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69E2DA">
      <w:pPr>
        <w:rPr>
          <w:rFonts w:hint="eastAsia" w:ascii="宋体" w:hAnsi="宋体" w:eastAsia="宋体" w:cs="宋体"/>
          <w:bCs/>
          <w:color w:val="auto"/>
          <w:sz w:val="30"/>
          <w:highlight w:val="none"/>
          <w:lang w:val="en-US" w:eastAsia="zh-CN"/>
        </w:rPr>
      </w:pPr>
    </w:p>
    <w:p w14:paraId="4068888A">
      <w:pPr>
        <w:pStyle w:val="272"/>
        <w:rPr>
          <w:rFonts w:hint="eastAsia" w:ascii="宋体" w:hAnsi="宋体" w:eastAsia="宋体" w:cs="宋体"/>
          <w:color w:val="auto"/>
          <w:highlight w:val="none"/>
        </w:rPr>
      </w:pPr>
    </w:p>
    <w:p w14:paraId="226C72E5">
      <w:pPr>
        <w:ind w:left="660"/>
        <w:rPr>
          <w:rFonts w:hint="eastAsia" w:ascii="宋体" w:hAnsi="宋体" w:eastAsia="宋体" w:cs="宋体"/>
          <w:bCs/>
          <w:color w:val="auto"/>
          <w:sz w:val="30"/>
          <w:highlight w:val="none"/>
        </w:rPr>
      </w:pPr>
    </w:p>
    <w:p w14:paraId="4F45E54C">
      <w:pPr>
        <w:pStyle w:val="284"/>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锡山区政府采购</w:t>
      </w:r>
    </w:p>
    <w:p w14:paraId="090C4580">
      <w:pPr>
        <w:pStyle w:val="272"/>
        <w:rPr>
          <w:rFonts w:hint="eastAsia" w:ascii="宋体" w:hAnsi="宋体" w:eastAsia="宋体" w:cs="宋体"/>
          <w:color w:val="auto"/>
          <w:highlight w:val="none"/>
        </w:rPr>
      </w:pPr>
    </w:p>
    <w:p w14:paraId="6D029EDB">
      <w:pPr>
        <w:pStyle w:val="284"/>
        <w:jc w:val="center"/>
        <w:rPr>
          <w:rFonts w:hint="eastAsia" w:ascii="宋体" w:hAnsi="宋体" w:eastAsia="宋体" w:cs="宋体"/>
          <w:b/>
          <w:color w:val="auto"/>
          <w:sz w:val="72"/>
          <w:szCs w:val="72"/>
          <w:highlight w:val="none"/>
        </w:rPr>
      </w:pPr>
    </w:p>
    <w:p w14:paraId="4BA71D00">
      <w:pPr>
        <w:pStyle w:val="284"/>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41FC75A2">
      <w:pPr>
        <w:rPr>
          <w:rFonts w:hint="eastAsia" w:ascii="宋体" w:hAnsi="宋体" w:eastAsia="宋体" w:cs="宋体"/>
          <w:b/>
          <w:color w:val="auto"/>
          <w:sz w:val="28"/>
          <w:szCs w:val="28"/>
          <w:highlight w:val="none"/>
        </w:rPr>
      </w:pPr>
    </w:p>
    <w:p w14:paraId="0E6733FC">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（全流程电子化）</w:t>
      </w:r>
    </w:p>
    <w:p w14:paraId="74EA5C64">
      <w:pPr>
        <w:jc w:val="left"/>
        <w:rPr>
          <w:rFonts w:hint="eastAsia" w:ascii="宋体" w:hAnsi="宋体" w:eastAsia="宋体" w:cs="宋体"/>
          <w:bCs/>
          <w:color w:val="auto"/>
          <w:sz w:val="30"/>
          <w:highlight w:val="none"/>
        </w:rPr>
      </w:pPr>
    </w:p>
    <w:p w14:paraId="40597F21">
      <w:pPr>
        <w:pStyle w:val="275"/>
        <w:ind w:firstLine="0"/>
        <w:rPr>
          <w:rFonts w:hint="eastAsia" w:ascii="宋体" w:hAnsi="宋体" w:eastAsia="宋体" w:cs="宋体"/>
          <w:bCs/>
          <w:color w:val="auto"/>
          <w:sz w:val="30"/>
          <w:highlight w:val="none"/>
        </w:rPr>
      </w:pPr>
    </w:p>
    <w:p w14:paraId="1F5E4E14">
      <w:pPr>
        <w:pStyle w:val="275"/>
        <w:ind w:firstLine="0"/>
        <w:rPr>
          <w:rFonts w:hint="eastAsia" w:ascii="宋体" w:hAnsi="宋体" w:eastAsia="宋体" w:cs="宋体"/>
          <w:bCs/>
          <w:color w:val="auto"/>
          <w:sz w:val="30"/>
          <w:highlight w:val="none"/>
        </w:rPr>
      </w:pPr>
    </w:p>
    <w:p w14:paraId="1ECB10CB">
      <w:pPr>
        <w:pStyle w:val="275"/>
        <w:ind w:firstLine="0"/>
        <w:rPr>
          <w:rFonts w:hint="eastAsia" w:ascii="宋体" w:hAnsi="宋体" w:eastAsia="宋体" w:cs="宋体"/>
          <w:bCs/>
          <w:color w:val="auto"/>
          <w:sz w:val="30"/>
          <w:highlight w:val="none"/>
        </w:rPr>
      </w:pPr>
    </w:p>
    <w:p w14:paraId="15B3AD4B">
      <w:pPr>
        <w:pStyle w:val="275"/>
        <w:ind w:firstLine="0"/>
        <w:rPr>
          <w:rFonts w:hint="eastAsia" w:ascii="宋体" w:hAnsi="宋体" w:eastAsia="宋体" w:cs="宋体"/>
          <w:bCs/>
          <w:color w:val="auto"/>
          <w:sz w:val="30"/>
          <w:highlight w:val="none"/>
        </w:rPr>
      </w:pPr>
    </w:p>
    <w:p w14:paraId="449357A0">
      <w:pPr>
        <w:spacing w:line="360" w:lineRule="auto"/>
        <w:ind w:firstLine="964" w:firstLineChars="300"/>
        <w:rPr>
          <w:rFonts w:hint="eastAsia" w:ascii="宋体" w:hAnsi="宋体" w:eastAsia="宋体" w:cs="宋体"/>
          <w:b/>
          <w:bCs w:val="0"/>
          <w:color w:val="auto"/>
          <w:spacing w:val="0"/>
          <w:sz w:val="32"/>
          <w:szCs w:val="32"/>
          <w:highlight w:val="none"/>
        </w:rPr>
      </w:pPr>
      <w:r>
        <w:rPr>
          <w:rFonts w:hint="eastAsia" w:ascii="宋体" w:hAnsi="宋体" w:eastAsia="宋体" w:cs="宋体"/>
          <w:b/>
          <w:bCs w:val="0"/>
          <w:color w:val="auto"/>
          <w:spacing w:val="0"/>
          <w:sz w:val="32"/>
          <w:szCs w:val="32"/>
          <w:highlight w:val="none"/>
          <w:lang w:val="en-US" w:eastAsia="zh-CN" w:bidi="ar-SA"/>
        </w:rPr>
        <w:t>采购项目编号：JSZC-320205-XXGC-G2026-0003</w:t>
      </w:r>
    </w:p>
    <w:p w14:paraId="5813C981">
      <w:pPr>
        <w:spacing w:line="360" w:lineRule="auto"/>
        <w:ind w:left="2886" w:leftChars="456" w:hanging="1928" w:hangingChars="600"/>
        <w:outlineLvl w:val="0"/>
        <w:rPr>
          <w:rFonts w:hint="eastAsia" w:ascii="宋体" w:hAnsi="宋体" w:eastAsia="宋体" w:cs="宋体"/>
          <w:b/>
          <w:bCs w:val="0"/>
          <w:color w:val="auto"/>
          <w:spacing w:val="0"/>
          <w:sz w:val="32"/>
          <w:szCs w:val="32"/>
          <w:highlight w:val="none"/>
        </w:rPr>
      </w:pPr>
      <w:bookmarkStart w:id="0" w:name="_Toc20632"/>
      <w:bookmarkStart w:id="1" w:name="_Toc19374"/>
      <w:bookmarkStart w:id="2" w:name="_Toc27794"/>
      <w:r>
        <w:rPr>
          <w:rFonts w:hint="eastAsia" w:ascii="宋体" w:hAnsi="宋体" w:eastAsia="宋体" w:cs="宋体"/>
          <w:b/>
          <w:bCs w:val="0"/>
          <w:color w:val="auto"/>
          <w:spacing w:val="0"/>
          <w:sz w:val="32"/>
          <w:szCs w:val="32"/>
          <w:highlight w:val="none"/>
          <w:lang w:val="en-US" w:eastAsia="zh-CN" w:bidi="ar-SA"/>
        </w:rPr>
        <w:t>采购项目名称：</w:t>
      </w:r>
      <w:bookmarkEnd w:id="0"/>
      <w:bookmarkEnd w:id="1"/>
      <w:bookmarkEnd w:id="2"/>
      <w:r>
        <w:rPr>
          <w:rFonts w:hint="eastAsia" w:ascii="宋体" w:hAnsi="宋体" w:eastAsia="宋体" w:cs="宋体"/>
          <w:b/>
          <w:bCs w:val="0"/>
          <w:color w:val="auto"/>
          <w:spacing w:val="0"/>
          <w:sz w:val="32"/>
          <w:szCs w:val="32"/>
          <w:highlight w:val="none"/>
          <w:lang w:val="en-US" w:eastAsia="zh-CN" w:bidi="ar-SA"/>
        </w:rPr>
        <w:t>无锡市东亭实验小学恒大分部（及东城幼儿园）消防改造项目</w:t>
      </w:r>
    </w:p>
    <w:p w14:paraId="611E51CA">
      <w:pPr>
        <w:spacing w:line="360" w:lineRule="auto"/>
        <w:ind w:firstLine="1072"/>
        <w:outlineLvl w:val="0"/>
        <w:rPr>
          <w:rFonts w:hint="eastAsia" w:ascii="宋体" w:hAnsi="宋体" w:eastAsia="宋体" w:cs="宋体"/>
          <w:b/>
          <w:bCs w:val="0"/>
          <w:color w:val="auto"/>
          <w:spacing w:val="0"/>
          <w:sz w:val="32"/>
          <w:szCs w:val="32"/>
          <w:highlight w:val="none"/>
        </w:rPr>
      </w:pPr>
      <w:bookmarkStart w:id="3" w:name="_Toc4147"/>
      <w:bookmarkStart w:id="4" w:name="_Toc10855"/>
      <w:bookmarkStart w:id="5" w:name="_Toc8832"/>
      <w:r>
        <w:rPr>
          <w:rFonts w:hint="eastAsia" w:ascii="宋体" w:hAnsi="宋体" w:eastAsia="宋体" w:cs="宋体"/>
          <w:b/>
          <w:bCs w:val="0"/>
          <w:color w:val="auto"/>
          <w:spacing w:val="0"/>
          <w:sz w:val="32"/>
          <w:szCs w:val="32"/>
          <w:highlight w:val="none"/>
          <w:lang w:val="en-US" w:eastAsia="zh-CN" w:bidi="ar-SA"/>
        </w:rPr>
        <w:t>采 购 人：</w:t>
      </w:r>
      <w:bookmarkEnd w:id="3"/>
      <w:bookmarkEnd w:id="4"/>
      <w:bookmarkEnd w:id="5"/>
      <w:r>
        <w:rPr>
          <w:rFonts w:hint="eastAsia" w:ascii="宋体" w:hAnsi="宋体" w:eastAsia="宋体" w:cs="宋体"/>
          <w:b/>
          <w:bCs w:val="0"/>
          <w:color w:val="auto"/>
          <w:spacing w:val="0"/>
          <w:sz w:val="32"/>
          <w:szCs w:val="32"/>
          <w:highlight w:val="none"/>
          <w:lang w:val="en-US" w:eastAsia="zh-CN" w:bidi="ar-SA"/>
        </w:rPr>
        <w:t>无锡市东亭实验小学</w:t>
      </w:r>
    </w:p>
    <w:p w14:paraId="5FB6C615">
      <w:pPr>
        <w:spacing w:line="360" w:lineRule="auto"/>
        <w:ind w:firstLine="1072"/>
        <w:outlineLvl w:val="0"/>
        <w:rPr>
          <w:rFonts w:hint="eastAsia" w:ascii="宋体" w:hAnsi="宋体" w:eastAsia="宋体" w:cs="宋体"/>
          <w:b/>
          <w:bCs w:val="0"/>
          <w:color w:val="auto"/>
          <w:spacing w:val="0"/>
          <w:sz w:val="32"/>
          <w:szCs w:val="32"/>
          <w:highlight w:val="none"/>
        </w:rPr>
      </w:pPr>
      <w:bookmarkStart w:id="6" w:name="_Toc7815"/>
      <w:bookmarkStart w:id="7" w:name="_Toc21545"/>
      <w:bookmarkStart w:id="8" w:name="_Toc11242"/>
      <w:r>
        <w:rPr>
          <w:rFonts w:hint="eastAsia" w:ascii="宋体" w:hAnsi="宋体" w:eastAsia="宋体" w:cs="宋体"/>
          <w:b/>
          <w:bCs w:val="0"/>
          <w:color w:val="auto"/>
          <w:spacing w:val="0"/>
          <w:sz w:val="32"/>
          <w:szCs w:val="32"/>
          <w:highlight w:val="none"/>
          <w:lang w:val="en-US" w:eastAsia="zh-CN" w:bidi="ar-SA"/>
        </w:rPr>
        <w:t>采购代理机构：</w:t>
      </w:r>
      <w:bookmarkEnd w:id="6"/>
      <w:bookmarkEnd w:id="7"/>
      <w:bookmarkEnd w:id="8"/>
      <w:r>
        <w:rPr>
          <w:rFonts w:hint="eastAsia" w:ascii="宋体" w:hAnsi="宋体" w:eastAsia="宋体" w:cs="宋体"/>
          <w:b/>
          <w:bCs w:val="0"/>
          <w:color w:val="auto"/>
          <w:spacing w:val="0"/>
          <w:sz w:val="32"/>
          <w:szCs w:val="32"/>
          <w:highlight w:val="none"/>
          <w:lang w:val="en-US" w:eastAsia="zh-CN" w:bidi="ar-SA"/>
        </w:rPr>
        <w:t>江苏新鑫工程咨询有限公司</w:t>
      </w:r>
    </w:p>
    <w:p w14:paraId="11CC5F39">
      <w:pPr>
        <w:pStyle w:val="275"/>
        <w:ind w:firstLine="0"/>
        <w:rPr>
          <w:rFonts w:hint="eastAsia" w:ascii="宋体" w:hAnsi="宋体" w:eastAsia="宋体" w:cs="宋体"/>
          <w:b/>
          <w:bCs/>
          <w:color w:val="auto"/>
          <w:sz w:val="30"/>
          <w:szCs w:val="30"/>
          <w:highlight w:val="none"/>
        </w:rPr>
      </w:pPr>
    </w:p>
    <w:p w14:paraId="34FCDFF8">
      <w:pPr>
        <w:rPr>
          <w:rFonts w:hint="eastAsia" w:ascii="宋体" w:hAnsi="宋体" w:eastAsia="宋体" w:cs="宋体"/>
          <w:b/>
          <w:color w:val="auto"/>
          <w:sz w:val="28"/>
          <w:szCs w:val="28"/>
          <w:highlight w:val="none"/>
        </w:rPr>
      </w:pPr>
    </w:p>
    <w:p w14:paraId="0F294B27">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二〇二</w:t>
      </w:r>
      <w:r>
        <w:rPr>
          <w:rFonts w:hint="eastAsia" w:ascii="宋体" w:hAnsi="宋体" w:eastAsia="宋体" w:cs="宋体"/>
          <w:b/>
          <w:color w:val="auto"/>
          <w:sz w:val="44"/>
          <w:szCs w:val="44"/>
          <w:highlight w:val="none"/>
          <w:lang w:val="en-US" w:eastAsia="zh-CN"/>
        </w:rPr>
        <w:t>六</w:t>
      </w:r>
      <w:r>
        <w:rPr>
          <w:rFonts w:hint="eastAsia" w:ascii="宋体" w:hAnsi="宋体" w:eastAsia="宋体" w:cs="宋体"/>
          <w:b/>
          <w:color w:val="auto"/>
          <w:sz w:val="44"/>
          <w:szCs w:val="44"/>
          <w:highlight w:val="none"/>
        </w:rPr>
        <w:t>年</w:t>
      </w:r>
      <w:r>
        <w:rPr>
          <w:rFonts w:hint="eastAsia" w:ascii="宋体" w:hAnsi="宋体" w:eastAsia="宋体" w:cs="宋体"/>
          <w:b/>
          <w:color w:val="auto"/>
          <w:sz w:val="44"/>
          <w:szCs w:val="44"/>
          <w:highlight w:val="none"/>
          <w:lang w:val="en-US" w:eastAsia="zh-CN"/>
        </w:rPr>
        <w:t>一</w:t>
      </w:r>
      <w:r>
        <w:rPr>
          <w:rFonts w:hint="eastAsia" w:ascii="宋体" w:hAnsi="宋体" w:eastAsia="宋体" w:cs="宋体"/>
          <w:b/>
          <w:color w:val="auto"/>
          <w:sz w:val="44"/>
          <w:szCs w:val="44"/>
          <w:highlight w:val="none"/>
        </w:rPr>
        <w:t>月</w:t>
      </w:r>
    </w:p>
    <w:p w14:paraId="5C45FF12">
      <w:pPr>
        <w:jc w:val="center"/>
        <w:rPr>
          <w:rFonts w:hint="eastAsia" w:ascii="宋体" w:hAnsi="宋体" w:eastAsia="宋体" w:cs="宋体"/>
          <w:b/>
          <w:color w:val="auto"/>
          <w:sz w:val="52"/>
          <w:szCs w:val="52"/>
          <w:highlight w:val="none"/>
        </w:rPr>
        <w:sectPr>
          <w:pgSz w:w="11906" w:h="16838"/>
          <w:pgMar w:top="1440" w:right="1066" w:bottom="1440" w:left="1179" w:header="851" w:footer="726" w:gutter="0"/>
          <w:pgNumType w:start="1"/>
          <w:cols w:space="720" w:num="1"/>
          <w:docGrid w:linePitch="360" w:charSpace="0"/>
        </w:sectPr>
      </w:pPr>
    </w:p>
    <w:p w14:paraId="5CC125E3">
      <w:pPr>
        <w:jc w:val="center"/>
        <w:rPr>
          <w:rFonts w:hint="eastAsia" w:ascii="宋体" w:hAnsi="宋体" w:eastAsia="宋体" w:cs="宋体"/>
          <w:b/>
          <w:color w:val="auto"/>
          <w:sz w:val="52"/>
          <w:szCs w:val="52"/>
          <w:highlight w:val="none"/>
        </w:rPr>
      </w:pPr>
    </w:p>
    <w:p w14:paraId="134F9B2E">
      <w:pPr>
        <w:jc w:val="center"/>
        <w:rPr>
          <w:rFonts w:hint="eastAsia" w:ascii="宋体" w:hAnsi="宋体" w:eastAsia="宋体" w:cs="宋体"/>
          <w:b/>
          <w:color w:val="auto"/>
          <w:sz w:val="52"/>
          <w:szCs w:val="52"/>
          <w:highlight w:val="none"/>
        </w:rPr>
      </w:pPr>
    </w:p>
    <w:p w14:paraId="16396AC6">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目    录</w:t>
      </w:r>
    </w:p>
    <w:p w14:paraId="1D628847">
      <w:pPr>
        <w:pStyle w:val="29"/>
        <w:tabs>
          <w:tab w:val="right" w:leader="dot" w:pos="9072"/>
        </w:tabs>
        <w:rPr>
          <w:color w:val="auto"/>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TOC \o "1-1" \h \u </w:instrText>
      </w:r>
      <w:r>
        <w:rPr>
          <w:rFonts w:hint="eastAsia" w:ascii="宋体" w:hAnsi="宋体" w:eastAsia="宋体" w:cs="宋体"/>
          <w:b/>
          <w:bCs/>
          <w:color w:val="auto"/>
          <w:sz w:val="32"/>
          <w:szCs w:val="32"/>
          <w:highlight w:val="none"/>
        </w:rPr>
        <w:fldChar w:fldCharType="separate"/>
      </w:r>
    </w:p>
    <w:p w14:paraId="0A38A092">
      <w:pPr>
        <w:pStyle w:val="29"/>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_Toc17556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一、投标邀请函</w:t>
      </w:r>
      <w:r>
        <w:rPr>
          <w:rFonts w:hint="eastAsia" w:ascii="宋体" w:hAnsi="宋体" w:eastAsia="宋体" w:cs="宋体"/>
          <w:b/>
          <w:bCs/>
          <w:color w:val="auto"/>
          <w:sz w:val="28"/>
          <w:szCs w:val="28"/>
          <w:highlight w:val="none"/>
        </w:rPr>
        <w:fldChar w:fldCharType="end"/>
      </w:r>
    </w:p>
    <w:p w14:paraId="7D4C6222">
      <w:pPr>
        <w:pStyle w:val="29"/>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_Toc9195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二、</w:t>
      </w:r>
      <w:r>
        <w:rPr>
          <w:rFonts w:hint="eastAsia" w:ascii="宋体" w:hAnsi="宋体" w:cs="宋体"/>
          <w:b/>
          <w:bCs/>
          <w:color w:val="auto"/>
          <w:sz w:val="28"/>
          <w:szCs w:val="28"/>
          <w:highlight w:val="none"/>
          <w:lang w:eastAsia="zh-CN"/>
        </w:rPr>
        <w:t>投标供应商须知</w:t>
      </w:r>
      <w:r>
        <w:rPr>
          <w:rFonts w:hint="eastAsia" w:ascii="宋体" w:hAnsi="宋体" w:eastAsia="宋体" w:cs="宋体"/>
          <w:b/>
          <w:bCs/>
          <w:color w:val="auto"/>
          <w:sz w:val="28"/>
          <w:szCs w:val="28"/>
          <w:highlight w:val="none"/>
        </w:rPr>
        <w:fldChar w:fldCharType="end"/>
      </w:r>
    </w:p>
    <w:p w14:paraId="0DB8DA2F">
      <w:pPr>
        <w:pStyle w:val="29"/>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_Toc27572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三、项目要求和有关说明</w:t>
      </w:r>
      <w:r>
        <w:rPr>
          <w:rFonts w:hint="eastAsia" w:ascii="宋体" w:hAnsi="宋体" w:eastAsia="宋体" w:cs="宋体"/>
          <w:b/>
          <w:bCs/>
          <w:color w:val="auto"/>
          <w:sz w:val="28"/>
          <w:szCs w:val="28"/>
          <w:highlight w:val="none"/>
        </w:rPr>
        <w:fldChar w:fldCharType="end"/>
      </w:r>
    </w:p>
    <w:p w14:paraId="46543BB9">
      <w:pPr>
        <w:pStyle w:val="29"/>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_Toc15062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四、合同书（格式文本）</w:t>
      </w:r>
      <w:r>
        <w:rPr>
          <w:rFonts w:hint="eastAsia" w:ascii="宋体" w:hAnsi="宋体" w:eastAsia="宋体" w:cs="宋体"/>
          <w:b/>
          <w:bCs/>
          <w:color w:val="auto"/>
          <w:sz w:val="28"/>
          <w:szCs w:val="28"/>
          <w:highlight w:val="none"/>
        </w:rPr>
        <w:fldChar w:fldCharType="end"/>
      </w:r>
    </w:p>
    <w:p w14:paraId="3CD84328">
      <w:pPr>
        <w:pStyle w:val="29"/>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_Toc31761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lang w:val="en-US" w:eastAsia="zh-CN"/>
        </w:rPr>
        <w:t>、</w:t>
      </w:r>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rPr>
        <w:fldChar w:fldCharType="end"/>
      </w:r>
    </w:p>
    <w:p w14:paraId="0B1DB5AE">
      <w:pPr>
        <w:pStyle w:val="29"/>
        <w:tabs>
          <w:tab w:val="right" w:leader="dot" w:pos="9072"/>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_Toc16347 </w:instrText>
      </w:r>
      <w:r>
        <w:rPr>
          <w:rFonts w:hint="eastAsia" w:ascii="宋体" w:hAnsi="宋体" w:eastAsia="宋体" w:cs="宋体"/>
          <w:bCs/>
          <w:color w:val="auto"/>
          <w:szCs w:val="32"/>
          <w:highlight w:val="none"/>
        </w:rPr>
        <w:fldChar w:fldCharType="separate"/>
      </w:r>
      <w:r>
        <w:rPr>
          <w:rFonts w:hint="eastAsia" w:ascii="宋体" w:hAnsi="宋体" w:eastAsia="宋体" w:cs="宋体"/>
          <w:bCs/>
          <w:color w:val="auto"/>
          <w:szCs w:val="32"/>
          <w:highlight w:val="none"/>
        </w:rPr>
        <w:fldChar w:fldCharType="end"/>
      </w:r>
    </w:p>
    <w:p w14:paraId="4FA70846">
      <w:pPr>
        <w:spacing w:line="360" w:lineRule="auto"/>
        <w:rPr>
          <w:rFonts w:hint="eastAsia" w:ascii="宋体" w:hAnsi="宋体" w:eastAsia="宋体" w:cs="宋体"/>
          <w:b/>
          <w:bCs/>
          <w:color w:val="auto"/>
          <w:sz w:val="32"/>
          <w:szCs w:val="32"/>
          <w:highlight w:val="none"/>
        </w:rPr>
      </w:pPr>
      <w:r>
        <w:rPr>
          <w:rFonts w:hint="eastAsia" w:ascii="宋体" w:hAnsi="宋体" w:eastAsia="宋体" w:cs="宋体"/>
          <w:bCs/>
          <w:color w:val="auto"/>
          <w:szCs w:val="32"/>
          <w:highlight w:val="none"/>
        </w:rPr>
        <w:fldChar w:fldCharType="end"/>
      </w:r>
    </w:p>
    <w:p w14:paraId="04F45573">
      <w:pPr>
        <w:spacing w:line="360" w:lineRule="auto"/>
        <w:rPr>
          <w:rFonts w:hint="eastAsia" w:ascii="宋体" w:hAnsi="宋体" w:eastAsia="宋体" w:cs="宋体"/>
          <w:b/>
          <w:bCs/>
          <w:color w:val="auto"/>
          <w:sz w:val="32"/>
          <w:szCs w:val="32"/>
          <w:highlight w:val="none"/>
        </w:rPr>
      </w:pPr>
    </w:p>
    <w:p w14:paraId="52768A23">
      <w:pPr>
        <w:spacing w:line="360" w:lineRule="auto"/>
        <w:rPr>
          <w:rFonts w:hint="eastAsia"/>
          <w:color w:val="auto"/>
          <w:highlight w:val="none"/>
        </w:rPr>
      </w:pPr>
    </w:p>
    <w:p w14:paraId="18079394">
      <w:pPr>
        <w:rPr>
          <w:rFonts w:hint="eastAsia"/>
          <w:color w:val="auto"/>
          <w:highlight w:val="none"/>
        </w:rPr>
      </w:pPr>
    </w:p>
    <w:p w14:paraId="61472399">
      <w:pPr>
        <w:rPr>
          <w:rFonts w:hint="eastAsia"/>
          <w:color w:val="auto"/>
          <w:highlight w:val="none"/>
        </w:rPr>
      </w:pPr>
    </w:p>
    <w:p w14:paraId="6868817E">
      <w:pPr>
        <w:rPr>
          <w:rFonts w:hint="eastAsia"/>
          <w:color w:val="auto"/>
          <w:highlight w:val="none"/>
        </w:rPr>
      </w:pPr>
    </w:p>
    <w:p w14:paraId="6721B07E">
      <w:pPr>
        <w:rPr>
          <w:rFonts w:hint="eastAsia"/>
          <w:color w:val="auto"/>
          <w:highlight w:val="none"/>
        </w:rPr>
      </w:pPr>
    </w:p>
    <w:p w14:paraId="4A47E499">
      <w:pPr>
        <w:rPr>
          <w:rFonts w:hint="eastAsia"/>
          <w:color w:val="auto"/>
          <w:highlight w:val="none"/>
        </w:rPr>
      </w:pPr>
    </w:p>
    <w:p w14:paraId="4D112093">
      <w:pPr>
        <w:rPr>
          <w:rFonts w:hint="eastAsia"/>
          <w:color w:val="auto"/>
          <w:highlight w:val="none"/>
        </w:rPr>
      </w:pPr>
    </w:p>
    <w:p w14:paraId="40B098AA">
      <w:pPr>
        <w:rPr>
          <w:rFonts w:hint="eastAsia"/>
          <w:color w:val="auto"/>
          <w:highlight w:val="none"/>
        </w:rPr>
      </w:pPr>
    </w:p>
    <w:p w14:paraId="45E2CC2E">
      <w:pPr>
        <w:rPr>
          <w:rFonts w:hint="eastAsia"/>
          <w:color w:val="auto"/>
          <w:highlight w:val="none"/>
        </w:rPr>
      </w:pPr>
    </w:p>
    <w:p w14:paraId="3628A972">
      <w:pPr>
        <w:rPr>
          <w:rFonts w:hint="eastAsia"/>
          <w:color w:val="auto"/>
          <w:highlight w:val="none"/>
        </w:rPr>
      </w:pPr>
    </w:p>
    <w:p w14:paraId="1E126849">
      <w:pPr>
        <w:rPr>
          <w:rFonts w:hint="eastAsia"/>
          <w:color w:val="auto"/>
          <w:highlight w:val="none"/>
        </w:rPr>
      </w:pPr>
    </w:p>
    <w:p w14:paraId="1DC39C5A">
      <w:pPr>
        <w:rPr>
          <w:rFonts w:hint="eastAsia"/>
          <w:color w:val="auto"/>
          <w:highlight w:val="none"/>
        </w:rPr>
      </w:pPr>
    </w:p>
    <w:p w14:paraId="0C28668D">
      <w:pPr>
        <w:rPr>
          <w:rFonts w:hint="eastAsia"/>
          <w:color w:val="auto"/>
          <w:highlight w:val="none"/>
        </w:rPr>
      </w:pPr>
    </w:p>
    <w:p w14:paraId="0F562A58">
      <w:pPr>
        <w:spacing w:line="360" w:lineRule="auto"/>
        <w:rPr>
          <w:rFonts w:hint="eastAsia" w:ascii="宋体" w:hAnsi="宋体" w:eastAsia="宋体" w:cs="宋体"/>
          <w:bCs/>
          <w:color w:val="auto"/>
          <w:sz w:val="36"/>
          <w:szCs w:val="36"/>
          <w:highlight w:val="none"/>
        </w:rPr>
      </w:pPr>
    </w:p>
    <w:p w14:paraId="495D3732">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val="en-US" w:eastAsia="zh-CN"/>
        </w:rPr>
        <w:br w:type="page" w:clear="all"/>
      </w:r>
    </w:p>
    <w:p w14:paraId="511DD325">
      <w:pPr>
        <w:pStyle w:val="2"/>
        <w:numPr>
          <w:ilvl w:val="0"/>
          <w:numId w:val="1"/>
        </w:numPr>
        <w:rPr>
          <w:rFonts w:hint="eastAsia"/>
          <w:color w:val="auto"/>
          <w:highlight w:val="none"/>
        </w:rPr>
      </w:pPr>
      <w:bookmarkStart w:id="9" w:name="_Toc17556"/>
      <w:bookmarkStart w:id="10" w:name="_Toc29628"/>
      <w:r>
        <w:rPr>
          <w:rFonts w:hint="eastAsia"/>
          <w:color w:val="auto"/>
          <w:highlight w:val="none"/>
        </w:rPr>
        <w:t>投标邀请函</w:t>
      </w:r>
      <w:bookmarkEnd w:id="9"/>
      <w:bookmarkEnd w:id="10"/>
    </w:p>
    <w:p w14:paraId="794A0761">
      <w:pPr>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受</w:t>
      </w:r>
      <w:r>
        <w:rPr>
          <w:rFonts w:hint="eastAsia" w:ascii="宋体" w:hAnsi="宋体" w:eastAsia="宋体" w:cs="宋体"/>
          <w:bCs/>
          <w:color w:val="auto"/>
          <w:sz w:val="24"/>
          <w:szCs w:val="24"/>
          <w:highlight w:val="none"/>
          <w:lang w:val="en-US" w:eastAsia="zh-CN"/>
        </w:rPr>
        <w:t>无锡市东亭实验小学</w:t>
      </w:r>
      <w:r>
        <w:rPr>
          <w:rFonts w:hint="eastAsia" w:ascii="宋体" w:hAnsi="宋体" w:eastAsia="宋体" w:cs="宋体"/>
          <w:bCs/>
          <w:color w:val="auto"/>
          <w:sz w:val="24"/>
          <w:szCs w:val="24"/>
          <w:highlight w:val="none"/>
        </w:rPr>
        <w:t>委托，对</w:t>
      </w:r>
      <w:r>
        <w:rPr>
          <w:rFonts w:hint="eastAsia" w:ascii="宋体" w:hAnsi="宋体" w:eastAsia="宋体" w:cs="宋体"/>
          <w:bCs/>
          <w:color w:val="auto"/>
          <w:sz w:val="24"/>
          <w:szCs w:val="24"/>
          <w:highlight w:val="none"/>
          <w:lang w:val="en-US" w:eastAsia="zh-CN"/>
        </w:rPr>
        <w:t>无锡市东亭实验小学恒大分部（及东城幼儿园）消防改造项目</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2508BBD9">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（一）招标项目信息</w:t>
      </w:r>
    </w:p>
    <w:p w14:paraId="05BDEC7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1.采购项目名称：无锡市东亭实验小学恒大分部（及东城幼儿园）消防改造项目</w:t>
      </w:r>
    </w:p>
    <w:p w14:paraId="01DCA12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2.采购项目编号：JSZC-320205-XXGC-G2026-0003</w:t>
      </w:r>
    </w:p>
    <w:p w14:paraId="21635B03">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
          <w:bCs w:val="0"/>
          <w:color w:val="auto"/>
          <w:sz w:val="24"/>
          <w:szCs w:val="24"/>
          <w:highlight w:val="none"/>
          <w:lang w:val="en-US" w:eastAsia="zh-CN"/>
        </w:rPr>
        <w:t>采购项目预算价：1180560元，投标最高限价为</w:t>
      </w:r>
      <w:r>
        <w:rPr>
          <w:rFonts w:hint="eastAsia" w:ascii="宋体" w:hAnsi="宋体" w:eastAsia="宋体" w:cs="宋体"/>
          <w:b/>
          <w:bCs w:val="0"/>
          <w:color w:val="auto"/>
          <w:sz w:val="24"/>
          <w:szCs w:val="24"/>
          <w:highlight w:val="none"/>
          <w:lang w:eastAsia="zh-CN"/>
        </w:rPr>
        <w:t>1180560元</w:t>
      </w:r>
      <w:r>
        <w:rPr>
          <w:rFonts w:hint="eastAsia" w:ascii="宋体" w:hAnsi="宋体" w:eastAsia="宋体" w:cs="宋体"/>
          <w:b/>
          <w:bCs w:val="0"/>
          <w:color w:val="auto"/>
          <w:sz w:val="24"/>
          <w:szCs w:val="24"/>
          <w:highlight w:val="none"/>
          <w:lang w:val="en-US" w:eastAsia="zh-CN"/>
        </w:rPr>
        <w:t>，投标报价不得超过最高限价，否则作无效投标文件处理。</w:t>
      </w:r>
    </w:p>
    <w:p w14:paraId="11744E9F">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4.供货期：</w:t>
      </w:r>
      <w:r>
        <w:rPr>
          <w:rFonts w:hint="eastAsia" w:ascii="宋体" w:hAnsi="宋体" w:eastAsia="宋体" w:cs="宋体"/>
          <w:bCs/>
          <w:color w:val="auto"/>
          <w:sz w:val="24"/>
          <w:szCs w:val="24"/>
          <w:highlight w:val="none"/>
          <w:lang w:eastAsia="zh-CN"/>
        </w:rPr>
        <w:t>60日历天内完成采购清单范围内的供货、安装、调试并验收合格等工作（具体</w:t>
      </w:r>
      <w:r>
        <w:rPr>
          <w:rFonts w:hint="eastAsia" w:ascii="宋体" w:hAnsi="宋体" w:eastAsia="宋体" w:cs="宋体"/>
          <w:bCs/>
          <w:color w:val="auto"/>
          <w:sz w:val="24"/>
          <w:szCs w:val="24"/>
          <w:highlight w:val="none"/>
          <w:lang w:val="en-US" w:eastAsia="zh-CN"/>
        </w:rPr>
        <w:t>供货时间</w:t>
      </w:r>
      <w:r>
        <w:rPr>
          <w:rFonts w:hint="eastAsia" w:ascii="宋体" w:hAnsi="宋体" w:eastAsia="宋体" w:cs="宋体"/>
          <w:bCs/>
          <w:color w:val="auto"/>
          <w:sz w:val="24"/>
          <w:szCs w:val="24"/>
          <w:highlight w:val="none"/>
          <w:lang w:eastAsia="zh-CN"/>
        </w:rPr>
        <w:t>以采购人通知为准）</w:t>
      </w:r>
    </w:p>
    <w:p w14:paraId="5C534B5A">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5.质保期：</w:t>
      </w:r>
      <w:r>
        <w:rPr>
          <w:rFonts w:hint="eastAsia" w:ascii="宋体" w:hAnsi="宋体" w:eastAsia="宋体" w:cs="宋体"/>
          <w:color w:val="auto"/>
          <w:sz w:val="24"/>
          <w:szCs w:val="24"/>
          <w:highlight w:val="none"/>
          <w:lang w:eastAsia="zh-CN"/>
        </w:rPr>
        <w:t>验收完成后2年</w:t>
      </w:r>
    </w:p>
    <w:p w14:paraId="334D753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6.采购方式：公开招标</w:t>
      </w:r>
    </w:p>
    <w:p w14:paraId="74C4AA5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7.采购人：无锡市东亭实验小学</w:t>
      </w:r>
    </w:p>
    <w:p w14:paraId="4A5350FF">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8.本项目标的所属行业：工业（制造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21F583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9.本项目是否专门面向中小企业：</w:t>
      </w:r>
      <w:r>
        <w:rPr>
          <w:rFonts w:hint="eastAsia" w:ascii="宋体" w:hAnsi="宋体" w:eastAsia="宋体" w:cs="宋体"/>
          <w:b/>
          <w:bCs w:val="0"/>
          <w:color w:val="auto"/>
          <w:sz w:val="24"/>
          <w:szCs w:val="24"/>
          <w:highlight w:val="none"/>
          <w:lang w:val="en-US" w:eastAsia="zh-CN"/>
        </w:rPr>
        <w:t>是</w:t>
      </w:r>
    </w:p>
    <w:p w14:paraId="10BEB1D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10.本项目</w:t>
      </w:r>
      <w:r>
        <w:rPr>
          <w:rFonts w:hint="eastAsia" w:ascii="宋体" w:hAnsi="宋体" w:eastAsia="宋体" w:cs="宋体"/>
          <w:b/>
          <w:bCs w:val="0"/>
          <w:color w:val="auto"/>
          <w:sz w:val="24"/>
          <w:szCs w:val="24"/>
          <w:highlight w:val="none"/>
          <w:lang w:val="en-US" w:eastAsia="zh-CN"/>
        </w:rPr>
        <w:t>不接受</w:t>
      </w:r>
      <w:r>
        <w:rPr>
          <w:rFonts w:hint="eastAsia" w:ascii="宋体" w:hAnsi="宋体" w:eastAsia="宋体" w:cs="宋体"/>
          <w:bCs/>
          <w:color w:val="auto"/>
          <w:sz w:val="24"/>
          <w:szCs w:val="24"/>
          <w:highlight w:val="none"/>
          <w:lang w:val="en-US" w:eastAsia="zh-CN"/>
        </w:rPr>
        <w:t>联合体投标。</w:t>
      </w:r>
    </w:p>
    <w:p w14:paraId="7AC6F127">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（二）投标</w:t>
      </w:r>
      <w:r>
        <w:rPr>
          <w:rFonts w:hint="eastAsia" w:ascii="宋体" w:hAnsi="宋体" w:eastAsia="宋体" w:cs="宋体"/>
          <w:b/>
          <w:bCs w:val="0"/>
          <w:color w:val="auto"/>
          <w:sz w:val="24"/>
          <w:szCs w:val="24"/>
          <w:highlight w:val="none"/>
          <w:lang w:val="en-US" w:eastAsia="zh-CN"/>
        </w:rPr>
        <w:t>供应商</w:t>
      </w:r>
      <w:r>
        <w:rPr>
          <w:rFonts w:hint="eastAsia" w:ascii="宋体" w:hAnsi="宋体" w:eastAsia="宋体" w:cs="宋体"/>
          <w:b/>
          <w:bCs w:val="0"/>
          <w:color w:val="auto"/>
          <w:sz w:val="24"/>
          <w:szCs w:val="24"/>
          <w:highlight w:val="none"/>
        </w:rPr>
        <w:t>资格要求</w:t>
      </w:r>
    </w:p>
    <w:p w14:paraId="6C5A35B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1.满足《中华人民共和国政府采购法》第二十二条规定；</w:t>
      </w:r>
    </w:p>
    <w:p w14:paraId="6F98505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2.未被“信用中国”网站（www.creditchina.gov.cn）、中国政府采购网（www.ccgp.gov.cn）列入失信被执行人、重大税收违法案件当事人名单、政府采购严重违法失信行为记录名单；</w:t>
      </w:r>
    </w:p>
    <w:p w14:paraId="39085ED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3.落实政府采购政策需满足的资格要求：供应商为中型企业/小型企业/微型企业（监狱企业、残疾人福利性单位视同小微企业）；</w:t>
      </w:r>
    </w:p>
    <w:p w14:paraId="0250EAE3">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4.本项目的特定</w:t>
      </w:r>
      <w:r>
        <w:rPr>
          <w:rFonts w:hint="eastAsia" w:ascii="宋体" w:hAnsi="宋体" w:eastAsia="宋体" w:cs="宋体"/>
          <w:b w:val="0"/>
          <w:bCs/>
          <w:color w:val="auto"/>
          <w:sz w:val="24"/>
          <w:szCs w:val="24"/>
          <w:highlight w:val="none"/>
          <w:lang w:val="en-US" w:eastAsia="zh-CN"/>
        </w:rPr>
        <w:t>资格要求：无。</w:t>
      </w:r>
    </w:p>
    <w:p w14:paraId="2742F752">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（三）供应商主体信息库注册</w:t>
      </w:r>
    </w:p>
    <w:p w14:paraId="118571D6">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6AA5ABA9">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（1）访问“江苏省政府采购（苏采云）平台”—“用户注册”按钮进入注册界面，也可以直接通过http://jszfcg.jsczt.cn/jszc/login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进入注册界面。</w:t>
      </w:r>
    </w:p>
    <w:p w14:paraId="12D12B73">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hint="eastAsia" w:ascii="宋体" w:hAnsi="宋体" w:eastAsia="宋体" w:cs="宋体"/>
          <w:color w:val="auto"/>
          <w:sz w:val="24"/>
          <w:highlight w:val="none"/>
        </w:rPr>
        <w:t>无锡市观山路市民中心12号楼</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楼</w:t>
      </w:r>
      <w:r>
        <w:rPr>
          <w:rFonts w:hint="eastAsia" w:ascii="宋体" w:hAnsi="宋体" w:eastAsia="宋体" w:cs="宋体"/>
          <w:bCs/>
          <w:color w:val="auto"/>
          <w:sz w:val="24"/>
          <w:szCs w:val="24"/>
          <w:highlight w:val="none"/>
        </w:rPr>
        <w:t>）。</w:t>
      </w:r>
    </w:p>
    <w:p w14:paraId="21E853A2">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14:paraId="19E561B9">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6CFE993C">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1259DFBC">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7772C3C7">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58FF653D">
      <w:pPr>
        <w:shd w:val="clear" w:color="auto" w:fill="auto"/>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完成注册的供应商方可绑定CA，并使用CA登录苏采云平台，参与项目，上传投标文件，进行投标。</w:t>
      </w:r>
    </w:p>
    <w:p w14:paraId="4769D63D">
      <w:pPr>
        <w:widowControl/>
        <w:shd w:val="clear" w:color="auto" w:fill="auto"/>
        <w:spacing w:line="360" w:lineRule="auto"/>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3.如供应商未按上述要求操作，由此所产生的损失及风险由供应商自行承担。</w:t>
      </w:r>
    </w:p>
    <w:p w14:paraId="64F89AFD">
      <w:pPr>
        <w:spacing w:line="360" w:lineRule="auto"/>
        <w:ind w:firstLine="482"/>
        <w:outlineLvl w:val="1"/>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（四）获取</w:t>
      </w:r>
      <w:r>
        <w:rPr>
          <w:rFonts w:hint="eastAsia" w:ascii="宋体" w:hAnsi="宋体" w:eastAsia="宋体" w:cs="宋体"/>
          <w:b/>
          <w:bCs w:val="0"/>
          <w:color w:val="auto"/>
          <w:sz w:val="24"/>
          <w:szCs w:val="24"/>
          <w:highlight w:val="none"/>
          <w:lang w:eastAsia="zh-CN"/>
        </w:rPr>
        <w:t>招标文件</w:t>
      </w:r>
    </w:p>
    <w:p w14:paraId="1C99A450">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可在财政部门指定媒体发布的公告附件中查看公开招标文件，如确定参加本次采购活动，必须在苏采云平台（http://jszfcg.jsczt.cn/jszc/login?）中免费下载公开招标文件“项目参与”——“采购项目”找到需要获取</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的项目，点击“我要参与”——“参与投标”——“下载文件”，完成项目参与，将苏采云平台中下载的</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（后缀名为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kedt”）导入到“政府采购客户端”，离线按要求编制并加密响应文件（使用“CA数字证书”），导出加密的响应文件（后缀名为zip，不得超过150M）并在苏采云平台上传该加密的响应文件，对</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各项内容做出实质性响应，否则其响应文件无效。</w:t>
      </w:r>
    </w:p>
    <w:p w14:paraId="6CF55F0C">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（五）公开答疑时间、地点</w:t>
      </w:r>
    </w:p>
    <w:p w14:paraId="0E9A1EB6">
      <w:pPr>
        <w:keepNext w:val="0"/>
        <w:keepLines w:val="0"/>
        <w:pageBreakBefore w:val="0"/>
        <w:widowControl w:val="0"/>
        <w:kinsoku/>
        <w:wordWrap w:val="0"/>
        <w:overflowPunct/>
        <w:topLinePunct w:val="0"/>
        <w:autoSpaceDE/>
        <w:autoSpaceDN/>
        <w:bidi w:val="0"/>
        <w:adjustRightInd/>
        <w:snapToGrid/>
        <w:spacing w:line="360" w:lineRule="auto"/>
        <w:ind w:firstLine="482"/>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将以电话咨询、邮箱（</w:t>
      </w:r>
      <w:r>
        <w:rPr>
          <w:rFonts w:hint="eastAsia" w:ascii="宋体" w:hAnsi="宋体" w:eastAsia="宋体" w:cs="宋体"/>
          <w:bCs/>
          <w:color w:val="auto"/>
          <w:sz w:val="24"/>
          <w:szCs w:val="24"/>
          <w:highlight w:val="none"/>
          <w:lang w:val="en-US" w:eastAsia="zh-CN"/>
        </w:rPr>
        <w:t>jsxxzbb@163.com</w:t>
      </w:r>
      <w:r>
        <w:rPr>
          <w:rFonts w:hint="eastAsia" w:ascii="宋体" w:hAnsi="宋体" w:eastAsia="宋体" w:cs="宋体"/>
          <w:bCs/>
          <w:color w:val="auto"/>
          <w:sz w:val="24"/>
          <w:szCs w:val="24"/>
          <w:highlight w:val="none"/>
        </w:rPr>
        <w:t>）等方式开展线上不见面答疑服务。截止至</w:t>
      </w:r>
      <w:r>
        <w:rPr>
          <w:rFonts w:hint="eastAsia" w:ascii="宋体" w:hAnsi="宋体" w:eastAsia="宋体" w:cs="宋体"/>
          <w:bCs/>
          <w:color w:val="auto"/>
          <w:sz w:val="24"/>
          <w:szCs w:val="24"/>
          <w:highlight w:val="none"/>
          <w:lang w:eastAsia="zh-CN"/>
        </w:rPr>
        <w:t>2026年1月</w:t>
      </w:r>
      <w:r>
        <w:rPr>
          <w:rFonts w:hint="eastAsia" w:ascii="宋体" w:hAnsi="宋体" w:eastAsia="宋体" w:cs="宋体"/>
          <w:bCs/>
          <w:color w:val="auto"/>
          <w:sz w:val="24"/>
          <w:szCs w:val="24"/>
          <w:highlight w:val="none"/>
          <w:lang w:val="en-US" w:eastAsia="zh-CN"/>
        </w:rPr>
        <w:t>16</w:t>
      </w:r>
      <w:r>
        <w:rPr>
          <w:rFonts w:hint="eastAsia" w:ascii="宋体" w:hAnsi="宋体" w:eastAsia="宋体" w:cs="宋体"/>
          <w:bCs/>
          <w:color w:val="auto"/>
          <w:sz w:val="24"/>
          <w:szCs w:val="24"/>
          <w:highlight w:val="none"/>
        </w:rPr>
        <w:t>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bCs/>
          <w:color w:val="auto"/>
          <w:sz w:val="24"/>
          <w:szCs w:val="24"/>
          <w:highlight w:val="none"/>
          <w:lang w:val="en-US" w:eastAsia="zh-CN"/>
        </w:rPr>
        <w:t>无锡市东亭实验小学恒大分部（及东城幼儿园）消防改造项目</w:t>
      </w:r>
      <w:r>
        <w:rPr>
          <w:rFonts w:hint="eastAsia" w:ascii="宋体" w:hAnsi="宋体" w:eastAsia="宋体" w:cs="宋体"/>
          <w:bCs/>
          <w:color w:val="auto"/>
          <w:sz w:val="24"/>
          <w:szCs w:val="24"/>
          <w:highlight w:val="none"/>
        </w:rPr>
        <w:t>需澄清问题”，并于答疑截止时间前邮箱（</w:t>
      </w:r>
      <w:r>
        <w:rPr>
          <w:rFonts w:hint="eastAsia" w:ascii="宋体" w:hAnsi="宋体" w:eastAsia="宋体" w:cs="宋体"/>
          <w:bCs/>
          <w:color w:val="auto"/>
          <w:sz w:val="24"/>
          <w:szCs w:val="24"/>
          <w:highlight w:val="none"/>
          <w:lang w:val="en-US" w:eastAsia="zh-CN"/>
        </w:rPr>
        <w:t>jsxxzbb@163.com</w:t>
      </w:r>
      <w:r>
        <w:rPr>
          <w:rFonts w:hint="eastAsia" w:ascii="宋体" w:hAnsi="宋体" w:eastAsia="宋体" w:cs="宋体"/>
          <w:bCs/>
          <w:color w:val="auto"/>
          <w:sz w:val="24"/>
          <w:szCs w:val="24"/>
          <w:highlight w:val="none"/>
        </w:rPr>
        <w:t>）给项目联系人。若未在法定时间内提出澄清，由此造成的损失及风险由供应商自行承担。</w:t>
      </w:r>
    </w:p>
    <w:p w14:paraId="4D6E3237">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（六）现场踏勘</w:t>
      </w:r>
    </w:p>
    <w:p w14:paraId="348A6FE8">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4EE0BAE0">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（七）投标及开标、定标时间、地点</w:t>
      </w:r>
    </w:p>
    <w:p w14:paraId="344725A2">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本项目进行线上采购活动，供应商准备好制作标书的笔记本电脑、CA锁（政务CA），在投标截止时间前半小时，登录苏采云网上开标大厅，在系统</w:t>
      </w:r>
      <w:r>
        <w:rPr>
          <w:rFonts w:hint="eastAsia" w:ascii="宋体" w:hAnsi="宋体" w:eastAsia="宋体" w:cs="宋体"/>
          <w:bCs/>
          <w:color w:val="auto"/>
          <w:sz w:val="24"/>
          <w:szCs w:val="24"/>
          <w:highlight w:val="none"/>
          <w:lang w:eastAsia="zh-CN"/>
        </w:rPr>
        <w:t>进入</w:t>
      </w:r>
      <w:r>
        <w:rPr>
          <w:rFonts w:hint="eastAsia" w:ascii="宋体" w:hAnsi="宋体" w:eastAsia="宋体" w:cs="宋体"/>
          <w:bCs/>
          <w:color w:val="auto"/>
          <w:sz w:val="24"/>
          <w:szCs w:val="24"/>
          <w:highlight w:val="none"/>
        </w:rPr>
        <w:t>标书解密环节后，方可解密，请在规定时间内登录网上开标大厅参与采购活动。</w:t>
      </w:r>
    </w:p>
    <w:p w14:paraId="5CC9DE33">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投标截止时间（网上投标截止时间苏采云投标客户端投标）：</w:t>
      </w:r>
      <w:r>
        <w:rPr>
          <w:rFonts w:hint="eastAsia" w:ascii="宋体" w:hAnsi="宋体" w:eastAsia="宋体" w:cs="宋体"/>
          <w:bCs/>
          <w:color w:val="auto"/>
          <w:sz w:val="24"/>
          <w:szCs w:val="24"/>
          <w:highlight w:val="none"/>
          <w:lang w:eastAsia="zh-CN"/>
        </w:rPr>
        <w:t>2026年</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月</w:t>
      </w:r>
      <w:r>
        <w:rPr>
          <w:rFonts w:hint="eastAsia" w:ascii="宋体" w:hAnsi="宋体" w:eastAsia="宋体" w:cs="宋体"/>
          <w:bCs/>
          <w:color w:val="auto"/>
          <w:sz w:val="24"/>
          <w:szCs w:val="24"/>
          <w:highlight w:val="yellow"/>
          <w:lang w:val="en-US" w:eastAsia="zh-CN"/>
        </w:rPr>
        <w:t xml:space="preserve">    </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:30，投标截止时间后的投标文件恕不接受。</w:t>
      </w:r>
    </w:p>
    <w:p w14:paraId="21D6EF9A">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开标时间：</w:t>
      </w:r>
      <w:r>
        <w:rPr>
          <w:rFonts w:hint="eastAsia" w:ascii="宋体" w:hAnsi="宋体" w:eastAsia="宋体" w:cs="宋体"/>
          <w:bCs/>
          <w:color w:val="auto"/>
          <w:sz w:val="24"/>
          <w:szCs w:val="24"/>
          <w:highlight w:val="none"/>
          <w:lang w:eastAsia="zh-CN"/>
        </w:rPr>
        <w:t>2026年</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月</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:30</w:t>
      </w:r>
    </w:p>
    <w:p w14:paraId="2EF6B399">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投标及开标地点：江苏省政府采购（苏采云）平台</w:t>
      </w:r>
    </w:p>
    <w:p w14:paraId="28330FA6">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p>
    <w:p w14:paraId="76CD9C56">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定标地点：无锡市锡山区东亭迎宾南路21号二楼</w:t>
      </w:r>
      <w:r>
        <w:rPr>
          <w:rFonts w:hint="eastAsia" w:ascii="宋体" w:hAnsi="宋体" w:eastAsia="宋体" w:cs="宋体"/>
          <w:bCs/>
          <w:color w:val="auto"/>
          <w:sz w:val="24"/>
          <w:szCs w:val="24"/>
          <w:highlight w:val="none"/>
          <w:u w:val="none"/>
          <w:lang w:val="en-US" w:eastAsia="zh-CN"/>
        </w:rPr>
        <w:t>202</w:t>
      </w:r>
      <w:r>
        <w:rPr>
          <w:rFonts w:hint="eastAsia" w:ascii="宋体" w:hAnsi="宋体" w:eastAsia="宋体" w:cs="宋体"/>
          <w:bCs/>
          <w:color w:val="auto"/>
          <w:sz w:val="24"/>
          <w:szCs w:val="24"/>
          <w:highlight w:val="none"/>
        </w:rPr>
        <w:t>评标室</w:t>
      </w:r>
    </w:p>
    <w:p w14:paraId="26FD87A0">
      <w:pPr>
        <w:spacing w:line="360" w:lineRule="auto"/>
        <w:ind w:firstLine="482"/>
        <w:outlineLvl w:val="1"/>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（八）投标文件份数：</w:t>
      </w:r>
      <w:r>
        <w:rPr>
          <w:rFonts w:hint="eastAsia" w:ascii="宋体" w:hAnsi="宋体" w:eastAsia="宋体" w:cs="宋体"/>
          <w:b w:val="0"/>
          <w:bCs/>
          <w:color w:val="auto"/>
          <w:sz w:val="24"/>
          <w:szCs w:val="24"/>
          <w:highlight w:val="none"/>
          <w:lang w:val="en-US" w:eastAsia="zh-CN"/>
        </w:rPr>
        <w:t>请按规定上传电子响应文件，不接收纸质投标文件</w:t>
      </w:r>
      <w:r>
        <w:rPr>
          <w:rFonts w:hint="eastAsia" w:ascii="宋体" w:hAnsi="宋体" w:eastAsia="宋体" w:cs="宋体"/>
          <w:bCs/>
          <w:color w:val="auto"/>
          <w:sz w:val="24"/>
          <w:szCs w:val="24"/>
          <w:highlight w:val="none"/>
        </w:rPr>
        <w:t>。</w:t>
      </w:r>
    </w:p>
    <w:p w14:paraId="1CAE8FC4">
      <w:pPr>
        <w:spacing w:line="360" w:lineRule="auto"/>
        <w:ind w:firstLine="482"/>
        <w:outlineLvl w:val="1"/>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（九）投标有效期：</w:t>
      </w:r>
      <w:r>
        <w:rPr>
          <w:rFonts w:hint="eastAsia" w:ascii="宋体" w:hAnsi="宋体" w:eastAsia="宋体" w:cs="宋体"/>
          <w:b w:val="0"/>
          <w:bCs/>
          <w:color w:val="auto"/>
          <w:sz w:val="24"/>
          <w:szCs w:val="24"/>
          <w:highlight w:val="none"/>
          <w:lang w:val="en-US" w:eastAsia="zh-CN"/>
        </w:rPr>
        <w:t>开标之日起90天</w:t>
      </w:r>
    </w:p>
    <w:p w14:paraId="56CBECA5">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（十）采购方法</w:t>
      </w:r>
    </w:p>
    <w:p w14:paraId="6527B490">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本次采购采用“江苏省政府采购（苏采云）平台”进行招标投标活动，招标、投标、评标和中标结果发布全程电子化。</w:t>
      </w:r>
    </w:p>
    <w:p w14:paraId="4798539B">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（十一）其他</w:t>
      </w:r>
    </w:p>
    <w:p w14:paraId="484D53F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1.采购人信息</w:t>
      </w:r>
    </w:p>
    <w:p w14:paraId="62AF75B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名 称：无锡市东亭实验小学</w:t>
      </w:r>
    </w:p>
    <w:p w14:paraId="0407AEB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地址：无锡市锡山区东亭街道隆亭路12号</w:t>
      </w:r>
    </w:p>
    <w:p w14:paraId="23EB9DD6">
      <w:pPr>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联系人：丁</w:t>
      </w:r>
      <w:r>
        <w:rPr>
          <w:rFonts w:hint="eastAsia" w:ascii="宋体" w:hAnsi="宋体" w:eastAsia="宋体" w:cs="宋体"/>
          <w:bCs/>
          <w:color w:val="000000"/>
          <w:sz w:val="24"/>
          <w:szCs w:val="24"/>
          <w:highlight w:val="none"/>
          <w:lang w:val="en-US" w:eastAsia="zh-CN"/>
        </w:rPr>
        <w:t>老师</w:t>
      </w:r>
    </w:p>
    <w:p w14:paraId="5EB27DC7">
      <w:pPr>
        <w:spacing w:line="360" w:lineRule="auto"/>
        <w:ind w:firstLine="480"/>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电话：</w:t>
      </w:r>
      <w:r>
        <w:rPr>
          <w:rFonts w:hint="eastAsia" w:ascii="宋体" w:hAnsi="宋体" w:eastAsia="宋体" w:cs="宋体"/>
          <w:bCs/>
          <w:color w:val="000000"/>
          <w:sz w:val="24"/>
          <w:szCs w:val="24"/>
          <w:highlight w:val="none"/>
          <w:lang w:val="en-US" w:eastAsia="zh-CN"/>
        </w:rPr>
        <w:t>0510-88700122</w:t>
      </w:r>
    </w:p>
    <w:p w14:paraId="2130D79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2.采购代理机构信息</w:t>
      </w:r>
    </w:p>
    <w:p w14:paraId="2B9FF44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 称：</w:t>
      </w:r>
      <w:r>
        <w:rPr>
          <w:rFonts w:hint="eastAsia" w:ascii="宋体" w:hAnsi="宋体" w:eastAsia="宋体" w:cs="宋体"/>
          <w:bCs/>
          <w:color w:val="auto"/>
          <w:sz w:val="24"/>
          <w:szCs w:val="24"/>
          <w:highlight w:val="none"/>
          <w:lang w:eastAsia="zh-CN"/>
        </w:rPr>
        <w:t>江苏新鑫工程咨询有限公司</w:t>
      </w:r>
    </w:p>
    <w:p w14:paraId="25B4EB7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 址：</w:t>
      </w:r>
      <w:r>
        <w:rPr>
          <w:rFonts w:hint="eastAsia" w:ascii="宋体" w:hAnsi="宋体" w:eastAsia="宋体" w:cs="宋体"/>
          <w:bCs/>
          <w:color w:val="auto"/>
          <w:sz w:val="24"/>
          <w:szCs w:val="24"/>
          <w:highlight w:val="none"/>
          <w:lang w:eastAsia="zh-CN"/>
        </w:rPr>
        <w:t>无锡新吴区珠江路16号A栋3楼</w:t>
      </w:r>
    </w:p>
    <w:p w14:paraId="16923E7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lang w:eastAsia="zh-CN"/>
        </w:rPr>
        <w:t>沙海娟、季海云</w:t>
      </w:r>
    </w:p>
    <w:p w14:paraId="3333F44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lang w:eastAsia="zh-CN"/>
        </w:rPr>
        <w:t>0510-81192483、18762812782</w:t>
      </w:r>
    </w:p>
    <w:p w14:paraId="71D85564">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br w:type="page" w:clear="all"/>
      </w:r>
    </w:p>
    <w:p w14:paraId="7CA635B9">
      <w:pPr>
        <w:pStyle w:val="2"/>
        <w:rPr>
          <w:rFonts w:hint="eastAsia" w:eastAsia="宋体"/>
          <w:color w:val="auto"/>
          <w:highlight w:val="none"/>
          <w:lang w:eastAsia="zh-CN"/>
        </w:rPr>
      </w:pPr>
      <w:bookmarkStart w:id="11" w:name="_Toc9195"/>
      <w:bookmarkStart w:id="12" w:name="_Toc20354"/>
      <w:r>
        <w:rPr>
          <w:rFonts w:hint="eastAsia"/>
          <w:color w:val="auto"/>
          <w:highlight w:val="none"/>
        </w:rPr>
        <w:t>二、</w:t>
      </w:r>
      <w:bookmarkEnd w:id="11"/>
      <w:bookmarkEnd w:id="12"/>
      <w:r>
        <w:rPr>
          <w:rFonts w:hint="eastAsia"/>
          <w:color w:val="auto"/>
          <w:highlight w:val="none"/>
          <w:lang w:eastAsia="zh-CN"/>
        </w:rPr>
        <w:t>投标供应商须知</w:t>
      </w:r>
    </w:p>
    <w:p w14:paraId="66F508F4">
      <w:pPr>
        <w:spacing w:line="360" w:lineRule="auto"/>
        <w:ind w:firstLine="482"/>
        <w:rPr>
          <w:rFonts w:hint="eastAsia" w:ascii="宋体" w:hAnsi="宋体" w:eastAsia="宋体" w:cs="宋体"/>
          <w:bCs/>
          <w:color w:val="auto"/>
          <w:sz w:val="24"/>
          <w:szCs w:val="24"/>
          <w:highlight w:val="none"/>
        </w:rPr>
      </w:pPr>
      <w:bookmarkStart w:id="13" w:name="_Toc112006911"/>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遵循原则：</w:t>
      </w:r>
      <w:bookmarkEnd w:id="13"/>
    </w:p>
    <w:p w14:paraId="35D846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48081A3F">
      <w:pPr>
        <w:spacing w:line="360" w:lineRule="auto"/>
        <w:ind w:firstLine="482"/>
        <w:rPr>
          <w:rFonts w:hint="eastAsia" w:ascii="宋体" w:hAnsi="宋体" w:eastAsia="宋体" w:cs="宋体"/>
          <w:b/>
          <w:color w:val="auto"/>
          <w:sz w:val="24"/>
          <w:szCs w:val="24"/>
          <w:highlight w:val="none"/>
        </w:rPr>
      </w:pPr>
      <w:bookmarkStart w:id="14" w:name="_Toc112006912"/>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招标文件：</w:t>
      </w:r>
      <w:bookmarkEnd w:id="14"/>
    </w:p>
    <w:p w14:paraId="76FB9824">
      <w:pPr>
        <w:tabs>
          <w:tab w:val="left" w:pos="5784"/>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1.招标文件包括本文件目录所列全部内容，投标人应仔细阅读，并在投标文件中充分响应招标文件的所有要求。</w:t>
      </w:r>
      <w:r>
        <w:rPr>
          <w:color w:val="auto"/>
          <w:highlight w:val="none"/>
        </w:rPr>
        <w:tab/>
      </w:r>
    </w:p>
    <w:p w14:paraId="3D5212E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2.潜在投标人可在项目招标公告附件中查看公开招标文件，如确定投标，必须在苏采云平台</w:t>
      </w:r>
      <w:r>
        <w:rPr>
          <w:rFonts w:hint="eastAsia" w:ascii="宋体" w:hAnsi="宋体" w:eastAsia="宋体" w:cs="宋体"/>
          <w:color w:val="auto"/>
          <w:sz w:val="24"/>
          <w:szCs w:val="24"/>
          <w:highlight w:val="none"/>
        </w:rPr>
        <w:t>中免费下载公开招标文件（“项目参与”——“采购项目”找到需要获取</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的项目，点击“我要参与”——“参与投标”——“下载文件”</w:t>
      </w:r>
      <w:r>
        <w:rPr>
          <w:rFonts w:hint="eastAsia" w:ascii="宋体" w:hAnsi="宋体" w:eastAsia="宋体" w:cs="宋体"/>
          <w:color w:val="auto"/>
          <w:sz w:val="24"/>
          <w:highlight w:val="none"/>
        </w:rPr>
        <w:t>，完成项目参与，将苏采云平台中下载的</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（后缀名为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kedt”）导入到“政府采购客户端”，离线按要求编制并加密投标文件（使用“CA数字证书”），导出加密的投标文件（后缀名为zip）并在苏采云平台上传该加密的投标文件，对</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各项内容做出实质性响应，否则其投标文件无效。</w:t>
      </w:r>
    </w:p>
    <w:p w14:paraId="1483971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3.投标人一旦参加本项目投标，即表明承诺接受了本招标文件中的所有条件和规定。</w:t>
      </w:r>
    </w:p>
    <w:p w14:paraId="2B49FD7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0C8E26D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5.招标文件中的“法定代表人”是指投标人的营业执照或相关部门的登记证明文件中的“法定代表人”或“负责人”。</w:t>
      </w:r>
    </w:p>
    <w:p w14:paraId="01031489">
      <w:pPr>
        <w:spacing w:line="360" w:lineRule="auto"/>
        <w:ind w:firstLine="482"/>
        <w:rPr>
          <w:rFonts w:hint="eastAsia" w:ascii="宋体" w:hAnsi="宋体" w:eastAsia="宋体" w:cs="宋体"/>
          <w:bCs/>
          <w:color w:val="auto"/>
          <w:sz w:val="24"/>
          <w:szCs w:val="24"/>
          <w:highlight w:val="none"/>
        </w:rPr>
      </w:pPr>
      <w:bookmarkStart w:id="15" w:name="_Toc112006913"/>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招标文件的解释：</w:t>
      </w:r>
      <w:bookmarkEnd w:id="15"/>
    </w:p>
    <w:p w14:paraId="1DA474E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本文件的最终解释权归采购人。</w:t>
      </w:r>
    </w:p>
    <w:p w14:paraId="415CD72F">
      <w:pPr>
        <w:spacing w:line="360" w:lineRule="auto"/>
        <w:ind w:firstLine="482"/>
        <w:rPr>
          <w:rFonts w:hint="eastAsia" w:ascii="宋体" w:hAnsi="宋体" w:eastAsia="宋体" w:cs="宋体"/>
          <w:bCs/>
          <w:color w:val="auto"/>
          <w:sz w:val="24"/>
          <w:szCs w:val="24"/>
          <w:highlight w:val="none"/>
        </w:rPr>
      </w:pPr>
      <w:bookmarkStart w:id="16" w:name="_Toc112006914"/>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招标文件的补充或修正：</w:t>
      </w:r>
      <w:bookmarkEnd w:id="16"/>
    </w:p>
    <w:p w14:paraId="51DAC669">
      <w:pPr>
        <w:spacing w:line="360" w:lineRule="auto"/>
        <w:ind w:firstLine="480"/>
        <w:rPr>
          <w:rFonts w:hint="eastAsia" w:ascii="宋体" w:hAnsi="宋体" w:eastAsia="宋体" w:cs="宋体"/>
          <w:bCs/>
          <w:color w:val="auto"/>
          <w:sz w:val="24"/>
          <w:szCs w:val="24"/>
          <w:highlight w:val="none"/>
        </w:rPr>
      </w:pPr>
      <w:bookmarkStart w:id="17" w:name="_Toc112006915"/>
      <w:r>
        <w:rPr>
          <w:rFonts w:hint="eastAsia" w:ascii="宋体" w:hAnsi="宋体" w:eastAsia="宋体" w:cs="宋体"/>
          <w:bCs/>
          <w:color w:val="auto"/>
          <w:sz w:val="24"/>
          <w:szCs w:val="24"/>
          <w:highlight w:val="none"/>
        </w:rPr>
        <w:t>1.采购人或采购代理机构可在投标截止时间15日前对招标文件进行必要的澄清或者修改，不足15日的，将顺延提交投标文件的截止时间。</w:t>
      </w:r>
    </w:p>
    <w:p w14:paraId="6C1FB5B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将在江苏政府采购网发布更正公告，该澄清或修正的内容为招标文件的组成部分。</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应在投标截止时间前关注原招标公告媒体上发布的相关更正公告。因</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未尽注意义务，未及时全面地关注更正公告导致其提交的投标材料不符合</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要求，而造成的损失及风险（包括但不限于未中标）由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369E8FE6">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投标文件的组成：</w:t>
      </w:r>
      <w:bookmarkEnd w:id="17"/>
    </w:p>
    <w:p w14:paraId="0F516A1D">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bookmarkStart w:id="18" w:name="_Toc112006916"/>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投标函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lang w:eastAsia="zh-CN"/>
        </w:rPr>
        <w:t>；</w:t>
      </w:r>
    </w:p>
    <w:p w14:paraId="7C2ED595">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资格、资信证明文件：</w:t>
      </w:r>
    </w:p>
    <w:p w14:paraId="0CAC45BE">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4F120ECC">
      <w:pPr>
        <w:keepNext w:val="0"/>
        <w:keepLines w:val="0"/>
        <w:pageBreakBefore w:val="0"/>
        <w:widowControl w:val="0"/>
        <w:tabs>
          <w:tab w:val="left" w:pos="945"/>
          <w:tab w:val="left" w:pos="1276"/>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（2）具有独立承担民事责任能力的投标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营业执照或相关部门的登记证明文件扫描件；</w:t>
      </w:r>
    </w:p>
    <w:p w14:paraId="49D68FC2">
      <w:pPr>
        <w:keepNext w:val="0"/>
        <w:keepLines w:val="0"/>
        <w:pageBreakBefore w:val="0"/>
        <w:widowControl w:val="0"/>
        <w:tabs>
          <w:tab w:val="left" w:pos="945"/>
          <w:tab w:val="left" w:pos="126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法定代表人授权委托书</w:t>
      </w:r>
      <w:r>
        <w:rPr>
          <w:rFonts w:hint="eastAsia" w:ascii="宋体" w:hAnsi="宋体" w:eastAsia="宋体" w:cs="宋体"/>
          <w:b/>
          <w:bCs/>
          <w:color w:val="auto"/>
          <w:sz w:val="24"/>
          <w:szCs w:val="24"/>
          <w:highlight w:val="none"/>
        </w:rPr>
        <w:t>（法定代表人亲自参与投标的除外，格式见附件）；</w:t>
      </w:r>
    </w:p>
    <w:p w14:paraId="531AE734">
      <w:pPr>
        <w:keepNext w:val="0"/>
        <w:keepLines w:val="0"/>
        <w:pageBreakBefore w:val="0"/>
        <w:widowControl w:val="0"/>
        <w:tabs>
          <w:tab w:val="left" w:pos="945"/>
          <w:tab w:val="left" w:pos="1276"/>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法定代表人身份证扫描件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正、反面</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41B7CF93">
      <w:pPr>
        <w:keepNext w:val="0"/>
        <w:keepLines w:val="0"/>
        <w:pageBreakBefore w:val="0"/>
        <w:widowControl w:val="0"/>
        <w:tabs>
          <w:tab w:val="left" w:pos="945"/>
          <w:tab w:val="left" w:pos="1276"/>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color w:val="auto"/>
          <w:sz w:val="24"/>
          <w:szCs w:val="24"/>
          <w:highlight w:val="none"/>
        </w:rPr>
        <w:t>扫描件</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正、反面</w:t>
      </w:r>
      <w:r>
        <w:rPr>
          <w:rFonts w:hint="eastAsia" w:ascii="宋体" w:hAnsi="宋体" w:eastAsia="宋体" w:cs="宋体"/>
          <w:bCs/>
          <w:color w:val="auto"/>
          <w:sz w:val="24"/>
          <w:szCs w:val="24"/>
          <w:highlight w:val="none"/>
        </w:rPr>
        <w:t>，法定代表人亲自参加投标的除外）；</w:t>
      </w:r>
    </w:p>
    <w:p w14:paraId="7CCACF4B">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bookmarkStart w:id="19" w:name="_Hlk39128912"/>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供应商近一年中任意一个月份（</w:t>
      </w:r>
      <w:r>
        <w:rPr>
          <w:rFonts w:hint="eastAsia" w:ascii="宋体" w:hAnsi="宋体" w:eastAsia="宋体" w:cs="宋体"/>
          <w:bCs/>
          <w:color w:val="auto"/>
          <w:sz w:val="24"/>
          <w:szCs w:val="24"/>
          <w:highlight w:val="none"/>
        </w:rPr>
        <w:t>不含</w:t>
      </w:r>
      <w:r>
        <w:rPr>
          <w:rFonts w:hint="eastAsia" w:ascii="宋体" w:hAnsi="宋体" w:eastAsia="宋体" w:cs="宋体"/>
          <w:bCs/>
          <w:color w:val="auto"/>
          <w:sz w:val="24"/>
          <w:szCs w:val="24"/>
          <w:highlight w:val="none"/>
          <w:lang w:val="en-US" w:eastAsia="zh-CN"/>
        </w:rPr>
        <w:t>开标</w:t>
      </w:r>
      <w:r>
        <w:rPr>
          <w:rFonts w:hint="eastAsia" w:ascii="宋体" w:hAnsi="宋体" w:eastAsia="宋体" w:cs="宋体"/>
          <w:bCs/>
          <w:color w:val="auto"/>
          <w:sz w:val="24"/>
          <w:szCs w:val="24"/>
          <w:highlight w:val="none"/>
        </w:rPr>
        <w:t>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的财务状况报告（资产负债表和利润表）或由会计师事务所出具的近两年中任意一个年度的审计报告和所附已审财务报告扫描件；</w:t>
      </w:r>
    </w:p>
    <w:p w14:paraId="28A5820E">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供应商近一年中任意一个月份（</w:t>
      </w:r>
      <w:r>
        <w:rPr>
          <w:rFonts w:hint="eastAsia" w:ascii="宋体" w:hAnsi="宋体" w:eastAsia="宋体" w:cs="宋体"/>
          <w:bCs/>
          <w:color w:val="auto"/>
          <w:sz w:val="24"/>
          <w:szCs w:val="24"/>
          <w:highlight w:val="none"/>
        </w:rPr>
        <w:t>不含</w:t>
      </w:r>
      <w:r>
        <w:rPr>
          <w:rFonts w:hint="eastAsia" w:ascii="宋体" w:hAnsi="宋体" w:eastAsia="宋体" w:cs="宋体"/>
          <w:bCs/>
          <w:color w:val="auto"/>
          <w:sz w:val="24"/>
          <w:szCs w:val="24"/>
          <w:highlight w:val="none"/>
          <w:lang w:val="en-US" w:eastAsia="zh-CN"/>
        </w:rPr>
        <w:t>开标</w:t>
      </w:r>
      <w:r>
        <w:rPr>
          <w:rFonts w:hint="eastAsia" w:ascii="宋体" w:hAnsi="宋体" w:eastAsia="宋体" w:cs="宋体"/>
          <w:bCs/>
          <w:color w:val="auto"/>
          <w:sz w:val="24"/>
          <w:szCs w:val="24"/>
          <w:highlight w:val="none"/>
        </w:rPr>
        <w:t>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的依法缴纳税收的相关材料（提供相关主管部门证明或银行代扣证明）扫描件；</w:t>
      </w:r>
    </w:p>
    <w:p w14:paraId="400B83FE">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供应商近一年中任意一个月份（</w:t>
      </w:r>
      <w:r>
        <w:rPr>
          <w:rFonts w:hint="eastAsia" w:ascii="宋体" w:hAnsi="宋体" w:eastAsia="宋体" w:cs="宋体"/>
          <w:bCs/>
          <w:color w:val="auto"/>
          <w:sz w:val="24"/>
          <w:szCs w:val="24"/>
          <w:highlight w:val="none"/>
        </w:rPr>
        <w:t>不含</w:t>
      </w:r>
      <w:r>
        <w:rPr>
          <w:rFonts w:hint="eastAsia" w:ascii="宋体" w:hAnsi="宋体" w:eastAsia="宋体" w:cs="宋体"/>
          <w:bCs/>
          <w:color w:val="auto"/>
          <w:sz w:val="24"/>
          <w:szCs w:val="24"/>
          <w:highlight w:val="none"/>
          <w:lang w:val="en-US" w:eastAsia="zh-CN"/>
        </w:rPr>
        <w:t>开标</w:t>
      </w:r>
      <w:r>
        <w:rPr>
          <w:rFonts w:hint="eastAsia" w:ascii="宋体" w:hAnsi="宋体" w:eastAsia="宋体" w:cs="宋体"/>
          <w:bCs/>
          <w:color w:val="auto"/>
          <w:sz w:val="24"/>
          <w:szCs w:val="24"/>
          <w:highlight w:val="none"/>
        </w:rPr>
        <w:t>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的依法缴纳社会保障资金的相关材料（提供相关主管部门证明或银行代扣证明）扫描件；</w:t>
      </w:r>
      <w:bookmarkEnd w:id="19"/>
    </w:p>
    <w:p w14:paraId="02245E68">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（9）承诺书</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2C08FE03">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r>
        <w:rPr>
          <w:rFonts w:hint="eastAsia" w:ascii="宋体" w:hAnsi="宋体" w:eastAsia="宋体" w:cs="宋体"/>
          <w:bCs/>
          <w:color w:val="000000"/>
          <w:sz w:val="24"/>
          <w:szCs w:val="24"/>
        </w:rPr>
        <w:t>中小微企业需提供《中小企业声明函》</w:t>
      </w:r>
      <w:r>
        <w:rPr>
          <w:rFonts w:hint="eastAsia" w:ascii="宋体" w:hAnsi="宋体" w:eastAsia="宋体" w:cs="宋体"/>
          <w:b/>
          <w:bCs w:val="0"/>
          <w:color w:val="000000"/>
          <w:sz w:val="24"/>
          <w:szCs w:val="24"/>
        </w:rPr>
        <w:t>（格式见附件）</w:t>
      </w:r>
      <w:r>
        <w:rPr>
          <w:rFonts w:hint="eastAsia" w:ascii="宋体" w:hAnsi="宋体" w:eastAsia="宋体" w:cs="宋体"/>
          <w:bCs/>
          <w:color w:val="000000"/>
          <w:sz w:val="24"/>
          <w:szCs w:val="24"/>
        </w:rPr>
        <w:t>；如是残疾人福利性单位的，提供残疾人福利性单位声明函</w:t>
      </w:r>
      <w:r>
        <w:rPr>
          <w:rFonts w:hint="eastAsia" w:ascii="宋体" w:hAnsi="宋体" w:eastAsia="宋体" w:cs="宋体"/>
          <w:b/>
          <w:bCs w:val="0"/>
          <w:color w:val="000000"/>
          <w:sz w:val="24"/>
          <w:szCs w:val="24"/>
        </w:rPr>
        <w:t>（格式见附件）</w:t>
      </w:r>
      <w:r>
        <w:rPr>
          <w:rFonts w:hint="eastAsia" w:ascii="宋体" w:hAnsi="宋体" w:eastAsia="宋体" w:cs="宋体"/>
          <w:bCs/>
          <w:color w:val="000000"/>
          <w:sz w:val="24"/>
          <w:szCs w:val="24"/>
        </w:rPr>
        <w:t>；如是监狱企业的，提供由省级以上监狱管理局、戒毒管理局出具的属于监狱企业的证明文件扫描件</w:t>
      </w:r>
      <w:r>
        <w:rPr>
          <w:rFonts w:hint="eastAsia" w:ascii="宋体" w:hAnsi="宋体" w:eastAsia="宋体" w:cs="宋体"/>
          <w:bCs/>
          <w:color w:val="auto"/>
          <w:sz w:val="24"/>
          <w:szCs w:val="24"/>
          <w:highlight w:val="none"/>
        </w:rPr>
        <w:t>；</w:t>
      </w:r>
    </w:p>
    <w:p w14:paraId="1E793F2E">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eastAsia="zh-CN"/>
        </w:rPr>
        <w:t>3.开标一览表</w:t>
      </w:r>
      <w:r>
        <w:rPr>
          <w:rFonts w:hint="eastAsia" w:ascii="宋体" w:hAnsi="宋体" w:eastAsia="宋体" w:cs="宋体"/>
          <w:b/>
          <w:bCs w:val="0"/>
          <w:color w:val="000000"/>
          <w:sz w:val="24"/>
          <w:szCs w:val="24"/>
        </w:rPr>
        <w:t>（本表无需上传，评审时以苏采云系统自带的开标一览表为准）</w:t>
      </w:r>
    </w:p>
    <w:p w14:paraId="2A49CC1A">
      <w:pPr>
        <w:keepNext w:val="0"/>
        <w:keepLines w:val="0"/>
        <w:pageBreakBefore w:val="0"/>
        <w:widowControl w:val="0"/>
        <w:tabs>
          <w:tab w:val="left" w:pos="1260"/>
        </w:tabs>
        <w:spacing w:line="360" w:lineRule="auto"/>
        <w:ind w:left="0" w:firstLine="480"/>
        <w:outlineLvl w:val="9"/>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4.报价明细表</w:t>
      </w:r>
      <w:r>
        <w:rPr>
          <w:rFonts w:hint="eastAsia" w:ascii="宋体" w:hAnsi="宋体" w:eastAsia="宋体" w:cs="宋体"/>
          <w:b/>
          <w:bCs/>
          <w:color w:val="auto"/>
          <w:sz w:val="24"/>
          <w:szCs w:val="24"/>
          <w:highlight w:val="none"/>
        </w:rPr>
        <w:t>（格式见附件）</w:t>
      </w:r>
    </w:p>
    <w:p w14:paraId="33814A45">
      <w:pPr>
        <w:keepNext w:val="0"/>
        <w:keepLines w:val="0"/>
        <w:pageBreakBefore w:val="0"/>
        <w:widowControl w:val="0"/>
        <w:tabs>
          <w:tab w:val="left" w:pos="1260"/>
        </w:tabs>
        <w:spacing w:line="360" w:lineRule="auto"/>
        <w:ind w:left="0" w:firstLine="480"/>
        <w:outlineLvl w:val="9"/>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服务保障承诺</w:t>
      </w:r>
      <w:r>
        <w:rPr>
          <w:rFonts w:hint="eastAsia" w:ascii="宋体" w:hAnsi="宋体" w:eastAsia="宋体" w:cs="宋体"/>
          <w:bCs/>
          <w:color w:val="auto"/>
          <w:sz w:val="24"/>
          <w:szCs w:val="24"/>
          <w:highlight w:val="none"/>
          <w:lang w:val="en-US" w:eastAsia="zh-CN"/>
        </w:rPr>
        <w:t>书</w:t>
      </w:r>
      <w:r>
        <w:rPr>
          <w:rFonts w:hint="eastAsia" w:ascii="宋体" w:hAnsi="宋体" w:eastAsia="宋体" w:cs="宋体"/>
          <w:b/>
          <w:bCs/>
          <w:color w:val="auto"/>
          <w:sz w:val="24"/>
          <w:szCs w:val="24"/>
          <w:highlight w:val="none"/>
        </w:rPr>
        <w:t>（格式见附件）</w:t>
      </w:r>
    </w:p>
    <w:p w14:paraId="464B88A8">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投标偏离表</w:t>
      </w:r>
      <w:r>
        <w:rPr>
          <w:rFonts w:hint="eastAsia" w:ascii="宋体" w:hAnsi="宋体" w:eastAsia="宋体" w:cs="宋体"/>
          <w:b/>
          <w:bCs/>
          <w:color w:val="auto"/>
          <w:sz w:val="24"/>
          <w:szCs w:val="24"/>
          <w:highlight w:val="none"/>
        </w:rPr>
        <w:t>（格式见附件）</w:t>
      </w:r>
    </w:p>
    <w:p w14:paraId="6161CDEA">
      <w:pPr>
        <w:keepNext w:val="0"/>
        <w:keepLines w:val="0"/>
        <w:pageBreakBefore w:val="0"/>
        <w:widowControl w:val="0"/>
        <w:tabs>
          <w:tab w:val="left" w:pos="126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7.投标供应商情况表</w:t>
      </w:r>
      <w:r>
        <w:rPr>
          <w:rFonts w:hint="eastAsia" w:ascii="宋体" w:hAnsi="宋体" w:eastAsia="宋体" w:cs="宋体"/>
          <w:b/>
          <w:bCs w:val="0"/>
          <w:color w:val="auto"/>
          <w:sz w:val="24"/>
          <w:szCs w:val="24"/>
          <w:highlight w:val="none"/>
          <w:lang w:val="en-US" w:eastAsia="zh-CN"/>
        </w:rPr>
        <w:t>（格式见附件）</w:t>
      </w:r>
    </w:p>
    <w:p w14:paraId="33AD5344">
      <w:pPr>
        <w:keepNext w:val="0"/>
        <w:keepLines w:val="0"/>
        <w:pageBreakBefore w:val="0"/>
        <w:widowControl w:val="0"/>
        <w:tabs>
          <w:tab w:val="left" w:pos="1260"/>
        </w:tabs>
        <w:spacing w:line="360" w:lineRule="auto"/>
        <w:ind w:left="0" w:firstLine="480"/>
        <w:outlineLvl w:val="9"/>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8.主要人员配置表及项目负责人简历表</w:t>
      </w:r>
      <w:r>
        <w:rPr>
          <w:rFonts w:hint="eastAsia" w:ascii="宋体" w:hAnsi="宋体" w:eastAsia="宋体" w:cs="宋体"/>
          <w:b/>
          <w:bCs w:val="0"/>
          <w:color w:val="auto"/>
          <w:sz w:val="24"/>
          <w:szCs w:val="24"/>
          <w:highlight w:val="none"/>
          <w:lang w:val="en-US" w:eastAsia="zh-CN"/>
        </w:rPr>
        <w:t>（格式见附件）</w:t>
      </w:r>
    </w:p>
    <w:p w14:paraId="74E7148A">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提供第三章项目需求和有关要求需提供的相关证明材料</w:t>
      </w:r>
    </w:p>
    <w:p w14:paraId="1E62D4B8">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技术方案</w:t>
      </w:r>
      <w:r>
        <w:rPr>
          <w:rFonts w:hint="eastAsia" w:ascii="宋体" w:hAnsi="宋体" w:eastAsia="宋体" w:cs="宋体"/>
          <w:b/>
          <w:bCs w:val="0"/>
          <w:color w:val="auto"/>
          <w:sz w:val="24"/>
          <w:szCs w:val="24"/>
          <w:highlight w:val="none"/>
          <w:lang w:eastAsia="zh-CN"/>
        </w:rPr>
        <w:t>（如有格式自拟并自行添加）</w:t>
      </w:r>
    </w:p>
    <w:p w14:paraId="63A8E725">
      <w:pPr>
        <w:keepNext w:val="0"/>
        <w:keepLines w:val="0"/>
        <w:pageBreakBefore w:val="0"/>
        <w:widowControl w:val="0"/>
        <w:tabs>
          <w:tab w:val="left" w:pos="126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评分标准中对应的所需证明材料</w:t>
      </w:r>
      <w:r>
        <w:rPr>
          <w:rFonts w:hint="eastAsia" w:ascii="宋体" w:hAnsi="宋体" w:eastAsia="宋体" w:cs="宋体"/>
          <w:b/>
          <w:bCs w:val="0"/>
          <w:color w:val="auto"/>
          <w:sz w:val="24"/>
          <w:szCs w:val="24"/>
          <w:highlight w:val="none"/>
        </w:rPr>
        <w:t>（如有自行添加</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格式自拟</w:t>
      </w:r>
      <w:r>
        <w:rPr>
          <w:rFonts w:hint="eastAsia" w:ascii="宋体" w:hAnsi="宋体" w:eastAsia="宋体" w:cs="宋体"/>
          <w:b/>
          <w:bCs w:val="0"/>
          <w:color w:val="auto"/>
          <w:sz w:val="24"/>
          <w:szCs w:val="24"/>
          <w:highlight w:val="none"/>
        </w:rPr>
        <w:t>）</w:t>
      </w:r>
    </w:p>
    <w:p w14:paraId="7BD69ED4">
      <w:pPr>
        <w:keepNext w:val="0"/>
        <w:keepLines w:val="0"/>
        <w:pageBreakBefore w:val="0"/>
        <w:widowControl w:val="0"/>
        <w:tabs>
          <w:tab w:val="left" w:pos="126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要求采购人提供的配合</w:t>
      </w:r>
      <w:r>
        <w:rPr>
          <w:rFonts w:hint="eastAsia" w:ascii="宋体" w:hAnsi="宋体" w:eastAsia="宋体" w:cs="宋体"/>
          <w:b/>
          <w:bCs w:val="0"/>
          <w:color w:val="auto"/>
          <w:sz w:val="24"/>
          <w:szCs w:val="24"/>
          <w:highlight w:val="none"/>
        </w:rPr>
        <w:t>（如有自行添加</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格式自拟</w:t>
      </w:r>
      <w:r>
        <w:rPr>
          <w:rFonts w:hint="eastAsia" w:ascii="宋体" w:hAnsi="宋体" w:eastAsia="宋体" w:cs="宋体"/>
          <w:b/>
          <w:bCs w:val="0"/>
          <w:color w:val="auto"/>
          <w:sz w:val="24"/>
          <w:szCs w:val="24"/>
          <w:highlight w:val="none"/>
        </w:rPr>
        <w:t>）</w:t>
      </w:r>
    </w:p>
    <w:p w14:paraId="25C6913C">
      <w:pPr>
        <w:keepNext w:val="0"/>
        <w:keepLines w:val="0"/>
        <w:pageBreakBefore w:val="0"/>
        <w:widowControl w:val="0"/>
        <w:tabs>
          <w:tab w:val="left" w:pos="126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其他</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投标供应商</w:t>
      </w:r>
      <w:r>
        <w:rPr>
          <w:rFonts w:hint="eastAsia" w:ascii="宋体" w:hAnsi="宋体" w:eastAsia="宋体" w:cs="宋体"/>
          <w:b/>
          <w:bCs w:val="0"/>
          <w:color w:val="auto"/>
          <w:sz w:val="24"/>
          <w:szCs w:val="24"/>
          <w:highlight w:val="none"/>
        </w:rPr>
        <w:t>认为有必要提供的声明和文件，如有</w:t>
      </w:r>
      <w:r>
        <w:rPr>
          <w:rFonts w:hint="eastAsia" w:ascii="宋体" w:hAnsi="宋体" w:eastAsia="宋体" w:cs="宋体"/>
          <w:b/>
          <w:bCs w:val="0"/>
          <w:color w:val="auto"/>
          <w:sz w:val="24"/>
          <w:szCs w:val="24"/>
          <w:highlight w:val="none"/>
          <w:lang w:val="en-US" w:eastAsia="zh-CN"/>
        </w:rPr>
        <w:t>格式</w:t>
      </w:r>
      <w:r>
        <w:rPr>
          <w:rFonts w:hint="eastAsia" w:ascii="宋体" w:hAnsi="宋体" w:eastAsia="宋体" w:cs="宋体"/>
          <w:b/>
          <w:bCs w:val="0"/>
          <w:color w:val="auto"/>
          <w:sz w:val="24"/>
          <w:szCs w:val="24"/>
          <w:highlight w:val="none"/>
        </w:rPr>
        <w:t>自拟）</w:t>
      </w:r>
    </w:p>
    <w:p w14:paraId="17C3C50A">
      <w:pPr>
        <w:keepNext w:val="0"/>
        <w:keepLines w:val="0"/>
        <w:pageBreakBefore w:val="0"/>
        <w:widowControl w:val="0"/>
        <w:tabs>
          <w:tab w:val="left" w:pos="840"/>
          <w:tab w:val="left" w:pos="1050"/>
        </w:tabs>
        <w:spacing w:line="360" w:lineRule="auto"/>
        <w:ind w:left="0" w:firstLine="480"/>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上述1-</w:t>
      </w:r>
      <w:r>
        <w:rPr>
          <w:rFonts w:hint="eastAsia" w:ascii="宋体" w:hAnsi="宋体" w:eastAsia="宋体" w:cs="宋体"/>
          <w:b/>
          <w:bCs w:val="0"/>
          <w:color w:val="auto"/>
          <w:sz w:val="24"/>
          <w:szCs w:val="24"/>
          <w:highlight w:val="none"/>
          <w:lang w:val="en-US" w:eastAsia="zh-CN"/>
        </w:rPr>
        <w:t>9</w:t>
      </w:r>
      <w:r>
        <w:rPr>
          <w:rFonts w:hint="eastAsia" w:ascii="宋体" w:hAnsi="宋体" w:eastAsia="宋体" w:cs="宋体"/>
          <w:b/>
          <w:bCs w:val="0"/>
          <w:color w:val="auto"/>
          <w:sz w:val="24"/>
          <w:szCs w:val="24"/>
          <w:highlight w:val="none"/>
        </w:rPr>
        <w:t>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val="0"/>
          <w:color w:val="auto"/>
          <w:sz w:val="24"/>
          <w:szCs w:val="24"/>
          <w:highlight w:val="none"/>
          <w:lang w:eastAsia="zh-CN"/>
        </w:rPr>
        <w:t>或其他可以</w:t>
      </w:r>
      <w:r>
        <w:rPr>
          <w:rFonts w:hint="eastAsia" w:ascii="宋体" w:hAnsi="宋体" w:eastAsia="宋体" w:cs="宋体"/>
          <w:b/>
          <w:bCs w:val="0"/>
          <w:color w:val="auto"/>
          <w:sz w:val="24"/>
          <w:szCs w:val="24"/>
          <w:highlight w:val="none"/>
        </w:rPr>
        <w:t>在中国大陆有效居留的许可证明。</w:t>
      </w:r>
    </w:p>
    <w:p w14:paraId="596B9C86">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投标文件的要求：</w:t>
      </w:r>
      <w:bookmarkEnd w:id="18"/>
    </w:p>
    <w:p w14:paraId="5E6E6B4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规格、型号辅助符号例外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7E6F717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2.投标文件由投标人按给定格式如实填写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编写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，须有法人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、法定代表人或法定代表人授权代表签字或盖章，方为有效，未尽事宜可自行补充。</w:t>
      </w:r>
    </w:p>
    <w:p w14:paraId="4FA9D7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投标人报价一律以人民币为投标结算货币，结算单位为“元”。</w:t>
      </w:r>
    </w:p>
    <w:p w14:paraId="6763E96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4.投标文件格式部分，应由投标人按给定格式提供，不得更改。</w:t>
      </w:r>
    </w:p>
    <w:p w14:paraId="551E581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5.投标人在制作电子投标文件时，请正确关联到对应</w:t>
      </w:r>
      <w:r>
        <w:rPr>
          <w:rFonts w:hint="eastAsia" w:ascii="宋体" w:hAnsi="宋体" w:eastAsia="宋体" w:cs="宋体"/>
          <w:bCs/>
          <w:color w:val="auto"/>
          <w:sz w:val="24"/>
          <w:szCs w:val="24"/>
          <w:highlight w:val="none"/>
          <w:lang w:eastAsia="zh-CN"/>
        </w:rPr>
        <w:t>页面</w:t>
      </w:r>
      <w:r>
        <w:rPr>
          <w:rFonts w:hint="eastAsia" w:ascii="宋体" w:hAnsi="宋体" w:eastAsia="宋体" w:cs="宋体"/>
          <w:bCs/>
          <w:color w:val="auto"/>
          <w:sz w:val="24"/>
          <w:szCs w:val="24"/>
          <w:highlight w:val="none"/>
        </w:rPr>
        <w:t>，在评审过程中，评审专家如因在相对应页面找不到该相关联的文件，由此产生的后果由投标人自行承担。</w:t>
      </w:r>
    </w:p>
    <w:p w14:paraId="7F77437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6.投标费用自理。</w:t>
      </w:r>
    </w:p>
    <w:p w14:paraId="61058FF0">
      <w:pPr>
        <w:spacing w:line="360" w:lineRule="auto"/>
        <w:ind w:firstLine="482"/>
        <w:rPr>
          <w:rFonts w:hint="eastAsia" w:ascii="宋体" w:hAnsi="宋体" w:eastAsia="宋体" w:cs="宋体"/>
          <w:b/>
          <w:color w:val="auto"/>
          <w:sz w:val="24"/>
          <w:szCs w:val="24"/>
          <w:highlight w:val="none"/>
        </w:rPr>
      </w:pPr>
      <w:bookmarkStart w:id="20" w:name="_Toc112006917"/>
      <w:bookmarkStart w:id="21" w:name="_Toc112006918"/>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highlight w:val="none"/>
        </w:rPr>
        <w:t xml:space="preserve"> 网上投标</w:t>
      </w:r>
      <w:bookmarkEnd w:id="20"/>
    </w:p>
    <w:p w14:paraId="0ED26A94">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1.投标人应由其法定代表人或法定代表人授权代表在规定的网上投标时间内，凭CA数字证书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登录</w:t>
      </w:r>
      <w:r>
        <w:rPr>
          <w:rFonts w:hint="eastAsia" w:ascii="宋体" w:hAnsi="宋体" w:eastAsia="宋体" w:cs="宋体"/>
          <w:bCs/>
          <w:color w:val="auto"/>
          <w:sz w:val="24"/>
          <w:szCs w:val="24"/>
          <w:highlight w:val="none"/>
        </w:rPr>
        <w:t>江苏省政府采购（苏采云）平台获取招标文件，在苏采云投标客户端制作投标文件（电子数据），并在投标截止时间之前上传投标文件。</w:t>
      </w:r>
    </w:p>
    <w:p w14:paraId="2A84510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2.投标人应对CA数字证书妥善保管，如被他人盗用投标，后果自负。</w:t>
      </w:r>
    </w:p>
    <w:p w14:paraId="2748B56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3.投标人按招标文件规定的网上解密时间进行解密，如未按时解密后果自负。</w:t>
      </w:r>
    </w:p>
    <w:p w14:paraId="35AE37D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4.投标人应当对招标文件提出的要求和条件作出实质性响应，并在电子投标系统逐条应答。</w:t>
      </w:r>
    </w:p>
    <w:p w14:paraId="139CF8F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5.投标人应对要求提供的资格证明文件（如资质证书、资格证书）、技术资料（如白皮书、彩页、手册、检测报告等）扫描上传至投标系统。</w:t>
      </w:r>
    </w:p>
    <w:p w14:paraId="602A7055">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6.投标人进行网上投标请参照《政府采购项目电子交易管理操作指南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p>
    <w:p w14:paraId="0A2A6DC3">
      <w:pPr>
        <w:pStyle w:val="294"/>
        <w:spacing w:line="360" w:lineRule="auto"/>
        <w:ind w:firstLine="482"/>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21"/>
    </w:p>
    <w:p w14:paraId="65BBDE7B">
      <w:pPr>
        <w:spacing w:line="360" w:lineRule="auto"/>
        <w:ind w:firstLine="482"/>
        <w:rPr>
          <w:rFonts w:hint="eastAsia" w:ascii="宋体" w:hAnsi="宋体" w:eastAsia="宋体" w:cs="宋体"/>
          <w:b/>
          <w:color w:val="auto"/>
          <w:sz w:val="24"/>
          <w:szCs w:val="24"/>
          <w:highlight w:val="none"/>
        </w:rPr>
      </w:pPr>
      <w:bookmarkStart w:id="22" w:name="_Toc112006919"/>
      <w:r>
        <w:rPr>
          <w:rFonts w:hint="eastAsia" w:ascii="宋体" w:hAnsi="宋体" w:eastAsia="宋体" w:cs="宋体"/>
          <w:b/>
          <w:color w:val="auto"/>
          <w:sz w:val="24"/>
          <w:szCs w:val="24"/>
          <w:highlight w:val="none"/>
          <w:lang w:eastAsia="zh-CN"/>
        </w:rPr>
        <w:t>（八）</w:t>
      </w:r>
      <w:r>
        <w:rPr>
          <w:rFonts w:hint="eastAsia" w:ascii="宋体" w:hAnsi="宋体" w:eastAsia="宋体" w:cs="宋体"/>
          <w:b/>
          <w:color w:val="auto"/>
          <w:sz w:val="24"/>
          <w:szCs w:val="24"/>
          <w:highlight w:val="none"/>
        </w:rPr>
        <w:t>无效投标文件的确认：</w:t>
      </w:r>
      <w:bookmarkEnd w:id="22"/>
    </w:p>
    <w:p w14:paraId="7044B77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供应商有下列情况之一者，投标文件无效：</w:t>
      </w:r>
    </w:p>
    <w:p w14:paraId="64C33EF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1.电子投标文件未按规定期限投标的；</w:t>
      </w:r>
    </w:p>
    <w:p w14:paraId="69F78D65">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2.电子投标文件未按招标文件要求签章的；</w:t>
      </w:r>
    </w:p>
    <w:p w14:paraId="6E397854">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3.供应商未按招标文件要求解密电子投标文件的；</w:t>
      </w:r>
    </w:p>
    <w:p w14:paraId="4FCAF6D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4.供应商的法定代表人授权代表，无法定代表人授权委托书的；</w:t>
      </w:r>
    </w:p>
    <w:p w14:paraId="5CE83CD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5.供应商的法定代表人或被授权代表，未准时参加开标会议的；</w:t>
      </w:r>
    </w:p>
    <w:p w14:paraId="240B52F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6.不具备招标文件中规定的资格要求或未按招标文件规定的要求提供资格、资信证明文件的；</w:t>
      </w:r>
    </w:p>
    <w:p w14:paraId="3C3169F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7.被“信用中国”网站（</w:t>
      </w:r>
      <w:r>
        <w:fldChar w:fldCharType="begin"/>
      </w:r>
      <w:r>
        <w:instrText xml:space="preserve">HYPERLINK "http://www.creditchina.gov.cn"</w:instrText>
      </w:r>
      <w:r>
        <w:rPr>
          <w:rFonts w:hint="eastAsia"/>
        </w:rPr>
        <w:fldChar w:fldCharType="separate"/>
      </w:r>
      <w:r>
        <w:rPr>
          <w:rFonts w:hint="eastAsia" w:ascii="宋体" w:hAnsi="宋体" w:eastAsia="宋体" w:cs="宋体"/>
          <w:bCs/>
          <w:color w:val="000000"/>
          <w:sz w:val="24"/>
          <w:szCs w:val="24"/>
        </w:rPr>
        <w:t>www.creditchina.gov.cn</w:t>
      </w:r>
      <w:r>
        <w:fldChar w:fldCharType="end"/>
      </w:r>
      <w:r>
        <w:rPr>
          <w:rFonts w:hint="eastAsia" w:ascii="宋体" w:hAnsi="宋体" w:eastAsia="宋体" w:cs="宋体"/>
          <w:bCs/>
          <w:color w:val="000000"/>
          <w:sz w:val="24"/>
          <w:szCs w:val="24"/>
        </w:rPr>
        <w:t>）、中国政府采购网（www.ccgp.gov.cn）列入失信被执行人、重大税收违法案件当事人名单、政府采购严重违法失信行为记录名单的；</w:t>
      </w:r>
    </w:p>
    <w:p w14:paraId="4C39B8E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8.投标文件未按招标文件规定的内容和要求填写的；</w:t>
      </w:r>
    </w:p>
    <w:p w14:paraId="1400A69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9.投标文件书写潦草、字迹模糊不清、无法辨认的；</w:t>
      </w:r>
    </w:p>
    <w:p w14:paraId="12C1B91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10.投标文件中有招标文件未允许提供的选择性内容；</w:t>
      </w:r>
    </w:p>
    <w:p w14:paraId="090AAF5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11.不同供应商委托同一单位或者个人办理投标事宜的；</w:t>
      </w:r>
    </w:p>
    <w:p w14:paraId="73899A08">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12.不同供应商的单位负责人为同一人或者存在直接控股、管理关系的；</w:t>
      </w:r>
    </w:p>
    <w:p w14:paraId="24CC93F5">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13.不同供应商的投标文件存在明显的相似性或一致性，特征显示由同一单位或者同一个人编制的；</w:t>
      </w:r>
    </w:p>
    <w:p w14:paraId="384C455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14.不同供应商投标文件内容存在非正常一致、项目组成员出现同一人、投标文件中错误（或异常）一致或雷同、电子文档信息一致或雷同的、投标报价呈规律性差异的；</w:t>
      </w:r>
    </w:p>
    <w:p w14:paraId="46BEC66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15.不同供应商的投标资料相互混装、不同供应商的委托代理人、项目负责人以及其他相关人员有在同一个单位缴纳社会保险、同一投标文件中单位名称落款与公章不是同一单位的；</w:t>
      </w:r>
    </w:p>
    <w:p w14:paraId="1F42F1F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16.供应商提交两个（含）以上不同的投标报价或项目（标段）投标总价超过本项目（标段）预算或最高限价的；</w:t>
      </w:r>
    </w:p>
    <w:p w14:paraId="5D866958">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17.提供虚假材料的（包括工商营业执照、财务报表、资格证明文件等）；</w:t>
      </w:r>
    </w:p>
    <w:p w14:paraId="25FCA805">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18.投标文件含有采购人不能接受的附加条件的；</w:t>
      </w:r>
    </w:p>
    <w:p w14:paraId="6834BAA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14:paraId="5CDD69A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20.除单一来源采购项目外，为采购项目提供整体设计、规范编制或者项目管理、监理、检测等服务的；</w:t>
      </w:r>
    </w:p>
    <w:p w14:paraId="13A0A25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21.未通过符合性审查的；</w:t>
      </w:r>
    </w:p>
    <w:p w14:paraId="4D2CCA1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22.投标文件内容不全或不符合招标文件中规定的其他实质性要求的；</w:t>
      </w:r>
    </w:p>
    <w:p w14:paraId="1A7476C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23.未按要求提供第三章项目要求和有关说明中须提供的相关证明材料的；</w:t>
      </w:r>
    </w:p>
    <w:p w14:paraId="4700401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24.暗标未按招标文件要求编制的；</w:t>
      </w:r>
    </w:p>
    <w:p w14:paraId="26BD99B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25.法律法规和招标文件规定的其他无效情形。</w:t>
      </w:r>
    </w:p>
    <w:p w14:paraId="6921E4C5">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（九）</w:t>
      </w:r>
      <w:r>
        <w:rPr>
          <w:rFonts w:hint="eastAsia" w:ascii="宋体" w:hAnsi="宋体" w:eastAsia="宋体" w:cs="宋体"/>
          <w:b/>
          <w:color w:val="auto"/>
          <w:sz w:val="24"/>
          <w:szCs w:val="24"/>
          <w:highlight w:val="none"/>
        </w:rPr>
        <w:t>开标、评标：</w:t>
      </w:r>
    </w:p>
    <w:p w14:paraId="17362B2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所有投标单位在招标文件规定的时间内解密各自投标文件。</w:t>
      </w:r>
    </w:p>
    <w:p w14:paraId="5579F1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投标截止时间后参加投标的供应商或解密投标文件的供应商不足三家的，不开标；开标后，所有投标人可在线上开标大厅中看到所有投标人的投标报价。</w:t>
      </w:r>
    </w:p>
    <w:p w14:paraId="7A7C8EC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投标文件的审查</w:t>
      </w:r>
    </w:p>
    <w:p w14:paraId="580891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 xml:space="preserve"> 投标文件报价出现前后不一致的，按照下列规定修正： </w:t>
      </w:r>
    </w:p>
    <w:p w14:paraId="17533E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4217E91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2AB6656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5180E2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037CB0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2A0296D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对不同文字文本投标文件的解释发生异议的，以中文文本为准。</w:t>
      </w:r>
    </w:p>
    <w:p w14:paraId="318B8AB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投标人未参加开标的，视同认可开标结果。</w:t>
      </w:r>
    </w:p>
    <w:p w14:paraId="3179C08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评标程序</w:t>
      </w:r>
    </w:p>
    <w:p w14:paraId="338860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负责组织，具体评标事务由依法组建的评标委员会负责。</w:t>
      </w:r>
    </w:p>
    <w:p w14:paraId="3875D04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投标文件初审。初审分为资格性检查和符合性检查。</w:t>
      </w:r>
    </w:p>
    <w:p w14:paraId="7F84071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40588F42">
      <w:pPr>
        <w:tabs>
          <w:tab w:val="left" w:pos="480"/>
        </w:tabs>
        <w:spacing w:line="440" w:lineRule="exact"/>
        <w:jc w:val="center"/>
        <w:outlineLvl w:val="0"/>
        <w:rPr>
          <w:rFonts w:hint="eastAsia" w:ascii="宋体" w:hAnsi="宋体" w:eastAsia="宋体" w:cs="宋体"/>
          <w:b/>
          <w:color w:val="auto"/>
          <w:sz w:val="24"/>
          <w:szCs w:val="24"/>
          <w:highlight w:val="none"/>
        </w:rPr>
      </w:pPr>
      <w:bookmarkStart w:id="23" w:name="_Toc17452"/>
      <w:bookmarkStart w:id="24" w:name="_Toc2043"/>
      <w:bookmarkStart w:id="25" w:name="_Toc18190"/>
      <w:r>
        <w:rPr>
          <w:rFonts w:hint="eastAsia" w:ascii="宋体" w:hAnsi="宋体" w:eastAsia="宋体" w:cs="宋体"/>
          <w:b/>
          <w:color w:val="auto"/>
          <w:sz w:val="24"/>
          <w:szCs w:val="24"/>
          <w:highlight w:val="none"/>
        </w:rPr>
        <w:t>资格性审查表</w:t>
      </w:r>
      <w:bookmarkEnd w:id="23"/>
      <w:bookmarkEnd w:id="24"/>
      <w:bookmarkEnd w:id="25"/>
    </w:p>
    <w:tbl>
      <w:tblPr>
        <w:tblStyle w:val="41"/>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3"/>
        <w:gridCol w:w="3645"/>
        <w:gridCol w:w="4911"/>
      </w:tblGrid>
      <w:tr w14:paraId="6819F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4DA65E30">
            <w:pPr>
              <w:keepNext w:val="0"/>
              <w:keepLines w:val="0"/>
              <w:pageBreakBefore w:val="0"/>
              <w:widowControl w:val="0"/>
              <w:tabs>
                <w:tab w:val="left" w:pos="525"/>
                <w:tab w:val="left" w:pos="1050"/>
              </w:tabs>
              <w:spacing w:line="360" w:lineRule="auto"/>
              <w:ind w:left="0" w:right="0" w:firstLine="0"/>
              <w:jc w:val="center"/>
              <w:outlineLvl w:val="9"/>
              <w:rPr>
                <w:rFonts w:hint="eastAsia" w:ascii="宋体" w:hAnsi="宋体" w:eastAsia="宋体" w:cs="宋体"/>
                <w:bCs/>
                <w:color w:val="auto"/>
                <w:sz w:val="24"/>
                <w:szCs w:val="24"/>
                <w:highlight w:val="none"/>
                <w:vertAlign w:val="baseline"/>
              </w:rPr>
            </w:pPr>
            <w:r>
              <w:rPr>
                <w:rFonts w:ascii="宋体" w:hAnsi="宋体" w:eastAsia="宋体" w:cs="Times New Roman"/>
                <w:b/>
                <w:bCs/>
                <w:color w:val="auto"/>
                <w:sz w:val="24"/>
                <w:szCs w:val="24"/>
                <w:highlight w:val="none"/>
              </w:rPr>
              <w:t>序号</w:t>
            </w:r>
          </w:p>
        </w:tc>
        <w:tc>
          <w:tcPr>
            <w:tcW w:w="8556" w:type="dxa"/>
            <w:gridSpan w:val="2"/>
            <w:tcBorders>
              <w:top w:val="single" w:color="000000" w:sz="4" w:space="0"/>
              <w:left w:val="single" w:color="000000" w:sz="4" w:space="0"/>
              <w:bottom w:val="single" w:color="000000" w:sz="4" w:space="0"/>
              <w:right w:val="single" w:color="000000" w:sz="4" w:space="0"/>
            </w:tcBorders>
            <w:noWrap w:val="0"/>
            <w:vAlign w:val="center"/>
          </w:tcPr>
          <w:p w14:paraId="14D09800">
            <w:pPr>
              <w:keepNext w:val="0"/>
              <w:keepLines w:val="0"/>
              <w:pageBreakBefore w:val="0"/>
              <w:widowControl w:val="0"/>
              <w:tabs>
                <w:tab w:val="left" w:pos="525"/>
                <w:tab w:val="left" w:pos="1050"/>
              </w:tabs>
              <w:spacing w:line="360" w:lineRule="auto"/>
              <w:ind w:left="0" w:right="0" w:firstLine="0"/>
              <w:jc w:val="center"/>
              <w:outlineLvl w:val="9"/>
              <w:rPr>
                <w:rFonts w:hint="eastAsia" w:ascii="宋体" w:hAnsi="宋体" w:eastAsia="宋体" w:cs="宋体"/>
                <w:bCs/>
                <w:color w:val="auto"/>
                <w:sz w:val="24"/>
                <w:szCs w:val="24"/>
                <w:highlight w:val="none"/>
                <w:vertAlign w:val="baseline"/>
              </w:rPr>
            </w:pPr>
            <w:r>
              <w:rPr>
                <w:rFonts w:ascii="宋体" w:hAnsi="宋体" w:eastAsia="宋体" w:cs="Times New Roman"/>
                <w:b/>
                <w:bCs/>
                <w:color w:val="auto"/>
                <w:sz w:val="24"/>
                <w:szCs w:val="24"/>
                <w:highlight w:val="none"/>
              </w:rPr>
              <w:t>资格审查内容</w:t>
            </w:r>
          </w:p>
        </w:tc>
      </w:tr>
      <w:tr w14:paraId="17601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3C5195E5">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1</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2D59C0F4">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关于资格的声明函</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2AAEC6F4">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格式见附件</w:t>
            </w:r>
          </w:p>
        </w:tc>
      </w:tr>
      <w:tr w14:paraId="129E9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1"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4F7365DD">
            <w:pPr>
              <w:jc w:val="center"/>
              <w:rPr>
                <w:rFonts w:hint="eastAsia" w:ascii="宋体" w:hAnsi="宋体" w:eastAsia="宋体" w:cs="宋体"/>
                <w:bCs/>
                <w:color w:val="auto"/>
                <w:sz w:val="24"/>
                <w:szCs w:val="24"/>
                <w:highlight w:val="none"/>
                <w:vertAlign w:val="baseline"/>
              </w:rPr>
            </w:pPr>
            <w:r>
              <w:rPr>
                <w:rFonts w:ascii="宋体" w:hAnsi="宋体" w:eastAsia="宋体" w:cs="Times New Roman"/>
                <w:color w:val="auto"/>
                <w:sz w:val="24"/>
                <w:szCs w:val="24"/>
                <w:highlight w:val="none"/>
              </w:rPr>
              <w:t>2</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5D08EDDD">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具有独立承担民事责任的能力</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45F48E01">
            <w:pPr>
              <w:keepNext w:val="0"/>
              <w:keepLines w:val="0"/>
              <w:pageBreakBefore w:val="0"/>
              <w:widowControl w:val="0"/>
              <w:tabs>
                <w:tab w:val="left" w:pos="1050"/>
              </w:tabs>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具有独立承担民事责任能力的投标人营业执照或相关部门的登记证明文件扫描件</w:t>
            </w:r>
          </w:p>
        </w:tc>
      </w:tr>
      <w:tr w14:paraId="456AD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58D27E1A">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3</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6E5957AD">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法定代表人授权委托书</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529F3C4A">
            <w:pPr>
              <w:keepNext w:val="0"/>
              <w:keepLines w:val="0"/>
              <w:pageBreakBefore w:val="0"/>
              <w:widowControl w:val="0"/>
              <w:tabs>
                <w:tab w:val="left" w:pos="1050"/>
              </w:tabs>
              <w:spacing w:line="240" w:lineRule="auto"/>
              <w:jc w:val="lef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
                <w:bCs/>
                <w:color w:val="auto"/>
                <w:sz w:val="24"/>
                <w:szCs w:val="24"/>
                <w:highlight w:val="none"/>
              </w:rPr>
              <w:t>法定代表人亲自参与投标的除外，格式见附件</w:t>
            </w:r>
          </w:p>
        </w:tc>
      </w:tr>
      <w:tr w14:paraId="7D1DD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7DA5AAA4">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4</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420E0275">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法定代表人身份证</w:t>
            </w:r>
            <w:r>
              <w:rPr>
                <w:rFonts w:hint="eastAsia" w:ascii="宋体" w:hAnsi="宋体" w:eastAsia="宋体" w:cs="宋体"/>
                <w:bCs/>
                <w:color w:val="auto"/>
                <w:sz w:val="24"/>
                <w:szCs w:val="24"/>
                <w:highlight w:val="none"/>
                <w:lang w:val="en-US" w:eastAsia="zh-CN"/>
              </w:rPr>
              <w:t>扫描</w:t>
            </w:r>
            <w:r>
              <w:rPr>
                <w:rFonts w:hint="eastAsia" w:ascii="宋体" w:hAnsi="宋体" w:eastAsia="宋体" w:cs="宋体"/>
                <w:bCs/>
                <w:color w:val="auto"/>
                <w:sz w:val="24"/>
                <w:szCs w:val="24"/>
                <w:highlight w:val="none"/>
              </w:rPr>
              <w:t>件</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327FE5A2">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身份证应为正、反面</w:t>
            </w:r>
          </w:p>
        </w:tc>
      </w:tr>
      <w:tr w14:paraId="1875F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70E6D10B">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5</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1F142357">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bCs/>
                <w:color w:val="auto"/>
                <w:sz w:val="24"/>
                <w:szCs w:val="24"/>
                <w:highlight w:val="none"/>
                <w:lang w:val="en-US" w:eastAsia="zh-CN"/>
              </w:rPr>
              <w:t>扫描</w:t>
            </w:r>
            <w:r>
              <w:rPr>
                <w:rFonts w:hint="eastAsia" w:ascii="宋体" w:hAnsi="宋体" w:eastAsia="宋体" w:cs="宋体"/>
                <w:bCs/>
                <w:color w:val="auto"/>
                <w:sz w:val="24"/>
                <w:szCs w:val="24"/>
                <w:highlight w:val="none"/>
              </w:rPr>
              <w:t>件</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11580B04">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身份证应为正、反面，法定代表人亲自参加投标的除外</w:t>
            </w:r>
          </w:p>
        </w:tc>
      </w:tr>
      <w:tr w14:paraId="44F3B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5"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104900FA">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6</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1F2B8BA0">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具有良好的商业信誉和健全的财务会计制度</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159B2ACA">
            <w:pPr>
              <w:keepNext w:val="0"/>
              <w:keepLines w:val="0"/>
              <w:pageBreakBefore w:val="0"/>
              <w:widowControl w:val="0"/>
              <w:tabs>
                <w:tab w:val="left" w:pos="1050"/>
              </w:tabs>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近</w:t>
            </w:r>
            <w:r>
              <w:rPr>
                <w:rFonts w:hint="eastAsia" w:ascii="宋体" w:hAnsi="宋体" w:eastAsia="宋体" w:cs="宋体"/>
                <w:bCs/>
                <w:color w:val="auto"/>
                <w:sz w:val="24"/>
                <w:szCs w:val="24"/>
                <w:highlight w:val="none"/>
                <w:lang w:eastAsia="zh-CN"/>
              </w:rPr>
              <w:t>一年</w:t>
            </w:r>
            <w:r>
              <w:rPr>
                <w:rFonts w:hint="eastAsia" w:ascii="宋体" w:hAnsi="宋体" w:eastAsia="宋体" w:cs="宋体"/>
                <w:bCs/>
                <w:color w:val="auto"/>
                <w:sz w:val="24"/>
                <w:szCs w:val="24"/>
                <w:highlight w:val="none"/>
              </w:rPr>
              <w:t>中任意一个月份（不含开标当月）的财务状况报告（资产负债表和利润表）或由会计师事务所出具的近两年中任意一个年度的审计报告和所附已审财务报告扫描件</w:t>
            </w:r>
          </w:p>
        </w:tc>
      </w:tr>
      <w:tr w14:paraId="5F464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3"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4A8BABCD">
            <w:pPr>
              <w:jc w:val="center"/>
              <w:rPr>
                <w:rFonts w:hint="eastAsia" w:ascii="宋体" w:hAnsi="宋体" w:eastAsia="宋体" w:cs="宋体"/>
                <w:bCs/>
                <w:color w:val="auto"/>
                <w:sz w:val="24"/>
                <w:szCs w:val="24"/>
                <w:highlight w:val="none"/>
                <w:vertAlign w:val="baseline"/>
              </w:rPr>
            </w:pPr>
            <w:r>
              <w:rPr>
                <w:rFonts w:ascii="宋体" w:hAnsi="宋体" w:eastAsia="宋体" w:cs="Times New Roman"/>
                <w:color w:val="auto"/>
                <w:sz w:val="24"/>
                <w:szCs w:val="24"/>
                <w:highlight w:val="none"/>
              </w:rPr>
              <w:t>7</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32DC77CE">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具有依法缴纳税收的良好记录</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7C659C7F">
            <w:pPr>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近</w:t>
            </w:r>
            <w:r>
              <w:rPr>
                <w:rFonts w:hint="eastAsia" w:ascii="宋体" w:hAnsi="宋体" w:eastAsia="宋体" w:cs="宋体"/>
                <w:bCs/>
                <w:color w:val="auto"/>
                <w:sz w:val="24"/>
                <w:szCs w:val="24"/>
                <w:highlight w:val="none"/>
                <w:lang w:eastAsia="zh-CN"/>
              </w:rPr>
              <w:t>一年</w:t>
            </w:r>
            <w:r>
              <w:rPr>
                <w:rFonts w:hint="eastAsia" w:ascii="宋体" w:hAnsi="宋体" w:eastAsia="宋体" w:cs="宋体"/>
                <w:bCs/>
                <w:color w:val="auto"/>
                <w:sz w:val="24"/>
                <w:szCs w:val="24"/>
                <w:highlight w:val="none"/>
              </w:rPr>
              <w:t>中任意一个月份（不含开标当月）的依法缴纳税收的相关材料（提供相关主管部门证明或银行代扣证明）扫描件</w:t>
            </w:r>
          </w:p>
        </w:tc>
      </w:tr>
      <w:tr w14:paraId="3D75D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8"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2DAA2861">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8</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7A8ED145">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具有依法缴纳社会保障资金的良好记录</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51AF5381">
            <w:pPr>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近</w:t>
            </w:r>
            <w:r>
              <w:rPr>
                <w:rFonts w:hint="eastAsia" w:ascii="宋体" w:hAnsi="宋体" w:eastAsia="宋体" w:cs="宋体"/>
                <w:bCs/>
                <w:color w:val="auto"/>
                <w:sz w:val="24"/>
                <w:szCs w:val="24"/>
                <w:highlight w:val="none"/>
                <w:lang w:eastAsia="zh-CN"/>
              </w:rPr>
              <w:t>一年</w:t>
            </w:r>
            <w:r>
              <w:rPr>
                <w:rFonts w:hint="eastAsia" w:ascii="宋体" w:hAnsi="宋体" w:eastAsia="宋体" w:cs="宋体"/>
                <w:bCs/>
                <w:color w:val="auto"/>
                <w:sz w:val="24"/>
                <w:szCs w:val="24"/>
                <w:highlight w:val="none"/>
              </w:rPr>
              <w:t>中任意一个月份（不含开标当月）的依法缴纳社会保障资金的相关材料（提供相关主管部门证明或银行代扣证明）扫描件</w:t>
            </w:r>
          </w:p>
        </w:tc>
      </w:tr>
      <w:tr w14:paraId="7D4FF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2417A157">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9</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22A47710">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承诺</w:t>
            </w:r>
            <w:r>
              <w:rPr>
                <w:rFonts w:hint="eastAsia" w:ascii="宋体" w:hAnsi="宋体" w:eastAsia="宋体" w:cs="宋体"/>
                <w:color w:val="auto"/>
                <w:sz w:val="24"/>
                <w:szCs w:val="24"/>
                <w:highlight w:val="none"/>
                <w:lang w:val="en-US" w:eastAsia="zh-CN"/>
              </w:rPr>
              <w:t>书</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22BD1A88">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格式见附件</w:t>
            </w:r>
          </w:p>
        </w:tc>
      </w:tr>
      <w:tr w14:paraId="58F86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08FE8D13">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0</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5855E3AB">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落实政府采购政策需满足的资格要求</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3A37F96E">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为中型企业/小型企业/微型企业（监狱企业/残疾人福利性单位视同小微企业）</w:t>
            </w:r>
          </w:p>
        </w:tc>
      </w:tr>
      <w:tr w14:paraId="3877F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29E39580">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11</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23DA2C5D">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val="en-US" w:eastAsia="zh-CN"/>
              </w:rPr>
              <w:t>特定</w:t>
            </w:r>
            <w:r>
              <w:rPr>
                <w:rFonts w:hint="eastAsia" w:ascii="宋体" w:hAnsi="宋体" w:eastAsia="宋体" w:cs="宋体"/>
                <w:bCs/>
                <w:color w:val="auto"/>
                <w:sz w:val="24"/>
                <w:szCs w:val="24"/>
                <w:highlight w:val="none"/>
              </w:rPr>
              <w:t>资格要求</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5F28734A">
            <w:pPr>
              <w:widowControl w:val="0"/>
              <w:spacing w:line="360" w:lineRule="auto"/>
              <w:jc w:val="both"/>
              <w:rPr>
                <w:rFonts w:hint="default"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vertAlign w:val="baseline"/>
                <w:lang w:val="en-US" w:eastAsia="zh-CN"/>
              </w:rPr>
              <w:t>/</w:t>
            </w:r>
          </w:p>
        </w:tc>
      </w:tr>
      <w:tr w14:paraId="75B03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8"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57D3E09E">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12</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071C5BFB">
            <w:pPr>
              <w:keepNext w:val="0"/>
              <w:keepLines w:val="0"/>
              <w:pageBreakBefore w:val="0"/>
              <w:widowControl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p w14:paraId="34036DC3">
            <w:pPr>
              <w:keepNext w:val="0"/>
              <w:keepLines w:val="0"/>
              <w:pageBreakBefore w:val="0"/>
              <w:widowControl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（由网上直接查询，</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color w:val="auto"/>
                <w:sz w:val="24"/>
                <w:szCs w:val="24"/>
                <w:highlight w:val="none"/>
              </w:rPr>
              <w:t>无需提供证明材料）</w:t>
            </w:r>
          </w:p>
          <w:p w14:paraId="62F1CE1A">
            <w:pPr>
              <w:pStyle w:val="688"/>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5AFFF3EA">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“政府采购严重违法失信行为信息记录”中的禁止参加政府采购活动期间。（有上述处罚记录但处罚期已届满的，视为无记录，以代理机构评标当日查询结果为准）</w:t>
            </w:r>
          </w:p>
        </w:tc>
      </w:tr>
      <w:tr w14:paraId="49111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16113446">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13</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76048E7A">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关于联合体投标</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37D6D64B">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不接受</w:t>
            </w:r>
            <w:r>
              <w:rPr>
                <w:rFonts w:hint="eastAsia" w:ascii="宋体" w:hAnsi="宋体" w:eastAsia="宋体" w:cs="宋体"/>
                <w:color w:val="auto"/>
                <w:sz w:val="24"/>
                <w:szCs w:val="24"/>
                <w:highlight w:val="none"/>
              </w:rPr>
              <w:t>联合体投标</w:t>
            </w:r>
          </w:p>
        </w:tc>
      </w:tr>
    </w:tbl>
    <w:p w14:paraId="67C389ED">
      <w:pPr>
        <w:spacing w:line="360" w:lineRule="auto"/>
        <w:ind w:firstLine="482" w:firstLineChars="200"/>
        <w:rPr>
          <w:rFonts w:hint="eastAsia" w:ascii="宋体" w:hAnsi="宋体" w:eastAsia="宋体" w:cs="宋体"/>
          <w:b/>
          <w:bCs w:val="0"/>
          <w:color w:val="auto"/>
          <w:sz w:val="24"/>
          <w:szCs w:val="24"/>
          <w:highlight w:val="none"/>
        </w:rPr>
      </w:pPr>
    </w:p>
    <w:p w14:paraId="101F04B7">
      <w:pPr>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特别提醒：资格审查不合格的投标供应商的投标文件不进入后续评审。</w:t>
      </w:r>
    </w:p>
    <w:p w14:paraId="52F6E99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B.</w:t>
      </w:r>
      <w:r>
        <w:rPr>
          <w:rFonts w:hint="eastAsia" w:ascii="宋体" w:hAnsi="宋体" w:eastAsia="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34ACA984">
      <w:pPr>
        <w:tabs>
          <w:tab w:val="left" w:pos="480"/>
        </w:tabs>
        <w:spacing w:line="240" w:lineRule="auto"/>
        <w:jc w:val="center"/>
        <w:outlineLvl w:val="0"/>
        <w:rPr>
          <w:rFonts w:hint="eastAsia" w:ascii="宋体" w:hAnsi="宋体" w:eastAsia="宋体" w:cs="宋体"/>
          <w:b/>
          <w:color w:val="auto"/>
          <w:sz w:val="24"/>
          <w:szCs w:val="24"/>
          <w:highlight w:val="none"/>
        </w:rPr>
      </w:pPr>
      <w:bookmarkStart w:id="26" w:name="_Toc24926"/>
      <w:bookmarkStart w:id="27" w:name="_Toc17405"/>
      <w:bookmarkStart w:id="28" w:name="_Toc116946315"/>
      <w:bookmarkStart w:id="29" w:name="_Toc10544"/>
      <w:r>
        <w:rPr>
          <w:rFonts w:hint="eastAsia" w:ascii="宋体" w:hAnsi="宋体" w:eastAsia="宋体" w:cs="宋体"/>
          <w:b/>
          <w:color w:val="auto"/>
          <w:sz w:val="24"/>
          <w:szCs w:val="24"/>
          <w:highlight w:val="none"/>
        </w:rPr>
        <w:t>符合性审查表</w:t>
      </w:r>
      <w:bookmarkEnd w:id="26"/>
      <w:bookmarkEnd w:id="27"/>
      <w:bookmarkEnd w:id="28"/>
      <w:bookmarkEnd w:id="29"/>
    </w:p>
    <w:tbl>
      <w:tblPr>
        <w:tblStyle w:val="41"/>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00"/>
        <w:gridCol w:w="4041"/>
        <w:gridCol w:w="4177"/>
      </w:tblGrid>
      <w:tr w14:paraId="3687AB3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01" w:type="dxa"/>
            <w:noWrap w:val="0"/>
            <w:vAlign w:val="center"/>
          </w:tcPr>
          <w:p w14:paraId="01689D22">
            <w:pPr>
              <w:tabs>
                <w:tab w:val="left" w:pos="480"/>
              </w:tabs>
              <w:spacing w:line="440" w:lineRule="exact"/>
              <w:jc w:val="center"/>
              <w:outlineLvl w:val="0"/>
              <w:rPr>
                <w:rFonts w:hint="eastAsia" w:ascii="宋体" w:hAnsi="宋体" w:eastAsia="宋体" w:cs="宋体"/>
                <w:b/>
                <w:bCs w:val="0"/>
                <w:color w:val="auto"/>
                <w:sz w:val="24"/>
                <w:szCs w:val="24"/>
                <w:highlight w:val="none"/>
              </w:rPr>
            </w:pPr>
            <w:bookmarkStart w:id="30" w:name="_Toc31807"/>
            <w:bookmarkStart w:id="31" w:name="_Toc29109"/>
            <w:bookmarkStart w:id="32" w:name="_Toc24653"/>
            <w:r>
              <w:rPr>
                <w:rFonts w:hint="eastAsia" w:ascii="宋体" w:hAnsi="宋体" w:eastAsia="宋体" w:cs="宋体"/>
                <w:b/>
                <w:bCs w:val="0"/>
                <w:color w:val="auto"/>
                <w:sz w:val="24"/>
                <w:szCs w:val="24"/>
                <w:highlight w:val="none"/>
              </w:rPr>
              <w:t>序号</w:t>
            </w:r>
            <w:bookmarkEnd w:id="30"/>
            <w:bookmarkEnd w:id="31"/>
            <w:bookmarkEnd w:id="32"/>
          </w:p>
        </w:tc>
        <w:tc>
          <w:tcPr>
            <w:tcW w:w="4041" w:type="dxa"/>
            <w:noWrap w:val="0"/>
            <w:vAlign w:val="center"/>
          </w:tcPr>
          <w:p w14:paraId="1695F2F6">
            <w:pPr>
              <w:tabs>
                <w:tab w:val="left" w:pos="480"/>
              </w:tabs>
              <w:spacing w:line="440" w:lineRule="exact"/>
              <w:jc w:val="center"/>
              <w:outlineLvl w:val="0"/>
              <w:rPr>
                <w:rFonts w:hint="eastAsia" w:ascii="宋体" w:hAnsi="宋体" w:eastAsia="宋体" w:cs="宋体"/>
                <w:b/>
                <w:bCs w:val="0"/>
                <w:color w:val="auto"/>
                <w:sz w:val="24"/>
                <w:szCs w:val="24"/>
                <w:highlight w:val="none"/>
              </w:rPr>
            </w:pPr>
            <w:bookmarkStart w:id="33" w:name="_Toc15081"/>
            <w:bookmarkStart w:id="34" w:name="_Toc9095"/>
            <w:bookmarkStart w:id="35" w:name="_Toc1234"/>
            <w:r>
              <w:rPr>
                <w:rFonts w:hint="eastAsia" w:ascii="宋体" w:hAnsi="宋体" w:eastAsia="宋体" w:cs="宋体"/>
                <w:b/>
                <w:bCs w:val="0"/>
                <w:color w:val="auto"/>
                <w:sz w:val="24"/>
                <w:szCs w:val="24"/>
                <w:highlight w:val="none"/>
              </w:rPr>
              <w:t>评审点要求概况</w:t>
            </w:r>
            <w:bookmarkEnd w:id="33"/>
            <w:bookmarkEnd w:id="34"/>
            <w:bookmarkEnd w:id="35"/>
          </w:p>
        </w:tc>
        <w:tc>
          <w:tcPr>
            <w:tcW w:w="4177" w:type="dxa"/>
            <w:noWrap w:val="0"/>
            <w:vAlign w:val="center"/>
          </w:tcPr>
          <w:p w14:paraId="40E6B34E">
            <w:pPr>
              <w:tabs>
                <w:tab w:val="left" w:pos="480"/>
              </w:tabs>
              <w:spacing w:line="440" w:lineRule="exact"/>
              <w:jc w:val="center"/>
              <w:outlineLvl w:val="0"/>
              <w:rPr>
                <w:rFonts w:hint="eastAsia" w:ascii="宋体" w:hAnsi="宋体" w:eastAsia="宋体" w:cs="宋体"/>
                <w:b/>
                <w:bCs w:val="0"/>
                <w:color w:val="auto"/>
                <w:sz w:val="24"/>
                <w:szCs w:val="24"/>
                <w:highlight w:val="none"/>
              </w:rPr>
            </w:pPr>
            <w:bookmarkStart w:id="36" w:name="_Toc21484"/>
            <w:bookmarkStart w:id="37" w:name="_Toc13440"/>
            <w:bookmarkStart w:id="38" w:name="_Toc9085"/>
            <w:r>
              <w:rPr>
                <w:rFonts w:hint="eastAsia" w:ascii="宋体" w:hAnsi="宋体" w:eastAsia="宋体" w:cs="宋体"/>
                <w:b/>
                <w:bCs w:val="0"/>
                <w:color w:val="auto"/>
                <w:sz w:val="24"/>
                <w:szCs w:val="24"/>
                <w:highlight w:val="none"/>
              </w:rPr>
              <w:t>评审点具体描述</w:t>
            </w:r>
            <w:bookmarkEnd w:id="36"/>
            <w:bookmarkEnd w:id="37"/>
            <w:bookmarkEnd w:id="38"/>
          </w:p>
        </w:tc>
      </w:tr>
      <w:tr w14:paraId="443AA56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jc w:val="center"/>
        </w:trPr>
        <w:tc>
          <w:tcPr>
            <w:tcW w:w="701" w:type="dxa"/>
            <w:noWrap w:val="0"/>
            <w:vAlign w:val="center"/>
          </w:tcPr>
          <w:p w14:paraId="1509EB79">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39" w:name="_Toc28917"/>
            <w:bookmarkStart w:id="40" w:name="_Toc27016"/>
            <w:bookmarkStart w:id="41" w:name="_Toc21577"/>
            <w:r>
              <w:rPr>
                <w:rFonts w:hint="eastAsia" w:ascii="宋体" w:hAnsi="宋体" w:eastAsia="宋体" w:cs="宋体"/>
                <w:b w:val="0"/>
                <w:bCs/>
                <w:color w:val="auto"/>
                <w:sz w:val="24"/>
                <w:szCs w:val="24"/>
                <w:highlight w:val="none"/>
                <w:lang w:val="en-US" w:eastAsia="zh-CN"/>
              </w:rPr>
              <w:t>1</w:t>
            </w:r>
            <w:bookmarkEnd w:id="39"/>
            <w:bookmarkEnd w:id="40"/>
            <w:bookmarkEnd w:id="41"/>
          </w:p>
        </w:tc>
        <w:tc>
          <w:tcPr>
            <w:tcW w:w="4041" w:type="dxa"/>
            <w:noWrap w:val="0"/>
            <w:vAlign w:val="center"/>
          </w:tcPr>
          <w:p w14:paraId="1BBE4F4E">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42" w:name="_Toc8717"/>
            <w:bookmarkStart w:id="43" w:name="_Toc24370"/>
            <w:bookmarkStart w:id="44" w:name="_Toc29458"/>
            <w:r>
              <w:rPr>
                <w:rFonts w:hint="eastAsia" w:ascii="宋体" w:hAnsi="宋体" w:eastAsia="宋体" w:cs="宋体"/>
                <w:b w:val="0"/>
                <w:bCs/>
                <w:color w:val="auto"/>
                <w:sz w:val="24"/>
                <w:szCs w:val="24"/>
                <w:highlight w:val="none"/>
                <w:lang w:val="en-US" w:eastAsia="zh-CN"/>
              </w:rPr>
              <w:t>投标函</w:t>
            </w:r>
            <w:bookmarkEnd w:id="42"/>
            <w:bookmarkEnd w:id="43"/>
            <w:bookmarkEnd w:id="44"/>
          </w:p>
        </w:tc>
        <w:tc>
          <w:tcPr>
            <w:tcW w:w="4177" w:type="dxa"/>
            <w:noWrap w:val="0"/>
            <w:vAlign w:val="center"/>
          </w:tcPr>
          <w:p w14:paraId="04B6F821">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45" w:name="_Toc4074"/>
            <w:bookmarkStart w:id="46" w:name="_Toc16527"/>
            <w:bookmarkStart w:id="47" w:name="_Toc31525"/>
            <w:r>
              <w:rPr>
                <w:rFonts w:hint="eastAsia" w:ascii="宋体" w:hAnsi="宋体" w:eastAsia="宋体" w:cs="宋体"/>
                <w:b w:val="0"/>
                <w:bCs/>
                <w:color w:val="auto"/>
                <w:sz w:val="24"/>
                <w:szCs w:val="24"/>
                <w:highlight w:val="none"/>
                <w:lang w:val="en-US" w:eastAsia="zh-CN"/>
              </w:rPr>
              <w:t>按招标文件填写，格式见附件</w:t>
            </w:r>
            <w:bookmarkEnd w:id="45"/>
            <w:bookmarkEnd w:id="46"/>
            <w:bookmarkEnd w:id="47"/>
          </w:p>
        </w:tc>
      </w:tr>
      <w:tr w14:paraId="46850E4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01" w:type="dxa"/>
            <w:noWrap w:val="0"/>
            <w:vAlign w:val="center"/>
          </w:tcPr>
          <w:p w14:paraId="4A23FAA2">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48" w:name="_Toc3527"/>
            <w:bookmarkStart w:id="49" w:name="_Toc24605"/>
            <w:bookmarkStart w:id="50" w:name="_Toc26903"/>
            <w:r>
              <w:rPr>
                <w:rFonts w:hint="eastAsia" w:ascii="宋体" w:hAnsi="宋体" w:eastAsia="宋体" w:cs="宋体"/>
                <w:b w:val="0"/>
                <w:bCs/>
                <w:color w:val="auto"/>
                <w:sz w:val="24"/>
                <w:szCs w:val="24"/>
                <w:highlight w:val="none"/>
                <w:lang w:val="en-US" w:eastAsia="zh-CN"/>
              </w:rPr>
              <w:t>2</w:t>
            </w:r>
            <w:bookmarkEnd w:id="48"/>
            <w:bookmarkEnd w:id="49"/>
            <w:bookmarkEnd w:id="50"/>
          </w:p>
        </w:tc>
        <w:tc>
          <w:tcPr>
            <w:tcW w:w="4041" w:type="dxa"/>
            <w:noWrap w:val="0"/>
            <w:vAlign w:val="center"/>
          </w:tcPr>
          <w:p w14:paraId="58C8DF11">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51" w:name="_Toc15493"/>
            <w:bookmarkStart w:id="52" w:name="_Toc7911"/>
            <w:bookmarkStart w:id="53" w:name="_Toc19069"/>
            <w:r>
              <w:rPr>
                <w:rFonts w:hint="eastAsia" w:ascii="宋体" w:hAnsi="宋体" w:eastAsia="宋体" w:cs="宋体"/>
                <w:b w:val="0"/>
                <w:bCs/>
                <w:color w:val="auto"/>
                <w:sz w:val="24"/>
                <w:szCs w:val="24"/>
                <w:highlight w:val="none"/>
              </w:rPr>
              <w:t>开标一览表</w:t>
            </w:r>
            <w:bookmarkEnd w:id="51"/>
            <w:bookmarkEnd w:id="52"/>
            <w:bookmarkEnd w:id="53"/>
          </w:p>
        </w:tc>
        <w:tc>
          <w:tcPr>
            <w:tcW w:w="4177" w:type="dxa"/>
            <w:noWrap w:val="0"/>
            <w:vAlign w:val="center"/>
          </w:tcPr>
          <w:p w14:paraId="3A6504EF">
            <w:pPr>
              <w:tabs>
                <w:tab w:val="left" w:pos="480"/>
              </w:tabs>
              <w:spacing w:line="440" w:lineRule="exact"/>
              <w:jc w:val="center"/>
              <w:outlineLvl w:val="0"/>
              <w:rPr>
                <w:rFonts w:hint="eastAsia" w:ascii="宋体" w:hAnsi="宋体" w:eastAsia="宋体" w:cs="宋体"/>
                <w:b w:val="0"/>
                <w:bCs/>
                <w:color w:val="auto"/>
                <w:sz w:val="24"/>
                <w:szCs w:val="24"/>
                <w:highlight w:val="none"/>
              </w:rPr>
            </w:pPr>
            <w:r>
              <w:rPr>
                <w:rFonts w:hint="eastAsia" w:ascii="宋体" w:hAnsi="宋体" w:eastAsia="宋体" w:cs="宋体"/>
                <w:bCs/>
                <w:sz w:val="24"/>
                <w:szCs w:val="24"/>
              </w:rPr>
              <w:t>本表无需上传，评审时以苏采云系统自带的开标一览表为准</w:t>
            </w:r>
          </w:p>
        </w:tc>
      </w:tr>
      <w:tr w14:paraId="013EAFF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01" w:type="dxa"/>
            <w:noWrap w:val="0"/>
            <w:vAlign w:val="center"/>
          </w:tcPr>
          <w:p w14:paraId="4605C360">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54" w:name="_Toc6138"/>
            <w:bookmarkStart w:id="55" w:name="_Toc18554"/>
            <w:bookmarkStart w:id="56" w:name="_Toc29172"/>
            <w:r>
              <w:rPr>
                <w:rFonts w:hint="eastAsia" w:ascii="宋体" w:hAnsi="宋体" w:eastAsia="宋体" w:cs="宋体"/>
                <w:b w:val="0"/>
                <w:bCs/>
                <w:color w:val="auto"/>
                <w:sz w:val="24"/>
                <w:szCs w:val="24"/>
                <w:highlight w:val="none"/>
                <w:lang w:val="en-US" w:eastAsia="zh-CN"/>
              </w:rPr>
              <w:t>3</w:t>
            </w:r>
            <w:bookmarkEnd w:id="54"/>
            <w:bookmarkEnd w:id="55"/>
            <w:bookmarkEnd w:id="56"/>
          </w:p>
        </w:tc>
        <w:tc>
          <w:tcPr>
            <w:tcW w:w="4041" w:type="dxa"/>
            <w:noWrap w:val="0"/>
            <w:vAlign w:val="center"/>
          </w:tcPr>
          <w:p w14:paraId="6F805032">
            <w:pPr>
              <w:tabs>
                <w:tab w:val="left" w:pos="480"/>
              </w:tabs>
              <w:spacing w:line="440" w:lineRule="exact"/>
              <w:jc w:val="center"/>
              <w:outlineLvl w:val="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报价明细表</w:t>
            </w:r>
          </w:p>
        </w:tc>
        <w:tc>
          <w:tcPr>
            <w:tcW w:w="4177" w:type="dxa"/>
            <w:noWrap w:val="0"/>
            <w:vAlign w:val="center"/>
          </w:tcPr>
          <w:p w14:paraId="77F6EEA4">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57" w:name="_Toc27071"/>
            <w:bookmarkStart w:id="58" w:name="_Toc21367"/>
            <w:bookmarkStart w:id="59" w:name="_Toc13234"/>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bookmarkEnd w:id="57"/>
            <w:bookmarkEnd w:id="58"/>
            <w:bookmarkEnd w:id="59"/>
          </w:p>
        </w:tc>
      </w:tr>
      <w:tr w14:paraId="0217814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701" w:type="dxa"/>
            <w:noWrap w:val="0"/>
            <w:vAlign w:val="center"/>
          </w:tcPr>
          <w:p w14:paraId="3E2E869B">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60" w:name="_Toc3792"/>
            <w:bookmarkStart w:id="61" w:name="_Toc1449"/>
            <w:bookmarkStart w:id="62" w:name="_Toc6653"/>
            <w:r>
              <w:rPr>
                <w:rFonts w:hint="eastAsia" w:ascii="宋体" w:hAnsi="宋体" w:eastAsia="宋体" w:cs="宋体"/>
                <w:b w:val="0"/>
                <w:bCs/>
                <w:color w:val="auto"/>
                <w:sz w:val="24"/>
                <w:szCs w:val="24"/>
                <w:highlight w:val="none"/>
                <w:lang w:val="en-US" w:eastAsia="zh-CN"/>
              </w:rPr>
              <w:t>4</w:t>
            </w:r>
            <w:bookmarkEnd w:id="60"/>
            <w:bookmarkEnd w:id="61"/>
            <w:bookmarkEnd w:id="62"/>
          </w:p>
        </w:tc>
        <w:tc>
          <w:tcPr>
            <w:tcW w:w="4041" w:type="dxa"/>
            <w:noWrap w:val="0"/>
            <w:vAlign w:val="center"/>
          </w:tcPr>
          <w:p w14:paraId="7D4E22A5">
            <w:pPr>
              <w:tabs>
                <w:tab w:val="left" w:pos="480"/>
              </w:tabs>
              <w:spacing w:line="440" w:lineRule="exact"/>
              <w:jc w:val="center"/>
              <w:outlineLvl w:val="0"/>
              <w:rPr>
                <w:rFonts w:hint="default" w:ascii="宋体" w:hAnsi="宋体" w:eastAsia="宋体" w:cs="宋体"/>
                <w:b w:val="0"/>
                <w:bCs/>
                <w:color w:val="auto"/>
                <w:sz w:val="24"/>
                <w:szCs w:val="24"/>
                <w:highlight w:val="none"/>
              </w:rPr>
            </w:pPr>
            <w:bookmarkStart w:id="63" w:name="_Toc21753"/>
            <w:bookmarkStart w:id="64" w:name="_Toc18470"/>
            <w:bookmarkStart w:id="65" w:name="_Toc28644"/>
            <w:r>
              <w:rPr>
                <w:rFonts w:hint="eastAsia" w:ascii="宋体" w:hAnsi="宋体" w:eastAsia="宋体" w:cs="宋体"/>
                <w:b w:val="0"/>
                <w:bCs/>
                <w:color w:val="auto"/>
                <w:sz w:val="24"/>
                <w:szCs w:val="24"/>
                <w:highlight w:val="none"/>
                <w:lang w:val="en-US" w:eastAsia="zh-CN"/>
              </w:rPr>
              <w:t>服务保障承诺</w:t>
            </w:r>
            <w:bookmarkEnd w:id="63"/>
            <w:r>
              <w:rPr>
                <w:rFonts w:hint="eastAsia" w:ascii="宋体" w:hAnsi="宋体" w:eastAsia="宋体" w:cs="宋体"/>
                <w:b w:val="0"/>
                <w:bCs/>
                <w:color w:val="auto"/>
                <w:sz w:val="24"/>
                <w:szCs w:val="24"/>
                <w:highlight w:val="none"/>
                <w:lang w:val="en-US" w:eastAsia="zh-CN"/>
              </w:rPr>
              <w:t>书</w:t>
            </w:r>
            <w:bookmarkEnd w:id="64"/>
            <w:bookmarkEnd w:id="65"/>
          </w:p>
        </w:tc>
        <w:tc>
          <w:tcPr>
            <w:tcW w:w="4177" w:type="dxa"/>
            <w:noWrap w:val="0"/>
            <w:vAlign w:val="center"/>
          </w:tcPr>
          <w:p w14:paraId="6D6630FC">
            <w:pPr>
              <w:tabs>
                <w:tab w:val="left" w:pos="480"/>
                <w:tab w:val="left" w:pos="2009"/>
              </w:tabs>
              <w:spacing w:line="440" w:lineRule="exact"/>
              <w:jc w:val="center"/>
              <w:outlineLvl w:val="0"/>
              <w:rPr>
                <w:rFonts w:hint="eastAsia" w:ascii="宋体" w:hAnsi="宋体" w:eastAsia="宋体" w:cs="宋体"/>
                <w:b w:val="0"/>
                <w:bCs/>
                <w:color w:val="auto"/>
                <w:sz w:val="24"/>
                <w:szCs w:val="24"/>
                <w:highlight w:val="none"/>
              </w:rPr>
            </w:pPr>
            <w:bookmarkStart w:id="66" w:name="_Toc23790"/>
            <w:bookmarkStart w:id="67" w:name="_Toc22973"/>
            <w:bookmarkStart w:id="68" w:name="_Toc14370"/>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bookmarkEnd w:id="66"/>
            <w:bookmarkEnd w:id="67"/>
            <w:bookmarkEnd w:id="68"/>
          </w:p>
        </w:tc>
      </w:tr>
      <w:tr w14:paraId="7A0FD54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36" w:hRule="atLeast"/>
          <w:jc w:val="center"/>
        </w:trPr>
        <w:tc>
          <w:tcPr>
            <w:tcW w:w="701" w:type="dxa"/>
            <w:noWrap w:val="0"/>
            <w:vAlign w:val="center"/>
          </w:tcPr>
          <w:p w14:paraId="6A97142C">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69" w:name="_Toc31040"/>
            <w:bookmarkStart w:id="70" w:name="_Toc24999"/>
            <w:bookmarkStart w:id="71" w:name="_Toc27913"/>
            <w:r>
              <w:rPr>
                <w:rFonts w:hint="eastAsia" w:ascii="宋体" w:hAnsi="宋体" w:eastAsia="宋体" w:cs="宋体"/>
                <w:b w:val="0"/>
                <w:bCs/>
                <w:color w:val="auto"/>
                <w:sz w:val="24"/>
                <w:szCs w:val="24"/>
                <w:highlight w:val="none"/>
                <w:lang w:val="en-US" w:eastAsia="zh-CN"/>
              </w:rPr>
              <w:t>5</w:t>
            </w:r>
            <w:bookmarkEnd w:id="69"/>
            <w:bookmarkEnd w:id="70"/>
            <w:bookmarkEnd w:id="71"/>
          </w:p>
        </w:tc>
        <w:tc>
          <w:tcPr>
            <w:tcW w:w="4041" w:type="dxa"/>
            <w:noWrap w:val="0"/>
            <w:vAlign w:val="center"/>
          </w:tcPr>
          <w:p w14:paraId="6716BA18">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72" w:name="_Toc26575"/>
            <w:bookmarkStart w:id="73" w:name="_Toc29558"/>
            <w:bookmarkStart w:id="74" w:name="_Toc16713"/>
            <w:r>
              <w:rPr>
                <w:rFonts w:hint="eastAsia" w:ascii="宋体" w:hAnsi="宋体" w:eastAsia="宋体" w:cs="宋体"/>
                <w:b w:val="0"/>
                <w:bCs/>
                <w:color w:val="auto"/>
                <w:sz w:val="24"/>
                <w:szCs w:val="24"/>
                <w:highlight w:val="none"/>
              </w:rPr>
              <w:t>投标偏离表</w:t>
            </w:r>
            <w:bookmarkEnd w:id="72"/>
            <w:bookmarkEnd w:id="73"/>
            <w:bookmarkEnd w:id="74"/>
          </w:p>
        </w:tc>
        <w:tc>
          <w:tcPr>
            <w:tcW w:w="4177" w:type="dxa"/>
            <w:noWrap w:val="0"/>
            <w:vAlign w:val="center"/>
          </w:tcPr>
          <w:p w14:paraId="6CCC54D0">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75" w:name="_Toc5005"/>
            <w:bookmarkStart w:id="76" w:name="_Toc29415"/>
            <w:bookmarkStart w:id="77" w:name="_Toc9583"/>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bookmarkEnd w:id="75"/>
            <w:bookmarkEnd w:id="76"/>
            <w:bookmarkEnd w:id="77"/>
          </w:p>
        </w:tc>
      </w:tr>
      <w:tr w14:paraId="0157CF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01" w:type="dxa"/>
            <w:noWrap w:val="0"/>
            <w:vAlign w:val="center"/>
          </w:tcPr>
          <w:p w14:paraId="61551F17">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78" w:name="_Toc26859"/>
            <w:bookmarkStart w:id="79" w:name="_Toc10578"/>
            <w:bookmarkStart w:id="80" w:name="_Toc31790"/>
            <w:r>
              <w:rPr>
                <w:rFonts w:hint="eastAsia" w:ascii="宋体" w:hAnsi="宋体" w:eastAsia="宋体" w:cs="宋体"/>
                <w:b w:val="0"/>
                <w:bCs/>
                <w:color w:val="auto"/>
                <w:sz w:val="24"/>
                <w:szCs w:val="24"/>
                <w:highlight w:val="none"/>
                <w:lang w:val="en-US" w:eastAsia="zh-CN"/>
              </w:rPr>
              <w:t>6</w:t>
            </w:r>
            <w:bookmarkEnd w:id="78"/>
            <w:bookmarkEnd w:id="79"/>
            <w:bookmarkEnd w:id="80"/>
          </w:p>
        </w:tc>
        <w:tc>
          <w:tcPr>
            <w:tcW w:w="4041" w:type="dxa"/>
            <w:noWrap w:val="0"/>
            <w:vAlign w:val="center"/>
          </w:tcPr>
          <w:p w14:paraId="08C73C7D">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81" w:name="_Toc24872"/>
            <w:bookmarkStart w:id="82" w:name="_Toc8355"/>
            <w:bookmarkStart w:id="83" w:name="_Toc19276"/>
            <w:r>
              <w:rPr>
                <w:rFonts w:hint="eastAsia" w:ascii="宋体" w:hAnsi="宋体" w:eastAsia="宋体" w:cs="宋体"/>
                <w:b w:val="0"/>
                <w:bCs/>
                <w:color w:val="auto"/>
                <w:sz w:val="24"/>
                <w:szCs w:val="24"/>
                <w:highlight w:val="none"/>
                <w:lang w:val="en-US" w:eastAsia="zh-CN"/>
              </w:rPr>
              <w:t>投标供应商基本情况表</w:t>
            </w:r>
            <w:bookmarkEnd w:id="81"/>
            <w:bookmarkEnd w:id="82"/>
            <w:bookmarkEnd w:id="83"/>
          </w:p>
        </w:tc>
        <w:tc>
          <w:tcPr>
            <w:tcW w:w="4177" w:type="dxa"/>
            <w:noWrap w:val="0"/>
            <w:vAlign w:val="center"/>
          </w:tcPr>
          <w:p w14:paraId="62BF6DD0">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84" w:name="_Toc15652"/>
            <w:bookmarkStart w:id="85" w:name="_Toc22497"/>
            <w:bookmarkStart w:id="86" w:name="_Toc16848"/>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bookmarkEnd w:id="84"/>
            <w:bookmarkEnd w:id="85"/>
            <w:bookmarkEnd w:id="86"/>
          </w:p>
        </w:tc>
      </w:tr>
      <w:tr w14:paraId="52D1E42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01" w:type="dxa"/>
            <w:noWrap w:val="0"/>
            <w:vAlign w:val="center"/>
          </w:tcPr>
          <w:p w14:paraId="09553D6B">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87" w:name="_Toc17797"/>
            <w:bookmarkStart w:id="88" w:name="_Toc32277"/>
            <w:bookmarkStart w:id="89" w:name="_Toc31501"/>
            <w:r>
              <w:rPr>
                <w:rFonts w:hint="eastAsia" w:ascii="宋体" w:hAnsi="宋体" w:eastAsia="宋体" w:cs="宋体"/>
                <w:b w:val="0"/>
                <w:bCs/>
                <w:color w:val="auto"/>
                <w:sz w:val="24"/>
                <w:szCs w:val="24"/>
                <w:highlight w:val="none"/>
                <w:lang w:val="en-US" w:eastAsia="zh-CN"/>
              </w:rPr>
              <w:t>7</w:t>
            </w:r>
            <w:bookmarkEnd w:id="87"/>
            <w:bookmarkEnd w:id="88"/>
            <w:bookmarkEnd w:id="89"/>
          </w:p>
        </w:tc>
        <w:tc>
          <w:tcPr>
            <w:tcW w:w="4041" w:type="dxa"/>
            <w:noWrap w:val="0"/>
            <w:vAlign w:val="center"/>
          </w:tcPr>
          <w:p w14:paraId="76349375">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90" w:name="_Toc8873"/>
            <w:bookmarkStart w:id="91" w:name="_Toc32476"/>
            <w:bookmarkStart w:id="92" w:name="_Toc5017"/>
            <w:r>
              <w:rPr>
                <w:rFonts w:hint="eastAsia" w:ascii="宋体" w:hAnsi="宋体" w:eastAsia="宋体" w:cs="宋体"/>
                <w:b w:val="0"/>
                <w:bCs/>
                <w:color w:val="auto"/>
                <w:sz w:val="24"/>
                <w:szCs w:val="24"/>
                <w:highlight w:val="none"/>
                <w:lang w:val="en-US" w:eastAsia="zh-CN"/>
              </w:rPr>
              <w:t>主要人员配置表及项目负责人简历表</w:t>
            </w:r>
            <w:bookmarkEnd w:id="90"/>
            <w:bookmarkEnd w:id="91"/>
            <w:bookmarkEnd w:id="92"/>
          </w:p>
        </w:tc>
        <w:tc>
          <w:tcPr>
            <w:tcW w:w="4177" w:type="dxa"/>
            <w:noWrap w:val="0"/>
            <w:vAlign w:val="center"/>
          </w:tcPr>
          <w:p w14:paraId="2F5351D9">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93" w:name="_Toc14073"/>
            <w:bookmarkStart w:id="94" w:name="_Toc22207"/>
            <w:bookmarkStart w:id="95" w:name="_Toc17164"/>
            <w:r>
              <w:rPr>
                <w:rFonts w:hint="eastAsia" w:ascii="宋体" w:hAnsi="宋体" w:eastAsia="宋体" w:cs="宋体"/>
                <w:b w:val="0"/>
                <w:bCs/>
                <w:color w:val="auto"/>
                <w:sz w:val="24"/>
                <w:szCs w:val="24"/>
                <w:highlight w:val="none"/>
                <w:lang w:val="en-US" w:eastAsia="zh-CN"/>
              </w:rPr>
              <w:t>按招标文件填写 ，格式见附件</w:t>
            </w:r>
            <w:bookmarkEnd w:id="93"/>
            <w:bookmarkEnd w:id="94"/>
            <w:bookmarkEnd w:id="95"/>
          </w:p>
        </w:tc>
      </w:tr>
      <w:tr w14:paraId="648088A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01" w:type="dxa"/>
            <w:noWrap w:val="0"/>
            <w:vAlign w:val="center"/>
          </w:tcPr>
          <w:p w14:paraId="7F117134">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96" w:name="_Toc10410"/>
            <w:bookmarkStart w:id="97" w:name="_Toc25426"/>
            <w:bookmarkStart w:id="98" w:name="_Toc6723"/>
            <w:r>
              <w:rPr>
                <w:rFonts w:hint="eastAsia" w:ascii="宋体" w:hAnsi="宋体" w:eastAsia="宋体" w:cs="宋体"/>
                <w:b w:val="0"/>
                <w:bCs/>
                <w:color w:val="auto"/>
                <w:sz w:val="24"/>
                <w:szCs w:val="24"/>
                <w:highlight w:val="none"/>
                <w:lang w:val="en-US" w:eastAsia="zh-CN"/>
              </w:rPr>
              <w:t>8</w:t>
            </w:r>
            <w:bookmarkEnd w:id="96"/>
            <w:bookmarkEnd w:id="97"/>
          </w:p>
        </w:tc>
        <w:tc>
          <w:tcPr>
            <w:tcW w:w="4041" w:type="dxa"/>
            <w:noWrap w:val="0"/>
            <w:vAlign w:val="center"/>
          </w:tcPr>
          <w:p w14:paraId="571D4E2C">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99" w:name="_Toc24857"/>
            <w:bookmarkStart w:id="100" w:name="_Toc15918"/>
            <w:r>
              <w:rPr>
                <w:rFonts w:hint="eastAsia" w:ascii="宋体" w:hAnsi="宋体" w:eastAsia="宋体" w:cs="宋体"/>
                <w:bCs/>
                <w:color w:val="auto"/>
                <w:sz w:val="24"/>
                <w:szCs w:val="24"/>
                <w:highlight w:val="none"/>
              </w:rPr>
              <w:t>满足采购需求</w:t>
            </w:r>
            <w:bookmarkEnd w:id="99"/>
            <w:bookmarkEnd w:id="100"/>
          </w:p>
        </w:tc>
        <w:tc>
          <w:tcPr>
            <w:tcW w:w="4177" w:type="dxa"/>
            <w:noWrap w:val="0"/>
            <w:vAlign w:val="center"/>
          </w:tcPr>
          <w:p w14:paraId="53874FCE">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101" w:name="_Toc6783"/>
            <w:bookmarkStart w:id="102" w:name="_Toc7344"/>
            <w:r>
              <w:rPr>
                <w:rFonts w:hint="eastAsia" w:ascii="宋体" w:hAnsi="宋体" w:eastAsia="宋体" w:cs="宋体"/>
                <w:bCs/>
                <w:color w:val="auto"/>
                <w:sz w:val="24"/>
                <w:szCs w:val="24"/>
                <w:highlight w:val="none"/>
              </w:rPr>
              <w:t>满足</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第三章</w:t>
            </w:r>
            <w:r>
              <w:rPr>
                <w:rFonts w:hint="eastAsia" w:ascii="宋体" w:hAnsi="宋体" w:eastAsia="宋体" w:cs="宋体"/>
                <w:bCs/>
                <w:color w:val="auto"/>
                <w:sz w:val="24"/>
                <w:szCs w:val="24"/>
                <w:highlight w:val="none"/>
                <w:lang w:eastAsia="zh-CN"/>
              </w:rPr>
              <w:t>项目要求和有关说明</w:t>
            </w:r>
            <w:r>
              <w:rPr>
                <w:rFonts w:hint="eastAsia" w:ascii="宋体" w:hAnsi="宋体" w:eastAsia="宋体" w:cs="宋体"/>
                <w:bCs/>
                <w:color w:val="auto"/>
                <w:sz w:val="24"/>
                <w:szCs w:val="24"/>
                <w:highlight w:val="none"/>
              </w:rPr>
              <w:t>，提供相关证明材料。</w:t>
            </w:r>
            <w:bookmarkEnd w:id="98"/>
            <w:bookmarkEnd w:id="101"/>
            <w:bookmarkEnd w:id="102"/>
          </w:p>
        </w:tc>
      </w:tr>
      <w:tr w14:paraId="74E2437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jc w:val="center"/>
        </w:trPr>
        <w:tc>
          <w:tcPr>
            <w:tcW w:w="701" w:type="dxa"/>
            <w:noWrap w:val="0"/>
            <w:vAlign w:val="center"/>
          </w:tcPr>
          <w:p w14:paraId="507C0E07">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103" w:name="_Toc11476"/>
            <w:bookmarkStart w:id="104" w:name="_Toc7967"/>
            <w:r>
              <w:rPr>
                <w:rFonts w:hint="eastAsia" w:ascii="宋体" w:hAnsi="宋体" w:eastAsia="宋体" w:cs="宋体"/>
                <w:b w:val="0"/>
                <w:bCs/>
                <w:color w:val="auto"/>
                <w:sz w:val="24"/>
                <w:szCs w:val="24"/>
                <w:highlight w:val="none"/>
                <w:lang w:val="en-US" w:eastAsia="zh-CN"/>
              </w:rPr>
              <w:t>9</w:t>
            </w:r>
            <w:bookmarkEnd w:id="103"/>
            <w:bookmarkEnd w:id="104"/>
          </w:p>
        </w:tc>
        <w:tc>
          <w:tcPr>
            <w:tcW w:w="4041" w:type="dxa"/>
            <w:noWrap w:val="0"/>
            <w:vAlign w:val="center"/>
          </w:tcPr>
          <w:p w14:paraId="2C9D1AC6">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105" w:name="_Toc13297"/>
            <w:bookmarkStart w:id="106" w:name="_Toc20123"/>
            <w:bookmarkStart w:id="107" w:name="_Toc23703"/>
            <w:r>
              <w:rPr>
                <w:rFonts w:hint="eastAsia" w:ascii="宋体" w:hAnsi="宋体" w:eastAsia="宋体" w:cs="宋体"/>
                <w:b w:val="0"/>
                <w:bCs/>
                <w:color w:val="auto"/>
                <w:sz w:val="24"/>
                <w:szCs w:val="24"/>
                <w:highlight w:val="none"/>
                <w:lang w:val="en-US" w:eastAsia="zh-CN"/>
              </w:rPr>
              <w:t>投标文件内容</w:t>
            </w:r>
            <w:bookmarkEnd w:id="105"/>
            <w:bookmarkEnd w:id="106"/>
            <w:bookmarkEnd w:id="107"/>
          </w:p>
        </w:tc>
        <w:tc>
          <w:tcPr>
            <w:tcW w:w="4177" w:type="dxa"/>
            <w:noWrap w:val="0"/>
            <w:vAlign w:val="center"/>
          </w:tcPr>
          <w:p w14:paraId="500A668E">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108" w:name="_Toc5048"/>
            <w:bookmarkStart w:id="109" w:name="_Toc32538"/>
            <w:bookmarkStart w:id="110" w:name="_Toc25058"/>
            <w:r>
              <w:rPr>
                <w:rFonts w:hint="eastAsia" w:ascii="宋体" w:hAnsi="宋体" w:eastAsia="宋体" w:cs="宋体"/>
                <w:b w:val="0"/>
                <w:bCs/>
                <w:color w:val="auto"/>
                <w:sz w:val="24"/>
                <w:szCs w:val="24"/>
                <w:highlight w:val="none"/>
                <w:lang w:val="en-US" w:eastAsia="zh-CN"/>
              </w:rPr>
              <w:t>不存在投标供应商须知第八条中的情形</w:t>
            </w:r>
            <w:bookmarkEnd w:id="108"/>
            <w:bookmarkEnd w:id="109"/>
            <w:bookmarkEnd w:id="110"/>
          </w:p>
        </w:tc>
      </w:tr>
    </w:tbl>
    <w:p w14:paraId="6EFFDB9D">
      <w:pPr>
        <w:spacing w:line="360" w:lineRule="auto"/>
        <w:ind w:firstLine="482"/>
        <w:rPr>
          <w:rFonts w:hint="eastAsia" w:ascii="宋体" w:hAnsi="宋体" w:eastAsia="宋体" w:cs="宋体"/>
          <w:b/>
          <w:color w:val="auto"/>
          <w:sz w:val="24"/>
          <w:szCs w:val="24"/>
          <w:highlight w:val="none"/>
        </w:rPr>
      </w:pPr>
    </w:p>
    <w:p w14:paraId="3058515A">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特别提醒：符合性审查不合格的投标供应商的投标文件不进入后续评审。</w:t>
      </w:r>
    </w:p>
    <w:p w14:paraId="305ED45D">
      <w:pPr>
        <w:tabs>
          <w:tab w:val="left" w:pos="525"/>
          <w:tab w:val="left" w:pos="1050"/>
        </w:tabs>
        <w:spacing w:line="360" w:lineRule="auto"/>
        <w:ind w:firstLine="480"/>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作出必要的澄清、说明或者纠正。</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的澄清、说明或者补正应当通过江苏省政府采购（苏采云）平台，由其授权的代表应答并加盖电子公章，且不得超出投标文件的范围或者改变投标文件的实质性内容。</w:t>
      </w:r>
    </w:p>
    <w:p w14:paraId="07379F0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比较与评价。评标委员会按招标文件中规定的评标方法和标准，对资格性检查和标准，对资格性检查和符合性检查合格的投标文件进行商务和技术评估，综合比较与评价。</w:t>
      </w:r>
    </w:p>
    <w:p w14:paraId="23C7188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评标方法</w:t>
      </w:r>
    </w:p>
    <w:p w14:paraId="5806D18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供应商通过初审的，方可进入比较与评价程序，本项目采用综合评分法。</w:t>
      </w:r>
    </w:p>
    <w:p w14:paraId="30BF8B2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sz w:val="24"/>
          <w:szCs w:val="24"/>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rPr>
        <w:t>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p>
    <w:p w14:paraId="68E6970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6.</w:t>
      </w:r>
      <w:r>
        <w:rPr>
          <w:rFonts w:hint="eastAsia" w:ascii="宋体" w:hAnsi="宋体" w:eastAsia="宋体" w:cs="宋体"/>
          <w:bCs/>
          <w:color w:val="auto"/>
          <w:sz w:val="24"/>
          <w:szCs w:val="24"/>
          <w:highlight w:val="none"/>
        </w:rPr>
        <w:t>评标标准：详见附件。</w:t>
      </w:r>
    </w:p>
    <w:p w14:paraId="18DAAB0F">
      <w:pPr>
        <w:spacing w:line="360" w:lineRule="auto"/>
        <w:ind w:firstLine="482"/>
        <w:rPr>
          <w:rFonts w:hint="eastAsia" w:ascii="宋体" w:hAnsi="宋体" w:eastAsia="宋体" w:cs="宋体"/>
          <w:b/>
          <w:color w:val="auto"/>
          <w:sz w:val="24"/>
          <w:szCs w:val="24"/>
          <w:highlight w:val="none"/>
        </w:rPr>
      </w:pPr>
      <w:bookmarkStart w:id="111" w:name="_Toc112006921"/>
      <w:bookmarkStart w:id="112" w:name="_Toc112006920"/>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rPr>
        <w:t>定标：</w:t>
      </w:r>
      <w:bookmarkEnd w:id="111"/>
      <w:bookmarkEnd w:id="112"/>
    </w:p>
    <w:p w14:paraId="6EEAEFBA">
      <w:pPr>
        <w:spacing w:line="360" w:lineRule="auto"/>
        <w:ind w:firstLine="480"/>
        <w:rPr>
          <w:rFonts w:hint="eastAsia"/>
        </w:rPr>
      </w:pPr>
      <w:bookmarkStart w:id="113" w:name="_Toc112006922"/>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评标委员会根据招标文件规定的评标方法和评标标准进行评审，按评审得分由高到低推</w:t>
      </w:r>
      <w:r>
        <w:rPr>
          <w:rFonts w:hint="eastAsia" w:ascii="宋体" w:hAnsi="宋体" w:eastAsia="宋体" w:cs="宋体"/>
          <w:bCs/>
          <w:color w:val="auto"/>
          <w:sz w:val="24"/>
          <w:szCs w:val="24"/>
          <w:highlight w:val="none"/>
          <w:shd w:val="clear"/>
        </w:rPr>
        <w:t>荐3名中标候选人。</w:t>
      </w:r>
      <w:r>
        <w:rPr>
          <w:rFonts w:hint="eastAsia" w:ascii="宋体" w:hAnsi="宋体" w:eastAsia="宋体" w:cs="宋体"/>
          <w:bCs/>
          <w:color w:val="auto"/>
          <w:sz w:val="24"/>
          <w:szCs w:val="24"/>
          <w:highlight w:val="none"/>
          <w:shd w:val="clear"/>
          <w:lang w:eastAsia="zh-CN"/>
        </w:rPr>
        <w:t>江苏新鑫工程咨询有限公司</w:t>
      </w:r>
      <w:r>
        <w:rPr>
          <w:rFonts w:hint="eastAsia" w:ascii="宋体" w:hAnsi="宋体" w:eastAsia="宋体" w:cs="宋体"/>
          <w:bCs/>
          <w:color w:val="auto"/>
          <w:sz w:val="24"/>
          <w:szCs w:val="24"/>
          <w:highlight w:val="none"/>
          <w:shd w:val="clear"/>
        </w:rPr>
        <w:t>在评标</w:t>
      </w:r>
      <w:r>
        <w:rPr>
          <w:rFonts w:hint="eastAsia" w:ascii="宋体" w:hAnsi="宋体" w:eastAsia="宋体" w:cs="宋体"/>
          <w:bCs/>
          <w:color w:val="auto"/>
          <w:sz w:val="24"/>
          <w:szCs w:val="24"/>
          <w:highlight w:val="none"/>
        </w:rPr>
        <w:t>结束后2个工作日内将评标报告</w:t>
      </w:r>
      <w:r>
        <w:rPr>
          <w:rFonts w:hint="eastAsia" w:ascii="宋体" w:hAnsi="宋体" w:eastAsia="宋体" w:cs="宋体"/>
          <w:bCs/>
          <w:color w:val="auto"/>
          <w:sz w:val="24"/>
          <w:szCs w:val="24"/>
          <w:highlight w:val="none"/>
          <w:lang w:eastAsia="zh-CN"/>
        </w:rPr>
        <w:t>送达</w:t>
      </w:r>
      <w:r>
        <w:rPr>
          <w:rFonts w:hint="eastAsia" w:ascii="宋体" w:hAnsi="宋体" w:eastAsia="宋体" w:cs="宋体"/>
          <w:bCs/>
          <w:color w:val="auto"/>
          <w:sz w:val="24"/>
          <w:szCs w:val="24"/>
          <w:highlight w:val="none"/>
        </w:rPr>
        <w:t>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招标文件未规定的，采取随机抽取的方式确定。</w:t>
      </w: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将在江苏政府采购网上发布中标公告。</w:t>
      </w: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和评标委员会对未中标原因不</w:t>
      </w:r>
      <w:r>
        <w:rPr>
          <w:rFonts w:hint="eastAsia" w:ascii="宋体" w:hAnsi="宋体" w:eastAsia="宋体" w:cs="宋体"/>
          <w:bCs/>
          <w:color w:val="auto"/>
          <w:sz w:val="24"/>
          <w:szCs w:val="24"/>
          <w:highlight w:val="none"/>
          <w:lang w:eastAsia="zh-CN"/>
        </w:rPr>
        <w:t>作解释</w:t>
      </w:r>
      <w:r>
        <w:rPr>
          <w:rFonts w:hint="eastAsia" w:ascii="宋体" w:hAnsi="宋体" w:eastAsia="宋体" w:cs="宋体"/>
          <w:bCs/>
          <w:color w:val="auto"/>
          <w:sz w:val="24"/>
          <w:szCs w:val="24"/>
          <w:highlight w:val="none"/>
        </w:rPr>
        <w:t>。</w:t>
      </w:r>
    </w:p>
    <w:p w14:paraId="1DEDC23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在发布中标公告的同时，</w:t>
      </w: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将向中标供应商</w:t>
      </w:r>
      <w:r>
        <w:rPr>
          <w:rFonts w:hint="eastAsia" w:ascii="宋体" w:hAnsi="宋体" w:eastAsia="宋体" w:cs="宋体"/>
          <w:bCs/>
          <w:color w:val="auto"/>
          <w:sz w:val="24"/>
          <w:szCs w:val="24"/>
          <w:highlight w:val="none"/>
          <w:lang w:eastAsia="zh-CN"/>
        </w:rPr>
        <w:t>发出</w:t>
      </w:r>
      <w:r>
        <w:rPr>
          <w:rFonts w:hint="eastAsia" w:ascii="宋体" w:hAnsi="宋体" w:eastAsia="宋体" w:cs="宋体"/>
          <w:bCs/>
          <w:color w:val="auto"/>
          <w:sz w:val="24"/>
          <w:szCs w:val="24"/>
          <w:highlight w:val="none"/>
        </w:rPr>
        <w:t>中标通知书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请中标人在中标结果公告届满之日起30日内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6DCD64F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投标供应商电子投标文件将作为电子档案保存。</w:t>
      </w:r>
    </w:p>
    <w:p w14:paraId="2D5DE716">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（十一）</w:t>
      </w:r>
      <w:r>
        <w:rPr>
          <w:rFonts w:hint="eastAsia" w:ascii="宋体" w:hAnsi="宋体" w:eastAsia="宋体" w:cs="宋体"/>
          <w:b/>
          <w:color w:val="auto"/>
          <w:sz w:val="24"/>
          <w:szCs w:val="24"/>
          <w:highlight w:val="none"/>
        </w:rPr>
        <w:t>废标的确认：</w:t>
      </w:r>
    </w:p>
    <w:p w14:paraId="6EC337E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32BD121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符合专业条件的投标人或者对招标文件作出实质性响应的投标人不足三家；</w:t>
      </w:r>
    </w:p>
    <w:p w14:paraId="1A6666F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出现影响采购公正的违法、违规行为；</w:t>
      </w:r>
    </w:p>
    <w:p w14:paraId="64026DD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投标人的报价均超过采购预算，采购人不能支付的；</w:t>
      </w:r>
    </w:p>
    <w:p w14:paraId="73859C2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因重大变故，采购任务取消。</w:t>
      </w:r>
      <w:bookmarkEnd w:id="113"/>
    </w:p>
    <w:p w14:paraId="6D3EE570">
      <w:pPr>
        <w:spacing w:line="360" w:lineRule="auto"/>
        <w:ind w:firstLine="482"/>
        <w:rPr>
          <w:rFonts w:hint="eastAsia" w:ascii="宋体" w:hAnsi="宋体" w:eastAsia="宋体" w:cs="宋体"/>
          <w:b/>
          <w:color w:val="auto"/>
          <w:sz w:val="24"/>
          <w:szCs w:val="24"/>
          <w:highlight w:val="none"/>
        </w:rPr>
      </w:pPr>
      <w:bookmarkStart w:id="114" w:name="_Toc112006923"/>
      <w:r>
        <w:rPr>
          <w:rFonts w:hint="eastAsia" w:ascii="宋体" w:hAnsi="宋体" w:eastAsia="宋体" w:cs="宋体"/>
          <w:b/>
          <w:color w:val="auto"/>
          <w:sz w:val="24"/>
          <w:szCs w:val="24"/>
          <w:highlight w:val="none"/>
          <w:lang w:eastAsia="zh-CN"/>
        </w:rPr>
        <w:t>（十二）</w:t>
      </w:r>
      <w:r>
        <w:rPr>
          <w:rFonts w:hint="eastAsia" w:ascii="宋体" w:hAnsi="宋体" w:eastAsia="宋体" w:cs="宋体"/>
          <w:b/>
          <w:color w:val="auto"/>
          <w:sz w:val="24"/>
          <w:szCs w:val="24"/>
          <w:highlight w:val="none"/>
        </w:rPr>
        <w:t>中标无效的确认：</w:t>
      </w:r>
    </w:p>
    <w:p w14:paraId="415C277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提供虚假材料谋取中标的；</w:t>
      </w:r>
    </w:p>
    <w:p w14:paraId="3123B1C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采取不正当手段诋毁、排挤其他投标人的；</w:t>
      </w:r>
    </w:p>
    <w:p w14:paraId="606B92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与招标采购单位、其他投标人恶意串通的；</w:t>
      </w:r>
    </w:p>
    <w:p w14:paraId="65D3883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向招标采购单位行贿或者提供其他不正当利益的；</w:t>
      </w:r>
    </w:p>
    <w:p w14:paraId="0565BC3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2BA8FC1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6.</w:t>
      </w:r>
      <w:r>
        <w:rPr>
          <w:rFonts w:hint="eastAsia" w:ascii="宋体" w:hAnsi="宋体" w:eastAsia="宋体" w:cs="宋体"/>
          <w:bCs/>
          <w:color w:val="auto"/>
          <w:sz w:val="24"/>
          <w:szCs w:val="24"/>
          <w:highlight w:val="none"/>
        </w:rPr>
        <w:t>拒绝有关部门监督检查或者提供虚假情况的。</w:t>
      </w:r>
    </w:p>
    <w:p w14:paraId="340D141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114"/>
    </w:p>
    <w:p w14:paraId="4AE68F0A">
      <w:pPr>
        <w:spacing w:line="360" w:lineRule="auto"/>
        <w:ind w:firstLine="482"/>
        <w:rPr>
          <w:rFonts w:hint="eastAsia" w:ascii="宋体" w:hAnsi="宋体" w:eastAsia="宋体" w:cs="宋体"/>
          <w:b/>
          <w:color w:val="auto"/>
          <w:sz w:val="24"/>
          <w:szCs w:val="24"/>
          <w:highlight w:val="none"/>
        </w:rPr>
      </w:pPr>
      <w:bookmarkStart w:id="115" w:name="_Toc112006924"/>
      <w:r>
        <w:rPr>
          <w:rFonts w:hint="eastAsia" w:ascii="宋体" w:hAnsi="宋体" w:eastAsia="宋体" w:cs="宋体"/>
          <w:b/>
          <w:color w:val="auto"/>
          <w:sz w:val="24"/>
          <w:szCs w:val="24"/>
          <w:highlight w:val="none"/>
          <w:lang w:eastAsia="zh-CN"/>
        </w:rPr>
        <w:t>（十三）</w:t>
      </w:r>
      <w:r>
        <w:rPr>
          <w:rFonts w:hint="eastAsia" w:ascii="宋体" w:hAnsi="宋体" w:eastAsia="宋体" w:cs="宋体"/>
          <w:b/>
          <w:color w:val="auto"/>
          <w:sz w:val="24"/>
          <w:szCs w:val="24"/>
          <w:highlight w:val="none"/>
        </w:rPr>
        <w:t>签订、履行合同：</w:t>
      </w:r>
    </w:p>
    <w:p w14:paraId="1101C4E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0EA898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454704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中标供应商非因不可抗力未履行招、投标文件和合同规定的义务，一经查实，</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将根据具体情况提请政府采购管理部门作出相应处理。</w:t>
      </w:r>
      <w:bookmarkEnd w:id="115"/>
    </w:p>
    <w:p w14:paraId="78BE8B1E">
      <w:pPr>
        <w:spacing w:line="360" w:lineRule="auto"/>
        <w:ind w:firstLine="482"/>
        <w:rPr>
          <w:rFonts w:hint="eastAsia" w:ascii="宋体" w:hAnsi="宋体" w:eastAsia="宋体" w:cs="宋体"/>
          <w:b/>
          <w:color w:val="auto"/>
          <w:sz w:val="24"/>
          <w:szCs w:val="24"/>
          <w:highlight w:val="none"/>
        </w:rPr>
      </w:pPr>
      <w:bookmarkStart w:id="116" w:name="_Toc112006925"/>
      <w:r>
        <w:rPr>
          <w:rFonts w:hint="eastAsia" w:ascii="宋体" w:hAnsi="宋体" w:eastAsia="宋体" w:cs="宋体"/>
          <w:b/>
          <w:color w:val="auto"/>
          <w:sz w:val="24"/>
          <w:szCs w:val="24"/>
          <w:highlight w:val="none"/>
          <w:lang w:eastAsia="zh-CN"/>
        </w:rPr>
        <w:t>（十四）</w:t>
      </w:r>
      <w:r>
        <w:rPr>
          <w:rFonts w:hint="eastAsia" w:ascii="宋体" w:hAnsi="宋体" w:eastAsia="宋体" w:cs="宋体"/>
          <w:b/>
          <w:color w:val="auto"/>
          <w:sz w:val="24"/>
          <w:szCs w:val="24"/>
          <w:highlight w:val="none"/>
        </w:rPr>
        <w:t>注意事项：</w:t>
      </w:r>
    </w:p>
    <w:p w14:paraId="765C1A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7655215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（1）中标后无正当理由不与采购人签订合同的；</w:t>
      </w:r>
    </w:p>
    <w:p w14:paraId="0454AB1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（2）将中标项目转让给他人，或者在投标文件中未说明，且未经过采购人同意，将中标项目分包给他人的；</w:t>
      </w:r>
    </w:p>
    <w:p w14:paraId="0BA3EA0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5ECC18DA">
      <w:pPr>
        <w:spacing w:line="360" w:lineRule="auto"/>
        <w:ind w:firstLine="48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（十五）</w:t>
      </w:r>
      <w:r>
        <w:rPr>
          <w:rFonts w:hint="eastAsia" w:ascii="宋体" w:hAnsi="宋体" w:eastAsia="宋体" w:cs="宋体"/>
          <w:b/>
          <w:bCs w:val="0"/>
          <w:color w:val="auto"/>
          <w:sz w:val="24"/>
          <w:szCs w:val="24"/>
          <w:highlight w:val="none"/>
          <w:lang w:val="en-US" w:eastAsia="zh-CN"/>
        </w:rPr>
        <w:t>质疑处理：</w:t>
      </w:r>
    </w:p>
    <w:p w14:paraId="69C25F8B">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6CBF49C">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p>
    <w:p w14:paraId="27A8DE6E">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2.1对可以质疑的采购文件提出质疑的，为收到采购文件之日或者采购文件公告期限届满之日；</w:t>
      </w:r>
    </w:p>
    <w:p w14:paraId="1102C834">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2.2对采购过程提出质疑的，为各采购程序环节结束之日；</w:t>
      </w:r>
    </w:p>
    <w:p w14:paraId="717D44F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2.3对中标或者成交结果提出质疑的，为中标或者成交结果公告期限届满之日。</w:t>
      </w:r>
    </w:p>
    <w:p w14:paraId="186605E8">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供应商应当在法定质疑期内一次性提出针对同一采购程序环节的质疑。供应商如在法定期限内对同一采购程序环节提出多次质疑的，交易中心、采购人将只对供应商第一次质疑作出答复。</w:t>
      </w:r>
    </w:p>
    <w:p w14:paraId="6C43F52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31195FE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7A6E4CDD">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采购人、交易中心只接收以纸质原件形式送达的质疑，质疑供应商可通过面交或邮寄方式送达（采购人和交易中心不接受未填写快递运单的快件）。</w:t>
      </w:r>
    </w:p>
    <w:p w14:paraId="35C620A7">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采购人、交易中心联系人、联系方式、通信地址见招标文件第一章。</w:t>
      </w:r>
    </w:p>
    <w:p w14:paraId="79B08CB1">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 以下情形的质疑不予受理</w:t>
      </w:r>
    </w:p>
    <w:p w14:paraId="653D1E8F">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5.1 内容不符合《政府采购质疑和投诉办法》第十二条规定的质疑。</w:t>
      </w:r>
    </w:p>
    <w:p w14:paraId="3476AF8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5.2 超出政府采购法定期限的质疑。</w:t>
      </w:r>
    </w:p>
    <w:p w14:paraId="18ADFD2D">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5.3 以传真、电子邮件等方式递交的非原件形式的质疑。</w:t>
      </w:r>
    </w:p>
    <w:p w14:paraId="6A14E120">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5.4未参加投标活动的供应商或在投标活动中自身权益未受到损害的供应商所提出的质疑。</w:t>
      </w:r>
    </w:p>
    <w:p w14:paraId="259FCA31">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5.5供应商组成联合体参加投标，联合体中任何一方或多方未按要求签字、盖章、加盖公章的质疑。</w:t>
      </w:r>
    </w:p>
    <w:p w14:paraId="5E88BBEC">
      <w:pPr>
        <w:spacing w:line="360" w:lineRule="auto"/>
        <w:ind w:firstLine="480"/>
        <w:rPr>
          <w:rFonts w:hint="eastAsia" w:ascii="宋体" w:hAnsi="宋体" w:eastAsia="宋体" w:cs="宋体"/>
          <w:b/>
          <w:bCs w:val="0"/>
          <w:color w:val="auto"/>
          <w:sz w:val="24"/>
          <w:szCs w:val="24"/>
          <w:highlight w:val="none"/>
          <w:lang w:eastAsia="zh-CN"/>
        </w:rPr>
      </w:pPr>
      <w:r>
        <w:rPr>
          <w:rFonts w:hint="eastAsia" w:ascii="宋体" w:hAnsi="宋体" w:eastAsia="宋体" w:cs="宋体"/>
          <w:bCs/>
          <w:color w:val="auto"/>
          <w:sz w:val="24"/>
          <w:szCs w:val="24"/>
          <w:highlight w:val="none"/>
          <w:lang w:val="zh-CN"/>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4C6F060C">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color w:val="auto"/>
          <w:sz w:val="24"/>
          <w:szCs w:val="24"/>
          <w:highlight w:val="none"/>
          <w:lang w:eastAsia="zh-CN"/>
        </w:rPr>
        <w:t>（十六）</w:t>
      </w:r>
      <w:r>
        <w:rPr>
          <w:rFonts w:hint="eastAsia" w:ascii="宋体" w:hAnsi="宋体" w:eastAsia="宋体" w:cs="宋体"/>
          <w:b/>
          <w:bCs w:val="0"/>
          <w:color w:val="auto"/>
          <w:sz w:val="24"/>
          <w:szCs w:val="24"/>
          <w:highlight w:val="none"/>
        </w:rPr>
        <w:t>中标服务费：</w:t>
      </w:r>
      <w:bookmarkEnd w:id="116"/>
    </w:p>
    <w:p w14:paraId="1A96D88D">
      <w:pPr>
        <w:tabs>
          <w:tab w:val="left" w:pos="525"/>
          <w:tab w:val="left" w:pos="105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1.本采购项目代理服务费由中标人支付，代理服务费以最终成交金额为计费基础，按差额定率累进法计算。收费标准为：100万以下费率为1.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100万—500万</w:t>
      </w:r>
      <w:r>
        <w:rPr>
          <w:rFonts w:hint="eastAsia" w:ascii="宋体" w:hAnsi="宋体" w:eastAsia="宋体" w:cs="宋体"/>
          <w:bCs/>
          <w:color w:val="auto"/>
          <w:sz w:val="24"/>
          <w:szCs w:val="24"/>
          <w:highlight w:val="none"/>
        </w:rPr>
        <w:t>元费率为</w:t>
      </w:r>
      <w:r>
        <w:rPr>
          <w:rFonts w:hint="eastAsia" w:ascii="宋体" w:hAnsi="宋体" w:eastAsia="宋体" w:cs="宋体"/>
          <w:bCs/>
          <w:color w:val="auto"/>
          <w:sz w:val="24"/>
          <w:szCs w:val="24"/>
          <w:highlight w:val="none"/>
          <w:lang w:val="en-US" w:eastAsia="zh-CN"/>
        </w:rPr>
        <w:t>0.88</w:t>
      </w:r>
      <w:r>
        <w:rPr>
          <w:rFonts w:hint="eastAsia" w:ascii="宋体" w:hAnsi="宋体" w:eastAsia="宋体" w:cs="宋体"/>
          <w:bCs/>
          <w:color w:val="auto"/>
          <w:sz w:val="24"/>
          <w:szCs w:val="24"/>
          <w:highlight w:val="none"/>
        </w:rPr>
        <w:t>%。</w:t>
      </w:r>
    </w:p>
    <w:p w14:paraId="78A82E6A">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2.领取中标通知书时中标人向采购代理机构一次性付清。</w:t>
      </w:r>
    </w:p>
    <w:p w14:paraId="5301010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w:t>
      </w:r>
      <w:r>
        <w:rPr>
          <w:rFonts w:hint="eastAsia" w:ascii="宋体" w:hAnsi="宋体" w:eastAsia="宋体" w:cs="宋体"/>
          <w:bCs/>
          <w:color w:val="auto"/>
          <w:sz w:val="24"/>
          <w:szCs w:val="24"/>
          <w:highlight w:val="none"/>
          <w:lang w:eastAsia="zh-CN"/>
        </w:rPr>
        <w:t>人</w:t>
      </w:r>
      <w:r>
        <w:rPr>
          <w:rFonts w:hint="eastAsia" w:ascii="宋体" w:hAnsi="宋体" w:eastAsia="宋体" w:cs="宋体"/>
          <w:bCs/>
          <w:color w:val="auto"/>
          <w:sz w:val="24"/>
          <w:szCs w:val="24"/>
          <w:highlight w:val="none"/>
        </w:rPr>
        <w:t>如果未按规定缴纳采购代理服务费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采购代理机构将保留诉讼的权利。</w:t>
      </w:r>
    </w:p>
    <w:p w14:paraId="431539E0">
      <w:pPr>
        <w:spacing w:line="360" w:lineRule="auto"/>
        <w:ind w:firstLine="482"/>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（十七）服务（包含与服务相关的货物）的追加</w:t>
      </w:r>
    </w:p>
    <w:p w14:paraId="620F622E">
      <w:pPr>
        <w:tabs>
          <w:tab w:val="left" w:pos="525"/>
          <w:tab w:val="left" w:pos="1050"/>
        </w:tabs>
        <w:spacing w:line="360" w:lineRule="auto"/>
        <w:ind w:firstLine="480"/>
        <w:rPr>
          <w:rFonts w:hint="eastAsia" w:ascii="宋体" w:hAnsi="宋体" w:eastAsia="宋体" w:cs="宋体"/>
          <w:color w:val="auto"/>
          <w:sz w:val="24"/>
          <w:szCs w:val="24"/>
          <w:highlight w:val="none"/>
        </w:rPr>
        <w:sectPr>
          <w:footerReference r:id="rId3" w:type="default"/>
          <w:pgSz w:w="11906" w:h="16838"/>
          <w:pgMar w:top="1440" w:right="1800" w:bottom="1440" w:left="1800" w:header="851" w:footer="992" w:gutter="0"/>
          <w:pgNumType w:fmt="decimal" w:start="1"/>
          <w:cols w:space="1701" w:num="1"/>
          <w:docGrid w:linePitch="360" w:charSpace="0"/>
        </w:sectPr>
      </w:pPr>
      <w:r>
        <w:rPr>
          <w:rFonts w:hint="eastAsia" w:ascii="宋体" w:hAnsi="宋体" w:eastAsia="宋体" w:cs="宋体"/>
          <w:bCs/>
          <w:color w:val="auto"/>
          <w:sz w:val="24"/>
          <w:szCs w:val="24"/>
          <w:highlight w:val="none"/>
          <w:lang w:val="en-US" w:eastAsia="zh-CN"/>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3CF3052A">
      <w:pPr>
        <w:pStyle w:val="2"/>
        <w:numPr>
          <w:ilvl w:val="0"/>
          <w:numId w:val="1"/>
        </w:numPr>
        <w:ind w:left="0" w:leftChars="0" w:firstLine="0" w:firstLineChars="0"/>
        <w:jc w:val="center"/>
        <w:rPr>
          <w:rFonts w:hint="eastAsia"/>
          <w:color w:val="auto"/>
          <w:highlight w:val="none"/>
        </w:rPr>
      </w:pPr>
      <w:bookmarkStart w:id="117" w:name="_Toc27572"/>
      <w:r>
        <w:rPr>
          <w:rFonts w:hint="eastAsia"/>
          <w:color w:val="auto"/>
          <w:highlight w:val="none"/>
        </w:rPr>
        <w:t>项目要求和有关说明</w:t>
      </w:r>
      <w:bookmarkEnd w:id="117"/>
    </w:p>
    <w:p w14:paraId="5A26C986">
      <w:pPr>
        <w:numPr>
          <w:ilvl w:val="0"/>
          <w:numId w:val="0"/>
        </w:numPr>
        <w:ind w:leftChars="0"/>
        <w:rPr>
          <w:rFonts w:hint="eastAsia"/>
        </w:rPr>
      </w:pPr>
    </w:p>
    <w:p w14:paraId="1EE69385">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本项目为无锡市东亭实验小学恒大分部（及东城幼儿园）消防改造项目。所投内容必须完全满足以下要求，不得有负偏离。项目需求如下：</w:t>
      </w:r>
    </w:p>
    <w:p w14:paraId="2962CF93">
      <w:pPr>
        <w:keepNext w:val="0"/>
        <w:keepLines w:val="0"/>
        <w:pageBreakBefore w:val="0"/>
        <w:widowControl w:val="0"/>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本项目核心产品为</w:t>
      </w:r>
      <w:r>
        <w:rPr>
          <w:rFonts w:hint="eastAsia" w:ascii="宋体" w:hAnsi="宋体" w:eastAsia="宋体" w:cs="宋体"/>
          <w:bCs/>
          <w:color w:val="auto"/>
          <w:sz w:val="24"/>
          <w:szCs w:val="24"/>
          <w:highlight w:val="none"/>
          <w:lang w:val="en-US" w:eastAsia="zh-CN"/>
        </w:rPr>
        <w:t>：BDF装配式地上成品箱泵一体化智慧型消防泵站。</w:t>
      </w:r>
    </w:p>
    <w:p w14:paraId="14130036">
      <w:pPr>
        <w:keepNext w:val="0"/>
        <w:keepLines w:val="0"/>
        <w:pageBreakBefore w:val="0"/>
        <w:widowControl w:val="0"/>
        <w:spacing w:line="360" w:lineRule="auto"/>
        <w:ind w:firstLine="482"/>
        <w:outlineLvl w:val="1"/>
        <w:rPr>
          <w:rFonts w:hint="eastAsia" w:ascii="宋体" w:hAnsi="宋体" w:eastAsia="宋体" w:cs="宋体"/>
          <w:b/>
          <w:bCs/>
          <w:color w:val="auto"/>
          <w:sz w:val="24"/>
          <w:szCs w:val="24"/>
          <w:highlight w:val="none"/>
        </w:rPr>
      </w:pPr>
      <w:bookmarkStart w:id="118" w:name="_Toc2937"/>
      <w:r>
        <w:rPr>
          <w:rFonts w:hint="eastAsia" w:ascii="宋体" w:hAnsi="宋体" w:eastAsia="宋体" w:cs="宋体"/>
          <w:b/>
          <w:bCs/>
          <w:color w:val="auto"/>
          <w:sz w:val="24"/>
          <w:szCs w:val="24"/>
          <w:highlight w:val="none"/>
          <w:lang w:eastAsia="zh-CN"/>
        </w:rPr>
        <w:t>一</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供货期</w:t>
      </w:r>
      <w:r>
        <w:rPr>
          <w:rFonts w:hint="eastAsia" w:ascii="宋体" w:hAnsi="宋体" w:eastAsia="宋体" w:cs="宋体"/>
          <w:b/>
          <w:bCs/>
          <w:color w:val="auto"/>
          <w:sz w:val="24"/>
          <w:szCs w:val="24"/>
          <w:highlight w:val="none"/>
        </w:rPr>
        <w:t>和质保期</w:t>
      </w:r>
      <w:bookmarkEnd w:id="118"/>
      <w:r>
        <w:rPr>
          <w:rFonts w:hint="eastAsia" w:ascii="宋体" w:hAnsi="宋体" w:eastAsia="宋体" w:cs="宋体"/>
          <w:b/>
          <w:bCs/>
          <w:color w:val="auto"/>
          <w:sz w:val="24"/>
          <w:szCs w:val="24"/>
          <w:highlight w:val="none"/>
          <w:lang w:eastAsia="zh-CN"/>
        </w:rPr>
        <w:t>、地址</w:t>
      </w:r>
    </w:p>
    <w:p w14:paraId="1C42CD1D">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8"/>
          <w:highlight w:val="none"/>
          <w:lang w:val="en-US" w:eastAsia="zh-CN"/>
        </w:rPr>
        <w:t>供货期</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lang w:eastAsia="zh-CN"/>
        </w:rPr>
        <w:t>60日历天内完成采购清单范围内的供货、安装、调试并验收合格等工作（具体</w:t>
      </w:r>
      <w:r>
        <w:rPr>
          <w:rFonts w:hint="eastAsia" w:ascii="宋体" w:hAnsi="宋体" w:eastAsia="宋体" w:cs="宋体"/>
          <w:bCs/>
          <w:color w:val="auto"/>
          <w:sz w:val="24"/>
          <w:szCs w:val="24"/>
          <w:highlight w:val="none"/>
          <w:lang w:val="en-US" w:eastAsia="zh-CN"/>
        </w:rPr>
        <w:t>供货时间</w:t>
      </w:r>
      <w:r>
        <w:rPr>
          <w:rFonts w:hint="eastAsia" w:ascii="宋体" w:hAnsi="宋体" w:eastAsia="宋体" w:cs="宋体"/>
          <w:bCs/>
          <w:color w:val="auto"/>
          <w:sz w:val="24"/>
          <w:szCs w:val="24"/>
          <w:highlight w:val="none"/>
          <w:lang w:eastAsia="zh-CN"/>
        </w:rPr>
        <w:t>以采购人通知为准）</w:t>
      </w:r>
    </w:p>
    <w:p w14:paraId="3C6D985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eastAsia="zh-CN"/>
        </w:rPr>
        <w:t>验收完成后2年</w:t>
      </w:r>
      <w:r>
        <w:rPr>
          <w:rFonts w:hint="eastAsia" w:ascii="宋体" w:hAnsi="宋体" w:eastAsia="宋体" w:cs="宋体"/>
          <w:bCs/>
          <w:color w:val="auto"/>
          <w:sz w:val="24"/>
          <w:szCs w:val="24"/>
          <w:highlight w:val="none"/>
        </w:rPr>
        <w:t>。</w:t>
      </w:r>
    </w:p>
    <w:p w14:paraId="3B789A4F">
      <w:pPr>
        <w:keepNext w:val="0"/>
        <w:keepLines w:val="0"/>
        <w:pageBreakBefore w:val="0"/>
        <w:widowControl w:val="0"/>
        <w:spacing w:line="360" w:lineRule="auto"/>
        <w:ind w:firstLine="480"/>
        <w:outlineLvl w:val="9"/>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本项目合同履行地点为</w:t>
      </w:r>
      <w:r>
        <w:rPr>
          <w:rFonts w:hint="eastAsia" w:ascii="宋体" w:hAnsi="宋体" w:eastAsia="宋体" w:cs="宋体"/>
          <w:bCs/>
          <w:color w:val="auto"/>
          <w:sz w:val="24"/>
          <w:szCs w:val="24"/>
          <w:highlight w:val="none"/>
          <w:lang w:eastAsia="zh-CN"/>
        </w:rPr>
        <w:t>无锡市东亭实验小学恒大分部（及东城幼儿园）</w:t>
      </w:r>
      <w:r>
        <w:rPr>
          <w:rFonts w:hint="eastAsia" w:ascii="宋体" w:hAnsi="宋体" w:eastAsia="宋体" w:cs="宋体"/>
          <w:bCs/>
          <w:color w:val="auto"/>
          <w:sz w:val="24"/>
          <w:szCs w:val="24"/>
          <w:highlight w:val="none"/>
        </w:rPr>
        <w:t>，具体地点以合同书约定为准。中标方必须按采购人要求将本项目中货物送到指定地点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包括可能的分布范围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，并分地实施安装调试</w:t>
      </w:r>
      <w:r>
        <w:rPr>
          <w:rFonts w:hint="eastAsia" w:ascii="宋体" w:hAnsi="宋体" w:eastAsia="宋体" w:cs="宋体"/>
          <w:bCs/>
          <w:color w:val="auto"/>
          <w:sz w:val="24"/>
          <w:szCs w:val="24"/>
          <w:highlight w:val="none"/>
          <w:lang w:eastAsia="zh-CN"/>
        </w:rPr>
        <w:t>。</w:t>
      </w:r>
    </w:p>
    <w:p w14:paraId="47A23A7C">
      <w:pPr>
        <w:keepNext w:val="0"/>
        <w:keepLines w:val="0"/>
        <w:pageBreakBefore w:val="0"/>
        <w:widowControl w:val="0"/>
        <w:spacing w:line="360" w:lineRule="auto"/>
        <w:ind w:firstLine="482"/>
        <w:outlineLvl w:val="1"/>
        <w:rPr>
          <w:rFonts w:hint="eastAsia" w:ascii="宋体" w:hAnsi="宋体" w:eastAsia="宋体" w:cs="宋体"/>
          <w:b/>
          <w:bCs/>
          <w:color w:val="auto"/>
          <w:sz w:val="24"/>
          <w:szCs w:val="24"/>
          <w:highlight w:val="none"/>
        </w:rPr>
      </w:pPr>
      <w:bookmarkStart w:id="119" w:name="_Toc27727"/>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bookmarkEnd w:id="119"/>
      <w:r>
        <w:rPr>
          <w:rFonts w:hint="eastAsia" w:ascii="宋体" w:hAnsi="宋体" w:eastAsia="宋体" w:cs="宋体"/>
          <w:b/>
          <w:bCs/>
          <w:color w:val="auto"/>
          <w:sz w:val="24"/>
          <w:szCs w:val="24"/>
          <w:highlight w:val="none"/>
        </w:rPr>
        <w:t>质量及验收</w:t>
      </w:r>
    </w:p>
    <w:p w14:paraId="480061BC">
      <w:pPr>
        <w:keepNext w:val="0"/>
        <w:keepLines w:val="0"/>
        <w:pageBreakBefore w:val="0"/>
        <w:widowControl w:val="0"/>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质量标准：</w:t>
      </w:r>
      <w:r>
        <w:rPr>
          <w:rFonts w:hint="eastAsia" w:ascii="宋体" w:hAnsi="宋体" w:eastAsia="宋体" w:cs="宋体"/>
          <w:color w:val="auto"/>
          <w:sz w:val="24"/>
          <w:szCs w:val="24"/>
          <w:highlight w:val="none"/>
        </w:rPr>
        <w:t>符合国内相关</w:t>
      </w:r>
      <w:r>
        <w:rPr>
          <w:rFonts w:hint="eastAsia" w:ascii="宋体" w:hAnsi="宋体" w:eastAsia="宋体" w:cs="宋体"/>
          <w:color w:val="auto"/>
          <w:sz w:val="24"/>
          <w:szCs w:val="24"/>
          <w:highlight w:val="none"/>
          <w:lang w:val="en-US" w:eastAsia="zh-CN"/>
        </w:rPr>
        <w:t>规范</w:t>
      </w:r>
      <w:r>
        <w:rPr>
          <w:rFonts w:hint="eastAsia" w:ascii="宋体" w:hAnsi="宋体" w:eastAsia="宋体" w:cs="宋体"/>
          <w:color w:val="auto"/>
          <w:sz w:val="24"/>
          <w:szCs w:val="24"/>
          <w:highlight w:val="none"/>
        </w:rPr>
        <w:t>标准要求</w:t>
      </w:r>
      <w:r>
        <w:rPr>
          <w:rFonts w:hint="eastAsia" w:ascii="宋体" w:hAnsi="宋体" w:eastAsia="宋体" w:cs="宋体"/>
          <w:bCs/>
          <w:color w:val="auto"/>
          <w:sz w:val="24"/>
          <w:szCs w:val="24"/>
          <w:highlight w:val="none"/>
        </w:rPr>
        <w:t>。</w:t>
      </w:r>
    </w:p>
    <w:p w14:paraId="1E64A750">
      <w:pPr>
        <w:keepNext w:val="0"/>
        <w:keepLines w:val="0"/>
        <w:pageBreakBefore w:val="0"/>
        <w:widowControl w:val="0"/>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p>
    <w:p w14:paraId="742986E1">
      <w:pPr>
        <w:numPr>
          <w:ilvl w:val="0"/>
          <w:numId w:val="0"/>
        </w:numPr>
        <w:tabs>
          <w:tab w:val="left" w:pos="-200"/>
          <w:tab w:val="left" w:pos="525"/>
          <w:tab w:val="left" w:pos="630"/>
          <w:tab w:val="left" w:pos="735"/>
          <w:tab w:val="left" w:pos="945"/>
        </w:tabs>
        <w:spacing w:line="360" w:lineRule="auto"/>
        <w:ind w:firstLine="482"/>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、付款方式</w:t>
      </w:r>
    </w:p>
    <w:p w14:paraId="52CBE983">
      <w:pPr>
        <w:numPr>
          <w:ilvl w:val="0"/>
          <w:numId w:val="0"/>
        </w:numPr>
        <w:tabs>
          <w:tab w:val="left" w:pos="-200"/>
          <w:tab w:val="left" w:pos="525"/>
          <w:tab w:val="left" w:pos="630"/>
          <w:tab w:val="left" w:pos="735"/>
          <w:tab w:val="left" w:pos="945"/>
        </w:tabs>
        <w:spacing w:line="360" w:lineRule="auto"/>
        <w:ind w:firstLine="480"/>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安装调试验收合格</w:t>
      </w:r>
      <w:r>
        <w:rPr>
          <w:rFonts w:hint="eastAsia" w:ascii="Times New Roman" w:hAnsi="宋体" w:eastAsia="宋体" w:cs="宋体"/>
          <w:bCs/>
          <w:color w:val="auto"/>
          <w:sz w:val="24"/>
          <w:szCs w:val="24"/>
          <w:highlight w:val="none"/>
          <w:lang w:eastAsia="zh-CN"/>
        </w:rPr>
        <w:t>后支</w:t>
      </w:r>
      <w:r>
        <w:rPr>
          <w:rFonts w:hint="eastAsia" w:ascii="Times New Roman" w:hAnsi="宋体" w:eastAsia="宋体" w:cs="宋体"/>
          <w:bCs/>
          <w:color w:val="auto"/>
          <w:sz w:val="24"/>
          <w:szCs w:val="24"/>
          <w:highlight w:val="none"/>
        </w:rPr>
        <w:t>付</w:t>
      </w:r>
      <w:r>
        <w:rPr>
          <w:rFonts w:hint="eastAsia" w:ascii="Times New Roman" w:hAnsi="宋体" w:eastAsia="宋体" w:cs="宋体"/>
          <w:bCs/>
          <w:color w:val="auto"/>
          <w:sz w:val="24"/>
          <w:szCs w:val="24"/>
          <w:highlight w:val="none"/>
          <w:lang w:val="en-US" w:eastAsia="zh-CN"/>
        </w:rPr>
        <w:t>至合同额的</w:t>
      </w:r>
      <w:r>
        <w:rPr>
          <w:rFonts w:hint="eastAsia" w:ascii="Times New Roman" w:hAnsi="宋体" w:eastAsia="宋体" w:cs="宋体"/>
          <w:bCs/>
          <w:color w:val="auto"/>
          <w:sz w:val="24"/>
          <w:szCs w:val="24"/>
          <w:highlight w:val="none"/>
        </w:rPr>
        <w:t>60%</w:t>
      </w:r>
      <w:r>
        <w:rPr>
          <w:rFonts w:hint="eastAsia" w:ascii="Times New Roman" w:hAnsi="宋体" w:eastAsia="宋体" w:cs="宋体"/>
          <w:bCs/>
          <w:color w:val="auto"/>
          <w:sz w:val="24"/>
          <w:szCs w:val="24"/>
          <w:highlight w:val="none"/>
          <w:lang w:eastAsia="zh-CN"/>
        </w:rPr>
        <w:t>；验收合格满一年且结算审计结束的在验收合格满一年后支付至结算审计价款的70%；项目验收合格满两年且结算审计结束的，在验收合格满两年后支付至结算审计价款的80%；项目验收合格满三年且结算审计结束的，在验收合格满三年后，付清余款。</w:t>
      </w:r>
    </w:p>
    <w:p w14:paraId="330164F6">
      <w:pPr>
        <w:numPr>
          <w:ilvl w:val="0"/>
          <w:numId w:val="2"/>
        </w:numPr>
        <w:tabs>
          <w:tab w:val="left" w:pos="-200"/>
          <w:tab w:val="left" w:pos="525"/>
          <w:tab w:val="left" w:pos="630"/>
          <w:tab w:val="left" w:pos="735"/>
          <w:tab w:val="left" w:pos="945"/>
        </w:tabs>
        <w:spacing w:line="360" w:lineRule="auto"/>
        <w:ind w:left="0" w:firstLine="482"/>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项目清单</w:t>
      </w:r>
    </w:p>
    <w:p w14:paraId="5A63395A">
      <w:pPr>
        <w:pStyle w:val="17"/>
        <w:rPr>
          <w:rFonts w:hint="eastAsia"/>
        </w:rPr>
      </w:pPr>
    </w:p>
    <w:p w14:paraId="201EF6BC">
      <w:pPr>
        <w:rPr>
          <w:rFonts w:hint="eastAsia"/>
        </w:rPr>
      </w:pPr>
    </w:p>
    <w:p w14:paraId="43009616">
      <w:pPr>
        <w:pStyle w:val="17"/>
        <w:rPr>
          <w:rFonts w:hint="eastAsia"/>
        </w:rPr>
      </w:pPr>
    </w:p>
    <w:p w14:paraId="7533543E">
      <w:pPr>
        <w:rPr>
          <w:rFonts w:hint="eastAsia"/>
        </w:rPr>
      </w:pPr>
    </w:p>
    <w:p w14:paraId="7B888FD3">
      <w:pPr>
        <w:pStyle w:val="17"/>
        <w:rPr>
          <w:rFonts w:hint="eastAsia"/>
        </w:rPr>
      </w:pPr>
    </w:p>
    <w:p w14:paraId="27E3469E">
      <w:pPr>
        <w:rPr>
          <w:rFonts w:hint="eastAsia"/>
        </w:rPr>
      </w:pPr>
    </w:p>
    <w:p w14:paraId="5D5D0501">
      <w:pPr>
        <w:pStyle w:val="17"/>
        <w:rPr>
          <w:rFonts w:hint="eastAsia"/>
        </w:rPr>
      </w:pPr>
    </w:p>
    <w:p w14:paraId="39B2BF18">
      <w:pPr>
        <w:rPr>
          <w:rFonts w:hint="eastAsia"/>
        </w:rPr>
      </w:pPr>
    </w:p>
    <w:tbl>
      <w:tblPr>
        <w:tblStyle w:val="41"/>
        <w:tblW w:w="867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6"/>
        <w:gridCol w:w="1111"/>
        <w:gridCol w:w="3450"/>
        <w:gridCol w:w="600"/>
        <w:gridCol w:w="1083"/>
        <w:gridCol w:w="1734"/>
      </w:tblGrid>
      <w:tr w14:paraId="231E6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blHeader/>
        </w:trPr>
        <w:tc>
          <w:tcPr>
            <w:tcW w:w="696" w:type="dxa"/>
            <w:tcBorders>
              <w:top w:val="single" w:color="000000" w:sz="8" w:space="0"/>
              <w:left w:val="single" w:color="000000" w:sz="8" w:space="0"/>
              <w:bottom w:val="single" w:color="000000" w:sz="4" w:space="0"/>
              <w:right w:val="single" w:color="000000" w:sz="4" w:space="0"/>
            </w:tcBorders>
            <w:shd w:val="clear" w:color="auto" w:fill="auto"/>
            <w:vAlign w:val="center"/>
          </w:tcPr>
          <w:p w14:paraId="65AAA5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111"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137A2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345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07F29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规格、型号、技术要求</w:t>
            </w:r>
          </w:p>
        </w:tc>
        <w:tc>
          <w:tcPr>
            <w:tcW w:w="60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46E8D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08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6BA12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734" w:type="dxa"/>
            <w:tcBorders>
              <w:top w:val="single" w:color="000000" w:sz="8" w:space="0"/>
              <w:left w:val="single" w:color="000000" w:sz="4" w:space="0"/>
              <w:bottom w:val="single" w:color="000000" w:sz="4" w:space="0"/>
              <w:right w:val="single" w:color="000000" w:sz="8" w:space="0"/>
            </w:tcBorders>
            <w:shd w:val="clear" w:color="auto" w:fill="auto"/>
            <w:vAlign w:val="center"/>
          </w:tcPr>
          <w:p w14:paraId="08CFC1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09782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8C32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0CB2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BDF装配式地上成品箱泵一体化智慧型消防泵站</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C5E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装配式SW模块消防水箱23000</w:t>
            </w:r>
            <w:r>
              <w:rPr>
                <w:rFonts w:ascii="宋体" w:hAnsi="宋体" w:eastAsia="宋体" w:cs="宋体"/>
                <w:sz w:val="24"/>
                <w:szCs w:val="24"/>
              </w:rPr>
              <w:t>毫米</w:t>
            </w:r>
            <w:r>
              <w:rPr>
                <w:rFonts w:hint="eastAsia" w:ascii="宋体" w:hAnsi="宋体" w:eastAsia="宋体" w:cs="宋体"/>
                <w:i w:val="0"/>
                <w:iCs w:val="0"/>
                <w:color w:val="000000"/>
                <w:kern w:val="0"/>
                <w:sz w:val="24"/>
                <w:szCs w:val="24"/>
                <w:u w:val="none"/>
                <w:lang w:val="en-US" w:eastAsia="zh-CN" w:bidi="ar"/>
              </w:rPr>
              <w:t>X5000</w:t>
            </w:r>
            <w:r>
              <w:rPr>
                <w:rFonts w:ascii="宋体" w:hAnsi="宋体" w:eastAsia="宋体" w:cs="宋体"/>
                <w:sz w:val="24"/>
                <w:szCs w:val="24"/>
              </w:rPr>
              <w:t>毫米</w:t>
            </w:r>
            <w:r>
              <w:rPr>
                <w:rFonts w:hint="eastAsia" w:ascii="宋体" w:hAnsi="宋体" w:eastAsia="宋体" w:cs="宋体"/>
                <w:i w:val="0"/>
                <w:iCs w:val="0"/>
                <w:color w:val="000000"/>
                <w:kern w:val="0"/>
                <w:sz w:val="24"/>
                <w:szCs w:val="24"/>
                <w:u w:val="none"/>
                <w:lang w:val="en-US" w:eastAsia="zh-CN" w:bidi="ar"/>
              </w:rPr>
              <w:t>X3000</w:t>
            </w:r>
            <w:r>
              <w:rPr>
                <w:rFonts w:ascii="宋体" w:hAnsi="宋体" w:eastAsia="宋体" w:cs="宋体"/>
                <w:sz w:val="24"/>
                <w:szCs w:val="24"/>
              </w:rPr>
              <w:t>毫米</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高</w:t>
            </w:r>
            <w:r>
              <w:rPr>
                <w:rFonts w:hint="eastAsia" w:ascii="宋体" w:hAnsi="宋体" w:eastAsia="宋体" w:cs="宋体"/>
                <w:i w:val="0"/>
                <w:iCs w:val="0"/>
                <w:color w:val="000000"/>
                <w:kern w:val="0"/>
                <w:sz w:val="24"/>
                <w:szCs w:val="24"/>
                <w:u w:val="none"/>
                <w:lang w:val="en-US" w:eastAsia="zh-CN" w:bidi="ar"/>
              </w:rPr>
              <w:t>）+泵房6000</w:t>
            </w:r>
            <w:r>
              <w:rPr>
                <w:rFonts w:ascii="宋体" w:hAnsi="宋体" w:eastAsia="宋体" w:cs="宋体"/>
                <w:sz w:val="24"/>
                <w:szCs w:val="24"/>
              </w:rPr>
              <w:t>毫米</w:t>
            </w:r>
            <w:r>
              <w:rPr>
                <w:rFonts w:hint="eastAsia" w:ascii="宋体" w:hAnsi="宋体" w:eastAsia="宋体" w:cs="宋体"/>
                <w:i w:val="0"/>
                <w:iCs w:val="0"/>
                <w:color w:val="000000"/>
                <w:kern w:val="0"/>
                <w:sz w:val="24"/>
                <w:szCs w:val="24"/>
                <w:u w:val="none"/>
                <w:lang w:val="en-US" w:eastAsia="zh-CN" w:bidi="ar"/>
              </w:rPr>
              <w:t>X5000</w:t>
            </w:r>
            <w:r>
              <w:rPr>
                <w:rFonts w:ascii="宋体" w:hAnsi="宋体" w:eastAsia="宋体" w:cs="宋体"/>
                <w:sz w:val="24"/>
                <w:szCs w:val="24"/>
              </w:rPr>
              <w:t>毫米</w:t>
            </w:r>
            <w:r>
              <w:rPr>
                <w:rFonts w:hint="eastAsia" w:ascii="宋体" w:hAnsi="宋体" w:eastAsia="宋体" w:cs="宋体"/>
                <w:i w:val="0"/>
                <w:iCs w:val="0"/>
                <w:color w:val="000000"/>
                <w:kern w:val="0"/>
                <w:sz w:val="24"/>
                <w:szCs w:val="24"/>
                <w:u w:val="none"/>
                <w:lang w:val="en-US" w:eastAsia="zh-CN" w:bidi="ar"/>
              </w:rPr>
              <w:t>X3000</w:t>
            </w:r>
            <w:r>
              <w:rPr>
                <w:rFonts w:ascii="宋体" w:hAnsi="宋体" w:eastAsia="宋体" w:cs="宋体"/>
                <w:sz w:val="24"/>
                <w:szCs w:val="24"/>
              </w:rPr>
              <w:t>毫米</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sz w:val="24"/>
                <w:szCs w:val="24"/>
                <w:lang w:val="en-US" w:eastAsia="zh-CN"/>
              </w:rPr>
              <w:t>高</w:t>
            </w:r>
            <w:r>
              <w:rPr>
                <w:rFonts w:hint="eastAsia" w:ascii="宋体" w:hAnsi="宋体" w:eastAsia="宋体" w:cs="宋体"/>
                <w:i w:val="0"/>
                <w:iCs w:val="0"/>
                <w:color w:val="000000"/>
                <w:kern w:val="0"/>
                <w:sz w:val="24"/>
                <w:szCs w:val="24"/>
                <w:u w:val="none"/>
                <w:lang w:val="en-US" w:eastAsia="zh-CN" w:bidi="ar"/>
              </w:rPr>
              <w:t>）有效容积270立方米（消火栓水泵2台、一用一备、互为备用，喷淋泵2台、一用一备、互为备用，防护等级IP55级控制柜，站内进出水装置，机械排风装置，电控系统，照明系统，报警系统，通气管，溢流管，排污管，液位显示装置，爬梯等均已成套到位）</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35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BE5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ED1359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1.一体化泵站满足T/CECS623-2019标准，耐火等级不低于二级。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2.消火栓泵流量30升/秒，扬程70米，功率37</w:t>
            </w:r>
            <w:r>
              <w:rPr>
                <w:rFonts w:ascii="宋体" w:hAnsi="宋体" w:eastAsia="宋体" w:cs="宋体"/>
                <w:sz w:val="24"/>
                <w:szCs w:val="24"/>
              </w:rPr>
              <w:t>千瓦</w:t>
            </w:r>
            <w:r>
              <w:rPr>
                <w:rFonts w:hint="eastAsia" w:ascii="宋体" w:hAnsi="宋体" w:eastAsia="宋体" w:cs="宋体"/>
                <w:i w:val="0"/>
                <w:iCs w:val="0"/>
                <w:color w:val="000000"/>
                <w:kern w:val="0"/>
                <w:sz w:val="24"/>
                <w:szCs w:val="24"/>
                <w:u w:val="none"/>
                <w:lang w:val="en-US" w:eastAsia="zh-CN" w:bidi="ar"/>
              </w:rPr>
              <w:t>，立式，3CF认证。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3.喷淋泵流量15升/秒，扬程70米，功率22</w:t>
            </w:r>
            <w:r>
              <w:rPr>
                <w:rFonts w:ascii="宋体" w:hAnsi="宋体" w:eastAsia="宋体" w:cs="宋体"/>
                <w:sz w:val="24"/>
                <w:szCs w:val="24"/>
              </w:rPr>
              <w:t>千瓦</w:t>
            </w:r>
            <w:r>
              <w:rPr>
                <w:rFonts w:hint="eastAsia" w:ascii="宋体" w:hAnsi="宋体" w:eastAsia="宋体" w:cs="宋体"/>
                <w:i w:val="0"/>
                <w:iCs w:val="0"/>
                <w:color w:val="000000"/>
                <w:kern w:val="0"/>
                <w:sz w:val="24"/>
                <w:szCs w:val="24"/>
                <w:u w:val="none"/>
                <w:lang w:val="en-US" w:eastAsia="zh-CN" w:bidi="ar"/>
              </w:rPr>
              <w:t>，立式，3CF认证。</w:t>
            </w:r>
          </w:p>
        </w:tc>
      </w:tr>
      <w:tr w14:paraId="6FA3A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1EE6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111" w:type="dxa"/>
            <w:vMerge w:val="restart"/>
            <w:tcBorders>
              <w:top w:val="single" w:color="000000" w:sz="4" w:space="0"/>
              <w:left w:val="single" w:color="000000" w:sz="4" w:space="0"/>
              <w:bottom w:val="nil"/>
              <w:right w:val="single" w:color="000000" w:sz="4" w:space="0"/>
            </w:tcBorders>
            <w:shd w:val="clear" w:color="auto" w:fill="auto"/>
            <w:vAlign w:val="center"/>
          </w:tcPr>
          <w:p w14:paraId="07B6BC4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泵站配套件</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8D61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10兆/秒专用网络及</w:t>
            </w:r>
            <w:r>
              <w:rPr>
                <w:rFonts w:ascii="宋体" w:hAnsi="宋体" w:eastAsia="宋体" w:cs="宋体"/>
                <w:sz w:val="24"/>
                <w:szCs w:val="24"/>
              </w:rPr>
              <w:t>两年</w:t>
            </w:r>
            <w:r>
              <w:rPr>
                <w:rFonts w:hint="eastAsia" w:ascii="宋体" w:hAnsi="宋体" w:eastAsia="宋体" w:cs="宋体"/>
                <w:i w:val="0"/>
                <w:iCs w:val="0"/>
                <w:color w:val="000000"/>
                <w:kern w:val="0"/>
                <w:sz w:val="24"/>
                <w:szCs w:val="24"/>
                <w:u w:val="none"/>
                <w:lang w:val="en-US" w:eastAsia="zh-CN" w:bidi="ar"/>
              </w:rPr>
              <w:t>网络服务</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B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AB5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99E9C40">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74374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CF0F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76DD3FC4">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DDC7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箱泵一体化消防泵站基座30000</w:t>
            </w:r>
            <w:r>
              <w:rPr>
                <w:rFonts w:ascii="宋体" w:hAnsi="宋体" w:eastAsia="宋体" w:cs="宋体"/>
                <w:sz w:val="24"/>
                <w:szCs w:val="24"/>
              </w:rPr>
              <w:t>毫米</w:t>
            </w:r>
            <w:r>
              <w:rPr>
                <w:rFonts w:hint="eastAsia" w:ascii="宋体" w:hAnsi="宋体" w:eastAsia="宋体" w:cs="宋体"/>
                <w:i w:val="0"/>
                <w:iCs w:val="0"/>
                <w:color w:val="000000"/>
                <w:kern w:val="0"/>
                <w:sz w:val="24"/>
                <w:szCs w:val="24"/>
                <w:u w:val="none"/>
                <w:lang w:val="en-US" w:eastAsia="zh-CN" w:bidi="ar"/>
              </w:rPr>
              <w:t>X6000</w:t>
            </w:r>
            <w:r>
              <w:rPr>
                <w:rFonts w:ascii="宋体" w:hAnsi="宋体" w:eastAsia="宋体" w:cs="宋体"/>
                <w:sz w:val="24"/>
                <w:szCs w:val="24"/>
              </w:rPr>
              <w:t>毫米</w:t>
            </w:r>
            <w:r>
              <w:rPr>
                <w:rFonts w:hint="eastAsia" w:ascii="宋体" w:hAnsi="宋体" w:eastAsia="宋体" w:cs="宋体"/>
                <w:i w:val="0"/>
                <w:iCs w:val="0"/>
                <w:color w:val="000000"/>
                <w:kern w:val="0"/>
                <w:sz w:val="24"/>
                <w:szCs w:val="24"/>
                <w:u w:val="none"/>
                <w:lang w:val="en-US" w:eastAsia="zh-CN" w:bidi="ar"/>
              </w:rPr>
              <w:t>（含安放场地的处理费用）</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B1B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47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1E215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包含绿化清理，挖填土方并外运，基础垫层、底板、梁、钢筋等费用</w:t>
            </w:r>
          </w:p>
        </w:tc>
      </w:tr>
      <w:tr w14:paraId="6D935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137F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2B6B84F6">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95EB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高度1.2米不锈钢围栏</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D4C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0F6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62.00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EC688C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4"/>
                <w:szCs w:val="24"/>
                <w:u w:val="none"/>
                <w:lang w:val="en-US" w:eastAsia="zh-CN" w:bidi="ar"/>
              </w:rPr>
            </w:pPr>
          </w:p>
        </w:tc>
      </w:tr>
      <w:tr w14:paraId="36AB8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5936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2BC22784">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54A7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钢丝网骨架聚乙烯复合管DN100（配套管件）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07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DA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95.90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F049F4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4"/>
                <w:szCs w:val="24"/>
                <w:u w:val="none"/>
                <w:lang w:val="en-US" w:eastAsia="zh-CN" w:bidi="ar"/>
              </w:rPr>
            </w:pPr>
          </w:p>
        </w:tc>
      </w:tr>
      <w:tr w14:paraId="66D22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2029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5A2D23EE">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F7CD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钢丝网骨架聚乙烯复合管DN150（配套管件）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EA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BF5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774.34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7575B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4"/>
                <w:szCs w:val="24"/>
                <w:u w:val="none"/>
                <w:lang w:val="en-US" w:eastAsia="zh-CN" w:bidi="ar"/>
              </w:rPr>
            </w:pPr>
          </w:p>
        </w:tc>
      </w:tr>
      <w:tr w14:paraId="4D562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185C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4CBAC77B">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1D8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DN100铜芯球墨铸铁法兰止回阀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4D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F15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AEE95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4"/>
                <w:szCs w:val="24"/>
                <w:u w:val="none"/>
                <w:lang w:val="en-US" w:eastAsia="zh-CN" w:bidi="ar"/>
              </w:rPr>
            </w:pPr>
          </w:p>
        </w:tc>
      </w:tr>
      <w:tr w14:paraId="11257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8354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22C4D96D">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8C2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DN100铜芯球墨铸铁法兰闸阀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44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1D3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ADE9F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4"/>
                <w:szCs w:val="24"/>
                <w:u w:val="none"/>
                <w:lang w:val="en-US" w:eastAsia="zh-CN" w:bidi="ar"/>
              </w:rPr>
            </w:pPr>
          </w:p>
        </w:tc>
      </w:tr>
      <w:tr w14:paraId="10B3F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4749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0C500B80">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C55C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DN150铜芯球墨铸铁法兰闸阀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B07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65A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34DDE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4"/>
                <w:szCs w:val="24"/>
                <w:u w:val="none"/>
                <w:lang w:val="en-US" w:eastAsia="zh-CN" w:bidi="ar"/>
              </w:rPr>
            </w:pPr>
          </w:p>
        </w:tc>
      </w:tr>
      <w:tr w14:paraId="3ABC1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2C79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1C0E195F">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00D1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DN100法兰水表</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E5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EBA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FCCE6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4"/>
                <w:szCs w:val="24"/>
                <w:u w:val="none"/>
                <w:lang w:val="en-US" w:eastAsia="zh-CN" w:bidi="ar"/>
              </w:rPr>
            </w:pPr>
          </w:p>
        </w:tc>
      </w:tr>
      <w:tr w14:paraId="2F5BC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B7C2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12741B5B">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A29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水泵接合器SQS150-A</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EAE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BBF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9807A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包含地上水泵接合器安装及井的砌筑等费用</w:t>
            </w:r>
          </w:p>
        </w:tc>
      </w:tr>
      <w:tr w14:paraId="335E0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FEE7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095B6C45">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9359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调和漆面水管支架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50F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公斤</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81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23.00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7DFD4E2">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0B3C4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3ECE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7CBFA643">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995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防火等级B1级及以上级柔性橡塑保温</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2C2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立方米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A7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7.03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0FAFE7">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5FD18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auto" w:sz="4" w:space="0"/>
              <w:right w:val="single" w:color="000000" w:sz="4" w:space="0"/>
            </w:tcBorders>
            <w:shd w:val="clear" w:color="auto" w:fill="auto"/>
            <w:vAlign w:val="center"/>
          </w:tcPr>
          <w:p w14:paraId="63006C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1.13</w:t>
            </w:r>
          </w:p>
        </w:tc>
        <w:tc>
          <w:tcPr>
            <w:tcW w:w="1111"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7ECBD9C0">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auto" w:sz="4" w:space="0"/>
              <w:right w:val="single" w:color="000000" w:sz="4" w:space="0"/>
            </w:tcBorders>
            <w:shd w:val="clear" w:color="auto" w:fill="auto"/>
            <w:vAlign w:val="center"/>
          </w:tcPr>
          <w:p w14:paraId="5CEA30C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0.5毫米镀锌钢板（含防火漆）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FB4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平方米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6DA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179.75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3E5959">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5092A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403DEB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1.14</w:t>
            </w:r>
          </w:p>
        </w:tc>
        <w:tc>
          <w:tcPr>
            <w:tcW w:w="11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45683D4">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auto" w:sz="4" w:space="0"/>
              <w:left w:val="single" w:color="auto" w:sz="4" w:space="0"/>
              <w:bottom w:val="single" w:color="auto" w:sz="4" w:space="0"/>
              <w:right w:val="single" w:color="auto" w:sz="4" w:space="0"/>
            </w:tcBorders>
            <w:shd w:val="clear" w:color="auto" w:fill="auto"/>
            <w:vAlign w:val="center"/>
          </w:tcPr>
          <w:p w14:paraId="68ACCF6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600x600阀门井</w:t>
            </w:r>
          </w:p>
        </w:tc>
        <w:tc>
          <w:tcPr>
            <w:tcW w:w="600" w:type="dxa"/>
            <w:tcBorders>
              <w:top w:val="single" w:color="000000" w:sz="4" w:space="0"/>
              <w:left w:val="single" w:color="auto" w:sz="4" w:space="0"/>
              <w:bottom w:val="single" w:color="000000" w:sz="4" w:space="0"/>
              <w:right w:val="single" w:color="000000" w:sz="4" w:space="0"/>
            </w:tcBorders>
            <w:shd w:val="clear" w:color="auto" w:fill="auto"/>
            <w:vAlign w:val="center"/>
          </w:tcPr>
          <w:p w14:paraId="67E771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4B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4C1F17">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2A2D9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6" w:type="dxa"/>
            <w:tcBorders>
              <w:top w:val="single" w:color="auto" w:sz="4" w:space="0"/>
              <w:left w:val="single" w:color="000000" w:sz="8" w:space="0"/>
              <w:bottom w:val="single" w:color="000000" w:sz="4" w:space="0"/>
              <w:right w:val="single" w:color="000000" w:sz="4" w:space="0"/>
            </w:tcBorders>
            <w:shd w:val="clear" w:color="auto" w:fill="auto"/>
            <w:vAlign w:val="center"/>
          </w:tcPr>
          <w:p w14:paraId="1DCDF8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w:t>
            </w:r>
          </w:p>
        </w:tc>
        <w:tc>
          <w:tcPr>
            <w:tcW w:w="1111" w:type="dxa"/>
            <w:vMerge w:val="continue"/>
            <w:tcBorders>
              <w:top w:val="single" w:color="auto" w:sz="4" w:space="0"/>
              <w:left w:val="single" w:color="000000" w:sz="4" w:space="0"/>
              <w:bottom w:val="nil"/>
              <w:right w:val="single" w:color="000000" w:sz="4" w:space="0"/>
            </w:tcBorders>
            <w:shd w:val="clear" w:color="auto" w:fill="auto"/>
            <w:vAlign w:val="center"/>
          </w:tcPr>
          <w:p w14:paraId="5D64E5BD">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auto" w:sz="4" w:space="0"/>
              <w:left w:val="single" w:color="000000" w:sz="4" w:space="0"/>
              <w:bottom w:val="single" w:color="000000" w:sz="4" w:space="0"/>
              <w:right w:val="single" w:color="000000" w:sz="4" w:space="0"/>
            </w:tcBorders>
            <w:shd w:val="clear" w:color="auto" w:fill="auto"/>
            <w:vAlign w:val="center"/>
          </w:tcPr>
          <w:p w14:paraId="4AFD4B3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600x600电缆井</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507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815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9D3CC9">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48312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914E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0EFF8F7D">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A41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管道支墩</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2E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立方米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8CC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9.36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C266EA">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441B5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CCF2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1.17</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3E91563B">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D38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新旧管连接件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F6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8D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2D0380">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66510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9654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21F9F52A">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50E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焊接钢管SC20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A31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18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22.00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CD77CA">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5281E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403B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1.19</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01FA223E">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9C9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焊接钢管SC80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56E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E8F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7FB5FD">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66315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44B2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463058D2">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A19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焊接钢管SC100</w:t>
            </w:r>
            <w:bookmarkStart w:id="204" w:name="_GoBack"/>
            <w:bookmarkEnd w:id="204"/>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94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80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55.00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0BEB96">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6EF38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F5F4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7959C997">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56A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灰色氟碳漆面镀锌桥架200</w:t>
            </w:r>
            <w:r>
              <w:rPr>
                <w:rFonts w:ascii="宋体" w:hAnsi="宋体" w:eastAsia="宋体" w:cs="宋体"/>
                <w:sz w:val="24"/>
                <w:szCs w:val="24"/>
              </w:rPr>
              <w:t>毫米</w:t>
            </w:r>
            <w:r>
              <w:rPr>
                <w:rFonts w:hint="eastAsia" w:ascii="宋体" w:hAnsi="宋体" w:eastAsia="宋体" w:cs="宋体"/>
                <w:i w:val="0"/>
                <w:iCs w:val="0"/>
                <w:color w:val="000000"/>
                <w:kern w:val="0"/>
                <w:sz w:val="24"/>
                <w:szCs w:val="24"/>
                <w:u w:val="none"/>
                <w:lang w:val="en-US" w:eastAsia="zh-CN" w:bidi="ar"/>
              </w:rPr>
              <w:t>x100毫米</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761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42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98.00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3C1C16">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523D8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3633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6AC4A8BE">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0C31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调和漆面桥架支架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B01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公斤</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448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70.00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778932">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080EC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8CD5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1.23</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1ED3F03D">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0CAD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NG-A-4x70+E35电缆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2C3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A63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312.00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771D916">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10709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821F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1.24</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3BA38328">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6C9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NG-A-4x70+E35电缆终端头 </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C1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F4E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4B3159">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3F5F5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F682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1B0DA88F">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2B5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WDZAN-KYJY-6x1.5电缆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FC9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73B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152.00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016A76">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6F191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43FC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1.26</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473BA4CF">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7EA6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WDZAN-KYJY-6x1.5电缆终端头</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E54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34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132D36">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23578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C692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01708B56">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0A5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WDZBN-BYJ-2.5电线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EA8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4FA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28F82C">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34A8C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E230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166E2C8C">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BB5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WDZN-BYJ-4电线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B72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1E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70.00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B86D53">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22D07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0FA7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1.29</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260FB209">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A35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WDZB-RYJS-2x1.5电线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F7D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EF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2C2F0C3">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45CC3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F6E0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1111" w:type="dxa"/>
            <w:vMerge w:val="continue"/>
            <w:tcBorders>
              <w:top w:val="single" w:color="000000" w:sz="4" w:space="0"/>
              <w:left w:val="single" w:color="000000" w:sz="4" w:space="0"/>
              <w:bottom w:val="nil"/>
              <w:right w:val="single" w:color="000000" w:sz="4" w:space="0"/>
            </w:tcBorders>
            <w:shd w:val="clear" w:color="auto" w:fill="auto"/>
            <w:vAlign w:val="center"/>
          </w:tcPr>
          <w:p w14:paraId="32FC83AC">
            <w:pPr>
              <w:keepNext w:val="0"/>
              <w:keepLines w:val="0"/>
              <w:pageBreakBefore w:val="0"/>
              <w:widowControl/>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4D96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WDZB-RYJSP-4x2.5电线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C6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DF1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410C5D">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2F456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2543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05E3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消防软管卷盘</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4371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东亭实验小学恒大分部及东城幼儿园原有消防软管卷盘更换</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58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B2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130.00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0315FC">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0314F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9F40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E2F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消火栓</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90B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东亭实验小学恒大分部及东城幼儿园原有室外消火栓及阀门组件检修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AB3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294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28329E">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r w14:paraId="3AFEF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7B73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128F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消防管及消报设施</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92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东亭实验小学恒大分部及东城幼儿园原有消防管及原有消防报警设施（消防报警主机、CRT、消防电话、烟感、声光、手报、广播等）配置调换或修理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4E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FA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 </w:t>
            </w:r>
          </w:p>
        </w:tc>
        <w:tc>
          <w:tcPr>
            <w:tcW w:w="173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8EA680A">
            <w:pPr>
              <w:keepNext w:val="0"/>
              <w:keepLines w:val="0"/>
              <w:pageBreakBefore w:val="0"/>
              <w:widowControl/>
              <w:kinsoku/>
              <w:wordWrap/>
              <w:overflowPunct/>
              <w:topLinePunct w:val="0"/>
              <w:autoSpaceDE/>
              <w:autoSpaceDN/>
              <w:bidi w:val="0"/>
              <w:adjustRightInd/>
              <w:snapToGrid/>
              <w:spacing w:line="0" w:lineRule="atLeast"/>
              <w:jc w:val="right"/>
              <w:rPr>
                <w:rFonts w:hint="eastAsia" w:ascii="宋体" w:hAnsi="宋体" w:eastAsia="宋体" w:cs="宋体"/>
                <w:i w:val="0"/>
                <w:iCs w:val="0"/>
                <w:color w:val="000000"/>
                <w:sz w:val="24"/>
                <w:szCs w:val="24"/>
                <w:u w:val="none"/>
              </w:rPr>
            </w:pPr>
          </w:p>
        </w:tc>
      </w:tr>
    </w:tbl>
    <w:p w14:paraId="62BC6695">
      <w:pPr>
        <w:ind w:firstLine="560" w:firstLineChars="200"/>
        <w:rPr>
          <w:rFonts w:hint="eastAsia"/>
          <w:b/>
          <w:bCs/>
          <w:color w:val="auto"/>
          <w:sz w:val="28"/>
          <w:szCs w:val="28"/>
          <w:highlight w:val="none"/>
          <w:u w:val="single"/>
          <w:lang w:val="en-US" w:eastAsia="zh-CN"/>
        </w:rPr>
      </w:pPr>
    </w:p>
    <w:p w14:paraId="5FC8ED8B">
      <w:pPr>
        <w:spacing w:line="360" w:lineRule="auto"/>
        <w:ind w:firstLine="482"/>
        <w:outlineLvl w:val="1"/>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注：项目清单中需更换的设备，供应商所提供的设备需匹配现有设备，能确保正常运行。</w:t>
      </w:r>
    </w:p>
    <w:p w14:paraId="67293FBC">
      <w:pPr>
        <w:spacing w:line="360" w:lineRule="auto"/>
        <w:ind w:firstLine="482"/>
        <w:outlineLvl w:val="1"/>
        <w:rPr>
          <w:rFonts w:hint="eastAsia" w:ascii="宋体" w:hAnsi="宋体" w:eastAsia="宋体" w:cs="宋体"/>
          <w:b/>
          <w:bCs/>
          <w:color w:val="auto"/>
          <w:sz w:val="24"/>
          <w:szCs w:val="24"/>
          <w:highlight w:val="none"/>
        </w:rPr>
      </w:pPr>
      <w:bookmarkStart w:id="120" w:name="_Toc28554"/>
      <w:r>
        <w:rPr>
          <w:rFonts w:hint="eastAsia" w:ascii="宋体" w:hAnsi="宋体" w:eastAsia="宋体" w:cs="宋体"/>
          <w:b/>
          <w:bCs/>
          <w:color w:val="auto"/>
          <w:sz w:val="24"/>
          <w:szCs w:val="24"/>
          <w:highlight w:val="none"/>
          <w:lang w:val="en-US" w:eastAsia="zh-CN"/>
        </w:rPr>
        <w:t>五、其他说明：</w:t>
      </w:r>
    </w:p>
    <w:p w14:paraId="697840F2">
      <w:pPr>
        <w:pStyle w:val="17"/>
        <w:spacing w:line="360" w:lineRule="auto"/>
        <w:ind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投标总报价包括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本项目</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的所有</w:t>
      </w:r>
      <w:r>
        <w:rPr>
          <w:rFonts w:hint="eastAsia" w:ascii="宋体" w:hAnsi="宋体" w:eastAsia="宋体" w:cs="宋体"/>
          <w:bCs/>
          <w:color w:val="auto"/>
          <w:sz w:val="24"/>
          <w:szCs w:val="24"/>
          <w:highlight w:val="none"/>
          <w:lang w:val="en-US" w:eastAsia="zh-CN"/>
        </w:rPr>
        <w:t>货物</w:t>
      </w:r>
      <w:r>
        <w:rPr>
          <w:rFonts w:hint="eastAsia" w:ascii="宋体" w:hAnsi="宋体" w:eastAsia="宋体" w:cs="宋体"/>
          <w:bCs/>
          <w:color w:val="auto"/>
          <w:sz w:val="24"/>
          <w:szCs w:val="24"/>
          <w:highlight w:val="none"/>
        </w:rPr>
        <w:t>及其配件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以及其</w:t>
      </w:r>
      <w:r>
        <w:rPr>
          <w:rFonts w:hint="eastAsia" w:ascii="宋体" w:hAnsi="宋体" w:eastAsia="宋体" w:cs="宋体"/>
          <w:i w:val="0"/>
          <w:iCs w:val="0"/>
          <w:color w:val="000000"/>
          <w:kern w:val="0"/>
          <w:sz w:val="24"/>
          <w:szCs w:val="24"/>
          <w:u w:val="none"/>
          <w:lang w:val="en-US" w:eastAsia="zh-CN" w:bidi="ar"/>
        </w:rPr>
        <w:t>安放场地处理费）</w:t>
      </w:r>
      <w:r>
        <w:rPr>
          <w:rFonts w:hint="eastAsia" w:ascii="宋体" w:hAnsi="宋体" w:eastAsia="宋体" w:cs="宋体"/>
          <w:bCs/>
          <w:color w:val="auto"/>
          <w:sz w:val="24"/>
          <w:szCs w:val="24"/>
          <w:highlight w:val="none"/>
        </w:rPr>
        <w:t>、包装、运杂、</w:t>
      </w:r>
      <w:r>
        <w:rPr>
          <w:rFonts w:hint="eastAsia" w:ascii="宋体" w:hAnsi="宋体" w:eastAsia="宋体" w:cs="宋体"/>
          <w:bCs/>
          <w:color w:val="auto"/>
          <w:sz w:val="24"/>
          <w:szCs w:val="24"/>
          <w:highlight w:val="none"/>
          <w:lang w:val="en-US" w:eastAsia="zh-CN"/>
        </w:rPr>
        <w:t>装卸、拆除、</w:t>
      </w:r>
      <w:r>
        <w:rPr>
          <w:rFonts w:hint="eastAsia" w:ascii="宋体" w:hAnsi="宋体" w:eastAsia="宋体" w:cs="宋体"/>
          <w:bCs/>
          <w:color w:val="auto"/>
          <w:sz w:val="24"/>
          <w:szCs w:val="24"/>
          <w:highlight w:val="none"/>
        </w:rPr>
        <w:t>安装调试</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验收、保险、税金</w:t>
      </w:r>
      <w:r>
        <w:rPr>
          <w:rFonts w:hint="eastAsia" w:ascii="宋体" w:hAnsi="宋体" w:eastAsia="宋体" w:cs="宋体"/>
          <w:bCs/>
          <w:color w:val="auto"/>
          <w:sz w:val="24"/>
          <w:szCs w:val="24"/>
          <w:highlight w:val="none"/>
        </w:rPr>
        <w:t>及售后服务等从项目中标起到项目正式交付以及免费质保期内所发生的一切费用。</w:t>
      </w:r>
    </w:p>
    <w:p w14:paraId="1637063A">
      <w:pPr>
        <w:keepNext w:val="0"/>
        <w:keepLines w:val="0"/>
        <w:pageBreakBefore w:val="0"/>
        <w:widowControl w:val="0"/>
        <w:numPr>
          <w:ilvl w:val="0"/>
          <w:numId w:val="0"/>
        </w:numPr>
        <w:tabs>
          <w:tab w:val="left" w:pos="-200"/>
          <w:tab w:val="left" w:pos="525"/>
          <w:tab w:val="left" w:pos="630"/>
          <w:tab w:val="left" w:pos="73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通过中国海关报关验放进入中国境内且产自关境外的产品不在本项目的报价范围。</w:t>
      </w:r>
    </w:p>
    <w:p w14:paraId="33845924">
      <w:pPr>
        <w:keepNext w:val="0"/>
        <w:keepLines w:val="0"/>
        <w:pageBreakBefore w:val="0"/>
        <w:widowControl w:val="0"/>
        <w:numPr>
          <w:ilvl w:val="0"/>
          <w:numId w:val="0"/>
        </w:numPr>
        <w:tabs>
          <w:tab w:val="left" w:pos="-200"/>
          <w:tab w:val="left" w:pos="525"/>
          <w:tab w:val="left" w:pos="630"/>
          <w:tab w:val="left" w:pos="735"/>
          <w:tab w:val="left" w:pos="945"/>
        </w:tabs>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b/>
          <w:bCs w:val="0"/>
          <w:color w:val="auto"/>
          <w:sz w:val="24"/>
          <w:szCs w:val="24"/>
          <w:highlight w:val="none"/>
        </w:rPr>
        <w:t>本项目中有信息安全产品的，必须选择经国家认证的信息安全产品，并提供由中国信息安全认证中心（中国网络安全审查技术与认证中心）颁发的有效认证证书原件</w:t>
      </w:r>
      <w:r>
        <w:rPr>
          <w:rFonts w:hint="eastAsia" w:ascii="宋体" w:hAnsi="宋体" w:eastAsia="宋体" w:cs="宋体"/>
          <w:b/>
          <w:bCs w:val="0"/>
          <w:color w:val="auto"/>
          <w:sz w:val="24"/>
          <w:szCs w:val="24"/>
          <w:highlight w:val="none"/>
          <w:lang w:val="en-US" w:eastAsia="zh-CN"/>
        </w:rPr>
        <w:t>的</w:t>
      </w:r>
      <w:r>
        <w:rPr>
          <w:rFonts w:hint="eastAsia" w:ascii="宋体" w:hAnsi="宋体" w:eastAsia="宋体" w:cs="宋体"/>
          <w:b/>
          <w:bCs w:val="0"/>
          <w:color w:val="auto"/>
          <w:sz w:val="24"/>
          <w:szCs w:val="24"/>
          <w:highlight w:val="none"/>
        </w:rPr>
        <w:t>扫描件。</w:t>
      </w:r>
    </w:p>
    <w:p w14:paraId="17F70074">
      <w:pPr>
        <w:keepNext w:val="0"/>
        <w:keepLines w:val="0"/>
        <w:pageBreakBefore w:val="0"/>
        <w:widowControl w:val="0"/>
        <w:numPr>
          <w:ilvl w:val="0"/>
          <w:numId w:val="0"/>
        </w:numPr>
        <w:tabs>
          <w:tab w:val="left" w:pos="-200"/>
          <w:tab w:val="left" w:pos="525"/>
          <w:tab w:val="left" w:pos="630"/>
          <w:tab w:val="left" w:pos="735"/>
          <w:tab w:val="left" w:pos="945"/>
        </w:tabs>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bidi="ar-SA"/>
        </w:rPr>
        <w:t>4.本项目设备安装须由具备消防设施工程专业承包二级及以上资质的单位承接，如投标供应商不具备相应资质，可与具备资质的单位签订针对本项目的分包协议书（协议须明确本项目安装工作由具备资质的单位承接，格式自拟）。</w:t>
      </w:r>
      <w:r>
        <w:rPr>
          <w:rFonts w:hint="eastAsia" w:ascii="宋体" w:hAnsi="宋体" w:eastAsia="宋体" w:cs="宋体"/>
          <w:b/>
          <w:bCs w:val="0"/>
          <w:color w:val="auto"/>
          <w:sz w:val="24"/>
          <w:szCs w:val="24"/>
          <w:highlight w:val="none"/>
          <w:lang w:val="en-US" w:eastAsia="zh-CN" w:bidi="ar-SA"/>
        </w:rPr>
        <w:t>投标时提供设备安装单位的资质证书、安全生产许可证、分包协议（如有）复印件加盖公章放入投标文件中</w:t>
      </w:r>
      <w:r>
        <w:rPr>
          <w:rFonts w:hint="eastAsia" w:ascii="宋体" w:hAnsi="宋体" w:eastAsia="宋体" w:cs="宋体"/>
          <w:b/>
          <w:bCs w:val="0"/>
          <w:color w:val="auto"/>
          <w:sz w:val="24"/>
          <w:szCs w:val="24"/>
          <w:highlight w:val="none"/>
        </w:rPr>
        <w:t>。</w:t>
      </w:r>
      <w:bookmarkEnd w:id="120"/>
    </w:p>
    <w:p w14:paraId="42D4431D">
      <w:pPr>
        <w:spacing w:line="360" w:lineRule="auto"/>
        <w:ind w:firstLine="480"/>
        <w:rPr>
          <w:rFonts w:hint="eastAsia" w:ascii="宋体" w:hAnsi="宋体" w:eastAsia="等线"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质量违约金：合同价款的</w:t>
      </w: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w:t>
      </w:r>
    </w:p>
    <w:p w14:paraId="4FBDA40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6.逾期</w:t>
      </w:r>
      <w:r>
        <w:rPr>
          <w:rFonts w:hint="eastAsia" w:ascii="宋体" w:hAnsi="宋体" w:eastAsia="宋体" w:cs="宋体"/>
          <w:bCs/>
          <w:color w:val="auto"/>
          <w:sz w:val="24"/>
          <w:szCs w:val="24"/>
          <w:highlight w:val="none"/>
        </w:rPr>
        <w:t>违约金：</w:t>
      </w:r>
      <w:r>
        <w:rPr>
          <w:rFonts w:hint="eastAsia" w:ascii="宋体" w:hAnsi="宋体" w:eastAsia="宋体" w:cs="宋体"/>
          <w:color w:val="auto"/>
          <w:sz w:val="24"/>
          <w:szCs w:val="24"/>
          <w:highlight w:val="none"/>
          <w:lang w:val="en-US" w:eastAsia="zh-CN"/>
        </w:rPr>
        <w:t>每逾期一日，</w:t>
      </w:r>
      <w:r>
        <w:rPr>
          <w:rFonts w:hint="eastAsia" w:ascii="宋体" w:hAnsi="宋体" w:eastAsia="宋体" w:cs="宋体"/>
          <w:bCs/>
          <w:color w:val="auto"/>
          <w:sz w:val="24"/>
          <w:szCs w:val="24"/>
          <w:highlight w:val="none"/>
        </w:rPr>
        <w:t>2000元/天</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lang w:val="en-US" w:eastAsia="zh-CN"/>
        </w:rPr>
        <w:t>逾期超过20个工作日的，甲方有权解除合同，甲方如已支付费用的，乙方全部返还；且乙方应按照合同总价的30%向甲方支付违约金，如给甲方造成损失的，还应赔偿损失。</w:t>
      </w:r>
    </w:p>
    <w:p w14:paraId="5E647CD2">
      <w:pPr>
        <w:tabs>
          <w:tab w:val="left" w:pos="525"/>
          <w:tab w:val="left" w:pos="1050"/>
        </w:tabs>
        <w:spacing w:line="360" w:lineRule="auto"/>
        <w:ind w:firstLine="480"/>
        <w:rPr>
          <w:rFonts w:hint="default" w:ascii="宋体" w:hAnsi="宋体" w:eastAsia="宋体" w:cs="Times New Roman"/>
          <w:b/>
          <w:bCs w:val="0"/>
          <w:color w:val="auto"/>
          <w:sz w:val="24"/>
          <w:szCs w:val="24"/>
          <w:highlight w:val="none"/>
        </w:rPr>
      </w:pPr>
      <w:bookmarkStart w:id="121" w:name="_Hlk135988211"/>
      <w:r>
        <w:rPr>
          <w:rFonts w:hint="eastAsia" w:ascii="宋体" w:hAnsi="宋体" w:eastAsia="宋体" w:cs="Times New Roman"/>
          <w:b/>
          <w:bCs w:val="0"/>
          <w:color w:val="auto"/>
          <w:sz w:val="24"/>
          <w:szCs w:val="24"/>
          <w:highlight w:val="none"/>
          <w:lang w:val="en-US" w:eastAsia="zh-CN"/>
        </w:rPr>
        <w:t>7.履约保证金</w:t>
      </w:r>
    </w:p>
    <w:p w14:paraId="6B67C3DD">
      <w:pPr>
        <w:tabs>
          <w:tab w:val="left" w:pos="525"/>
          <w:tab w:val="left" w:pos="1050"/>
        </w:tabs>
        <w:spacing w:line="360" w:lineRule="auto"/>
        <w:ind w:firstLine="480"/>
        <w:rPr>
          <w:rFonts w:hint="default"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lang w:val="en-US" w:eastAsia="zh-CN"/>
        </w:rPr>
        <w:t>1</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履约保证金的缴纳金额：</w:t>
      </w:r>
      <w:r>
        <w:rPr>
          <w:rFonts w:hint="eastAsia" w:ascii="宋体" w:hAnsi="宋体" w:eastAsia="宋体" w:cs="Times New Roman"/>
          <w:b/>
          <w:bCs w:val="0"/>
          <w:color w:val="auto"/>
          <w:sz w:val="24"/>
          <w:szCs w:val="24"/>
          <w:highlight w:val="none"/>
          <w:lang w:val="en-US" w:eastAsia="zh-CN"/>
        </w:rPr>
        <w:t>合同价款的10%</w:t>
      </w:r>
      <w:r>
        <w:rPr>
          <w:rFonts w:hint="eastAsia" w:ascii="宋体" w:hAnsi="宋体" w:eastAsia="宋体" w:cs="Times New Roman"/>
          <w:b/>
          <w:bCs w:val="0"/>
          <w:color w:val="auto"/>
          <w:sz w:val="24"/>
          <w:szCs w:val="24"/>
          <w:highlight w:val="none"/>
        </w:rPr>
        <w:t>。</w:t>
      </w:r>
    </w:p>
    <w:p w14:paraId="3C602DFD">
      <w:pPr>
        <w:tabs>
          <w:tab w:val="left" w:pos="945"/>
          <w:tab w:val="left" w:pos="1155"/>
        </w:tabs>
        <w:spacing w:line="360" w:lineRule="auto"/>
        <w:ind w:firstLine="480"/>
        <w:rPr>
          <w:rFonts w:hint="default" w:ascii="宋体" w:hAnsi="宋体" w:eastAsia="宋体" w:cs="宋体"/>
          <w:b/>
          <w:bCs w:val="0"/>
          <w:color w:val="auto"/>
          <w:sz w:val="24"/>
          <w:szCs w:val="24"/>
          <w:highlight w:val="none"/>
        </w:rPr>
      </w:pP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lang w:val="en-US" w:eastAsia="zh-CN"/>
        </w:rPr>
        <w:t>2</w:t>
      </w:r>
      <w:r>
        <w:rPr>
          <w:rFonts w:hint="eastAsia" w:ascii="宋体" w:hAnsi="宋体" w:eastAsia="宋体" w:cs="Times New Roman"/>
          <w:b/>
          <w:bCs w:val="0"/>
          <w:color w:val="auto"/>
          <w:sz w:val="24"/>
          <w:szCs w:val="24"/>
          <w:highlight w:val="none"/>
          <w:lang w:eastAsia="zh-CN"/>
        </w:rPr>
        <w:t>）</w:t>
      </w:r>
      <w:r>
        <w:rPr>
          <w:rFonts w:hint="eastAsia" w:ascii="宋体" w:hAnsi="宋体" w:eastAsia="宋体" w:cs="宋体"/>
          <w:b/>
          <w:bCs w:val="0"/>
          <w:color w:val="auto"/>
          <w:sz w:val="24"/>
          <w:szCs w:val="24"/>
          <w:highlight w:val="none"/>
        </w:rPr>
        <w:t>履约保证金的缴纳时间</w:t>
      </w:r>
      <w:r>
        <w:rPr>
          <w:rFonts w:hint="eastAsia" w:ascii="宋体" w:hAnsi="宋体" w:eastAsia="宋体" w:cs="宋体"/>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eastAsia="zh-CN"/>
        </w:rPr>
        <w:t>乙方在签订合同后5个工作日内，向甲方提交履约保证金</w:t>
      </w:r>
      <w:r>
        <w:rPr>
          <w:rFonts w:hint="eastAsia" w:ascii="Times New Roman" w:hAnsi="Times New Roman" w:eastAsia="宋体" w:cs="Times New Roman"/>
          <w:b/>
          <w:bCs w:val="0"/>
          <w:color w:val="auto"/>
          <w:sz w:val="24"/>
          <w:szCs w:val="24"/>
          <w:highlight w:val="none"/>
        </w:rPr>
        <w:t>。</w:t>
      </w:r>
    </w:p>
    <w:p w14:paraId="50246F31">
      <w:pPr>
        <w:tabs>
          <w:tab w:val="left" w:pos="945"/>
          <w:tab w:val="left" w:pos="1155"/>
        </w:tabs>
        <w:spacing w:line="360" w:lineRule="auto"/>
        <w:ind w:firstLine="480"/>
        <w:rPr>
          <w:rFonts w:hint="default"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履约保证金的缴纳形式：</w:t>
      </w:r>
      <w:r>
        <w:rPr>
          <w:rFonts w:hint="eastAsia" w:ascii="宋体" w:hAnsi="宋体" w:eastAsia="宋体" w:cs="宋体"/>
          <w:b/>
          <w:bCs w:val="0"/>
          <w:color w:val="auto"/>
          <w:sz w:val="24"/>
          <w:szCs w:val="24"/>
          <w:highlight w:val="none"/>
          <w:lang w:eastAsia="zh-CN"/>
        </w:rPr>
        <w:t>支票、汇票、本票或者金融机构、担保机构出具的保函等非现金形式</w:t>
      </w:r>
      <w:r>
        <w:rPr>
          <w:rFonts w:hint="eastAsia" w:ascii="宋体" w:hAnsi="宋体" w:eastAsia="宋体" w:cs="宋体"/>
          <w:b/>
          <w:bCs w:val="0"/>
          <w:color w:val="auto"/>
          <w:sz w:val="24"/>
          <w:szCs w:val="24"/>
          <w:highlight w:val="none"/>
        </w:rPr>
        <w:t>。</w:t>
      </w:r>
      <w:bookmarkEnd w:id="121"/>
    </w:p>
    <w:p w14:paraId="462E44FB">
      <w:pPr>
        <w:spacing w:line="360" w:lineRule="auto"/>
        <w:ind w:firstLine="480"/>
        <w:rPr>
          <w:rFonts w:hint="default" w:ascii="宋体" w:hAnsi="Times New Roman" w:eastAsia="宋体" w:cs="Times New Roman"/>
          <w:b/>
          <w:bCs w:val="0"/>
          <w:color w:val="auto"/>
          <w:sz w:val="24"/>
          <w:szCs w:val="24"/>
          <w:highlight w:val="none"/>
        </w:rPr>
      </w:pP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lang w:val="en-US" w:eastAsia="zh-CN"/>
        </w:rPr>
        <w:t>4</w:t>
      </w: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rPr>
        <w:t>除另有规定外，在出现下列情况之一时，乙方的履约保证金将</w:t>
      </w:r>
      <w:r>
        <w:rPr>
          <w:rFonts w:hint="eastAsia" w:ascii="宋体" w:hAnsi="Times New Roman" w:eastAsia="宋体"/>
          <w:b/>
          <w:color w:val="auto"/>
          <w:sz w:val="24"/>
          <w:szCs w:val="24"/>
          <w:highlight w:val="none"/>
        </w:rPr>
        <w:t>不予退还</w:t>
      </w:r>
      <w:r>
        <w:rPr>
          <w:rFonts w:hint="eastAsia" w:ascii="宋体" w:hAnsi="Times New Roman" w:eastAsia="宋体" w:cs="Times New Roman"/>
          <w:b/>
          <w:bCs w:val="0"/>
          <w:color w:val="auto"/>
          <w:sz w:val="24"/>
          <w:szCs w:val="24"/>
          <w:highlight w:val="none"/>
        </w:rPr>
        <w:t>：</w:t>
      </w:r>
      <w:r>
        <w:rPr>
          <w:rFonts w:hint="eastAsia" w:ascii="宋体" w:hAnsi="Times New Roman" w:eastAsia="宋体"/>
          <w:b/>
          <w:color w:val="auto"/>
          <w:sz w:val="24"/>
          <w:szCs w:val="24"/>
          <w:highlight w:val="none"/>
        </w:rPr>
        <w:t>①由于乙方的原因不能履约的，②在履行合同期间发生重大安全事故，给甲方造成不良影响和严重经济损失的。</w:t>
      </w:r>
    </w:p>
    <w:p w14:paraId="597D1775">
      <w:pPr>
        <w:spacing w:line="360" w:lineRule="auto"/>
        <w:ind w:firstLine="480"/>
        <w:rPr>
          <w:rFonts w:hint="default" w:ascii="宋体" w:hAnsi="Times New Roman" w:eastAsia="宋体" w:cs="Times New Roman"/>
          <w:b/>
          <w:bCs w:val="0"/>
          <w:color w:val="auto"/>
          <w:sz w:val="24"/>
          <w:szCs w:val="24"/>
          <w:highlight w:val="none"/>
        </w:rPr>
      </w:pP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lang w:val="en-US" w:eastAsia="zh-CN"/>
        </w:rPr>
        <w:t>5</w:t>
      </w: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rPr>
        <w:t>履约保证金在</w:t>
      </w:r>
      <w:r>
        <w:rPr>
          <w:rFonts w:hint="eastAsia" w:ascii="宋体" w:hAnsi="Times New Roman" w:eastAsia="宋体" w:cs="Times New Roman"/>
          <w:b/>
          <w:bCs w:val="0"/>
          <w:color w:val="auto"/>
          <w:sz w:val="24"/>
          <w:szCs w:val="24"/>
          <w:highlight w:val="none"/>
          <w:lang w:eastAsia="zh-CN"/>
        </w:rPr>
        <w:t>验收合格</w:t>
      </w:r>
      <w:r>
        <w:rPr>
          <w:rFonts w:hint="eastAsia" w:ascii="宋体" w:hAnsi="Times New Roman" w:eastAsia="宋体" w:cs="Times New Roman"/>
          <w:b/>
          <w:bCs w:val="0"/>
          <w:color w:val="auto"/>
          <w:sz w:val="24"/>
          <w:szCs w:val="24"/>
          <w:highlight w:val="none"/>
        </w:rPr>
        <w:t>满后30天内，由甲方无息退还给乙方。</w:t>
      </w:r>
    </w:p>
    <w:p w14:paraId="53D52A56">
      <w:pPr>
        <w:spacing w:line="360" w:lineRule="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附：政府采购政策（包括但不限于下列具体政策要求）</w:t>
      </w:r>
    </w:p>
    <w:p w14:paraId="2464F4B9">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eastAsia="宋体" w:cs="宋体"/>
          <w:color w:val="auto"/>
          <w:sz w:val="24"/>
          <w:szCs w:val="24"/>
          <w:highlight w:val="none"/>
          <w:lang w:eastAsia="zh-CN"/>
        </w:rPr>
        <w:t>件中</w:t>
      </w:r>
      <w:r>
        <w:rPr>
          <w:rFonts w:hint="eastAsia" w:ascii="宋体" w:hAnsi="宋体" w:eastAsia="宋体" w:cs="宋体"/>
          <w:color w:val="auto"/>
          <w:sz w:val="24"/>
          <w:szCs w:val="24"/>
          <w:highlight w:val="none"/>
        </w:rPr>
        <w:t>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88C479B">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A780186">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3.采购产品属于《节能产品政府采购品目清单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5184E170">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03C4F57">
      <w:pPr>
        <w:spacing w:line="360" w:lineRule="auto"/>
        <w:ind w:firstLine="480"/>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5.有关中小企业政策，如落实政府采购政策需满足的资格要求以及落实政府采购政策的价格调整的相关内容可详见本文件其他章节。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auto"/>
          <w:sz w:val="24"/>
          <w:szCs w:val="24"/>
          <w:highlight w:val="none"/>
          <w:lang w:eastAsia="zh-CN"/>
        </w:rPr>
        <w:t>中华人民共和国政府采购法</w:t>
      </w:r>
      <w:r>
        <w:rPr>
          <w:rFonts w:hint="eastAsia" w:ascii="宋体" w:hAnsi="宋体" w:eastAsia="宋体" w:cs="宋体"/>
          <w:bCs/>
          <w:color w:val="auto"/>
          <w:sz w:val="24"/>
          <w:szCs w:val="24"/>
          <w:highlight w:val="none"/>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4F4DD0DE">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6.中标、成交供应商可采用合同融资形式，中标人可凭政府采购合同办理融资贷款，详见政府采购网“政采贷”专栏。</w:t>
      </w:r>
    </w:p>
    <w:p w14:paraId="1DE264F0">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2531350B">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8.本项目中如有涉及数据库、操作系统、通用服务器、工作站、一体式计算机、便携式计算机、台式计算机等七种软硬件的，</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应满足招标文件要求。采购人可在合同中约定，在履约验收管理时，可对所提供的七种软硬件进行验收，必要时可以委托依法取得检测、认证资质的机构进行检测、认证。</w:t>
      </w:r>
    </w:p>
    <w:p w14:paraId="1681B64E">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9CBE99E">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4C0B894">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
        </w:rPr>
        <w:t>采购人原则上应当自收到发票后10个工作日内将资金支付到合同约定的供应商账户。</w:t>
      </w:r>
    </w:p>
    <w:p w14:paraId="5F72C678">
      <w:pPr>
        <w:rPr>
          <w:rFonts w:hint="eastAsia" w:ascii="宋体" w:hAnsi="宋体" w:eastAsia="宋体" w:cs="宋体"/>
          <w:b/>
          <w:color w:val="auto"/>
          <w:sz w:val="32"/>
          <w:szCs w:val="32"/>
          <w:highlight w:val="none"/>
        </w:rPr>
      </w:pPr>
    </w:p>
    <w:p w14:paraId="7FB8A879">
      <w:pPr>
        <w:pStyle w:val="2"/>
        <w:rPr>
          <w:rFonts w:hint="eastAsia"/>
          <w:color w:val="auto"/>
          <w:highlight w:val="none"/>
        </w:rPr>
      </w:pPr>
      <w:bookmarkStart w:id="122" w:name="_Toc1872"/>
      <w:bookmarkStart w:id="123" w:name="_Toc15062"/>
      <w:r>
        <w:rPr>
          <w:rFonts w:hint="eastAsia"/>
          <w:color w:val="auto"/>
          <w:highlight w:val="none"/>
        </w:rPr>
        <w:t>四、合同书</w:t>
      </w:r>
      <w:r>
        <w:rPr>
          <w:rFonts w:hint="eastAsia"/>
          <w:color w:val="auto"/>
          <w:highlight w:val="none"/>
          <w:lang w:eastAsia="zh-CN"/>
        </w:rPr>
        <w:t>（</w:t>
      </w:r>
      <w:r>
        <w:rPr>
          <w:rFonts w:hint="eastAsia" w:ascii="宋体" w:hAnsi="宋体" w:eastAsia="宋体" w:cs="宋体"/>
          <w:b/>
          <w:bCs/>
          <w:color w:val="auto"/>
          <w:sz w:val="32"/>
          <w:szCs w:val="32"/>
          <w:highlight w:val="none"/>
        </w:rPr>
        <w:t>格式文本</w:t>
      </w:r>
      <w:r>
        <w:rPr>
          <w:rFonts w:hint="eastAsia"/>
          <w:color w:val="auto"/>
          <w:highlight w:val="none"/>
          <w:lang w:eastAsia="zh-CN"/>
        </w:rPr>
        <w:t>）</w:t>
      </w:r>
      <w:bookmarkEnd w:id="122"/>
      <w:bookmarkEnd w:id="123"/>
    </w:p>
    <w:p w14:paraId="55EFE384">
      <w:pPr>
        <w:spacing w:line="360" w:lineRule="auto"/>
        <w:rPr>
          <w:rFonts w:hint="eastAsia" w:ascii="宋体" w:hAnsi="宋体" w:eastAsia="宋体" w:cs="宋体"/>
          <w:bCs/>
          <w:color w:val="auto"/>
          <w:sz w:val="24"/>
          <w:szCs w:val="24"/>
          <w:highlight w:val="none"/>
        </w:rPr>
      </w:pPr>
      <w:bookmarkStart w:id="124" w:name="_Toc161316668"/>
      <w:r>
        <w:rPr>
          <w:rFonts w:hint="eastAsia" w:ascii="宋体" w:hAnsi="宋体" w:eastAsia="宋体" w:cs="宋体"/>
          <w:bCs/>
          <w:color w:val="auto"/>
          <w:sz w:val="24"/>
          <w:szCs w:val="24"/>
          <w:highlight w:val="none"/>
        </w:rPr>
        <w:t>甲方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2D466134">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3417E7EA">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一、政府采购编号：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p>
    <w:p w14:paraId="2EEC5A95">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6D70E152">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三、中标总金额：人民币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；人民币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p>
    <w:p w14:paraId="06AA43A3">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四、质量要求及验收标准：</w:t>
      </w:r>
      <w:r>
        <w:rPr>
          <w:rFonts w:hint="eastAsia" w:ascii="宋体" w:hAnsi="宋体" w:eastAsia="宋体" w:cs="宋体"/>
          <w:bCs/>
          <w:color w:val="auto"/>
          <w:sz w:val="24"/>
          <w:szCs w:val="24"/>
          <w:highlight w:val="none"/>
          <w:u w:val="single"/>
        </w:rPr>
        <w:t xml:space="preserve">                                              </w:t>
      </w:r>
    </w:p>
    <w:p w14:paraId="0A7083E3">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五、供货期及质保期：</w:t>
      </w:r>
      <w:r>
        <w:rPr>
          <w:rFonts w:hint="eastAsia" w:ascii="宋体" w:hAnsi="宋体" w:eastAsia="宋体" w:cs="宋体"/>
          <w:bCs/>
          <w:color w:val="auto"/>
          <w:sz w:val="24"/>
          <w:szCs w:val="24"/>
          <w:highlight w:val="none"/>
          <w:u w:val="single"/>
        </w:rPr>
        <w:t xml:space="preserve">                                                  </w:t>
      </w:r>
    </w:p>
    <w:p w14:paraId="762ACCD0">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六、服务地点和方式：</w:t>
      </w:r>
      <w:r>
        <w:rPr>
          <w:rFonts w:hint="eastAsia" w:ascii="宋体" w:hAnsi="宋体" w:eastAsia="宋体" w:cs="宋体"/>
          <w:bCs/>
          <w:color w:val="auto"/>
          <w:sz w:val="24"/>
          <w:szCs w:val="24"/>
          <w:highlight w:val="none"/>
          <w:u w:val="single"/>
        </w:rPr>
        <w:t xml:space="preserve">                                                   </w:t>
      </w:r>
    </w:p>
    <w:p w14:paraId="7D4A5AA6">
      <w:pPr>
        <w:tabs>
          <w:tab w:val="left" w:pos="840"/>
          <w:tab w:val="left" w:pos="1155"/>
        </w:tabs>
        <w:spacing w:line="360" w:lineRule="auto"/>
        <w:ind w:left="479" w:leftChars="228" w:firstLine="0" w:firstLineChars="0"/>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七、合同款支付步骤和办法：</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八、违约责任：</w:t>
      </w:r>
      <w:r>
        <w:rPr>
          <w:rFonts w:hint="eastAsia" w:ascii="宋体" w:hAnsi="宋体" w:eastAsia="宋体" w:cs="宋体"/>
          <w:bCs/>
          <w:color w:val="auto"/>
          <w:sz w:val="24"/>
          <w:szCs w:val="24"/>
          <w:highlight w:val="none"/>
          <w:u w:val="single"/>
        </w:rPr>
        <w:t xml:space="preserve">                                                         </w:t>
      </w:r>
    </w:p>
    <w:p w14:paraId="6E6F5BF7">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九、解决争议的方式：</w:t>
      </w:r>
      <w:r>
        <w:rPr>
          <w:rFonts w:hint="eastAsia" w:ascii="宋体" w:hAnsi="宋体" w:eastAsia="宋体" w:cs="宋体"/>
          <w:bCs/>
          <w:color w:val="auto"/>
          <w:sz w:val="24"/>
          <w:szCs w:val="24"/>
          <w:highlight w:val="none"/>
          <w:u w:val="single"/>
        </w:rPr>
        <w:t xml:space="preserve">                                                  </w:t>
      </w:r>
    </w:p>
    <w:p w14:paraId="4EBFF5EA">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事项：</w:t>
      </w:r>
      <w:r>
        <w:rPr>
          <w:rFonts w:hint="eastAsia" w:ascii="宋体" w:hAnsi="宋体" w:eastAsia="宋体" w:cs="宋体"/>
          <w:bCs/>
          <w:color w:val="auto"/>
          <w:sz w:val="24"/>
          <w:szCs w:val="24"/>
          <w:highlight w:val="none"/>
          <w:u w:val="single"/>
        </w:rPr>
        <w:t xml:space="preserve">                                                         </w:t>
      </w:r>
    </w:p>
    <w:p w14:paraId="7A40BD43">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十一、合同不可分割部分：招标文件、投标文件、合同条款及中标通知书，乙方在投标、评标过程中所作其他有关承诺、声明、书面澄清等均为合同不可分割的部分，与主合同具有同等法律效力。</w:t>
      </w:r>
    </w:p>
    <w:p w14:paraId="2DAEA90F">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十二、合同备案：合同一式伍份，甲乙双方各执贰份，</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执</w:t>
      </w:r>
      <w:r>
        <w:rPr>
          <w:rFonts w:hint="eastAsia" w:ascii="宋体" w:hAnsi="宋体" w:eastAsia="宋体" w:cs="宋体"/>
          <w:bCs/>
          <w:color w:val="auto"/>
          <w:sz w:val="24"/>
          <w:szCs w:val="24"/>
          <w:highlight w:val="none"/>
          <w:u w:val="none"/>
        </w:rPr>
        <w:t>壹</w:t>
      </w:r>
      <w:r>
        <w:rPr>
          <w:rFonts w:hint="eastAsia" w:ascii="宋体" w:hAnsi="宋体" w:eastAsia="宋体" w:cs="宋体"/>
          <w:bCs/>
          <w:color w:val="auto"/>
          <w:sz w:val="24"/>
          <w:szCs w:val="24"/>
          <w:highlight w:val="none"/>
        </w:rPr>
        <w:t>份。</w:t>
      </w:r>
    </w:p>
    <w:p w14:paraId="1492788A">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十三、本合同由甲乙双方签字、盖章后生效。</w:t>
      </w:r>
      <w:r>
        <w:rPr>
          <w:rFonts w:hint="eastAsia" w:ascii="宋体" w:hAnsi="宋体" w:eastAsia="宋体" w:cs="宋体"/>
          <w:bCs/>
          <w:color w:val="auto"/>
          <w:sz w:val="24"/>
          <w:szCs w:val="24"/>
          <w:highlight w:val="none"/>
          <w:lang w:eastAsia="zh-CN"/>
        </w:rPr>
        <w:t>并经</w:t>
      </w:r>
      <w:r>
        <w:rPr>
          <w:rFonts w:hint="eastAsia" w:ascii="宋体" w:hAnsi="宋体" w:eastAsia="宋体" w:cs="宋体"/>
          <w:bCs/>
          <w:color w:val="auto"/>
          <w:sz w:val="24"/>
          <w:szCs w:val="24"/>
          <w:highlight w:val="none"/>
          <w:lang w:val="en-US" w:eastAsia="zh-CN"/>
        </w:rPr>
        <w:t>采购代理机构</w:t>
      </w:r>
      <w:r>
        <w:rPr>
          <w:rFonts w:hint="eastAsia" w:ascii="宋体" w:hAnsi="宋体" w:eastAsia="宋体" w:cs="宋体"/>
          <w:bCs/>
          <w:color w:val="auto"/>
          <w:sz w:val="24"/>
          <w:szCs w:val="24"/>
          <w:highlight w:val="none"/>
          <w:lang w:eastAsia="zh-CN"/>
        </w:rPr>
        <w:t>见</w:t>
      </w:r>
      <w:r>
        <w:rPr>
          <w:rFonts w:hint="eastAsia" w:ascii="宋体" w:hAnsi="宋体" w:cs="宋体"/>
          <w:bCs/>
          <w:color w:val="000000" w:themeColor="text1"/>
          <w:sz w:val="24"/>
          <w:szCs w:val="24"/>
          <w:highlight w:val="none"/>
          <w:lang w:eastAsia="zh-CN"/>
          <w14:textFill>
            <w14:solidFill>
              <w14:schemeClr w14:val="tx1"/>
            </w14:solidFill>
          </w14:textFill>
        </w:rPr>
        <w:t>证后生效。</w:t>
      </w:r>
    </w:p>
    <w:p w14:paraId="46CBC29E">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乙方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p>
    <w:p w14:paraId="76D4EC43">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授权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授权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代表人：</w:t>
      </w:r>
    </w:p>
    <w:p w14:paraId="61821C3D">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年  月  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年  月  日</w:t>
      </w:r>
    </w:p>
    <w:p w14:paraId="00B2C646">
      <w:pPr>
        <w:spacing w:line="360" w:lineRule="auto"/>
        <w:ind w:firstLine="5040" w:firstLineChars="21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乙方户名：</w:t>
      </w:r>
    </w:p>
    <w:p w14:paraId="6C35B5B3">
      <w:pPr>
        <w:spacing w:line="360" w:lineRule="auto"/>
        <w:ind w:firstLine="5040" w:firstLineChars="2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乙方开户银行：</w:t>
      </w:r>
    </w:p>
    <w:p w14:paraId="2613E3E8">
      <w:pPr>
        <w:spacing w:line="360" w:lineRule="auto"/>
        <w:ind w:firstLine="5040" w:firstLineChars="2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乙方账号：</w:t>
      </w:r>
    </w:p>
    <w:p w14:paraId="4E2EFEC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见证方：</w:t>
      </w:r>
    </w:p>
    <w:p w14:paraId="12AB0A6F">
      <w:pPr>
        <w:widowControl w:val="0"/>
        <w:jc w:val="both"/>
        <w:rPr>
          <w:rFonts w:hint="eastAsia" w:ascii="宋体" w:hAnsi="宋体" w:eastAsia="宋体" w:cs="宋体"/>
          <w:b/>
          <w:bCs/>
          <w:color w:val="auto"/>
          <w:sz w:val="24"/>
          <w:szCs w:val="24"/>
          <w:highlight w:val="none"/>
        </w:rPr>
      </w:pPr>
    </w:p>
    <w:p w14:paraId="7D58631C">
      <w:pPr>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备注：</w:t>
      </w:r>
      <w:r>
        <w:rPr>
          <w:rFonts w:hint="eastAsia" w:ascii="宋体" w:hAnsi="宋体" w:eastAsia="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双方以本格式文本拟订合同。</w:t>
      </w:r>
    </w:p>
    <w:p w14:paraId="7BBF9B17">
      <w:pPr>
        <w:pStyle w:val="3"/>
        <w:bidi w:val="0"/>
        <w:jc w:val="center"/>
        <w:rPr>
          <w:rFonts w:hint="eastAsia"/>
          <w:b/>
          <w:bCs/>
        </w:rPr>
      </w:pPr>
      <w:bookmarkStart w:id="125" w:name="_Toc20758"/>
      <w:bookmarkStart w:id="126" w:name="_Toc24888"/>
      <w:r>
        <w:rPr>
          <w:rFonts w:hint="eastAsia"/>
          <w:b/>
          <w:bCs/>
          <w:lang w:val="en-US" w:eastAsia="zh-CN"/>
        </w:rPr>
        <w:t>合同条款（格式文本）</w:t>
      </w:r>
      <w:bookmarkEnd w:id="125"/>
      <w:bookmarkEnd w:id="126"/>
    </w:p>
    <w:p w14:paraId="7F1F49A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根据招标文件和该文件的中标通知书及</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w:t>
      </w:r>
      <w:r>
        <w:rPr>
          <w:rFonts w:hint="eastAsia" w:ascii="宋体" w:hAnsi="宋体" w:eastAsia="宋体" w:cs="宋体"/>
          <w:color w:val="auto"/>
          <w:sz w:val="24"/>
          <w:szCs w:val="24"/>
          <w:highlight w:val="none"/>
          <w:lang w:eastAsia="zh-CN"/>
        </w:rPr>
        <w:t>甲乙</w:t>
      </w:r>
      <w:r>
        <w:rPr>
          <w:rFonts w:hint="eastAsia" w:ascii="宋体" w:hAnsi="宋体" w:eastAsia="宋体" w:cs="宋体"/>
          <w:color w:val="auto"/>
          <w:sz w:val="24"/>
          <w:szCs w:val="24"/>
          <w:highlight w:val="none"/>
        </w:rPr>
        <w:t>双方就此次</w:t>
      </w:r>
      <w:r>
        <w:rPr>
          <w:rFonts w:hint="eastAsia" w:ascii="宋体" w:hAnsi="宋体" w:eastAsia="宋体" w:cs="宋体"/>
          <w:color w:val="auto"/>
          <w:sz w:val="24"/>
          <w:szCs w:val="24"/>
          <w:highlight w:val="none"/>
          <w:u w:val="single"/>
          <w:lang w:val="en-US" w:eastAsia="zh-CN"/>
        </w:rPr>
        <w:t xml:space="preserve">无锡市东亭实验小学恒大分部（及东城幼儿园）消防改造项目 </w:t>
      </w:r>
      <w:r>
        <w:rPr>
          <w:rFonts w:hint="eastAsia" w:ascii="宋体" w:hAnsi="宋体" w:eastAsia="宋体" w:cs="宋体"/>
          <w:color w:val="auto"/>
          <w:sz w:val="24"/>
          <w:szCs w:val="24"/>
          <w:highlight w:val="none"/>
        </w:rPr>
        <w:t>及相关问题，同意按下列条款规定执行。</w:t>
      </w:r>
    </w:p>
    <w:p w14:paraId="6498ACE6">
      <w:pPr>
        <w:keepNext w:val="0"/>
        <w:keepLines w:val="0"/>
        <w:pageBreakBefore w:val="0"/>
        <w:widowControl w:val="0"/>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（一）合同内容：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购买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AC6CA3">
      <w:pPr>
        <w:keepNext w:val="0"/>
        <w:keepLines w:val="0"/>
        <w:pageBreakBefore w:val="0"/>
        <w:widowControl w:val="0"/>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（二）价格及支付：</w:t>
      </w:r>
    </w:p>
    <w:p w14:paraId="436DD7E2">
      <w:pPr>
        <w:keepNext w:val="0"/>
        <w:keepLines w:val="0"/>
        <w:pageBreakBefore w:val="0"/>
        <w:widowControl w:val="0"/>
        <w:tabs>
          <w:tab w:val="left" w:pos="525"/>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1.按此次中标价格执行，合同总标的额为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CB35128">
      <w:pPr>
        <w:keepNext w:val="0"/>
        <w:keepLines w:val="0"/>
        <w:pageBreakBefore w:val="0"/>
        <w:widowControl w:val="0"/>
        <w:tabs>
          <w:tab w:val="left" w:pos="945"/>
        </w:tabs>
        <w:spacing w:line="360" w:lineRule="auto"/>
        <w:ind w:firstLine="480"/>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2.付款方式：</w:t>
      </w:r>
      <w:r>
        <w:rPr>
          <w:rFonts w:hint="eastAsia" w:ascii="宋体" w:hAnsi="宋体" w:eastAsia="宋体" w:cs="宋体"/>
          <w:b/>
          <w:bCs/>
          <w:color w:val="auto"/>
          <w:sz w:val="24"/>
          <w:szCs w:val="24"/>
          <w:highlight w:val="none"/>
          <w:u w:val="single"/>
        </w:rPr>
        <w:t>安装调试验收合格后付至合同额的60%；验收合格满一年且结算审计结束的在验收合格满一年后支付至结算审计价款的70%；项目验收合格满两年且结算审计结束的，在验收合格满两年后支付至结算审计价款的80%；项目验收合格满三年且结算审计结束的，在验收合格满三年后，付清余款。</w:t>
      </w:r>
    </w:p>
    <w:p w14:paraId="0F30D3BA">
      <w:pPr>
        <w:tabs>
          <w:tab w:val="left" w:pos="525"/>
          <w:tab w:val="left" w:pos="1050"/>
        </w:tabs>
        <w:spacing w:line="360" w:lineRule="auto"/>
        <w:ind w:firstLine="480"/>
        <w:rPr>
          <w:rFonts w:hint="default"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rPr>
        <w:t>3.履约保证金</w:t>
      </w:r>
    </w:p>
    <w:p w14:paraId="521EC8BE">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（1）履约保证金的缴纳金额：合同价款的10%。</w:t>
      </w:r>
    </w:p>
    <w:p w14:paraId="43C740AB">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（2）履约保证金的缴纳时间</w:t>
      </w:r>
      <w:r>
        <w:rPr>
          <w:rFonts w:hint="eastAsia" w:ascii="宋体" w:hAnsi="宋体" w:eastAsia="宋体"/>
          <w:b/>
          <w:color w:val="auto"/>
          <w:sz w:val="24"/>
          <w:szCs w:val="24"/>
          <w:highlight w:val="none"/>
          <w:lang w:eastAsia="zh-CN"/>
        </w:rPr>
        <w:t>：</w:t>
      </w:r>
      <w:r>
        <w:rPr>
          <w:rFonts w:hint="eastAsia" w:ascii="宋体" w:hAnsi="宋体" w:eastAsia="宋体"/>
          <w:b/>
          <w:color w:val="auto"/>
          <w:sz w:val="24"/>
          <w:szCs w:val="24"/>
          <w:highlight w:val="none"/>
        </w:rPr>
        <w:t>乙方在签订合同后5个工作日内，向甲方提交履约保证金。</w:t>
      </w:r>
    </w:p>
    <w:p w14:paraId="5BDB7B98">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（3）履约保证金的缴纳形式：支票、汇票、本票或者金融机构、担保机构出具的保函等非现金形式。</w:t>
      </w:r>
    </w:p>
    <w:p w14:paraId="3B588199">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（4）除另有规定外，在出现下列情况之一时，乙方的履约保证金将不予退还：①由于乙方的原因不能履约的，②在履行合同期间发生重大安全事故，给甲方造成不良影响和严重经济损失的。</w:t>
      </w:r>
    </w:p>
    <w:p w14:paraId="5A06AAE5">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（5）履约保证金在合同期满后30天内，由甲方无息退还给乙方。</w:t>
      </w:r>
    </w:p>
    <w:p w14:paraId="64E1AA30">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知识产权</w:t>
      </w:r>
      <w:r>
        <w:rPr>
          <w:rFonts w:hint="eastAsia" w:ascii="宋体" w:hAnsi="宋体" w:eastAsia="宋体" w:cs="宋体"/>
          <w:color w:val="auto"/>
          <w:sz w:val="24"/>
          <w:szCs w:val="24"/>
          <w:highlight w:val="none"/>
          <w:lang w:eastAsia="zh-CN"/>
        </w:rPr>
        <w:t>：</w:t>
      </w:r>
    </w:p>
    <w:p w14:paraId="37E7651A">
      <w:pPr>
        <w:keepNext w:val="0"/>
        <w:keepLines w:val="0"/>
        <w:pageBreakBefore w:val="0"/>
        <w:widowControl w:val="0"/>
        <w:tabs>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应保证</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在使用其交付物、服务及其任何部分时不受到第三方关于侵犯专利权、商标权或软件著作权等知识产权的指控。任何第三方如果提出侵权指控，</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应承担可能发生的一切法律责任和费用（包括但不限于损害赔偿金、</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为解决纠纷支付的律师费、诉讼费、差旅费等合理费用）。</w:t>
      </w:r>
    </w:p>
    <w:p w14:paraId="44646515">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）质量与</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lang w:eastAsia="zh-CN"/>
        </w:rPr>
        <w:t>：</w:t>
      </w:r>
    </w:p>
    <w:p w14:paraId="334F2F01">
      <w:pPr>
        <w:keepNext w:val="0"/>
        <w:keepLines w:val="0"/>
        <w:pageBreakBefore w:val="0"/>
        <w:widowControl w:val="0"/>
        <w:tabs>
          <w:tab w:val="left" w:pos="525"/>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1.乙方</w:t>
      </w:r>
      <w:r>
        <w:rPr>
          <w:rFonts w:hint="eastAsia" w:ascii="宋体" w:hAnsi="宋体" w:eastAsia="宋体" w:cs="宋体"/>
          <w:color w:val="auto"/>
          <w:sz w:val="24"/>
          <w:szCs w:val="24"/>
          <w:highlight w:val="none"/>
        </w:rPr>
        <w:t>应严格按照招标文件的有关规定和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投标文件提供合格的货物及服务。</w:t>
      </w:r>
    </w:p>
    <w:p w14:paraId="438EA6F5">
      <w:pPr>
        <w:keepNext w:val="0"/>
        <w:keepLines w:val="0"/>
        <w:pageBreakBefore w:val="0"/>
        <w:widowControl w:val="0"/>
        <w:tabs>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如果任何被检验的货物或服务不符合质量要求，</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均可以拒绝接受，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应及时更换被拒绝的货物或重新提供服务，且不得影响</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正常工作，费用由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承担，如因更换或重作导致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逾期交付货物的，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还应承担逾期交付的违约责任。本规定并不免除</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在本合同项下的货物质量保证义务或其他义务。</w:t>
      </w:r>
    </w:p>
    <w:p w14:paraId="5837CC44">
      <w:pPr>
        <w:keepNext w:val="0"/>
        <w:keepLines w:val="0"/>
        <w:pageBreakBefore w:val="0"/>
        <w:widowControl w:val="0"/>
        <w:tabs>
          <w:tab w:val="left" w:pos="420"/>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货物的到货验收包括：数量、外观、质量、性能、随机备件、装箱单、质量证书等随机资料及包装完整无破损。</w:t>
      </w:r>
    </w:p>
    <w:p w14:paraId="2D948EE3">
      <w:pPr>
        <w:keepNext w:val="0"/>
        <w:keepLines w:val="0"/>
        <w:pageBreakBefore w:val="0"/>
        <w:widowControl w:val="0"/>
        <w:tabs>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货物和系统调试验收标准：按行业通行标准、厂方出厂标准、招标文件要求和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投标文件的承诺，并不低于国家相关标准（以其中的最高标准要求为准）。</w:t>
      </w:r>
    </w:p>
    <w:p w14:paraId="145B52DF">
      <w:pPr>
        <w:keepNext w:val="0"/>
        <w:keepLines w:val="0"/>
        <w:pageBreakBefore w:val="0"/>
        <w:widowControl w:val="0"/>
        <w:spacing w:line="360" w:lineRule="auto"/>
        <w:ind w:firstLine="480"/>
        <w:outlineLvl w:val="9"/>
        <w:rPr>
          <w:rFonts w:hint="eastAsia"/>
          <w:color w:val="auto"/>
          <w:highlight w:val="none"/>
        </w:rPr>
      </w:pPr>
      <w:r>
        <w:rPr>
          <w:rFonts w:hint="eastAsia" w:ascii="宋体" w:hAnsi="宋体" w:eastAsia="宋体" w:cs="宋体"/>
          <w:bCs/>
          <w:color w:val="auto"/>
          <w:sz w:val="24"/>
          <w:szCs w:val="24"/>
          <w:highlight w:val="none"/>
          <w:lang w:val="en-US" w:eastAsia="zh-CN"/>
        </w:rPr>
        <w:t>5.甲方</w:t>
      </w:r>
      <w:r>
        <w:rPr>
          <w:rFonts w:hint="eastAsia" w:ascii="宋体" w:hAnsi="宋体" w:eastAsia="宋体" w:cs="宋体"/>
          <w:bCs/>
          <w:color w:val="auto"/>
          <w:sz w:val="24"/>
          <w:szCs w:val="24"/>
          <w:highlight w:val="none"/>
        </w:rPr>
        <w:t>根据国家有关规定、招标文件、中标方的投标文件以及合同约定的内容和验收标准进行验收。验收情况作为支付货款的依据。如有质疑，以相关质量技术检验检测机构的检验结果为准，如产生检验费用，则该费用由</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rPr>
        <w:t>承担。</w:t>
      </w:r>
    </w:p>
    <w:p w14:paraId="188815B8">
      <w:pPr>
        <w:keepNext w:val="0"/>
        <w:keepLines w:val="0"/>
        <w:pageBreakBefore w:val="0"/>
        <w:widowControl w:val="0"/>
        <w:tabs>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货物运到</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指定地点并经</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验证签收后，由于</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保管不善造成的质量问题，</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应负责修理，但有关费用由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承担。</w:t>
      </w:r>
    </w:p>
    <w:p w14:paraId="04A64887">
      <w:pPr>
        <w:keepNext w:val="0"/>
        <w:keepLines w:val="0"/>
        <w:pageBreakBefore w:val="0"/>
        <w:widowControl w:val="0"/>
        <w:tabs>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应在货物运到并接到</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通知后及时按照招投标文件的约定组织验收。在验收过程中产生的质量及其他问题，</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须及时以书面形式提出异议并向</w:t>
      </w:r>
      <w:r>
        <w:rPr>
          <w:rFonts w:hint="eastAsia" w:ascii="宋体" w:hAnsi="宋体" w:eastAsia="宋体" w:cs="宋体"/>
          <w:bCs/>
          <w:color w:val="auto"/>
          <w:sz w:val="24"/>
          <w:szCs w:val="24"/>
          <w:highlight w:val="none"/>
        </w:rPr>
        <w:t>采购代理机构</w:t>
      </w:r>
      <w:r>
        <w:rPr>
          <w:rFonts w:hint="eastAsia" w:ascii="宋体" w:hAnsi="宋体" w:eastAsia="宋体" w:cs="宋体"/>
          <w:color w:val="auto"/>
          <w:sz w:val="24"/>
          <w:szCs w:val="24"/>
          <w:highlight w:val="none"/>
        </w:rPr>
        <w:t>反馈并提出相应处理意见。</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在接到</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书面异议后应立即整改，否则承担违约责任。</w:t>
      </w:r>
    </w:p>
    <w:p w14:paraId="39103352">
      <w:pPr>
        <w:keepNext w:val="0"/>
        <w:keepLines w:val="0"/>
        <w:pageBreakBefore w:val="0"/>
        <w:widowControl w:val="0"/>
        <w:tabs>
          <w:tab w:val="left" w:pos="1050"/>
          <w:tab w:val="left" w:pos="1155"/>
        </w:tabs>
        <w:spacing w:line="360" w:lineRule="auto"/>
        <w:ind w:firstLine="480"/>
        <w:rPr>
          <w:rFonts w:hint="eastAsia"/>
          <w:color w:val="auto"/>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不得擅自变更招投标文件约定的性能、指标等相关内容，如有变更应按《中华人民共和国政府采购法》、财政部《政府采购货物和服务招标投标管理办法》的相关程序执行。</w:t>
      </w:r>
    </w:p>
    <w:p w14:paraId="1F1A1B19">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）交货条件：</w:t>
      </w:r>
    </w:p>
    <w:p w14:paraId="06339CFC">
      <w:pPr>
        <w:keepNext w:val="0"/>
        <w:keepLines w:val="0"/>
        <w:pageBreakBefore w:val="0"/>
        <w:widowControl w:val="0"/>
        <w:tabs>
          <w:tab w:val="left" w:pos="1155"/>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供货期：</w:t>
      </w:r>
      <w:r>
        <w:rPr>
          <w:rFonts w:hint="eastAsia" w:ascii="宋体" w:hAnsi="宋体" w:eastAsia="宋体" w:cs="宋体"/>
          <w:color w:val="auto"/>
          <w:sz w:val="24"/>
          <w:szCs w:val="24"/>
          <w:highlight w:val="none"/>
          <w:u w:val="single"/>
          <w:lang w:val="en-US" w:eastAsia="zh-CN"/>
        </w:rPr>
        <w:t>60日历天内完成采购清单范围内的供货、安装、调试并验收合格等工作（具体供货时间以采购人通知为准）</w:t>
      </w:r>
    </w:p>
    <w:p w14:paraId="0B2DACAF">
      <w:pPr>
        <w:keepNext w:val="0"/>
        <w:keepLines w:val="0"/>
        <w:pageBreakBefore w:val="0"/>
        <w:widowControl w:val="0"/>
        <w:tabs>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2.质保期：</w:t>
      </w:r>
      <w:r>
        <w:rPr>
          <w:rFonts w:hint="eastAsia" w:ascii="宋体" w:hAnsi="宋体" w:eastAsia="宋体" w:cs="宋体"/>
          <w:color w:val="auto"/>
          <w:sz w:val="24"/>
          <w:szCs w:val="24"/>
          <w:highlight w:val="none"/>
          <w:u w:val="single"/>
          <w:lang w:val="en-US" w:eastAsia="zh-CN" w:bidi="ar-SA"/>
        </w:rPr>
        <w:t>验收完成后2年</w:t>
      </w:r>
    </w:p>
    <w:p w14:paraId="6CCE9E5E">
      <w:pPr>
        <w:shd w:val="clea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质量违约金：</w:t>
      </w:r>
      <w:r>
        <w:rPr>
          <w:rFonts w:hint="eastAsia" w:ascii="宋体" w:hAnsi="宋体" w:eastAsia="宋体" w:cs="宋体"/>
          <w:bCs/>
          <w:color w:val="auto"/>
          <w:sz w:val="24"/>
          <w:szCs w:val="24"/>
          <w:highlight w:val="none"/>
          <w:u w:val="single"/>
        </w:rPr>
        <w:t>合同价款的</w:t>
      </w:r>
      <w:r>
        <w:rPr>
          <w:rFonts w:hint="eastAsia" w:ascii="宋体" w:hAnsi="宋体" w:eastAsia="宋体" w:cs="宋体"/>
          <w:bCs/>
          <w:color w:val="auto"/>
          <w:sz w:val="24"/>
          <w:szCs w:val="24"/>
          <w:highlight w:val="none"/>
          <w:u w:val="single"/>
          <w:lang w:val="en-US" w:eastAsia="zh-CN"/>
        </w:rPr>
        <w:t>20</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w:t>
      </w:r>
    </w:p>
    <w:p w14:paraId="703C5485">
      <w:pPr>
        <w:shd w:val="clea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4.逾期</w:t>
      </w:r>
      <w:r>
        <w:rPr>
          <w:rFonts w:hint="eastAsia" w:ascii="宋体" w:hAnsi="宋体" w:eastAsia="宋体" w:cs="宋体"/>
          <w:bCs/>
          <w:color w:val="auto"/>
          <w:sz w:val="24"/>
          <w:szCs w:val="24"/>
          <w:highlight w:val="none"/>
        </w:rPr>
        <w:t>违约金：</w:t>
      </w:r>
      <w:r>
        <w:rPr>
          <w:rFonts w:hint="eastAsia" w:ascii="宋体" w:hAnsi="宋体" w:eastAsia="宋体" w:cs="宋体"/>
          <w:strike w:val="0"/>
          <w:dstrike w:val="0"/>
          <w:color w:val="auto"/>
          <w:sz w:val="24"/>
          <w:szCs w:val="24"/>
          <w:highlight w:val="none"/>
          <w:u w:val="single"/>
          <w:shd w:val="clear"/>
          <w:lang w:val="en-US" w:eastAsia="zh-CN"/>
        </w:rPr>
        <w:t>每逾</w:t>
      </w:r>
      <w:r>
        <w:rPr>
          <w:rFonts w:hint="eastAsia" w:ascii="宋体" w:hAnsi="宋体" w:eastAsia="宋体" w:cs="宋体"/>
          <w:strike w:val="0"/>
          <w:dstrike w:val="0"/>
          <w:color w:val="auto"/>
          <w:sz w:val="24"/>
          <w:szCs w:val="24"/>
          <w:highlight w:val="none"/>
          <w:u w:val="single"/>
          <w:lang w:val="en-US" w:eastAsia="zh-CN"/>
        </w:rPr>
        <w:t>期一日，</w:t>
      </w:r>
      <w:r>
        <w:rPr>
          <w:rFonts w:hint="eastAsia" w:ascii="宋体" w:hAnsi="宋体" w:eastAsia="宋体" w:cs="宋体"/>
          <w:bCs/>
          <w:strike w:val="0"/>
          <w:dstrike w:val="0"/>
          <w:color w:val="auto"/>
          <w:sz w:val="24"/>
          <w:szCs w:val="24"/>
          <w:highlight w:val="none"/>
          <w:u w:val="single"/>
        </w:rPr>
        <w:t>2000元/天</w:t>
      </w:r>
      <w:r>
        <w:rPr>
          <w:rFonts w:hint="eastAsia" w:ascii="宋体" w:hAnsi="宋体" w:eastAsia="宋体" w:cs="宋体"/>
          <w:bCs/>
          <w:strike w:val="0"/>
          <w:dstrike w:val="0"/>
          <w:color w:val="auto"/>
          <w:sz w:val="24"/>
          <w:szCs w:val="24"/>
          <w:highlight w:val="none"/>
          <w:u w:val="single"/>
          <w:lang w:eastAsia="zh-CN"/>
        </w:rPr>
        <w:t>。</w:t>
      </w:r>
      <w:r>
        <w:rPr>
          <w:rFonts w:hint="eastAsia" w:ascii="宋体" w:hAnsi="宋体" w:eastAsia="宋体" w:cs="宋体"/>
          <w:strike w:val="0"/>
          <w:dstrike w:val="0"/>
          <w:color w:val="auto"/>
          <w:sz w:val="24"/>
          <w:szCs w:val="24"/>
          <w:highlight w:val="none"/>
          <w:u w:val="single"/>
          <w:lang w:val="en-US" w:eastAsia="zh-CN"/>
        </w:rPr>
        <w:t>逾期超过20个工作日的，甲方有权解除合同，甲方如已支付费用的，乙方全部返还；且乙方应按照合同总价的30%向甲方支付违约金，如给甲方造成损失的，还应赔偿损失。</w:t>
      </w:r>
    </w:p>
    <w:p w14:paraId="103ED9FA">
      <w:pPr>
        <w:keepNext w:val="0"/>
        <w:keepLines w:val="0"/>
        <w:pageBreakBefore w:val="0"/>
        <w:widowControl w:val="0"/>
        <w:tabs>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在验收时应先用电子邮件等书面方式通知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w:t>
      </w:r>
    </w:p>
    <w:p w14:paraId="210569E8">
      <w:pPr>
        <w:keepNext w:val="0"/>
        <w:keepLines w:val="0"/>
        <w:pageBreakBefore w:val="0"/>
        <w:widowControl w:val="0"/>
        <w:tabs>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货物的外观、包装、运输应按国家有关规定或相关部颁标准执行。如因</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包装或运输不当等原因造成损坏或丢失，应由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负责调换或补缺，如因此导致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逾期交付货物的，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还应承担逾期交付的违约责任。</w:t>
      </w:r>
    </w:p>
    <w:p w14:paraId="25E92845">
      <w:pPr>
        <w:keepNext w:val="0"/>
        <w:keepLines w:val="0"/>
        <w:pageBreakBefore w:val="0"/>
        <w:widowControl w:val="0"/>
        <w:tabs>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货物交货时，所有货物必须带有货物质量检验合格证书、中文质保单、装箱单、中文货物安装使用说明书。</w:t>
      </w:r>
      <w:r>
        <w:rPr>
          <w:rFonts w:hint="eastAsia" w:ascii="宋体" w:hAnsi="宋体" w:eastAsia="宋体" w:cs="宋体"/>
          <w:color w:val="auto"/>
          <w:sz w:val="24"/>
          <w:szCs w:val="24"/>
          <w:highlight w:val="none"/>
          <w:lang w:eastAsia="zh-CN"/>
        </w:rPr>
        <w:t>其他附件</w:t>
      </w:r>
      <w:r>
        <w:rPr>
          <w:rFonts w:hint="eastAsia" w:ascii="宋体" w:hAnsi="宋体" w:eastAsia="宋体" w:cs="宋体"/>
          <w:color w:val="auto"/>
          <w:sz w:val="24"/>
          <w:szCs w:val="24"/>
          <w:highlight w:val="none"/>
        </w:rPr>
        <w:t>所有部件必须原包装。</w:t>
      </w:r>
    </w:p>
    <w:p w14:paraId="0BB51163">
      <w:pPr>
        <w:keepNext w:val="0"/>
        <w:keepLines w:val="0"/>
        <w:pageBreakBefore w:val="0"/>
        <w:widowControl w:val="0"/>
        <w:tabs>
          <w:tab w:val="left" w:pos="945"/>
          <w:tab w:val="left" w:pos="1155"/>
        </w:tabs>
        <w:spacing w:line="360" w:lineRule="auto"/>
        <w:ind w:left="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8.运输及到货地点：由乙方负责办理运输并承担所有费用，直接送到甲方指定地点，即：以合同书上的地点为准。</w:t>
      </w:r>
    </w:p>
    <w:p w14:paraId="788A86E5">
      <w:pPr>
        <w:keepNext w:val="0"/>
        <w:keepLines w:val="0"/>
        <w:pageBreakBefore w:val="0"/>
        <w:widowControl w:val="0"/>
        <w:tabs>
          <w:tab w:val="left" w:pos="945"/>
          <w:tab w:val="left" w:pos="1155"/>
        </w:tabs>
        <w:spacing w:line="360" w:lineRule="auto"/>
        <w:ind w:left="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9.项目清单中需更换的设备，乙方所提供的设备需匹配现有设备，能确保正常运行。</w:t>
      </w:r>
    </w:p>
    <w:p w14:paraId="19471881">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（六）安装调试及售后服务：</w:t>
      </w:r>
    </w:p>
    <w:p w14:paraId="7E3101BF">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负责本项目的安装和调试和操作培训，并保证其提供的货物符合国家、行业、地方、招投标文件及合同规定的质量、性能和标准，并正确且安全地安装。</w:t>
      </w:r>
    </w:p>
    <w:p w14:paraId="5AFB882D">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提供的服务全部按照国家有关法律法规规章和“三包”规定以及按招标文件要求和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投标文件中的承诺执行。</w:t>
      </w:r>
    </w:p>
    <w:p w14:paraId="4544D8BF">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质保期后的货物维护由双方协商再定。</w:t>
      </w:r>
    </w:p>
    <w:p w14:paraId="4D82BCC2">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应向</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现场调试的技术人员及维修人员</w:t>
      </w:r>
      <w:r>
        <w:rPr>
          <w:rFonts w:hint="eastAsia" w:ascii="宋体" w:hAnsi="宋体" w:eastAsia="宋体" w:cs="宋体"/>
          <w:color w:val="auto"/>
          <w:sz w:val="24"/>
          <w:szCs w:val="24"/>
          <w:highlight w:val="none"/>
          <w:lang w:eastAsia="zh-CN"/>
        </w:rPr>
        <w:t>提供方便</w:t>
      </w:r>
      <w:r>
        <w:rPr>
          <w:rFonts w:hint="eastAsia" w:ascii="宋体" w:hAnsi="宋体" w:eastAsia="宋体" w:cs="宋体"/>
          <w:color w:val="auto"/>
          <w:sz w:val="24"/>
          <w:szCs w:val="24"/>
          <w:highlight w:val="none"/>
        </w:rPr>
        <w:t>条件，有关费用由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w:t>
      </w:r>
    </w:p>
    <w:p w14:paraId="6C7A2A5A">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如要求</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提供招标文件及</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投标文件以外</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服务，其费用另定。</w:t>
      </w:r>
    </w:p>
    <w:p w14:paraId="029AE35D">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（七）违约责任：</w:t>
      </w:r>
    </w:p>
    <w:p w14:paraId="13C8A734">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p>
    <w:p w14:paraId="5556A7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2.如乙方逾期交货且未经甲方同意延长交货时间，除不可抗力外，每逾期一日，</w:t>
      </w:r>
      <w:r>
        <w:rPr>
          <w:rFonts w:hint="eastAsia" w:ascii="宋体" w:hAnsi="宋体" w:eastAsia="宋体" w:cs="宋体"/>
          <w:bCs/>
          <w:color w:val="auto"/>
          <w:sz w:val="24"/>
          <w:szCs w:val="24"/>
          <w:highlight w:val="none"/>
        </w:rPr>
        <w:t>2000元/天</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lang w:val="en-US" w:eastAsia="zh-CN"/>
        </w:rPr>
        <w:t>逾期超过20个工作日的，甲方有权解除合同，甲方如已支付费用的，乙方全部返还；且乙方应按照合同总价的30%向甲方支付违约金，如给甲方造成损失的，还应赔偿损失。</w:t>
      </w:r>
    </w:p>
    <w:p w14:paraId="277BDE6E">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p>
    <w:p w14:paraId="6C62381E">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由于乙方提供货物质量和安装存在问题和缺陷导致任何人身、财产损害的，乙方应负责承担由此产生的所有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p>
    <w:p w14:paraId="1ECB2169">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5.如遭遇不可抗力事件，遭遇不可抗力的一方应尽快以书面形式将不可抗力的情况和原因通知另一方，并积极采取措施防止损失扩大。因不可抗力造成的损失，供、需双方按照法律规定处理。</w:t>
      </w:r>
    </w:p>
    <w:p w14:paraId="2F83C3E9">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6.招标文件及合同中所述之“不可抗力”系指不可预见、不可避免、不可克服的事件，包括但不限于：战争、洪水、台风、地震及其他法律法规规定的事件。</w:t>
      </w:r>
    </w:p>
    <w:p w14:paraId="2BF3CEAD">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（八）合同的变更及终止：</w:t>
      </w:r>
    </w:p>
    <w:p w14:paraId="7F237031">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有下列情形之一的，本合同自行终止。</w:t>
      </w:r>
    </w:p>
    <w:p w14:paraId="02B69086">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因不可抗力因素及政策原因，造成合同无法履行的。</w:t>
      </w:r>
    </w:p>
    <w:p w14:paraId="679888C8">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经双方协商一致，自愿解除的。</w:t>
      </w:r>
    </w:p>
    <w:p w14:paraId="07AC8635">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有下列情形之一的，</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有权单方终止合同。</w:t>
      </w:r>
    </w:p>
    <w:p w14:paraId="15123574">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未经</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书面同意，</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擅自分包或者转包他人的。</w:t>
      </w:r>
    </w:p>
    <w:p w14:paraId="1F30142E">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（2）乙方</w:t>
      </w:r>
      <w:r>
        <w:rPr>
          <w:rFonts w:hint="eastAsia" w:ascii="宋体" w:hAnsi="宋体" w:eastAsia="宋体" w:cs="宋体"/>
          <w:bCs/>
          <w:color w:val="auto"/>
          <w:sz w:val="24"/>
          <w:szCs w:val="24"/>
          <w:highlight w:val="none"/>
        </w:rPr>
        <w:t>不履行义务，</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有权终止合同。</w:t>
      </w:r>
    </w:p>
    <w:p w14:paraId="3525CB5F">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合同履行过程中发生下列情形的，</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有权变更、中止或终止合同，</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应当予以配合，但</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应当在发生相应情形后及时通知</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，并组织双方协商确定解决方案，</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应当按约支付</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已经完成的服务对应的合同价款：</w:t>
      </w:r>
    </w:p>
    <w:p w14:paraId="64138A5B">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内部工作安排、计划调整等自身原因；</w:t>
      </w:r>
    </w:p>
    <w:p w14:paraId="07DA06CC">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（2）中央、省、市、区级政策变动，以及规划、计划调整等外部原因；</w:t>
      </w:r>
    </w:p>
    <w:p w14:paraId="0A145206">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（3）其他</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原因。</w:t>
      </w:r>
    </w:p>
    <w:p w14:paraId="4F1E14AD">
      <w:pPr>
        <w:keepNext w:val="0"/>
        <w:keepLines w:val="0"/>
        <w:pageBreakBefore w:val="0"/>
        <w:widowControl w:val="0"/>
        <w:spacing w:line="360" w:lineRule="auto"/>
        <w:ind w:left="-2" w:firstLine="480"/>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本合同对合同变更、中止或终止合同有其他特殊约定的，按该特殊约定执行。</w:t>
      </w:r>
    </w:p>
    <w:p w14:paraId="4BBC1FF4">
      <w:pPr>
        <w:keepNext w:val="0"/>
        <w:keepLines w:val="0"/>
        <w:pageBreakBefore w:val="0"/>
        <w:widowControl w:val="0"/>
        <w:spacing w:line="360" w:lineRule="auto"/>
        <w:ind w:left="-2" w:firstLine="480"/>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九</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合同生效</w:t>
      </w:r>
      <w:r>
        <w:rPr>
          <w:rFonts w:hint="eastAsia" w:ascii="宋体" w:hAnsi="宋体" w:eastAsia="宋体" w:cs="宋体"/>
          <w:bCs/>
          <w:color w:val="auto"/>
          <w:sz w:val="24"/>
          <w:szCs w:val="24"/>
          <w:highlight w:val="none"/>
          <w:lang w:eastAsia="zh-CN"/>
        </w:rPr>
        <w:t>及其他</w:t>
      </w:r>
      <w:r>
        <w:rPr>
          <w:rFonts w:hint="eastAsia" w:ascii="宋体" w:hAnsi="宋体" w:eastAsia="宋体" w:cs="宋体"/>
          <w:bCs/>
          <w:color w:val="auto"/>
          <w:sz w:val="24"/>
          <w:szCs w:val="24"/>
          <w:highlight w:val="none"/>
        </w:rPr>
        <w:t>：</w:t>
      </w:r>
    </w:p>
    <w:p w14:paraId="556D6B45">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.合同签订后</w:t>
      </w:r>
      <w:r>
        <w:rPr>
          <w:rFonts w:hint="eastAsia" w:ascii="宋体" w:hAnsi="宋体" w:eastAsia="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双方即直接产生权利与义务的关系，合同执行过程中出现的问题应按照合同约定、法律法规的规定办理。在合同履行过程中，双方如有争议，由</w:t>
      </w:r>
      <w:r>
        <w:rPr>
          <w:rFonts w:hint="eastAsia" w:ascii="宋体" w:hAnsi="宋体" w:eastAsia="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双方协商处理，若协商不成，可选择以下</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方式处理：</w:t>
      </w:r>
    </w:p>
    <w:p w14:paraId="5F38436F">
      <w:pPr>
        <w:keepNext w:val="0"/>
        <w:keepLines w:val="0"/>
        <w:pageBreakBefore w:val="0"/>
        <w:widowControl w:val="0"/>
        <w:numPr>
          <w:ilvl w:val="0"/>
          <w:numId w:val="0"/>
        </w:numPr>
        <w:tabs>
          <w:tab w:val="left" w:pos="525"/>
          <w:tab w:val="left" w:pos="945"/>
        </w:tabs>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向无锡仲裁委员会申请仲裁。</w:t>
      </w:r>
    </w:p>
    <w:p w14:paraId="2EE832BA">
      <w:pPr>
        <w:keepNext w:val="0"/>
        <w:keepLines w:val="0"/>
        <w:pageBreakBefore w:val="0"/>
        <w:widowControl w:val="0"/>
        <w:numPr>
          <w:ilvl w:val="0"/>
          <w:numId w:val="0"/>
        </w:numPr>
        <w:tabs>
          <w:tab w:val="left" w:pos="525"/>
          <w:tab w:val="left" w:pos="945"/>
        </w:tabs>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所在地法院提起诉讼。</w:t>
      </w:r>
    </w:p>
    <w:p w14:paraId="0585587E">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2.合同在执行过程中出现的未尽事宜，双方在不违背本合同和招标文件的原则下协商解决，协商结果以书面形式签订补充协议，且补充协议与本合同具有同等效力。</w:t>
      </w:r>
    </w:p>
    <w:p w14:paraId="53C83B30">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3.合同中未有约定的按照有关的法律法规以及国家行业标准或技术文件规定予以解决。</w:t>
      </w:r>
    </w:p>
    <w:p w14:paraId="2DEC2BC3">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4.甲乙双方确认：对本合同条款及后果均已知悉，一致确认不存在欺诈、胁迫、乘人之危、重大误解、显失公平等任何可能导致合同无效或被撤销的情形。</w:t>
      </w:r>
    </w:p>
    <w:p w14:paraId="1D7C0079">
      <w:pPr>
        <w:keepNext w:val="0"/>
        <w:keepLines w:val="0"/>
        <w:pageBreakBefore w:val="0"/>
        <w:widowControl w:val="0"/>
        <w:ind w:firstLine="420"/>
        <w:rPr>
          <w:rFonts w:hint="eastAsia" w:cs="Times New Roman"/>
          <w:color w:val="auto"/>
          <w:highlight w:val="none"/>
        </w:rPr>
      </w:pPr>
      <w:r>
        <w:rPr>
          <w:rFonts w:hint="eastAsia" w:cs="Times New Roman"/>
          <w:color w:val="auto"/>
          <w:highlight w:val="none"/>
          <w:lang w:val="en-US" w:eastAsia="zh-CN"/>
        </w:rPr>
        <w:br w:type="page" w:clear="all"/>
      </w:r>
      <w:bookmarkEnd w:id="124"/>
    </w:p>
    <w:p w14:paraId="5212D29D">
      <w:pPr>
        <w:pStyle w:val="2"/>
        <w:numPr>
          <w:ilvl w:val="0"/>
          <w:numId w:val="0"/>
        </w:numPr>
        <w:jc w:val="center"/>
        <w:rPr>
          <w:rFonts w:hint="eastAsia" w:ascii="宋体" w:hAnsi="宋体" w:eastAsia="宋体" w:cs="宋体"/>
          <w:color w:val="auto"/>
          <w:highlight w:val="none"/>
        </w:rPr>
      </w:pPr>
      <w:bookmarkStart w:id="127" w:name="_Toc17621"/>
      <w:bookmarkStart w:id="128" w:name="_Toc31761"/>
      <w:r>
        <w:rPr>
          <w:rFonts w:hint="eastAsia" w:cs="宋体"/>
          <w:b/>
          <w:bCs/>
          <w:color w:val="auto"/>
          <w:sz w:val="36"/>
          <w:szCs w:val="36"/>
          <w:highlight w:val="none"/>
          <w:lang w:val="en-US" w:eastAsia="zh-CN"/>
        </w:rPr>
        <w:t>五、</w:t>
      </w:r>
      <w:r>
        <w:rPr>
          <w:rFonts w:hint="eastAsia" w:ascii="宋体" w:hAnsi="宋体" w:eastAsia="宋体" w:cs="宋体"/>
          <w:b/>
          <w:bCs/>
          <w:color w:val="auto"/>
          <w:sz w:val="36"/>
          <w:szCs w:val="36"/>
          <w:highlight w:val="none"/>
        </w:rPr>
        <w:t>附件</w:t>
      </w:r>
      <w:bookmarkEnd w:id="127"/>
      <w:bookmarkEnd w:id="128"/>
    </w:p>
    <w:p w14:paraId="0CE0AF08">
      <w:pPr>
        <w:widowControl w:val="0"/>
        <w:spacing w:line="360" w:lineRule="auto"/>
        <w:ind w:firstLine="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附件一：评分标准：</w:t>
      </w:r>
    </w:p>
    <w:p w14:paraId="36BE9EA3">
      <w:pPr>
        <w:spacing w:line="360" w:lineRule="auto"/>
        <w:ind w:firstLine="480"/>
        <w:rPr>
          <w:rFonts w:hint="eastAsia" w:ascii="宋体" w:hAnsi="宋体" w:eastAsia="宋体" w:cs="宋体"/>
          <w:b/>
          <w:color w:val="000000"/>
          <w:sz w:val="24"/>
          <w:szCs w:val="24"/>
        </w:rPr>
      </w:pPr>
      <w:r>
        <w:rPr>
          <w:rFonts w:hint="eastAsia" w:ascii="宋体" w:hAnsi="宋体" w:eastAsia="宋体" w:cs="宋体"/>
          <w:bCs/>
          <w:color w:val="000000"/>
          <w:sz w:val="24"/>
          <w:szCs w:val="24"/>
        </w:rPr>
        <w:t>比较与评价采用综合评分法（计分均保留2位小数），</w:t>
      </w:r>
      <w:r>
        <w:rPr>
          <w:rFonts w:hint="eastAsia" w:ascii="宋体" w:hAnsi="宋体" w:eastAsia="宋体" w:cs="宋体"/>
          <w:color w:val="000000"/>
          <w:sz w:val="24"/>
          <w:szCs w:val="24"/>
        </w:rPr>
        <w:t>评审委员会遵循公平、公正、择优原则，独立按照评分标准分别评定投标供应商的分值；</w:t>
      </w:r>
      <w:r>
        <w:rPr>
          <w:rFonts w:hint="eastAsia" w:ascii="宋体" w:hAnsi="宋体" w:eastAsia="宋体" w:cs="宋体"/>
          <w:bCs/>
          <w:color w:val="000000"/>
          <w:sz w:val="24"/>
          <w:szCs w:val="24"/>
        </w:rPr>
        <w:t>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p>
    <w:p w14:paraId="60EDC764">
      <w:pPr>
        <w:spacing w:line="360" w:lineRule="auto"/>
        <w:rPr>
          <w:rFonts w:hint="eastAsia" w:ascii="宋体" w:hAnsi="宋体" w:eastAsia="宋体" w:cs="宋体"/>
          <w:bCs/>
          <w:sz w:val="24"/>
          <w:szCs w:val="24"/>
        </w:rPr>
      </w:pPr>
      <w:r>
        <w:rPr>
          <w:rFonts w:hint="eastAsia" w:ascii="宋体" w:hAnsi="宋体" w:eastAsia="宋体" w:cs="宋体"/>
          <w:bCs/>
          <w:sz w:val="24"/>
          <w:szCs w:val="24"/>
        </w:rPr>
        <w:t>具体评分标准如下：</w:t>
      </w:r>
    </w:p>
    <w:p w14:paraId="4E4F726D">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lang w:eastAsia="zh-CN"/>
        </w:rPr>
        <w:t>、评分项目及分值</w:t>
      </w:r>
    </w:p>
    <w:p w14:paraId="08012CD2">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（1）价格分                              </w:t>
      </w:r>
      <w:r>
        <w:rPr>
          <w:rFonts w:hint="eastAsia" w:ascii="宋体" w:hAnsi="宋体" w:eastAsia="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lang w:eastAsia="zh-CN"/>
        </w:rPr>
        <w:t>分</w:t>
      </w:r>
    </w:p>
    <w:p w14:paraId="71030902">
      <w:pPr>
        <w:keepNext w:val="0"/>
        <w:keepLines w:val="0"/>
        <w:pageBreakBefore w:val="0"/>
        <w:widowControl w:val="0"/>
        <w:numPr>
          <w:ilvl w:val="0"/>
          <w:numId w:val="3"/>
        </w:numPr>
        <w:tabs>
          <w:tab w:val="left" w:pos="945"/>
          <w:tab w:val="left" w:pos="1155"/>
        </w:tabs>
        <w:spacing w:line="360" w:lineRule="auto"/>
        <w:ind w:left="0" w:firstLine="480"/>
        <w:jc w:val="left"/>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综合能力评价                        </w:t>
      </w:r>
      <w:r>
        <w:rPr>
          <w:rFonts w:hint="eastAsia" w:ascii="宋体" w:hAnsi="宋体" w:eastAsia="宋体" w:cs="宋体"/>
          <w:b/>
          <w:bCs w:val="0"/>
          <w:color w:val="auto"/>
          <w:sz w:val="24"/>
          <w:szCs w:val="24"/>
          <w:highlight w:val="none"/>
          <w:lang w:val="en-US" w:eastAsia="zh-CN"/>
        </w:rPr>
        <w:t>14</w:t>
      </w:r>
      <w:r>
        <w:rPr>
          <w:rFonts w:hint="eastAsia" w:ascii="宋体" w:hAnsi="宋体" w:eastAsia="宋体" w:cs="宋体"/>
          <w:b/>
          <w:bCs w:val="0"/>
          <w:color w:val="auto"/>
          <w:sz w:val="24"/>
          <w:szCs w:val="24"/>
          <w:highlight w:val="none"/>
          <w:lang w:eastAsia="zh-CN"/>
        </w:rPr>
        <w:t>分</w:t>
      </w:r>
    </w:p>
    <w:p w14:paraId="61F1E49C">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（3）技术方案                            </w:t>
      </w:r>
      <w:r>
        <w:rPr>
          <w:rFonts w:hint="eastAsia" w:ascii="宋体" w:hAnsi="宋体" w:eastAsia="宋体" w:cs="宋体"/>
          <w:b/>
          <w:bCs w:val="0"/>
          <w:color w:val="auto"/>
          <w:sz w:val="24"/>
          <w:szCs w:val="24"/>
          <w:highlight w:val="none"/>
          <w:lang w:val="en-US" w:eastAsia="zh-CN"/>
        </w:rPr>
        <w:t>56</w:t>
      </w:r>
      <w:r>
        <w:rPr>
          <w:rFonts w:hint="eastAsia" w:ascii="宋体" w:hAnsi="宋体" w:eastAsia="宋体" w:cs="宋体"/>
          <w:b/>
          <w:bCs w:val="0"/>
          <w:color w:val="auto"/>
          <w:sz w:val="24"/>
          <w:szCs w:val="24"/>
          <w:highlight w:val="none"/>
          <w:lang w:eastAsia="zh-CN"/>
        </w:rPr>
        <w:t>分</w:t>
      </w:r>
    </w:p>
    <w:p w14:paraId="61B5C312">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lang w:eastAsia="zh-CN"/>
        </w:rPr>
        <w:t>、各项评分标准</w:t>
      </w:r>
    </w:p>
    <w:p w14:paraId="47078FD1">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（一）价格分（</w:t>
      </w:r>
      <w:r>
        <w:rPr>
          <w:rFonts w:hint="eastAsia" w:ascii="宋体" w:hAnsi="宋体" w:eastAsia="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lang w:eastAsia="zh-CN"/>
        </w:rPr>
        <w:t>分）</w:t>
      </w:r>
    </w:p>
    <w:p w14:paraId="6F7352BC">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采用低价优先法计算，即满足招标文件要求且投标价格最低的投标报价为评标基准价，其价格分为满分。其他投标人的价格分统一按照下列公式计算：</w:t>
      </w:r>
    </w:p>
    <w:p w14:paraId="38282865">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投标报价得分=（评标基准价／投标报价）×价格权值×100。</w:t>
      </w:r>
    </w:p>
    <w:p w14:paraId="6F9C2745">
      <w:pPr>
        <w:pStyle w:val="275"/>
        <w:spacing w:after="0" w:line="360" w:lineRule="auto"/>
        <w:ind w:firstLine="480"/>
        <w:jc w:val="left"/>
        <w:outlineLvl w:val="3"/>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价格扣除：本项目专门面向中小微企业采购，价格不予扣除</w:t>
      </w:r>
    </w:p>
    <w:p w14:paraId="72E11649">
      <w:pP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注：①评审过程中出现下列情形之一的，评审委员会应当启动异常低价投标（响应）审查程序：</w:t>
      </w:r>
    </w:p>
    <w:p w14:paraId="1E310DA6">
      <w:pP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1.投标（响应）报价低于采购项目预算50%的，即投标（响应）报价</w:t>
      </w:r>
      <w:r>
        <w:rPr>
          <w:rFonts w:ascii="Noto Sans SC" w:hAnsi="Noto Sans SC" w:eastAsia="Noto Sans SC" w:cs="Noto Sans SC"/>
          <w:i w:val="0"/>
          <w:iCs w:val="0"/>
          <w:caps w:val="0"/>
          <w:color w:val="000000"/>
          <w:spacing w:val="0"/>
          <w:sz w:val="27"/>
          <w:szCs w:val="27"/>
        </w:rPr>
        <w:t>＜</w:t>
      </w:r>
      <w:r>
        <w:rPr>
          <w:rFonts w:hint="eastAsia" w:ascii="宋体" w:hAnsi="宋体" w:eastAsia="宋体" w:cs="宋体"/>
          <w:b/>
          <w:bCs/>
          <w:color w:val="auto"/>
          <w:sz w:val="24"/>
          <w:szCs w:val="24"/>
          <w:highlight w:val="none"/>
          <w:lang w:val="en-US" w:eastAsia="zh-CN"/>
        </w:rPr>
        <w:t>采购项目预算×50%；</w:t>
      </w:r>
    </w:p>
    <w:p w14:paraId="5ECD79C3">
      <w:pP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2.投标（响应）报价低于采购项目最高限价45%的，即投标（响应）报价</w:t>
      </w:r>
      <w:r>
        <w:rPr>
          <w:rFonts w:ascii="Noto Sans SC" w:hAnsi="Noto Sans SC" w:eastAsia="Noto Sans SC" w:cs="Noto Sans SC"/>
          <w:i w:val="0"/>
          <w:iCs w:val="0"/>
          <w:caps w:val="0"/>
          <w:color w:val="000000"/>
          <w:spacing w:val="0"/>
          <w:sz w:val="27"/>
          <w:szCs w:val="27"/>
        </w:rPr>
        <w:t>＜</w:t>
      </w:r>
      <w:r>
        <w:rPr>
          <w:rFonts w:hint="eastAsia" w:ascii="宋体" w:hAnsi="宋体" w:eastAsia="宋体" w:cs="宋体"/>
          <w:b/>
          <w:bCs/>
          <w:color w:val="auto"/>
          <w:sz w:val="24"/>
          <w:szCs w:val="24"/>
          <w:highlight w:val="none"/>
          <w:lang w:val="en-US" w:eastAsia="zh-CN"/>
        </w:rPr>
        <w:t>采购项目最高限价×45%；</w:t>
      </w:r>
    </w:p>
    <w:p w14:paraId="66AB4EAF">
      <w:pP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3.评审委员会认定的供应商报价过低、有可能影响产品质量或者不能诚信履约的其他情形。</w:t>
      </w:r>
    </w:p>
    <w:p w14:paraId="1D36DAEA">
      <w:pPr>
        <w:spacing w:line="360" w:lineRule="auto"/>
        <w:ind w:firstLine="480"/>
        <w:jc w:val="left"/>
        <w:rPr>
          <w:rFonts w:hint="eastAsia" w:ascii="Times New Roman" w:hAnsi="Times New Roman"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②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FB018D">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lang w:eastAsia="zh-CN"/>
        </w:rPr>
        <w:t>）综合能力评价（</w:t>
      </w:r>
      <w:r>
        <w:rPr>
          <w:rFonts w:hint="eastAsia" w:ascii="宋体" w:hAnsi="宋体" w:eastAsia="宋体" w:cs="宋体"/>
          <w:b/>
          <w:bCs w:val="0"/>
          <w:color w:val="auto"/>
          <w:sz w:val="24"/>
          <w:szCs w:val="24"/>
          <w:highlight w:val="none"/>
          <w:lang w:val="en-US" w:eastAsia="zh-CN"/>
        </w:rPr>
        <w:t>14分</w:t>
      </w:r>
      <w:r>
        <w:rPr>
          <w:rFonts w:hint="eastAsia" w:ascii="宋体" w:hAnsi="宋体" w:eastAsia="宋体" w:cs="宋体"/>
          <w:b/>
          <w:bCs w:val="0"/>
          <w:color w:val="auto"/>
          <w:sz w:val="24"/>
          <w:szCs w:val="24"/>
          <w:highlight w:val="none"/>
          <w:lang w:eastAsia="zh-CN"/>
        </w:rPr>
        <w:t>）</w:t>
      </w:r>
    </w:p>
    <w:p w14:paraId="3C97A3A9">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lang w:val="en-US" w:eastAsia="zh-CN"/>
        </w:rPr>
        <w:t>项目</w:t>
      </w:r>
      <w:r>
        <w:rPr>
          <w:rFonts w:hint="eastAsia" w:ascii="宋体" w:hAnsi="宋体" w:eastAsia="宋体" w:cs="宋体"/>
          <w:bCs/>
          <w:color w:val="auto"/>
          <w:sz w:val="24"/>
          <w:szCs w:val="24"/>
          <w:highlight w:val="none"/>
          <w:lang w:eastAsia="zh-CN"/>
        </w:rPr>
        <w:t>业绩（</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分）</w:t>
      </w:r>
    </w:p>
    <w:p w14:paraId="4BD96B46">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投标</w:t>
      </w:r>
      <w:r>
        <w:rPr>
          <w:rFonts w:hint="eastAsia" w:ascii="宋体" w:hAnsi="宋体" w:eastAsia="宋体" w:cs="宋体"/>
          <w:bCs/>
          <w:color w:val="auto"/>
          <w:sz w:val="24"/>
          <w:highlight w:val="none"/>
          <w:lang w:val="en-US" w:eastAsia="zh-CN"/>
        </w:rPr>
        <w:t>供应商</w:t>
      </w:r>
      <w:r>
        <w:rPr>
          <w:rFonts w:hint="eastAsia" w:ascii="宋体" w:hAnsi="宋体" w:eastAsia="宋体" w:cs="宋体"/>
          <w:bCs/>
          <w:color w:val="auto"/>
          <w:sz w:val="24"/>
          <w:highlight w:val="none"/>
        </w:rPr>
        <w:t>近三年</w:t>
      </w:r>
      <w:r>
        <w:rPr>
          <w:rFonts w:hint="eastAsia" w:ascii="宋体" w:hAnsi="宋体" w:eastAsia="宋体" w:cs="宋体"/>
          <w:b/>
          <w:bCs w:val="0"/>
          <w:color w:val="auto"/>
          <w:sz w:val="24"/>
          <w:highlight w:val="none"/>
        </w:rPr>
        <w:t>（自本项目公告发布之日起往前顺推，以合同签订日期为准）</w:t>
      </w:r>
      <w:r>
        <w:rPr>
          <w:rFonts w:hint="eastAsia" w:ascii="宋体" w:hAnsi="宋体" w:eastAsia="宋体" w:cs="宋体"/>
          <w:bCs/>
          <w:color w:val="auto"/>
          <w:sz w:val="24"/>
          <w:highlight w:val="none"/>
        </w:rPr>
        <w:t>承担过类似</w:t>
      </w:r>
      <w:r>
        <w:rPr>
          <w:rFonts w:hint="eastAsia" w:ascii="宋体" w:hAnsi="宋体" w:eastAsia="宋体" w:cs="宋体"/>
          <w:bCs/>
          <w:color w:val="auto"/>
          <w:sz w:val="24"/>
          <w:highlight w:val="none"/>
          <w:lang w:val="en-US" w:eastAsia="zh-CN"/>
        </w:rPr>
        <w:t>业绩</w:t>
      </w:r>
      <w:r>
        <w:rPr>
          <w:rFonts w:hint="eastAsia" w:ascii="宋体" w:hAnsi="宋体" w:eastAsia="宋体" w:cs="宋体"/>
          <w:bCs/>
          <w:color w:val="auto"/>
          <w:sz w:val="24"/>
          <w:highlight w:val="none"/>
        </w:rPr>
        <w:t>的</w:t>
      </w:r>
      <w:r>
        <w:rPr>
          <w:rFonts w:hint="eastAsia" w:ascii="宋体" w:hAnsi="宋体" w:eastAsia="宋体" w:cs="宋体"/>
          <w:bCs/>
          <w:color w:val="auto"/>
          <w:sz w:val="24"/>
          <w:szCs w:val="24"/>
          <w:highlight w:val="none"/>
          <w:lang w:eastAsia="zh-CN"/>
        </w:rPr>
        <w:t>，每提供1个项目得</w:t>
      </w:r>
      <w:r>
        <w:rPr>
          <w:rFonts w:hint="eastAsia" w:ascii="宋体" w:hAnsi="宋体" w:eastAsia="宋体" w:cs="宋体"/>
          <w:bCs/>
          <w:color w:val="auto"/>
          <w:sz w:val="24"/>
          <w:szCs w:val="24"/>
          <w:highlight w:val="none"/>
          <w:lang w:val="en-US" w:eastAsia="zh-CN"/>
        </w:rPr>
        <w:t>2.5</w:t>
      </w:r>
      <w:r>
        <w:rPr>
          <w:rFonts w:hint="eastAsia" w:ascii="宋体" w:hAnsi="宋体" w:eastAsia="宋体" w:cs="宋体"/>
          <w:bCs/>
          <w:color w:val="auto"/>
          <w:sz w:val="24"/>
          <w:szCs w:val="24"/>
          <w:highlight w:val="none"/>
          <w:lang w:eastAsia="zh-CN"/>
        </w:rPr>
        <w:t>分，本项最高得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分。</w:t>
      </w:r>
      <w:r>
        <w:rPr>
          <w:rFonts w:hint="eastAsia" w:ascii="宋体" w:hAnsi="宋体" w:eastAsia="宋体" w:cs="宋体"/>
          <w:b w:val="0"/>
          <w:bCs/>
          <w:color w:val="auto"/>
          <w:sz w:val="24"/>
          <w:szCs w:val="24"/>
          <w:highlight w:val="none"/>
          <w:lang w:eastAsia="zh-CN"/>
        </w:rPr>
        <w:t>【注：</w:t>
      </w:r>
      <w:r>
        <w:rPr>
          <w:rFonts w:hint="eastAsia" w:ascii="宋体" w:hAnsi="宋体" w:eastAsia="宋体" w:cs="宋体"/>
          <w:bCs/>
          <w:color w:val="auto"/>
          <w:sz w:val="24"/>
          <w:szCs w:val="24"/>
          <w:highlight w:val="none"/>
          <w:u w:val="none"/>
          <w:lang w:val="en-US" w:eastAsia="zh-CN"/>
        </w:rPr>
        <w:t>提供合同（协议）</w:t>
      </w:r>
      <w:r>
        <w:rPr>
          <w:rFonts w:hint="eastAsia" w:ascii="宋体" w:hAnsi="宋体" w:eastAsia="宋体" w:cs="宋体"/>
          <w:b/>
          <w:bCs w:val="0"/>
          <w:color w:val="auto"/>
          <w:sz w:val="24"/>
          <w:szCs w:val="24"/>
          <w:highlight w:val="none"/>
          <w:u w:val="none"/>
          <w:lang w:val="en-US" w:eastAsia="zh-CN"/>
        </w:rPr>
        <w:t>原件的扫描件</w:t>
      </w:r>
      <w:r>
        <w:rPr>
          <w:rFonts w:hint="eastAsia" w:ascii="宋体" w:hAnsi="宋体" w:eastAsia="宋体" w:cs="宋体"/>
          <w:bCs/>
          <w:color w:val="auto"/>
          <w:sz w:val="24"/>
          <w:szCs w:val="24"/>
          <w:highlight w:val="none"/>
          <w:u w:val="none"/>
          <w:lang w:val="en-US" w:eastAsia="zh-CN"/>
        </w:rPr>
        <w:t>加盖公章上传至</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文件中</w:t>
      </w:r>
      <w:r>
        <w:rPr>
          <w:rFonts w:hint="eastAsia" w:ascii="宋体" w:hAnsi="宋体" w:eastAsia="宋体" w:cs="宋体"/>
          <w:bCs/>
          <w:color w:val="auto"/>
          <w:sz w:val="24"/>
          <w:szCs w:val="24"/>
          <w:highlight w:val="none"/>
          <w:u w:val="none"/>
          <w:lang w:val="en-US" w:eastAsia="zh-CN"/>
        </w:rPr>
        <w:t>，不提供或未按</w:t>
      </w:r>
      <w:r>
        <w:rPr>
          <w:rFonts w:hint="eastAsia" w:ascii="宋体" w:hAnsi="宋体" w:eastAsia="宋体" w:cs="宋体"/>
          <w:bCs/>
          <w:color w:val="auto"/>
          <w:sz w:val="24"/>
          <w:szCs w:val="24"/>
          <w:highlight w:val="none"/>
          <w:lang w:val="en-US" w:eastAsia="zh-CN"/>
        </w:rPr>
        <w:t>要求提供不得分】</w:t>
      </w:r>
    </w:p>
    <w:p w14:paraId="20C53EDA">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2.体系证书（</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分）</w:t>
      </w:r>
    </w:p>
    <w:p w14:paraId="5BB089D4">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zh-CN" w:eastAsia="zh-CN"/>
        </w:rPr>
        <w:t>投标供应商具备有效期内的环境管理体系认证证书、质量管理体系认证证书、职业安全健康管理</w:t>
      </w:r>
      <w:r>
        <w:rPr>
          <w:rFonts w:hint="eastAsia" w:ascii="宋体" w:hAnsi="宋体" w:eastAsia="宋体" w:cs="宋体"/>
          <w:b w:val="0"/>
          <w:bCs/>
          <w:color w:val="auto"/>
          <w:sz w:val="24"/>
          <w:szCs w:val="24"/>
          <w:highlight w:val="none"/>
          <w:lang w:val="zh-CN" w:eastAsia="zh-CN"/>
        </w:rPr>
        <w:t>体系认证证书的，有</w:t>
      </w:r>
      <w:r>
        <w:rPr>
          <w:rFonts w:hint="eastAsia" w:ascii="宋体" w:hAnsi="宋体" w:eastAsia="宋体" w:cs="宋体"/>
          <w:b w:val="0"/>
          <w:bCs/>
          <w:color w:val="auto"/>
          <w:sz w:val="24"/>
          <w:szCs w:val="24"/>
          <w:highlight w:val="none"/>
          <w:lang w:eastAsia="zh-CN"/>
        </w:rPr>
        <w:t>一个得</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分，</w:t>
      </w:r>
      <w:r>
        <w:rPr>
          <w:rFonts w:hint="eastAsia" w:ascii="宋体" w:hAnsi="宋体" w:eastAsia="宋体" w:cs="宋体"/>
          <w:b w:val="0"/>
          <w:bCs/>
          <w:color w:val="auto"/>
          <w:sz w:val="24"/>
          <w:szCs w:val="24"/>
          <w:highlight w:val="none"/>
          <w:lang w:val="en-US" w:eastAsia="zh-CN"/>
        </w:rPr>
        <w:t>最高得6分</w:t>
      </w:r>
      <w:r>
        <w:rPr>
          <w:rFonts w:hint="eastAsia" w:ascii="宋体" w:hAnsi="宋体" w:eastAsia="宋体" w:cs="宋体"/>
          <w:b w:val="0"/>
          <w:bCs/>
          <w:color w:val="auto"/>
          <w:sz w:val="24"/>
          <w:szCs w:val="24"/>
          <w:highlight w:val="none"/>
          <w:lang w:eastAsia="zh-CN"/>
        </w:rPr>
        <w:t>。【注：相关证书</w:t>
      </w:r>
      <w:r>
        <w:rPr>
          <w:rFonts w:hint="eastAsia" w:ascii="宋体" w:hAnsi="宋体" w:eastAsia="宋体" w:cs="宋体"/>
          <w:b/>
          <w:bCs w:val="0"/>
          <w:color w:val="auto"/>
          <w:sz w:val="24"/>
          <w:szCs w:val="24"/>
          <w:highlight w:val="none"/>
          <w:lang w:eastAsia="zh-CN"/>
        </w:rPr>
        <w:t>原件</w:t>
      </w:r>
      <w:r>
        <w:rPr>
          <w:rFonts w:hint="eastAsia" w:ascii="宋体" w:hAnsi="宋体" w:eastAsia="宋体" w:cs="宋体"/>
          <w:b/>
          <w:bCs w:val="0"/>
          <w:color w:val="auto"/>
          <w:sz w:val="24"/>
          <w:szCs w:val="24"/>
          <w:highlight w:val="none"/>
          <w:lang w:val="en-US" w:eastAsia="zh-CN"/>
        </w:rPr>
        <w:t>的</w:t>
      </w:r>
      <w:r>
        <w:rPr>
          <w:rFonts w:hint="eastAsia" w:ascii="宋体" w:hAnsi="宋体" w:eastAsia="宋体" w:cs="宋体"/>
          <w:b/>
          <w:bCs w:val="0"/>
          <w:color w:val="auto"/>
          <w:sz w:val="24"/>
          <w:szCs w:val="24"/>
          <w:highlight w:val="none"/>
          <w:lang w:eastAsia="zh-CN"/>
        </w:rPr>
        <w:t>扫描</w:t>
      </w:r>
      <w:r>
        <w:rPr>
          <w:rFonts w:hint="eastAsia" w:ascii="宋体" w:hAnsi="宋体" w:eastAsia="宋体" w:cs="宋体"/>
          <w:b/>
          <w:bCs w:val="0"/>
          <w:color w:val="auto"/>
          <w:sz w:val="24"/>
          <w:szCs w:val="24"/>
          <w:highlight w:val="none"/>
          <w:lang w:val="en-US" w:eastAsia="zh-CN"/>
        </w:rPr>
        <w:t>件</w:t>
      </w:r>
      <w:r>
        <w:rPr>
          <w:rFonts w:hint="eastAsia" w:ascii="宋体" w:hAnsi="宋体" w:eastAsia="宋体" w:cs="宋体"/>
          <w:bCs/>
          <w:color w:val="auto"/>
          <w:sz w:val="24"/>
          <w:szCs w:val="24"/>
          <w:highlight w:val="none"/>
          <w:lang w:eastAsia="zh-CN"/>
        </w:rPr>
        <w:t>加盖公章上传至</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文件中，不提供不得分】</w:t>
      </w:r>
    </w:p>
    <w:p w14:paraId="7261D980">
      <w:pPr>
        <w:numPr>
          <w:ilvl w:val="0"/>
          <w:numId w:val="0"/>
        </w:num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维修响应时间（</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分）</w:t>
      </w:r>
    </w:p>
    <w:p w14:paraId="4C4BC8F2">
      <w:pPr>
        <w:numPr>
          <w:ilvl w:val="0"/>
          <w:numId w:val="0"/>
        </w:num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highlight w:val="none"/>
        </w:rPr>
        <w:t>在质保期内3小时内响应，4小时内到达现场，72小时内修复或更换零部件得1分；在质保期内2小时内响应，3小时内到达现场，48小时内修复或更换零部件得2分；在质保期内1小时内响应，2小时内到达现场，24小时内修复或更换零部件得3分。此项最多得3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bCs w:val="0"/>
          <w:color w:val="auto"/>
          <w:sz w:val="24"/>
          <w:szCs w:val="24"/>
          <w:highlight w:val="none"/>
        </w:rPr>
        <w:t>注：提供承诺书（格式自拟）扫描件上传至投标文件并电子签章，未按要求提供不得分</w:t>
      </w:r>
      <w:r>
        <w:rPr>
          <w:rFonts w:hint="eastAsia" w:ascii="宋体" w:hAnsi="宋体" w:eastAsia="宋体" w:cs="宋体"/>
          <w:bCs/>
          <w:color w:val="auto"/>
          <w:sz w:val="24"/>
          <w:szCs w:val="24"/>
          <w:highlight w:val="none"/>
          <w:lang w:eastAsia="zh-CN"/>
        </w:rPr>
        <w:t>】</w:t>
      </w:r>
    </w:p>
    <w:p w14:paraId="5B9C4909">
      <w:pPr>
        <w:widowControl/>
        <w:tabs>
          <w:tab w:val="left" w:pos="525"/>
          <w:tab w:val="left" w:pos="704"/>
          <w:tab w:val="left" w:pos="945"/>
          <w:tab w:val="left" w:pos="1155"/>
          <w:tab w:val="left" w:pos="3823"/>
        </w:tabs>
        <w:spacing w:line="360" w:lineRule="auto"/>
        <w:ind w:left="0" w:firstLine="482"/>
        <w:jc w:val="left"/>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技术</w:t>
      </w:r>
      <w:r>
        <w:rPr>
          <w:rFonts w:hint="eastAsia" w:ascii="宋体" w:hAnsi="宋体" w:eastAsia="宋体" w:cs="宋体"/>
          <w:b/>
          <w:color w:val="auto"/>
          <w:sz w:val="24"/>
          <w:szCs w:val="24"/>
          <w:highlight w:val="none"/>
          <w:lang w:eastAsia="zh-CN"/>
        </w:rPr>
        <w:t>方案（</w:t>
      </w:r>
      <w:r>
        <w:rPr>
          <w:rFonts w:hint="eastAsia" w:ascii="宋体" w:hAnsi="宋体" w:eastAsia="宋体" w:cs="宋体"/>
          <w:b/>
          <w:color w:val="auto"/>
          <w:sz w:val="24"/>
          <w:szCs w:val="24"/>
          <w:highlight w:val="none"/>
          <w:lang w:val="en-US" w:eastAsia="zh-CN"/>
        </w:rPr>
        <w:t>56</w:t>
      </w:r>
      <w:r>
        <w:rPr>
          <w:rFonts w:hint="eastAsia" w:ascii="宋体" w:hAnsi="宋体" w:eastAsia="宋体" w:cs="宋体"/>
          <w:b/>
          <w:color w:val="auto"/>
          <w:sz w:val="24"/>
          <w:szCs w:val="24"/>
          <w:highlight w:val="none"/>
          <w:lang w:eastAsia="zh-CN"/>
        </w:rPr>
        <w:t>分）</w:t>
      </w:r>
    </w:p>
    <w:p w14:paraId="1ECFC85F">
      <w:pPr>
        <w:widowControl/>
        <w:spacing w:line="360" w:lineRule="auto"/>
        <w:ind w:firstLine="482"/>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1.</w:t>
      </w:r>
      <w:r>
        <w:rPr>
          <w:rFonts w:hint="eastAsia" w:ascii="宋体" w:hAnsi="宋体" w:eastAsia="宋体" w:cs="宋体"/>
          <w:b/>
          <w:bCs w:val="0"/>
          <w:color w:val="auto"/>
          <w:sz w:val="24"/>
          <w:szCs w:val="24"/>
          <w:highlight w:val="none"/>
          <w:lang w:val="en-US" w:eastAsia="zh-CN"/>
        </w:rPr>
        <w:t>针对本</w:t>
      </w:r>
      <w:r>
        <w:rPr>
          <w:rFonts w:hint="eastAsia" w:ascii="宋体" w:hAnsi="宋体" w:eastAsia="宋体" w:cs="宋体"/>
          <w:b/>
          <w:bCs w:val="0"/>
          <w:color w:val="auto"/>
          <w:sz w:val="24"/>
          <w:szCs w:val="24"/>
          <w:highlight w:val="none"/>
          <w:lang w:eastAsia="zh-CN"/>
        </w:rPr>
        <w:t>项目实施方案（</w:t>
      </w:r>
      <w:r>
        <w:rPr>
          <w:rFonts w:hint="eastAsia" w:ascii="宋体" w:hAnsi="宋体" w:eastAsia="宋体" w:cs="宋体"/>
          <w:b/>
          <w:bCs w:val="0"/>
          <w:color w:val="auto"/>
          <w:sz w:val="24"/>
          <w:szCs w:val="24"/>
          <w:highlight w:val="none"/>
          <w:lang w:val="en-US" w:eastAsia="zh-CN"/>
        </w:rPr>
        <w:t>12</w:t>
      </w:r>
      <w:r>
        <w:rPr>
          <w:rFonts w:hint="eastAsia" w:ascii="宋体" w:hAnsi="宋体" w:eastAsia="宋体" w:cs="宋体"/>
          <w:b/>
          <w:bCs w:val="0"/>
          <w:color w:val="auto"/>
          <w:sz w:val="24"/>
          <w:szCs w:val="24"/>
          <w:highlight w:val="none"/>
          <w:lang w:eastAsia="zh-CN"/>
        </w:rPr>
        <w:t>分）</w:t>
      </w:r>
    </w:p>
    <w:p w14:paraId="5E8BEEE7">
      <w:pPr>
        <w:widowControl/>
        <w:spacing w:line="360" w:lineRule="auto"/>
        <w:ind w:firstLine="482"/>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①</w:t>
      </w:r>
      <w:r>
        <w:rPr>
          <w:rFonts w:hint="eastAsia" w:ascii="宋体" w:hAnsi="宋体" w:eastAsia="宋体" w:cs="宋体"/>
          <w:bCs/>
          <w:color w:val="auto"/>
          <w:sz w:val="24"/>
          <w:szCs w:val="24"/>
          <w:highlight w:val="none"/>
          <w:lang w:val="en-US" w:eastAsia="zh-CN"/>
        </w:rPr>
        <w:t>项目采购总体情况概述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4分</w:t>
      </w:r>
      <w:r>
        <w:rPr>
          <w:rFonts w:hint="eastAsia" w:ascii="宋体" w:hAnsi="宋体" w:eastAsia="宋体" w:cs="宋体"/>
          <w:bCs/>
          <w:color w:val="auto"/>
          <w:sz w:val="24"/>
          <w:szCs w:val="24"/>
          <w:highlight w:val="none"/>
          <w:lang w:eastAsia="zh-CN"/>
        </w:rPr>
        <w:t>）；</w:t>
      </w:r>
    </w:p>
    <w:p w14:paraId="54E6C381">
      <w:pPr>
        <w:widowControl/>
        <w:spacing w:line="360" w:lineRule="auto"/>
        <w:ind w:firstLine="482"/>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②</w:t>
      </w:r>
      <w:r>
        <w:rPr>
          <w:rFonts w:hint="eastAsia" w:ascii="宋体" w:hAnsi="宋体" w:eastAsia="宋体" w:cs="宋体"/>
          <w:bCs/>
          <w:color w:val="auto"/>
          <w:sz w:val="24"/>
          <w:szCs w:val="24"/>
          <w:highlight w:val="none"/>
          <w:lang w:val="en-US" w:eastAsia="zh-CN"/>
        </w:rPr>
        <w:t>项目</w:t>
      </w:r>
      <w:r>
        <w:rPr>
          <w:rFonts w:hint="eastAsia" w:ascii="宋体" w:hAnsi="宋体" w:eastAsia="宋体" w:cs="宋体"/>
          <w:bCs/>
          <w:color w:val="auto"/>
          <w:sz w:val="24"/>
          <w:szCs w:val="24"/>
          <w:highlight w:val="none"/>
          <w:lang w:eastAsia="zh-CN"/>
        </w:rPr>
        <w:t>实施计划（包括时间表、人员配置、资源配置等）（</w:t>
      </w:r>
      <w:r>
        <w:rPr>
          <w:rFonts w:hint="eastAsia" w:ascii="宋体" w:hAnsi="宋体" w:eastAsia="宋体" w:cs="宋体"/>
          <w:bCs/>
          <w:color w:val="auto"/>
          <w:sz w:val="24"/>
          <w:szCs w:val="24"/>
          <w:highlight w:val="none"/>
          <w:lang w:val="en-US" w:eastAsia="zh-CN"/>
        </w:rPr>
        <w:t>4分</w:t>
      </w:r>
      <w:r>
        <w:rPr>
          <w:rFonts w:hint="eastAsia" w:ascii="宋体" w:hAnsi="宋体" w:eastAsia="宋体" w:cs="宋体"/>
          <w:bCs/>
          <w:color w:val="auto"/>
          <w:sz w:val="24"/>
          <w:szCs w:val="24"/>
          <w:highlight w:val="none"/>
          <w:lang w:eastAsia="zh-CN"/>
        </w:rPr>
        <w:t>）；</w:t>
      </w:r>
    </w:p>
    <w:p w14:paraId="27A842F6">
      <w:pPr>
        <w:widowControl/>
        <w:spacing w:line="360" w:lineRule="auto"/>
        <w:ind w:firstLine="482"/>
        <w:jc w:val="left"/>
        <w:rPr>
          <w:rFonts w:hint="eastAsia" w:ascii="Arial" w:hAnsi="Arial" w:eastAsia="宋体" w:cs="Arial"/>
          <w:color w:val="auto"/>
          <w:sz w:val="24"/>
          <w:szCs w:val="21"/>
          <w:highlight w:val="none"/>
        </w:rPr>
      </w:pPr>
      <w:r>
        <w:rPr>
          <w:rFonts w:hint="eastAsia" w:ascii="宋体" w:hAnsi="宋体" w:eastAsia="宋体" w:cs="宋体"/>
          <w:bCs/>
          <w:color w:val="auto"/>
          <w:sz w:val="24"/>
          <w:szCs w:val="24"/>
          <w:highlight w:val="none"/>
          <w:lang w:eastAsia="zh-CN"/>
        </w:rPr>
        <w:t>③</w:t>
      </w:r>
      <w:r>
        <w:rPr>
          <w:rFonts w:hint="eastAsia" w:ascii="宋体" w:hAnsi="宋体" w:eastAsia="宋体" w:cs="宋体"/>
          <w:bCs/>
          <w:color w:val="auto"/>
          <w:sz w:val="24"/>
          <w:szCs w:val="24"/>
          <w:highlight w:val="none"/>
          <w:lang w:eastAsia="en-US"/>
        </w:rPr>
        <w:t>进度目标及计划</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4分）</w:t>
      </w:r>
      <w:r>
        <w:rPr>
          <w:rFonts w:hint="eastAsia" w:ascii="宋体" w:hAnsi="宋体" w:eastAsia="宋体" w:cs="宋体"/>
          <w:bCs/>
          <w:color w:val="auto"/>
          <w:sz w:val="24"/>
          <w:szCs w:val="24"/>
          <w:highlight w:val="none"/>
          <w:lang w:eastAsia="zh-CN"/>
        </w:rPr>
        <w:t>。</w:t>
      </w:r>
    </w:p>
    <w:p w14:paraId="18D05126">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eastAsia="zh-CN"/>
        </w:rPr>
        <w:t>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分；以上内容存在1处瑕疵的该条得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分；以上内容存在2处瑕疵的该条得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eastAsia="zh-CN"/>
        </w:rPr>
        <w:t>分。</w:t>
      </w:r>
    </w:p>
    <w:p w14:paraId="59BB6764">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3D26BF3">
      <w:pPr>
        <w:widowControl/>
        <w:numPr>
          <w:ilvl w:val="0"/>
          <w:numId w:val="4"/>
        </w:numPr>
        <w:spacing w:line="360" w:lineRule="auto"/>
        <w:ind w:firstLine="482"/>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en-US"/>
        </w:rPr>
        <w:t>供货方案</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8</w:t>
      </w:r>
      <w:r>
        <w:rPr>
          <w:rFonts w:hint="eastAsia" w:ascii="宋体" w:hAnsi="宋体" w:eastAsia="宋体" w:cs="宋体"/>
          <w:b/>
          <w:bCs w:val="0"/>
          <w:color w:val="auto"/>
          <w:sz w:val="24"/>
          <w:szCs w:val="24"/>
          <w:highlight w:val="none"/>
          <w:lang w:eastAsia="zh-CN"/>
        </w:rPr>
        <w:t>分）</w:t>
      </w:r>
    </w:p>
    <w:p w14:paraId="6D4C141B">
      <w:pPr>
        <w:widowControl/>
        <w:numPr>
          <w:ilvl w:val="0"/>
          <w:numId w:val="0"/>
        </w:numPr>
        <w:spacing w:line="360" w:lineRule="auto"/>
        <w:ind w:firstLine="480"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①</w:t>
      </w:r>
      <w:r>
        <w:rPr>
          <w:rFonts w:hint="eastAsia" w:ascii="宋体" w:hAnsi="宋体" w:eastAsia="宋体" w:cs="宋体"/>
          <w:bCs/>
          <w:color w:val="auto"/>
          <w:sz w:val="24"/>
          <w:szCs w:val="24"/>
          <w:highlight w:val="none"/>
          <w:lang w:eastAsia="en-US"/>
        </w:rPr>
        <w:t>运输配送保障措施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4分）</w:t>
      </w:r>
      <w:r>
        <w:rPr>
          <w:rFonts w:hint="eastAsia" w:ascii="宋体" w:hAnsi="宋体" w:eastAsia="宋体" w:cs="宋体"/>
          <w:bCs/>
          <w:color w:val="auto"/>
          <w:sz w:val="24"/>
          <w:szCs w:val="24"/>
          <w:highlight w:val="none"/>
          <w:lang w:eastAsia="zh-CN"/>
        </w:rPr>
        <w:t>；</w:t>
      </w:r>
    </w:p>
    <w:p w14:paraId="5B0D08B5">
      <w:pPr>
        <w:widowControl/>
        <w:numPr>
          <w:ilvl w:val="0"/>
          <w:numId w:val="0"/>
        </w:num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②</w:t>
      </w:r>
      <w:r>
        <w:rPr>
          <w:rFonts w:hint="eastAsia" w:ascii="宋体" w:hAnsi="宋体" w:eastAsia="宋体" w:cs="宋体"/>
          <w:bCs/>
          <w:color w:val="auto"/>
          <w:sz w:val="24"/>
          <w:szCs w:val="24"/>
          <w:highlight w:val="none"/>
          <w:lang w:val="en-US" w:eastAsia="zh-CN"/>
        </w:rPr>
        <w:t>项目服务及产品质量保证措施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4分</w:t>
      </w:r>
      <w:r>
        <w:rPr>
          <w:rFonts w:hint="eastAsia" w:ascii="宋体" w:hAnsi="宋体" w:eastAsia="宋体" w:cs="宋体"/>
          <w:bCs/>
          <w:color w:val="auto"/>
          <w:sz w:val="24"/>
          <w:szCs w:val="24"/>
          <w:highlight w:val="none"/>
          <w:lang w:eastAsia="zh-CN"/>
        </w:rPr>
        <w:t>）。</w:t>
      </w:r>
    </w:p>
    <w:p w14:paraId="5DDCF59E">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eastAsia="zh-CN"/>
        </w:rPr>
        <w:t>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分；以上内容存在1处瑕疵的该条得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分；以上内容存在2处瑕疵的该条得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lang w:eastAsia="zh-CN"/>
        </w:rPr>
        <w:t>分。</w:t>
      </w:r>
    </w:p>
    <w:p w14:paraId="43206444">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9AEF7D6">
      <w:pPr>
        <w:widowControl/>
        <w:numPr>
          <w:ilvl w:val="0"/>
          <w:numId w:val="4"/>
        </w:numPr>
        <w:spacing w:line="360" w:lineRule="auto"/>
        <w:ind w:left="0" w:leftChars="0" w:firstLine="482" w:firstLineChars="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设备</w:t>
      </w:r>
      <w:r>
        <w:rPr>
          <w:rFonts w:hint="eastAsia" w:ascii="宋体" w:hAnsi="宋体" w:eastAsia="宋体" w:cs="宋体"/>
          <w:b/>
          <w:bCs w:val="0"/>
          <w:color w:val="auto"/>
          <w:sz w:val="24"/>
          <w:szCs w:val="24"/>
          <w:highlight w:val="none"/>
          <w:lang w:eastAsia="zh-CN"/>
        </w:rPr>
        <w:t>安装方案（</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lang w:eastAsia="zh-CN"/>
        </w:rPr>
        <w:t>分）</w:t>
      </w:r>
    </w:p>
    <w:p w14:paraId="439676C9">
      <w:pPr>
        <w:widowControl/>
        <w:numPr>
          <w:ilvl w:val="0"/>
          <w:numId w:val="0"/>
        </w:numPr>
        <w:spacing w:line="360" w:lineRule="auto"/>
        <w:ind w:left="482" w:leftChars="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①安装进度</w:t>
      </w:r>
      <w:r>
        <w:rPr>
          <w:rFonts w:hint="eastAsia" w:ascii="宋体" w:hAnsi="宋体" w:eastAsia="宋体" w:cs="宋体"/>
          <w:bCs/>
          <w:color w:val="auto"/>
          <w:sz w:val="24"/>
          <w:szCs w:val="24"/>
          <w:highlight w:val="none"/>
          <w:lang w:val="en-US" w:eastAsia="zh-CN"/>
        </w:rPr>
        <w:t>计划措施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zh-CN"/>
        </w:rPr>
        <w:t>）；</w:t>
      </w:r>
    </w:p>
    <w:p w14:paraId="0878CCC8">
      <w:pPr>
        <w:widowControl/>
        <w:numPr>
          <w:ilvl w:val="0"/>
          <w:numId w:val="0"/>
        </w:numPr>
        <w:spacing w:line="360" w:lineRule="auto"/>
        <w:ind w:left="482" w:left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②安装</w:t>
      </w:r>
      <w:r>
        <w:rPr>
          <w:rFonts w:hint="eastAsia" w:ascii="宋体" w:hAnsi="宋体" w:eastAsia="宋体" w:cs="宋体"/>
          <w:bCs/>
          <w:color w:val="auto"/>
          <w:sz w:val="24"/>
          <w:szCs w:val="24"/>
          <w:highlight w:val="none"/>
          <w:lang w:val="en-US" w:eastAsia="zh-CN"/>
        </w:rPr>
        <w:t>质量保证措施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zh-CN"/>
        </w:rPr>
        <w:t>）。</w:t>
      </w:r>
    </w:p>
    <w:p w14:paraId="4DA1E4E0">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eastAsia="zh-CN"/>
        </w:rPr>
        <w:t>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分；以上内容存在1处瑕疵的该条得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分；以上内容存在2处瑕疵的该条得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分。</w:t>
      </w:r>
    </w:p>
    <w:p w14:paraId="6F722DC2">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4F345DB">
      <w:pPr>
        <w:widowControl/>
        <w:numPr>
          <w:ilvl w:val="0"/>
          <w:numId w:val="4"/>
        </w:numPr>
        <w:spacing w:line="360" w:lineRule="auto"/>
        <w:ind w:left="0" w:leftChars="0" w:firstLine="482" w:firstLineChars="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项目设备调试</w:t>
      </w:r>
      <w:r>
        <w:rPr>
          <w:rFonts w:hint="eastAsia" w:ascii="宋体" w:hAnsi="宋体" w:eastAsia="宋体" w:cs="宋体"/>
          <w:b/>
          <w:bCs w:val="0"/>
          <w:color w:val="auto"/>
          <w:sz w:val="24"/>
          <w:szCs w:val="24"/>
          <w:highlight w:val="none"/>
          <w:lang w:eastAsia="zh-CN"/>
        </w:rPr>
        <w:t>方案（</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lang w:eastAsia="zh-CN"/>
        </w:rPr>
        <w:t>分）</w:t>
      </w:r>
    </w:p>
    <w:p w14:paraId="778CFFA0">
      <w:pPr>
        <w:widowControl/>
        <w:numPr>
          <w:ilvl w:val="0"/>
          <w:numId w:val="0"/>
        </w:numPr>
        <w:spacing w:line="360" w:lineRule="auto"/>
        <w:ind w:left="482" w:leftChars="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①</w:t>
      </w:r>
      <w:r>
        <w:rPr>
          <w:rFonts w:hint="eastAsia" w:ascii="宋体" w:hAnsi="宋体" w:eastAsia="宋体" w:cs="宋体"/>
          <w:bCs/>
          <w:color w:val="auto"/>
          <w:sz w:val="24"/>
          <w:szCs w:val="24"/>
          <w:highlight w:val="none"/>
          <w:lang w:val="en-US" w:eastAsia="zh-CN"/>
        </w:rPr>
        <w:t>设备</w:t>
      </w:r>
      <w:r>
        <w:rPr>
          <w:rFonts w:hint="eastAsia" w:ascii="宋体" w:hAnsi="宋体" w:eastAsia="宋体" w:cs="宋体"/>
          <w:bCs/>
          <w:color w:val="auto"/>
          <w:sz w:val="24"/>
          <w:szCs w:val="24"/>
          <w:highlight w:val="none"/>
          <w:lang w:eastAsia="zh-CN"/>
        </w:rPr>
        <w:t>调试方案（</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zh-CN"/>
        </w:rPr>
        <w:t>）；</w:t>
      </w:r>
    </w:p>
    <w:p w14:paraId="1D620135">
      <w:pPr>
        <w:widowControl/>
        <w:numPr>
          <w:ilvl w:val="0"/>
          <w:numId w:val="0"/>
        </w:numPr>
        <w:spacing w:line="360" w:lineRule="auto"/>
        <w:ind w:left="482" w:left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②</w:t>
      </w:r>
      <w:r>
        <w:rPr>
          <w:rFonts w:hint="eastAsia" w:ascii="宋体" w:hAnsi="宋体" w:eastAsia="宋体" w:cs="宋体"/>
          <w:bCs/>
          <w:color w:val="auto"/>
          <w:sz w:val="24"/>
          <w:szCs w:val="24"/>
          <w:highlight w:val="none"/>
          <w:lang w:val="en-US" w:eastAsia="zh-CN"/>
        </w:rPr>
        <w:t>设备</w:t>
      </w:r>
      <w:r>
        <w:rPr>
          <w:rFonts w:hint="eastAsia" w:ascii="宋体" w:hAnsi="宋体" w:eastAsia="宋体" w:cs="宋体"/>
          <w:bCs/>
          <w:color w:val="auto"/>
          <w:sz w:val="24"/>
          <w:szCs w:val="24"/>
          <w:highlight w:val="none"/>
          <w:lang w:eastAsia="zh-CN"/>
        </w:rPr>
        <w:t>安装调试注意事项（</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zh-CN"/>
        </w:rPr>
        <w:t>）。</w:t>
      </w:r>
    </w:p>
    <w:p w14:paraId="20CAED98">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eastAsia="zh-CN"/>
        </w:rPr>
        <w:t>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分；以上内容存在1处瑕疵的该条得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分；以上内容存在2处瑕疵的该条得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分。</w:t>
      </w:r>
    </w:p>
    <w:p w14:paraId="643E8260">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78A1B63">
      <w:pPr>
        <w:keepNext w:val="0"/>
        <w:keepLines w:val="0"/>
        <w:pageBreakBefore w:val="0"/>
        <w:widowControl w:val="0"/>
        <w:numPr>
          <w:ilvl w:val="0"/>
          <w:numId w:val="4"/>
        </w:numPr>
        <w:spacing w:line="360" w:lineRule="auto"/>
        <w:ind w:left="0" w:leftChars="0" w:firstLine="482" w:firstLineChars="0"/>
        <w:jc w:val="left"/>
        <w:rPr>
          <w:rFonts w:hint="eastAsia" w:ascii="宋体" w:hAnsi="宋体" w:eastAsia="宋体" w:cs="宋体"/>
          <w:b/>
          <w:bCs w:val="0"/>
          <w:color w:val="auto"/>
          <w:sz w:val="24"/>
          <w:szCs w:val="24"/>
          <w:highlight w:val="none"/>
          <w:lang w:eastAsia="en-US"/>
        </w:rPr>
      </w:pPr>
      <w:r>
        <w:rPr>
          <w:rFonts w:hint="eastAsia" w:ascii="宋体" w:hAnsi="宋体" w:eastAsia="宋体" w:cs="宋体"/>
          <w:b/>
          <w:bCs w:val="0"/>
          <w:color w:val="auto"/>
          <w:sz w:val="24"/>
          <w:szCs w:val="24"/>
          <w:highlight w:val="none"/>
          <w:lang w:eastAsia="en-US"/>
        </w:rPr>
        <w:t>培训方案（</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lang w:eastAsia="en-US"/>
        </w:rPr>
        <w:t>分）</w:t>
      </w:r>
    </w:p>
    <w:p w14:paraId="6344F190">
      <w:pPr>
        <w:keepNext w:val="0"/>
        <w:keepLines w:val="0"/>
        <w:pageBreakBefore w:val="0"/>
        <w:widowControl w:val="0"/>
        <w:numPr>
          <w:ilvl w:val="0"/>
          <w:numId w:val="0"/>
        </w:numPr>
        <w:spacing w:line="360" w:lineRule="auto"/>
        <w:ind w:left="482" w:left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w:t>
      </w:r>
      <w:r>
        <w:rPr>
          <w:rFonts w:hint="eastAsia" w:ascii="宋体" w:hAnsi="宋体" w:eastAsia="宋体" w:cs="宋体"/>
          <w:bCs/>
          <w:color w:val="auto"/>
          <w:sz w:val="24"/>
          <w:szCs w:val="24"/>
          <w:highlight w:val="none"/>
          <w:lang w:eastAsia="en-US"/>
        </w:rPr>
        <w:t>培训内容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p>
    <w:p w14:paraId="33F68A34">
      <w:pPr>
        <w:keepNext w:val="0"/>
        <w:keepLines w:val="0"/>
        <w:pageBreakBefore w:val="0"/>
        <w:widowControl w:val="0"/>
        <w:numPr>
          <w:ilvl w:val="0"/>
          <w:numId w:val="0"/>
        </w:numPr>
        <w:spacing w:line="360" w:lineRule="auto"/>
        <w:ind w:left="482" w:left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②</w:t>
      </w:r>
      <w:r>
        <w:rPr>
          <w:rFonts w:hint="eastAsia" w:ascii="宋体" w:hAnsi="宋体" w:eastAsia="宋体" w:cs="宋体"/>
          <w:bCs/>
          <w:color w:val="auto"/>
          <w:sz w:val="24"/>
          <w:szCs w:val="24"/>
          <w:highlight w:val="none"/>
          <w:lang w:eastAsia="en-US"/>
        </w:rPr>
        <w:t>培训计划</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p>
    <w:p w14:paraId="0BD04FB5">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eastAsia="zh-CN"/>
        </w:rPr>
        <w:t>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分；以上内容存在1处瑕疵的该条得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分；以上内容存在2处瑕疵的该条得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分。</w:t>
      </w:r>
    </w:p>
    <w:p w14:paraId="26BB47EE">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9E3884E">
      <w:pPr>
        <w:widowControl/>
        <w:numPr>
          <w:ilvl w:val="0"/>
          <w:numId w:val="4"/>
        </w:numPr>
        <w:spacing w:line="360" w:lineRule="auto"/>
        <w:ind w:left="0" w:leftChars="0" w:firstLine="482" w:firstLineChars="0"/>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售后服务方案（12分）</w:t>
      </w:r>
    </w:p>
    <w:p w14:paraId="0433CCA5">
      <w:pPr>
        <w:widowControl/>
        <w:numPr>
          <w:ilvl w:val="0"/>
          <w:numId w:val="0"/>
        </w:numPr>
        <w:spacing w:line="360" w:lineRule="auto"/>
        <w:ind w:left="482" w:leftChars="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①</w:t>
      </w:r>
      <w:r>
        <w:rPr>
          <w:rFonts w:hint="eastAsia" w:ascii="宋体" w:hAnsi="宋体" w:eastAsia="宋体" w:cs="宋体"/>
          <w:bCs/>
          <w:color w:val="auto"/>
          <w:sz w:val="24"/>
          <w:szCs w:val="24"/>
          <w:highlight w:val="none"/>
          <w:lang w:eastAsia="en-US"/>
        </w:rPr>
        <w:t>售后响应时间、解决时间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zh-CN"/>
        </w:rPr>
        <w:t>）；</w:t>
      </w:r>
    </w:p>
    <w:p w14:paraId="514A01F7">
      <w:pPr>
        <w:widowControl/>
        <w:numPr>
          <w:ilvl w:val="0"/>
          <w:numId w:val="0"/>
        </w:numPr>
        <w:spacing w:line="360" w:lineRule="auto"/>
        <w:ind w:left="482" w:leftChars="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en-US"/>
        </w:rPr>
        <w:t>②售后团队组织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zh-CN"/>
        </w:rPr>
        <w:t>）；</w:t>
      </w:r>
    </w:p>
    <w:p w14:paraId="6B24EA9F">
      <w:pPr>
        <w:widowControl/>
        <w:numPr>
          <w:ilvl w:val="0"/>
          <w:numId w:val="0"/>
        </w:numPr>
        <w:spacing w:line="360" w:lineRule="auto"/>
        <w:ind w:left="482" w:leftChars="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③</w:t>
      </w:r>
      <w:r>
        <w:rPr>
          <w:rFonts w:hint="eastAsia" w:ascii="宋体" w:hAnsi="宋体" w:eastAsia="宋体" w:cs="宋体"/>
          <w:bCs/>
          <w:color w:val="auto"/>
          <w:sz w:val="24"/>
          <w:szCs w:val="24"/>
          <w:highlight w:val="none"/>
          <w:lang w:eastAsia="en-US"/>
        </w:rPr>
        <w:t>质保期内的售后</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lang w:eastAsia="en-US"/>
        </w:rPr>
        <w:t>方案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zh-CN"/>
        </w:rPr>
        <w:t>）；</w:t>
      </w:r>
    </w:p>
    <w:p w14:paraId="3F7ADB9E">
      <w:pPr>
        <w:widowControl/>
        <w:numPr>
          <w:ilvl w:val="0"/>
          <w:numId w:val="0"/>
        </w:numPr>
        <w:spacing w:line="360" w:lineRule="auto"/>
        <w:ind w:left="482" w:left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④</w:t>
      </w:r>
      <w:r>
        <w:rPr>
          <w:rFonts w:hint="eastAsia" w:ascii="宋体" w:hAnsi="宋体" w:eastAsia="宋体" w:cs="宋体"/>
          <w:bCs/>
          <w:color w:val="auto"/>
          <w:sz w:val="24"/>
          <w:szCs w:val="24"/>
          <w:highlight w:val="none"/>
          <w:lang w:eastAsia="en-US"/>
        </w:rPr>
        <w:t>质保期结束后的售后</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lang w:eastAsia="en-US"/>
        </w:rPr>
        <w:t>方案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zh-CN"/>
        </w:rPr>
        <w:t>）。</w:t>
      </w:r>
    </w:p>
    <w:p w14:paraId="3273ABF9">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eastAsia="zh-CN"/>
        </w:rPr>
        <w:t>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分；以上内容存在1处瑕疵的该条得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分；以上内容存在2处瑕疵的该条得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eastAsia="zh-CN"/>
        </w:rPr>
        <w:t>分。</w:t>
      </w:r>
    </w:p>
    <w:p w14:paraId="615EACBA">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79AA44C">
      <w:pPr>
        <w:widowControl/>
        <w:numPr>
          <w:ilvl w:val="0"/>
          <w:numId w:val="4"/>
        </w:numPr>
        <w:spacing w:line="360" w:lineRule="auto"/>
        <w:ind w:left="0" w:leftChars="0" w:firstLine="482" w:firstLineChars="0"/>
        <w:jc w:val="left"/>
        <w:rPr>
          <w:rFonts w:hint="eastAsia" w:ascii="宋体" w:hAnsi="宋体" w:eastAsia="宋体" w:cs="宋体"/>
          <w:b/>
          <w:bCs w:val="0"/>
          <w:color w:val="auto"/>
          <w:sz w:val="24"/>
          <w:szCs w:val="24"/>
          <w:highlight w:val="none"/>
          <w:lang w:eastAsia="en-US"/>
        </w:rPr>
      </w:pPr>
      <w:r>
        <w:rPr>
          <w:rFonts w:hint="eastAsia" w:ascii="宋体" w:hAnsi="宋体" w:eastAsia="宋体" w:cs="宋体"/>
          <w:b/>
          <w:bCs w:val="0"/>
          <w:color w:val="auto"/>
          <w:sz w:val="24"/>
          <w:szCs w:val="24"/>
          <w:highlight w:val="none"/>
          <w:lang w:eastAsia="en-US"/>
        </w:rPr>
        <w:t>故障解决及应急方案（</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lang w:eastAsia="en-US"/>
        </w:rPr>
        <w:t>分）</w:t>
      </w:r>
    </w:p>
    <w:p w14:paraId="5AA59972">
      <w:pPr>
        <w:widowControl/>
        <w:numPr>
          <w:ilvl w:val="0"/>
          <w:numId w:val="0"/>
        </w:numPr>
        <w:spacing w:line="360" w:lineRule="auto"/>
        <w:ind w:left="482" w:leftChars="0"/>
        <w:jc w:val="left"/>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①使用故障应急措施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en-US"/>
        </w:rPr>
        <w:t>；</w:t>
      </w:r>
    </w:p>
    <w:p w14:paraId="75CC8B8B">
      <w:pPr>
        <w:widowControl/>
        <w:numPr>
          <w:ilvl w:val="0"/>
          <w:numId w:val="0"/>
        </w:numPr>
        <w:spacing w:line="360" w:lineRule="auto"/>
        <w:ind w:left="482" w:left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en-US"/>
        </w:rPr>
        <w:t>②重大事故的快速处理预案及解决问题能力保障</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3分）</w:t>
      </w:r>
      <w:r>
        <w:rPr>
          <w:rFonts w:hint="eastAsia" w:ascii="宋体" w:hAnsi="宋体" w:eastAsia="宋体" w:cs="宋体"/>
          <w:bCs/>
          <w:color w:val="auto"/>
          <w:sz w:val="24"/>
          <w:szCs w:val="24"/>
          <w:highlight w:val="none"/>
          <w:lang w:eastAsia="en-US"/>
        </w:rPr>
        <w:t>。</w:t>
      </w:r>
    </w:p>
    <w:p w14:paraId="5D283C86">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eastAsia="zh-CN"/>
        </w:rPr>
        <w:t>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分；以上内容存在1处瑕疵的该条得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分；以上内容存在2处瑕疵的该条得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分。</w:t>
      </w:r>
    </w:p>
    <w:p w14:paraId="70D32FFC">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34153EF">
      <w:pPr>
        <w:rPr>
          <w:rFonts w:hint="default" w:ascii="宋体" w:hAnsi="宋体" w:eastAsia="宋体" w:cs="宋体"/>
          <w:color w:val="auto"/>
          <w:szCs w:val="21"/>
          <w:highlight w:val="none"/>
        </w:rPr>
      </w:pPr>
    </w:p>
    <w:p w14:paraId="1D5F548E">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67D30B2B">
      <w:pPr>
        <w:pStyle w:val="79"/>
        <w:spacing w:line="360" w:lineRule="auto"/>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附件二：投标文件格式</w:t>
      </w:r>
    </w:p>
    <w:p w14:paraId="27E3F85A">
      <w:pPr>
        <w:rPr>
          <w:rFonts w:hint="eastAsia" w:ascii="宋体" w:hAnsi="宋体" w:eastAsia="宋体" w:cs="宋体"/>
          <w:bCs/>
          <w:color w:val="auto"/>
          <w:sz w:val="32"/>
          <w:highlight w:val="none"/>
        </w:rPr>
      </w:pPr>
    </w:p>
    <w:p w14:paraId="48E99E03">
      <w:pPr>
        <w:rPr>
          <w:rFonts w:hint="eastAsia" w:ascii="宋体" w:hAnsi="宋体" w:eastAsia="宋体" w:cs="宋体"/>
          <w:bCs/>
          <w:color w:val="auto"/>
          <w:sz w:val="32"/>
          <w:highlight w:val="none"/>
        </w:rPr>
      </w:pPr>
    </w:p>
    <w:p w14:paraId="43236CED">
      <w:pPr>
        <w:rPr>
          <w:rFonts w:hint="eastAsia" w:ascii="宋体" w:hAnsi="宋体" w:eastAsia="宋体" w:cs="宋体"/>
          <w:bCs/>
          <w:color w:val="auto"/>
          <w:sz w:val="32"/>
          <w:szCs w:val="22"/>
          <w:highlight w:val="none"/>
        </w:rPr>
      </w:pPr>
      <w:bookmarkStart w:id="129" w:name="一．报价函（格式）"/>
      <w:bookmarkEnd w:id="129"/>
    </w:p>
    <w:p w14:paraId="63CBD389">
      <w:pPr>
        <w:jc w:val="center"/>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投</w:t>
      </w:r>
    </w:p>
    <w:p w14:paraId="21D89E7F">
      <w:pPr>
        <w:jc w:val="center"/>
        <w:rPr>
          <w:rFonts w:hint="eastAsia" w:ascii="宋体" w:hAnsi="宋体" w:eastAsia="宋体" w:cs="宋体"/>
          <w:b/>
          <w:bCs w:val="0"/>
          <w:color w:val="auto"/>
          <w:sz w:val="72"/>
          <w:szCs w:val="22"/>
          <w:highlight w:val="none"/>
        </w:rPr>
      </w:pPr>
    </w:p>
    <w:p w14:paraId="7B78402B">
      <w:pPr>
        <w:jc w:val="center"/>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标</w:t>
      </w:r>
    </w:p>
    <w:p w14:paraId="69061359">
      <w:pPr>
        <w:jc w:val="center"/>
        <w:rPr>
          <w:rFonts w:hint="eastAsia" w:ascii="宋体" w:hAnsi="宋体" w:eastAsia="宋体" w:cs="宋体"/>
          <w:b/>
          <w:bCs w:val="0"/>
          <w:color w:val="auto"/>
          <w:sz w:val="72"/>
          <w:szCs w:val="22"/>
          <w:highlight w:val="none"/>
        </w:rPr>
      </w:pPr>
    </w:p>
    <w:p w14:paraId="2F018B7F">
      <w:pPr>
        <w:jc w:val="center"/>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文</w:t>
      </w:r>
    </w:p>
    <w:p w14:paraId="7AB24ACB">
      <w:pPr>
        <w:jc w:val="center"/>
        <w:rPr>
          <w:rFonts w:hint="eastAsia" w:ascii="宋体" w:hAnsi="宋体" w:eastAsia="宋体" w:cs="宋体"/>
          <w:b/>
          <w:bCs w:val="0"/>
          <w:color w:val="auto"/>
          <w:sz w:val="52"/>
          <w:szCs w:val="52"/>
          <w:highlight w:val="none"/>
        </w:rPr>
      </w:pPr>
    </w:p>
    <w:p w14:paraId="69EAD91A">
      <w:pPr>
        <w:jc w:val="center"/>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件</w:t>
      </w:r>
    </w:p>
    <w:p w14:paraId="52256CF9">
      <w:pPr>
        <w:pStyle w:val="17"/>
        <w:rPr>
          <w:rFonts w:hint="eastAsia" w:ascii="宋体" w:hAnsi="宋体" w:eastAsia="宋体" w:cs="宋体"/>
          <w:bCs/>
          <w:color w:val="auto"/>
          <w:sz w:val="52"/>
          <w:szCs w:val="52"/>
          <w:highlight w:val="none"/>
        </w:rPr>
      </w:pPr>
    </w:p>
    <w:p w14:paraId="64CE3DAD">
      <w:pPr>
        <w:pStyle w:val="31"/>
        <w:rPr>
          <w:rFonts w:hint="eastAsia" w:ascii="宋体" w:hAnsi="宋体" w:eastAsia="宋体" w:cs="宋体"/>
          <w:bCs/>
          <w:color w:val="auto"/>
          <w:sz w:val="52"/>
          <w:szCs w:val="52"/>
          <w:highlight w:val="none"/>
        </w:rPr>
      </w:pPr>
    </w:p>
    <w:p w14:paraId="1C3CB55A">
      <w:pPr>
        <w:rPr>
          <w:rFonts w:hint="eastAsia" w:ascii="宋体" w:hAnsi="宋体" w:eastAsia="宋体" w:cs="宋体"/>
          <w:bCs/>
          <w:color w:val="auto"/>
          <w:sz w:val="52"/>
          <w:szCs w:val="52"/>
          <w:highlight w:val="none"/>
        </w:rPr>
      </w:pPr>
    </w:p>
    <w:p w14:paraId="4B65E0BC">
      <w:pPr>
        <w:keepNext w:val="0"/>
        <w:keepLines w:val="0"/>
        <w:pageBreakBefore w:val="0"/>
        <w:widowControl w:val="0"/>
        <w:spacing w:line="360" w:lineRule="auto"/>
        <w:ind w:firstLine="1120"/>
        <w:outlineLvl w:val="0"/>
        <w:rPr>
          <w:rFonts w:hint="eastAsia" w:ascii="宋体" w:hAnsi="宋体" w:eastAsia="宋体" w:cs="宋体"/>
          <w:b/>
          <w:bCs w:val="0"/>
          <w:color w:val="auto"/>
          <w:sz w:val="28"/>
          <w:szCs w:val="28"/>
          <w:highlight w:val="none"/>
        </w:rPr>
      </w:pPr>
      <w:bookmarkStart w:id="130" w:name="_Toc2009"/>
      <w:bookmarkStart w:id="131" w:name="_Toc635"/>
      <w:bookmarkStart w:id="132" w:name="_Toc24178"/>
      <w:r>
        <w:rPr>
          <w:rFonts w:hint="eastAsia" w:ascii="宋体" w:hAnsi="宋体" w:eastAsia="宋体" w:cs="宋体"/>
          <w:b/>
          <w:bCs w:val="0"/>
          <w:color w:val="auto"/>
          <w:sz w:val="28"/>
          <w:szCs w:val="28"/>
          <w:highlight w:val="none"/>
        </w:rPr>
        <w:t>采购项目编号：</w:t>
      </w:r>
      <w:bookmarkEnd w:id="130"/>
      <w:bookmarkEnd w:id="131"/>
      <w:bookmarkEnd w:id="132"/>
    </w:p>
    <w:p w14:paraId="0E75FD9D">
      <w:pPr>
        <w:keepNext w:val="0"/>
        <w:keepLines w:val="0"/>
        <w:pageBreakBefore w:val="0"/>
        <w:widowControl w:val="0"/>
        <w:spacing w:line="360" w:lineRule="auto"/>
        <w:ind w:firstLine="1120"/>
        <w:outlineLvl w:val="0"/>
        <w:rPr>
          <w:rFonts w:hint="eastAsia" w:ascii="宋体" w:hAnsi="宋体" w:eastAsia="宋体" w:cs="宋体"/>
          <w:b/>
          <w:bCs w:val="0"/>
          <w:color w:val="auto"/>
          <w:sz w:val="28"/>
          <w:szCs w:val="28"/>
          <w:highlight w:val="none"/>
        </w:rPr>
      </w:pPr>
      <w:bookmarkStart w:id="133" w:name="_Toc11501"/>
      <w:bookmarkStart w:id="134" w:name="_Toc5654"/>
      <w:bookmarkStart w:id="135" w:name="_Toc31877"/>
      <w:r>
        <w:rPr>
          <w:rFonts w:hint="eastAsia" w:ascii="宋体" w:hAnsi="宋体" w:eastAsia="宋体" w:cs="宋体"/>
          <w:b/>
          <w:bCs w:val="0"/>
          <w:color w:val="auto"/>
          <w:sz w:val="28"/>
          <w:szCs w:val="28"/>
          <w:highlight w:val="none"/>
        </w:rPr>
        <w:t>采购项目名称：</w:t>
      </w:r>
      <w:bookmarkEnd w:id="133"/>
      <w:bookmarkEnd w:id="134"/>
      <w:bookmarkEnd w:id="135"/>
    </w:p>
    <w:p w14:paraId="038DC037">
      <w:pPr>
        <w:keepNext w:val="0"/>
        <w:keepLines w:val="0"/>
        <w:pageBreakBefore w:val="0"/>
        <w:widowControl w:val="0"/>
        <w:spacing w:line="360" w:lineRule="auto"/>
        <w:ind w:firstLine="1120"/>
        <w:outlineLvl w:val="0"/>
        <w:rPr>
          <w:rFonts w:hint="eastAsia" w:ascii="宋体" w:hAnsi="宋体" w:eastAsia="宋体" w:cs="宋体"/>
          <w:b/>
          <w:bCs w:val="0"/>
          <w:color w:val="auto"/>
          <w:sz w:val="28"/>
          <w:szCs w:val="28"/>
          <w:highlight w:val="none"/>
        </w:rPr>
      </w:pPr>
      <w:bookmarkStart w:id="136" w:name="_Toc22902"/>
      <w:bookmarkStart w:id="137" w:name="_Toc23529"/>
      <w:bookmarkStart w:id="138" w:name="_Toc30571"/>
      <w:r>
        <w:rPr>
          <w:rFonts w:hint="eastAsia" w:ascii="宋体" w:hAnsi="宋体" w:eastAsia="宋体" w:cs="宋体"/>
          <w:b/>
          <w:bCs w:val="0"/>
          <w:color w:val="auto"/>
          <w:sz w:val="28"/>
          <w:szCs w:val="28"/>
          <w:highlight w:val="none"/>
          <w:lang w:val="en-US" w:eastAsia="zh-CN"/>
        </w:rPr>
        <w:t>投标供应商</w:t>
      </w:r>
      <w:r>
        <w:rPr>
          <w:rFonts w:hint="eastAsia" w:ascii="宋体" w:hAnsi="宋体" w:eastAsia="宋体" w:cs="宋体"/>
          <w:b/>
          <w:bCs w:val="0"/>
          <w:color w:val="auto"/>
          <w:sz w:val="28"/>
          <w:szCs w:val="28"/>
          <w:highlight w:val="none"/>
        </w:rPr>
        <w:t>：</w:t>
      </w:r>
      <w:bookmarkEnd w:id="136"/>
      <w:bookmarkEnd w:id="137"/>
      <w:bookmarkEnd w:id="138"/>
    </w:p>
    <w:p w14:paraId="0C4AD500">
      <w:pPr>
        <w:rPr>
          <w:rFonts w:hint="eastAsia" w:ascii="宋体" w:hAnsi="宋体" w:eastAsia="宋体" w:cs="宋体"/>
          <w:bCs/>
          <w:color w:val="auto"/>
          <w:sz w:val="32"/>
          <w:szCs w:val="22"/>
          <w:highlight w:val="none"/>
        </w:rPr>
      </w:pPr>
    </w:p>
    <w:p w14:paraId="6D9CA88D">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36"/>
          <w:szCs w:val="36"/>
          <w:highlight w:val="none"/>
          <w:lang w:eastAsia="zh-CN"/>
        </w:rPr>
        <w:t>二〇二</w:t>
      </w:r>
      <w:r>
        <w:rPr>
          <w:rFonts w:hint="eastAsia" w:ascii="宋体" w:hAnsi="宋体" w:eastAsia="宋体" w:cs="宋体"/>
          <w:b/>
          <w:bCs w:val="0"/>
          <w:color w:val="auto"/>
          <w:sz w:val="36"/>
          <w:szCs w:val="36"/>
          <w:highlight w:val="none"/>
          <w:lang w:val="en-US" w:eastAsia="zh-CN"/>
        </w:rPr>
        <w:t>六</w:t>
      </w:r>
      <w:r>
        <w:rPr>
          <w:rFonts w:hint="eastAsia" w:ascii="宋体" w:hAnsi="宋体" w:eastAsia="宋体" w:cs="宋体"/>
          <w:b/>
          <w:bCs w:val="0"/>
          <w:color w:val="auto"/>
          <w:sz w:val="36"/>
          <w:szCs w:val="36"/>
          <w:highlight w:val="none"/>
        </w:rPr>
        <w:t>年  月  日</w:t>
      </w:r>
    </w:p>
    <w:p w14:paraId="3B8008F8">
      <w:pPr>
        <w:rPr>
          <w:rFonts w:hint="eastAsia" w:ascii="宋体" w:hAnsi="宋体" w:eastAsia="宋体" w:cs="宋体"/>
          <w:b/>
          <w:bCs w:val="0"/>
          <w:color w:val="auto"/>
          <w:sz w:val="24"/>
          <w:szCs w:val="24"/>
          <w:highlight w:val="none"/>
        </w:rPr>
      </w:pPr>
      <w:bookmarkStart w:id="139" w:name="_Toc3611"/>
      <w:r>
        <w:rPr>
          <w:rFonts w:hint="eastAsia" w:ascii="宋体" w:hAnsi="宋体" w:eastAsia="宋体" w:cs="宋体"/>
          <w:b/>
          <w:bCs w:val="0"/>
          <w:color w:val="auto"/>
          <w:sz w:val="24"/>
          <w:szCs w:val="24"/>
          <w:highlight w:val="none"/>
        </w:rPr>
        <w:br w:type="page" w:clear="all"/>
      </w:r>
    </w:p>
    <w:p w14:paraId="64C81DBF">
      <w:pPr>
        <w:outlineLvl w:val="0"/>
        <w:rPr>
          <w:rFonts w:hint="eastAsia" w:ascii="宋体" w:hAnsi="宋体" w:eastAsia="宋体" w:cs="宋体"/>
          <w:b/>
          <w:bCs w:val="0"/>
          <w:color w:val="auto"/>
          <w:sz w:val="24"/>
          <w:szCs w:val="24"/>
          <w:highlight w:val="none"/>
        </w:rPr>
      </w:pPr>
      <w:bookmarkStart w:id="140" w:name="_Toc7211"/>
      <w:bookmarkStart w:id="141" w:name="_Toc13620"/>
      <w:r>
        <w:rPr>
          <w:rFonts w:hint="eastAsia" w:ascii="宋体" w:hAnsi="宋体" w:eastAsia="宋体" w:cs="宋体"/>
          <w:b/>
          <w:bCs w:val="0"/>
          <w:color w:val="auto"/>
          <w:sz w:val="24"/>
          <w:szCs w:val="24"/>
          <w:highlight w:val="none"/>
        </w:rPr>
        <w:t>（一）投标函（格式）：</w:t>
      </w:r>
      <w:bookmarkEnd w:id="139"/>
      <w:bookmarkEnd w:id="140"/>
      <w:bookmarkEnd w:id="141"/>
    </w:p>
    <w:p w14:paraId="3BAB27B6">
      <w:pPr>
        <w:outlineLvl w:val="0"/>
        <w:rPr>
          <w:rFonts w:hint="eastAsia" w:ascii="宋体" w:hAnsi="宋体" w:eastAsia="宋体" w:cs="宋体"/>
          <w:b/>
          <w:bCs/>
          <w:color w:val="auto"/>
          <w:sz w:val="24"/>
          <w:szCs w:val="24"/>
          <w:highlight w:val="none"/>
        </w:rPr>
      </w:pPr>
    </w:p>
    <w:p w14:paraId="304265CE">
      <w:pPr>
        <w:spacing w:line="36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8"/>
          <w:szCs w:val="28"/>
          <w:highlight w:val="none"/>
        </w:rPr>
        <w:t>投  标  函</w:t>
      </w:r>
    </w:p>
    <w:p w14:paraId="3369359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江苏新鑫工程咨询有限公司</w:t>
      </w:r>
    </w:p>
    <w:p w14:paraId="1E937337">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u w:val="single"/>
          <w:lang w:val="en-US" w:eastAsia="zh-CN"/>
        </w:rPr>
        <w:t xml:space="preserve">                （采购项目编号）</w:t>
      </w:r>
      <w:r>
        <w:rPr>
          <w:rFonts w:hint="eastAsia" w:ascii="宋体" w:hAnsi="宋体" w:eastAsia="宋体" w:cs="宋体"/>
          <w:bCs/>
          <w:color w:val="auto"/>
          <w:sz w:val="24"/>
          <w:szCs w:val="24"/>
          <w:highlight w:val="none"/>
        </w:rPr>
        <w:t>招标文件，经仔细阅读和研究，我方决定参加此次项目的投标。</w:t>
      </w:r>
    </w:p>
    <w:p w14:paraId="33A85245">
      <w:pPr>
        <w:numPr>
          <w:ilvl w:val="0"/>
          <w:numId w:val="0"/>
        </w:num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我方愿意按照招标文件的一切要求，提供本项目的投标，投标总价见《开标一览表》。</w:t>
      </w:r>
    </w:p>
    <w:p w14:paraId="61E1D99E">
      <w:pPr>
        <w:numPr>
          <w:ilvl w:val="0"/>
          <w:numId w:val="0"/>
        </w:numPr>
        <w:tabs>
          <w:tab w:val="left" w:pos="0"/>
          <w:tab w:val="left" w:pos="315"/>
          <w:tab w:val="left" w:pos="525"/>
          <w:tab w:val="left" w:pos="840"/>
          <w:tab w:val="left" w:pos="945"/>
          <w:tab w:val="left" w:pos="1050"/>
        </w:tabs>
        <w:spacing w:line="360" w:lineRule="auto"/>
        <w:ind w:firstLine="480"/>
        <w:rPr>
          <w:rStyle w:val="316"/>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rPr>
        <w:t>我方愿意提供</w:t>
      </w: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在招标文件中要求的文件、资料。</w:t>
      </w:r>
    </w:p>
    <w:p w14:paraId="2C31FFED">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我方同意按招标文件中的规定，本投标文件投标的有效期限为开标之日起90天。</w:t>
      </w:r>
    </w:p>
    <w:p w14:paraId="03C7F974">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四、</w:t>
      </w: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71713217">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rPr>
        <w:t>我方愿意遵守《中华人民共和国政府采购法》，并</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《中华人民共和国</w:t>
      </w:r>
      <w:r>
        <w:rPr>
          <w:rFonts w:hint="eastAsia" w:ascii="宋体" w:hAnsi="宋体" w:eastAsia="宋体" w:cs="宋体"/>
          <w:bCs/>
          <w:color w:val="auto"/>
          <w:sz w:val="24"/>
          <w:szCs w:val="24"/>
          <w:highlight w:val="none"/>
          <w:lang w:val="en-US" w:eastAsia="zh-CN"/>
        </w:rPr>
        <w:t>民法典</w:t>
      </w:r>
      <w:r>
        <w:rPr>
          <w:rFonts w:hint="eastAsia" w:ascii="宋体" w:hAnsi="宋体" w:eastAsia="宋体" w:cs="宋体"/>
          <w:bCs/>
          <w:color w:val="auto"/>
          <w:sz w:val="24"/>
          <w:szCs w:val="24"/>
          <w:highlight w:val="none"/>
        </w:rPr>
        <w:t>》、财政部《政府采购货物和服务招标投标管理办法》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2FF3B72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六、</w:t>
      </w:r>
      <w:r>
        <w:rPr>
          <w:rFonts w:hint="eastAsia" w:ascii="宋体" w:hAnsi="宋体" w:eastAsia="宋体" w:cs="宋体"/>
          <w:bCs/>
          <w:color w:val="auto"/>
          <w:sz w:val="24"/>
          <w:szCs w:val="24"/>
          <w:highlight w:val="none"/>
        </w:rPr>
        <w:t>我方愿意向贵方提供任何与本项报价有关的数据、情况和技术资料。若贵方需要，我方愿意提供我方做出的一切承诺的证明材料。</w:t>
      </w:r>
    </w:p>
    <w:p w14:paraId="6971ECB0">
      <w:pPr>
        <w:spacing w:line="360" w:lineRule="auto"/>
        <w:ind w:firstLine="480"/>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lang w:val="en-US" w:eastAsia="zh-CN"/>
        </w:rPr>
        <w:t>七、</w:t>
      </w:r>
      <w:r>
        <w:rPr>
          <w:rFonts w:hint="eastAsia" w:ascii="宋体" w:hAnsi="宋体" w:eastAsia="宋体" w:cs="宋体"/>
          <w:bCs/>
          <w:color w:val="auto"/>
          <w:sz w:val="24"/>
          <w:szCs w:val="24"/>
          <w:highlight w:val="none"/>
        </w:rPr>
        <w:t>我方与其他供应商不存在单位负责人为同一人或者存在直接控股、管理关系。</w:t>
      </w:r>
    </w:p>
    <w:p w14:paraId="4CBA7D3D">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八、</w:t>
      </w:r>
      <w:r>
        <w:rPr>
          <w:rFonts w:hint="eastAsia" w:ascii="宋体" w:hAnsi="宋体" w:eastAsia="宋体" w:cs="宋体"/>
          <w:bCs/>
          <w:color w:val="auto"/>
          <w:sz w:val="24"/>
          <w:szCs w:val="24"/>
          <w:highlight w:val="none"/>
        </w:rPr>
        <w:t>我方认可并遵守招标文件的所有规定，放弃对招标文件提出质疑的权利。</w:t>
      </w:r>
    </w:p>
    <w:p w14:paraId="23887090">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2"/>
          <w:highlight w:val="none"/>
          <w:lang w:val="en-US" w:eastAsia="zh-CN"/>
        </w:rPr>
        <w:t>九、</w:t>
      </w:r>
      <w:r>
        <w:rPr>
          <w:rFonts w:hint="eastAsia" w:ascii="宋体" w:hAnsi="宋体" w:eastAsia="宋体" w:cs="宋体"/>
          <w:bCs/>
          <w:color w:val="auto"/>
          <w:sz w:val="24"/>
          <w:szCs w:val="22"/>
          <w:highlight w:val="none"/>
        </w:rPr>
        <w:t>如我方在投标截止期后撤回投标及中标后拒绝遵守投标承诺或拒绝在规定的时间内与</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2"/>
          <w:highlight w:val="none"/>
        </w:rPr>
        <w:t>签订合同，则接受政府采购监督管理部门的处理。</w:t>
      </w:r>
    </w:p>
    <w:p w14:paraId="23F5F5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w:t>
      </w: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方为</w:t>
      </w:r>
      <w:r>
        <w:rPr>
          <w:rFonts w:hint="eastAsia" w:ascii="宋体" w:hAnsi="宋体" w:eastAsia="宋体" w:cs="宋体"/>
          <w:bCs/>
          <w:color w:val="auto"/>
          <w:sz w:val="24"/>
          <w:szCs w:val="24"/>
          <w:highlight w:val="none"/>
        </w:rPr>
        <w:t>本项目</w:t>
      </w:r>
      <w:r>
        <w:rPr>
          <w:rFonts w:hint="eastAsia" w:ascii="宋体" w:hAnsi="宋体" w:eastAsia="宋体" w:cs="宋体"/>
          <w:bCs/>
          <w:color w:val="auto"/>
          <w:sz w:val="24"/>
          <w:szCs w:val="24"/>
          <w:highlight w:val="none"/>
          <w:lang w:val="en-US" w:eastAsia="zh-CN"/>
        </w:rPr>
        <w:t>作出</w:t>
      </w:r>
      <w:r>
        <w:rPr>
          <w:rFonts w:hint="eastAsia" w:ascii="宋体" w:hAnsi="宋体" w:eastAsia="宋体" w:cs="宋体"/>
          <w:bCs/>
          <w:color w:val="auto"/>
          <w:sz w:val="24"/>
          <w:szCs w:val="24"/>
          <w:highlight w:val="none"/>
        </w:rPr>
        <w:t>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的报价时，我单位清楚，本项目将成为重点监管、重点验收项目，我单位将按时保质保量完成，并全力配合有关监管、验收工作；若我单位未按上述要求履约，我单位愿意接受主管部门的处理处罚。</w:t>
      </w:r>
    </w:p>
    <w:p w14:paraId="2542B09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十一、</w:t>
      </w: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承诺不非法转包、分包。</w:t>
      </w:r>
    </w:p>
    <w:p w14:paraId="3228A7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十二、</w:t>
      </w:r>
      <w:r>
        <w:rPr>
          <w:rFonts w:hint="eastAsia" w:ascii="宋体" w:hAnsi="宋体" w:eastAsia="宋体" w:cs="宋体"/>
          <w:bCs/>
          <w:color w:val="auto"/>
          <w:sz w:val="24"/>
          <w:szCs w:val="24"/>
          <w:highlight w:val="none"/>
        </w:rPr>
        <w:t>我方</w:t>
      </w:r>
      <w:r>
        <w:rPr>
          <w:rFonts w:hint="eastAsia" w:ascii="宋体" w:hAnsi="宋体" w:eastAsia="宋体" w:cs="宋体"/>
          <w:bCs/>
          <w:color w:val="auto"/>
          <w:sz w:val="24"/>
          <w:szCs w:val="24"/>
          <w:highlight w:val="none"/>
          <w:lang w:val="en-US" w:eastAsia="zh-CN"/>
        </w:rPr>
        <w:t>不存在</w:t>
      </w:r>
      <w:r>
        <w:rPr>
          <w:rFonts w:hint="eastAsia" w:ascii="宋体" w:hAnsi="宋体" w:eastAsia="宋体" w:cs="宋体"/>
          <w:bCs/>
          <w:color w:val="auto"/>
          <w:sz w:val="24"/>
          <w:szCs w:val="24"/>
          <w:highlight w:val="none"/>
        </w:rPr>
        <w:t>为本项目提供整体设计、规范编制或者项目管理、监理、检测等服务。</w:t>
      </w:r>
    </w:p>
    <w:p w14:paraId="6CAB7D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十三、</w:t>
      </w:r>
      <w:r>
        <w:rPr>
          <w:rFonts w:hint="eastAsia" w:ascii="宋体" w:hAnsi="宋体" w:eastAsia="宋体" w:cs="宋体"/>
          <w:bCs/>
          <w:color w:val="auto"/>
          <w:sz w:val="24"/>
          <w:szCs w:val="24"/>
          <w:highlight w:val="none"/>
        </w:rPr>
        <w:t>我方</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不提供虚假材料谋取中标、</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不采取不正当手段诋毁、排挤其他供应商、</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不与</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供应商或者采购中心恶意串通、</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不向</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公共资源交易中心</w:t>
      </w:r>
      <w:r>
        <w:rPr>
          <w:rFonts w:hint="eastAsia" w:ascii="宋体" w:hAnsi="宋体" w:eastAsia="宋体" w:cs="宋体"/>
          <w:bCs/>
          <w:color w:val="auto"/>
          <w:sz w:val="24"/>
          <w:szCs w:val="24"/>
          <w:highlight w:val="none"/>
        </w:rPr>
        <w:t>工作人员和评委进行商业贿赂、</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不在采购过程中与</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进行协商谈判、</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不拒绝有关部门监督检查或提供虚假情况，如有违反，无条件接受贵方及相关管理部门的处罚。</w:t>
      </w:r>
    </w:p>
    <w:p w14:paraId="09400E8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十四、</w:t>
      </w: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的行政处罚。</w:t>
      </w:r>
    </w:p>
    <w:p w14:paraId="3C99C4EA">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p>
    <w:p w14:paraId="630AC1AB">
      <w:pPr>
        <w:spacing w:line="360" w:lineRule="auto"/>
        <w:ind w:firstLine="48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4"/>
          <w:highlight w:val="none"/>
        </w:rPr>
        <w:t>以上</w:t>
      </w:r>
      <w:r>
        <w:rPr>
          <w:rFonts w:hint="eastAsia" w:ascii="宋体" w:hAnsi="宋体" w:eastAsia="宋体" w:cs="宋体"/>
          <w:bCs/>
          <w:color w:val="auto"/>
          <w:sz w:val="24"/>
          <w:szCs w:val="24"/>
          <w:highlight w:val="none"/>
          <w:lang w:val="en-US" w:eastAsia="zh-CN"/>
        </w:rPr>
        <w:t>条款</w:t>
      </w:r>
      <w:r>
        <w:rPr>
          <w:rFonts w:hint="eastAsia" w:ascii="宋体" w:hAnsi="宋体" w:eastAsia="宋体" w:cs="宋体"/>
          <w:bCs/>
          <w:color w:val="auto"/>
          <w:sz w:val="24"/>
          <w:szCs w:val="24"/>
          <w:highlight w:val="none"/>
        </w:rPr>
        <w:t>，如有违反，愿依照国家相关法律处理，并承担由此给</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带来的损失</w:t>
      </w:r>
      <w:r>
        <w:rPr>
          <w:rFonts w:hint="eastAsia" w:ascii="宋体" w:hAnsi="宋体" w:eastAsia="宋体" w:cs="宋体"/>
          <w:bCs/>
          <w:color w:val="auto"/>
          <w:sz w:val="24"/>
          <w:szCs w:val="22"/>
          <w:highlight w:val="none"/>
        </w:rPr>
        <w:t>。</w:t>
      </w:r>
    </w:p>
    <w:p w14:paraId="19CCF4DC">
      <w:pPr>
        <w:spacing w:line="440" w:lineRule="exact"/>
        <w:rPr>
          <w:rFonts w:hint="eastAsia" w:ascii="宋体" w:hAnsi="宋体" w:eastAsia="宋体" w:cs="宋体"/>
          <w:bCs/>
          <w:color w:val="auto"/>
          <w:sz w:val="24"/>
          <w:szCs w:val="24"/>
          <w:highlight w:val="none"/>
        </w:rPr>
      </w:pPr>
    </w:p>
    <w:p w14:paraId="7106F852">
      <w:pPr>
        <w:spacing w:line="440" w:lineRule="exact"/>
        <w:ind w:firstLine="480"/>
        <w:rPr>
          <w:rFonts w:hint="eastAsia" w:ascii="宋体" w:hAnsi="宋体" w:eastAsia="宋体" w:cs="宋体"/>
          <w:bCs/>
          <w:color w:val="auto"/>
          <w:sz w:val="24"/>
          <w:szCs w:val="24"/>
          <w:highlight w:val="none"/>
        </w:rPr>
      </w:pPr>
    </w:p>
    <w:p w14:paraId="37E8DDD5">
      <w:pPr>
        <w:spacing w:line="440" w:lineRule="exact"/>
        <w:ind w:firstLine="480"/>
        <w:rPr>
          <w:rFonts w:hint="eastAsia" w:ascii="宋体" w:hAnsi="宋体" w:eastAsia="宋体" w:cs="宋体"/>
          <w:bCs/>
          <w:color w:val="auto"/>
          <w:sz w:val="24"/>
          <w:szCs w:val="24"/>
          <w:highlight w:val="none"/>
        </w:rPr>
      </w:pPr>
    </w:p>
    <w:p w14:paraId="35C66609">
      <w:pPr>
        <w:spacing w:line="44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投标供应商</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盖章</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 xml:space="preserve">：     </w:t>
      </w:r>
    </w:p>
    <w:p w14:paraId="17820D82">
      <w:pPr>
        <w:spacing w:line="44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法定代表人或法定代表人授权代表签字或盖章：</w:t>
      </w:r>
    </w:p>
    <w:p w14:paraId="576D06C4">
      <w:pPr>
        <w:spacing w:line="44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电话：                              传真：</w:t>
      </w:r>
    </w:p>
    <w:p w14:paraId="1FA1DEDE">
      <w:pPr>
        <w:spacing w:line="44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通讯地址：                          邮编：</w:t>
      </w:r>
    </w:p>
    <w:p w14:paraId="01704B10">
      <w:pPr>
        <w:keepNext w:val="0"/>
        <w:keepLines w:val="0"/>
        <w:pageBreakBefore w:val="0"/>
        <w:widowControl w:val="0"/>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p>
    <w:p w14:paraId="110BAE04">
      <w:pPr>
        <w:keepNext w:val="0"/>
        <w:keepLines w:val="0"/>
        <w:pageBreakBefore w:val="0"/>
        <w:widowControl w:val="0"/>
        <w:spacing w:line="360" w:lineRule="auto"/>
        <w:ind w:left="0" w:firstLine="0"/>
        <w:outlineLvl w:val="0"/>
        <w:rPr>
          <w:rFonts w:hint="eastAsia" w:ascii="宋体" w:hAnsi="宋体" w:eastAsia="宋体" w:cs="宋体"/>
          <w:bCs/>
          <w:color w:val="auto"/>
          <w:sz w:val="28"/>
          <w:szCs w:val="28"/>
          <w:highlight w:val="none"/>
        </w:rPr>
      </w:pPr>
      <w:bookmarkStart w:id="142" w:name="_Toc29660"/>
      <w:bookmarkStart w:id="143" w:name="_Toc31454"/>
      <w:bookmarkStart w:id="144" w:name="_Toc15389"/>
      <w:r>
        <w:rPr>
          <w:rFonts w:hint="eastAsia" w:ascii="宋体" w:hAnsi="宋体" w:eastAsia="宋体" w:cs="宋体"/>
          <w:b/>
          <w:bCs w:val="0"/>
          <w:color w:val="auto"/>
          <w:sz w:val="24"/>
          <w:szCs w:val="24"/>
          <w:highlight w:val="none"/>
        </w:rPr>
        <w:t>（二）（</w:t>
      </w:r>
      <w:r>
        <w:rPr>
          <w:rFonts w:hint="eastAsia" w:ascii="宋体" w:hAnsi="宋体" w:eastAsia="宋体" w:cs="宋体"/>
          <w:b/>
          <w:bCs w:val="0"/>
          <w:color w:val="auto"/>
          <w:sz w:val="24"/>
          <w:szCs w:val="24"/>
          <w:highlight w:val="none"/>
          <w:lang w:val="en-US" w:eastAsia="zh-CN"/>
        </w:rPr>
        <w:t>投标</w:t>
      </w:r>
      <w:r>
        <w:rPr>
          <w:rFonts w:hint="eastAsia" w:ascii="宋体" w:hAnsi="宋体" w:eastAsia="宋体" w:cs="宋体"/>
          <w:b/>
          <w:bCs w:val="0"/>
          <w:color w:val="auto"/>
          <w:sz w:val="24"/>
          <w:szCs w:val="24"/>
          <w:highlight w:val="none"/>
          <w:lang w:eastAsia="zh-CN"/>
        </w:rPr>
        <w:t>供应商</w:t>
      </w:r>
      <w:r>
        <w:rPr>
          <w:rFonts w:hint="eastAsia" w:ascii="宋体" w:hAnsi="宋体" w:eastAsia="宋体" w:cs="宋体"/>
          <w:b/>
          <w:bCs w:val="0"/>
          <w:color w:val="auto"/>
          <w:sz w:val="24"/>
          <w:szCs w:val="24"/>
          <w:highlight w:val="none"/>
        </w:rPr>
        <w:t>）关于资格的声明函（格式）：</w:t>
      </w:r>
      <w:bookmarkEnd w:id="142"/>
      <w:bookmarkEnd w:id="143"/>
      <w:bookmarkEnd w:id="144"/>
    </w:p>
    <w:p w14:paraId="70D9CC3C">
      <w:pPr>
        <w:keepNext w:val="0"/>
        <w:keepLines w:val="0"/>
        <w:pageBreakBefore w:val="0"/>
        <w:widowControl w:val="0"/>
        <w:spacing w:line="360" w:lineRule="auto"/>
        <w:ind w:firstLine="720"/>
        <w:rPr>
          <w:rFonts w:hint="eastAsia" w:ascii="宋体" w:hAnsi="宋体" w:eastAsia="宋体" w:cs="宋体"/>
          <w:bCs/>
          <w:color w:val="auto"/>
          <w:sz w:val="36"/>
          <w:szCs w:val="22"/>
          <w:highlight w:val="none"/>
        </w:rPr>
      </w:pPr>
    </w:p>
    <w:p w14:paraId="631F018A">
      <w:pPr>
        <w:keepNext w:val="0"/>
        <w:keepLines w:val="0"/>
        <w:pageBreakBefore w:val="0"/>
        <w:widowControl w:val="0"/>
        <w:spacing w:line="360" w:lineRule="auto"/>
        <w:ind w:firstLine="560"/>
        <w:jc w:val="center"/>
        <w:rPr>
          <w:rFonts w:hint="eastAsia" w:ascii="宋体" w:hAnsi="宋体" w:eastAsia="宋体" w:cs="宋体"/>
          <w:b/>
          <w:bCs w:val="0"/>
          <w:color w:val="auto"/>
          <w:sz w:val="28"/>
          <w:szCs w:val="28"/>
          <w:highlight w:val="none"/>
        </w:rPr>
      </w:pPr>
      <w:bookmarkStart w:id="145" w:name="报价方关于资格的声明函（格式）"/>
      <w:bookmarkEnd w:id="145"/>
      <w:r>
        <w:rPr>
          <w:rFonts w:hint="eastAsia" w:ascii="宋体" w:hAnsi="宋体" w:eastAsia="宋体" w:cs="宋体"/>
          <w:b/>
          <w:bCs w:val="0"/>
          <w:color w:val="auto"/>
          <w:sz w:val="28"/>
          <w:szCs w:val="28"/>
          <w:highlight w:val="none"/>
        </w:rPr>
        <w:t>关于资格的声明函</w:t>
      </w:r>
    </w:p>
    <w:p w14:paraId="7BFE8A9D">
      <w:pPr>
        <w:keepNext w:val="0"/>
        <w:keepLines w:val="0"/>
        <w:pageBreakBefore w:val="0"/>
        <w:widowControl w:val="0"/>
        <w:spacing w:line="360" w:lineRule="auto"/>
        <w:ind w:firstLine="4337" w:firstLineChars="1800"/>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采购项目编号</w:t>
      </w:r>
      <w:r>
        <w:rPr>
          <w:rFonts w:hint="eastAsia" w:ascii="宋体" w:hAnsi="宋体" w:eastAsia="宋体" w:cs="宋体"/>
          <w:b/>
          <w:bCs w:val="0"/>
          <w:color w:val="auto"/>
          <w:sz w:val="24"/>
          <w:szCs w:val="24"/>
          <w:highlight w:val="none"/>
        </w:rPr>
        <w:t>：</w:t>
      </w:r>
    </w:p>
    <w:p w14:paraId="4A2D444A">
      <w:pPr>
        <w:keepNext w:val="0"/>
        <w:keepLines w:val="0"/>
        <w:pageBreakBefore w:val="0"/>
        <w:widowControl w:val="0"/>
        <w:tabs>
          <w:tab w:val="left" w:pos="6300"/>
        </w:tabs>
        <w:spacing w:line="360" w:lineRule="auto"/>
        <w:ind w:firstLine="480"/>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日</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期：</w:t>
      </w:r>
    </w:p>
    <w:p w14:paraId="08871865">
      <w:pPr>
        <w:keepNext w:val="0"/>
        <w:keepLines w:val="0"/>
        <w:pageBreakBefore w:val="0"/>
        <w:widowControl w:val="0"/>
        <w:spacing w:line="360" w:lineRule="auto"/>
        <w:ind w:firstLine="480"/>
        <w:jc w:val="center"/>
        <w:rPr>
          <w:rFonts w:hint="eastAsia" w:ascii="宋体" w:hAnsi="宋体" w:eastAsia="宋体" w:cs="宋体"/>
          <w:bCs/>
          <w:color w:val="auto"/>
          <w:sz w:val="24"/>
          <w:szCs w:val="24"/>
          <w:highlight w:val="none"/>
        </w:rPr>
      </w:pPr>
    </w:p>
    <w:p w14:paraId="4E439D6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w:t>
      </w:r>
    </w:p>
    <w:p w14:paraId="3615968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愿针对本次</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bCs/>
          <w:color w:val="auto"/>
          <w:sz w:val="24"/>
          <w:szCs w:val="24"/>
          <w:highlight w:val="none"/>
          <w:u w:val="none"/>
        </w:rPr>
        <w:t>进</w:t>
      </w:r>
      <w:r>
        <w:rPr>
          <w:rFonts w:hint="eastAsia" w:ascii="宋体" w:hAnsi="宋体" w:eastAsia="宋体" w:cs="宋体"/>
          <w:bCs/>
          <w:color w:val="auto"/>
          <w:sz w:val="24"/>
          <w:szCs w:val="24"/>
          <w:highlight w:val="none"/>
        </w:rPr>
        <w:t>行投标。</w:t>
      </w:r>
    </w:p>
    <w:p w14:paraId="5D22B94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符合《中华人民共和国政府采购法》第二十二条的规定，在此郑重承诺具备以下条件：</w:t>
      </w:r>
    </w:p>
    <w:p w14:paraId="35F664A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具有独立承担民事责任的能力；</w:t>
      </w:r>
    </w:p>
    <w:p w14:paraId="66D75BA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具有良好的商业信誉和健全的财务会计制度；</w:t>
      </w:r>
    </w:p>
    <w:p w14:paraId="483761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具有履行合同所必需的设备和专业技术能力；</w:t>
      </w:r>
    </w:p>
    <w:p w14:paraId="605879A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有依法缴纳税收和社会保障资金的良好记录；</w:t>
      </w:r>
    </w:p>
    <w:p w14:paraId="4747E31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近三年内，在经营活动中没有重大违法记录；</w:t>
      </w:r>
    </w:p>
    <w:p w14:paraId="53A565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投标文件中所有关于投标资格的文件、证明、陈述均是真实的、准确的。</w:t>
      </w:r>
    </w:p>
    <w:p w14:paraId="761E69D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愿意承担由此而产生的一切后果。</w:t>
      </w:r>
    </w:p>
    <w:p w14:paraId="0BC135F7">
      <w:pPr>
        <w:spacing w:line="360" w:lineRule="auto"/>
        <w:ind w:firstLine="480"/>
        <w:rPr>
          <w:rFonts w:hint="eastAsia" w:ascii="宋体" w:hAnsi="宋体" w:eastAsia="宋体" w:cs="宋体"/>
          <w:color w:val="auto"/>
          <w:sz w:val="24"/>
          <w:szCs w:val="24"/>
          <w:highlight w:val="none"/>
        </w:rPr>
      </w:pPr>
    </w:p>
    <w:p w14:paraId="16061375">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投标供应商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盖章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p>
    <w:p w14:paraId="19E630AD">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法定代表人（签字或盖章）：</w:t>
      </w:r>
    </w:p>
    <w:p w14:paraId="39C80168">
      <w:pPr>
        <w:spacing w:line="360" w:lineRule="auto"/>
        <w:ind w:firstLine="480"/>
        <w:rPr>
          <w:rFonts w:hint="eastAsia" w:ascii="宋体" w:hAnsi="宋体" w:eastAsia="宋体" w:cs="宋体"/>
          <w:color w:val="auto"/>
          <w:sz w:val="24"/>
          <w:szCs w:val="24"/>
          <w:highlight w:val="none"/>
        </w:rPr>
      </w:pPr>
    </w:p>
    <w:p w14:paraId="5CB61B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5B106267">
      <w:pPr>
        <w:ind w:firstLine="480"/>
        <w:outlineLvl w:val="0"/>
        <w:rPr>
          <w:rFonts w:hint="eastAsia" w:ascii="宋体" w:hAnsi="宋体" w:eastAsia="宋体" w:cs="宋体"/>
          <w:color w:val="auto"/>
          <w:sz w:val="24"/>
          <w:szCs w:val="24"/>
          <w:highlight w:val="none"/>
        </w:rPr>
      </w:pPr>
    </w:p>
    <w:p w14:paraId="45205975">
      <w:pPr>
        <w:ind w:firstLine="480"/>
        <w:outlineLvl w:val="0"/>
        <w:rPr>
          <w:rFonts w:hint="eastAsia" w:ascii="宋体" w:hAnsi="宋体" w:eastAsia="宋体" w:cs="宋体"/>
          <w:color w:val="auto"/>
          <w:sz w:val="24"/>
          <w:szCs w:val="24"/>
          <w:highlight w:val="none"/>
        </w:rPr>
      </w:pPr>
    </w:p>
    <w:p w14:paraId="30DA40DB">
      <w:pPr>
        <w:ind w:firstLine="480"/>
        <w:outlineLvl w:val="0"/>
        <w:rPr>
          <w:rFonts w:hint="eastAsia" w:ascii="宋体" w:hAnsi="宋体" w:eastAsia="宋体" w:cs="宋体"/>
          <w:color w:val="auto"/>
          <w:sz w:val="24"/>
          <w:szCs w:val="24"/>
          <w:highlight w:val="none"/>
        </w:rPr>
      </w:pPr>
    </w:p>
    <w:p w14:paraId="60351E4D">
      <w:pPr>
        <w:ind w:firstLine="480"/>
        <w:outlineLvl w:val="0"/>
        <w:rPr>
          <w:rFonts w:hint="eastAsia" w:ascii="宋体" w:hAnsi="宋体" w:eastAsia="宋体" w:cs="宋体"/>
          <w:color w:val="auto"/>
          <w:sz w:val="24"/>
          <w:szCs w:val="24"/>
          <w:highlight w:val="none"/>
        </w:rPr>
      </w:pPr>
    </w:p>
    <w:p w14:paraId="4A4BCE27">
      <w:pPr>
        <w:numPr>
          <w:ilvl w:val="0"/>
          <w:numId w:val="0"/>
        </w:numPr>
        <w:outlineLvl w:val="0"/>
        <w:rPr>
          <w:rFonts w:hint="eastAsia" w:ascii="宋体" w:hAnsi="宋体" w:eastAsia="宋体" w:cs="宋体"/>
          <w:b/>
          <w:bCs w:val="0"/>
          <w:color w:val="auto"/>
          <w:sz w:val="24"/>
          <w:szCs w:val="24"/>
          <w:highlight w:val="none"/>
        </w:rPr>
      </w:pPr>
      <w:bookmarkStart w:id="146" w:name="_Toc10290"/>
      <w:bookmarkStart w:id="147" w:name="_Toc14435"/>
      <w:bookmarkStart w:id="148" w:name="_Toc1399"/>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投标</w:t>
      </w:r>
      <w:r>
        <w:rPr>
          <w:rFonts w:hint="eastAsia" w:ascii="宋体" w:hAnsi="宋体" w:eastAsia="宋体" w:cs="宋体"/>
          <w:b/>
          <w:bCs w:val="0"/>
          <w:color w:val="auto"/>
          <w:sz w:val="24"/>
          <w:szCs w:val="24"/>
          <w:highlight w:val="none"/>
          <w:lang w:eastAsia="zh-CN"/>
        </w:rPr>
        <w:t>供应商</w:t>
      </w:r>
      <w:r>
        <w:rPr>
          <w:rFonts w:hint="eastAsia" w:ascii="宋体" w:hAnsi="宋体" w:eastAsia="宋体" w:cs="宋体"/>
          <w:b/>
          <w:bCs w:val="0"/>
          <w:color w:val="auto"/>
          <w:sz w:val="24"/>
          <w:szCs w:val="24"/>
          <w:highlight w:val="none"/>
        </w:rPr>
        <w:t>）法定代表人授权委托书（格式）：</w:t>
      </w:r>
      <w:bookmarkEnd w:id="146"/>
      <w:bookmarkEnd w:id="147"/>
      <w:bookmarkEnd w:id="148"/>
    </w:p>
    <w:p w14:paraId="7C5A8C74">
      <w:pPr>
        <w:outlineLvl w:val="0"/>
        <w:rPr>
          <w:rFonts w:hint="eastAsia" w:ascii="宋体" w:hAnsi="宋体" w:eastAsia="宋体" w:cs="宋体"/>
          <w:b/>
          <w:bCs w:val="0"/>
          <w:color w:val="auto"/>
          <w:sz w:val="28"/>
          <w:szCs w:val="28"/>
          <w:highlight w:val="none"/>
        </w:rPr>
      </w:pPr>
    </w:p>
    <w:p w14:paraId="0AF72ACB">
      <w:pPr>
        <w:jc w:val="center"/>
        <w:outlineLvl w:val="0"/>
        <w:rPr>
          <w:rFonts w:hint="eastAsia" w:ascii="宋体" w:hAnsi="宋体" w:eastAsia="宋体" w:cs="宋体"/>
          <w:b/>
          <w:bCs w:val="0"/>
          <w:color w:val="auto"/>
          <w:sz w:val="28"/>
          <w:szCs w:val="28"/>
          <w:highlight w:val="none"/>
        </w:rPr>
      </w:pPr>
    </w:p>
    <w:p w14:paraId="744B242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auto"/>
          <w:sz w:val="36"/>
          <w:szCs w:val="22"/>
          <w:highlight w:val="none"/>
        </w:rPr>
      </w:pPr>
      <w:bookmarkStart w:id="149" w:name="_Toc19025"/>
      <w:bookmarkStart w:id="150" w:name="_Toc23346"/>
      <w:bookmarkStart w:id="151" w:name="_Toc8285"/>
      <w:r>
        <w:rPr>
          <w:rFonts w:hint="eastAsia" w:ascii="宋体" w:hAnsi="宋体" w:eastAsia="宋体" w:cs="宋体"/>
          <w:b/>
          <w:bCs w:val="0"/>
          <w:color w:val="auto"/>
          <w:sz w:val="28"/>
          <w:szCs w:val="28"/>
          <w:highlight w:val="none"/>
        </w:rPr>
        <w:t>法定代表人授权委托书</w:t>
      </w:r>
      <w:bookmarkEnd w:id="149"/>
      <w:bookmarkEnd w:id="150"/>
      <w:bookmarkEnd w:id="151"/>
    </w:p>
    <w:p w14:paraId="6E4EB0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采购项目编号：</w:t>
      </w:r>
    </w:p>
    <w:p w14:paraId="1820BCCD">
      <w:pPr>
        <w:spacing w:line="48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日</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期：</w:t>
      </w:r>
    </w:p>
    <w:p w14:paraId="5CDC4CCC">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江苏新鑫工程咨询有限公司</w:t>
      </w:r>
      <w:r>
        <w:rPr>
          <w:rFonts w:hint="eastAsia" w:ascii="宋体" w:hAnsi="宋体" w:eastAsia="宋体" w:cs="宋体"/>
          <w:bCs/>
          <w:color w:val="auto"/>
          <w:sz w:val="24"/>
          <w:szCs w:val="24"/>
          <w:highlight w:val="none"/>
        </w:rPr>
        <w:t>：</w:t>
      </w:r>
    </w:p>
    <w:p w14:paraId="5F9EE49D">
      <w:pPr>
        <w:spacing w:line="6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代表我公司（单位）全权办理针对本项目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的投标、参与开标、评标、签约等具体工作，并签署全部有关的文件、协议及合同。</w:t>
      </w:r>
    </w:p>
    <w:p w14:paraId="70019014">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529B3FF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73D18D73">
      <w:pPr>
        <w:spacing w:line="58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被授权代表情况：</w:t>
      </w:r>
    </w:p>
    <w:p w14:paraId="2C58CA16">
      <w:pPr>
        <w:spacing w:line="580" w:lineRule="exact"/>
        <w:ind w:firstLine="525"/>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姓名：         性别：       电话：</w:t>
      </w:r>
    </w:p>
    <w:p w14:paraId="2DF39C22">
      <w:pPr>
        <w:spacing w:line="580" w:lineRule="exact"/>
        <w:ind w:firstLine="3240"/>
        <w:rPr>
          <w:rFonts w:hint="eastAsia" w:ascii="宋体" w:hAnsi="宋体" w:eastAsia="宋体" w:cs="宋体"/>
          <w:b/>
          <w:bCs w:val="0"/>
          <w:color w:val="auto"/>
          <w:sz w:val="24"/>
          <w:szCs w:val="24"/>
          <w:highlight w:val="none"/>
        </w:rPr>
      </w:pPr>
    </w:p>
    <w:p w14:paraId="4E5D2BC5">
      <w:pPr>
        <w:spacing w:line="580" w:lineRule="exact"/>
        <w:ind w:firstLine="3240"/>
        <w:rPr>
          <w:rFonts w:hint="eastAsia" w:ascii="宋体" w:hAnsi="宋体" w:eastAsia="宋体" w:cs="宋体"/>
          <w:b/>
          <w:bCs w:val="0"/>
          <w:color w:val="auto"/>
          <w:sz w:val="24"/>
          <w:szCs w:val="24"/>
          <w:highlight w:val="none"/>
        </w:rPr>
      </w:pPr>
    </w:p>
    <w:p w14:paraId="7AD1455B">
      <w:pPr>
        <w:spacing w:line="580" w:lineRule="exact"/>
        <w:ind w:firstLine="324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单位名称（盖章）：</w:t>
      </w:r>
    </w:p>
    <w:p w14:paraId="1F4B4C47">
      <w:pPr>
        <w:spacing w:line="580" w:lineRule="exact"/>
        <w:ind w:firstLine="40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法定代表人（签字或盖章）：</w:t>
      </w:r>
    </w:p>
    <w:p w14:paraId="14F652AC">
      <w:pPr>
        <w:spacing w:line="580" w:lineRule="exact"/>
        <w:ind w:firstLine="420"/>
        <w:rPr>
          <w:rFonts w:hint="eastAsia" w:ascii="宋体" w:hAnsi="宋体" w:eastAsia="宋体" w:cs="宋体"/>
          <w:bCs/>
          <w:color w:val="auto"/>
          <w:sz w:val="24"/>
          <w:szCs w:val="24"/>
          <w:highlight w:val="none"/>
        </w:rPr>
      </w:pPr>
    </w:p>
    <w:p w14:paraId="4B672825">
      <w:pPr>
        <w:spacing w:line="580" w:lineRule="exact"/>
        <w:ind w:firstLine="420"/>
        <w:rPr>
          <w:rFonts w:hint="eastAsia" w:ascii="宋体" w:hAnsi="宋体" w:eastAsia="宋体" w:cs="宋体"/>
          <w:bCs/>
          <w:color w:val="auto"/>
          <w:sz w:val="24"/>
          <w:szCs w:val="24"/>
          <w:highlight w:val="none"/>
        </w:rPr>
      </w:pPr>
    </w:p>
    <w:p w14:paraId="23CAB858">
      <w:pPr>
        <w:ind w:firstLine="480"/>
        <w:outlineLvl w:val="0"/>
        <w:rPr>
          <w:rFonts w:hint="eastAsia" w:ascii="宋体" w:hAnsi="宋体" w:eastAsia="宋体" w:cs="宋体"/>
          <w:bCs/>
          <w:color w:val="auto"/>
          <w:sz w:val="24"/>
          <w:szCs w:val="24"/>
          <w:highlight w:val="none"/>
        </w:rPr>
      </w:pPr>
    </w:p>
    <w:p w14:paraId="5E3CF6BC">
      <w:pPr>
        <w:ind w:firstLine="480"/>
        <w:outlineLvl w:val="0"/>
        <w:rPr>
          <w:rFonts w:hint="eastAsia" w:ascii="宋体" w:hAnsi="宋体" w:eastAsia="宋体" w:cs="宋体"/>
          <w:bCs/>
          <w:color w:val="auto"/>
          <w:sz w:val="24"/>
          <w:szCs w:val="24"/>
          <w:highlight w:val="none"/>
        </w:rPr>
      </w:pPr>
    </w:p>
    <w:p w14:paraId="1635F1A6">
      <w:pPr>
        <w:ind w:firstLine="480"/>
        <w:outlineLvl w:val="0"/>
        <w:rPr>
          <w:rFonts w:hint="eastAsia" w:ascii="宋体" w:hAnsi="宋体" w:eastAsia="宋体" w:cs="宋体"/>
          <w:bCs/>
          <w:color w:val="auto"/>
          <w:sz w:val="24"/>
          <w:szCs w:val="24"/>
          <w:highlight w:val="none"/>
        </w:rPr>
      </w:pPr>
    </w:p>
    <w:p w14:paraId="384BE40A">
      <w:pPr>
        <w:ind w:firstLine="480"/>
        <w:outlineLvl w:val="0"/>
        <w:rPr>
          <w:rFonts w:hint="eastAsia" w:ascii="宋体" w:hAnsi="宋体" w:eastAsia="宋体" w:cs="宋体"/>
          <w:bCs/>
          <w:color w:val="auto"/>
          <w:sz w:val="24"/>
          <w:szCs w:val="24"/>
          <w:highlight w:val="none"/>
        </w:rPr>
      </w:pPr>
    </w:p>
    <w:p w14:paraId="489BDDEA">
      <w:pPr>
        <w:ind w:firstLine="480"/>
        <w:outlineLvl w:val="0"/>
        <w:rPr>
          <w:rFonts w:hint="eastAsia" w:ascii="宋体" w:hAnsi="宋体" w:eastAsia="宋体" w:cs="宋体"/>
          <w:bCs/>
          <w:color w:val="auto"/>
          <w:sz w:val="24"/>
          <w:szCs w:val="24"/>
          <w:highlight w:val="none"/>
        </w:rPr>
      </w:pPr>
    </w:p>
    <w:p w14:paraId="54DD0CEA">
      <w:pPr>
        <w:ind w:firstLine="480"/>
        <w:outlineLvl w:val="0"/>
        <w:rPr>
          <w:rFonts w:hint="eastAsia" w:ascii="宋体" w:hAnsi="宋体" w:eastAsia="宋体" w:cs="宋体"/>
          <w:bCs/>
          <w:color w:val="auto"/>
          <w:sz w:val="24"/>
          <w:szCs w:val="24"/>
          <w:highlight w:val="none"/>
        </w:rPr>
      </w:pPr>
    </w:p>
    <w:p w14:paraId="2E9AB56B">
      <w:pPr>
        <w:ind w:firstLine="480"/>
        <w:outlineLvl w:val="0"/>
        <w:rPr>
          <w:rFonts w:hint="eastAsia" w:ascii="宋体" w:hAnsi="宋体" w:eastAsia="宋体" w:cs="宋体"/>
          <w:bCs/>
          <w:color w:val="auto"/>
          <w:sz w:val="24"/>
          <w:szCs w:val="24"/>
          <w:highlight w:val="none"/>
        </w:rPr>
      </w:pPr>
      <w:bookmarkStart w:id="152" w:name="_Toc26640"/>
      <w:bookmarkStart w:id="153" w:name="_Toc30522"/>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供应商法定代表人身份证扫描件：</w:t>
      </w:r>
      <w:bookmarkEnd w:id="152"/>
      <w:bookmarkEnd w:id="153"/>
    </w:p>
    <w:p w14:paraId="1E37D77D">
      <w:pPr>
        <w:rPr>
          <w:rFonts w:hint="eastAsia" w:ascii="宋体" w:hAnsi="宋体" w:eastAsia="宋体" w:cs="宋体"/>
          <w:bCs/>
          <w:color w:val="auto"/>
          <w:sz w:val="24"/>
          <w:szCs w:val="24"/>
          <w:highlight w:val="none"/>
        </w:rPr>
      </w:pPr>
    </w:p>
    <w:p w14:paraId="76082024">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 name="矩形 2"/>
                <wp:cNvGraphicFramePr/>
                <a:graphic xmlns:a="http://schemas.openxmlformats.org/drawingml/2006/main">
                  <a:graphicData uri="http://schemas.microsoft.com/office/word/2010/wordprocessingShape">
                    <wps:wsp>
                      <wps:cNvSpPr/>
                      <wps:spPr bwMode="auto">
                        <a:xfrm>
                          <a:off x="0" y="0"/>
                          <a:ext cx="2807334"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14:paraId="24365AED">
                            <w:pPr>
                              <w:jc w:val="center"/>
                              <w:rPr>
                                <w:rFonts w:hint="eastAsia" w:ascii="黑体" w:eastAsia="黑体" w:cs="Times New Roman"/>
                                <w:sz w:val="32"/>
                                <w:szCs w:val="32"/>
                              </w:rPr>
                            </w:pPr>
                          </w:p>
                          <w:p w14:paraId="0CE8B62F">
                            <w:pPr>
                              <w:jc w:val="center"/>
                              <w:rPr>
                                <w:rFonts w:hint="eastAsia" w:ascii="黑体" w:eastAsia="黑体" w:cs="Times New Roman"/>
                                <w:color w:val="000000"/>
                                <w:sz w:val="32"/>
                                <w:szCs w:val="32"/>
                              </w:rPr>
                            </w:pPr>
                            <w:r>
                              <w:rPr>
                                <w:rFonts w:hint="eastAsia" w:ascii="黑体" w:eastAsia="黑体" w:cs="Times New Roman"/>
                                <w:color w:val="000000"/>
                                <w:sz w:val="32"/>
                                <w:szCs w:val="32"/>
                              </w:rPr>
                              <w:t>法定代表人身份证扫描件</w:t>
                            </w:r>
                          </w:p>
                          <w:p w14:paraId="3C88071C">
                            <w:pPr>
                              <w:jc w:val="center"/>
                              <w:rPr>
                                <w:rFonts w:hint="eastAsia" w:ascii="黑体" w:eastAsia="黑体" w:cs="Times New Roman"/>
                                <w:color w:val="000000"/>
                                <w:sz w:val="32"/>
                                <w:szCs w:val="32"/>
                              </w:rPr>
                            </w:pPr>
                            <w:r>
                              <w:rPr>
                                <w:rFonts w:hint="eastAsia" w:ascii="黑体" w:eastAsia="黑体" w:cs="Times New Roman"/>
                                <w:color w:val="000000"/>
                                <w:sz w:val="32"/>
                                <w:szCs w:val="32"/>
                              </w:rPr>
                              <w:t>（正面）</w:t>
                            </w:r>
                          </w:p>
                          <w:p w14:paraId="76F8AC42">
                            <w:pPr>
                              <w:rPr>
                                <w:rFonts w:hint="eastAsia" w:cs="Times New Roman"/>
                              </w:rPr>
                            </w:pPr>
                          </w:p>
                        </w:txbxContent>
                      </wps:txbx>
                      <wps:bodyPr wrap="square" upright="1"/>
                    </wps:wsp>
                  </a:graphicData>
                </a:graphic>
              </wp:anchor>
            </w:drawing>
          </mc:Choice>
          <mc:Fallback>
            <w:pict>
              <v:rect id="矩形 2" o:spid="_x0000_s1026" o:spt="1" style="position:absolute;left:0pt;margin-left:0pt;margin-top:0pt;height:124.8pt;width:221.05pt;z-index:251661312;mso-width-relative:page;mso-height-relative:page;" fillcolor="#FFFFFF" filled="t" stroked="t" coordsize="21600,21600" o:gfxdata="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tfGmmNUAAAAFAQAADwAA&#10;AAAAAAABACAAAAAiAAAAZHJzL2Rvd25yZXYueG1sUEsBAhQAFAAAAAgAh07iQI0PikYZAgAARgQA&#10;AA4AAAAAAAAAAQAgAAAAJAEAAGRycy9lMm9Eb2MueG1sUEsFBgAAAAAGAAYAWQEAAK8FAAAAAA==&#10;">
                <v:fill on="t" focussize="0,0"/>
                <v:stroke color="#000000" joinstyle="round"/>
                <v:imagedata o:title=""/>
                <o:lock v:ext="edit" aspectratio="f"/>
                <v:textbox>
                  <w:txbxContent>
                    <w:p w14:paraId="24365AED">
                      <w:pPr>
                        <w:jc w:val="center"/>
                        <w:rPr>
                          <w:rFonts w:hint="eastAsia" w:ascii="黑体" w:eastAsia="黑体" w:cs="Times New Roman"/>
                          <w:sz w:val="32"/>
                          <w:szCs w:val="32"/>
                        </w:rPr>
                      </w:pPr>
                    </w:p>
                    <w:p w14:paraId="0CE8B62F">
                      <w:pPr>
                        <w:jc w:val="center"/>
                        <w:rPr>
                          <w:rFonts w:hint="eastAsia" w:ascii="黑体" w:eastAsia="黑体" w:cs="Times New Roman"/>
                          <w:color w:val="000000"/>
                          <w:sz w:val="32"/>
                          <w:szCs w:val="32"/>
                        </w:rPr>
                      </w:pPr>
                      <w:r>
                        <w:rPr>
                          <w:rFonts w:hint="eastAsia" w:ascii="黑体" w:eastAsia="黑体" w:cs="Times New Roman"/>
                          <w:color w:val="000000"/>
                          <w:sz w:val="32"/>
                          <w:szCs w:val="32"/>
                        </w:rPr>
                        <w:t>法定代表人身份证扫描件</w:t>
                      </w:r>
                    </w:p>
                    <w:p w14:paraId="3C88071C">
                      <w:pPr>
                        <w:jc w:val="center"/>
                        <w:rPr>
                          <w:rFonts w:hint="eastAsia" w:ascii="黑体" w:eastAsia="黑体" w:cs="Times New Roman"/>
                          <w:color w:val="000000"/>
                          <w:sz w:val="32"/>
                          <w:szCs w:val="32"/>
                        </w:rPr>
                      </w:pPr>
                      <w:r>
                        <w:rPr>
                          <w:rFonts w:hint="eastAsia" w:ascii="黑体" w:eastAsia="黑体" w:cs="Times New Roman"/>
                          <w:color w:val="000000"/>
                          <w:sz w:val="32"/>
                          <w:szCs w:val="32"/>
                        </w:rPr>
                        <w:t>（正面）</w:t>
                      </w:r>
                    </w:p>
                    <w:p w14:paraId="76F8AC42">
                      <w:pPr>
                        <w:rPr>
                          <w:rFonts w:hint="eastAsia" w:cs="Times New Roman"/>
                        </w:rPr>
                      </w:pPr>
                    </w:p>
                  </w:txbxContent>
                </v:textbox>
              </v:rect>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2" name="矩形 3"/>
                <wp:cNvGraphicFramePr/>
                <a:graphic xmlns:a="http://schemas.openxmlformats.org/drawingml/2006/main">
                  <a:graphicData uri="http://schemas.microsoft.com/office/word/2010/wordprocessingShape">
                    <wps:wsp>
                      <wps:cNvSpPr/>
                      <wps:spPr bwMode="auto">
                        <a:xfrm>
                          <a:off x="0" y="0"/>
                          <a:ext cx="2679700"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14:paraId="2D53DA85">
                            <w:pPr>
                              <w:jc w:val="center"/>
                              <w:rPr>
                                <w:rFonts w:hint="eastAsia" w:ascii="黑体" w:eastAsia="黑体" w:cs="Times New Roman"/>
                                <w:sz w:val="32"/>
                                <w:szCs w:val="32"/>
                              </w:rPr>
                            </w:pPr>
                          </w:p>
                          <w:p w14:paraId="62431698">
                            <w:pPr>
                              <w:jc w:val="center"/>
                              <w:rPr>
                                <w:rFonts w:hint="eastAsia" w:ascii="黑体" w:eastAsia="黑体" w:cs="Times New Roman"/>
                                <w:color w:val="000000"/>
                                <w:sz w:val="32"/>
                                <w:szCs w:val="32"/>
                              </w:rPr>
                            </w:pPr>
                            <w:r>
                              <w:rPr>
                                <w:rFonts w:hint="eastAsia" w:ascii="黑体" w:eastAsia="黑体" w:cs="Times New Roman"/>
                                <w:color w:val="000000"/>
                                <w:sz w:val="32"/>
                                <w:szCs w:val="32"/>
                              </w:rPr>
                              <w:t>法定代表人身份证扫描件</w:t>
                            </w:r>
                          </w:p>
                          <w:p w14:paraId="644EC1C4">
                            <w:pPr>
                              <w:jc w:val="center"/>
                              <w:rPr>
                                <w:rFonts w:hint="eastAsia" w:ascii="黑体" w:eastAsia="黑体" w:cs="Times New Roman"/>
                                <w:color w:val="000000"/>
                                <w:sz w:val="32"/>
                                <w:szCs w:val="32"/>
                              </w:rPr>
                            </w:pPr>
                            <w:r>
                              <w:rPr>
                                <w:rFonts w:hint="eastAsia" w:ascii="黑体" w:eastAsia="黑体" w:cs="Times New Roman"/>
                                <w:color w:val="000000"/>
                                <w:sz w:val="32"/>
                                <w:szCs w:val="32"/>
                              </w:rPr>
                              <w:t>（反面）</w:t>
                            </w:r>
                          </w:p>
                          <w:p w14:paraId="5D53333B">
                            <w:pPr>
                              <w:rPr>
                                <w:rFonts w:hint="eastAsia" w:cs="Times New Roman"/>
                              </w:rPr>
                            </w:pPr>
                          </w:p>
                        </w:txbxContent>
                      </wps:txbx>
                      <wps:bodyPr wrap="square" upright="1"/>
                    </wps:wsp>
                  </a:graphicData>
                </a:graphic>
              </wp:anchor>
            </w:drawing>
          </mc:Choice>
          <mc:Fallback>
            <w:pict>
              <v:rect id="矩形 3" o:spid="_x0000_s1026" o:spt="1" style="position:absolute;left:0pt;margin-left:231.8pt;margin-top:0pt;height:124.8pt;width:211pt;z-index:251662336;mso-width-relative:page;mso-height-relative:page;" fillcolor="#FFFFFF" filled="t" stroked="t" coordsize="21600,21600" o:gfxdata="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nmjYv1wAAAAgBAAAP&#10;AAAAAAAAAAEAIAAAACIAAABkcnMvZG93bnJldi54bWxQSwECFAAUAAAACACHTuJA2ohs2xkCAABG&#10;BAAADgAAAAAAAAABACAAAAAmAQAAZHJzL2Uyb0RvYy54bWxQSwUGAAAAAAYABgBZAQAAsQUAAAAA&#10;">
                <v:fill on="t" focussize="0,0"/>
                <v:stroke color="#000000" joinstyle="round"/>
                <v:imagedata o:title=""/>
                <o:lock v:ext="edit" aspectratio="f"/>
                <v:textbox>
                  <w:txbxContent>
                    <w:p w14:paraId="2D53DA85">
                      <w:pPr>
                        <w:jc w:val="center"/>
                        <w:rPr>
                          <w:rFonts w:hint="eastAsia" w:ascii="黑体" w:eastAsia="黑体" w:cs="Times New Roman"/>
                          <w:sz w:val="32"/>
                          <w:szCs w:val="32"/>
                        </w:rPr>
                      </w:pPr>
                    </w:p>
                    <w:p w14:paraId="62431698">
                      <w:pPr>
                        <w:jc w:val="center"/>
                        <w:rPr>
                          <w:rFonts w:hint="eastAsia" w:ascii="黑体" w:eastAsia="黑体" w:cs="Times New Roman"/>
                          <w:color w:val="000000"/>
                          <w:sz w:val="32"/>
                          <w:szCs w:val="32"/>
                        </w:rPr>
                      </w:pPr>
                      <w:r>
                        <w:rPr>
                          <w:rFonts w:hint="eastAsia" w:ascii="黑体" w:eastAsia="黑体" w:cs="Times New Roman"/>
                          <w:color w:val="000000"/>
                          <w:sz w:val="32"/>
                          <w:szCs w:val="32"/>
                        </w:rPr>
                        <w:t>法定代表人身份证扫描件</w:t>
                      </w:r>
                    </w:p>
                    <w:p w14:paraId="644EC1C4">
                      <w:pPr>
                        <w:jc w:val="center"/>
                        <w:rPr>
                          <w:rFonts w:hint="eastAsia" w:ascii="黑体" w:eastAsia="黑体" w:cs="Times New Roman"/>
                          <w:color w:val="000000"/>
                          <w:sz w:val="32"/>
                          <w:szCs w:val="32"/>
                        </w:rPr>
                      </w:pPr>
                      <w:r>
                        <w:rPr>
                          <w:rFonts w:hint="eastAsia" w:ascii="黑体" w:eastAsia="黑体" w:cs="Times New Roman"/>
                          <w:color w:val="000000"/>
                          <w:sz w:val="32"/>
                          <w:szCs w:val="32"/>
                        </w:rPr>
                        <w:t>（反面）</w:t>
                      </w:r>
                    </w:p>
                    <w:p w14:paraId="5D53333B">
                      <w:pPr>
                        <w:rPr>
                          <w:rFonts w:hint="eastAsia" w:cs="Times New Roman"/>
                        </w:rPr>
                      </w:pPr>
                    </w:p>
                  </w:txbxContent>
                </v:textbox>
              </v:rect>
            </w:pict>
          </mc:Fallback>
        </mc:AlternateContent>
      </w:r>
      <w:r>
        <w:rPr>
          <w:rFonts w:hint="eastAsia" w:ascii="宋体" w:hAnsi="宋体" w:eastAsia="宋体" w:cs="宋体"/>
          <w:bCs/>
          <w:color w:val="auto"/>
          <w:sz w:val="24"/>
          <w:szCs w:val="24"/>
          <w:highlight w:val="none"/>
        </w:rPr>
        <w:t xml:space="preserve">       </w:t>
      </w:r>
    </w:p>
    <w:p w14:paraId="0EDDA881">
      <w:pPr>
        <w:rPr>
          <w:rFonts w:hint="eastAsia" w:ascii="宋体" w:hAnsi="宋体" w:eastAsia="宋体" w:cs="宋体"/>
          <w:bCs/>
          <w:color w:val="auto"/>
          <w:sz w:val="24"/>
          <w:szCs w:val="24"/>
          <w:highlight w:val="none"/>
        </w:rPr>
      </w:pPr>
    </w:p>
    <w:p w14:paraId="02CB55E5">
      <w:pPr>
        <w:rPr>
          <w:rFonts w:hint="eastAsia" w:ascii="宋体" w:hAnsi="宋体" w:eastAsia="宋体" w:cs="宋体"/>
          <w:bCs/>
          <w:color w:val="auto"/>
          <w:sz w:val="24"/>
          <w:szCs w:val="24"/>
          <w:highlight w:val="none"/>
        </w:rPr>
      </w:pPr>
    </w:p>
    <w:p w14:paraId="5FCFE07E">
      <w:pPr>
        <w:rPr>
          <w:rFonts w:hint="eastAsia" w:ascii="宋体" w:hAnsi="宋体" w:eastAsia="宋体" w:cs="宋体"/>
          <w:bCs/>
          <w:color w:val="auto"/>
          <w:sz w:val="24"/>
          <w:szCs w:val="24"/>
          <w:highlight w:val="none"/>
        </w:rPr>
      </w:pPr>
    </w:p>
    <w:p w14:paraId="3E10904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w:t>
      </w:r>
      <w:r>
        <w:rPr>
          <w:rFonts w:hint="eastAsia" w:ascii="宋体" w:hAnsi="宋体" w:eastAsia="宋体" w:cs="宋体"/>
          <w:b/>
          <w:bCs/>
          <w:color w:val="auto"/>
          <w:sz w:val="24"/>
          <w:szCs w:val="24"/>
          <w:highlight w:val="none"/>
        </w:rPr>
        <w:t>人</w:t>
      </w:r>
    </w:p>
    <w:p w14:paraId="319D906B">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p>
    <w:p w14:paraId="53534B4E">
      <w:pPr>
        <w:ind w:firstLine="480"/>
        <w:outlineLvl w:val="0"/>
        <w:rPr>
          <w:rFonts w:hint="eastAsia" w:ascii="宋体" w:hAnsi="宋体" w:eastAsia="宋体" w:cs="宋体"/>
          <w:bCs/>
          <w:color w:val="auto"/>
          <w:sz w:val="24"/>
          <w:szCs w:val="24"/>
          <w:highlight w:val="none"/>
        </w:rPr>
      </w:pPr>
    </w:p>
    <w:p w14:paraId="4D668201">
      <w:pPr>
        <w:widowControl w:val="0"/>
        <w:jc w:val="both"/>
        <w:rPr>
          <w:rFonts w:hint="eastAsia" w:ascii="宋体" w:hAnsi="宋体" w:eastAsia="宋体" w:cs="宋体"/>
          <w:bCs w:val="0"/>
          <w:color w:val="auto"/>
          <w:sz w:val="24"/>
          <w:szCs w:val="24"/>
          <w:highlight w:val="none"/>
        </w:rPr>
      </w:pPr>
    </w:p>
    <w:p w14:paraId="62C744E2">
      <w:pPr>
        <w:widowControl w:val="0"/>
        <w:spacing w:after="120"/>
        <w:ind w:firstLine="420"/>
        <w:jc w:val="both"/>
        <w:rPr>
          <w:rFonts w:hint="eastAsia" w:ascii="宋体" w:hAnsi="宋体" w:eastAsia="宋体" w:cs="宋体"/>
          <w:bCs w:val="0"/>
          <w:color w:val="auto"/>
          <w:sz w:val="24"/>
          <w:szCs w:val="24"/>
          <w:highlight w:val="none"/>
        </w:rPr>
      </w:pPr>
    </w:p>
    <w:p w14:paraId="6A3FA97A">
      <w:pPr>
        <w:widowControl w:val="0"/>
        <w:ind w:firstLine="480"/>
        <w:jc w:val="both"/>
        <w:rPr>
          <w:rFonts w:hint="eastAsia" w:ascii="宋体" w:hAnsi="宋体" w:eastAsia="宋体" w:cs="宋体"/>
          <w:b/>
          <w:bCs/>
          <w:color w:val="auto"/>
          <w:sz w:val="24"/>
          <w:szCs w:val="24"/>
          <w:highlight w:val="none"/>
        </w:rPr>
      </w:pPr>
      <w:r>
        <w:rPr>
          <w:rFonts w:hint="eastAsia" w:ascii="宋体" w:hAnsi="宋体" w:eastAsia="宋体" w:cs="宋体"/>
          <w:bCs w:val="0"/>
          <w:color w:val="auto"/>
          <w:sz w:val="24"/>
          <w:szCs w:val="24"/>
          <w:highlight w:val="none"/>
          <w:lang w:val="en-US" w:eastAsia="zh-CN" w:bidi="ar-SA"/>
        </w:rPr>
        <w:t>法定代表人授权代表身份证扫描件：</w:t>
      </w:r>
      <w:r>
        <w:rPr>
          <w:rFonts w:hint="eastAsia" w:ascii="宋体" w:hAnsi="宋体" w:eastAsia="宋体" w:cs="宋体"/>
          <w:b/>
          <w:bCs/>
          <w:color w:val="auto"/>
          <w:sz w:val="24"/>
          <w:szCs w:val="24"/>
          <w:highlight w:val="none"/>
          <w:lang w:val="en-US" w:eastAsia="zh-CN" w:bidi="ar-SA"/>
        </w:rPr>
        <w:t>（法定代表人亲自参与投标的除外）</w:t>
      </w:r>
    </w:p>
    <w:p w14:paraId="2EA92BD9">
      <w:pPr>
        <w:widowControl w:val="0"/>
        <w:spacing w:after="120"/>
        <w:ind w:firstLine="420"/>
        <w:jc w:val="both"/>
        <w:rPr>
          <w:rFonts w:hint="eastAsia" w:ascii="宋体" w:hAnsi="宋体" w:eastAsia="宋体" w:cs="宋体"/>
          <w:bCs w:val="0"/>
          <w:color w:val="auto"/>
          <w:sz w:val="24"/>
          <w:szCs w:val="24"/>
          <w:highlight w:val="none"/>
        </w:rPr>
      </w:pPr>
    </w:p>
    <w:p w14:paraId="3B5E66AD">
      <w:pPr>
        <w:widowControl w:val="0"/>
        <w:jc w:val="both"/>
        <w:rPr>
          <w:rFonts w:hint="eastAsia" w:ascii="宋体" w:hAnsi="宋体" w:eastAsia="宋体" w:cs="宋体"/>
          <w:bCs w:val="0"/>
          <w:color w:val="auto"/>
          <w:sz w:val="24"/>
          <w:szCs w:val="24"/>
          <w:highlight w:val="none"/>
        </w:rPr>
      </w:pPr>
      <w:r>
        <w:rPr>
          <w:rFonts w:hint="eastAsia" w:ascii="宋体" w:hAnsi="宋体" w:eastAsia="宋体" w:cs="宋体"/>
          <w:bCs/>
          <w:color w:val="auto"/>
          <w:sz w:val="28"/>
          <w:szCs w:val="20"/>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3" name="矩形 4"/>
                <wp:cNvGraphicFramePr/>
                <a:graphic xmlns:a="http://schemas.openxmlformats.org/drawingml/2006/main">
                  <a:graphicData uri="http://schemas.microsoft.com/office/word/2010/wordprocessingShape">
                    <wps:wsp>
                      <wps:cNvSpPr/>
                      <wps:spPr bwMode="auto">
                        <a:xfrm>
                          <a:off x="0" y="0"/>
                          <a:ext cx="2731769"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14:paraId="2CEC9B15">
                            <w:pPr>
                              <w:jc w:val="center"/>
                              <w:rPr>
                                <w:rFonts w:hint="eastAsia" w:ascii="黑体" w:eastAsia="黑体" w:cs="Times New Roman"/>
                                <w:sz w:val="32"/>
                                <w:szCs w:val="32"/>
                              </w:rPr>
                            </w:pPr>
                          </w:p>
                          <w:p w14:paraId="6A3C1242">
                            <w:pPr>
                              <w:jc w:val="center"/>
                              <w:rPr>
                                <w:rFonts w:hint="eastAsia" w:ascii="黑体" w:eastAsia="黑体" w:cs="Times New Roman"/>
                                <w:color w:val="000000"/>
                                <w:sz w:val="32"/>
                                <w:szCs w:val="32"/>
                              </w:rPr>
                            </w:pPr>
                            <w:r>
                              <w:rPr>
                                <w:rFonts w:hint="eastAsia" w:ascii="黑体" w:eastAsia="黑体" w:cs="Times New Roman"/>
                                <w:color w:val="000000"/>
                                <w:sz w:val="32"/>
                                <w:szCs w:val="32"/>
                              </w:rPr>
                              <w:t>被授权人身份证扫描件</w:t>
                            </w:r>
                          </w:p>
                          <w:p w14:paraId="62ADE11E">
                            <w:pPr>
                              <w:jc w:val="center"/>
                              <w:rPr>
                                <w:rFonts w:hint="eastAsia" w:ascii="黑体" w:eastAsia="黑体" w:cs="Times New Roman"/>
                                <w:color w:val="000000"/>
                                <w:sz w:val="32"/>
                                <w:szCs w:val="32"/>
                              </w:rPr>
                            </w:pPr>
                            <w:r>
                              <w:rPr>
                                <w:rFonts w:hint="eastAsia" w:ascii="黑体" w:eastAsia="黑体" w:cs="Times New Roman"/>
                                <w:color w:val="000000"/>
                                <w:sz w:val="32"/>
                                <w:szCs w:val="32"/>
                              </w:rPr>
                              <w:t>（正面）</w:t>
                            </w:r>
                          </w:p>
                          <w:p w14:paraId="5FACB634">
                            <w:pPr>
                              <w:rPr>
                                <w:rFonts w:hint="eastAsia" w:cs="Times New Roman"/>
                              </w:rPr>
                            </w:pPr>
                          </w:p>
                        </w:txbxContent>
                      </wps:txbx>
                      <wps:bodyPr wrap="square" upright="1"/>
                    </wps:wsp>
                  </a:graphicData>
                </a:graphic>
              </wp:anchor>
            </w:drawing>
          </mc:Choice>
          <mc:Fallback>
            <w:pict>
              <v:rect id="矩形 4" o:spid="_x0000_s1026" o:spt="1" style="position:absolute;left:0pt;margin-left:5.95pt;margin-top:6.75pt;height:124.8pt;width:215.1pt;z-index:251663360;mso-width-relative:page;mso-height-relative:page;" fillcolor="#FFFFFF" filled="t" stroked="t" coordsize="21600,21600" o:gfxdata="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bO/9K1wAAAAkBAAAP&#10;AAAAAAAAAAEAIAAAACIAAABkcnMvZG93bnJldi54bWxQSwECFAAUAAAACACHTuJAOMqYXhkCAABG&#10;BAAADgAAAAAAAAABACAAAAAmAQAAZHJzL2Uyb0RvYy54bWxQSwUGAAAAAAYABgBZAQAAsQUAAAAA&#10;">
                <v:fill on="t" focussize="0,0"/>
                <v:stroke color="#000000" joinstyle="round"/>
                <v:imagedata o:title=""/>
                <o:lock v:ext="edit" aspectratio="f"/>
                <v:textbox>
                  <w:txbxContent>
                    <w:p w14:paraId="2CEC9B15">
                      <w:pPr>
                        <w:jc w:val="center"/>
                        <w:rPr>
                          <w:rFonts w:hint="eastAsia" w:ascii="黑体" w:eastAsia="黑体" w:cs="Times New Roman"/>
                          <w:sz w:val="32"/>
                          <w:szCs w:val="32"/>
                        </w:rPr>
                      </w:pPr>
                    </w:p>
                    <w:p w14:paraId="6A3C1242">
                      <w:pPr>
                        <w:jc w:val="center"/>
                        <w:rPr>
                          <w:rFonts w:hint="eastAsia" w:ascii="黑体" w:eastAsia="黑体" w:cs="Times New Roman"/>
                          <w:color w:val="000000"/>
                          <w:sz w:val="32"/>
                          <w:szCs w:val="32"/>
                        </w:rPr>
                      </w:pPr>
                      <w:r>
                        <w:rPr>
                          <w:rFonts w:hint="eastAsia" w:ascii="黑体" w:eastAsia="黑体" w:cs="Times New Roman"/>
                          <w:color w:val="000000"/>
                          <w:sz w:val="32"/>
                          <w:szCs w:val="32"/>
                        </w:rPr>
                        <w:t>被授权人身份证扫描件</w:t>
                      </w:r>
                    </w:p>
                    <w:p w14:paraId="62ADE11E">
                      <w:pPr>
                        <w:jc w:val="center"/>
                        <w:rPr>
                          <w:rFonts w:hint="eastAsia" w:ascii="黑体" w:eastAsia="黑体" w:cs="Times New Roman"/>
                          <w:color w:val="000000"/>
                          <w:sz w:val="32"/>
                          <w:szCs w:val="32"/>
                        </w:rPr>
                      </w:pPr>
                      <w:r>
                        <w:rPr>
                          <w:rFonts w:hint="eastAsia" w:ascii="黑体" w:eastAsia="黑体" w:cs="Times New Roman"/>
                          <w:color w:val="000000"/>
                          <w:sz w:val="32"/>
                          <w:szCs w:val="32"/>
                        </w:rPr>
                        <w:t>（正面）</w:t>
                      </w:r>
                    </w:p>
                    <w:p w14:paraId="5FACB634">
                      <w:pPr>
                        <w:rPr>
                          <w:rFonts w:hint="eastAsia" w:cs="Times New Roman"/>
                        </w:rPr>
                      </w:pPr>
                    </w:p>
                  </w:txbxContent>
                </v:textbox>
              </v:rect>
            </w:pict>
          </mc:Fallback>
        </mc:AlternateContent>
      </w:r>
      <w:r>
        <w:rPr>
          <w:rFonts w:hint="eastAsia" w:ascii="宋体" w:hAnsi="宋体" w:eastAsia="宋体" w:cs="宋体"/>
          <w:bCs/>
          <w:color w:val="auto"/>
          <w:sz w:val="28"/>
          <w:szCs w:val="20"/>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4" name="矩形 5"/>
                <wp:cNvGraphicFramePr/>
                <a:graphic xmlns:a="http://schemas.openxmlformats.org/drawingml/2006/main">
                  <a:graphicData uri="http://schemas.microsoft.com/office/word/2010/wordprocessingShape">
                    <wps:wsp>
                      <wps:cNvSpPr/>
                      <wps:spPr bwMode="auto">
                        <a:xfrm>
                          <a:off x="0" y="0"/>
                          <a:ext cx="2719705"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14:paraId="7598EB85">
                            <w:pPr>
                              <w:jc w:val="center"/>
                              <w:rPr>
                                <w:rFonts w:hint="eastAsia" w:ascii="黑体" w:eastAsia="黑体" w:cs="Times New Roman"/>
                                <w:sz w:val="32"/>
                                <w:szCs w:val="32"/>
                              </w:rPr>
                            </w:pPr>
                          </w:p>
                          <w:p w14:paraId="329A560D">
                            <w:pPr>
                              <w:jc w:val="center"/>
                              <w:rPr>
                                <w:rFonts w:hint="eastAsia" w:ascii="黑体" w:eastAsia="黑体" w:cs="Times New Roman"/>
                                <w:color w:val="000000"/>
                                <w:sz w:val="32"/>
                                <w:szCs w:val="32"/>
                              </w:rPr>
                            </w:pPr>
                            <w:r>
                              <w:rPr>
                                <w:rFonts w:hint="eastAsia" w:ascii="黑体" w:eastAsia="黑体" w:cs="Times New Roman"/>
                                <w:color w:val="000000"/>
                                <w:sz w:val="32"/>
                                <w:szCs w:val="32"/>
                              </w:rPr>
                              <w:t>被授权人身份证扫描件</w:t>
                            </w:r>
                          </w:p>
                          <w:p w14:paraId="75C31964">
                            <w:pPr>
                              <w:jc w:val="center"/>
                              <w:rPr>
                                <w:rFonts w:hint="eastAsia" w:ascii="黑体" w:eastAsia="黑体" w:cs="Times New Roman"/>
                                <w:color w:val="000000"/>
                                <w:sz w:val="32"/>
                                <w:szCs w:val="32"/>
                              </w:rPr>
                            </w:pPr>
                            <w:r>
                              <w:rPr>
                                <w:rFonts w:hint="eastAsia" w:ascii="黑体" w:eastAsia="黑体" w:cs="Times New Roman"/>
                                <w:color w:val="000000"/>
                                <w:sz w:val="32"/>
                                <w:szCs w:val="32"/>
                              </w:rPr>
                              <w:t>（反面）</w:t>
                            </w:r>
                          </w:p>
                          <w:p w14:paraId="365AA024">
                            <w:pPr>
                              <w:rPr>
                                <w:rFonts w:hint="eastAsia" w:cs="Times New Roman"/>
                              </w:rPr>
                            </w:pPr>
                          </w:p>
                        </w:txbxContent>
                      </wps:txbx>
                      <wps:bodyPr wrap="square" upright="1"/>
                    </wps:wsp>
                  </a:graphicData>
                </a:graphic>
              </wp:anchor>
            </w:drawing>
          </mc:Choice>
          <mc:Fallback>
            <w:pict>
              <v:rect id="矩形 5" o:spid="_x0000_s1026" o:spt="1" style="position:absolute;left:0pt;margin-left:230.2pt;margin-top:6.75pt;height:124.8pt;width:214.15pt;z-index:251664384;mso-width-relative:page;mso-height-relative:page;" fillcolor="#FFFFFF" filled="t" stroked="t" coordsize="21600,21600" o:gfxdata="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GfbgkdkAAAAKAQAA&#10;DwAAAAAAAAABACAAAAAiAAAAZHJzL2Rvd25yZXYueG1sUEsBAhQAFAAAAAgAh07iQLZMI9YYAgAA&#10;RgQAAA4AAAAAAAAAAQAgAAAAKAEAAGRycy9lMm9Eb2MueG1sUEsFBgAAAAAGAAYAWQEAALIFAAAA&#10;AA==&#10;">
                <v:fill on="t" focussize="0,0"/>
                <v:stroke color="#000000" joinstyle="round"/>
                <v:imagedata o:title=""/>
                <o:lock v:ext="edit" aspectratio="f"/>
                <v:textbox>
                  <w:txbxContent>
                    <w:p w14:paraId="7598EB85">
                      <w:pPr>
                        <w:jc w:val="center"/>
                        <w:rPr>
                          <w:rFonts w:hint="eastAsia" w:ascii="黑体" w:eastAsia="黑体" w:cs="Times New Roman"/>
                          <w:sz w:val="32"/>
                          <w:szCs w:val="32"/>
                        </w:rPr>
                      </w:pPr>
                    </w:p>
                    <w:p w14:paraId="329A560D">
                      <w:pPr>
                        <w:jc w:val="center"/>
                        <w:rPr>
                          <w:rFonts w:hint="eastAsia" w:ascii="黑体" w:eastAsia="黑体" w:cs="Times New Roman"/>
                          <w:color w:val="000000"/>
                          <w:sz w:val="32"/>
                          <w:szCs w:val="32"/>
                        </w:rPr>
                      </w:pPr>
                      <w:r>
                        <w:rPr>
                          <w:rFonts w:hint="eastAsia" w:ascii="黑体" w:eastAsia="黑体" w:cs="Times New Roman"/>
                          <w:color w:val="000000"/>
                          <w:sz w:val="32"/>
                          <w:szCs w:val="32"/>
                        </w:rPr>
                        <w:t>被授权人身份证扫描件</w:t>
                      </w:r>
                    </w:p>
                    <w:p w14:paraId="75C31964">
                      <w:pPr>
                        <w:jc w:val="center"/>
                        <w:rPr>
                          <w:rFonts w:hint="eastAsia" w:ascii="黑体" w:eastAsia="黑体" w:cs="Times New Roman"/>
                          <w:color w:val="000000"/>
                          <w:sz w:val="32"/>
                          <w:szCs w:val="32"/>
                        </w:rPr>
                      </w:pPr>
                      <w:r>
                        <w:rPr>
                          <w:rFonts w:hint="eastAsia" w:ascii="黑体" w:eastAsia="黑体" w:cs="Times New Roman"/>
                          <w:color w:val="000000"/>
                          <w:sz w:val="32"/>
                          <w:szCs w:val="32"/>
                        </w:rPr>
                        <w:t>（反面）</w:t>
                      </w:r>
                    </w:p>
                    <w:p w14:paraId="365AA024">
                      <w:pPr>
                        <w:rPr>
                          <w:rFonts w:hint="eastAsia" w:cs="Times New Roman"/>
                        </w:rPr>
                      </w:pPr>
                    </w:p>
                  </w:txbxContent>
                </v:textbox>
              </v:rect>
            </w:pict>
          </mc:Fallback>
        </mc:AlternateContent>
      </w:r>
    </w:p>
    <w:p w14:paraId="2E91F978">
      <w:pPr>
        <w:widowControl w:val="0"/>
        <w:jc w:val="both"/>
        <w:rPr>
          <w:rFonts w:hint="eastAsia" w:ascii="宋体" w:hAnsi="宋体" w:eastAsia="宋体" w:cs="宋体"/>
          <w:bCs w:val="0"/>
          <w:color w:val="auto"/>
          <w:sz w:val="24"/>
          <w:szCs w:val="24"/>
          <w:highlight w:val="none"/>
        </w:rPr>
      </w:pPr>
    </w:p>
    <w:p w14:paraId="3E840B6D">
      <w:pPr>
        <w:widowControl w:val="0"/>
        <w:jc w:val="both"/>
        <w:rPr>
          <w:rFonts w:hint="eastAsia" w:ascii="宋体" w:hAnsi="宋体" w:eastAsia="宋体" w:cs="宋体"/>
          <w:bCs w:val="0"/>
          <w:color w:val="auto"/>
          <w:sz w:val="24"/>
          <w:szCs w:val="24"/>
          <w:highlight w:val="none"/>
        </w:rPr>
      </w:pPr>
    </w:p>
    <w:p w14:paraId="2D662323">
      <w:pPr>
        <w:widowControl w:val="0"/>
        <w:jc w:val="both"/>
        <w:rPr>
          <w:rFonts w:hint="eastAsia" w:ascii="宋体" w:hAnsi="宋体" w:eastAsia="宋体" w:cs="宋体"/>
          <w:bCs w:val="0"/>
          <w:color w:val="auto"/>
          <w:sz w:val="24"/>
          <w:szCs w:val="24"/>
          <w:highlight w:val="none"/>
        </w:rPr>
      </w:pPr>
    </w:p>
    <w:p w14:paraId="2B37AAB8">
      <w:pPr>
        <w:widowControl w:val="0"/>
        <w:jc w:val="both"/>
        <w:rPr>
          <w:rFonts w:hint="eastAsia" w:ascii="宋体" w:hAnsi="宋体" w:eastAsia="宋体" w:cs="宋体"/>
          <w:bCs w:val="0"/>
          <w:color w:val="auto"/>
          <w:sz w:val="24"/>
          <w:szCs w:val="24"/>
          <w:highlight w:val="none"/>
        </w:rPr>
      </w:pPr>
    </w:p>
    <w:p w14:paraId="1257DAA5">
      <w:pPr>
        <w:widowControl w:val="0"/>
        <w:jc w:val="both"/>
        <w:rPr>
          <w:rFonts w:hint="eastAsia" w:ascii="宋体" w:hAnsi="宋体" w:eastAsia="宋体" w:cs="宋体"/>
          <w:bCs w:val="0"/>
          <w:color w:val="auto"/>
          <w:sz w:val="24"/>
          <w:szCs w:val="24"/>
          <w:highlight w:val="none"/>
        </w:rPr>
      </w:pPr>
    </w:p>
    <w:p w14:paraId="74799D60">
      <w:pPr>
        <w:widowControl w:val="0"/>
        <w:jc w:val="both"/>
        <w:rPr>
          <w:rFonts w:hint="eastAsia" w:ascii="宋体" w:hAnsi="宋体" w:eastAsia="宋体" w:cs="宋体"/>
          <w:bCs w:val="0"/>
          <w:color w:val="auto"/>
          <w:sz w:val="24"/>
          <w:szCs w:val="24"/>
          <w:highlight w:val="none"/>
        </w:rPr>
      </w:pPr>
    </w:p>
    <w:p w14:paraId="07A6BF15">
      <w:pPr>
        <w:widowControl w:val="0"/>
        <w:jc w:val="both"/>
        <w:rPr>
          <w:rFonts w:hint="eastAsia" w:ascii="宋体" w:hAnsi="宋体" w:eastAsia="宋体" w:cs="宋体"/>
          <w:bCs w:val="0"/>
          <w:color w:val="auto"/>
          <w:sz w:val="24"/>
          <w:szCs w:val="24"/>
          <w:highlight w:val="none"/>
        </w:rPr>
      </w:pPr>
    </w:p>
    <w:p w14:paraId="232C8A7C">
      <w:pPr>
        <w:widowControl w:val="0"/>
        <w:jc w:val="both"/>
        <w:rPr>
          <w:rFonts w:hint="eastAsia" w:ascii="宋体" w:hAnsi="宋体" w:eastAsia="宋体" w:cs="宋体"/>
          <w:bCs w:val="0"/>
          <w:color w:val="auto"/>
          <w:sz w:val="24"/>
          <w:szCs w:val="24"/>
          <w:highlight w:val="none"/>
        </w:rPr>
      </w:pPr>
    </w:p>
    <w:p w14:paraId="2D6136E0">
      <w:pPr>
        <w:widowControl w:val="0"/>
        <w:jc w:val="both"/>
        <w:rPr>
          <w:rFonts w:hint="eastAsia" w:ascii="宋体" w:hAnsi="宋体" w:eastAsia="宋体" w:cs="宋体"/>
          <w:bCs w:val="0"/>
          <w:color w:val="auto"/>
          <w:sz w:val="24"/>
          <w:szCs w:val="24"/>
          <w:highlight w:val="none"/>
        </w:rPr>
      </w:pPr>
    </w:p>
    <w:p w14:paraId="3F650B4F">
      <w:pPr>
        <w:pStyle w:val="272"/>
        <w:rPr>
          <w:rFonts w:hint="eastAsia" w:ascii="宋体" w:hAnsi="宋体" w:eastAsia="宋体" w:cs="宋体"/>
          <w:color w:val="auto"/>
          <w:sz w:val="24"/>
          <w:szCs w:val="24"/>
          <w:highlight w:val="none"/>
        </w:rPr>
      </w:pPr>
    </w:p>
    <w:p w14:paraId="7036D147">
      <w:pPr>
        <w:keepNext w:val="0"/>
        <w:keepLines w:val="0"/>
        <w:pageBreakBefore w:val="0"/>
        <w:widowControl w:val="0"/>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p>
    <w:p w14:paraId="0ED3B0F8">
      <w:pPr>
        <w:keepNext w:val="0"/>
        <w:keepLines w:val="0"/>
        <w:pageBreakBefore w:val="0"/>
        <w:widowControl w:val="0"/>
        <w:spacing w:line="360" w:lineRule="auto"/>
        <w:ind w:left="0" w:firstLine="0"/>
        <w:outlineLvl w:val="0"/>
        <w:rPr>
          <w:rFonts w:hint="eastAsia" w:ascii="宋体" w:hAnsi="宋体" w:eastAsia="宋体" w:cs="宋体"/>
          <w:b/>
          <w:bCs w:val="0"/>
          <w:color w:val="auto"/>
          <w:sz w:val="24"/>
          <w:szCs w:val="24"/>
          <w:highlight w:val="none"/>
        </w:rPr>
      </w:pPr>
      <w:bookmarkStart w:id="154" w:name="_Toc27905"/>
      <w:bookmarkStart w:id="155" w:name="_Toc30696"/>
      <w:bookmarkStart w:id="156" w:name="_Toc17690"/>
      <w:r>
        <w:rPr>
          <w:rFonts w:hint="eastAsia" w:ascii="宋体" w:hAnsi="宋体" w:eastAsia="宋体" w:cs="宋体"/>
          <w:b/>
          <w:bCs w:val="0"/>
          <w:color w:val="auto"/>
          <w:sz w:val="24"/>
          <w:szCs w:val="24"/>
          <w:highlight w:val="none"/>
        </w:rPr>
        <w:t>（四）承诺书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格式</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w:t>
      </w:r>
      <w:bookmarkEnd w:id="154"/>
      <w:bookmarkEnd w:id="155"/>
      <w:bookmarkEnd w:id="156"/>
    </w:p>
    <w:p w14:paraId="3EAF8D44">
      <w:pPr>
        <w:spacing w:line="360" w:lineRule="auto"/>
        <w:outlineLvl w:val="0"/>
        <w:rPr>
          <w:rFonts w:hint="eastAsia" w:ascii="宋体" w:hAnsi="宋体" w:eastAsia="宋体" w:cs="宋体"/>
          <w:b/>
          <w:bCs w:val="0"/>
          <w:color w:val="auto"/>
          <w:sz w:val="28"/>
          <w:szCs w:val="28"/>
          <w:highlight w:val="none"/>
        </w:rPr>
      </w:pPr>
    </w:p>
    <w:p w14:paraId="3BF492D3">
      <w:pPr>
        <w:keepNext w:val="0"/>
        <w:keepLines w:val="0"/>
        <w:pageBreakBefore w:val="0"/>
        <w:widowControl w:val="0"/>
        <w:spacing w:line="360" w:lineRule="auto"/>
        <w:ind w:left="0" w:firstLine="0"/>
        <w:jc w:val="center"/>
        <w:outlineLvl w:val="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承诺书</w:t>
      </w:r>
    </w:p>
    <w:p w14:paraId="50C25FD0">
      <w:pPr>
        <w:spacing w:line="360" w:lineRule="auto"/>
        <w:jc w:val="both"/>
        <w:rPr>
          <w:rFonts w:hint="eastAsia" w:ascii="宋体" w:hAnsi="宋体" w:eastAsia="宋体" w:cs="宋体"/>
          <w:bCs/>
          <w:color w:val="auto"/>
          <w:sz w:val="28"/>
          <w:szCs w:val="28"/>
          <w:highlight w:val="none"/>
        </w:rPr>
      </w:pPr>
    </w:p>
    <w:p w14:paraId="73EFF9D4">
      <w:pPr>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2"/>
          <w:highlight w:val="none"/>
          <w:lang w:eastAsia="zh-CN"/>
        </w:rPr>
        <w:t>供应商</w:t>
      </w:r>
      <w:r>
        <w:rPr>
          <w:rFonts w:hint="eastAsia" w:ascii="宋体" w:hAnsi="宋体" w:eastAsia="宋体" w:cs="宋体"/>
          <w:b/>
          <w:bCs/>
          <w:color w:val="auto"/>
          <w:sz w:val="24"/>
          <w:szCs w:val="24"/>
          <w:highlight w:val="none"/>
        </w:rPr>
        <w:t>名称）在此承诺：</w:t>
      </w:r>
    </w:p>
    <w:p w14:paraId="54F92F40">
      <w:pPr>
        <w:spacing w:line="360" w:lineRule="auto"/>
        <w:ind w:firstLine="480"/>
        <w:rPr>
          <w:rFonts w:hint="eastAsia" w:ascii="宋体" w:hAnsi="宋体" w:eastAsia="宋体" w:cs="宋体"/>
          <w:color w:val="auto"/>
          <w:sz w:val="24"/>
          <w:szCs w:val="24"/>
          <w:highlight w:val="none"/>
        </w:rPr>
      </w:pPr>
    </w:p>
    <w:p w14:paraId="6A79735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本公司（单位）对本项目（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）所提供的</w:t>
      </w:r>
      <w:r>
        <w:rPr>
          <w:rFonts w:hint="eastAsia" w:ascii="宋体" w:hAnsi="宋体" w:eastAsia="宋体" w:cs="宋体"/>
          <w:bCs/>
          <w:color w:val="auto"/>
          <w:sz w:val="24"/>
          <w:szCs w:val="24"/>
          <w:highlight w:val="none"/>
          <w:lang w:val="en-US" w:eastAsia="zh-CN"/>
        </w:rPr>
        <w:t>无锡市东亭实验小学恒大分部（及东城幼儿园）消防改造项目</w:t>
      </w:r>
      <w:r>
        <w:rPr>
          <w:rFonts w:hint="eastAsia" w:ascii="宋体" w:hAnsi="宋体" w:eastAsia="宋体" w:cs="宋体"/>
          <w:bCs/>
          <w:color w:val="auto"/>
          <w:sz w:val="24"/>
          <w:szCs w:val="24"/>
          <w:highlight w:val="none"/>
        </w:rPr>
        <w:t>符合招标文件要求；</w:t>
      </w:r>
    </w:p>
    <w:p w14:paraId="2D62DEF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本公司（单位）具备履行合同所必需的服务和专业技术能力；</w:t>
      </w:r>
    </w:p>
    <w:p w14:paraId="371645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3.本公司未被“信用中国”网站（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"http://www.creditchina.gov.cn"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列入失信被执行人、重大税收违法案件当事人名单、政府采购严重违法失信行为记录名单。</w:t>
      </w:r>
    </w:p>
    <w:p w14:paraId="08A16E9E">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本公司与其他投标供应商之间不存在单位负责人为同一人或者存在直接控股、管理关系的情况。</w:t>
      </w:r>
    </w:p>
    <w:p w14:paraId="52DE492A">
      <w:pPr>
        <w:spacing w:line="360" w:lineRule="auto"/>
        <w:ind w:firstLine="480" w:firstLineChars="200"/>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rPr>
        <w:t>如违背上述承诺，本公司（单位）将承担一切法律责任。</w:t>
      </w:r>
    </w:p>
    <w:p w14:paraId="300F7F26">
      <w:pPr>
        <w:spacing w:line="360" w:lineRule="auto"/>
        <w:rPr>
          <w:rFonts w:hint="eastAsia" w:ascii="宋体" w:hAnsi="宋体" w:eastAsia="宋体" w:cs="宋体"/>
          <w:color w:val="auto"/>
          <w:sz w:val="24"/>
          <w:szCs w:val="22"/>
          <w:highlight w:val="none"/>
        </w:rPr>
      </w:pPr>
    </w:p>
    <w:p w14:paraId="4C4EF438">
      <w:pPr>
        <w:spacing w:line="360" w:lineRule="auto"/>
        <w:ind w:firstLine="5400"/>
        <w:rPr>
          <w:rFonts w:hint="eastAsia" w:ascii="宋体" w:hAnsi="宋体" w:eastAsia="宋体" w:cs="宋体"/>
          <w:bCs/>
          <w:color w:val="auto"/>
          <w:sz w:val="24"/>
          <w:szCs w:val="24"/>
          <w:highlight w:val="none"/>
        </w:rPr>
      </w:pPr>
    </w:p>
    <w:p w14:paraId="2A0582A2">
      <w:pPr>
        <w:spacing w:line="480" w:lineRule="auto"/>
        <w:ind w:firstLine="4746" w:firstLineChars="197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投标供应商</w:t>
      </w:r>
      <w:r>
        <w:rPr>
          <w:rFonts w:hint="eastAsia" w:ascii="宋体" w:hAnsi="宋体" w:eastAsia="宋体" w:cs="宋体"/>
          <w:b/>
          <w:bCs w:val="0"/>
          <w:color w:val="auto"/>
          <w:sz w:val="24"/>
          <w:szCs w:val="24"/>
          <w:highlight w:val="none"/>
        </w:rPr>
        <w:t>（盖章）：</w:t>
      </w:r>
    </w:p>
    <w:p w14:paraId="22AD88A4">
      <w:pPr>
        <w:spacing w:line="480" w:lineRule="auto"/>
        <w:ind w:firstLine="2231" w:firstLineChars="926"/>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法定代表人或法定代表人授权代表签字或盖章：</w:t>
      </w:r>
    </w:p>
    <w:p w14:paraId="4BFE9116">
      <w:pPr>
        <w:keepNext w:val="0"/>
        <w:keepLines w:val="0"/>
        <w:pageBreakBefore w:val="0"/>
        <w:widowControl w:val="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470F3CCD">
      <w:pPr>
        <w:keepNext w:val="0"/>
        <w:keepLines w:val="0"/>
        <w:pageBreakBefore w:val="0"/>
        <w:widowControl w:val="0"/>
        <w:spacing w:line="360" w:lineRule="auto"/>
        <w:ind w:left="0" w:firstLine="0"/>
        <w:outlineLvl w:val="0"/>
        <w:rPr>
          <w:rFonts w:hint="eastAsia" w:ascii="宋体" w:hAnsi="宋体" w:eastAsia="宋体" w:cs="宋体"/>
          <w:b/>
          <w:bCs w:val="0"/>
          <w:color w:val="auto"/>
          <w:sz w:val="28"/>
          <w:szCs w:val="28"/>
          <w:highlight w:val="none"/>
        </w:rPr>
      </w:pPr>
      <w:bookmarkStart w:id="157" w:name="_Toc12862"/>
      <w:bookmarkStart w:id="158" w:name="_Toc31035"/>
      <w:bookmarkStart w:id="159" w:name="_Toc14731"/>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eastAsia="zh-CN"/>
        </w:rPr>
        <w:t>开标一览表</w:t>
      </w:r>
      <w:r>
        <w:rPr>
          <w:rFonts w:hint="eastAsia" w:ascii="宋体" w:hAnsi="宋体" w:eastAsia="宋体" w:cs="宋体"/>
          <w:b/>
          <w:bCs w:val="0"/>
          <w:color w:val="auto"/>
          <w:sz w:val="24"/>
          <w:szCs w:val="24"/>
          <w:highlight w:val="none"/>
        </w:rPr>
        <w:t>（格式）：</w:t>
      </w:r>
      <w:bookmarkEnd w:id="157"/>
      <w:bookmarkEnd w:id="158"/>
      <w:bookmarkEnd w:id="159"/>
    </w:p>
    <w:p w14:paraId="3019238E">
      <w:pPr>
        <w:outlineLvl w:val="0"/>
        <w:rPr>
          <w:rFonts w:hint="eastAsia" w:ascii="宋体" w:hAnsi="宋体" w:eastAsia="宋体" w:cs="宋体"/>
          <w:bCs/>
          <w:color w:val="auto"/>
          <w:sz w:val="28"/>
          <w:szCs w:val="28"/>
          <w:highlight w:val="none"/>
        </w:rPr>
      </w:pPr>
    </w:p>
    <w:p w14:paraId="74A2FDCC">
      <w:pPr>
        <w:jc w:val="center"/>
        <w:outlineLvl w:val="0"/>
        <w:rPr>
          <w:rFonts w:hint="eastAsia" w:ascii="宋体" w:hAnsi="宋体" w:eastAsia="宋体" w:cs="宋体"/>
          <w:bCs/>
          <w:color w:val="auto"/>
          <w:sz w:val="28"/>
          <w:szCs w:val="28"/>
          <w:highlight w:val="none"/>
        </w:rPr>
      </w:pPr>
      <w:bookmarkStart w:id="160" w:name="_Toc10635"/>
      <w:bookmarkStart w:id="161" w:name="_Toc27223"/>
      <w:bookmarkStart w:id="162" w:name="_Toc28254"/>
      <w:r>
        <w:rPr>
          <w:rFonts w:hint="eastAsia" w:ascii="宋体" w:hAnsi="宋体" w:eastAsia="宋体" w:cs="宋体"/>
          <w:b/>
          <w:color w:val="auto"/>
          <w:sz w:val="28"/>
          <w:szCs w:val="28"/>
          <w:highlight w:val="none"/>
        </w:rPr>
        <w:t>开标一览表</w:t>
      </w:r>
      <w:bookmarkEnd w:id="160"/>
      <w:bookmarkEnd w:id="161"/>
      <w:r>
        <w:rPr>
          <w:rFonts w:hint="eastAsia" w:ascii="宋体" w:hAnsi="宋体" w:eastAsia="宋体" w:cs="宋体"/>
          <w:bCs/>
          <w:color w:val="auto"/>
          <w:sz w:val="28"/>
          <w:szCs w:val="28"/>
          <w:highlight w:val="none"/>
        </w:rPr>
        <w:t xml:space="preserve"> </w:t>
      </w:r>
    </w:p>
    <w:p w14:paraId="71BDBEE8">
      <w:pPr>
        <w:widowControl w:val="0"/>
        <w:ind w:left="600"/>
        <w:jc w:val="both"/>
        <w:rPr>
          <w:rFonts w:hint="eastAsia" w:ascii="宋体" w:hAnsi="宋体" w:eastAsia="宋体" w:cs="宋体"/>
          <w:color w:val="auto"/>
          <w:sz w:val="21"/>
          <w:szCs w:val="24"/>
          <w:highlight w:val="none"/>
        </w:rPr>
      </w:pPr>
    </w:p>
    <w:p w14:paraId="57331189">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投标</w:t>
      </w:r>
      <w:r>
        <w:rPr>
          <w:rFonts w:hint="eastAsia" w:ascii="宋体" w:hAnsi="宋体" w:eastAsia="宋体" w:cs="宋体"/>
          <w:b/>
          <w:bCs w:val="0"/>
          <w:color w:val="auto"/>
          <w:sz w:val="24"/>
          <w:szCs w:val="24"/>
          <w:highlight w:val="none"/>
        </w:rPr>
        <w:t>供应商名称（盖章）</w:t>
      </w:r>
      <w:r>
        <w:rPr>
          <w:rFonts w:hint="eastAsia" w:ascii="宋体" w:hAnsi="宋体" w:eastAsia="宋体" w:cs="宋体"/>
          <w:b/>
          <w:bCs w:val="0"/>
          <w:color w:val="auto"/>
          <w:sz w:val="24"/>
          <w:szCs w:val="24"/>
          <w:highlight w:val="none"/>
          <w:lang w:eastAsia="zh-CN"/>
        </w:rPr>
        <w:t>：</w:t>
      </w:r>
    </w:p>
    <w:p w14:paraId="0A77C007">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采购项目名称：</w:t>
      </w:r>
    </w:p>
    <w:p w14:paraId="40AAAAD6">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采购项目编号：</w:t>
      </w:r>
    </w:p>
    <w:tbl>
      <w:tblPr>
        <w:tblStyle w:val="41"/>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9"/>
        <w:gridCol w:w="5524"/>
      </w:tblGrid>
      <w:tr w14:paraId="3D88F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4319" w:type="dxa"/>
            <w:noWrap w:val="0"/>
            <w:vAlign w:val="center"/>
          </w:tcPr>
          <w:p w14:paraId="7CACD65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投标货物名称</w:t>
            </w:r>
          </w:p>
        </w:tc>
        <w:tc>
          <w:tcPr>
            <w:tcW w:w="5524" w:type="dxa"/>
            <w:noWrap w:val="0"/>
            <w:vAlign w:val="center"/>
          </w:tcPr>
          <w:p w14:paraId="7EEAB2C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lang w:val="en-US" w:eastAsia="zh-CN"/>
              </w:rPr>
              <w:t>总价（小写）</w:t>
            </w:r>
          </w:p>
        </w:tc>
      </w:tr>
      <w:tr w14:paraId="47795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2003E6AB">
            <w:pPr>
              <w:spacing w:line="360" w:lineRule="auto"/>
              <w:jc w:val="center"/>
              <w:rPr>
                <w:rFonts w:hint="eastAsia" w:ascii="宋体" w:hAnsi="宋体" w:eastAsia="宋体" w:cs="宋体"/>
                <w:color w:val="auto"/>
                <w:sz w:val="24"/>
                <w:highlight w:val="none"/>
              </w:rPr>
            </w:pPr>
          </w:p>
        </w:tc>
        <w:tc>
          <w:tcPr>
            <w:tcW w:w="5524" w:type="dxa"/>
            <w:noWrap w:val="0"/>
            <w:vAlign w:val="center"/>
          </w:tcPr>
          <w:p w14:paraId="0E301AF0">
            <w:pPr>
              <w:spacing w:line="360" w:lineRule="auto"/>
              <w:rPr>
                <w:rFonts w:hint="eastAsia" w:ascii="宋体" w:hAnsi="宋体" w:eastAsia="宋体" w:cs="宋体"/>
                <w:color w:val="auto"/>
                <w:sz w:val="24"/>
                <w:highlight w:val="none"/>
              </w:rPr>
            </w:pPr>
          </w:p>
        </w:tc>
      </w:tr>
      <w:tr w14:paraId="1B5DE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40AEA355">
            <w:pPr>
              <w:spacing w:line="360" w:lineRule="auto"/>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核心产品品牌</w:t>
            </w:r>
          </w:p>
        </w:tc>
        <w:tc>
          <w:tcPr>
            <w:tcW w:w="5524" w:type="dxa"/>
            <w:noWrap w:val="0"/>
            <w:vAlign w:val="center"/>
          </w:tcPr>
          <w:p w14:paraId="610D11A1">
            <w:pPr>
              <w:spacing w:line="360" w:lineRule="auto"/>
              <w:rPr>
                <w:rFonts w:hint="eastAsia" w:ascii="宋体" w:hAnsi="宋体" w:eastAsia="宋体" w:cs="宋体"/>
                <w:color w:val="auto"/>
                <w:sz w:val="24"/>
                <w:highlight w:val="none"/>
              </w:rPr>
            </w:pPr>
          </w:p>
        </w:tc>
      </w:tr>
    </w:tbl>
    <w:p w14:paraId="2650F988">
      <w:pPr>
        <w:rPr>
          <w:rFonts w:hint="eastAsia" w:ascii="宋体" w:hAnsi="宋体" w:eastAsia="宋体" w:cs="宋体"/>
          <w:bCs/>
          <w:color w:val="auto"/>
          <w:sz w:val="24"/>
          <w:szCs w:val="24"/>
          <w:highlight w:val="none"/>
        </w:rPr>
      </w:pPr>
    </w:p>
    <w:p w14:paraId="10B2A60B">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填写说明：</w:t>
      </w:r>
    </w:p>
    <w:p w14:paraId="4FD2D9EE">
      <w:pPr>
        <w:numPr>
          <w:ilvl w:val="0"/>
          <w:numId w:val="0"/>
        </w:num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评标时一律按苏采云系统自带的开标一览表中内容为准，开标一览表中必须盖章。</w:t>
      </w:r>
    </w:p>
    <w:p w14:paraId="1BD53D27">
      <w:pPr>
        <w:widowControl w:val="0"/>
        <w:ind w:left="600"/>
        <w:jc w:val="both"/>
        <w:rPr>
          <w:rFonts w:hint="eastAsia" w:ascii="宋体" w:hAnsi="宋体" w:eastAsia="宋体" w:cs="宋体"/>
          <w:bCs/>
          <w:color w:val="auto"/>
          <w:sz w:val="24"/>
          <w:szCs w:val="24"/>
          <w:highlight w:val="none"/>
        </w:rPr>
      </w:pPr>
    </w:p>
    <w:p w14:paraId="77C6AA3F">
      <w:pPr>
        <w:spacing w:line="360" w:lineRule="auto"/>
        <w:ind w:firstLine="2650" w:firstLineChars="1100"/>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rPr>
        <w:t>法定代表人或法定代表人授权代表签字或盖章</w:t>
      </w:r>
      <w:r>
        <w:rPr>
          <w:rFonts w:hint="eastAsia" w:ascii="宋体" w:hAnsi="宋体" w:eastAsia="宋体" w:cs="宋体"/>
          <w:b/>
          <w:bCs/>
          <w:color w:val="auto"/>
          <w:sz w:val="24"/>
          <w:szCs w:val="24"/>
          <w:highlight w:val="none"/>
        </w:rPr>
        <w:t xml:space="preserve">：                       </w:t>
      </w:r>
    </w:p>
    <w:p w14:paraId="71EE7E41">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日期：   年   月   日</w:t>
      </w:r>
    </w:p>
    <w:p w14:paraId="6D59C313">
      <w:pPr>
        <w:jc w:val="center"/>
        <w:outlineLvl w:val="0"/>
        <w:rPr>
          <w:rFonts w:hint="eastAsia" w:ascii="宋体" w:hAnsi="宋体" w:eastAsia="宋体" w:cs="宋体"/>
          <w:bCs/>
          <w:color w:val="auto"/>
          <w:sz w:val="28"/>
          <w:szCs w:val="28"/>
          <w:highlight w:val="none"/>
        </w:rPr>
      </w:pPr>
    </w:p>
    <w:p w14:paraId="03F9EEFA">
      <w:pPr>
        <w:jc w:val="center"/>
        <w:outlineLvl w:val="0"/>
        <w:rPr>
          <w:rFonts w:hint="eastAsia" w:ascii="宋体" w:hAnsi="宋体" w:eastAsia="宋体" w:cs="宋体"/>
          <w:bCs/>
          <w:color w:val="auto"/>
          <w:sz w:val="28"/>
          <w:szCs w:val="28"/>
          <w:highlight w:val="none"/>
        </w:rPr>
      </w:pPr>
    </w:p>
    <w:p w14:paraId="445BBCD7">
      <w:pPr>
        <w:keepNext w:val="0"/>
        <w:keepLines w:val="0"/>
        <w:pageBreakBefore w:val="0"/>
        <w:widowControl w:val="0"/>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p>
    <w:bookmarkEnd w:id="162"/>
    <w:p w14:paraId="0566E8DE">
      <w:pPr>
        <w:outlineLvl w:val="0"/>
        <w:rPr>
          <w:rFonts w:hint="eastAsia" w:ascii="宋体" w:hAnsi="宋体" w:eastAsia="宋体" w:cs="宋体"/>
          <w:b/>
          <w:bCs w:val="0"/>
          <w:color w:val="auto"/>
          <w:sz w:val="28"/>
          <w:szCs w:val="28"/>
          <w:highlight w:val="none"/>
        </w:rPr>
      </w:pPr>
      <w:bookmarkStart w:id="163" w:name="_Toc1671"/>
      <w:bookmarkStart w:id="164" w:name="_Toc10656"/>
      <w:bookmarkStart w:id="165" w:name="_Toc15938"/>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eastAsia="zh-CN"/>
        </w:rPr>
        <w:t>报价明细表</w:t>
      </w:r>
      <w:r>
        <w:rPr>
          <w:rFonts w:hint="eastAsia" w:ascii="宋体" w:hAnsi="宋体" w:eastAsia="宋体" w:cs="宋体"/>
          <w:b/>
          <w:bCs w:val="0"/>
          <w:color w:val="auto"/>
          <w:sz w:val="24"/>
          <w:szCs w:val="24"/>
          <w:highlight w:val="none"/>
        </w:rPr>
        <w:t>（格式）：</w:t>
      </w:r>
      <w:bookmarkEnd w:id="163"/>
      <w:bookmarkEnd w:id="164"/>
      <w:bookmarkEnd w:id="165"/>
    </w:p>
    <w:p w14:paraId="4AEEF45A">
      <w:pPr>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报价明细表</w:t>
      </w:r>
    </w:p>
    <w:p w14:paraId="7106BC3B">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 xml:space="preserve">项目名称：               </w:t>
      </w:r>
    </w:p>
    <w:p w14:paraId="596A3EC6">
      <w:pPr>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政府采购编号：</w:t>
      </w:r>
    </w:p>
    <w:tbl>
      <w:tblPr>
        <w:tblStyle w:val="41"/>
        <w:tblW w:w="10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7"/>
        <w:gridCol w:w="805"/>
        <w:gridCol w:w="974"/>
        <w:gridCol w:w="3139"/>
        <w:gridCol w:w="541"/>
        <w:gridCol w:w="606"/>
        <w:gridCol w:w="561"/>
        <w:gridCol w:w="1164"/>
        <w:gridCol w:w="1315"/>
        <w:gridCol w:w="1116"/>
      </w:tblGrid>
      <w:tr w14:paraId="1D79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5" w:hRule="atLeast"/>
          <w:jc w:val="center"/>
        </w:trPr>
        <w:tc>
          <w:tcPr>
            <w:tcW w:w="527" w:type="dxa"/>
            <w:noWrap/>
            <w:tcMar>
              <w:top w:w="15" w:type="dxa"/>
              <w:left w:w="15" w:type="dxa"/>
              <w:bottom w:w="0" w:type="dxa"/>
              <w:right w:w="15" w:type="dxa"/>
            </w:tcMar>
            <w:vAlign w:val="center"/>
          </w:tcPr>
          <w:p w14:paraId="7FA6B148">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序号</w:t>
            </w:r>
          </w:p>
        </w:tc>
        <w:tc>
          <w:tcPr>
            <w:tcW w:w="805" w:type="dxa"/>
            <w:noWrap/>
            <w:tcMar>
              <w:top w:w="15" w:type="dxa"/>
              <w:left w:w="15" w:type="dxa"/>
              <w:bottom w:w="0" w:type="dxa"/>
              <w:right w:w="15" w:type="dxa"/>
            </w:tcMar>
            <w:vAlign w:val="center"/>
          </w:tcPr>
          <w:p w14:paraId="2C000C1B">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名称</w:t>
            </w:r>
          </w:p>
        </w:tc>
        <w:tc>
          <w:tcPr>
            <w:tcW w:w="974" w:type="dxa"/>
            <w:noWrap/>
            <w:tcMar>
              <w:top w:w="15" w:type="dxa"/>
              <w:left w:w="15" w:type="dxa"/>
              <w:bottom w:w="0" w:type="dxa"/>
              <w:right w:w="15" w:type="dxa"/>
            </w:tcMar>
            <w:vAlign w:val="center"/>
          </w:tcPr>
          <w:p w14:paraId="144BB4D3">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品牌型号</w:t>
            </w:r>
          </w:p>
        </w:tc>
        <w:tc>
          <w:tcPr>
            <w:tcW w:w="3139" w:type="dxa"/>
            <w:noWrap/>
            <w:tcMar>
              <w:top w:w="15" w:type="dxa"/>
              <w:left w:w="15" w:type="dxa"/>
              <w:bottom w:w="0" w:type="dxa"/>
              <w:right w:w="15" w:type="dxa"/>
            </w:tcMar>
            <w:vAlign w:val="center"/>
          </w:tcPr>
          <w:p w14:paraId="4AB1F06F">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性能指标</w:t>
            </w:r>
          </w:p>
        </w:tc>
        <w:tc>
          <w:tcPr>
            <w:tcW w:w="541" w:type="dxa"/>
            <w:noWrap w:val="0"/>
            <w:tcMar>
              <w:top w:w="15" w:type="dxa"/>
              <w:left w:w="15" w:type="dxa"/>
              <w:bottom w:w="0" w:type="dxa"/>
              <w:right w:w="15" w:type="dxa"/>
            </w:tcMar>
            <w:vAlign w:val="center"/>
          </w:tcPr>
          <w:p w14:paraId="1D2028F6">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数量</w:t>
            </w:r>
          </w:p>
        </w:tc>
        <w:tc>
          <w:tcPr>
            <w:tcW w:w="606" w:type="dxa"/>
            <w:noWrap/>
            <w:tcMar>
              <w:top w:w="15" w:type="dxa"/>
              <w:left w:w="15" w:type="dxa"/>
              <w:bottom w:w="0" w:type="dxa"/>
              <w:right w:w="15" w:type="dxa"/>
            </w:tcMar>
            <w:vAlign w:val="center"/>
          </w:tcPr>
          <w:p w14:paraId="7AD08A6A">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单位</w:t>
            </w:r>
          </w:p>
        </w:tc>
        <w:tc>
          <w:tcPr>
            <w:tcW w:w="561" w:type="dxa"/>
            <w:noWrap/>
            <w:tcMar>
              <w:top w:w="15" w:type="dxa"/>
              <w:left w:w="15" w:type="dxa"/>
              <w:bottom w:w="0" w:type="dxa"/>
              <w:right w:w="15" w:type="dxa"/>
            </w:tcMar>
            <w:vAlign w:val="center"/>
          </w:tcPr>
          <w:p w14:paraId="216AE8DE">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产地</w:t>
            </w:r>
          </w:p>
        </w:tc>
        <w:tc>
          <w:tcPr>
            <w:tcW w:w="1164" w:type="dxa"/>
            <w:noWrap w:val="0"/>
            <w:vAlign w:val="center"/>
          </w:tcPr>
          <w:p w14:paraId="516CB630">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免费质保期</w:t>
            </w:r>
          </w:p>
        </w:tc>
        <w:tc>
          <w:tcPr>
            <w:tcW w:w="1315" w:type="dxa"/>
            <w:noWrap w:val="0"/>
            <w:vAlign w:val="center"/>
          </w:tcPr>
          <w:p w14:paraId="6B230C7A">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单报价（元）</w:t>
            </w:r>
          </w:p>
        </w:tc>
        <w:tc>
          <w:tcPr>
            <w:tcW w:w="1116" w:type="dxa"/>
            <w:noWrap w:val="0"/>
            <w:vAlign w:val="center"/>
          </w:tcPr>
          <w:p w14:paraId="2EAF30B3">
            <w:pPr>
              <w:widowControl w:val="0"/>
              <w:spacing w:before="5" w:line="240" w:lineRule="auto"/>
              <w:ind w:firstLine="0"/>
              <w:jc w:val="center"/>
              <w:rPr>
                <w:rFonts w:hint="eastAsia" w:ascii="宋体" w:hAnsi="宋体" w:eastAsia="宋体" w:cs="宋体"/>
                <w:color w:val="auto"/>
                <w:sz w:val="18"/>
                <w:szCs w:val="20"/>
                <w:highlight w:val="none"/>
                <w:lang w:eastAsia="zh-CN"/>
              </w:rPr>
            </w:pPr>
            <w:r>
              <w:rPr>
                <w:rFonts w:hint="eastAsia" w:ascii="宋体" w:hAnsi="宋体" w:eastAsia="宋体" w:cs="宋体"/>
                <w:color w:val="auto"/>
                <w:sz w:val="18"/>
                <w:szCs w:val="20"/>
                <w:highlight w:val="none"/>
                <w:lang w:eastAsia="zh-CN"/>
              </w:rPr>
              <w:t>分项总报价（元）</w:t>
            </w:r>
          </w:p>
        </w:tc>
      </w:tr>
      <w:tr w14:paraId="08B1F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2" w:hRule="atLeast"/>
          <w:jc w:val="center"/>
        </w:trPr>
        <w:tc>
          <w:tcPr>
            <w:tcW w:w="527" w:type="dxa"/>
            <w:noWrap/>
            <w:tcMar>
              <w:top w:w="15" w:type="dxa"/>
              <w:left w:w="15" w:type="dxa"/>
              <w:bottom w:w="0" w:type="dxa"/>
              <w:right w:w="15" w:type="dxa"/>
            </w:tcMar>
            <w:vAlign w:val="center"/>
          </w:tcPr>
          <w:p w14:paraId="1E3F5E0E">
            <w:pPr>
              <w:widowControl w:val="0"/>
              <w:numPr>
                <w:ilvl w:val="0"/>
                <w:numId w:val="5"/>
              </w:numPr>
              <w:spacing w:before="5" w:line="240" w:lineRule="auto"/>
              <w:ind w:firstLine="0"/>
              <w:jc w:val="center"/>
              <w:rPr>
                <w:rFonts w:hint="eastAsia" w:ascii="宋体" w:hAnsi="宋体" w:eastAsia="宋体" w:cs="宋体"/>
                <w:color w:val="auto"/>
                <w:sz w:val="18"/>
                <w:szCs w:val="18"/>
                <w:highlight w:val="none"/>
                <w:lang w:eastAsia="zh-CN"/>
              </w:rPr>
            </w:pPr>
          </w:p>
        </w:tc>
        <w:tc>
          <w:tcPr>
            <w:tcW w:w="805" w:type="dxa"/>
            <w:noWrap/>
            <w:tcMar>
              <w:top w:w="15" w:type="dxa"/>
              <w:left w:w="15" w:type="dxa"/>
              <w:bottom w:w="0" w:type="dxa"/>
              <w:right w:w="15" w:type="dxa"/>
            </w:tcMar>
            <w:vAlign w:val="center"/>
          </w:tcPr>
          <w:p w14:paraId="1DA72B81">
            <w:pPr>
              <w:widowControl w:val="0"/>
              <w:numPr>
                <w:ilvl w:val="0"/>
                <w:numId w:val="5"/>
              </w:numPr>
              <w:spacing w:line="240" w:lineRule="auto"/>
              <w:ind w:firstLine="0"/>
              <w:jc w:val="center"/>
              <w:rPr>
                <w:rFonts w:hint="eastAsia" w:ascii="宋体" w:hAnsi="宋体" w:eastAsia="宋体" w:cs="宋体"/>
                <w:bCs/>
                <w:color w:val="auto"/>
                <w:sz w:val="18"/>
                <w:szCs w:val="18"/>
                <w:highlight w:val="none"/>
                <w:lang w:eastAsia="zh-CN"/>
              </w:rPr>
            </w:pPr>
          </w:p>
        </w:tc>
        <w:tc>
          <w:tcPr>
            <w:tcW w:w="974" w:type="dxa"/>
            <w:noWrap w:val="0"/>
            <w:tcMar>
              <w:top w:w="15" w:type="dxa"/>
              <w:left w:w="15" w:type="dxa"/>
              <w:bottom w:w="0" w:type="dxa"/>
              <w:right w:w="15" w:type="dxa"/>
            </w:tcMar>
            <w:vAlign w:val="center"/>
          </w:tcPr>
          <w:p w14:paraId="05345D22">
            <w:pPr>
              <w:widowControl w:val="0"/>
              <w:numPr>
                <w:ilvl w:val="0"/>
                <w:numId w:val="5"/>
              </w:numPr>
              <w:spacing w:line="240" w:lineRule="auto"/>
              <w:ind w:firstLine="0"/>
              <w:jc w:val="center"/>
              <w:rPr>
                <w:rFonts w:hint="eastAsia" w:ascii="宋体" w:hAnsi="宋体" w:eastAsia="宋体" w:cs="宋体"/>
                <w:bCs/>
                <w:color w:val="auto"/>
                <w:sz w:val="18"/>
                <w:szCs w:val="18"/>
                <w:highlight w:val="none"/>
                <w:lang w:eastAsia="zh-CN"/>
              </w:rPr>
            </w:pPr>
          </w:p>
        </w:tc>
        <w:tc>
          <w:tcPr>
            <w:tcW w:w="3139" w:type="dxa"/>
            <w:noWrap w:val="0"/>
            <w:tcMar>
              <w:top w:w="15" w:type="dxa"/>
              <w:left w:w="15" w:type="dxa"/>
              <w:bottom w:w="0" w:type="dxa"/>
              <w:right w:w="15" w:type="dxa"/>
            </w:tcMar>
          </w:tcPr>
          <w:p w14:paraId="4A1EE8EA">
            <w:pPr>
              <w:widowControl w:val="0"/>
              <w:spacing w:line="240" w:lineRule="auto"/>
              <w:ind w:firstLine="0"/>
              <w:jc w:val="center"/>
              <w:rPr>
                <w:rFonts w:hint="eastAsia" w:ascii="宋体" w:hAnsi="宋体" w:eastAsia="宋体" w:cs="宋体"/>
                <w:bCs/>
                <w:color w:val="auto"/>
                <w:sz w:val="18"/>
                <w:szCs w:val="20"/>
                <w:highlight w:val="none"/>
                <w:lang w:eastAsia="zh-CN"/>
              </w:rPr>
            </w:pPr>
          </w:p>
        </w:tc>
        <w:tc>
          <w:tcPr>
            <w:tcW w:w="541" w:type="dxa"/>
            <w:noWrap w:val="0"/>
            <w:tcMar>
              <w:top w:w="15" w:type="dxa"/>
              <w:left w:w="15" w:type="dxa"/>
              <w:bottom w:w="0" w:type="dxa"/>
              <w:right w:w="15" w:type="dxa"/>
            </w:tcMar>
            <w:vAlign w:val="center"/>
          </w:tcPr>
          <w:p w14:paraId="625BF8F2">
            <w:pPr>
              <w:widowControl w:val="0"/>
              <w:spacing w:line="240" w:lineRule="auto"/>
              <w:ind w:firstLine="0"/>
              <w:jc w:val="center"/>
              <w:rPr>
                <w:rFonts w:hint="eastAsia" w:ascii="宋体" w:hAnsi="宋体" w:eastAsia="宋体" w:cs="宋体"/>
                <w:bCs/>
                <w:color w:val="auto"/>
                <w:sz w:val="18"/>
                <w:szCs w:val="20"/>
                <w:highlight w:val="none"/>
                <w:lang w:eastAsia="zh-CN"/>
              </w:rPr>
            </w:pPr>
          </w:p>
        </w:tc>
        <w:tc>
          <w:tcPr>
            <w:tcW w:w="606" w:type="dxa"/>
            <w:noWrap/>
            <w:tcMar>
              <w:top w:w="15" w:type="dxa"/>
              <w:left w:w="15" w:type="dxa"/>
              <w:bottom w:w="0" w:type="dxa"/>
              <w:right w:w="15" w:type="dxa"/>
            </w:tcMar>
            <w:vAlign w:val="center"/>
          </w:tcPr>
          <w:p w14:paraId="40F494D3">
            <w:pPr>
              <w:widowControl w:val="0"/>
              <w:spacing w:line="240" w:lineRule="auto"/>
              <w:ind w:firstLine="0"/>
              <w:jc w:val="center"/>
              <w:rPr>
                <w:rFonts w:hint="eastAsia" w:ascii="宋体" w:hAnsi="宋体" w:eastAsia="宋体" w:cs="宋体"/>
                <w:b/>
                <w:bCs/>
                <w:color w:val="auto"/>
                <w:sz w:val="21"/>
                <w:szCs w:val="20"/>
                <w:highlight w:val="none"/>
                <w:lang w:eastAsia="zh-CN"/>
              </w:rPr>
            </w:pPr>
          </w:p>
        </w:tc>
        <w:tc>
          <w:tcPr>
            <w:tcW w:w="561" w:type="dxa"/>
            <w:noWrap/>
            <w:tcMar>
              <w:top w:w="15" w:type="dxa"/>
              <w:left w:w="15" w:type="dxa"/>
              <w:bottom w:w="0" w:type="dxa"/>
              <w:right w:w="15" w:type="dxa"/>
            </w:tcMar>
            <w:vAlign w:val="center"/>
          </w:tcPr>
          <w:p w14:paraId="2CF0A198">
            <w:pPr>
              <w:widowControl w:val="0"/>
              <w:spacing w:line="240" w:lineRule="auto"/>
              <w:ind w:firstLine="0"/>
              <w:jc w:val="center"/>
              <w:rPr>
                <w:rFonts w:hint="eastAsia" w:ascii="宋体" w:hAnsi="宋体" w:eastAsia="宋体" w:cs="宋体"/>
                <w:b/>
                <w:bCs/>
                <w:color w:val="auto"/>
                <w:sz w:val="21"/>
                <w:szCs w:val="20"/>
                <w:highlight w:val="none"/>
                <w:lang w:eastAsia="zh-CN"/>
              </w:rPr>
            </w:pPr>
          </w:p>
        </w:tc>
        <w:tc>
          <w:tcPr>
            <w:tcW w:w="1164" w:type="dxa"/>
            <w:noWrap w:val="0"/>
            <w:vAlign w:val="center"/>
          </w:tcPr>
          <w:p w14:paraId="6FA56056">
            <w:pPr>
              <w:widowControl w:val="0"/>
              <w:spacing w:line="240" w:lineRule="auto"/>
              <w:ind w:firstLine="0"/>
              <w:jc w:val="center"/>
              <w:rPr>
                <w:rFonts w:hint="eastAsia" w:ascii="宋体" w:hAnsi="宋体" w:eastAsia="宋体" w:cs="宋体"/>
                <w:b/>
                <w:bCs/>
                <w:color w:val="auto"/>
                <w:sz w:val="21"/>
                <w:szCs w:val="20"/>
                <w:highlight w:val="none"/>
                <w:lang w:eastAsia="zh-CN"/>
              </w:rPr>
            </w:pPr>
          </w:p>
        </w:tc>
        <w:tc>
          <w:tcPr>
            <w:tcW w:w="1315" w:type="dxa"/>
            <w:noWrap w:val="0"/>
            <w:vAlign w:val="center"/>
          </w:tcPr>
          <w:p w14:paraId="7D0F8612">
            <w:pPr>
              <w:widowControl w:val="0"/>
              <w:spacing w:line="240" w:lineRule="auto"/>
              <w:ind w:firstLine="0"/>
              <w:jc w:val="center"/>
              <w:rPr>
                <w:rFonts w:hint="eastAsia" w:ascii="宋体" w:hAnsi="宋体" w:eastAsia="宋体" w:cs="宋体"/>
                <w:b/>
                <w:bCs/>
                <w:color w:val="auto"/>
                <w:szCs w:val="24"/>
                <w:highlight w:val="none"/>
                <w:lang w:eastAsia="zh-CN"/>
              </w:rPr>
            </w:pPr>
          </w:p>
        </w:tc>
        <w:tc>
          <w:tcPr>
            <w:tcW w:w="1116" w:type="dxa"/>
            <w:noWrap w:val="0"/>
            <w:vAlign w:val="center"/>
          </w:tcPr>
          <w:p w14:paraId="554DA0B8">
            <w:pPr>
              <w:widowControl w:val="0"/>
              <w:spacing w:line="240" w:lineRule="auto"/>
              <w:ind w:firstLine="0"/>
              <w:jc w:val="center"/>
              <w:rPr>
                <w:rFonts w:hint="eastAsia" w:ascii="宋体" w:hAnsi="宋体" w:eastAsia="宋体" w:cs="宋体"/>
                <w:b/>
                <w:bCs/>
                <w:color w:val="auto"/>
                <w:szCs w:val="24"/>
                <w:highlight w:val="none"/>
                <w:lang w:eastAsia="zh-CN"/>
              </w:rPr>
            </w:pPr>
          </w:p>
        </w:tc>
      </w:tr>
      <w:tr w14:paraId="0E280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2" w:hRule="atLeast"/>
          <w:jc w:val="center"/>
        </w:trPr>
        <w:tc>
          <w:tcPr>
            <w:tcW w:w="527" w:type="dxa"/>
            <w:noWrap/>
            <w:tcMar>
              <w:top w:w="15" w:type="dxa"/>
              <w:left w:w="15" w:type="dxa"/>
              <w:bottom w:w="0" w:type="dxa"/>
              <w:right w:w="15" w:type="dxa"/>
            </w:tcMar>
            <w:vAlign w:val="center"/>
          </w:tcPr>
          <w:p w14:paraId="1AD6C33D">
            <w:pPr>
              <w:widowControl w:val="0"/>
              <w:numPr>
                <w:ilvl w:val="0"/>
                <w:numId w:val="5"/>
              </w:numPr>
              <w:spacing w:before="5" w:line="240" w:lineRule="auto"/>
              <w:ind w:firstLine="0"/>
              <w:jc w:val="center"/>
              <w:rPr>
                <w:rFonts w:hint="eastAsia" w:ascii="宋体" w:hAnsi="宋体" w:eastAsia="宋体" w:cs="宋体"/>
                <w:color w:val="auto"/>
                <w:sz w:val="18"/>
                <w:szCs w:val="18"/>
                <w:highlight w:val="none"/>
                <w:lang w:eastAsia="zh-CN"/>
              </w:rPr>
            </w:pPr>
          </w:p>
        </w:tc>
        <w:tc>
          <w:tcPr>
            <w:tcW w:w="805" w:type="dxa"/>
            <w:noWrap/>
            <w:tcMar>
              <w:top w:w="15" w:type="dxa"/>
              <w:left w:w="15" w:type="dxa"/>
              <w:bottom w:w="0" w:type="dxa"/>
              <w:right w:w="15" w:type="dxa"/>
            </w:tcMar>
            <w:vAlign w:val="center"/>
          </w:tcPr>
          <w:p w14:paraId="68135995">
            <w:pPr>
              <w:widowControl w:val="0"/>
              <w:numPr>
                <w:ilvl w:val="0"/>
                <w:numId w:val="5"/>
              </w:numPr>
              <w:spacing w:line="240" w:lineRule="auto"/>
              <w:ind w:firstLine="0"/>
              <w:jc w:val="center"/>
              <w:rPr>
                <w:rFonts w:hint="eastAsia" w:ascii="宋体" w:hAnsi="宋体" w:eastAsia="宋体" w:cs="宋体"/>
                <w:bCs/>
                <w:color w:val="auto"/>
                <w:sz w:val="18"/>
                <w:szCs w:val="18"/>
                <w:highlight w:val="none"/>
                <w:lang w:eastAsia="zh-CN"/>
              </w:rPr>
            </w:pPr>
          </w:p>
        </w:tc>
        <w:tc>
          <w:tcPr>
            <w:tcW w:w="974" w:type="dxa"/>
            <w:noWrap w:val="0"/>
            <w:tcMar>
              <w:top w:w="15" w:type="dxa"/>
              <w:left w:w="15" w:type="dxa"/>
              <w:bottom w:w="0" w:type="dxa"/>
              <w:right w:w="15" w:type="dxa"/>
            </w:tcMar>
            <w:vAlign w:val="center"/>
          </w:tcPr>
          <w:p w14:paraId="6991188D">
            <w:pPr>
              <w:widowControl w:val="0"/>
              <w:numPr>
                <w:ilvl w:val="0"/>
                <w:numId w:val="5"/>
              </w:numPr>
              <w:spacing w:line="240" w:lineRule="auto"/>
              <w:ind w:firstLine="0"/>
              <w:jc w:val="center"/>
              <w:rPr>
                <w:rFonts w:hint="eastAsia" w:ascii="宋体" w:hAnsi="宋体" w:eastAsia="宋体" w:cs="宋体"/>
                <w:bCs/>
                <w:color w:val="auto"/>
                <w:sz w:val="18"/>
                <w:szCs w:val="18"/>
                <w:highlight w:val="none"/>
                <w:lang w:eastAsia="zh-CN"/>
              </w:rPr>
            </w:pPr>
          </w:p>
        </w:tc>
        <w:tc>
          <w:tcPr>
            <w:tcW w:w="3139" w:type="dxa"/>
            <w:noWrap w:val="0"/>
            <w:tcMar>
              <w:top w:w="15" w:type="dxa"/>
              <w:left w:w="15" w:type="dxa"/>
              <w:bottom w:w="0" w:type="dxa"/>
              <w:right w:w="15" w:type="dxa"/>
            </w:tcMar>
          </w:tcPr>
          <w:p w14:paraId="641E6485">
            <w:pPr>
              <w:widowControl w:val="0"/>
              <w:spacing w:line="240" w:lineRule="auto"/>
              <w:ind w:firstLine="0"/>
              <w:jc w:val="center"/>
              <w:rPr>
                <w:rFonts w:hint="eastAsia" w:ascii="宋体" w:hAnsi="宋体" w:eastAsia="宋体" w:cs="宋体"/>
                <w:bCs/>
                <w:color w:val="auto"/>
                <w:sz w:val="18"/>
                <w:szCs w:val="20"/>
                <w:highlight w:val="none"/>
                <w:lang w:eastAsia="zh-CN"/>
              </w:rPr>
            </w:pPr>
          </w:p>
        </w:tc>
        <w:tc>
          <w:tcPr>
            <w:tcW w:w="541" w:type="dxa"/>
            <w:noWrap w:val="0"/>
            <w:tcMar>
              <w:top w:w="15" w:type="dxa"/>
              <w:left w:w="15" w:type="dxa"/>
              <w:bottom w:w="0" w:type="dxa"/>
              <w:right w:w="15" w:type="dxa"/>
            </w:tcMar>
            <w:vAlign w:val="center"/>
          </w:tcPr>
          <w:p w14:paraId="3BD21B44">
            <w:pPr>
              <w:widowControl w:val="0"/>
              <w:spacing w:line="240" w:lineRule="auto"/>
              <w:ind w:firstLine="0"/>
              <w:jc w:val="center"/>
              <w:rPr>
                <w:rFonts w:hint="eastAsia" w:ascii="宋体" w:hAnsi="宋体" w:eastAsia="宋体" w:cs="宋体"/>
                <w:bCs/>
                <w:color w:val="auto"/>
                <w:sz w:val="18"/>
                <w:szCs w:val="20"/>
                <w:highlight w:val="none"/>
                <w:lang w:eastAsia="zh-CN"/>
              </w:rPr>
            </w:pPr>
          </w:p>
        </w:tc>
        <w:tc>
          <w:tcPr>
            <w:tcW w:w="606" w:type="dxa"/>
            <w:noWrap/>
            <w:tcMar>
              <w:top w:w="15" w:type="dxa"/>
              <w:left w:w="15" w:type="dxa"/>
              <w:bottom w:w="0" w:type="dxa"/>
              <w:right w:w="15" w:type="dxa"/>
            </w:tcMar>
            <w:vAlign w:val="center"/>
          </w:tcPr>
          <w:p w14:paraId="6255B338">
            <w:pPr>
              <w:widowControl w:val="0"/>
              <w:spacing w:line="240" w:lineRule="auto"/>
              <w:ind w:firstLine="0"/>
              <w:jc w:val="center"/>
              <w:rPr>
                <w:rFonts w:hint="eastAsia" w:ascii="宋体" w:hAnsi="宋体" w:eastAsia="宋体" w:cs="宋体"/>
                <w:b/>
                <w:bCs/>
                <w:color w:val="auto"/>
                <w:sz w:val="21"/>
                <w:szCs w:val="20"/>
                <w:highlight w:val="none"/>
                <w:lang w:eastAsia="zh-CN"/>
              </w:rPr>
            </w:pPr>
          </w:p>
        </w:tc>
        <w:tc>
          <w:tcPr>
            <w:tcW w:w="561" w:type="dxa"/>
            <w:noWrap/>
            <w:tcMar>
              <w:top w:w="15" w:type="dxa"/>
              <w:left w:w="15" w:type="dxa"/>
              <w:bottom w:w="0" w:type="dxa"/>
              <w:right w:w="15" w:type="dxa"/>
            </w:tcMar>
            <w:vAlign w:val="center"/>
          </w:tcPr>
          <w:p w14:paraId="40A85928">
            <w:pPr>
              <w:widowControl w:val="0"/>
              <w:spacing w:line="240" w:lineRule="auto"/>
              <w:ind w:firstLine="0"/>
              <w:jc w:val="center"/>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w:t>
            </w:r>
          </w:p>
        </w:tc>
        <w:tc>
          <w:tcPr>
            <w:tcW w:w="1164" w:type="dxa"/>
            <w:noWrap w:val="0"/>
            <w:vAlign w:val="center"/>
          </w:tcPr>
          <w:p w14:paraId="1A158F96">
            <w:pPr>
              <w:widowControl w:val="0"/>
              <w:spacing w:line="240" w:lineRule="auto"/>
              <w:ind w:firstLine="0"/>
              <w:jc w:val="center"/>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w:t>
            </w:r>
          </w:p>
        </w:tc>
        <w:tc>
          <w:tcPr>
            <w:tcW w:w="1315" w:type="dxa"/>
            <w:noWrap w:val="0"/>
            <w:vAlign w:val="center"/>
          </w:tcPr>
          <w:p w14:paraId="309CB571">
            <w:pPr>
              <w:widowControl w:val="0"/>
              <w:spacing w:line="240" w:lineRule="auto"/>
              <w:ind w:firstLine="0"/>
              <w:jc w:val="center"/>
              <w:rPr>
                <w:rFonts w:hint="eastAsia" w:ascii="宋体" w:hAnsi="宋体" w:eastAsia="宋体" w:cs="宋体"/>
                <w:b/>
                <w:bCs/>
                <w:color w:val="auto"/>
                <w:szCs w:val="24"/>
                <w:highlight w:val="none"/>
                <w:lang w:eastAsia="zh-CN"/>
              </w:rPr>
            </w:pPr>
          </w:p>
        </w:tc>
        <w:tc>
          <w:tcPr>
            <w:tcW w:w="1116" w:type="dxa"/>
            <w:noWrap w:val="0"/>
            <w:vAlign w:val="center"/>
          </w:tcPr>
          <w:p w14:paraId="52D9604D">
            <w:pPr>
              <w:widowControl w:val="0"/>
              <w:spacing w:line="240" w:lineRule="auto"/>
              <w:ind w:firstLine="0"/>
              <w:jc w:val="center"/>
              <w:rPr>
                <w:rFonts w:hint="eastAsia" w:ascii="宋体" w:hAnsi="宋体" w:eastAsia="宋体" w:cs="宋体"/>
                <w:b/>
                <w:bCs/>
                <w:color w:val="auto"/>
                <w:szCs w:val="24"/>
                <w:highlight w:val="none"/>
                <w:lang w:eastAsia="zh-CN"/>
              </w:rPr>
            </w:pPr>
          </w:p>
        </w:tc>
      </w:tr>
      <w:tr w14:paraId="2C1F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3" w:hRule="atLeast"/>
          <w:jc w:val="center"/>
        </w:trPr>
        <w:tc>
          <w:tcPr>
            <w:tcW w:w="527" w:type="dxa"/>
            <w:noWrap/>
            <w:tcMar>
              <w:top w:w="15" w:type="dxa"/>
              <w:left w:w="15" w:type="dxa"/>
              <w:bottom w:w="0" w:type="dxa"/>
              <w:right w:w="15" w:type="dxa"/>
            </w:tcMar>
            <w:vAlign w:val="center"/>
          </w:tcPr>
          <w:p w14:paraId="721ACCF3">
            <w:pPr>
              <w:widowControl w:val="0"/>
              <w:spacing w:line="240" w:lineRule="auto"/>
              <w:ind w:firstLine="0"/>
              <w:jc w:val="center"/>
              <w:rPr>
                <w:rFonts w:hint="eastAsia" w:ascii="宋体" w:hAnsi="宋体" w:eastAsia="宋体" w:cs="宋体"/>
                <w:color w:val="auto"/>
                <w:sz w:val="18"/>
                <w:szCs w:val="20"/>
                <w:highlight w:val="none"/>
                <w:lang w:eastAsia="zh-CN"/>
              </w:rPr>
            </w:pPr>
          </w:p>
        </w:tc>
        <w:tc>
          <w:tcPr>
            <w:tcW w:w="805" w:type="dxa"/>
            <w:noWrap/>
            <w:tcMar>
              <w:top w:w="15" w:type="dxa"/>
              <w:left w:w="15" w:type="dxa"/>
              <w:bottom w:w="0" w:type="dxa"/>
              <w:right w:w="15" w:type="dxa"/>
            </w:tcMar>
            <w:vAlign w:val="center"/>
          </w:tcPr>
          <w:p w14:paraId="46293D15">
            <w:pPr>
              <w:widowControl w:val="0"/>
              <w:spacing w:line="240" w:lineRule="auto"/>
              <w:ind w:firstLine="0"/>
              <w:jc w:val="center"/>
              <w:rPr>
                <w:rFonts w:hint="eastAsia" w:ascii="宋体" w:hAnsi="宋体" w:eastAsia="宋体" w:cs="宋体"/>
                <w:color w:val="auto"/>
                <w:sz w:val="21"/>
                <w:szCs w:val="20"/>
                <w:highlight w:val="none"/>
                <w:lang w:eastAsia="zh-CN"/>
              </w:rPr>
            </w:pPr>
          </w:p>
        </w:tc>
        <w:tc>
          <w:tcPr>
            <w:tcW w:w="974" w:type="dxa"/>
            <w:noWrap w:val="0"/>
            <w:tcMar>
              <w:top w:w="15" w:type="dxa"/>
              <w:left w:w="15" w:type="dxa"/>
              <w:bottom w:w="0" w:type="dxa"/>
              <w:right w:w="15" w:type="dxa"/>
            </w:tcMar>
            <w:vAlign w:val="center"/>
          </w:tcPr>
          <w:p w14:paraId="00BE8B3B">
            <w:pPr>
              <w:widowControl w:val="0"/>
              <w:numPr>
                <w:ilvl w:val="0"/>
                <w:numId w:val="5"/>
              </w:numPr>
              <w:spacing w:line="240" w:lineRule="auto"/>
              <w:ind w:firstLine="0"/>
              <w:jc w:val="center"/>
              <w:rPr>
                <w:rFonts w:hint="eastAsia" w:ascii="宋体" w:hAnsi="宋体" w:eastAsia="宋体" w:cs="宋体"/>
                <w:bCs/>
                <w:color w:val="auto"/>
                <w:sz w:val="18"/>
                <w:szCs w:val="18"/>
                <w:highlight w:val="none"/>
                <w:lang w:eastAsia="zh-CN"/>
              </w:rPr>
            </w:pPr>
          </w:p>
        </w:tc>
        <w:tc>
          <w:tcPr>
            <w:tcW w:w="3139" w:type="dxa"/>
            <w:noWrap w:val="0"/>
            <w:tcMar>
              <w:top w:w="15" w:type="dxa"/>
              <w:left w:w="15" w:type="dxa"/>
              <w:bottom w:w="0" w:type="dxa"/>
              <w:right w:w="15" w:type="dxa"/>
            </w:tcMar>
            <w:vAlign w:val="center"/>
          </w:tcPr>
          <w:p w14:paraId="011EB58A">
            <w:pPr>
              <w:widowControl w:val="0"/>
              <w:spacing w:line="240" w:lineRule="auto"/>
              <w:ind w:firstLine="0"/>
              <w:jc w:val="center"/>
              <w:rPr>
                <w:rFonts w:hint="eastAsia" w:ascii="宋体" w:hAnsi="宋体" w:eastAsia="宋体" w:cs="宋体"/>
                <w:bCs/>
                <w:color w:val="auto"/>
                <w:sz w:val="18"/>
                <w:szCs w:val="20"/>
                <w:highlight w:val="none"/>
                <w:lang w:eastAsia="zh-CN"/>
              </w:rPr>
            </w:pPr>
          </w:p>
        </w:tc>
        <w:tc>
          <w:tcPr>
            <w:tcW w:w="541" w:type="dxa"/>
            <w:noWrap w:val="0"/>
            <w:tcMar>
              <w:top w:w="15" w:type="dxa"/>
              <w:left w:w="15" w:type="dxa"/>
              <w:bottom w:w="0" w:type="dxa"/>
              <w:right w:w="15" w:type="dxa"/>
            </w:tcMar>
            <w:vAlign w:val="center"/>
          </w:tcPr>
          <w:p w14:paraId="014E1C7B">
            <w:pPr>
              <w:widowControl w:val="0"/>
              <w:spacing w:line="240" w:lineRule="auto"/>
              <w:ind w:firstLine="0"/>
              <w:jc w:val="center"/>
              <w:rPr>
                <w:rFonts w:hint="eastAsia" w:ascii="宋体" w:hAnsi="宋体" w:eastAsia="宋体" w:cs="宋体"/>
                <w:bCs/>
                <w:color w:val="auto"/>
                <w:sz w:val="18"/>
                <w:szCs w:val="20"/>
                <w:highlight w:val="none"/>
                <w:lang w:eastAsia="zh-CN"/>
              </w:rPr>
            </w:pPr>
          </w:p>
        </w:tc>
        <w:tc>
          <w:tcPr>
            <w:tcW w:w="606" w:type="dxa"/>
            <w:noWrap/>
            <w:tcMar>
              <w:top w:w="15" w:type="dxa"/>
              <w:left w:w="15" w:type="dxa"/>
              <w:bottom w:w="0" w:type="dxa"/>
              <w:right w:w="15" w:type="dxa"/>
            </w:tcMar>
            <w:vAlign w:val="center"/>
          </w:tcPr>
          <w:p w14:paraId="70B0B8C9">
            <w:pPr>
              <w:widowControl w:val="0"/>
              <w:spacing w:line="240" w:lineRule="auto"/>
              <w:ind w:firstLine="0"/>
              <w:jc w:val="center"/>
              <w:rPr>
                <w:rFonts w:hint="eastAsia" w:ascii="宋体" w:hAnsi="宋体" w:eastAsia="宋体" w:cs="宋体"/>
                <w:b/>
                <w:bCs/>
                <w:color w:val="auto"/>
                <w:sz w:val="21"/>
                <w:szCs w:val="20"/>
                <w:highlight w:val="none"/>
                <w:lang w:eastAsia="zh-CN"/>
              </w:rPr>
            </w:pPr>
          </w:p>
        </w:tc>
        <w:tc>
          <w:tcPr>
            <w:tcW w:w="561" w:type="dxa"/>
            <w:noWrap/>
            <w:tcMar>
              <w:top w:w="15" w:type="dxa"/>
              <w:left w:w="15" w:type="dxa"/>
              <w:bottom w:w="0" w:type="dxa"/>
              <w:right w:w="15" w:type="dxa"/>
            </w:tcMar>
            <w:vAlign w:val="center"/>
          </w:tcPr>
          <w:p w14:paraId="3254CDE0">
            <w:pPr>
              <w:widowControl w:val="0"/>
              <w:spacing w:line="240" w:lineRule="auto"/>
              <w:ind w:firstLine="0"/>
              <w:jc w:val="center"/>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w:t>
            </w:r>
          </w:p>
        </w:tc>
        <w:tc>
          <w:tcPr>
            <w:tcW w:w="1164" w:type="dxa"/>
            <w:noWrap w:val="0"/>
            <w:vAlign w:val="center"/>
          </w:tcPr>
          <w:p w14:paraId="4778C260">
            <w:pPr>
              <w:widowControl w:val="0"/>
              <w:spacing w:line="240" w:lineRule="auto"/>
              <w:ind w:firstLine="0"/>
              <w:jc w:val="center"/>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0"/>
                <w:highlight w:val="none"/>
                <w:lang w:eastAsia="zh-CN"/>
              </w:rPr>
              <w:t>　</w:t>
            </w:r>
          </w:p>
        </w:tc>
        <w:tc>
          <w:tcPr>
            <w:tcW w:w="1315" w:type="dxa"/>
            <w:noWrap w:val="0"/>
            <w:vAlign w:val="center"/>
          </w:tcPr>
          <w:p w14:paraId="21D9704B">
            <w:pPr>
              <w:widowControl w:val="0"/>
              <w:spacing w:line="240" w:lineRule="auto"/>
              <w:ind w:firstLine="0"/>
              <w:jc w:val="center"/>
              <w:rPr>
                <w:rFonts w:hint="eastAsia" w:ascii="宋体" w:hAnsi="宋体" w:eastAsia="宋体" w:cs="宋体"/>
                <w:b/>
                <w:bCs/>
                <w:color w:val="auto"/>
                <w:szCs w:val="24"/>
                <w:highlight w:val="none"/>
                <w:lang w:eastAsia="zh-CN"/>
              </w:rPr>
            </w:pPr>
          </w:p>
        </w:tc>
        <w:tc>
          <w:tcPr>
            <w:tcW w:w="1116" w:type="dxa"/>
            <w:noWrap w:val="0"/>
            <w:vAlign w:val="center"/>
          </w:tcPr>
          <w:p w14:paraId="07F244E6">
            <w:pPr>
              <w:widowControl w:val="0"/>
              <w:spacing w:line="240" w:lineRule="auto"/>
              <w:ind w:firstLine="0"/>
              <w:jc w:val="center"/>
              <w:rPr>
                <w:rFonts w:hint="eastAsia" w:ascii="宋体" w:hAnsi="宋体" w:eastAsia="宋体" w:cs="宋体"/>
                <w:b/>
                <w:bCs/>
                <w:color w:val="auto"/>
                <w:szCs w:val="24"/>
                <w:highlight w:val="none"/>
                <w:lang w:eastAsia="zh-CN"/>
              </w:rPr>
            </w:pPr>
          </w:p>
        </w:tc>
      </w:tr>
      <w:tr w14:paraId="66C3A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2" w:hRule="atLeast"/>
          <w:jc w:val="center"/>
        </w:trPr>
        <w:tc>
          <w:tcPr>
            <w:tcW w:w="2306" w:type="dxa"/>
            <w:gridSpan w:val="3"/>
            <w:noWrap/>
            <w:tcMar>
              <w:top w:w="15" w:type="dxa"/>
              <w:left w:w="15" w:type="dxa"/>
              <w:bottom w:w="0" w:type="dxa"/>
              <w:right w:w="15" w:type="dxa"/>
            </w:tcMar>
            <w:vAlign w:val="center"/>
          </w:tcPr>
          <w:p w14:paraId="385C9FCA">
            <w:pPr>
              <w:widowControl w:val="0"/>
              <w:spacing w:line="240" w:lineRule="auto"/>
              <w:jc w:val="center"/>
              <w:rPr>
                <w:rFonts w:hint="eastAsia" w:ascii="宋体" w:hAnsi="宋体" w:eastAsia="宋体" w:cs="宋体"/>
                <w:b/>
                <w:bCs/>
                <w:color w:val="auto"/>
                <w:szCs w:val="18"/>
                <w:highlight w:val="none"/>
                <w:lang w:eastAsia="zh-CN"/>
              </w:rPr>
            </w:pPr>
            <w:r>
              <w:rPr>
                <w:rFonts w:hint="eastAsia" w:ascii="宋体" w:hAnsi="宋体" w:eastAsia="宋体" w:cs="宋体"/>
                <w:b/>
                <w:bCs/>
                <w:color w:val="auto"/>
                <w:szCs w:val="18"/>
                <w:highlight w:val="none"/>
                <w:lang w:eastAsia="zh-CN"/>
              </w:rPr>
              <w:t>合计（元）</w:t>
            </w:r>
          </w:p>
        </w:tc>
        <w:tc>
          <w:tcPr>
            <w:tcW w:w="8442" w:type="dxa"/>
            <w:gridSpan w:val="7"/>
            <w:noWrap w:val="0"/>
            <w:tcMar>
              <w:top w:w="15" w:type="dxa"/>
              <w:left w:w="15" w:type="dxa"/>
              <w:bottom w:w="0" w:type="dxa"/>
              <w:right w:w="15" w:type="dxa"/>
            </w:tcMar>
            <w:vAlign w:val="center"/>
          </w:tcPr>
          <w:p w14:paraId="42586918">
            <w:pPr>
              <w:widowControl w:val="0"/>
              <w:spacing w:line="240" w:lineRule="auto"/>
              <w:ind w:firstLine="0"/>
              <w:jc w:val="center"/>
              <w:rPr>
                <w:rFonts w:hint="eastAsia" w:ascii="宋体" w:hAnsi="宋体" w:eastAsia="宋体" w:cs="宋体"/>
                <w:bCs/>
                <w:color w:val="auto"/>
                <w:szCs w:val="24"/>
                <w:highlight w:val="none"/>
                <w:lang w:eastAsia="zh-CN"/>
              </w:rPr>
            </w:pPr>
          </w:p>
        </w:tc>
      </w:tr>
      <w:tr w14:paraId="422B5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2" w:hRule="atLeast"/>
          <w:jc w:val="center"/>
        </w:trPr>
        <w:tc>
          <w:tcPr>
            <w:tcW w:w="2306" w:type="dxa"/>
            <w:gridSpan w:val="3"/>
            <w:noWrap/>
            <w:tcMar>
              <w:top w:w="15" w:type="dxa"/>
              <w:left w:w="15" w:type="dxa"/>
              <w:bottom w:w="0" w:type="dxa"/>
              <w:right w:w="15" w:type="dxa"/>
            </w:tcMar>
            <w:vAlign w:val="center"/>
          </w:tcPr>
          <w:p w14:paraId="281E4C41">
            <w:pPr>
              <w:widowControl w:val="0"/>
              <w:spacing w:line="240" w:lineRule="auto"/>
              <w:jc w:val="center"/>
              <w:rPr>
                <w:rFonts w:hint="eastAsia" w:ascii="宋体" w:hAnsi="宋体" w:eastAsia="宋体" w:cs="宋体"/>
                <w:b/>
                <w:bCs/>
                <w:color w:val="auto"/>
                <w:szCs w:val="18"/>
                <w:highlight w:val="none"/>
                <w:lang w:eastAsia="zh-CN"/>
              </w:rPr>
            </w:pPr>
            <w:r>
              <w:rPr>
                <w:rFonts w:hint="eastAsia" w:ascii="宋体" w:hAnsi="宋体" w:eastAsia="宋体" w:cs="宋体"/>
                <w:b/>
                <w:bCs/>
                <w:color w:val="auto"/>
                <w:szCs w:val="18"/>
                <w:highlight w:val="none"/>
                <w:lang w:eastAsia="zh-CN"/>
              </w:rPr>
              <w:t>供货期</w:t>
            </w:r>
          </w:p>
        </w:tc>
        <w:tc>
          <w:tcPr>
            <w:tcW w:w="8442" w:type="dxa"/>
            <w:gridSpan w:val="7"/>
            <w:noWrap w:val="0"/>
            <w:tcMar>
              <w:top w:w="15" w:type="dxa"/>
              <w:left w:w="15" w:type="dxa"/>
              <w:bottom w:w="0" w:type="dxa"/>
              <w:right w:w="15" w:type="dxa"/>
            </w:tcMar>
            <w:vAlign w:val="center"/>
          </w:tcPr>
          <w:p w14:paraId="40FCD864">
            <w:pPr>
              <w:widowControl w:val="0"/>
              <w:spacing w:line="240" w:lineRule="auto"/>
              <w:ind w:firstLine="0"/>
              <w:jc w:val="center"/>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合同签订生效之日起</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个日历日内交货并安装调试完毕</w:t>
            </w:r>
          </w:p>
        </w:tc>
      </w:tr>
      <w:tr w14:paraId="59AE9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2" w:hRule="atLeast"/>
          <w:jc w:val="center"/>
        </w:trPr>
        <w:tc>
          <w:tcPr>
            <w:tcW w:w="2306" w:type="dxa"/>
            <w:gridSpan w:val="3"/>
            <w:noWrap/>
            <w:tcMar>
              <w:top w:w="15" w:type="dxa"/>
              <w:left w:w="15" w:type="dxa"/>
              <w:bottom w:w="0" w:type="dxa"/>
              <w:right w:w="15" w:type="dxa"/>
            </w:tcMar>
            <w:vAlign w:val="center"/>
          </w:tcPr>
          <w:p w14:paraId="568CED21">
            <w:pPr>
              <w:widowControl w:val="0"/>
              <w:spacing w:line="240" w:lineRule="auto"/>
              <w:ind w:firstLine="0"/>
              <w:jc w:val="center"/>
              <w:rPr>
                <w:rFonts w:hint="eastAsia" w:ascii="宋体" w:hAnsi="宋体" w:eastAsia="宋体" w:cs="宋体"/>
                <w:b/>
                <w:bCs/>
                <w:color w:val="auto"/>
                <w:szCs w:val="18"/>
                <w:highlight w:val="none"/>
                <w:lang w:eastAsia="zh-CN"/>
              </w:rPr>
            </w:pPr>
            <w:r>
              <w:rPr>
                <w:rFonts w:hint="eastAsia" w:ascii="宋体" w:hAnsi="宋体" w:eastAsia="宋体" w:cs="宋体"/>
                <w:b/>
                <w:bCs/>
                <w:color w:val="auto"/>
                <w:szCs w:val="18"/>
                <w:highlight w:val="none"/>
                <w:lang w:eastAsia="zh-CN"/>
              </w:rPr>
              <w:t>项目整体免费质保期</w:t>
            </w:r>
          </w:p>
        </w:tc>
        <w:tc>
          <w:tcPr>
            <w:tcW w:w="8442" w:type="dxa"/>
            <w:gridSpan w:val="7"/>
            <w:noWrap w:val="0"/>
            <w:tcMar>
              <w:top w:w="15" w:type="dxa"/>
              <w:left w:w="15" w:type="dxa"/>
              <w:bottom w:w="0" w:type="dxa"/>
              <w:right w:w="15" w:type="dxa"/>
            </w:tcMar>
            <w:vAlign w:val="center"/>
          </w:tcPr>
          <w:p w14:paraId="675BFF43">
            <w:pPr>
              <w:widowControl w:val="0"/>
              <w:spacing w:line="240" w:lineRule="auto"/>
              <w:ind w:firstLine="0"/>
              <w:jc w:val="center"/>
              <w:rPr>
                <w:rFonts w:hint="eastAsia" w:ascii="宋体" w:hAnsi="宋体" w:eastAsia="宋体" w:cs="宋体"/>
                <w:b/>
                <w:bCs/>
                <w:color w:val="auto"/>
                <w:szCs w:val="24"/>
                <w:highlight w:val="none"/>
                <w:lang w:eastAsia="zh-CN"/>
              </w:rPr>
            </w:pPr>
            <w:r>
              <w:rPr>
                <w:rFonts w:hint="eastAsia" w:ascii="宋体" w:hAnsi="宋体" w:eastAsia="宋体" w:cs="宋体"/>
                <w:color w:val="auto"/>
                <w:szCs w:val="28"/>
                <w:highlight w:val="none"/>
                <w:lang w:eastAsia="zh-CN"/>
              </w:rPr>
              <w:t>项目经最终验收合格之日起____年</w:t>
            </w:r>
          </w:p>
        </w:tc>
      </w:tr>
    </w:tbl>
    <w:p w14:paraId="5F912A99">
      <w:pPr>
        <w:widowControl w:val="0"/>
        <w:spacing w:before="5" w:line="240" w:lineRule="auto"/>
        <w:ind w:firstLine="0"/>
        <w:jc w:val="both"/>
        <w:rPr>
          <w:rFonts w:hint="eastAsia" w:ascii="宋体" w:hAnsi="宋体" w:eastAsia="宋体" w:cs="宋体"/>
          <w:b/>
          <w:bCs/>
          <w:color w:val="auto"/>
          <w:szCs w:val="24"/>
          <w:highlight w:val="none"/>
          <w:lang w:eastAsia="zh-CN"/>
        </w:rPr>
      </w:pPr>
    </w:p>
    <w:p w14:paraId="678C314A">
      <w:pPr>
        <w:widowControl w:val="0"/>
        <w:spacing w:line="240" w:lineRule="auto"/>
        <w:ind w:firstLine="0"/>
        <w:jc w:val="both"/>
        <w:rPr>
          <w:rFonts w:hint="eastAsia" w:ascii="宋体" w:hAnsi="宋体" w:eastAsia="宋体" w:cs="宋体"/>
          <w:color w:val="auto"/>
          <w:sz w:val="21"/>
          <w:szCs w:val="22"/>
          <w:highlight w:val="none"/>
          <w:lang w:eastAsia="zh-CN"/>
        </w:rPr>
      </w:pPr>
      <w:r>
        <w:rPr>
          <w:rFonts w:hint="eastAsia" w:ascii="宋体" w:hAnsi="宋体" w:eastAsia="宋体" w:cs="宋体"/>
          <w:b/>
          <w:bCs/>
          <w:color w:val="auto"/>
          <w:szCs w:val="24"/>
          <w:highlight w:val="none"/>
          <w:lang w:eastAsia="zh-CN"/>
        </w:rPr>
        <w:t>注：上述报价表不限于此，结合第三章项目要求和有关说明中要求自行编制。</w:t>
      </w:r>
    </w:p>
    <w:p w14:paraId="76D651CD">
      <w:pPr>
        <w:widowControl w:val="0"/>
        <w:spacing w:line="400" w:lineRule="exact"/>
        <w:ind w:firstLine="0"/>
        <w:jc w:val="both"/>
        <w:outlineLvl w:val="0"/>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t>（</w:t>
      </w:r>
      <w:r>
        <w:rPr>
          <w:rFonts w:hint="eastAsia" w:ascii="宋体" w:hAnsi="宋体" w:eastAsia="宋体" w:cs="宋体"/>
          <w:color w:val="auto"/>
          <w:szCs w:val="24"/>
          <w:highlight w:val="none"/>
          <w:lang w:eastAsia="zh-CN"/>
        </w:rPr>
        <w:t>1</w:t>
      </w:r>
      <w:r>
        <w:rPr>
          <w:rFonts w:hint="eastAsia" w:ascii="宋体" w:hAnsi="宋体" w:eastAsia="宋体" w:cs="宋体"/>
          <w:color w:val="auto"/>
          <w:szCs w:val="24"/>
          <w:highlight w:val="none"/>
          <w:lang w:val="zh-CN" w:eastAsia="zh-CN"/>
        </w:rPr>
        <w:t>）投标供应商应当根据“项目技术要求和有关说明”的内容在上表中详细填写；</w:t>
      </w:r>
    </w:p>
    <w:p w14:paraId="1F02FEB7">
      <w:pPr>
        <w:widowControl w:val="0"/>
        <w:spacing w:line="400" w:lineRule="exact"/>
        <w:ind w:firstLine="0"/>
        <w:jc w:val="both"/>
        <w:outlineLvl w:val="0"/>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val="zh-CN" w:eastAsia="zh-CN"/>
        </w:rPr>
        <w:t>（</w:t>
      </w:r>
      <w:r>
        <w:rPr>
          <w:rFonts w:hint="eastAsia" w:ascii="宋体" w:hAnsi="宋体" w:eastAsia="宋体" w:cs="宋体"/>
          <w:color w:val="auto"/>
          <w:szCs w:val="24"/>
          <w:highlight w:val="none"/>
          <w:lang w:eastAsia="zh-CN"/>
        </w:rPr>
        <w:t>2</w:t>
      </w:r>
      <w:r>
        <w:rPr>
          <w:rFonts w:hint="eastAsia" w:ascii="宋体" w:hAnsi="宋体" w:eastAsia="宋体" w:cs="宋体"/>
          <w:color w:val="auto"/>
          <w:szCs w:val="24"/>
          <w:highlight w:val="none"/>
          <w:lang w:val="zh-CN" w:eastAsia="zh-CN"/>
        </w:rPr>
        <w:t>）表格不够可自行延长，</w:t>
      </w:r>
      <w:r>
        <w:rPr>
          <w:rFonts w:hint="eastAsia" w:ascii="宋体" w:hAnsi="宋体" w:eastAsia="宋体" w:cs="宋体"/>
          <w:bCs/>
          <w:color w:val="auto"/>
          <w:szCs w:val="24"/>
          <w:highlight w:val="none"/>
          <w:lang w:eastAsia="zh-CN"/>
        </w:rPr>
        <w:t>但不得改变文本格式；</w:t>
      </w:r>
    </w:p>
    <w:p w14:paraId="1FEF1357">
      <w:pPr>
        <w:widowControl w:val="0"/>
        <w:tabs>
          <w:tab w:val="left" w:pos="0"/>
        </w:tabs>
        <w:spacing w:line="420" w:lineRule="exact"/>
        <w:ind w:right="153" w:firstLine="0"/>
        <w:jc w:val="both"/>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（3）投标供应商对所报相关数据的真实性负责；</w:t>
      </w:r>
    </w:p>
    <w:p w14:paraId="5E500A9B">
      <w:pPr>
        <w:widowControl w:val="0"/>
        <w:tabs>
          <w:tab w:val="left" w:pos="0"/>
        </w:tabs>
        <w:spacing w:after="120" w:line="420" w:lineRule="exact"/>
        <w:ind w:right="153" w:firstLine="0"/>
        <w:jc w:val="both"/>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（4）该报价包括实施本项目所需的全部设备、辅助材料、人工费、服务费、运输费、税金、安装调试费及其他一切费用。如有漏项，均由中标人承担；以上报价为含税价。</w:t>
      </w:r>
    </w:p>
    <w:p w14:paraId="6AB88B51">
      <w:pPr>
        <w:keepNext/>
        <w:keepLines/>
        <w:tabs>
          <w:tab w:val="left" w:pos="720"/>
        </w:tabs>
        <w:spacing w:before="120" w:after="120"/>
        <w:ind w:left="720" w:hanging="720"/>
        <w:jc w:val="center"/>
        <w:outlineLvl w:val="2"/>
        <w:rPr>
          <w:rFonts w:hint="eastAsia" w:ascii="宋体" w:hAnsi="宋体" w:eastAsia="宋体" w:cs="宋体"/>
          <w:b/>
          <w:color w:val="auto"/>
          <w:sz w:val="32"/>
          <w:szCs w:val="20"/>
          <w:highlight w:val="none"/>
          <w:lang w:eastAsia="zh-CN"/>
        </w:rPr>
      </w:pPr>
    </w:p>
    <w:p w14:paraId="7BD4AA06">
      <w:pPr>
        <w:widowControl w:val="0"/>
        <w:tabs>
          <w:tab w:val="left" w:pos="0"/>
        </w:tabs>
        <w:spacing w:after="120" w:line="420" w:lineRule="exact"/>
        <w:ind w:right="-511" w:firstLine="1897" w:firstLineChars="900"/>
        <w:jc w:val="both"/>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法定代表人或法定代表人授权代表签字或盖章：</w:t>
      </w:r>
    </w:p>
    <w:p w14:paraId="0F4BC0EC">
      <w:pPr>
        <w:widowControl w:val="0"/>
        <w:tabs>
          <w:tab w:val="left" w:pos="0"/>
        </w:tabs>
        <w:spacing w:after="120" w:line="420" w:lineRule="exact"/>
        <w:ind w:right="-511" w:firstLine="5481" w:firstLineChars="2600"/>
        <w:jc w:val="both"/>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日</w:t>
      </w:r>
      <w:r>
        <w:rPr>
          <w:rFonts w:hint="eastAsia" w:ascii="宋体" w:hAnsi="宋体" w:eastAsia="宋体" w:cs="宋体"/>
          <w:b/>
          <w:color w:val="auto"/>
          <w:szCs w:val="24"/>
          <w:highlight w:val="none"/>
          <w:lang w:val="en-US" w:eastAsia="zh-CN"/>
        </w:rPr>
        <w:t xml:space="preserve">  </w:t>
      </w:r>
      <w:r>
        <w:rPr>
          <w:rFonts w:hint="eastAsia" w:ascii="宋体" w:hAnsi="宋体" w:eastAsia="宋体" w:cs="宋体"/>
          <w:b/>
          <w:color w:val="auto"/>
          <w:szCs w:val="24"/>
          <w:highlight w:val="none"/>
          <w:lang w:eastAsia="zh-CN"/>
        </w:rPr>
        <w:t>期：</w:t>
      </w:r>
    </w:p>
    <w:p w14:paraId="74F064CC">
      <w:pPr>
        <w:spacing w:line="400" w:lineRule="exact"/>
        <w:ind w:left="720" w:hanging="720"/>
        <w:rPr>
          <w:rFonts w:hint="eastAsia" w:ascii="宋体" w:hAnsi="宋体" w:eastAsia="宋体" w:cs="宋体"/>
          <w:bCs/>
          <w:color w:val="auto"/>
          <w:sz w:val="24"/>
          <w:szCs w:val="24"/>
          <w:highlight w:val="none"/>
        </w:rPr>
        <w:sectPr>
          <w:footerReference r:id="rId4" w:type="default"/>
          <w:pgSz w:w="11906" w:h="16838"/>
          <w:pgMar w:top="1440" w:right="1800" w:bottom="1440" w:left="1800" w:header="624" w:footer="907" w:gutter="0"/>
          <w:pgNumType w:fmt="decimal"/>
          <w:cols w:space="1701" w:num="1"/>
          <w:docGrid w:linePitch="360" w:charSpace="0"/>
        </w:sectPr>
      </w:pPr>
    </w:p>
    <w:p w14:paraId="1BF22F3F">
      <w:pPr>
        <w:rPr>
          <w:rFonts w:hint="eastAsia"/>
        </w:rPr>
      </w:pPr>
    </w:p>
    <w:p w14:paraId="7521884D">
      <w:pPr>
        <w:pStyle w:val="17"/>
        <w:rPr>
          <w:rFonts w:hint="eastAsia"/>
        </w:rPr>
      </w:pPr>
    </w:p>
    <w:p w14:paraId="3165D87D">
      <w:pPr>
        <w:spacing w:line="360" w:lineRule="auto"/>
        <w:outlineLvl w:val="0"/>
        <w:rPr>
          <w:rFonts w:hint="eastAsia" w:ascii="宋体" w:hAnsi="宋体" w:eastAsia="宋体" w:cs="宋体"/>
          <w:b/>
          <w:bCs w:val="0"/>
          <w:color w:val="auto"/>
          <w:sz w:val="24"/>
          <w:szCs w:val="24"/>
          <w:highlight w:val="none"/>
        </w:rPr>
      </w:pPr>
      <w:bookmarkStart w:id="166" w:name="_Toc18403"/>
      <w:bookmarkStart w:id="167" w:name="_Toc30024"/>
      <w:bookmarkStart w:id="168" w:name="_Toc31251"/>
      <w:r>
        <w:rPr>
          <w:rFonts w:hint="eastAsia" w:ascii="宋体" w:hAnsi="宋体" w:eastAsia="宋体" w:cs="宋体"/>
          <w:b/>
          <w:bCs w:val="0"/>
          <w:color w:val="auto"/>
          <w:sz w:val="24"/>
          <w:szCs w:val="24"/>
          <w:highlight w:val="none"/>
          <w:lang w:eastAsia="zh-CN"/>
        </w:rPr>
        <w:t>（七）</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32"/>
          <w:highlight w:val="none"/>
        </w:rPr>
        <w:t>服务保障承诺书</w:t>
      </w:r>
      <w:r>
        <w:rPr>
          <w:rFonts w:hint="eastAsia" w:ascii="宋体" w:hAnsi="宋体" w:eastAsia="宋体" w:cs="宋体"/>
          <w:b/>
          <w:bCs w:val="0"/>
          <w:color w:val="auto"/>
          <w:sz w:val="24"/>
          <w:szCs w:val="32"/>
          <w:highlight w:val="none"/>
          <w:lang w:eastAsia="zh-CN"/>
        </w:rPr>
        <w:t>（</w:t>
      </w:r>
      <w:r>
        <w:rPr>
          <w:rFonts w:hint="eastAsia" w:ascii="宋体" w:hAnsi="宋体" w:eastAsia="宋体" w:cs="宋体"/>
          <w:b/>
          <w:bCs w:val="0"/>
          <w:color w:val="auto"/>
          <w:sz w:val="24"/>
          <w:szCs w:val="32"/>
          <w:highlight w:val="none"/>
        </w:rPr>
        <w:t>格式</w:t>
      </w:r>
      <w:r>
        <w:rPr>
          <w:rFonts w:hint="eastAsia" w:ascii="宋体" w:hAnsi="宋体" w:eastAsia="宋体" w:cs="宋体"/>
          <w:b/>
          <w:bCs w:val="0"/>
          <w:color w:val="auto"/>
          <w:sz w:val="24"/>
          <w:szCs w:val="32"/>
          <w:highlight w:val="none"/>
          <w:lang w:eastAsia="zh-CN"/>
        </w:rPr>
        <w:t>）</w:t>
      </w:r>
      <w:r>
        <w:rPr>
          <w:rFonts w:hint="eastAsia" w:ascii="宋体" w:hAnsi="宋体" w:eastAsia="宋体" w:cs="宋体"/>
          <w:b/>
          <w:bCs w:val="0"/>
          <w:color w:val="auto"/>
          <w:sz w:val="24"/>
          <w:szCs w:val="32"/>
          <w:highlight w:val="none"/>
        </w:rPr>
        <w:t>：</w:t>
      </w:r>
      <w:bookmarkEnd w:id="166"/>
      <w:bookmarkEnd w:id="167"/>
      <w:bookmarkEnd w:id="168"/>
    </w:p>
    <w:p w14:paraId="113B83FD">
      <w:pPr>
        <w:spacing w:line="360" w:lineRule="auto"/>
        <w:jc w:val="center"/>
        <w:outlineLvl w:val="0"/>
        <w:rPr>
          <w:rFonts w:hint="eastAsia" w:ascii="宋体" w:hAnsi="宋体" w:eastAsia="宋体" w:cs="宋体"/>
          <w:b/>
          <w:bCs w:val="0"/>
          <w:color w:val="auto"/>
          <w:sz w:val="24"/>
          <w:szCs w:val="32"/>
          <w:highlight w:val="none"/>
        </w:rPr>
      </w:pPr>
      <w:r>
        <w:rPr>
          <w:rFonts w:hint="eastAsia" w:ascii="宋体" w:hAnsi="宋体" w:eastAsia="宋体" w:cs="宋体"/>
          <w:b/>
          <w:bCs w:val="0"/>
          <w:color w:val="auto"/>
          <w:sz w:val="24"/>
          <w:szCs w:val="32"/>
          <w:highlight w:val="none"/>
        </w:rPr>
        <w:t>服务承诺</w:t>
      </w:r>
    </w:p>
    <w:p w14:paraId="47362DEE">
      <w:pPr>
        <w:spacing w:line="360" w:lineRule="auto"/>
        <w:jc w:val="left"/>
        <w:rPr>
          <w:rFonts w:hint="eastAsia" w:ascii="宋体" w:hAnsi="宋体" w:eastAsia="宋体" w:cs="宋体"/>
          <w:bCs/>
          <w:color w:val="auto"/>
          <w:sz w:val="28"/>
          <w:szCs w:val="28"/>
          <w:highlight w:val="none"/>
        </w:rPr>
      </w:pPr>
    </w:p>
    <w:p w14:paraId="48D1E33D">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投标</w:t>
      </w:r>
      <w:r>
        <w:rPr>
          <w:rFonts w:hint="eastAsia" w:ascii="宋体" w:hAnsi="宋体" w:eastAsia="宋体" w:cs="宋体"/>
          <w:color w:val="auto"/>
          <w:sz w:val="24"/>
          <w:szCs w:val="24"/>
          <w:highlight w:val="none"/>
          <w:u w:val="none"/>
          <w:lang w:eastAsia="zh-CN"/>
        </w:rPr>
        <w:t>供</w:t>
      </w:r>
      <w:r>
        <w:rPr>
          <w:rFonts w:hint="eastAsia" w:ascii="宋体" w:hAnsi="宋体" w:eastAsia="宋体" w:cs="宋体"/>
          <w:color w:val="auto"/>
          <w:sz w:val="24"/>
          <w:szCs w:val="24"/>
          <w:highlight w:val="none"/>
          <w:lang w:eastAsia="zh-CN"/>
        </w:rPr>
        <w:t>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针</w:t>
      </w:r>
      <w:r>
        <w:rPr>
          <w:rFonts w:hint="eastAsia" w:ascii="宋体" w:hAnsi="宋体" w:eastAsia="宋体" w:cs="宋体"/>
          <w:bCs/>
          <w:color w:val="auto"/>
          <w:sz w:val="24"/>
          <w:szCs w:val="24"/>
          <w:highlight w:val="none"/>
        </w:rPr>
        <w:t>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无锡市东亭实验小学恒大分部（及东城幼儿园）消防改造项目  </w:t>
      </w:r>
      <w:r>
        <w:rPr>
          <w:rFonts w:hint="eastAsia" w:ascii="宋体" w:hAnsi="宋体" w:eastAsia="宋体" w:cs="宋体"/>
          <w:bCs/>
          <w:color w:val="auto"/>
          <w:sz w:val="24"/>
          <w:szCs w:val="24"/>
          <w:highlight w:val="none"/>
        </w:rPr>
        <w:t>在此承诺：</w:t>
      </w:r>
    </w:p>
    <w:p w14:paraId="1852998B">
      <w:pPr>
        <w:spacing w:line="480" w:lineRule="auto"/>
        <w:rPr>
          <w:rFonts w:hint="eastAsia" w:ascii="宋体" w:hAnsi="宋体" w:eastAsia="宋体" w:cs="宋体"/>
          <w:color w:val="auto"/>
          <w:sz w:val="24"/>
          <w:szCs w:val="24"/>
          <w:highlight w:val="none"/>
        </w:rPr>
      </w:pPr>
    </w:p>
    <w:p w14:paraId="287D4D8A">
      <w:pPr>
        <w:spacing w:line="360" w:lineRule="auto"/>
        <w:ind w:firstLine="480"/>
        <w:rPr>
          <w:rFonts w:hint="eastAsia" w:ascii="宋体" w:hAnsi="宋体" w:eastAsia="宋体" w:cs="宋体"/>
          <w:bCs/>
          <w:color w:val="auto"/>
          <w:sz w:val="24"/>
          <w:szCs w:val="24"/>
          <w:highlight w:val="none"/>
        </w:rPr>
      </w:pPr>
    </w:p>
    <w:p w14:paraId="6AE36DE7">
      <w:pPr>
        <w:spacing w:line="360" w:lineRule="auto"/>
        <w:ind w:firstLine="480"/>
        <w:rPr>
          <w:rFonts w:hint="eastAsia" w:ascii="宋体" w:hAnsi="宋体" w:eastAsia="宋体" w:cs="宋体"/>
          <w:bCs/>
          <w:color w:val="auto"/>
          <w:sz w:val="24"/>
          <w:szCs w:val="24"/>
          <w:highlight w:val="none"/>
        </w:rPr>
      </w:pPr>
    </w:p>
    <w:p w14:paraId="020BC01A">
      <w:pPr>
        <w:spacing w:line="360" w:lineRule="auto"/>
        <w:ind w:firstLine="480"/>
        <w:rPr>
          <w:rFonts w:hint="eastAsia" w:ascii="宋体" w:hAnsi="宋体" w:eastAsia="宋体" w:cs="宋体"/>
          <w:bCs/>
          <w:color w:val="auto"/>
          <w:sz w:val="24"/>
          <w:szCs w:val="24"/>
          <w:highlight w:val="none"/>
        </w:rPr>
      </w:pPr>
    </w:p>
    <w:p w14:paraId="00FFDC9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4B06D69E">
      <w:pPr>
        <w:spacing w:line="480" w:lineRule="auto"/>
        <w:rPr>
          <w:rFonts w:hint="eastAsia" w:ascii="宋体" w:hAnsi="宋体" w:eastAsia="宋体" w:cs="宋体"/>
          <w:bCs/>
          <w:color w:val="auto"/>
          <w:sz w:val="24"/>
          <w:szCs w:val="24"/>
          <w:highlight w:val="none"/>
        </w:rPr>
      </w:pPr>
    </w:p>
    <w:p w14:paraId="4347AB36">
      <w:pPr>
        <w:spacing w:line="480" w:lineRule="auto"/>
        <w:ind w:firstLine="480"/>
        <w:rPr>
          <w:rFonts w:hint="eastAsia" w:ascii="宋体" w:hAnsi="宋体" w:eastAsia="宋体" w:cs="宋体"/>
          <w:bCs/>
          <w:color w:val="auto"/>
          <w:sz w:val="24"/>
          <w:szCs w:val="24"/>
          <w:highlight w:val="none"/>
        </w:rPr>
      </w:pPr>
    </w:p>
    <w:p w14:paraId="20CF40F6">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6C475EC5">
      <w:pPr>
        <w:spacing w:line="480" w:lineRule="auto"/>
        <w:ind w:firstLine="3720"/>
        <w:rPr>
          <w:rFonts w:hint="eastAsia" w:ascii="宋体" w:hAnsi="宋体" w:eastAsia="宋体" w:cs="宋体"/>
          <w:color w:val="auto"/>
          <w:sz w:val="24"/>
          <w:szCs w:val="24"/>
          <w:highlight w:val="none"/>
          <w:lang w:eastAsia="zh-CN"/>
        </w:rPr>
      </w:pPr>
    </w:p>
    <w:p w14:paraId="7E7AD724">
      <w:pPr>
        <w:spacing w:line="480" w:lineRule="auto"/>
        <w:ind w:firstLine="4987" w:firstLineChars="207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（盖章）：</w:t>
      </w:r>
    </w:p>
    <w:p w14:paraId="3DD39CAC">
      <w:pPr>
        <w:spacing w:line="480" w:lineRule="auto"/>
        <w:ind w:firstLine="2472" w:firstLineChars="10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w:t>
      </w:r>
      <w:r>
        <w:rPr>
          <w:rFonts w:hint="eastAsia" w:ascii="宋体" w:hAnsi="宋体" w:eastAsia="宋体" w:cs="宋体"/>
          <w:b/>
          <w:bCs w:val="0"/>
          <w:color w:val="auto"/>
          <w:sz w:val="24"/>
          <w:szCs w:val="24"/>
          <w:highlight w:val="none"/>
        </w:rPr>
        <w:t>签字或盖章</w:t>
      </w:r>
      <w:r>
        <w:rPr>
          <w:rFonts w:hint="eastAsia" w:ascii="宋体" w:hAnsi="宋体" w:eastAsia="宋体" w:cs="宋体"/>
          <w:b/>
          <w:bCs/>
          <w:color w:val="auto"/>
          <w:sz w:val="24"/>
          <w:szCs w:val="24"/>
          <w:highlight w:val="none"/>
        </w:rPr>
        <w:t>：</w:t>
      </w:r>
    </w:p>
    <w:p w14:paraId="39B18B4E">
      <w:pPr>
        <w:spacing w:line="480" w:lineRule="auto"/>
        <w:ind w:firstLine="420"/>
        <w:rPr>
          <w:rFonts w:hint="eastAsia" w:ascii="宋体" w:hAnsi="宋体" w:eastAsia="宋体" w:cs="宋体"/>
          <w:b/>
          <w:color w:val="auto"/>
          <w:sz w:val="21"/>
          <w:szCs w:val="21"/>
          <w:highlight w:val="none"/>
        </w:rPr>
      </w:pPr>
    </w:p>
    <w:p w14:paraId="1DB5F823">
      <w:pPr>
        <w:spacing w:line="48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注：以上内容由投标单位根据采购要求自行完善。</w:t>
      </w:r>
    </w:p>
    <w:p w14:paraId="2F4E8CC5">
      <w:pPr>
        <w:keepNext w:val="0"/>
        <w:keepLines w:val="0"/>
        <w:pageBreakBefore w:val="0"/>
        <w:widowControl w:val="0"/>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p>
    <w:p w14:paraId="51A595F6">
      <w:pPr>
        <w:outlineLvl w:val="0"/>
        <w:rPr>
          <w:rFonts w:hint="eastAsia" w:ascii="宋体" w:hAnsi="宋体" w:eastAsia="宋体" w:cs="宋体"/>
          <w:b/>
          <w:bCs w:val="0"/>
          <w:color w:val="auto"/>
          <w:sz w:val="28"/>
          <w:szCs w:val="28"/>
          <w:highlight w:val="none"/>
        </w:rPr>
      </w:pPr>
      <w:bookmarkStart w:id="169" w:name="_Toc22365"/>
      <w:bookmarkStart w:id="170" w:name="_Toc5057"/>
      <w:bookmarkStart w:id="171" w:name="_Toc506"/>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八</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投标</w:t>
      </w:r>
      <w:r>
        <w:rPr>
          <w:rFonts w:hint="eastAsia" w:ascii="宋体" w:hAnsi="宋体" w:eastAsia="宋体" w:cs="宋体"/>
          <w:b/>
          <w:bCs w:val="0"/>
          <w:color w:val="auto"/>
          <w:sz w:val="24"/>
          <w:szCs w:val="24"/>
          <w:highlight w:val="none"/>
        </w:rPr>
        <w:t>偏离表（格式）：</w:t>
      </w:r>
      <w:bookmarkEnd w:id="169"/>
      <w:bookmarkEnd w:id="170"/>
      <w:bookmarkEnd w:id="171"/>
    </w:p>
    <w:p w14:paraId="1C0EB91D">
      <w:pPr>
        <w:ind w:firstLine="490"/>
        <w:jc w:val="center"/>
        <w:outlineLvl w:val="0"/>
        <w:rPr>
          <w:rFonts w:hint="eastAsia" w:ascii="宋体" w:hAnsi="宋体" w:eastAsia="宋体" w:cs="宋体"/>
          <w:bCs/>
          <w:color w:val="auto"/>
          <w:sz w:val="28"/>
          <w:szCs w:val="28"/>
          <w:highlight w:val="none"/>
        </w:rPr>
      </w:pPr>
    </w:p>
    <w:p w14:paraId="6761A457">
      <w:pPr>
        <w:ind w:firstLine="490"/>
        <w:jc w:val="center"/>
        <w:outlineLvl w:val="0"/>
        <w:rPr>
          <w:rFonts w:hint="eastAsia" w:ascii="宋体" w:hAnsi="宋体" w:eastAsia="宋体" w:cs="宋体"/>
          <w:bCs/>
          <w:color w:val="auto"/>
          <w:sz w:val="28"/>
          <w:szCs w:val="28"/>
          <w:highlight w:val="none"/>
        </w:rPr>
      </w:pPr>
    </w:p>
    <w:p w14:paraId="632B9A28">
      <w:pPr>
        <w:ind w:firstLine="490"/>
        <w:jc w:val="center"/>
        <w:outlineLvl w:val="0"/>
        <w:rPr>
          <w:rFonts w:hint="eastAsia" w:ascii="宋体" w:hAnsi="宋体" w:eastAsia="宋体" w:cs="宋体"/>
          <w:b/>
          <w:bCs w:val="0"/>
          <w:color w:val="auto"/>
          <w:sz w:val="28"/>
          <w:szCs w:val="28"/>
          <w:highlight w:val="none"/>
        </w:rPr>
      </w:pPr>
      <w:bookmarkStart w:id="172" w:name="_Toc12437"/>
      <w:bookmarkStart w:id="173" w:name="_Toc11785"/>
      <w:bookmarkStart w:id="174" w:name="_Toc17843"/>
      <w:r>
        <w:rPr>
          <w:rFonts w:hint="eastAsia" w:ascii="宋体" w:hAnsi="宋体" w:eastAsia="宋体" w:cs="宋体"/>
          <w:b/>
          <w:bCs w:val="0"/>
          <w:color w:val="auto"/>
          <w:sz w:val="28"/>
          <w:szCs w:val="28"/>
          <w:highlight w:val="none"/>
          <w:lang w:val="en-US" w:eastAsia="zh-CN"/>
        </w:rPr>
        <w:t>投标</w:t>
      </w:r>
      <w:r>
        <w:rPr>
          <w:rFonts w:hint="eastAsia" w:ascii="宋体" w:hAnsi="宋体" w:eastAsia="宋体" w:cs="宋体"/>
          <w:b/>
          <w:bCs w:val="0"/>
          <w:color w:val="auto"/>
          <w:sz w:val="28"/>
          <w:szCs w:val="28"/>
          <w:highlight w:val="none"/>
        </w:rPr>
        <w:t>偏离表</w:t>
      </w:r>
      <w:bookmarkEnd w:id="172"/>
      <w:bookmarkEnd w:id="173"/>
      <w:bookmarkEnd w:id="174"/>
    </w:p>
    <w:p w14:paraId="5935F633">
      <w:pPr>
        <w:spacing w:line="400" w:lineRule="exact"/>
        <w:jc w:val="center"/>
        <w:outlineLvl w:val="0"/>
        <w:rPr>
          <w:rFonts w:hint="eastAsia" w:ascii="宋体" w:hAnsi="宋体" w:eastAsia="宋体" w:cs="宋体"/>
          <w:b/>
          <w:bCs w:val="0"/>
          <w:color w:val="auto"/>
          <w:sz w:val="28"/>
          <w:szCs w:val="28"/>
          <w:highlight w:val="none"/>
        </w:rPr>
      </w:pPr>
    </w:p>
    <w:p w14:paraId="783701C5">
      <w:pPr>
        <w:spacing w:line="400" w:lineRule="exact"/>
        <w:outlineLvl w:val="0"/>
        <w:rPr>
          <w:rFonts w:hint="eastAsia" w:ascii="宋体" w:hAnsi="宋体" w:eastAsia="宋体" w:cs="宋体"/>
          <w:b/>
          <w:bCs w:val="0"/>
          <w:color w:val="auto"/>
          <w:sz w:val="24"/>
          <w:szCs w:val="24"/>
          <w:highlight w:val="none"/>
          <w:lang w:eastAsia="zh-CN"/>
        </w:rPr>
      </w:pPr>
      <w:bookmarkStart w:id="175" w:name="_Toc15401"/>
      <w:bookmarkStart w:id="176" w:name="_Toc7946"/>
      <w:r>
        <w:rPr>
          <w:rFonts w:hint="eastAsia" w:ascii="宋体" w:hAnsi="宋体" w:eastAsia="宋体" w:cs="宋体"/>
          <w:b/>
          <w:bCs w:val="0"/>
          <w:color w:val="auto"/>
          <w:sz w:val="24"/>
          <w:szCs w:val="24"/>
          <w:highlight w:val="none"/>
          <w:lang w:val="en-US" w:eastAsia="zh-CN"/>
        </w:rPr>
        <w:t>投标</w:t>
      </w:r>
      <w:r>
        <w:rPr>
          <w:rFonts w:hint="eastAsia" w:ascii="宋体" w:hAnsi="宋体" w:eastAsia="宋体" w:cs="宋体"/>
          <w:b/>
          <w:bCs w:val="0"/>
          <w:color w:val="auto"/>
          <w:sz w:val="24"/>
          <w:szCs w:val="24"/>
          <w:highlight w:val="none"/>
        </w:rPr>
        <w:t>供应商名称（盖章）</w:t>
      </w:r>
      <w:r>
        <w:rPr>
          <w:rFonts w:hint="eastAsia" w:ascii="宋体" w:hAnsi="宋体" w:eastAsia="宋体" w:cs="宋体"/>
          <w:b/>
          <w:bCs w:val="0"/>
          <w:color w:val="auto"/>
          <w:sz w:val="24"/>
          <w:szCs w:val="24"/>
          <w:highlight w:val="none"/>
          <w:lang w:eastAsia="zh-CN"/>
        </w:rPr>
        <w:t>：</w:t>
      </w:r>
    </w:p>
    <w:p w14:paraId="05B3C9DD">
      <w:pPr>
        <w:spacing w:line="400" w:lineRule="exact"/>
        <w:outlineLvl w:val="0"/>
        <w:rPr>
          <w:rFonts w:hint="eastAsia" w:ascii="宋体" w:hAnsi="宋体" w:eastAsia="宋体" w:cs="宋体"/>
          <w:bCs/>
          <w:color w:val="auto"/>
          <w:sz w:val="28"/>
          <w:szCs w:val="28"/>
          <w:highlight w:val="none"/>
        </w:rPr>
      </w:pPr>
      <w:r>
        <w:rPr>
          <w:rFonts w:hint="eastAsia" w:ascii="宋体" w:hAnsi="宋体" w:eastAsia="宋体" w:cs="宋体"/>
          <w:b/>
          <w:bCs w:val="0"/>
          <w:color w:val="auto"/>
          <w:sz w:val="24"/>
          <w:szCs w:val="24"/>
          <w:highlight w:val="none"/>
        </w:rPr>
        <w:t>采购项目编号：</w:t>
      </w:r>
      <w:bookmarkEnd w:id="175"/>
      <w:bookmarkEnd w:id="176"/>
    </w:p>
    <w:tbl>
      <w:tblPr>
        <w:tblStyle w:val="41"/>
        <w:tblW w:w="9418" w:type="dxa"/>
        <w:tblInd w:w="-93" w:type="dxa"/>
        <w:tblLayout w:type="fixed"/>
        <w:tblCellMar>
          <w:top w:w="15" w:type="dxa"/>
          <w:left w:w="15" w:type="dxa"/>
          <w:bottom w:w="0" w:type="dxa"/>
          <w:right w:w="15" w:type="dxa"/>
        </w:tblCellMar>
      </w:tblPr>
      <w:tblGrid>
        <w:gridCol w:w="1815"/>
        <w:gridCol w:w="2701"/>
        <w:gridCol w:w="2701"/>
        <w:gridCol w:w="2201"/>
      </w:tblGrid>
      <w:tr w14:paraId="6FA6719B">
        <w:tblPrEx>
          <w:tblCellMar>
            <w:top w:w="15" w:type="dxa"/>
            <w:left w:w="15" w:type="dxa"/>
            <w:bottom w:w="0" w:type="dxa"/>
            <w:right w:w="15" w:type="dxa"/>
          </w:tblCellMar>
        </w:tblPrEx>
        <w:trPr>
          <w:cantSplit/>
          <w:trHeight w:val="591" w:hRule="atLeast"/>
        </w:trPr>
        <w:tc>
          <w:tcPr>
            <w:tcW w:w="181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3BFDEFA">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5CCEE08">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EC6E39E">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7010678E">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0BD250B4">
        <w:tblPrEx>
          <w:tblCellMar>
            <w:top w:w="15" w:type="dxa"/>
            <w:left w:w="15" w:type="dxa"/>
            <w:bottom w:w="0" w:type="dxa"/>
            <w:right w:w="15" w:type="dxa"/>
          </w:tblCellMar>
        </w:tblPrEx>
        <w:trPr>
          <w:cantSplit/>
          <w:trHeight w:val="545" w:hRule="atLeast"/>
        </w:trPr>
        <w:tc>
          <w:tcPr>
            <w:tcW w:w="181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1C1DAAA">
            <w:pPr>
              <w:jc w:val="cente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1F14CDA">
            <w:pP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A8367FF">
            <w:pPr>
              <w:jc w:val="center"/>
              <w:rPr>
                <w:rFonts w:hint="default" w:ascii="宋体" w:hAnsi="宋体" w:eastAsia="宋体" w:cs="宋体"/>
                <w:bCs/>
                <w:color w:val="auto"/>
                <w:highlight w:val="none"/>
              </w:rPr>
            </w:pP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526C6B6E">
            <w:pPr>
              <w:jc w:val="center"/>
              <w:rPr>
                <w:rFonts w:hint="default" w:ascii="宋体" w:hAnsi="宋体" w:eastAsia="宋体" w:cs="宋体"/>
                <w:bCs/>
                <w:color w:val="auto"/>
                <w:highlight w:val="none"/>
              </w:rPr>
            </w:pPr>
          </w:p>
        </w:tc>
      </w:tr>
      <w:tr w14:paraId="55DA5CEE">
        <w:tblPrEx>
          <w:tblCellMar>
            <w:top w:w="15" w:type="dxa"/>
            <w:left w:w="15" w:type="dxa"/>
            <w:bottom w:w="0" w:type="dxa"/>
            <w:right w:w="15" w:type="dxa"/>
          </w:tblCellMar>
        </w:tblPrEx>
        <w:trPr>
          <w:cantSplit/>
          <w:trHeight w:val="545" w:hRule="atLeast"/>
        </w:trPr>
        <w:tc>
          <w:tcPr>
            <w:tcW w:w="181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BBBB751">
            <w:pPr>
              <w:jc w:val="cente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4EE99D7">
            <w:pP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D68400E">
            <w:pPr>
              <w:jc w:val="center"/>
              <w:rPr>
                <w:rFonts w:hint="default" w:ascii="宋体" w:hAnsi="宋体" w:eastAsia="宋体" w:cs="宋体"/>
                <w:bCs/>
                <w:color w:val="auto"/>
                <w:highlight w:val="none"/>
              </w:rPr>
            </w:pP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44CB8745">
            <w:pPr>
              <w:jc w:val="center"/>
              <w:rPr>
                <w:rFonts w:hint="default" w:ascii="宋体" w:hAnsi="宋体" w:eastAsia="宋体" w:cs="宋体"/>
                <w:bCs/>
                <w:color w:val="auto"/>
                <w:highlight w:val="none"/>
              </w:rPr>
            </w:pPr>
          </w:p>
        </w:tc>
      </w:tr>
      <w:tr w14:paraId="4E7FD753">
        <w:tblPrEx>
          <w:tblCellMar>
            <w:top w:w="15" w:type="dxa"/>
            <w:left w:w="15" w:type="dxa"/>
            <w:bottom w:w="0" w:type="dxa"/>
            <w:right w:w="15" w:type="dxa"/>
          </w:tblCellMar>
        </w:tblPrEx>
        <w:trPr>
          <w:cantSplit/>
          <w:trHeight w:val="555" w:hRule="atLeast"/>
        </w:trPr>
        <w:tc>
          <w:tcPr>
            <w:tcW w:w="181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EC992ED">
            <w:pPr>
              <w:jc w:val="cente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9E1015">
            <w:pP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ECF5984">
            <w:pPr>
              <w:jc w:val="center"/>
              <w:rPr>
                <w:rFonts w:hint="default" w:ascii="宋体" w:hAnsi="宋体" w:eastAsia="宋体" w:cs="宋体"/>
                <w:bCs/>
                <w:color w:val="auto"/>
                <w:highlight w:val="none"/>
              </w:rPr>
            </w:pP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34EDAED7">
            <w:pPr>
              <w:jc w:val="center"/>
              <w:rPr>
                <w:rFonts w:hint="default" w:ascii="宋体" w:hAnsi="宋体" w:eastAsia="宋体" w:cs="宋体"/>
                <w:bCs/>
                <w:color w:val="auto"/>
                <w:highlight w:val="none"/>
              </w:rPr>
            </w:pPr>
          </w:p>
        </w:tc>
      </w:tr>
    </w:tbl>
    <w:p w14:paraId="3D2619E6">
      <w:pPr>
        <w:widowControl w:val="0"/>
        <w:spacing w:line="240" w:lineRule="auto"/>
        <w:ind w:firstLine="0"/>
        <w:jc w:val="both"/>
        <w:rPr>
          <w:rFonts w:hint="eastAsia" w:ascii="宋体" w:hAnsi="宋体" w:eastAsia="宋体" w:cs="宋体"/>
          <w:color w:val="auto"/>
          <w:sz w:val="24"/>
          <w:szCs w:val="24"/>
          <w:highlight w:val="none"/>
        </w:rPr>
      </w:pPr>
    </w:p>
    <w:p w14:paraId="30FA3019">
      <w:pPr>
        <w:rPr>
          <w:rFonts w:hint="eastAsia" w:ascii="宋体" w:hAnsi="宋体" w:eastAsia="宋体" w:cs="宋体"/>
          <w:b/>
          <w:color w:val="auto"/>
          <w:sz w:val="24"/>
          <w:szCs w:val="24"/>
          <w:highlight w:val="none"/>
        </w:rPr>
      </w:pPr>
    </w:p>
    <w:p w14:paraId="72E4E89C">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w:t>
      </w:r>
      <w:r>
        <w:rPr>
          <w:rFonts w:hint="eastAsia" w:ascii="宋体" w:hAnsi="宋体" w:eastAsia="宋体" w:cs="宋体"/>
          <w:b/>
          <w:bCs w:val="0"/>
          <w:color w:val="auto"/>
          <w:sz w:val="24"/>
          <w:szCs w:val="24"/>
          <w:highlight w:val="none"/>
        </w:rPr>
        <w:t>签字或盖章</w:t>
      </w:r>
      <w:r>
        <w:rPr>
          <w:rFonts w:hint="eastAsia" w:ascii="宋体" w:hAnsi="宋体" w:eastAsia="宋体" w:cs="宋体"/>
          <w:b/>
          <w:bCs/>
          <w:color w:val="auto"/>
          <w:sz w:val="24"/>
          <w:szCs w:val="24"/>
          <w:highlight w:val="none"/>
        </w:rPr>
        <w:t>：</w:t>
      </w:r>
    </w:p>
    <w:p w14:paraId="7594DCB6">
      <w:pPr>
        <w:rPr>
          <w:rFonts w:hint="eastAsia"/>
          <w:color w:val="auto"/>
          <w:highlight w:val="none"/>
        </w:rPr>
      </w:pPr>
    </w:p>
    <w:p w14:paraId="38DC6544">
      <w:pPr>
        <w:rPr>
          <w:rFonts w:hint="eastAsia"/>
          <w:color w:val="auto"/>
          <w:highlight w:val="none"/>
        </w:rPr>
      </w:pPr>
    </w:p>
    <w:p w14:paraId="068D2E46">
      <w:pPr>
        <w:outlineLvl w:val="0"/>
        <w:rPr>
          <w:rFonts w:hint="default" w:ascii="宋体" w:hAnsi="宋体" w:eastAsia="宋体" w:cs="宋体"/>
          <w:bCs/>
          <w:color w:val="auto"/>
          <w:sz w:val="24"/>
          <w:szCs w:val="24"/>
          <w:highlight w:val="none"/>
        </w:rPr>
      </w:pPr>
      <w:bookmarkStart w:id="177" w:name="_Toc14097"/>
      <w:bookmarkStart w:id="178" w:name="_Toc16307"/>
      <w:r>
        <w:rPr>
          <w:rFonts w:hint="eastAsia" w:ascii="宋体" w:hAnsi="宋体" w:eastAsia="宋体" w:cs="宋体"/>
          <w:bCs/>
          <w:color w:val="auto"/>
          <w:sz w:val="24"/>
          <w:szCs w:val="24"/>
          <w:highlight w:val="none"/>
        </w:rPr>
        <w:t>注：</w:t>
      </w:r>
      <w:bookmarkEnd w:id="177"/>
      <w:bookmarkEnd w:id="178"/>
    </w:p>
    <w:p w14:paraId="5AA88773">
      <w:pPr>
        <w:ind w:firstLine="480"/>
        <w:outlineLvl w:val="0"/>
        <w:rPr>
          <w:rFonts w:hint="default" w:ascii="宋体" w:hAnsi="宋体" w:eastAsia="宋体" w:cs="宋体"/>
          <w:bCs/>
          <w:color w:val="auto"/>
          <w:sz w:val="24"/>
          <w:szCs w:val="24"/>
          <w:highlight w:val="none"/>
        </w:rPr>
      </w:pPr>
      <w:bookmarkStart w:id="179" w:name="_Toc884"/>
      <w:bookmarkStart w:id="180" w:name="_Toc18718"/>
      <w:r>
        <w:rPr>
          <w:rFonts w:hint="eastAsia" w:ascii="宋体" w:hAnsi="宋体" w:eastAsia="宋体" w:cs="宋体"/>
          <w:bCs/>
          <w:color w:val="auto"/>
          <w:sz w:val="24"/>
          <w:szCs w:val="24"/>
          <w:highlight w:val="none"/>
        </w:rPr>
        <w:t>（1）本表不得删除；</w:t>
      </w:r>
      <w:bookmarkEnd w:id="179"/>
      <w:bookmarkEnd w:id="180"/>
    </w:p>
    <w:p w14:paraId="511BC2D4">
      <w:pPr>
        <w:ind w:firstLine="480"/>
        <w:outlineLvl w:val="0"/>
        <w:rPr>
          <w:rFonts w:hint="default" w:ascii="宋体" w:hAnsi="宋体" w:eastAsia="宋体" w:cs="宋体"/>
          <w:bCs/>
          <w:color w:val="auto"/>
          <w:sz w:val="24"/>
          <w:szCs w:val="24"/>
          <w:highlight w:val="none"/>
        </w:rPr>
      </w:pPr>
      <w:bookmarkStart w:id="181" w:name="_Toc8230"/>
      <w:bookmarkStart w:id="182" w:name="_Toc22104"/>
      <w:r>
        <w:rPr>
          <w:rFonts w:hint="eastAsia" w:ascii="宋体" w:hAnsi="宋体" w:eastAsia="宋体" w:cs="宋体"/>
          <w:bCs/>
          <w:color w:val="auto"/>
          <w:sz w:val="24"/>
          <w:szCs w:val="24"/>
          <w:highlight w:val="none"/>
        </w:rPr>
        <w:t>（2）如无任何服务偏离，请于本表 “偏离说明”中注明“无偏离”；</w:t>
      </w:r>
      <w:bookmarkEnd w:id="181"/>
      <w:bookmarkEnd w:id="182"/>
    </w:p>
    <w:p w14:paraId="58708197">
      <w:pPr>
        <w:ind w:firstLine="480"/>
        <w:outlineLvl w:val="0"/>
        <w:rPr>
          <w:rFonts w:hint="default" w:ascii="宋体" w:hAnsi="宋体" w:eastAsia="宋体" w:cs="宋体"/>
          <w:bCs/>
          <w:color w:val="auto"/>
          <w:sz w:val="24"/>
          <w:szCs w:val="24"/>
          <w:highlight w:val="none"/>
        </w:rPr>
      </w:pPr>
      <w:bookmarkStart w:id="183" w:name="_Toc22768"/>
      <w:bookmarkStart w:id="184" w:name="_Toc12074"/>
      <w:r>
        <w:rPr>
          <w:rFonts w:hint="eastAsia" w:ascii="宋体" w:hAnsi="宋体" w:eastAsia="宋体" w:cs="宋体"/>
          <w:bCs/>
          <w:color w:val="auto"/>
          <w:sz w:val="24"/>
          <w:szCs w:val="24"/>
          <w:highlight w:val="none"/>
        </w:rPr>
        <w:t>（3）如有服务偏离项，请于本表中列明偏离内容，如需要可自行延长，其余无偏离内容不须赘述。</w:t>
      </w:r>
      <w:bookmarkEnd w:id="183"/>
      <w:bookmarkEnd w:id="184"/>
    </w:p>
    <w:p w14:paraId="102F4C7E">
      <w:pPr>
        <w:ind w:firstLine="480"/>
        <w:outlineLvl w:val="0"/>
        <w:rPr>
          <w:rFonts w:hint="default" w:ascii="宋体" w:hAnsi="宋体" w:eastAsia="宋体" w:cs="宋体"/>
          <w:bCs/>
          <w:color w:val="auto"/>
          <w:sz w:val="24"/>
          <w:szCs w:val="24"/>
          <w:highlight w:val="none"/>
        </w:rPr>
      </w:pPr>
      <w:bookmarkStart w:id="185" w:name="_Toc27746"/>
      <w:bookmarkStart w:id="186" w:name="_Toc1185"/>
      <w:r>
        <w:rPr>
          <w:rFonts w:hint="eastAsia" w:ascii="宋体" w:hAnsi="宋体" w:eastAsia="宋体" w:cs="宋体"/>
          <w:bCs/>
          <w:color w:val="auto"/>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bookmarkEnd w:id="185"/>
      <w:bookmarkEnd w:id="186"/>
    </w:p>
    <w:p w14:paraId="0D4EC078">
      <w:pPr>
        <w:ind w:firstLine="480"/>
        <w:outlineLvl w:val="0"/>
        <w:rPr>
          <w:rFonts w:hint="eastAsia" w:ascii="宋体" w:hAnsi="宋体" w:eastAsia="宋体" w:cs="宋体"/>
          <w:bCs/>
          <w:color w:val="auto"/>
          <w:sz w:val="24"/>
          <w:szCs w:val="24"/>
          <w:highlight w:val="none"/>
        </w:rPr>
      </w:pPr>
      <w:bookmarkStart w:id="187" w:name="_Toc16926"/>
      <w:bookmarkStart w:id="188" w:name="_Toc14165"/>
      <w:r>
        <w:rPr>
          <w:rFonts w:hint="eastAsia" w:ascii="宋体" w:hAnsi="宋体" w:eastAsia="宋体" w:cs="宋体"/>
          <w:bCs/>
          <w:color w:val="auto"/>
          <w:sz w:val="24"/>
          <w:szCs w:val="24"/>
          <w:highlight w:val="none"/>
          <w:lang w:val="en-US" w:eastAsia="zh-CN"/>
        </w:rPr>
        <w:t>（5）表格不够可自行延长，但不得改变文本格式；</w:t>
      </w:r>
      <w:bookmarkEnd w:id="187"/>
      <w:bookmarkEnd w:id="188"/>
    </w:p>
    <w:p w14:paraId="1B15542A">
      <w:pPr>
        <w:ind w:left="283" w:firstLine="0"/>
        <w:rPr>
          <w:rFonts w:ascii="等线" w:hAnsi="等线" w:eastAsia="等线"/>
          <w:color w:val="auto"/>
          <w:sz w:val="21"/>
          <w:highlight w:val="none"/>
        </w:rPr>
      </w:pPr>
    </w:p>
    <w:p w14:paraId="773CA472">
      <w:pPr>
        <w:ind w:left="283" w:firstLine="0"/>
        <w:rPr>
          <w:rFonts w:ascii="等线" w:hAnsi="等线" w:eastAsia="等线"/>
          <w:color w:val="auto"/>
          <w:sz w:val="21"/>
          <w:highlight w:val="none"/>
        </w:rPr>
      </w:pPr>
    </w:p>
    <w:p w14:paraId="66663887">
      <w:pPr>
        <w:keepNext w:val="0"/>
        <w:keepLines w:val="0"/>
        <w:pageBreakBefore w:val="0"/>
        <w:widowControl w:val="0"/>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br w:type="page" w:clear="all"/>
      </w:r>
    </w:p>
    <w:p w14:paraId="2FAB91DF">
      <w:pPr>
        <w:numPr>
          <w:ilvl w:val="0"/>
          <w:numId w:val="0"/>
        </w:numPr>
        <w:ind w:firstLine="241"/>
        <w:outlineLvl w:val="0"/>
        <w:rPr>
          <w:rFonts w:hint="eastAsia" w:ascii="宋体" w:hAnsi="宋体" w:eastAsia="宋体" w:cs="宋体"/>
          <w:b/>
          <w:bCs w:val="0"/>
          <w:color w:val="auto"/>
          <w:sz w:val="24"/>
          <w:szCs w:val="24"/>
          <w:highlight w:val="none"/>
        </w:rPr>
      </w:pPr>
      <w:bookmarkStart w:id="189" w:name="_Toc5648"/>
      <w:bookmarkStart w:id="190" w:name="_Toc15278"/>
      <w:bookmarkStart w:id="191" w:name="_Toc11116"/>
      <w:r>
        <w:rPr>
          <w:rFonts w:hint="eastAsia" w:ascii="宋体" w:hAnsi="宋体" w:eastAsia="宋体" w:cs="宋体"/>
          <w:b/>
          <w:bCs w:val="0"/>
          <w:color w:val="auto"/>
          <w:sz w:val="24"/>
          <w:szCs w:val="24"/>
          <w:highlight w:val="none"/>
          <w:lang w:val="en-US" w:eastAsia="zh-CN"/>
        </w:rPr>
        <w:t>（九）</w:t>
      </w:r>
      <w:r>
        <w:rPr>
          <w:rFonts w:hint="eastAsia" w:ascii="宋体" w:hAnsi="宋体" w:eastAsia="宋体" w:cs="宋体"/>
          <w:b/>
          <w:bCs w:val="0"/>
          <w:color w:val="auto"/>
          <w:sz w:val="24"/>
          <w:szCs w:val="24"/>
          <w:highlight w:val="none"/>
        </w:rPr>
        <w:t>投标供应商情况表（格式）</w:t>
      </w:r>
      <w:r>
        <w:rPr>
          <w:rFonts w:hint="eastAsia" w:ascii="宋体" w:hAnsi="宋体" w:eastAsia="宋体" w:cs="宋体"/>
          <w:b/>
          <w:bCs w:val="0"/>
          <w:color w:val="auto"/>
          <w:sz w:val="24"/>
          <w:szCs w:val="24"/>
          <w:highlight w:val="none"/>
          <w:lang w:eastAsia="zh-CN"/>
        </w:rPr>
        <w:t>：</w:t>
      </w:r>
      <w:bookmarkEnd w:id="189"/>
      <w:bookmarkEnd w:id="190"/>
      <w:bookmarkEnd w:id="191"/>
    </w:p>
    <w:p w14:paraId="48BCFE5C">
      <w:pPr>
        <w:pStyle w:val="631"/>
        <w:numPr>
          <w:ilvl w:val="0"/>
          <w:numId w:val="0"/>
        </w:numPr>
        <w:rPr>
          <w:rFonts w:hint="eastAsia" w:ascii="宋体" w:hAnsi="宋体" w:eastAsia="宋体" w:cs="宋体"/>
          <w:color w:val="auto"/>
          <w:sz w:val="24"/>
          <w:szCs w:val="24"/>
          <w:highlight w:val="none"/>
        </w:rPr>
      </w:pPr>
    </w:p>
    <w:p w14:paraId="192FEB34">
      <w:pPr>
        <w:pStyle w:val="263"/>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投标供应商情况表</w:t>
      </w:r>
    </w:p>
    <w:p w14:paraId="321276CC">
      <w:pPr>
        <w:numPr>
          <w:ilvl w:val="0"/>
          <w:numId w:val="0"/>
        </w:numPr>
        <w:outlineLvl w:val="0"/>
        <w:rPr>
          <w:rFonts w:hint="eastAsia" w:ascii="宋体" w:hAnsi="宋体" w:eastAsia="宋体" w:cs="宋体"/>
          <w:b/>
          <w:bCs w:val="0"/>
          <w:color w:val="auto"/>
          <w:sz w:val="24"/>
          <w:szCs w:val="24"/>
          <w:highlight w:val="none"/>
        </w:rPr>
      </w:pPr>
      <w:bookmarkStart w:id="192" w:name="_Toc3275"/>
      <w:bookmarkStart w:id="193" w:name="_Toc22546"/>
      <w:bookmarkStart w:id="194" w:name="_Toc14319"/>
      <w:r>
        <w:rPr>
          <w:rFonts w:hint="eastAsia" w:ascii="宋体" w:hAnsi="宋体" w:eastAsia="宋体" w:cs="宋体"/>
          <w:b/>
          <w:bCs w:val="0"/>
          <w:color w:val="auto"/>
          <w:sz w:val="24"/>
          <w:szCs w:val="24"/>
          <w:highlight w:val="none"/>
        </w:rPr>
        <w:t>单位名称：（公章）</w:t>
      </w:r>
      <w:bookmarkEnd w:id="192"/>
      <w:bookmarkEnd w:id="193"/>
      <w:bookmarkEnd w:id="194"/>
    </w:p>
    <w:p w14:paraId="1F848241">
      <w:pPr>
        <w:ind w:firstLine="420"/>
        <w:jc w:val="center"/>
        <w:rPr>
          <w:rFonts w:hint="eastAsia" w:ascii="宋体" w:hAnsi="宋体" w:eastAsia="宋体" w:cs="宋体"/>
          <w:color w:val="auto"/>
          <w:sz w:val="21"/>
          <w:szCs w:val="22"/>
          <w:highlight w:val="none"/>
        </w:rPr>
      </w:pPr>
    </w:p>
    <w:tbl>
      <w:tblPr>
        <w:tblStyle w:val="4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60696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vAlign w:val="center"/>
          </w:tcPr>
          <w:p w14:paraId="580591A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925" w:type="dxa"/>
            <w:noWrap w:val="0"/>
            <w:vAlign w:val="center"/>
          </w:tcPr>
          <w:p w14:paraId="65B9149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c>
          <w:tcPr>
            <w:tcW w:w="1537" w:type="dxa"/>
            <w:noWrap w:val="0"/>
            <w:vAlign w:val="center"/>
          </w:tcPr>
          <w:p w14:paraId="3078C16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3216" w:type="dxa"/>
            <w:noWrap w:val="0"/>
            <w:vAlign w:val="center"/>
          </w:tcPr>
          <w:p w14:paraId="1AD63D1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r>
      <w:tr w14:paraId="635FA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vAlign w:val="center"/>
          </w:tcPr>
          <w:p w14:paraId="3198FFA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1925" w:type="dxa"/>
            <w:noWrap w:val="0"/>
            <w:vAlign w:val="center"/>
          </w:tcPr>
          <w:p w14:paraId="751E901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c>
          <w:tcPr>
            <w:tcW w:w="1537" w:type="dxa"/>
            <w:noWrap w:val="0"/>
            <w:vAlign w:val="center"/>
          </w:tcPr>
          <w:p w14:paraId="1F3CDDB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3216" w:type="dxa"/>
            <w:noWrap w:val="0"/>
            <w:vAlign w:val="center"/>
          </w:tcPr>
          <w:p w14:paraId="6E9D81C3">
            <w:pPr>
              <w:keepNext w:val="0"/>
              <w:keepLines w:val="0"/>
              <w:pageBreakBefore w:val="0"/>
              <w:widowControl w:val="0"/>
              <w:kinsoku/>
              <w:wordWrap/>
              <w:overflowPunct/>
              <w:topLinePunct w:val="0"/>
              <w:autoSpaceDE/>
              <w:autoSpaceDN/>
              <w:bidi w:val="0"/>
              <w:adjustRightInd/>
              <w:snapToGrid/>
              <w:spacing w:line="0" w:lineRule="atLeast"/>
              <w:ind w:firstLine="216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68C56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vAlign w:val="center"/>
          </w:tcPr>
          <w:p w14:paraId="6590DC4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678" w:type="dxa"/>
            <w:gridSpan w:val="3"/>
            <w:noWrap w:val="0"/>
            <w:vAlign w:val="center"/>
          </w:tcPr>
          <w:p w14:paraId="4C4942A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r>
      <w:tr w14:paraId="1B2AF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00E99A6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tc>
        <w:tc>
          <w:tcPr>
            <w:tcW w:w="1925" w:type="dxa"/>
            <w:noWrap w:val="0"/>
            <w:vAlign w:val="center"/>
          </w:tcPr>
          <w:p w14:paraId="717BD8A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c>
          <w:tcPr>
            <w:tcW w:w="1537" w:type="dxa"/>
            <w:noWrap w:val="0"/>
            <w:vAlign w:val="center"/>
          </w:tcPr>
          <w:p w14:paraId="663C5F7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3216" w:type="dxa"/>
            <w:noWrap w:val="0"/>
            <w:vAlign w:val="center"/>
          </w:tcPr>
          <w:p w14:paraId="6A92CF0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r>
      <w:tr w14:paraId="17692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40B4563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1925" w:type="dxa"/>
            <w:noWrap w:val="0"/>
            <w:vAlign w:val="center"/>
          </w:tcPr>
          <w:p w14:paraId="37EB03A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c>
          <w:tcPr>
            <w:tcW w:w="1537" w:type="dxa"/>
            <w:noWrap w:val="0"/>
            <w:vAlign w:val="center"/>
          </w:tcPr>
          <w:p w14:paraId="2116916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3216" w:type="dxa"/>
            <w:noWrap w:val="0"/>
            <w:vAlign w:val="center"/>
          </w:tcPr>
          <w:p w14:paraId="2BE5C48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22A60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332A171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1925" w:type="dxa"/>
            <w:noWrap w:val="0"/>
            <w:vAlign w:val="center"/>
          </w:tcPr>
          <w:p w14:paraId="3A61324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c>
          <w:tcPr>
            <w:tcW w:w="1537" w:type="dxa"/>
            <w:noWrap w:val="0"/>
            <w:vAlign w:val="center"/>
          </w:tcPr>
          <w:p w14:paraId="1C2A89E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主营收入</w:t>
            </w:r>
          </w:p>
        </w:tc>
        <w:tc>
          <w:tcPr>
            <w:tcW w:w="3216" w:type="dxa"/>
            <w:noWrap w:val="0"/>
            <w:vAlign w:val="center"/>
          </w:tcPr>
          <w:p w14:paraId="19EB2C2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万元</w:t>
            </w:r>
          </w:p>
        </w:tc>
      </w:tr>
      <w:tr w14:paraId="143FF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vAlign w:val="center"/>
          </w:tcPr>
          <w:p w14:paraId="699FC57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1925" w:type="dxa"/>
            <w:noWrap w:val="0"/>
            <w:vAlign w:val="center"/>
          </w:tcPr>
          <w:p w14:paraId="57BBC58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万元</w:t>
            </w:r>
          </w:p>
        </w:tc>
        <w:tc>
          <w:tcPr>
            <w:tcW w:w="1537" w:type="dxa"/>
            <w:noWrap w:val="0"/>
            <w:vAlign w:val="center"/>
          </w:tcPr>
          <w:p w14:paraId="06F6D24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c>
          <w:tcPr>
            <w:tcW w:w="3216" w:type="dxa"/>
            <w:noWrap w:val="0"/>
            <w:vAlign w:val="center"/>
          </w:tcPr>
          <w:p w14:paraId="4821A67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r>
      <w:tr w14:paraId="33915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07" w:hRule="atLeast"/>
          <w:jc w:val="center"/>
        </w:trPr>
        <w:tc>
          <w:tcPr>
            <w:tcW w:w="2590" w:type="dxa"/>
            <w:noWrap w:val="0"/>
            <w:vAlign w:val="center"/>
          </w:tcPr>
          <w:p w14:paraId="615E20E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w:t>
            </w:r>
          </w:p>
        </w:tc>
        <w:tc>
          <w:tcPr>
            <w:tcW w:w="1925" w:type="dxa"/>
            <w:noWrap w:val="0"/>
            <w:vAlign w:val="center"/>
          </w:tcPr>
          <w:p w14:paraId="3A2FC7C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平方米</w:t>
            </w:r>
          </w:p>
        </w:tc>
        <w:tc>
          <w:tcPr>
            <w:tcW w:w="1537" w:type="dxa"/>
            <w:noWrap w:val="0"/>
            <w:vAlign w:val="center"/>
          </w:tcPr>
          <w:p w14:paraId="24F62C3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3216" w:type="dxa"/>
            <w:noWrap w:val="0"/>
            <w:vAlign w:val="center"/>
          </w:tcPr>
          <w:p w14:paraId="7439BB9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自有面积平方米</w:t>
            </w:r>
          </w:p>
          <w:p w14:paraId="41FB921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承租面积平方米</w:t>
            </w:r>
          </w:p>
        </w:tc>
      </w:tr>
      <w:tr w14:paraId="616C5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577" w:hRule="atLeast"/>
          <w:jc w:val="center"/>
        </w:trPr>
        <w:tc>
          <w:tcPr>
            <w:tcW w:w="2590" w:type="dxa"/>
            <w:noWrap w:val="0"/>
            <w:vAlign w:val="center"/>
          </w:tcPr>
          <w:p w14:paraId="1A94F2C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678" w:type="dxa"/>
            <w:gridSpan w:val="3"/>
            <w:noWrap w:val="0"/>
            <w:vAlign w:val="center"/>
          </w:tcPr>
          <w:p w14:paraId="26C9C90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r>
      <w:tr w14:paraId="0EF75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432" w:hRule="atLeast"/>
          <w:jc w:val="center"/>
        </w:trPr>
        <w:tc>
          <w:tcPr>
            <w:tcW w:w="2590" w:type="dxa"/>
            <w:noWrap w:val="0"/>
            <w:vAlign w:val="center"/>
          </w:tcPr>
          <w:p w14:paraId="4DF8EA1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678" w:type="dxa"/>
            <w:gridSpan w:val="3"/>
            <w:noWrap w:val="0"/>
            <w:vAlign w:val="center"/>
          </w:tcPr>
          <w:p w14:paraId="1FFC74D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r>
      <w:tr w14:paraId="70E4A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591" w:hRule="atLeast"/>
          <w:jc w:val="center"/>
        </w:trPr>
        <w:tc>
          <w:tcPr>
            <w:tcW w:w="2590" w:type="dxa"/>
            <w:noWrap w:val="0"/>
            <w:vAlign w:val="center"/>
          </w:tcPr>
          <w:p w14:paraId="4D448D4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678" w:type="dxa"/>
            <w:gridSpan w:val="3"/>
            <w:noWrap w:val="0"/>
            <w:vAlign w:val="center"/>
          </w:tcPr>
          <w:p w14:paraId="7E2ABA7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color w:val="auto"/>
                <w:sz w:val="24"/>
                <w:szCs w:val="24"/>
                <w:highlight w:val="none"/>
              </w:rPr>
            </w:pPr>
          </w:p>
        </w:tc>
      </w:tr>
    </w:tbl>
    <w:p w14:paraId="58F09783">
      <w:pPr>
        <w:jc w:val="left"/>
        <w:rPr>
          <w:rFonts w:hint="eastAsia" w:ascii="宋体" w:hAnsi="宋体" w:eastAsia="宋体" w:cs="宋体"/>
          <w:color w:val="auto"/>
          <w:sz w:val="21"/>
          <w:szCs w:val="22"/>
          <w:highlight w:val="none"/>
        </w:rPr>
      </w:pPr>
    </w:p>
    <w:p w14:paraId="62B291EA">
      <w:pPr>
        <w:keepNext w:val="0"/>
        <w:keepLines w:val="0"/>
        <w:pageBreakBefore w:val="0"/>
        <w:widowControl w:val="0"/>
        <w:ind w:firstLine="480"/>
        <w:rPr>
          <w:rFonts w:hint="eastAsia" w:ascii="宋体" w:hAnsi="宋体" w:eastAsia="宋体" w:cs="宋体"/>
          <w:bCs/>
          <w:color w:val="auto"/>
          <w:sz w:val="24"/>
          <w:szCs w:val="24"/>
          <w:highlight w:val="none"/>
        </w:rPr>
      </w:pPr>
      <w:bookmarkStart w:id="195" w:name="_Toc112006946"/>
      <w:r>
        <w:rPr>
          <w:rFonts w:hint="eastAsia" w:ascii="宋体" w:hAnsi="宋体" w:eastAsia="宋体" w:cs="宋体"/>
          <w:bCs/>
          <w:color w:val="auto"/>
          <w:sz w:val="24"/>
          <w:szCs w:val="24"/>
          <w:highlight w:val="none"/>
        </w:rPr>
        <w:br w:type="page" w:clear="all"/>
      </w:r>
    </w:p>
    <w:p w14:paraId="749E8A9F">
      <w:pPr>
        <w:spacing w:line="360" w:lineRule="auto"/>
        <w:ind w:firstLine="240"/>
        <w:outlineLvl w:val="2"/>
        <w:rPr>
          <w:rFonts w:hint="eastAsia" w:ascii="宋体" w:hAnsi="宋体" w:eastAsia="宋体" w:cs="宋体"/>
          <w:b/>
          <w:bCs w:val="0"/>
          <w:color w:val="auto"/>
          <w:sz w:val="24"/>
          <w:szCs w:val="24"/>
          <w:highlight w:val="none"/>
        </w:rPr>
      </w:pPr>
      <w:bookmarkStart w:id="196" w:name="_Toc25227"/>
      <w:r>
        <w:rPr>
          <w:rFonts w:hint="eastAsia" w:ascii="宋体" w:hAnsi="宋体" w:eastAsia="宋体" w:cs="宋体"/>
          <w:b/>
          <w:bCs w:val="0"/>
          <w:color w:val="auto"/>
          <w:sz w:val="24"/>
          <w:szCs w:val="24"/>
          <w:highlight w:val="none"/>
          <w:lang w:eastAsia="zh-CN"/>
        </w:rPr>
        <w:t>（十）</w:t>
      </w:r>
      <w:r>
        <w:rPr>
          <w:rFonts w:hint="eastAsia" w:ascii="宋体" w:hAnsi="宋体" w:eastAsia="宋体" w:cs="宋体"/>
          <w:b/>
          <w:bCs w:val="0"/>
          <w:color w:val="auto"/>
          <w:sz w:val="24"/>
          <w:szCs w:val="24"/>
          <w:highlight w:val="none"/>
          <w:lang w:val="en-US" w:eastAsia="zh-CN"/>
        </w:rPr>
        <w:t>主要</w:t>
      </w:r>
      <w:r>
        <w:rPr>
          <w:rFonts w:hint="eastAsia" w:ascii="宋体" w:hAnsi="宋体" w:eastAsia="宋体" w:cs="宋体"/>
          <w:b/>
          <w:bCs w:val="0"/>
          <w:color w:val="auto"/>
          <w:sz w:val="24"/>
          <w:szCs w:val="24"/>
          <w:highlight w:val="none"/>
        </w:rPr>
        <w:t>人员配置表及项目</w:t>
      </w:r>
      <w:r>
        <w:rPr>
          <w:rFonts w:hint="eastAsia" w:ascii="宋体" w:hAnsi="宋体" w:eastAsia="宋体" w:cs="宋体"/>
          <w:b/>
          <w:bCs w:val="0"/>
          <w:color w:val="auto"/>
          <w:sz w:val="24"/>
          <w:szCs w:val="24"/>
          <w:highlight w:val="none"/>
          <w:lang w:val="en-US" w:eastAsia="zh-CN"/>
        </w:rPr>
        <w:t>负责人</w:t>
      </w:r>
      <w:r>
        <w:rPr>
          <w:rFonts w:hint="eastAsia" w:ascii="宋体" w:hAnsi="宋体" w:eastAsia="宋体" w:cs="宋体"/>
          <w:b/>
          <w:bCs w:val="0"/>
          <w:color w:val="auto"/>
          <w:sz w:val="24"/>
          <w:szCs w:val="24"/>
          <w:highlight w:val="none"/>
        </w:rPr>
        <w:t>简历表</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格式</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w:t>
      </w:r>
      <w:bookmarkEnd w:id="196"/>
    </w:p>
    <w:p w14:paraId="50AC4362">
      <w:pPr>
        <w:spacing w:line="360" w:lineRule="auto"/>
        <w:jc w:val="center"/>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24"/>
          <w:szCs w:val="24"/>
          <w:highlight w:val="none"/>
        </w:rPr>
        <w:t>（1）人员配置表</w:t>
      </w:r>
    </w:p>
    <w:p w14:paraId="28225DE6">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投标供应商</w:t>
      </w:r>
      <w:r>
        <w:rPr>
          <w:rFonts w:hint="eastAsia" w:ascii="宋体" w:hAnsi="宋体" w:eastAsia="宋体" w:cs="宋体"/>
          <w:b/>
          <w:bCs w:val="0"/>
          <w:color w:val="auto"/>
          <w:sz w:val="24"/>
          <w:szCs w:val="24"/>
          <w:highlight w:val="none"/>
        </w:rPr>
        <w:t>名称</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盖章</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 xml:space="preserve">                    </w:t>
      </w:r>
    </w:p>
    <w:p w14:paraId="49B1BDBF">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采购</w:t>
      </w:r>
      <w:r>
        <w:rPr>
          <w:rFonts w:hint="eastAsia" w:ascii="宋体" w:hAnsi="宋体" w:eastAsia="宋体" w:cs="宋体"/>
          <w:b/>
          <w:bCs w:val="0"/>
          <w:color w:val="auto"/>
          <w:sz w:val="24"/>
          <w:szCs w:val="24"/>
          <w:highlight w:val="none"/>
          <w:lang w:val="en-US" w:eastAsia="zh-CN"/>
        </w:rPr>
        <w:t>项目</w:t>
      </w:r>
      <w:r>
        <w:rPr>
          <w:rFonts w:hint="eastAsia" w:ascii="宋体" w:hAnsi="宋体" w:eastAsia="宋体" w:cs="宋体"/>
          <w:b/>
          <w:bCs w:val="0"/>
          <w:color w:val="auto"/>
          <w:sz w:val="24"/>
          <w:szCs w:val="24"/>
          <w:highlight w:val="none"/>
        </w:rPr>
        <w:t>编号：</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122"/>
        <w:gridCol w:w="782"/>
        <w:gridCol w:w="1584"/>
        <w:gridCol w:w="1853"/>
        <w:gridCol w:w="2901"/>
      </w:tblGrid>
      <w:tr w14:paraId="72B62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794" w:type="dxa"/>
            <w:noWrap w:val="0"/>
            <w:vAlign w:val="center"/>
          </w:tcPr>
          <w:p w14:paraId="24809162">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122" w:type="dxa"/>
            <w:noWrap w:val="0"/>
            <w:vAlign w:val="center"/>
          </w:tcPr>
          <w:p w14:paraId="7C948115">
            <w:pPr>
              <w:jc w:val="center"/>
              <w:rPr>
                <w:rFonts w:hint="eastAsia" w:ascii="宋体" w:hAnsi="宋体" w:eastAsia="宋体" w:cs="宋体"/>
                <w:b/>
                <w:color w:val="auto"/>
                <w:highlight w:val="none"/>
              </w:rPr>
            </w:pPr>
            <w:r>
              <w:rPr>
                <w:rFonts w:hint="eastAsia" w:ascii="宋体" w:hAnsi="宋体" w:eastAsia="宋体" w:cs="宋体"/>
                <w:b/>
                <w:color w:val="auto"/>
                <w:highlight w:val="none"/>
              </w:rPr>
              <w:t>姓名</w:t>
            </w:r>
          </w:p>
        </w:tc>
        <w:tc>
          <w:tcPr>
            <w:tcW w:w="782" w:type="dxa"/>
            <w:noWrap w:val="0"/>
            <w:vAlign w:val="center"/>
          </w:tcPr>
          <w:p w14:paraId="50FDBA44">
            <w:pPr>
              <w:rPr>
                <w:rFonts w:hint="eastAsia" w:ascii="宋体" w:hAnsi="宋体" w:eastAsia="宋体" w:cs="宋体"/>
                <w:b/>
                <w:color w:val="auto"/>
                <w:highlight w:val="none"/>
              </w:rPr>
            </w:pPr>
            <w:r>
              <w:rPr>
                <w:rFonts w:hint="eastAsia" w:ascii="宋体" w:hAnsi="宋体" w:eastAsia="宋体" w:cs="宋体"/>
                <w:b/>
                <w:color w:val="auto"/>
                <w:highlight w:val="none"/>
              </w:rPr>
              <w:t>性别</w:t>
            </w:r>
          </w:p>
        </w:tc>
        <w:tc>
          <w:tcPr>
            <w:tcW w:w="1584" w:type="dxa"/>
            <w:noWrap w:val="0"/>
            <w:vAlign w:val="center"/>
          </w:tcPr>
          <w:p w14:paraId="0F0DA35A">
            <w:pPr>
              <w:jc w:val="center"/>
              <w:rPr>
                <w:rFonts w:hint="eastAsia" w:ascii="宋体" w:hAnsi="宋体" w:eastAsia="宋体" w:cs="宋体"/>
                <w:b/>
                <w:color w:val="auto"/>
                <w:highlight w:val="none"/>
              </w:rPr>
            </w:pPr>
            <w:r>
              <w:rPr>
                <w:rFonts w:hint="eastAsia" w:ascii="宋体" w:hAnsi="宋体" w:eastAsia="宋体" w:cs="宋体"/>
                <w:b/>
                <w:color w:val="auto"/>
                <w:highlight w:val="none"/>
              </w:rPr>
              <w:t>岗位名称</w:t>
            </w:r>
          </w:p>
        </w:tc>
        <w:tc>
          <w:tcPr>
            <w:tcW w:w="1853" w:type="dxa"/>
            <w:noWrap w:val="0"/>
            <w:vAlign w:val="center"/>
          </w:tcPr>
          <w:p w14:paraId="7AC202F4">
            <w:pPr>
              <w:jc w:val="center"/>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rPr>
              <w:t>工作经验</w:t>
            </w:r>
          </w:p>
        </w:tc>
        <w:tc>
          <w:tcPr>
            <w:tcW w:w="2901" w:type="dxa"/>
            <w:noWrap w:val="0"/>
            <w:vAlign w:val="center"/>
          </w:tcPr>
          <w:p w14:paraId="72246B4E">
            <w:pPr>
              <w:jc w:val="center"/>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备注</w:t>
            </w:r>
          </w:p>
        </w:tc>
      </w:tr>
      <w:tr w14:paraId="35CC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94" w:type="dxa"/>
            <w:noWrap w:val="0"/>
            <w:vAlign w:val="center"/>
          </w:tcPr>
          <w:p w14:paraId="7C92886C">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122" w:type="dxa"/>
            <w:noWrap w:val="0"/>
            <w:vAlign w:val="center"/>
          </w:tcPr>
          <w:p w14:paraId="5235D2FB">
            <w:pPr>
              <w:jc w:val="center"/>
              <w:rPr>
                <w:rFonts w:hint="eastAsia" w:ascii="宋体" w:hAnsi="宋体" w:eastAsia="宋体" w:cs="宋体"/>
                <w:color w:val="auto"/>
                <w:highlight w:val="none"/>
              </w:rPr>
            </w:pPr>
          </w:p>
        </w:tc>
        <w:tc>
          <w:tcPr>
            <w:tcW w:w="782" w:type="dxa"/>
            <w:noWrap w:val="0"/>
            <w:vAlign w:val="center"/>
          </w:tcPr>
          <w:p w14:paraId="48349F13">
            <w:pPr>
              <w:jc w:val="center"/>
              <w:rPr>
                <w:rFonts w:hint="eastAsia" w:ascii="宋体" w:hAnsi="宋体" w:eastAsia="宋体" w:cs="宋体"/>
                <w:color w:val="auto"/>
                <w:highlight w:val="none"/>
              </w:rPr>
            </w:pPr>
          </w:p>
        </w:tc>
        <w:tc>
          <w:tcPr>
            <w:tcW w:w="1584" w:type="dxa"/>
            <w:noWrap w:val="0"/>
            <w:vAlign w:val="center"/>
          </w:tcPr>
          <w:p w14:paraId="2CAE7EE8">
            <w:pPr>
              <w:jc w:val="center"/>
              <w:rPr>
                <w:rFonts w:hint="eastAsia" w:ascii="宋体" w:hAnsi="宋体" w:eastAsia="宋体" w:cs="宋体"/>
                <w:color w:val="auto"/>
                <w:highlight w:val="none"/>
              </w:rPr>
            </w:pPr>
          </w:p>
        </w:tc>
        <w:tc>
          <w:tcPr>
            <w:tcW w:w="1853" w:type="dxa"/>
            <w:noWrap w:val="0"/>
            <w:vAlign w:val="center"/>
          </w:tcPr>
          <w:p w14:paraId="56224494">
            <w:pPr>
              <w:jc w:val="center"/>
              <w:rPr>
                <w:rFonts w:hint="eastAsia" w:ascii="宋体" w:hAnsi="宋体" w:eastAsia="宋体" w:cs="宋体"/>
                <w:color w:val="auto"/>
                <w:highlight w:val="none"/>
              </w:rPr>
            </w:pPr>
          </w:p>
        </w:tc>
        <w:tc>
          <w:tcPr>
            <w:tcW w:w="2901" w:type="dxa"/>
            <w:noWrap w:val="0"/>
            <w:vAlign w:val="center"/>
          </w:tcPr>
          <w:p w14:paraId="5282A196">
            <w:pPr>
              <w:jc w:val="center"/>
              <w:rPr>
                <w:rFonts w:hint="eastAsia" w:ascii="宋体" w:hAnsi="宋体" w:eastAsia="宋体" w:cs="宋体"/>
                <w:color w:val="auto"/>
                <w:highlight w:val="none"/>
              </w:rPr>
            </w:pPr>
          </w:p>
        </w:tc>
      </w:tr>
      <w:tr w14:paraId="27A43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94" w:type="dxa"/>
            <w:noWrap w:val="0"/>
            <w:vAlign w:val="center"/>
          </w:tcPr>
          <w:p w14:paraId="56193E52">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122" w:type="dxa"/>
            <w:noWrap w:val="0"/>
            <w:vAlign w:val="center"/>
          </w:tcPr>
          <w:p w14:paraId="415CAF4E">
            <w:pPr>
              <w:jc w:val="center"/>
              <w:rPr>
                <w:rFonts w:hint="eastAsia" w:ascii="宋体" w:hAnsi="宋体" w:eastAsia="宋体" w:cs="宋体"/>
                <w:color w:val="auto"/>
                <w:highlight w:val="none"/>
              </w:rPr>
            </w:pPr>
          </w:p>
        </w:tc>
        <w:tc>
          <w:tcPr>
            <w:tcW w:w="782" w:type="dxa"/>
            <w:noWrap w:val="0"/>
            <w:vAlign w:val="center"/>
          </w:tcPr>
          <w:p w14:paraId="53831993">
            <w:pPr>
              <w:jc w:val="center"/>
              <w:rPr>
                <w:rFonts w:hint="eastAsia" w:ascii="宋体" w:hAnsi="宋体" w:eastAsia="宋体" w:cs="宋体"/>
                <w:color w:val="auto"/>
                <w:highlight w:val="none"/>
              </w:rPr>
            </w:pPr>
          </w:p>
        </w:tc>
        <w:tc>
          <w:tcPr>
            <w:tcW w:w="1584" w:type="dxa"/>
            <w:noWrap w:val="0"/>
            <w:vAlign w:val="center"/>
          </w:tcPr>
          <w:p w14:paraId="6A7A4092">
            <w:pPr>
              <w:jc w:val="center"/>
              <w:rPr>
                <w:rFonts w:hint="eastAsia" w:ascii="宋体" w:hAnsi="宋体" w:eastAsia="宋体" w:cs="宋体"/>
                <w:color w:val="auto"/>
                <w:highlight w:val="none"/>
              </w:rPr>
            </w:pPr>
          </w:p>
        </w:tc>
        <w:tc>
          <w:tcPr>
            <w:tcW w:w="1853" w:type="dxa"/>
            <w:noWrap w:val="0"/>
            <w:vAlign w:val="center"/>
          </w:tcPr>
          <w:p w14:paraId="01760BE1">
            <w:pPr>
              <w:jc w:val="center"/>
              <w:rPr>
                <w:rFonts w:hint="eastAsia" w:ascii="宋体" w:hAnsi="宋体" w:eastAsia="宋体" w:cs="宋体"/>
                <w:color w:val="auto"/>
                <w:highlight w:val="none"/>
              </w:rPr>
            </w:pPr>
          </w:p>
        </w:tc>
        <w:tc>
          <w:tcPr>
            <w:tcW w:w="2901" w:type="dxa"/>
            <w:noWrap w:val="0"/>
            <w:vAlign w:val="center"/>
          </w:tcPr>
          <w:p w14:paraId="7FD37EE2">
            <w:pPr>
              <w:jc w:val="center"/>
              <w:rPr>
                <w:rFonts w:hint="eastAsia" w:ascii="宋体" w:hAnsi="宋体" w:eastAsia="宋体" w:cs="宋体"/>
                <w:color w:val="auto"/>
                <w:highlight w:val="none"/>
              </w:rPr>
            </w:pPr>
          </w:p>
        </w:tc>
      </w:tr>
      <w:tr w14:paraId="091F4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94" w:type="dxa"/>
            <w:noWrap w:val="0"/>
            <w:vAlign w:val="center"/>
          </w:tcPr>
          <w:p w14:paraId="052BB525">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122" w:type="dxa"/>
            <w:noWrap w:val="0"/>
            <w:vAlign w:val="center"/>
          </w:tcPr>
          <w:p w14:paraId="4FD5B136">
            <w:pPr>
              <w:jc w:val="center"/>
              <w:rPr>
                <w:rFonts w:hint="eastAsia" w:ascii="宋体" w:hAnsi="宋体" w:eastAsia="宋体" w:cs="宋体"/>
                <w:color w:val="auto"/>
                <w:highlight w:val="none"/>
              </w:rPr>
            </w:pPr>
          </w:p>
        </w:tc>
        <w:tc>
          <w:tcPr>
            <w:tcW w:w="782" w:type="dxa"/>
            <w:noWrap w:val="0"/>
            <w:vAlign w:val="center"/>
          </w:tcPr>
          <w:p w14:paraId="4A9EB2B9">
            <w:pPr>
              <w:jc w:val="center"/>
              <w:rPr>
                <w:rFonts w:hint="eastAsia" w:ascii="宋体" w:hAnsi="宋体" w:eastAsia="宋体" w:cs="宋体"/>
                <w:color w:val="auto"/>
                <w:highlight w:val="none"/>
              </w:rPr>
            </w:pPr>
          </w:p>
        </w:tc>
        <w:tc>
          <w:tcPr>
            <w:tcW w:w="1584" w:type="dxa"/>
            <w:noWrap w:val="0"/>
            <w:vAlign w:val="center"/>
          </w:tcPr>
          <w:p w14:paraId="05A306E0">
            <w:pPr>
              <w:jc w:val="center"/>
              <w:rPr>
                <w:rFonts w:hint="eastAsia" w:ascii="宋体" w:hAnsi="宋体" w:eastAsia="宋体" w:cs="宋体"/>
                <w:color w:val="auto"/>
                <w:highlight w:val="none"/>
              </w:rPr>
            </w:pPr>
          </w:p>
        </w:tc>
        <w:tc>
          <w:tcPr>
            <w:tcW w:w="1853" w:type="dxa"/>
            <w:noWrap w:val="0"/>
            <w:vAlign w:val="center"/>
          </w:tcPr>
          <w:p w14:paraId="4D11492A">
            <w:pPr>
              <w:jc w:val="center"/>
              <w:rPr>
                <w:rFonts w:hint="eastAsia" w:ascii="宋体" w:hAnsi="宋体" w:eastAsia="宋体" w:cs="宋体"/>
                <w:color w:val="auto"/>
                <w:highlight w:val="none"/>
              </w:rPr>
            </w:pPr>
          </w:p>
        </w:tc>
        <w:tc>
          <w:tcPr>
            <w:tcW w:w="2901" w:type="dxa"/>
            <w:noWrap w:val="0"/>
            <w:vAlign w:val="center"/>
          </w:tcPr>
          <w:p w14:paraId="0EA63BC5">
            <w:pPr>
              <w:jc w:val="center"/>
              <w:rPr>
                <w:rFonts w:hint="eastAsia" w:ascii="宋体" w:hAnsi="宋体" w:eastAsia="宋体" w:cs="宋体"/>
                <w:color w:val="auto"/>
                <w:highlight w:val="none"/>
              </w:rPr>
            </w:pPr>
          </w:p>
        </w:tc>
      </w:tr>
      <w:tr w14:paraId="2A31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94" w:type="dxa"/>
            <w:noWrap w:val="0"/>
            <w:vAlign w:val="center"/>
          </w:tcPr>
          <w:p w14:paraId="6493B0EC">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122" w:type="dxa"/>
            <w:noWrap w:val="0"/>
            <w:vAlign w:val="center"/>
          </w:tcPr>
          <w:p w14:paraId="2102DB6E">
            <w:pPr>
              <w:jc w:val="center"/>
              <w:rPr>
                <w:rFonts w:hint="eastAsia" w:ascii="宋体" w:hAnsi="宋体" w:eastAsia="宋体" w:cs="宋体"/>
                <w:color w:val="auto"/>
                <w:highlight w:val="none"/>
              </w:rPr>
            </w:pPr>
          </w:p>
        </w:tc>
        <w:tc>
          <w:tcPr>
            <w:tcW w:w="782" w:type="dxa"/>
            <w:noWrap w:val="0"/>
            <w:vAlign w:val="center"/>
          </w:tcPr>
          <w:p w14:paraId="0D01D3DF">
            <w:pPr>
              <w:jc w:val="center"/>
              <w:rPr>
                <w:rFonts w:hint="eastAsia" w:ascii="宋体" w:hAnsi="宋体" w:eastAsia="宋体" w:cs="宋体"/>
                <w:color w:val="auto"/>
                <w:highlight w:val="none"/>
              </w:rPr>
            </w:pPr>
          </w:p>
        </w:tc>
        <w:tc>
          <w:tcPr>
            <w:tcW w:w="1584" w:type="dxa"/>
            <w:noWrap w:val="0"/>
            <w:vAlign w:val="center"/>
          </w:tcPr>
          <w:p w14:paraId="756BE983">
            <w:pPr>
              <w:jc w:val="center"/>
              <w:rPr>
                <w:rFonts w:hint="eastAsia" w:ascii="宋体" w:hAnsi="宋体" w:eastAsia="宋体" w:cs="宋体"/>
                <w:color w:val="auto"/>
                <w:highlight w:val="none"/>
              </w:rPr>
            </w:pPr>
          </w:p>
        </w:tc>
        <w:tc>
          <w:tcPr>
            <w:tcW w:w="1853" w:type="dxa"/>
            <w:noWrap w:val="0"/>
            <w:vAlign w:val="center"/>
          </w:tcPr>
          <w:p w14:paraId="25FC1D06">
            <w:pPr>
              <w:jc w:val="center"/>
              <w:rPr>
                <w:rFonts w:hint="eastAsia" w:ascii="宋体" w:hAnsi="宋体" w:eastAsia="宋体" w:cs="宋体"/>
                <w:color w:val="auto"/>
                <w:highlight w:val="none"/>
              </w:rPr>
            </w:pPr>
          </w:p>
        </w:tc>
        <w:tc>
          <w:tcPr>
            <w:tcW w:w="2901" w:type="dxa"/>
            <w:noWrap w:val="0"/>
            <w:vAlign w:val="center"/>
          </w:tcPr>
          <w:p w14:paraId="132B7751">
            <w:pPr>
              <w:jc w:val="center"/>
              <w:rPr>
                <w:rFonts w:hint="eastAsia" w:ascii="宋体" w:hAnsi="宋体" w:eastAsia="宋体" w:cs="宋体"/>
                <w:color w:val="auto"/>
                <w:highlight w:val="none"/>
              </w:rPr>
            </w:pPr>
          </w:p>
        </w:tc>
      </w:tr>
      <w:tr w14:paraId="0C345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94" w:type="dxa"/>
            <w:noWrap w:val="0"/>
            <w:vAlign w:val="center"/>
          </w:tcPr>
          <w:p w14:paraId="6DE220F3">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122" w:type="dxa"/>
            <w:noWrap w:val="0"/>
            <w:vAlign w:val="center"/>
          </w:tcPr>
          <w:p w14:paraId="74DAD311">
            <w:pPr>
              <w:jc w:val="center"/>
              <w:rPr>
                <w:rFonts w:hint="eastAsia" w:ascii="宋体" w:hAnsi="宋体" w:eastAsia="宋体" w:cs="宋体"/>
                <w:color w:val="auto"/>
                <w:highlight w:val="none"/>
              </w:rPr>
            </w:pPr>
          </w:p>
        </w:tc>
        <w:tc>
          <w:tcPr>
            <w:tcW w:w="782" w:type="dxa"/>
            <w:noWrap w:val="0"/>
            <w:vAlign w:val="center"/>
          </w:tcPr>
          <w:p w14:paraId="0C3A9B81">
            <w:pPr>
              <w:jc w:val="center"/>
              <w:rPr>
                <w:rFonts w:hint="eastAsia" w:ascii="宋体" w:hAnsi="宋体" w:eastAsia="宋体" w:cs="宋体"/>
                <w:color w:val="auto"/>
                <w:highlight w:val="none"/>
              </w:rPr>
            </w:pPr>
          </w:p>
        </w:tc>
        <w:tc>
          <w:tcPr>
            <w:tcW w:w="1584" w:type="dxa"/>
            <w:noWrap w:val="0"/>
            <w:vAlign w:val="center"/>
          </w:tcPr>
          <w:p w14:paraId="06576666">
            <w:pPr>
              <w:jc w:val="center"/>
              <w:rPr>
                <w:rFonts w:hint="eastAsia" w:ascii="宋体" w:hAnsi="宋体" w:eastAsia="宋体" w:cs="宋体"/>
                <w:color w:val="auto"/>
                <w:highlight w:val="none"/>
              </w:rPr>
            </w:pPr>
          </w:p>
        </w:tc>
        <w:tc>
          <w:tcPr>
            <w:tcW w:w="1853" w:type="dxa"/>
            <w:noWrap w:val="0"/>
            <w:vAlign w:val="center"/>
          </w:tcPr>
          <w:p w14:paraId="79A3D731">
            <w:pPr>
              <w:jc w:val="center"/>
              <w:rPr>
                <w:rFonts w:hint="eastAsia" w:ascii="宋体" w:hAnsi="宋体" w:eastAsia="宋体" w:cs="宋体"/>
                <w:color w:val="auto"/>
                <w:highlight w:val="none"/>
              </w:rPr>
            </w:pPr>
          </w:p>
        </w:tc>
        <w:tc>
          <w:tcPr>
            <w:tcW w:w="2901" w:type="dxa"/>
            <w:noWrap w:val="0"/>
            <w:vAlign w:val="center"/>
          </w:tcPr>
          <w:p w14:paraId="382864E7">
            <w:pPr>
              <w:jc w:val="center"/>
              <w:rPr>
                <w:rFonts w:hint="eastAsia" w:ascii="宋体" w:hAnsi="宋体" w:eastAsia="宋体" w:cs="宋体"/>
                <w:color w:val="auto"/>
                <w:highlight w:val="none"/>
              </w:rPr>
            </w:pPr>
          </w:p>
        </w:tc>
      </w:tr>
      <w:tr w14:paraId="3D56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94" w:type="dxa"/>
            <w:noWrap w:val="0"/>
            <w:vAlign w:val="center"/>
          </w:tcPr>
          <w:p w14:paraId="4536783A">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122" w:type="dxa"/>
            <w:noWrap w:val="0"/>
            <w:vAlign w:val="center"/>
          </w:tcPr>
          <w:p w14:paraId="72615D20">
            <w:pPr>
              <w:jc w:val="center"/>
              <w:rPr>
                <w:rFonts w:hint="eastAsia" w:ascii="宋体" w:hAnsi="宋体" w:eastAsia="宋体" w:cs="宋体"/>
                <w:color w:val="auto"/>
                <w:highlight w:val="none"/>
              </w:rPr>
            </w:pPr>
          </w:p>
        </w:tc>
        <w:tc>
          <w:tcPr>
            <w:tcW w:w="782" w:type="dxa"/>
            <w:noWrap w:val="0"/>
            <w:vAlign w:val="center"/>
          </w:tcPr>
          <w:p w14:paraId="225DC5D7">
            <w:pPr>
              <w:jc w:val="center"/>
              <w:rPr>
                <w:rFonts w:hint="eastAsia" w:ascii="宋体" w:hAnsi="宋体" w:eastAsia="宋体" w:cs="宋体"/>
                <w:color w:val="auto"/>
                <w:highlight w:val="none"/>
              </w:rPr>
            </w:pPr>
          </w:p>
        </w:tc>
        <w:tc>
          <w:tcPr>
            <w:tcW w:w="1584" w:type="dxa"/>
            <w:noWrap w:val="0"/>
            <w:vAlign w:val="center"/>
          </w:tcPr>
          <w:p w14:paraId="1986621E">
            <w:pPr>
              <w:jc w:val="center"/>
              <w:rPr>
                <w:rFonts w:hint="eastAsia" w:ascii="宋体" w:hAnsi="宋体" w:eastAsia="宋体" w:cs="宋体"/>
                <w:color w:val="auto"/>
                <w:highlight w:val="none"/>
              </w:rPr>
            </w:pPr>
          </w:p>
        </w:tc>
        <w:tc>
          <w:tcPr>
            <w:tcW w:w="1853" w:type="dxa"/>
            <w:noWrap w:val="0"/>
            <w:vAlign w:val="center"/>
          </w:tcPr>
          <w:p w14:paraId="115FE424">
            <w:pPr>
              <w:jc w:val="center"/>
              <w:rPr>
                <w:rFonts w:hint="eastAsia" w:ascii="宋体" w:hAnsi="宋体" w:eastAsia="宋体" w:cs="宋体"/>
                <w:color w:val="auto"/>
                <w:highlight w:val="none"/>
              </w:rPr>
            </w:pPr>
          </w:p>
        </w:tc>
        <w:tc>
          <w:tcPr>
            <w:tcW w:w="2901" w:type="dxa"/>
            <w:noWrap w:val="0"/>
            <w:vAlign w:val="center"/>
          </w:tcPr>
          <w:p w14:paraId="3AB4C832">
            <w:pPr>
              <w:jc w:val="center"/>
              <w:rPr>
                <w:rFonts w:hint="eastAsia" w:ascii="宋体" w:hAnsi="宋体" w:eastAsia="宋体" w:cs="宋体"/>
                <w:color w:val="auto"/>
                <w:highlight w:val="none"/>
              </w:rPr>
            </w:pPr>
          </w:p>
        </w:tc>
      </w:tr>
      <w:tr w14:paraId="1E72B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94" w:type="dxa"/>
            <w:noWrap w:val="0"/>
            <w:vAlign w:val="center"/>
          </w:tcPr>
          <w:p w14:paraId="54D59036">
            <w:pPr>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122" w:type="dxa"/>
            <w:noWrap w:val="0"/>
            <w:vAlign w:val="center"/>
          </w:tcPr>
          <w:p w14:paraId="19A09FFB">
            <w:pPr>
              <w:jc w:val="center"/>
              <w:rPr>
                <w:rFonts w:hint="eastAsia" w:ascii="宋体" w:hAnsi="宋体" w:eastAsia="宋体" w:cs="宋体"/>
                <w:color w:val="auto"/>
                <w:highlight w:val="none"/>
              </w:rPr>
            </w:pPr>
          </w:p>
        </w:tc>
        <w:tc>
          <w:tcPr>
            <w:tcW w:w="782" w:type="dxa"/>
            <w:noWrap w:val="0"/>
            <w:vAlign w:val="center"/>
          </w:tcPr>
          <w:p w14:paraId="132D3F96">
            <w:pPr>
              <w:jc w:val="center"/>
              <w:rPr>
                <w:rFonts w:hint="eastAsia" w:ascii="宋体" w:hAnsi="宋体" w:eastAsia="宋体" w:cs="宋体"/>
                <w:color w:val="auto"/>
                <w:highlight w:val="none"/>
              </w:rPr>
            </w:pPr>
          </w:p>
        </w:tc>
        <w:tc>
          <w:tcPr>
            <w:tcW w:w="1584" w:type="dxa"/>
            <w:noWrap w:val="0"/>
            <w:vAlign w:val="center"/>
          </w:tcPr>
          <w:p w14:paraId="663ABDC4">
            <w:pPr>
              <w:jc w:val="center"/>
              <w:rPr>
                <w:rFonts w:hint="eastAsia" w:ascii="宋体" w:hAnsi="宋体" w:eastAsia="宋体" w:cs="宋体"/>
                <w:color w:val="auto"/>
                <w:highlight w:val="none"/>
              </w:rPr>
            </w:pPr>
          </w:p>
        </w:tc>
        <w:tc>
          <w:tcPr>
            <w:tcW w:w="1853" w:type="dxa"/>
            <w:noWrap w:val="0"/>
            <w:vAlign w:val="center"/>
          </w:tcPr>
          <w:p w14:paraId="62E4721F">
            <w:pPr>
              <w:jc w:val="center"/>
              <w:rPr>
                <w:rFonts w:hint="eastAsia" w:ascii="宋体" w:hAnsi="宋体" w:eastAsia="宋体" w:cs="宋体"/>
                <w:color w:val="auto"/>
                <w:highlight w:val="none"/>
              </w:rPr>
            </w:pPr>
          </w:p>
        </w:tc>
        <w:tc>
          <w:tcPr>
            <w:tcW w:w="2901" w:type="dxa"/>
            <w:noWrap w:val="0"/>
            <w:vAlign w:val="center"/>
          </w:tcPr>
          <w:p w14:paraId="6488FCA6">
            <w:pPr>
              <w:jc w:val="center"/>
              <w:rPr>
                <w:rFonts w:hint="eastAsia" w:ascii="宋体" w:hAnsi="宋体" w:eastAsia="宋体" w:cs="宋体"/>
                <w:color w:val="auto"/>
                <w:highlight w:val="none"/>
              </w:rPr>
            </w:pPr>
          </w:p>
        </w:tc>
      </w:tr>
      <w:tr w14:paraId="3A7F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94" w:type="dxa"/>
            <w:noWrap w:val="0"/>
            <w:vAlign w:val="center"/>
          </w:tcPr>
          <w:p w14:paraId="1CFC95D5">
            <w:pPr>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122" w:type="dxa"/>
            <w:noWrap w:val="0"/>
            <w:vAlign w:val="center"/>
          </w:tcPr>
          <w:p w14:paraId="1DE9BF2E">
            <w:pPr>
              <w:jc w:val="center"/>
              <w:rPr>
                <w:rFonts w:hint="eastAsia" w:ascii="宋体" w:hAnsi="宋体" w:eastAsia="宋体" w:cs="宋体"/>
                <w:color w:val="auto"/>
                <w:highlight w:val="none"/>
              </w:rPr>
            </w:pPr>
          </w:p>
        </w:tc>
        <w:tc>
          <w:tcPr>
            <w:tcW w:w="782" w:type="dxa"/>
            <w:noWrap w:val="0"/>
            <w:vAlign w:val="center"/>
          </w:tcPr>
          <w:p w14:paraId="0BB46FF1">
            <w:pPr>
              <w:jc w:val="center"/>
              <w:rPr>
                <w:rFonts w:hint="eastAsia" w:ascii="宋体" w:hAnsi="宋体" w:eastAsia="宋体" w:cs="宋体"/>
                <w:color w:val="auto"/>
                <w:highlight w:val="none"/>
              </w:rPr>
            </w:pPr>
          </w:p>
        </w:tc>
        <w:tc>
          <w:tcPr>
            <w:tcW w:w="1584" w:type="dxa"/>
            <w:noWrap w:val="0"/>
            <w:vAlign w:val="center"/>
          </w:tcPr>
          <w:p w14:paraId="33367639">
            <w:pPr>
              <w:jc w:val="center"/>
              <w:rPr>
                <w:rFonts w:hint="eastAsia" w:ascii="宋体" w:hAnsi="宋体" w:eastAsia="宋体" w:cs="宋体"/>
                <w:color w:val="auto"/>
                <w:highlight w:val="none"/>
              </w:rPr>
            </w:pPr>
          </w:p>
        </w:tc>
        <w:tc>
          <w:tcPr>
            <w:tcW w:w="1853" w:type="dxa"/>
            <w:noWrap w:val="0"/>
            <w:vAlign w:val="center"/>
          </w:tcPr>
          <w:p w14:paraId="67AFA9DC">
            <w:pPr>
              <w:jc w:val="center"/>
              <w:rPr>
                <w:rFonts w:hint="eastAsia" w:ascii="宋体" w:hAnsi="宋体" w:eastAsia="宋体" w:cs="宋体"/>
                <w:color w:val="auto"/>
                <w:highlight w:val="none"/>
              </w:rPr>
            </w:pPr>
          </w:p>
        </w:tc>
        <w:tc>
          <w:tcPr>
            <w:tcW w:w="2901" w:type="dxa"/>
            <w:noWrap w:val="0"/>
            <w:vAlign w:val="center"/>
          </w:tcPr>
          <w:p w14:paraId="35F0323E">
            <w:pPr>
              <w:jc w:val="center"/>
              <w:rPr>
                <w:rFonts w:hint="eastAsia" w:ascii="宋体" w:hAnsi="宋体" w:eastAsia="宋体" w:cs="宋体"/>
                <w:color w:val="auto"/>
                <w:highlight w:val="none"/>
              </w:rPr>
            </w:pPr>
          </w:p>
        </w:tc>
      </w:tr>
      <w:tr w14:paraId="2CF8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94" w:type="dxa"/>
            <w:noWrap w:val="0"/>
            <w:vAlign w:val="center"/>
          </w:tcPr>
          <w:p w14:paraId="0EB60684">
            <w:pPr>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122" w:type="dxa"/>
            <w:noWrap w:val="0"/>
            <w:vAlign w:val="center"/>
          </w:tcPr>
          <w:p w14:paraId="005662E9">
            <w:pPr>
              <w:jc w:val="center"/>
              <w:rPr>
                <w:rFonts w:hint="eastAsia" w:ascii="宋体" w:hAnsi="宋体" w:eastAsia="宋体" w:cs="宋体"/>
                <w:color w:val="auto"/>
                <w:highlight w:val="none"/>
              </w:rPr>
            </w:pPr>
          </w:p>
        </w:tc>
        <w:tc>
          <w:tcPr>
            <w:tcW w:w="782" w:type="dxa"/>
            <w:noWrap w:val="0"/>
            <w:vAlign w:val="center"/>
          </w:tcPr>
          <w:p w14:paraId="2CC6B92F">
            <w:pPr>
              <w:jc w:val="center"/>
              <w:rPr>
                <w:rFonts w:hint="eastAsia" w:ascii="宋体" w:hAnsi="宋体" w:eastAsia="宋体" w:cs="宋体"/>
                <w:color w:val="auto"/>
                <w:highlight w:val="none"/>
              </w:rPr>
            </w:pPr>
          </w:p>
        </w:tc>
        <w:tc>
          <w:tcPr>
            <w:tcW w:w="1584" w:type="dxa"/>
            <w:noWrap w:val="0"/>
            <w:vAlign w:val="center"/>
          </w:tcPr>
          <w:p w14:paraId="25075BCD">
            <w:pPr>
              <w:jc w:val="center"/>
              <w:rPr>
                <w:rFonts w:hint="eastAsia" w:ascii="宋体" w:hAnsi="宋体" w:eastAsia="宋体" w:cs="宋体"/>
                <w:color w:val="auto"/>
                <w:highlight w:val="none"/>
              </w:rPr>
            </w:pPr>
          </w:p>
        </w:tc>
        <w:tc>
          <w:tcPr>
            <w:tcW w:w="1853" w:type="dxa"/>
            <w:noWrap w:val="0"/>
            <w:vAlign w:val="center"/>
          </w:tcPr>
          <w:p w14:paraId="04A0721D">
            <w:pPr>
              <w:jc w:val="center"/>
              <w:rPr>
                <w:rFonts w:hint="eastAsia" w:ascii="宋体" w:hAnsi="宋体" w:eastAsia="宋体" w:cs="宋体"/>
                <w:color w:val="auto"/>
                <w:highlight w:val="none"/>
              </w:rPr>
            </w:pPr>
          </w:p>
        </w:tc>
        <w:tc>
          <w:tcPr>
            <w:tcW w:w="2901" w:type="dxa"/>
            <w:noWrap w:val="0"/>
            <w:vAlign w:val="center"/>
          </w:tcPr>
          <w:p w14:paraId="2AA69A01">
            <w:pPr>
              <w:jc w:val="center"/>
              <w:rPr>
                <w:rFonts w:hint="eastAsia" w:ascii="宋体" w:hAnsi="宋体" w:eastAsia="宋体" w:cs="宋体"/>
                <w:color w:val="auto"/>
                <w:highlight w:val="none"/>
              </w:rPr>
            </w:pPr>
          </w:p>
        </w:tc>
      </w:tr>
      <w:tr w14:paraId="7BE63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94" w:type="dxa"/>
            <w:noWrap w:val="0"/>
            <w:vAlign w:val="center"/>
          </w:tcPr>
          <w:p w14:paraId="7E7EFD7B">
            <w:pPr>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1122" w:type="dxa"/>
            <w:noWrap w:val="0"/>
            <w:vAlign w:val="center"/>
          </w:tcPr>
          <w:p w14:paraId="17F6A9C3">
            <w:pPr>
              <w:jc w:val="center"/>
              <w:rPr>
                <w:rFonts w:hint="eastAsia" w:ascii="宋体" w:hAnsi="宋体" w:eastAsia="宋体" w:cs="宋体"/>
                <w:color w:val="auto"/>
                <w:highlight w:val="none"/>
              </w:rPr>
            </w:pPr>
          </w:p>
        </w:tc>
        <w:tc>
          <w:tcPr>
            <w:tcW w:w="782" w:type="dxa"/>
            <w:noWrap w:val="0"/>
            <w:vAlign w:val="center"/>
          </w:tcPr>
          <w:p w14:paraId="47F898B9">
            <w:pPr>
              <w:jc w:val="center"/>
              <w:rPr>
                <w:rFonts w:hint="eastAsia" w:ascii="宋体" w:hAnsi="宋体" w:eastAsia="宋体" w:cs="宋体"/>
                <w:color w:val="auto"/>
                <w:highlight w:val="none"/>
              </w:rPr>
            </w:pPr>
          </w:p>
        </w:tc>
        <w:tc>
          <w:tcPr>
            <w:tcW w:w="1584" w:type="dxa"/>
            <w:noWrap w:val="0"/>
            <w:vAlign w:val="center"/>
          </w:tcPr>
          <w:p w14:paraId="1EAAADB6">
            <w:pPr>
              <w:jc w:val="center"/>
              <w:rPr>
                <w:rFonts w:hint="eastAsia" w:ascii="宋体" w:hAnsi="宋体" w:eastAsia="宋体" w:cs="宋体"/>
                <w:color w:val="auto"/>
                <w:highlight w:val="none"/>
              </w:rPr>
            </w:pPr>
          </w:p>
        </w:tc>
        <w:tc>
          <w:tcPr>
            <w:tcW w:w="1853" w:type="dxa"/>
            <w:noWrap w:val="0"/>
            <w:vAlign w:val="center"/>
          </w:tcPr>
          <w:p w14:paraId="61972766">
            <w:pPr>
              <w:jc w:val="center"/>
              <w:rPr>
                <w:rFonts w:hint="eastAsia" w:ascii="宋体" w:hAnsi="宋体" w:eastAsia="宋体" w:cs="宋体"/>
                <w:color w:val="auto"/>
                <w:highlight w:val="none"/>
              </w:rPr>
            </w:pPr>
          </w:p>
        </w:tc>
        <w:tc>
          <w:tcPr>
            <w:tcW w:w="2901" w:type="dxa"/>
            <w:noWrap w:val="0"/>
            <w:vAlign w:val="center"/>
          </w:tcPr>
          <w:p w14:paraId="5C8A19EC">
            <w:pPr>
              <w:jc w:val="center"/>
              <w:rPr>
                <w:rFonts w:hint="eastAsia" w:ascii="宋体" w:hAnsi="宋体" w:eastAsia="宋体" w:cs="宋体"/>
                <w:color w:val="auto"/>
                <w:highlight w:val="none"/>
              </w:rPr>
            </w:pPr>
          </w:p>
        </w:tc>
      </w:tr>
      <w:tr w14:paraId="46BF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794" w:type="dxa"/>
            <w:noWrap w:val="0"/>
            <w:vAlign w:val="center"/>
          </w:tcPr>
          <w:p w14:paraId="73611D53">
            <w:pPr>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22" w:type="dxa"/>
            <w:noWrap w:val="0"/>
            <w:vAlign w:val="center"/>
          </w:tcPr>
          <w:p w14:paraId="4A716429">
            <w:pPr>
              <w:jc w:val="center"/>
              <w:rPr>
                <w:rFonts w:hint="eastAsia" w:ascii="宋体" w:hAnsi="宋体" w:eastAsia="宋体" w:cs="宋体"/>
                <w:color w:val="auto"/>
                <w:highlight w:val="none"/>
              </w:rPr>
            </w:pPr>
          </w:p>
        </w:tc>
        <w:tc>
          <w:tcPr>
            <w:tcW w:w="782" w:type="dxa"/>
            <w:noWrap w:val="0"/>
            <w:vAlign w:val="center"/>
          </w:tcPr>
          <w:p w14:paraId="0B5DB80A">
            <w:pPr>
              <w:jc w:val="center"/>
              <w:rPr>
                <w:rFonts w:hint="eastAsia" w:ascii="宋体" w:hAnsi="宋体" w:eastAsia="宋体" w:cs="宋体"/>
                <w:color w:val="auto"/>
                <w:highlight w:val="none"/>
              </w:rPr>
            </w:pPr>
          </w:p>
        </w:tc>
        <w:tc>
          <w:tcPr>
            <w:tcW w:w="1584" w:type="dxa"/>
            <w:noWrap w:val="0"/>
            <w:vAlign w:val="center"/>
          </w:tcPr>
          <w:p w14:paraId="4A0E732A">
            <w:pPr>
              <w:jc w:val="center"/>
              <w:rPr>
                <w:rFonts w:hint="eastAsia" w:ascii="宋体" w:hAnsi="宋体" w:eastAsia="宋体" w:cs="宋体"/>
                <w:color w:val="auto"/>
                <w:highlight w:val="none"/>
              </w:rPr>
            </w:pPr>
          </w:p>
        </w:tc>
        <w:tc>
          <w:tcPr>
            <w:tcW w:w="1853" w:type="dxa"/>
            <w:noWrap w:val="0"/>
            <w:vAlign w:val="center"/>
          </w:tcPr>
          <w:p w14:paraId="5DB5EE17">
            <w:pPr>
              <w:jc w:val="center"/>
              <w:rPr>
                <w:rFonts w:hint="eastAsia" w:ascii="宋体" w:hAnsi="宋体" w:eastAsia="宋体" w:cs="宋体"/>
                <w:color w:val="auto"/>
                <w:highlight w:val="none"/>
              </w:rPr>
            </w:pPr>
          </w:p>
        </w:tc>
        <w:tc>
          <w:tcPr>
            <w:tcW w:w="2901" w:type="dxa"/>
            <w:noWrap w:val="0"/>
            <w:vAlign w:val="center"/>
          </w:tcPr>
          <w:p w14:paraId="2D8810AE">
            <w:pPr>
              <w:jc w:val="center"/>
              <w:rPr>
                <w:rFonts w:hint="eastAsia" w:ascii="宋体" w:hAnsi="宋体" w:eastAsia="宋体" w:cs="宋体"/>
                <w:color w:val="auto"/>
                <w:highlight w:val="none"/>
              </w:rPr>
            </w:pPr>
          </w:p>
        </w:tc>
      </w:tr>
    </w:tbl>
    <w:p w14:paraId="43E8DCFD">
      <w:pPr>
        <w:ind w:left="120"/>
        <w:rPr>
          <w:rFonts w:hint="eastAsia" w:ascii="宋体" w:hAnsi="宋体" w:eastAsia="宋体" w:cs="宋体"/>
          <w:bCs/>
          <w:color w:val="auto"/>
          <w:sz w:val="24"/>
          <w:szCs w:val="24"/>
          <w:highlight w:val="none"/>
        </w:rPr>
      </w:pPr>
    </w:p>
    <w:p w14:paraId="5A59CE17">
      <w:pPr>
        <w:ind w:left="120"/>
        <w:rPr>
          <w:rFonts w:hint="eastAsia" w:ascii="宋体" w:hAnsi="宋体" w:eastAsia="宋体" w:cs="宋体"/>
          <w:bCs/>
          <w:color w:val="auto"/>
          <w:sz w:val="24"/>
          <w:szCs w:val="24"/>
          <w:highlight w:val="none"/>
        </w:rPr>
      </w:pPr>
    </w:p>
    <w:p w14:paraId="5604570A">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备注：上表可自行延长</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但不得改变文本格式。</w:t>
      </w:r>
    </w:p>
    <w:p w14:paraId="2F3714E3">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p>
    <w:p w14:paraId="2038D572">
      <w:pPr>
        <w:spacing w:before="5" w:line="360" w:lineRule="auto"/>
        <w:ind w:firstLine="1928" w:firstLineChars="8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w:t>
      </w:r>
      <w:r>
        <w:rPr>
          <w:rFonts w:hint="eastAsia" w:ascii="宋体" w:hAnsi="宋体" w:eastAsia="宋体" w:cs="宋体"/>
          <w:b/>
          <w:bCs w:val="0"/>
          <w:color w:val="auto"/>
          <w:sz w:val="24"/>
          <w:szCs w:val="24"/>
          <w:highlight w:val="none"/>
        </w:rPr>
        <w:t>签字或盖章</w:t>
      </w:r>
      <w:r>
        <w:rPr>
          <w:rFonts w:hint="eastAsia" w:ascii="宋体" w:hAnsi="宋体" w:eastAsia="宋体" w:cs="宋体"/>
          <w:b/>
          <w:bCs/>
          <w:color w:val="auto"/>
          <w:sz w:val="24"/>
          <w:szCs w:val="24"/>
          <w:highlight w:val="none"/>
        </w:rPr>
        <w:t>：</w:t>
      </w:r>
    </w:p>
    <w:p w14:paraId="5123179E">
      <w:pPr>
        <w:spacing w:before="5" w:line="360" w:lineRule="auto"/>
        <w:rPr>
          <w:rFonts w:hint="eastAsia" w:ascii="宋体" w:hAnsi="宋体" w:eastAsia="宋体" w:cs="宋体"/>
          <w:b/>
          <w:bCs/>
          <w:color w:val="auto"/>
          <w:sz w:val="24"/>
          <w:szCs w:val="24"/>
          <w:highlight w:val="none"/>
        </w:rPr>
      </w:pPr>
    </w:p>
    <w:p w14:paraId="5464C737">
      <w:pPr>
        <w:spacing w:before="5" w:line="360" w:lineRule="auto"/>
        <w:ind w:firstLine="6023" w:firstLineChars="25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期：</w:t>
      </w:r>
    </w:p>
    <w:p w14:paraId="188219C1">
      <w:pPr>
        <w:pStyle w:val="40"/>
        <w:rPr>
          <w:rFonts w:hint="eastAsia" w:ascii="宋体" w:hAnsi="宋体" w:eastAsia="宋体" w:cs="宋体"/>
          <w:b/>
          <w:bCs/>
          <w:color w:val="auto"/>
          <w:sz w:val="24"/>
          <w:szCs w:val="24"/>
          <w:highlight w:val="none"/>
        </w:rPr>
      </w:pPr>
    </w:p>
    <w:p w14:paraId="6D0805F2">
      <w:pPr>
        <w:keepNext w:val="0"/>
        <w:keepLines w:val="0"/>
        <w:pageBreakBefore w:val="0"/>
        <w:widowControl w:val="0"/>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br w:type="page" w:clear="all"/>
      </w:r>
    </w:p>
    <w:p w14:paraId="3F12ABA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（2）拟派项目</w:t>
      </w:r>
      <w:r>
        <w:rPr>
          <w:rFonts w:hint="eastAsia" w:ascii="宋体" w:hAnsi="宋体" w:eastAsia="宋体" w:cs="宋体"/>
          <w:b/>
          <w:bCs/>
          <w:color w:val="auto"/>
          <w:sz w:val="24"/>
          <w:szCs w:val="24"/>
          <w:highlight w:val="none"/>
          <w:lang w:val="en-US" w:eastAsia="zh-CN"/>
        </w:rPr>
        <w:t>负责人</w:t>
      </w:r>
      <w:r>
        <w:rPr>
          <w:rFonts w:hint="eastAsia" w:ascii="宋体" w:hAnsi="宋体" w:eastAsia="宋体" w:cs="宋体"/>
          <w:b/>
          <w:bCs/>
          <w:color w:val="auto"/>
          <w:sz w:val="24"/>
          <w:szCs w:val="24"/>
          <w:highlight w:val="none"/>
        </w:rPr>
        <w:t>简历</w:t>
      </w:r>
      <w:r>
        <w:rPr>
          <w:rFonts w:hint="eastAsia" w:ascii="宋体" w:hAnsi="宋体" w:eastAsia="宋体" w:cs="宋体"/>
          <w:b/>
          <w:bCs/>
          <w:color w:val="auto"/>
          <w:sz w:val="24"/>
          <w:szCs w:val="24"/>
          <w:highlight w:val="none"/>
          <w:lang w:val="en-US" w:eastAsia="zh-CN"/>
        </w:rPr>
        <w:t>表</w:t>
      </w:r>
    </w:p>
    <w:p w14:paraId="00B5B69E">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投标供应商</w:t>
      </w:r>
      <w:r>
        <w:rPr>
          <w:rFonts w:hint="eastAsia" w:ascii="宋体" w:hAnsi="宋体" w:eastAsia="宋体" w:cs="宋体"/>
          <w:b/>
          <w:bCs w:val="0"/>
          <w:color w:val="auto"/>
          <w:sz w:val="24"/>
          <w:szCs w:val="24"/>
          <w:highlight w:val="none"/>
        </w:rPr>
        <w:t>名称</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盖章</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 xml:space="preserve">                     </w:t>
      </w:r>
    </w:p>
    <w:p w14:paraId="64E5EEA6">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采购</w:t>
      </w:r>
      <w:r>
        <w:rPr>
          <w:rFonts w:hint="eastAsia" w:ascii="宋体" w:hAnsi="宋体" w:eastAsia="宋体" w:cs="宋体"/>
          <w:b/>
          <w:bCs w:val="0"/>
          <w:color w:val="auto"/>
          <w:sz w:val="24"/>
          <w:szCs w:val="24"/>
          <w:highlight w:val="none"/>
          <w:lang w:val="en-US" w:eastAsia="zh-CN"/>
        </w:rPr>
        <w:t>项目</w:t>
      </w:r>
      <w:r>
        <w:rPr>
          <w:rFonts w:hint="eastAsia" w:ascii="宋体" w:hAnsi="宋体" w:eastAsia="宋体" w:cs="宋体"/>
          <w:b/>
          <w:bCs w:val="0"/>
          <w:color w:val="auto"/>
          <w:sz w:val="24"/>
          <w:szCs w:val="24"/>
          <w:highlight w:val="none"/>
        </w:rPr>
        <w:t>编号：</w:t>
      </w:r>
    </w:p>
    <w:p w14:paraId="48A12724">
      <w:pPr>
        <w:pStyle w:val="100"/>
        <w:rPr>
          <w:rFonts w:hint="eastAsia" w:ascii="宋体" w:hAnsi="宋体" w:eastAsia="宋体" w:cs="宋体"/>
          <w:color w:val="auto"/>
          <w:highlight w:val="none"/>
        </w:rPr>
      </w:pPr>
    </w:p>
    <w:tbl>
      <w:tblPr>
        <w:tblStyle w:val="41"/>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227"/>
        <w:gridCol w:w="258"/>
        <w:gridCol w:w="969"/>
        <w:gridCol w:w="1227"/>
        <w:gridCol w:w="13"/>
        <w:gridCol w:w="1214"/>
        <w:gridCol w:w="137"/>
        <w:gridCol w:w="1090"/>
        <w:gridCol w:w="998"/>
        <w:gridCol w:w="229"/>
        <w:gridCol w:w="1227"/>
      </w:tblGrid>
      <w:tr w14:paraId="74EAA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08" w:type="dxa"/>
            <w:tcBorders>
              <w:left w:val="single" w:color="auto" w:sz="4" w:space="0"/>
            </w:tcBorders>
            <w:noWrap w:val="0"/>
            <w:vAlign w:val="center"/>
          </w:tcPr>
          <w:p w14:paraId="6630AA65">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  名</w:t>
            </w:r>
          </w:p>
        </w:tc>
        <w:tc>
          <w:tcPr>
            <w:tcW w:w="1227" w:type="dxa"/>
            <w:noWrap w:val="0"/>
            <w:vAlign w:val="center"/>
          </w:tcPr>
          <w:p w14:paraId="7132A229">
            <w:pPr>
              <w:widowControl w:val="0"/>
              <w:shd w:val="clear" w:color="auto" w:fill="auto"/>
              <w:jc w:val="center"/>
              <w:rPr>
                <w:rFonts w:hint="eastAsia" w:ascii="宋体" w:hAnsi="宋体" w:eastAsia="宋体" w:cs="宋体"/>
                <w:color w:val="auto"/>
                <w:sz w:val="24"/>
                <w:szCs w:val="24"/>
                <w:highlight w:val="none"/>
                <w:lang w:val="en-US" w:eastAsia="zh-CN" w:bidi="ar-SA"/>
              </w:rPr>
            </w:pPr>
          </w:p>
        </w:tc>
        <w:tc>
          <w:tcPr>
            <w:tcW w:w="1227" w:type="dxa"/>
            <w:gridSpan w:val="2"/>
            <w:noWrap w:val="0"/>
            <w:vAlign w:val="center"/>
          </w:tcPr>
          <w:p w14:paraId="56A70780">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性别</w:t>
            </w:r>
          </w:p>
        </w:tc>
        <w:tc>
          <w:tcPr>
            <w:tcW w:w="1227" w:type="dxa"/>
            <w:noWrap w:val="0"/>
            <w:vAlign w:val="center"/>
          </w:tcPr>
          <w:p w14:paraId="4DC40F0F">
            <w:pPr>
              <w:widowControl w:val="0"/>
              <w:shd w:val="clear" w:color="auto" w:fill="auto"/>
              <w:jc w:val="center"/>
              <w:rPr>
                <w:rFonts w:hint="eastAsia" w:ascii="宋体" w:hAnsi="宋体" w:eastAsia="宋体" w:cs="宋体"/>
                <w:color w:val="auto"/>
                <w:sz w:val="24"/>
                <w:szCs w:val="24"/>
                <w:highlight w:val="none"/>
                <w:lang w:val="en-US" w:eastAsia="zh-CN" w:bidi="ar-SA"/>
              </w:rPr>
            </w:pPr>
          </w:p>
        </w:tc>
        <w:tc>
          <w:tcPr>
            <w:tcW w:w="1227" w:type="dxa"/>
            <w:gridSpan w:val="2"/>
            <w:noWrap w:val="0"/>
            <w:vAlign w:val="center"/>
          </w:tcPr>
          <w:p w14:paraId="1EE6D720">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  龄</w:t>
            </w:r>
          </w:p>
        </w:tc>
        <w:tc>
          <w:tcPr>
            <w:tcW w:w="1227" w:type="dxa"/>
            <w:gridSpan w:val="2"/>
            <w:noWrap w:val="0"/>
            <w:vAlign w:val="center"/>
          </w:tcPr>
          <w:p w14:paraId="73C86F4B">
            <w:pPr>
              <w:widowControl w:val="0"/>
              <w:shd w:val="clear" w:color="auto" w:fill="auto"/>
              <w:jc w:val="center"/>
              <w:rPr>
                <w:rFonts w:hint="eastAsia" w:ascii="宋体" w:hAnsi="宋体" w:eastAsia="宋体" w:cs="宋体"/>
                <w:color w:val="auto"/>
                <w:sz w:val="24"/>
                <w:szCs w:val="24"/>
                <w:highlight w:val="none"/>
                <w:lang w:val="en-US" w:eastAsia="zh-CN" w:bidi="ar-SA"/>
              </w:rPr>
            </w:pPr>
          </w:p>
        </w:tc>
        <w:tc>
          <w:tcPr>
            <w:tcW w:w="1227" w:type="dxa"/>
            <w:gridSpan w:val="2"/>
            <w:noWrap w:val="0"/>
            <w:vAlign w:val="center"/>
          </w:tcPr>
          <w:p w14:paraId="47A69D4D">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学  历</w:t>
            </w:r>
          </w:p>
        </w:tc>
        <w:tc>
          <w:tcPr>
            <w:tcW w:w="1227" w:type="dxa"/>
            <w:noWrap w:val="0"/>
            <w:vAlign w:val="center"/>
          </w:tcPr>
          <w:p w14:paraId="1FC19F70">
            <w:pPr>
              <w:widowControl w:val="0"/>
              <w:shd w:val="clear" w:color="auto" w:fill="auto"/>
              <w:jc w:val="center"/>
              <w:rPr>
                <w:rFonts w:hint="eastAsia" w:ascii="宋体" w:hAnsi="宋体" w:eastAsia="宋体" w:cs="宋体"/>
                <w:color w:val="auto"/>
                <w:sz w:val="24"/>
                <w:szCs w:val="24"/>
                <w:highlight w:val="none"/>
                <w:lang w:val="en-US" w:eastAsia="zh-CN" w:bidi="ar-SA"/>
              </w:rPr>
            </w:pPr>
          </w:p>
        </w:tc>
      </w:tr>
      <w:tr w14:paraId="521E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1108" w:type="dxa"/>
            <w:tcBorders>
              <w:left w:val="single" w:color="auto" w:sz="4" w:space="0"/>
            </w:tcBorders>
            <w:noWrap w:val="0"/>
            <w:vAlign w:val="center"/>
          </w:tcPr>
          <w:p w14:paraId="5C5B75DA">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职务</w:t>
            </w:r>
          </w:p>
        </w:tc>
        <w:tc>
          <w:tcPr>
            <w:tcW w:w="1227" w:type="dxa"/>
            <w:noWrap w:val="0"/>
            <w:vAlign w:val="center"/>
          </w:tcPr>
          <w:p w14:paraId="15D3FF4F">
            <w:pPr>
              <w:widowControl w:val="0"/>
              <w:shd w:val="clear" w:color="auto" w:fill="auto"/>
              <w:jc w:val="center"/>
              <w:rPr>
                <w:rFonts w:hint="eastAsia" w:ascii="宋体" w:hAnsi="宋体" w:eastAsia="宋体" w:cs="宋体"/>
                <w:color w:val="auto"/>
                <w:sz w:val="24"/>
                <w:szCs w:val="24"/>
                <w:highlight w:val="none"/>
                <w:lang w:val="en-US" w:eastAsia="zh-CN" w:bidi="ar-SA"/>
              </w:rPr>
            </w:pPr>
          </w:p>
        </w:tc>
        <w:tc>
          <w:tcPr>
            <w:tcW w:w="1227" w:type="dxa"/>
            <w:gridSpan w:val="2"/>
            <w:noWrap w:val="0"/>
            <w:vAlign w:val="center"/>
          </w:tcPr>
          <w:p w14:paraId="5A528940">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职  称</w:t>
            </w:r>
          </w:p>
        </w:tc>
        <w:tc>
          <w:tcPr>
            <w:tcW w:w="1227" w:type="dxa"/>
            <w:noWrap w:val="0"/>
            <w:vAlign w:val="center"/>
          </w:tcPr>
          <w:p w14:paraId="370F0148">
            <w:pPr>
              <w:widowControl w:val="0"/>
              <w:shd w:val="clear" w:color="auto" w:fill="auto"/>
              <w:jc w:val="center"/>
              <w:rPr>
                <w:rFonts w:hint="eastAsia" w:ascii="宋体" w:hAnsi="宋体" w:eastAsia="宋体" w:cs="宋体"/>
                <w:color w:val="auto"/>
                <w:sz w:val="24"/>
                <w:szCs w:val="24"/>
                <w:highlight w:val="none"/>
                <w:lang w:val="en-US" w:eastAsia="zh-CN" w:bidi="ar-SA"/>
              </w:rPr>
            </w:pPr>
          </w:p>
        </w:tc>
        <w:tc>
          <w:tcPr>
            <w:tcW w:w="1227" w:type="dxa"/>
            <w:gridSpan w:val="2"/>
            <w:noWrap w:val="0"/>
            <w:vAlign w:val="center"/>
          </w:tcPr>
          <w:p w14:paraId="5319FAFF">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资格证书号</w:t>
            </w:r>
          </w:p>
        </w:tc>
        <w:tc>
          <w:tcPr>
            <w:tcW w:w="1227" w:type="dxa"/>
            <w:gridSpan w:val="2"/>
            <w:noWrap w:val="0"/>
            <w:vAlign w:val="center"/>
          </w:tcPr>
          <w:p w14:paraId="62D86306">
            <w:pPr>
              <w:widowControl w:val="0"/>
              <w:shd w:val="clear" w:color="auto" w:fill="auto"/>
              <w:jc w:val="center"/>
              <w:rPr>
                <w:rFonts w:hint="eastAsia" w:ascii="宋体" w:hAnsi="宋体" w:eastAsia="宋体" w:cs="宋体"/>
                <w:color w:val="auto"/>
                <w:sz w:val="24"/>
                <w:szCs w:val="24"/>
                <w:highlight w:val="none"/>
                <w:lang w:val="en-US" w:eastAsia="zh-CN" w:bidi="ar-SA"/>
              </w:rPr>
            </w:pPr>
          </w:p>
        </w:tc>
        <w:tc>
          <w:tcPr>
            <w:tcW w:w="1227" w:type="dxa"/>
            <w:gridSpan w:val="2"/>
            <w:noWrap w:val="0"/>
            <w:vAlign w:val="center"/>
          </w:tcPr>
          <w:p w14:paraId="57ECBF2B">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参加工作时间</w:t>
            </w:r>
          </w:p>
        </w:tc>
        <w:tc>
          <w:tcPr>
            <w:tcW w:w="1227" w:type="dxa"/>
            <w:noWrap w:val="0"/>
            <w:vAlign w:val="center"/>
          </w:tcPr>
          <w:p w14:paraId="60B11B45">
            <w:pPr>
              <w:widowControl w:val="0"/>
              <w:shd w:val="clear" w:color="auto" w:fill="auto"/>
              <w:jc w:val="center"/>
              <w:rPr>
                <w:rFonts w:hint="eastAsia" w:ascii="宋体" w:hAnsi="宋体" w:eastAsia="宋体" w:cs="宋体"/>
                <w:color w:val="auto"/>
                <w:sz w:val="24"/>
                <w:szCs w:val="24"/>
                <w:highlight w:val="none"/>
                <w:lang w:val="en-US" w:eastAsia="zh-CN" w:bidi="ar-SA"/>
              </w:rPr>
            </w:pPr>
          </w:p>
        </w:tc>
      </w:tr>
      <w:tr w14:paraId="06AB6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5" w:hRule="atLeast"/>
          <w:jc w:val="center"/>
        </w:trPr>
        <w:tc>
          <w:tcPr>
            <w:tcW w:w="1108" w:type="dxa"/>
            <w:tcBorders>
              <w:left w:val="single" w:color="auto" w:sz="4" w:space="0"/>
            </w:tcBorders>
            <w:noWrap w:val="0"/>
            <w:vAlign w:val="center"/>
          </w:tcPr>
          <w:p w14:paraId="20D892F2">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以往工作经历</w:t>
            </w:r>
          </w:p>
        </w:tc>
        <w:tc>
          <w:tcPr>
            <w:tcW w:w="8589" w:type="dxa"/>
            <w:gridSpan w:val="11"/>
            <w:tcBorders>
              <w:left w:val="single" w:color="auto" w:sz="4" w:space="0"/>
            </w:tcBorders>
            <w:noWrap w:val="0"/>
            <w:vAlign w:val="top"/>
          </w:tcPr>
          <w:p w14:paraId="2C0B000E">
            <w:pPr>
              <w:widowControl w:val="0"/>
              <w:shd w:val="clear" w:color="auto" w:fill="auto"/>
              <w:jc w:val="both"/>
              <w:rPr>
                <w:rFonts w:hint="eastAsia" w:ascii="宋体" w:hAnsi="宋体" w:eastAsia="宋体" w:cs="宋体"/>
                <w:color w:val="auto"/>
                <w:sz w:val="24"/>
                <w:szCs w:val="24"/>
                <w:highlight w:val="none"/>
                <w:lang w:val="en-US" w:eastAsia="zh-CN" w:bidi="ar-SA"/>
              </w:rPr>
            </w:pPr>
          </w:p>
          <w:p w14:paraId="0F905092">
            <w:pPr>
              <w:widowControl w:val="0"/>
              <w:shd w:val="clear" w:color="auto" w:fill="auto"/>
              <w:jc w:val="both"/>
              <w:rPr>
                <w:rFonts w:hint="eastAsia" w:ascii="宋体" w:hAnsi="宋体" w:eastAsia="宋体" w:cs="宋体"/>
                <w:color w:val="auto"/>
                <w:sz w:val="24"/>
                <w:szCs w:val="24"/>
                <w:highlight w:val="none"/>
                <w:lang w:val="en-US" w:eastAsia="zh-CN" w:bidi="ar-SA"/>
              </w:rPr>
            </w:pPr>
          </w:p>
        </w:tc>
      </w:tr>
      <w:tr w14:paraId="1452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9697" w:type="dxa"/>
            <w:gridSpan w:val="12"/>
            <w:tcBorders>
              <w:left w:val="single" w:color="auto" w:sz="4" w:space="0"/>
            </w:tcBorders>
            <w:noWrap w:val="0"/>
            <w:vAlign w:val="center"/>
          </w:tcPr>
          <w:p w14:paraId="64A2706A">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已完成服务项目情况</w:t>
            </w:r>
          </w:p>
        </w:tc>
      </w:tr>
      <w:tr w14:paraId="7A1DE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2593" w:type="dxa"/>
            <w:gridSpan w:val="3"/>
            <w:tcBorders>
              <w:left w:val="single" w:color="auto" w:sz="4" w:space="0"/>
            </w:tcBorders>
            <w:noWrap w:val="0"/>
            <w:vAlign w:val="center"/>
          </w:tcPr>
          <w:p w14:paraId="0ED39630">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被服务单位</w:t>
            </w:r>
          </w:p>
        </w:tc>
        <w:tc>
          <w:tcPr>
            <w:tcW w:w="2209" w:type="dxa"/>
            <w:gridSpan w:val="3"/>
            <w:tcBorders>
              <w:left w:val="single" w:color="auto" w:sz="4" w:space="0"/>
            </w:tcBorders>
            <w:noWrap w:val="0"/>
            <w:vAlign w:val="center"/>
          </w:tcPr>
          <w:p w14:paraId="224CC8A5">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项目名称</w:t>
            </w:r>
          </w:p>
        </w:tc>
        <w:tc>
          <w:tcPr>
            <w:tcW w:w="1351" w:type="dxa"/>
            <w:gridSpan w:val="2"/>
            <w:tcBorders>
              <w:left w:val="single" w:color="auto" w:sz="4" w:space="0"/>
            </w:tcBorders>
            <w:noWrap w:val="0"/>
            <w:vAlign w:val="center"/>
          </w:tcPr>
          <w:p w14:paraId="78087387">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规模面积</w:t>
            </w:r>
          </w:p>
        </w:tc>
        <w:tc>
          <w:tcPr>
            <w:tcW w:w="2088" w:type="dxa"/>
            <w:gridSpan w:val="2"/>
            <w:tcBorders>
              <w:left w:val="single" w:color="auto" w:sz="4" w:space="0"/>
            </w:tcBorders>
            <w:noWrap w:val="0"/>
            <w:vAlign w:val="center"/>
          </w:tcPr>
          <w:p w14:paraId="2D0AD037">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服务期限</w:t>
            </w:r>
          </w:p>
        </w:tc>
        <w:tc>
          <w:tcPr>
            <w:tcW w:w="1456" w:type="dxa"/>
            <w:gridSpan w:val="2"/>
            <w:tcBorders>
              <w:left w:val="single" w:color="auto" w:sz="4" w:space="0"/>
            </w:tcBorders>
            <w:noWrap w:val="0"/>
            <w:vAlign w:val="center"/>
          </w:tcPr>
          <w:p w14:paraId="3AAF9CCE">
            <w:pPr>
              <w:widowControl w:val="0"/>
              <w:shd w:val="clear" w:color="auto" w:fill="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管理质量</w:t>
            </w:r>
          </w:p>
        </w:tc>
      </w:tr>
      <w:tr w14:paraId="20AB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4633FC20">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4108AF24">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5C852665">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748E629D">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6CCBBA7A">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15AB1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5D301984">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21ADA16B">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44C796C0">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3A119FA9">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13F80959">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67419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3AA2FBE7">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489FA2AF">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1C31C60E">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763D3CC9">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7AF3FA8D">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1051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1DD95B0A">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6E6E2F32">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351A1575">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2324580B">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7FD83A1D">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61A52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8EDD7F1">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06ACF821">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7B21FA0E">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6424AB39">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21B87DA2">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638EB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2E661F7B">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38978BD1">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15771E5D">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7806E86E">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131CF002">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07F5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4507BAD1">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655F8A16">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2A69E967">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2DF53157">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28BF6C1F">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7BEEA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4AC93E4C">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620B2CF6">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231BC9A1">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523A3FFB">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0117237F">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6718F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408D9AD0">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59B3361E">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26330D81">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58A23F4A">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7E35512F">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4EB4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00F1500B">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4C7796D4">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5438DC69">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1EE64ABC">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57BE51CE">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r w14:paraId="702B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4A0A9C01">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209" w:type="dxa"/>
            <w:gridSpan w:val="3"/>
            <w:tcBorders>
              <w:left w:val="single" w:color="auto" w:sz="4" w:space="0"/>
            </w:tcBorders>
            <w:noWrap w:val="0"/>
            <w:vAlign w:val="center"/>
          </w:tcPr>
          <w:p w14:paraId="3D3EB36C">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351" w:type="dxa"/>
            <w:gridSpan w:val="2"/>
            <w:tcBorders>
              <w:left w:val="single" w:color="auto" w:sz="4" w:space="0"/>
            </w:tcBorders>
            <w:noWrap w:val="0"/>
            <w:vAlign w:val="center"/>
          </w:tcPr>
          <w:p w14:paraId="53690A9A">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2088" w:type="dxa"/>
            <w:gridSpan w:val="2"/>
            <w:tcBorders>
              <w:left w:val="single" w:color="auto" w:sz="4" w:space="0"/>
            </w:tcBorders>
            <w:noWrap w:val="0"/>
            <w:vAlign w:val="center"/>
          </w:tcPr>
          <w:p w14:paraId="24775F75">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c>
          <w:tcPr>
            <w:tcW w:w="1456" w:type="dxa"/>
            <w:gridSpan w:val="2"/>
            <w:tcBorders>
              <w:left w:val="single" w:color="auto" w:sz="4" w:space="0"/>
            </w:tcBorders>
            <w:noWrap w:val="0"/>
            <w:vAlign w:val="center"/>
          </w:tcPr>
          <w:p w14:paraId="7CA12735">
            <w:pPr>
              <w:widowControl w:val="0"/>
              <w:shd w:val="clear" w:color="auto" w:fill="auto"/>
              <w:spacing w:line="440" w:lineRule="exact"/>
              <w:jc w:val="both"/>
              <w:rPr>
                <w:rFonts w:hint="eastAsia" w:ascii="宋体" w:hAnsi="宋体" w:eastAsia="宋体" w:cs="宋体"/>
                <w:color w:val="auto"/>
                <w:sz w:val="24"/>
                <w:szCs w:val="24"/>
                <w:highlight w:val="none"/>
                <w:lang w:val="en-US" w:eastAsia="zh-CN" w:bidi="ar-SA"/>
              </w:rPr>
            </w:pPr>
          </w:p>
        </w:tc>
      </w:tr>
    </w:tbl>
    <w:p w14:paraId="1206A197">
      <w:pPr>
        <w:rPr>
          <w:rFonts w:hint="eastAsia" w:ascii="宋体" w:hAnsi="宋体" w:eastAsia="宋体" w:cs="宋体"/>
          <w:b/>
          <w:bCs/>
          <w:color w:val="auto"/>
          <w:sz w:val="24"/>
          <w:szCs w:val="24"/>
          <w:highlight w:val="none"/>
        </w:rPr>
      </w:pPr>
    </w:p>
    <w:p w14:paraId="601F66F3">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w:t>
      </w:r>
      <w:r>
        <w:rPr>
          <w:rFonts w:hint="eastAsia" w:ascii="宋体" w:hAnsi="宋体" w:eastAsia="宋体" w:cs="宋体"/>
          <w:b/>
          <w:bCs w:val="0"/>
          <w:color w:val="auto"/>
          <w:sz w:val="24"/>
          <w:szCs w:val="24"/>
          <w:highlight w:val="none"/>
        </w:rPr>
        <w:t>签字或盖章</w:t>
      </w:r>
      <w:r>
        <w:rPr>
          <w:rFonts w:hint="eastAsia" w:ascii="宋体" w:hAnsi="宋体" w:eastAsia="宋体" w:cs="宋体"/>
          <w:b/>
          <w:bCs/>
          <w:color w:val="auto"/>
          <w:sz w:val="24"/>
          <w:szCs w:val="24"/>
          <w:highlight w:val="none"/>
        </w:rPr>
        <w:t>：</w:t>
      </w:r>
    </w:p>
    <w:p w14:paraId="6D0224D9">
      <w:pPr>
        <w:rPr>
          <w:rFonts w:hint="eastAsia" w:ascii="宋体" w:hAnsi="宋体" w:eastAsia="宋体" w:cs="宋体"/>
          <w:b/>
          <w:bCs/>
          <w:color w:val="auto"/>
          <w:sz w:val="24"/>
          <w:szCs w:val="24"/>
          <w:highlight w:val="none"/>
        </w:rPr>
      </w:pPr>
    </w:p>
    <w:p w14:paraId="0A3B9EC8">
      <w:pPr>
        <w:numPr>
          <w:ilvl w:val="0"/>
          <w:numId w:val="0"/>
        </w:numPr>
        <w:jc w:val="left"/>
        <w:outlineLvl w:val="0"/>
        <w:rPr>
          <w:rFonts w:hint="eastAsia" w:ascii="宋体" w:hAnsi="宋体" w:eastAsia="宋体" w:cs="宋体"/>
          <w:bCs/>
          <w:color w:val="auto"/>
          <w:sz w:val="24"/>
          <w:szCs w:val="24"/>
          <w:highlight w:val="none"/>
          <w:lang w:val="en-US" w:eastAsia="zh-CN"/>
        </w:rPr>
      </w:pPr>
      <w:bookmarkStart w:id="197" w:name="_Toc24913"/>
      <w:bookmarkStart w:id="198" w:name="_Toc6689"/>
      <w:r>
        <w:rPr>
          <w:rFonts w:hint="eastAsia" w:ascii="宋体" w:hAnsi="宋体" w:eastAsia="宋体" w:cs="宋体"/>
          <w:bCs/>
          <w:color w:val="auto"/>
          <w:sz w:val="24"/>
          <w:szCs w:val="24"/>
          <w:highlight w:val="none"/>
        </w:rPr>
        <w:t>注：上表可自行延长</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但不得改变文本格式。</w:t>
      </w:r>
      <w:bookmarkEnd w:id="197"/>
      <w:bookmarkEnd w:id="198"/>
    </w:p>
    <w:p w14:paraId="4FC921ED">
      <w:pPr>
        <w:pStyle w:val="17"/>
        <w:rPr>
          <w:rFonts w:hint="eastAsia"/>
        </w:rPr>
      </w:pPr>
    </w:p>
    <w:p w14:paraId="4E4952D1">
      <w:pPr>
        <w:spacing w:line="360" w:lineRule="auto"/>
        <w:ind w:firstLine="240"/>
        <w:outlineLvl w:val="2"/>
        <w:rPr>
          <w:rFonts w:hint="eastAsia" w:ascii="宋体" w:hAnsi="宋体" w:eastAsia="宋体" w:cs="宋体"/>
          <w:b/>
          <w:bCs w:val="0"/>
          <w:color w:val="auto"/>
          <w:sz w:val="24"/>
          <w:szCs w:val="32"/>
          <w:highlight w:val="none"/>
        </w:rPr>
      </w:pPr>
      <w:bookmarkStart w:id="199" w:name="_Toc20286"/>
      <w:r>
        <w:rPr>
          <w:rFonts w:hint="eastAsia" w:ascii="宋体" w:hAnsi="宋体" w:eastAsia="宋体" w:cs="宋体"/>
          <w:b/>
          <w:bCs w:val="0"/>
          <w:color w:val="auto"/>
          <w:sz w:val="24"/>
          <w:szCs w:val="32"/>
          <w:highlight w:val="none"/>
        </w:rPr>
        <w:t>（十</w:t>
      </w:r>
      <w:r>
        <w:rPr>
          <w:rFonts w:hint="eastAsia" w:ascii="宋体" w:hAnsi="宋体" w:eastAsia="宋体" w:cs="宋体"/>
          <w:b/>
          <w:bCs w:val="0"/>
          <w:color w:val="auto"/>
          <w:sz w:val="24"/>
          <w:szCs w:val="32"/>
          <w:highlight w:val="none"/>
          <w:lang w:val="en-US" w:eastAsia="zh-CN"/>
        </w:rPr>
        <w:t>一</w:t>
      </w:r>
      <w:r>
        <w:rPr>
          <w:rFonts w:hint="eastAsia" w:ascii="宋体" w:hAnsi="宋体" w:eastAsia="宋体" w:cs="宋体"/>
          <w:b/>
          <w:bCs w:val="0"/>
          <w:color w:val="auto"/>
          <w:sz w:val="24"/>
          <w:szCs w:val="32"/>
          <w:highlight w:val="none"/>
        </w:rPr>
        <w:t>）（</w:t>
      </w:r>
      <w:r>
        <w:rPr>
          <w:rFonts w:hint="eastAsia" w:ascii="宋体" w:hAnsi="宋体" w:eastAsia="宋体" w:cs="宋体"/>
          <w:b/>
          <w:bCs w:val="0"/>
          <w:color w:val="auto"/>
          <w:sz w:val="24"/>
          <w:szCs w:val="32"/>
          <w:highlight w:val="none"/>
          <w:lang w:val="en-US" w:eastAsia="zh-CN"/>
        </w:rPr>
        <w:t>投标</w:t>
      </w:r>
      <w:r>
        <w:rPr>
          <w:rFonts w:hint="eastAsia" w:ascii="宋体" w:hAnsi="宋体" w:eastAsia="宋体" w:cs="宋体"/>
          <w:b/>
          <w:bCs w:val="0"/>
          <w:color w:val="auto"/>
          <w:sz w:val="24"/>
          <w:szCs w:val="32"/>
          <w:highlight w:val="none"/>
          <w:lang w:eastAsia="zh-CN"/>
        </w:rPr>
        <w:t>供应商</w:t>
      </w:r>
      <w:r>
        <w:rPr>
          <w:rFonts w:hint="eastAsia" w:ascii="宋体" w:hAnsi="宋体" w:eastAsia="宋体" w:cs="宋体"/>
          <w:b/>
          <w:bCs w:val="0"/>
          <w:color w:val="auto"/>
          <w:sz w:val="24"/>
          <w:szCs w:val="32"/>
          <w:highlight w:val="none"/>
        </w:rPr>
        <w:t>）中小企业声明函（格式）</w:t>
      </w:r>
      <w:bookmarkEnd w:id="195"/>
      <w:r>
        <w:rPr>
          <w:rFonts w:hint="eastAsia" w:ascii="宋体" w:hAnsi="宋体" w:eastAsia="宋体" w:cs="宋体"/>
          <w:b/>
          <w:bCs w:val="0"/>
          <w:color w:val="auto"/>
          <w:sz w:val="24"/>
          <w:szCs w:val="32"/>
          <w:highlight w:val="none"/>
          <w:lang w:eastAsia="zh-CN"/>
        </w:rPr>
        <w:t>：</w:t>
      </w:r>
      <w:bookmarkEnd w:id="199"/>
    </w:p>
    <w:p w14:paraId="43925FE4">
      <w:pPr>
        <w:jc w:val="center"/>
        <w:rPr>
          <w:rFonts w:hint="eastAsia" w:ascii="宋体" w:hAnsi="宋体" w:eastAsia="宋体" w:cs="宋体"/>
          <w:bCs/>
          <w:color w:val="auto"/>
          <w:sz w:val="28"/>
          <w:szCs w:val="28"/>
          <w:highlight w:val="none"/>
        </w:rPr>
      </w:pPr>
    </w:p>
    <w:p w14:paraId="073AE0A1">
      <w:pPr>
        <w:jc w:val="center"/>
        <w:rPr>
          <w:rFonts w:hint="eastAsia" w:ascii="宋体" w:hAnsi="宋体" w:eastAsia="宋体" w:cs="宋体"/>
          <w:b/>
          <w:bCs w:val="0"/>
          <w:color w:val="auto"/>
          <w:sz w:val="24"/>
          <w:szCs w:val="24"/>
          <w:highlight w:val="none"/>
        </w:rPr>
      </w:pPr>
      <w:bookmarkStart w:id="200" w:name="_Toc112006947"/>
      <w:r>
        <w:rPr>
          <w:rFonts w:hint="eastAsia" w:ascii="宋体" w:hAnsi="宋体" w:eastAsia="宋体" w:cs="宋体"/>
          <w:b/>
          <w:bCs w:val="0"/>
          <w:color w:val="auto"/>
          <w:sz w:val="24"/>
          <w:szCs w:val="24"/>
          <w:highlight w:val="none"/>
          <w:lang w:eastAsia="zh-CN"/>
        </w:rPr>
        <w:t>中小企业声明函（货物）</w:t>
      </w:r>
    </w:p>
    <w:p w14:paraId="2E246D90">
      <w:pPr>
        <w:rPr>
          <w:rFonts w:hint="eastAsia"/>
          <w:color w:val="auto"/>
          <w:highlight w:val="none"/>
        </w:rPr>
      </w:pPr>
    </w:p>
    <w:p w14:paraId="5D0293D0">
      <w:pPr>
        <w:widowControl/>
        <w:spacing w:line="360" w:lineRule="auto"/>
        <w:ind w:firstLine="480"/>
        <w:jc w:val="left"/>
        <w:outlineLvl w:val="9"/>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w:t>
      </w:r>
      <w:r>
        <w:rPr>
          <w:rFonts w:hint="eastAsia" w:ascii="宋体" w:hAnsi="宋体" w:eastAsia="宋体" w:cs="宋体"/>
          <w:i w:val="0"/>
          <w:iCs w:val="0"/>
          <w:color w:val="auto"/>
          <w:sz w:val="24"/>
          <w:szCs w:val="24"/>
          <w:highlight w:val="none"/>
        </w:rPr>
        <w:t>司</w:t>
      </w:r>
      <w:r>
        <w:rPr>
          <w:rFonts w:hint="eastAsia" w:ascii="宋体" w:hAnsi="宋体" w:eastAsia="宋体" w:cs="宋体"/>
          <w:i w:val="0"/>
          <w:iCs w:val="0"/>
          <w:color w:val="auto"/>
          <w:sz w:val="24"/>
          <w:szCs w:val="24"/>
          <w:highlight w:val="none"/>
          <w:u w:val="single"/>
        </w:rPr>
        <w:t>（联合体）</w:t>
      </w:r>
      <w:r>
        <w:rPr>
          <w:rFonts w:hint="eastAsia" w:ascii="宋体" w:hAnsi="宋体" w:eastAsia="宋体" w:cs="宋体"/>
          <w:i w:val="0"/>
          <w:iCs w:val="0"/>
          <w:color w:val="auto"/>
          <w:sz w:val="24"/>
          <w:szCs w:val="24"/>
          <w:highlight w:val="none"/>
        </w:rPr>
        <w:t>参加</w:t>
      </w:r>
      <w:r>
        <w:rPr>
          <w:rFonts w:hint="eastAsia" w:ascii="宋体" w:hAnsi="宋体" w:eastAsia="宋体" w:cs="宋体"/>
          <w:i w:val="0"/>
          <w:iCs w:val="0"/>
          <w:color w:val="auto"/>
          <w:sz w:val="24"/>
          <w:szCs w:val="24"/>
          <w:highlight w:val="none"/>
          <w:u w:val="single"/>
        </w:rPr>
        <w:t>（单位名称）</w:t>
      </w:r>
      <w:r>
        <w:rPr>
          <w:rFonts w:hint="eastAsia" w:ascii="宋体" w:hAnsi="宋体" w:eastAsia="宋体" w:cs="宋体"/>
          <w:i w:val="0"/>
          <w:iCs w:val="0"/>
          <w:color w:val="auto"/>
          <w:sz w:val="24"/>
          <w:szCs w:val="24"/>
          <w:highlight w:val="none"/>
        </w:rPr>
        <w:t>的</w:t>
      </w:r>
      <w:r>
        <w:rPr>
          <w:rFonts w:hint="eastAsia" w:ascii="宋体" w:hAnsi="宋体" w:eastAsia="宋体" w:cs="宋体"/>
          <w:i w:val="0"/>
          <w:iCs w:val="0"/>
          <w:color w:val="auto"/>
          <w:sz w:val="24"/>
          <w:szCs w:val="24"/>
          <w:highlight w:val="none"/>
          <w:u w:val="single"/>
        </w:rPr>
        <w:t>（项目名称）</w:t>
      </w:r>
      <w:r>
        <w:rPr>
          <w:rFonts w:hint="eastAsia" w:ascii="宋体" w:hAnsi="宋体" w:eastAsia="宋体" w:cs="宋体"/>
          <w:i w:val="0"/>
          <w:iCs w:val="0"/>
          <w:color w:val="auto"/>
          <w:sz w:val="24"/>
          <w:szCs w:val="24"/>
          <w:highlight w:val="none"/>
        </w:rPr>
        <w:t>采购活动，提供的货物全部由符合政策要求的中小企业制造。企业的具体情况如下：</w:t>
      </w:r>
    </w:p>
    <w:p w14:paraId="3A64B540">
      <w:pPr>
        <w:widowControl/>
        <w:numPr>
          <w:ilvl w:val="0"/>
          <w:numId w:val="6"/>
        </w:numPr>
        <w:spacing w:line="360" w:lineRule="auto"/>
        <w:jc w:val="left"/>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（标的名称），属于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eastAsia="zh-CN"/>
        </w:rPr>
        <w:t>招标文件</w:t>
      </w:r>
      <w:r>
        <w:rPr>
          <w:rFonts w:hint="eastAsia" w:ascii="宋体" w:hAnsi="宋体" w:eastAsia="宋体" w:cs="宋体"/>
          <w:i w:val="0"/>
          <w:iCs w:val="0"/>
          <w:color w:val="auto"/>
          <w:sz w:val="24"/>
          <w:szCs w:val="24"/>
          <w:highlight w:val="none"/>
        </w:rPr>
        <w:t>中明确的所属行业）行业；制造商为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（企业名称），从业人员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 ，属于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（中型企业、小型企业、微型企业）；</w:t>
      </w:r>
    </w:p>
    <w:p w14:paraId="082CF7B0">
      <w:pPr>
        <w:widowControl/>
        <w:numPr>
          <w:ilvl w:val="0"/>
          <w:numId w:val="6"/>
        </w:numPr>
        <w:spacing w:line="360" w:lineRule="auto"/>
        <w:jc w:val="left"/>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（标的名称），属于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eastAsia="zh-CN"/>
        </w:rPr>
        <w:t>招标文件</w:t>
      </w:r>
      <w:r>
        <w:rPr>
          <w:rFonts w:hint="eastAsia" w:ascii="宋体" w:hAnsi="宋体" w:eastAsia="宋体" w:cs="宋体"/>
          <w:i w:val="0"/>
          <w:iCs w:val="0"/>
          <w:color w:val="auto"/>
          <w:sz w:val="24"/>
          <w:szCs w:val="24"/>
          <w:highlight w:val="none"/>
        </w:rPr>
        <w:t>中明确的所属行业）行业；制造商为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（企业名称），从业人员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 ，属于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（中型企业、小型企业、微型企业）；</w:t>
      </w:r>
    </w:p>
    <w:p w14:paraId="383E90C9">
      <w:pPr>
        <w:widowControl/>
        <w:spacing w:line="360" w:lineRule="auto"/>
        <w:jc w:val="left"/>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p>
    <w:p w14:paraId="0266267E">
      <w:pPr>
        <w:widowControl/>
        <w:spacing w:line="360" w:lineRule="auto"/>
        <w:ind w:firstLine="480"/>
        <w:jc w:val="left"/>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以上企业，不属于大企业的分支机构，不存在控股股东为大企业的情形，也不存在与大企业的负责人为同一人的情形。 </w:t>
      </w:r>
    </w:p>
    <w:p w14:paraId="7C1AFF97">
      <w:pPr>
        <w:widowControl/>
        <w:spacing w:line="360" w:lineRule="auto"/>
        <w:ind w:firstLine="480"/>
        <w:jc w:val="left"/>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本企业对上述声明内容的真实性负责。如有虚假，将依法承担相应责任。  </w:t>
      </w:r>
    </w:p>
    <w:p w14:paraId="5D16EE95">
      <w:pPr>
        <w:widowControl/>
        <w:spacing w:line="360" w:lineRule="auto"/>
        <w:ind w:firstLine="5760"/>
        <w:jc w:val="left"/>
        <w:outlineLvl w:val="9"/>
        <w:rPr>
          <w:rFonts w:hint="eastAsia" w:ascii="宋体" w:hAnsi="宋体" w:eastAsia="宋体" w:cs="宋体"/>
          <w:color w:val="auto"/>
          <w:sz w:val="24"/>
          <w:szCs w:val="24"/>
          <w:highlight w:val="none"/>
        </w:rPr>
      </w:pPr>
    </w:p>
    <w:p w14:paraId="78283F22">
      <w:pPr>
        <w:widowControl/>
        <w:spacing w:line="360" w:lineRule="auto"/>
        <w:ind w:firstLine="576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企业名称（盖章）： </w:t>
      </w:r>
    </w:p>
    <w:p w14:paraId="2F58FB7B">
      <w:pPr>
        <w:widowControl/>
        <w:spacing w:line="360" w:lineRule="auto"/>
        <w:ind w:firstLine="576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期：</w:t>
      </w:r>
    </w:p>
    <w:p w14:paraId="5675B52D">
      <w:pPr>
        <w:rPr>
          <w:rFonts w:hint="eastAsia" w:ascii="宋体" w:hAnsi="宋体" w:eastAsia="宋体" w:cs="宋体"/>
          <w:color w:val="000000"/>
          <w:sz w:val="24"/>
        </w:rPr>
      </w:pPr>
      <w:bookmarkStart w:id="201" w:name="_Toc18691"/>
      <w:r>
        <w:rPr>
          <w:rFonts w:hint="eastAsia" w:ascii="宋体" w:hAnsi="宋体" w:eastAsia="宋体" w:cs="宋体"/>
          <w:color w:val="000000"/>
          <w:sz w:val="24"/>
        </w:rPr>
        <w:t xml:space="preserve">说明： </w:t>
      </w:r>
    </w:p>
    <w:p w14:paraId="4B139B36">
      <w:pPr>
        <w:numPr>
          <w:ilvl w:val="0"/>
          <w:numId w:val="7"/>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p>
    <w:p w14:paraId="7FD82B9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（2）从业人员、营业收入、资产总额填报上一年度数据，无上一年度数据的新成立企业可不填报。</w:t>
      </w:r>
    </w:p>
    <w:p w14:paraId="76FA2F8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（3）在货物采购项目中，供应商提供的货物既有中小企业制造货物，也有大型企业制造货物的，不享受本办法规定的中小企业扶持政策。</w:t>
      </w:r>
    </w:p>
    <w:p w14:paraId="3588B88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133D0FEE">
      <w:pPr>
        <w:spacing w:line="360" w:lineRule="auto"/>
        <w:outlineLvl w:val="2"/>
        <w:rPr>
          <w:rFonts w:hint="eastAsia" w:ascii="宋体" w:hAnsi="宋体" w:eastAsia="宋体" w:cs="宋体"/>
          <w:b/>
          <w:bCs w:val="0"/>
          <w:color w:val="auto"/>
          <w:sz w:val="24"/>
          <w:szCs w:val="32"/>
          <w:highlight w:val="none"/>
          <w:lang w:val="en-US" w:eastAsia="zh-CN" w:bidi="ar-SA"/>
        </w:rPr>
        <w:sectPr>
          <w:pgSz w:w="11906" w:h="16838"/>
          <w:pgMar w:top="1440" w:right="1800" w:bottom="1440" w:left="1800" w:header="624" w:footer="907" w:gutter="0"/>
          <w:pgNumType w:fmt="decimal"/>
          <w:cols w:space="1701" w:num="1"/>
          <w:docGrid w:linePitch="360" w:charSpace="0"/>
        </w:sectPr>
      </w:pPr>
    </w:p>
    <w:p w14:paraId="2178671B">
      <w:pPr>
        <w:spacing w:line="360" w:lineRule="auto"/>
        <w:outlineLvl w:val="2"/>
        <w:rPr>
          <w:rFonts w:hint="eastAsia" w:ascii="宋体" w:hAnsi="宋体" w:eastAsia="宋体" w:cs="宋体"/>
          <w:b/>
          <w:bCs w:val="0"/>
          <w:color w:val="auto"/>
          <w:sz w:val="24"/>
          <w:szCs w:val="32"/>
          <w:highlight w:val="none"/>
        </w:rPr>
      </w:pPr>
      <w:r>
        <w:rPr>
          <w:rFonts w:hint="eastAsia" w:ascii="宋体" w:hAnsi="宋体" w:eastAsia="宋体" w:cs="宋体"/>
          <w:b/>
          <w:bCs w:val="0"/>
          <w:color w:val="auto"/>
          <w:sz w:val="24"/>
          <w:szCs w:val="32"/>
          <w:highlight w:val="none"/>
          <w:lang w:val="en-US" w:eastAsia="zh-CN" w:bidi="ar-SA"/>
        </w:rPr>
        <w:t>（十二）（投标供应商）残疾人</w:t>
      </w:r>
      <w:r>
        <w:rPr>
          <w:rFonts w:hint="eastAsia" w:ascii="宋体" w:hAnsi="宋体" w:eastAsia="宋体" w:cs="宋体"/>
          <w:b/>
          <w:bCs w:val="0"/>
          <w:color w:val="auto"/>
          <w:sz w:val="24"/>
          <w:szCs w:val="32"/>
          <w:highlight w:val="none"/>
          <w:lang w:val="en-US" w:eastAsia="zh-CN"/>
        </w:rPr>
        <w:t>福利性</w:t>
      </w:r>
      <w:r>
        <w:rPr>
          <w:rFonts w:hint="eastAsia" w:ascii="宋体" w:hAnsi="宋体" w:eastAsia="宋体" w:cs="宋体"/>
          <w:b/>
          <w:bCs w:val="0"/>
          <w:color w:val="auto"/>
          <w:sz w:val="24"/>
          <w:szCs w:val="32"/>
          <w:highlight w:val="none"/>
          <w:lang w:val="en-US" w:eastAsia="zh-CN" w:bidi="ar-SA"/>
        </w:rPr>
        <w:t>单位声明函（格式）：</w:t>
      </w:r>
      <w:bookmarkEnd w:id="200"/>
      <w:bookmarkEnd w:id="201"/>
    </w:p>
    <w:p w14:paraId="745083DB">
      <w:pPr>
        <w:spacing w:line="588" w:lineRule="exact"/>
        <w:rPr>
          <w:rFonts w:hint="eastAsia" w:ascii="宋体" w:hAnsi="宋体" w:eastAsia="宋体" w:cs="宋体"/>
          <w:b/>
          <w:color w:val="auto"/>
          <w:spacing w:val="6"/>
          <w:sz w:val="28"/>
          <w:szCs w:val="28"/>
          <w:highlight w:val="none"/>
        </w:rPr>
      </w:pPr>
    </w:p>
    <w:p w14:paraId="67987C78">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残疾人福利性单位声明函</w:t>
      </w:r>
    </w:p>
    <w:p w14:paraId="24CD1865">
      <w:pPr>
        <w:jc w:val="center"/>
        <w:rPr>
          <w:rFonts w:hint="eastAsia" w:ascii="宋体" w:hAnsi="宋体" w:eastAsia="宋体" w:cs="宋体"/>
          <w:bCs/>
          <w:color w:val="auto"/>
          <w:sz w:val="28"/>
          <w:szCs w:val="28"/>
          <w:highlight w:val="none"/>
        </w:rPr>
      </w:pPr>
    </w:p>
    <w:p w14:paraId="1EF4E78D">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单位的</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1E4B99A">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355F5502">
      <w:pPr>
        <w:spacing w:line="580" w:lineRule="exact"/>
        <w:ind w:firstLine="480"/>
        <w:rPr>
          <w:rFonts w:hint="eastAsia" w:ascii="宋体" w:hAnsi="宋体" w:eastAsia="宋体" w:cs="宋体"/>
          <w:bCs/>
          <w:color w:val="auto"/>
          <w:sz w:val="24"/>
          <w:szCs w:val="24"/>
          <w:highlight w:val="none"/>
        </w:rPr>
      </w:pPr>
    </w:p>
    <w:p w14:paraId="616B5D0D">
      <w:pPr>
        <w:spacing w:line="580" w:lineRule="exact"/>
        <w:ind w:firstLine="480"/>
        <w:rPr>
          <w:rFonts w:hint="eastAsia" w:ascii="宋体" w:hAnsi="宋体" w:eastAsia="宋体" w:cs="宋体"/>
          <w:bCs/>
          <w:color w:val="auto"/>
          <w:sz w:val="24"/>
          <w:szCs w:val="24"/>
          <w:highlight w:val="none"/>
        </w:rPr>
      </w:pPr>
    </w:p>
    <w:p w14:paraId="3EC0F6F7">
      <w:pPr>
        <w:spacing w:line="580" w:lineRule="exact"/>
        <w:ind w:firstLine="4400" w:firstLineChars="1826"/>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单位名称（盖章）：</w:t>
      </w:r>
    </w:p>
    <w:p w14:paraId="4E1E697F">
      <w:pPr>
        <w:spacing w:line="580" w:lineRule="exact"/>
        <w:ind w:firstLine="5604" w:firstLineChars="2326"/>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日  期：</w:t>
      </w:r>
    </w:p>
    <w:p w14:paraId="02B64297">
      <w:pPr>
        <w:rPr>
          <w:rFonts w:hint="eastAsia" w:ascii="宋体" w:hAnsi="宋体" w:eastAsia="宋体" w:cs="宋体"/>
          <w:b/>
          <w:bCs w:val="0"/>
          <w:color w:val="auto"/>
          <w:sz w:val="21"/>
          <w:szCs w:val="22"/>
          <w:highlight w:val="none"/>
        </w:rPr>
      </w:pPr>
    </w:p>
    <w:p w14:paraId="6B335551">
      <w:pPr>
        <w:rPr>
          <w:rFonts w:hint="eastAsia" w:ascii="宋体" w:hAnsi="宋体" w:eastAsia="宋体" w:cs="宋体"/>
          <w:color w:val="auto"/>
          <w:sz w:val="21"/>
          <w:szCs w:val="22"/>
          <w:highlight w:val="none"/>
        </w:rPr>
      </w:pPr>
    </w:p>
    <w:p w14:paraId="1A8422AF">
      <w:pPr>
        <w:keepNext w:val="0"/>
        <w:keepLines w:val="0"/>
        <w:pageBreakBefore w:val="0"/>
        <w:widowControl w:val="0"/>
        <w:ind w:firstLine="42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p>
    <w:p w14:paraId="314DD31A">
      <w:pPr>
        <w:spacing w:line="360" w:lineRule="auto"/>
        <w:outlineLvl w:val="2"/>
        <w:rPr>
          <w:rFonts w:hint="eastAsia" w:ascii="宋体" w:hAnsi="宋体" w:eastAsia="宋体" w:cs="宋体"/>
          <w:b/>
          <w:bCs w:val="0"/>
          <w:color w:val="auto"/>
          <w:sz w:val="24"/>
          <w:szCs w:val="32"/>
          <w:highlight w:val="none"/>
        </w:rPr>
      </w:pPr>
      <w:bookmarkStart w:id="202" w:name="_Toc30775"/>
      <w:bookmarkStart w:id="203" w:name="_Toc9990"/>
      <w:r>
        <w:rPr>
          <w:rFonts w:hint="eastAsia" w:ascii="宋体" w:hAnsi="宋体" w:eastAsia="宋体" w:cs="宋体"/>
          <w:b/>
          <w:bCs w:val="0"/>
          <w:color w:val="auto"/>
          <w:sz w:val="24"/>
          <w:szCs w:val="32"/>
          <w:highlight w:val="none"/>
          <w:lang w:val="en-US" w:eastAsia="zh-CN" w:bidi="ar-SA"/>
        </w:rPr>
        <w:t>（十三）（投标供应商）其他材料：</w:t>
      </w:r>
      <w:bookmarkEnd w:id="202"/>
    </w:p>
    <w:p w14:paraId="0FDF8F3E">
      <w:pPr>
        <w:spacing w:line="360" w:lineRule="auto"/>
        <w:rPr>
          <w:rFonts w:hint="eastAsia" w:ascii="宋体" w:hAnsi="宋体" w:eastAsia="宋体" w:cs="宋体"/>
          <w:bCs/>
          <w:color w:val="auto"/>
          <w:sz w:val="24"/>
          <w:szCs w:val="24"/>
          <w:highlight w:val="none"/>
        </w:rPr>
      </w:pPr>
    </w:p>
    <w:p w14:paraId="400D41DA">
      <w:pPr>
        <w:spacing w:line="360" w:lineRule="auto"/>
        <w:rPr>
          <w:rFonts w:hint="eastAsia" w:ascii="宋体" w:hAnsi="宋体" w:eastAsia="宋体" w:cs="宋体"/>
          <w:bCs/>
          <w:color w:val="auto"/>
          <w:sz w:val="24"/>
          <w:szCs w:val="24"/>
          <w:highlight w:val="none"/>
        </w:rPr>
      </w:pPr>
    </w:p>
    <w:p w14:paraId="0E6F0A62">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认为有必要提供的声明和文件，如有自拟并自行添加</w:t>
      </w:r>
      <w:r>
        <w:rPr>
          <w:rFonts w:hint="eastAsia" w:ascii="宋体" w:hAnsi="宋体" w:eastAsia="宋体" w:cs="宋体"/>
          <w:bCs/>
          <w:color w:val="auto"/>
          <w:sz w:val="24"/>
          <w:szCs w:val="24"/>
          <w:highlight w:val="none"/>
          <w:lang w:eastAsia="zh-CN"/>
        </w:rPr>
        <w:t>。</w:t>
      </w:r>
    </w:p>
    <w:p w14:paraId="2BA57594">
      <w:pPr>
        <w:spacing w:line="360" w:lineRule="auto"/>
        <w:rPr>
          <w:rFonts w:hint="eastAsia" w:ascii="宋体" w:hAnsi="宋体" w:eastAsia="宋体" w:cs="宋体"/>
          <w:bCs/>
          <w:color w:val="auto"/>
          <w:sz w:val="24"/>
          <w:szCs w:val="24"/>
          <w:highlight w:val="none"/>
        </w:rPr>
      </w:pPr>
    </w:p>
    <w:p w14:paraId="0A5115A7">
      <w:pPr>
        <w:spacing w:line="360" w:lineRule="auto"/>
        <w:rPr>
          <w:rFonts w:hint="eastAsia" w:ascii="宋体" w:hAnsi="宋体" w:eastAsia="宋体" w:cs="宋体"/>
          <w:b/>
          <w:bCs/>
          <w:color w:val="auto"/>
          <w:sz w:val="24"/>
          <w:szCs w:val="24"/>
          <w:highlight w:val="none"/>
        </w:rPr>
      </w:pPr>
    </w:p>
    <w:p w14:paraId="2514799E">
      <w:pPr>
        <w:spacing w:line="360" w:lineRule="auto"/>
        <w:ind w:firstLine="4578" w:firstLineChars="1900"/>
        <w:rPr>
          <w:rFonts w:hint="eastAsia" w:ascii="宋体" w:hAnsi="宋体" w:eastAsia="宋体" w:cs="宋体"/>
          <w:b/>
          <w:bCs/>
          <w:color w:val="auto"/>
          <w:sz w:val="24"/>
          <w:szCs w:val="24"/>
          <w:highlight w:val="none"/>
          <w:lang w:val="en-US" w:eastAsia="zh-CN"/>
        </w:rPr>
      </w:pPr>
    </w:p>
    <w:p w14:paraId="3E0B3A98">
      <w:pPr>
        <w:spacing w:line="360" w:lineRule="auto"/>
        <w:ind w:firstLine="4578" w:firstLineChars="1900"/>
        <w:rPr>
          <w:rFonts w:hint="eastAsia" w:ascii="宋体" w:hAnsi="宋体" w:eastAsia="宋体" w:cs="宋体"/>
          <w:b/>
          <w:bCs/>
          <w:color w:val="auto"/>
          <w:sz w:val="24"/>
          <w:szCs w:val="24"/>
          <w:highlight w:val="none"/>
          <w:lang w:val="en-US" w:eastAsia="zh-CN"/>
        </w:rPr>
      </w:pPr>
    </w:p>
    <w:p w14:paraId="61116E80">
      <w:pPr>
        <w:spacing w:line="360" w:lineRule="auto"/>
        <w:ind w:firstLine="4578" w:firstLineChars="19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名称</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val="0"/>
          <w:color w:val="auto"/>
          <w:sz w:val="24"/>
          <w:szCs w:val="24"/>
          <w:highlight w:val="none"/>
        </w:rPr>
        <w:t>盖章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p>
    <w:p w14:paraId="3D2EA8A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法定代表人或法定代表人授权代表签字或盖章</w:t>
      </w:r>
      <w:r>
        <w:rPr>
          <w:rFonts w:hint="eastAsia" w:ascii="宋体" w:hAnsi="宋体" w:eastAsia="宋体" w:cs="宋体"/>
          <w:b/>
          <w:bCs/>
          <w:color w:val="auto"/>
          <w:sz w:val="24"/>
          <w:szCs w:val="24"/>
          <w:highlight w:val="none"/>
        </w:rPr>
        <w:t>：</w:t>
      </w:r>
    </w:p>
    <w:p w14:paraId="19022FFA">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日</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期：     年  月   日</w:t>
      </w:r>
    </w:p>
    <w:p w14:paraId="6007108D">
      <w:pPr>
        <w:keepNext w:val="0"/>
        <w:keepLines w:val="0"/>
        <w:pageBreakBefore w:val="0"/>
        <w:widowControl w:val="0"/>
        <w:ind w:firstLine="482"/>
        <w:rPr>
          <w:rFonts w:hint="eastAsia" w:ascii="宋体" w:hAnsi="宋体" w:eastAsia="宋体" w:cs="宋体"/>
          <w:b/>
          <w:bCs w:val="0"/>
          <w:color w:val="auto"/>
          <w:sz w:val="24"/>
          <w:szCs w:val="32"/>
          <w:highlight w:val="none"/>
        </w:rPr>
      </w:pPr>
      <w:r>
        <w:rPr>
          <w:rFonts w:hint="eastAsia" w:ascii="宋体" w:hAnsi="宋体" w:eastAsia="宋体" w:cs="宋体"/>
          <w:b/>
          <w:bCs w:val="0"/>
          <w:color w:val="auto"/>
          <w:sz w:val="24"/>
          <w:szCs w:val="32"/>
          <w:highlight w:val="none"/>
          <w:lang w:val="en-US" w:eastAsia="zh-CN" w:bidi="ar-SA"/>
        </w:rPr>
        <w:br w:type="page" w:clear="all"/>
      </w:r>
    </w:p>
    <w:p w14:paraId="7A834C94">
      <w:pPr>
        <w:spacing w:line="360" w:lineRule="auto"/>
        <w:outlineLvl w:val="2"/>
        <w:rPr>
          <w:rFonts w:hint="eastAsia" w:ascii="宋体" w:hAnsi="宋体" w:eastAsia="宋体" w:cs="宋体"/>
          <w:b/>
          <w:bCs w:val="0"/>
          <w:color w:val="auto"/>
          <w:sz w:val="24"/>
          <w:szCs w:val="32"/>
          <w:highlight w:val="none"/>
        </w:rPr>
      </w:pPr>
      <w:r>
        <w:rPr>
          <w:rFonts w:hint="eastAsia" w:ascii="宋体" w:hAnsi="宋体" w:eastAsia="宋体" w:cs="宋体"/>
          <w:b/>
          <w:bCs w:val="0"/>
          <w:color w:val="auto"/>
          <w:sz w:val="24"/>
          <w:szCs w:val="32"/>
          <w:highlight w:val="none"/>
          <w:lang w:val="en-US" w:eastAsia="zh-CN" w:bidi="ar-SA"/>
        </w:rPr>
        <w:t>（十四）</w:t>
      </w:r>
      <w:r>
        <w:rPr>
          <w:rFonts w:hint="eastAsia" w:ascii="宋体" w:hAnsi="宋体" w:eastAsia="宋体" w:cs="宋体"/>
          <w:b/>
          <w:bCs/>
          <w:color w:val="auto"/>
          <w:sz w:val="24"/>
          <w:highlight w:val="none"/>
          <w:lang w:val="en-US" w:eastAsia="zh-CN"/>
        </w:rPr>
        <w:t>技术方案</w:t>
      </w:r>
      <w:r>
        <w:rPr>
          <w:rFonts w:hint="eastAsia" w:ascii="宋体" w:hAnsi="宋体" w:eastAsia="宋体" w:cs="宋体"/>
          <w:b/>
          <w:bCs w:val="0"/>
          <w:color w:val="auto"/>
          <w:sz w:val="24"/>
          <w:szCs w:val="32"/>
          <w:highlight w:val="none"/>
          <w:lang w:val="en-US" w:eastAsia="zh-CN" w:bidi="ar-SA"/>
        </w:rPr>
        <w:t>（格式）：</w:t>
      </w:r>
      <w:bookmarkEnd w:id="203"/>
    </w:p>
    <w:p w14:paraId="60EBCAAD">
      <w:pPr>
        <w:spacing w:line="360" w:lineRule="auto"/>
        <w:ind w:firstLine="480"/>
        <w:jc w:val="center"/>
        <w:rPr>
          <w:rFonts w:hint="eastAsia" w:ascii="宋体" w:hAnsi="宋体" w:eastAsia="宋体" w:cs="宋体"/>
          <w:bCs/>
          <w:color w:val="auto"/>
          <w:sz w:val="24"/>
          <w:szCs w:val="24"/>
          <w:highlight w:val="none"/>
        </w:rPr>
      </w:pPr>
    </w:p>
    <w:p w14:paraId="3A083452">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应按</w:t>
      </w:r>
      <w:r>
        <w:rPr>
          <w:rFonts w:hint="eastAsia" w:ascii="宋体" w:hAnsi="宋体" w:eastAsia="宋体" w:cs="宋体"/>
          <w:bCs/>
          <w:color w:val="auto"/>
          <w:sz w:val="24"/>
          <w:szCs w:val="24"/>
          <w:highlight w:val="none"/>
          <w:lang w:eastAsia="zh-CN"/>
        </w:rPr>
        <w:t>评分标准</w:t>
      </w:r>
      <w:r>
        <w:rPr>
          <w:rFonts w:hint="eastAsia" w:ascii="宋体" w:hAnsi="宋体" w:eastAsia="宋体" w:cs="宋体"/>
          <w:bCs/>
          <w:color w:val="auto"/>
          <w:sz w:val="24"/>
          <w:szCs w:val="24"/>
          <w:highlight w:val="none"/>
        </w:rPr>
        <w:t>的顺序编制完整的</w:t>
      </w:r>
      <w:r>
        <w:rPr>
          <w:rFonts w:hint="eastAsia" w:ascii="宋体" w:hAnsi="宋体" w:eastAsia="宋体" w:cs="宋体"/>
          <w:bCs/>
          <w:color w:val="auto"/>
          <w:sz w:val="24"/>
          <w:szCs w:val="24"/>
          <w:highlight w:val="none"/>
          <w:lang w:val="en-US" w:eastAsia="zh-CN"/>
        </w:rPr>
        <w:t>技术方案</w:t>
      </w:r>
      <w:r>
        <w:rPr>
          <w:rFonts w:hint="eastAsia" w:ascii="宋体" w:hAnsi="宋体" w:eastAsia="宋体" w:cs="宋体"/>
          <w:bCs/>
          <w:color w:val="auto"/>
          <w:sz w:val="24"/>
          <w:szCs w:val="24"/>
          <w:highlight w:val="none"/>
        </w:rPr>
        <w:t>，以便评审。</w:t>
      </w:r>
    </w:p>
    <w:p w14:paraId="10710B5C">
      <w:pPr>
        <w:rPr>
          <w:rFonts w:hint="eastAsia" w:ascii="宋体" w:hAnsi="宋体" w:eastAsia="宋体" w:cs="宋体"/>
          <w:color w:val="auto"/>
          <w:highlight w:val="none"/>
        </w:rPr>
      </w:pPr>
    </w:p>
    <w:sectPr>
      <w:headerReference r:id="rId5" w:type="default"/>
      <w:footerReference r:id="rId6" w:type="default"/>
      <w:pgSz w:w="11906" w:h="16838"/>
      <w:pgMar w:top="1587" w:right="1417" w:bottom="1814" w:left="1417" w:header="850"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crosoft YaHei UI">
    <w:panose1 w:val="020B0503020204020204"/>
    <w:charset w:val="86"/>
    <w:family w:val="auto"/>
    <w:pitch w:val="default"/>
    <w:sig w:usb0="80000287" w:usb1="2ACF3C50" w:usb2="00000016" w:usb3="00000000" w:csb0="0004001F"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PMingLiU">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 w:name="Noto Sans SC">
    <w:panose1 w:val="020B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A3F05">
    <w:pPr>
      <w:pStyle w:val="26"/>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C6ABFD">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8C6ABFD">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E1D11">
    <w:pPr>
      <w:pStyle w:val="26"/>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017B5">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BA017B5">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E7834">
    <w:pPr>
      <w:pStyle w:val="26"/>
      <w:jc w:val="cente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E27A66">
                          <w:pPr>
                            <w:pStyle w:val="2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DE27A66">
                    <w:pPr>
                      <w:pStyle w:val="26"/>
                    </w:pPr>
                    <w:r>
                      <w:fldChar w:fldCharType="begin"/>
                    </w:r>
                    <w:r>
                      <w:instrText xml:space="preserve"> PAGE  \* MERGEFORMAT </w:instrText>
                    </w:r>
                    <w:r>
                      <w:fldChar w:fldCharType="separate"/>
                    </w:r>
                    <w:r>
                      <w:t>52</w:t>
                    </w:r>
                    <w:r>
                      <w:fldChar w:fldCharType="end"/>
                    </w:r>
                  </w:p>
                </w:txbxContent>
              </v:textbox>
            </v:shape>
          </w:pict>
        </mc:Fallback>
      </mc:AlternateContent>
    </w:r>
  </w:p>
  <w:p w14:paraId="0AA148CB">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87EC9">
    <w:pPr>
      <w:pStyle w:val="296"/>
      <w:widowControl w:val="0"/>
      <w:pBdr>
        <w:top w:val="none" w:color="auto" w:sz="0" w:space="1"/>
        <w:left w:val="none" w:color="auto" w:sz="0" w:space="4"/>
        <w:bottom w:val="none" w:color="000000" w:sz="0" w:space="1"/>
        <w:right w:val="none" w:color="auto" w:sz="0" w:space="4"/>
        <w:between w:val="none" w:color="auto" w:sz="0" w:space="0"/>
      </w:pBdr>
      <w:jc w:val="left"/>
      <w:rPr>
        <w:rFonts w:eastAsia="楷体_GB2312"/>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1330"/>
        </w:tabs>
        <w:ind w:left="1330" w:hanging="210"/>
      </w:pPr>
      <w:rPr>
        <w:rFonts w:hint="eastAsia" w:cs="Times New Roman"/>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40B4B83"/>
    <w:multiLevelType w:val="singleLevel"/>
    <w:tmpl w:val="F40B4B83"/>
    <w:lvl w:ilvl="0" w:tentative="0">
      <w:start w:val="2"/>
      <w:numFmt w:val="decimal"/>
      <w:lvlText w:val="%1."/>
      <w:lvlJc w:val="left"/>
      <w:pPr>
        <w:tabs>
          <w:tab w:val="left" w:pos="312"/>
        </w:tabs>
      </w:pPr>
    </w:lvl>
  </w:abstractNum>
  <w:abstractNum w:abstractNumId="4">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60382F6E"/>
    <w:multiLevelType w:val="multilevel"/>
    <w:tmpl w:val="60382F6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D138C"/>
    <w:rsid w:val="00A65FA9"/>
    <w:rsid w:val="02092C94"/>
    <w:rsid w:val="023F1DE9"/>
    <w:rsid w:val="02A76009"/>
    <w:rsid w:val="045E7645"/>
    <w:rsid w:val="05C375FE"/>
    <w:rsid w:val="07973A91"/>
    <w:rsid w:val="07A34FF1"/>
    <w:rsid w:val="085042E3"/>
    <w:rsid w:val="086F75C9"/>
    <w:rsid w:val="08872B64"/>
    <w:rsid w:val="08892439"/>
    <w:rsid w:val="09385C0D"/>
    <w:rsid w:val="096D58B6"/>
    <w:rsid w:val="0A2F0DBE"/>
    <w:rsid w:val="0A8A693C"/>
    <w:rsid w:val="0A984BB5"/>
    <w:rsid w:val="0AC534D0"/>
    <w:rsid w:val="0B7F3FC7"/>
    <w:rsid w:val="0BF00A21"/>
    <w:rsid w:val="0C434FF4"/>
    <w:rsid w:val="0C871385"/>
    <w:rsid w:val="0C963376"/>
    <w:rsid w:val="0DC12675"/>
    <w:rsid w:val="0E1455C3"/>
    <w:rsid w:val="0E2B3F92"/>
    <w:rsid w:val="0E5716E5"/>
    <w:rsid w:val="0E820056"/>
    <w:rsid w:val="0F515C7A"/>
    <w:rsid w:val="0F930041"/>
    <w:rsid w:val="10553D71"/>
    <w:rsid w:val="10AC13BA"/>
    <w:rsid w:val="10B847CD"/>
    <w:rsid w:val="126E269F"/>
    <w:rsid w:val="14556ADA"/>
    <w:rsid w:val="145853B5"/>
    <w:rsid w:val="14983A03"/>
    <w:rsid w:val="14E32ED1"/>
    <w:rsid w:val="14FB46BE"/>
    <w:rsid w:val="15AA1C40"/>
    <w:rsid w:val="15AB60E4"/>
    <w:rsid w:val="166560F3"/>
    <w:rsid w:val="17172186"/>
    <w:rsid w:val="17A0154D"/>
    <w:rsid w:val="18842977"/>
    <w:rsid w:val="18A84B5D"/>
    <w:rsid w:val="18C62E3B"/>
    <w:rsid w:val="191E4E1F"/>
    <w:rsid w:val="196A3BC0"/>
    <w:rsid w:val="199D15EE"/>
    <w:rsid w:val="19D674A8"/>
    <w:rsid w:val="19D96F98"/>
    <w:rsid w:val="1A78230D"/>
    <w:rsid w:val="1CBB4733"/>
    <w:rsid w:val="1CEB5018"/>
    <w:rsid w:val="1D444728"/>
    <w:rsid w:val="1DEF28E6"/>
    <w:rsid w:val="1E3173A3"/>
    <w:rsid w:val="1ECC70CB"/>
    <w:rsid w:val="1EE36987"/>
    <w:rsid w:val="1FE12702"/>
    <w:rsid w:val="200D799B"/>
    <w:rsid w:val="20CA763A"/>
    <w:rsid w:val="213F1DD6"/>
    <w:rsid w:val="21676C37"/>
    <w:rsid w:val="21983295"/>
    <w:rsid w:val="224D0523"/>
    <w:rsid w:val="22873A35"/>
    <w:rsid w:val="230B6414"/>
    <w:rsid w:val="23452FA8"/>
    <w:rsid w:val="23563407"/>
    <w:rsid w:val="244D0366"/>
    <w:rsid w:val="24C745BD"/>
    <w:rsid w:val="25110713"/>
    <w:rsid w:val="25A8327A"/>
    <w:rsid w:val="25DD571A"/>
    <w:rsid w:val="27806CA5"/>
    <w:rsid w:val="27CE7A10"/>
    <w:rsid w:val="28431F53"/>
    <w:rsid w:val="28485A15"/>
    <w:rsid w:val="285717B4"/>
    <w:rsid w:val="285A5748"/>
    <w:rsid w:val="298962E5"/>
    <w:rsid w:val="29A0362E"/>
    <w:rsid w:val="29F95FCF"/>
    <w:rsid w:val="2A181417"/>
    <w:rsid w:val="2B0D0850"/>
    <w:rsid w:val="2B7803BF"/>
    <w:rsid w:val="2BB533C1"/>
    <w:rsid w:val="2BC81B50"/>
    <w:rsid w:val="2BEF61A7"/>
    <w:rsid w:val="2C155C0E"/>
    <w:rsid w:val="2CE33F5E"/>
    <w:rsid w:val="2D1660E1"/>
    <w:rsid w:val="2D3622E0"/>
    <w:rsid w:val="2D3E73E6"/>
    <w:rsid w:val="2DC25921"/>
    <w:rsid w:val="2E5A3887"/>
    <w:rsid w:val="2E5F7614"/>
    <w:rsid w:val="2F380B2D"/>
    <w:rsid w:val="2FF87D20"/>
    <w:rsid w:val="30913CD1"/>
    <w:rsid w:val="30B04157"/>
    <w:rsid w:val="315471D8"/>
    <w:rsid w:val="32452FC5"/>
    <w:rsid w:val="34403A44"/>
    <w:rsid w:val="346A286F"/>
    <w:rsid w:val="34C46423"/>
    <w:rsid w:val="3592207D"/>
    <w:rsid w:val="360867E3"/>
    <w:rsid w:val="36315D3A"/>
    <w:rsid w:val="36585281"/>
    <w:rsid w:val="36DE7CD7"/>
    <w:rsid w:val="372E4027"/>
    <w:rsid w:val="38033706"/>
    <w:rsid w:val="385117C7"/>
    <w:rsid w:val="38C83855"/>
    <w:rsid w:val="38F82B3F"/>
    <w:rsid w:val="398B5761"/>
    <w:rsid w:val="3995038E"/>
    <w:rsid w:val="39E15381"/>
    <w:rsid w:val="3A2B40E0"/>
    <w:rsid w:val="3A2D6818"/>
    <w:rsid w:val="3ADB44C6"/>
    <w:rsid w:val="3B2C4D22"/>
    <w:rsid w:val="3B31058A"/>
    <w:rsid w:val="3B8C57C0"/>
    <w:rsid w:val="3BBB089A"/>
    <w:rsid w:val="3D6267D9"/>
    <w:rsid w:val="3E7A5DA4"/>
    <w:rsid w:val="3F422D66"/>
    <w:rsid w:val="3FFF0C57"/>
    <w:rsid w:val="400E39F8"/>
    <w:rsid w:val="4084115C"/>
    <w:rsid w:val="40F40090"/>
    <w:rsid w:val="41281AE7"/>
    <w:rsid w:val="41483F38"/>
    <w:rsid w:val="419A4616"/>
    <w:rsid w:val="41BE41FA"/>
    <w:rsid w:val="441D16AC"/>
    <w:rsid w:val="44BF6C07"/>
    <w:rsid w:val="452151CC"/>
    <w:rsid w:val="473E1986"/>
    <w:rsid w:val="48F50E49"/>
    <w:rsid w:val="4961203A"/>
    <w:rsid w:val="498D72D3"/>
    <w:rsid w:val="49C83E68"/>
    <w:rsid w:val="4AFF7D5D"/>
    <w:rsid w:val="4C3E2B07"/>
    <w:rsid w:val="4DE44FE8"/>
    <w:rsid w:val="4E481A1B"/>
    <w:rsid w:val="4E4837C9"/>
    <w:rsid w:val="4E4A052E"/>
    <w:rsid w:val="4E5B34FC"/>
    <w:rsid w:val="4E644C45"/>
    <w:rsid w:val="4E742810"/>
    <w:rsid w:val="4F3F15C2"/>
    <w:rsid w:val="4FBB7FCB"/>
    <w:rsid w:val="4FC357FD"/>
    <w:rsid w:val="516528E4"/>
    <w:rsid w:val="51CA7590"/>
    <w:rsid w:val="52214A5D"/>
    <w:rsid w:val="5233653E"/>
    <w:rsid w:val="52846D9A"/>
    <w:rsid w:val="528A0854"/>
    <w:rsid w:val="52BF7DD2"/>
    <w:rsid w:val="53071EA5"/>
    <w:rsid w:val="5394300C"/>
    <w:rsid w:val="53C75190"/>
    <w:rsid w:val="541F3DC1"/>
    <w:rsid w:val="547277F2"/>
    <w:rsid w:val="54BF230B"/>
    <w:rsid w:val="558E2409"/>
    <w:rsid w:val="559D43FA"/>
    <w:rsid w:val="55A76221"/>
    <w:rsid w:val="56535401"/>
    <w:rsid w:val="56B51C18"/>
    <w:rsid w:val="56D025AE"/>
    <w:rsid w:val="56EF512A"/>
    <w:rsid w:val="57596A47"/>
    <w:rsid w:val="585B059D"/>
    <w:rsid w:val="591B334B"/>
    <w:rsid w:val="59684D1F"/>
    <w:rsid w:val="59C12681"/>
    <w:rsid w:val="5A2570B4"/>
    <w:rsid w:val="5D3F223B"/>
    <w:rsid w:val="5DC96A33"/>
    <w:rsid w:val="5DF64FF0"/>
    <w:rsid w:val="5E437B09"/>
    <w:rsid w:val="5E5B4E53"/>
    <w:rsid w:val="5E850121"/>
    <w:rsid w:val="60326087"/>
    <w:rsid w:val="60874625"/>
    <w:rsid w:val="619C5EAE"/>
    <w:rsid w:val="63147CC6"/>
    <w:rsid w:val="631A352E"/>
    <w:rsid w:val="63520F1A"/>
    <w:rsid w:val="637864A7"/>
    <w:rsid w:val="64104931"/>
    <w:rsid w:val="65037FF2"/>
    <w:rsid w:val="650448C5"/>
    <w:rsid w:val="653528A1"/>
    <w:rsid w:val="65F242EE"/>
    <w:rsid w:val="6663343E"/>
    <w:rsid w:val="66925AD1"/>
    <w:rsid w:val="67375318"/>
    <w:rsid w:val="67A94E81"/>
    <w:rsid w:val="681C5653"/>
    <w:rsid w:val="68AA78B5"/>
    <w:rsid w:val="69B8584F"/>
    <w:rsid w:val="69DA1A2F"/>
    <w:rsid w:val="6B1E5B86"/>
    <w:rsid w:val="6B234F4A"/>
    <w:rsid w:val="6B443993"/>
    <w:rsid w:val="6B735ED1"/>
    <w:rsid w:val="6BC77FCB"/>
    <w:rsid w:val="6BDE46A4"/>
    <w:rsid w:val="6C180827"/>
    <w:rsid w:val="6CF546C4"/>
    <w:rsid w:val="6DE9247B"/>
    <w:rsid w:val="6E14501E"/>
    <w:rsid w:val="6E211D25"/>
    <w:rsid w:val="6EA445F4"/>
    <w:rsid w:val="6EC66318"/>
    <w:rsid w:val="6F1C63C3"/>
    <w:rsid w:val="70DA60AB"/>
    <w:rsid w:val="724C122A"/>
    <w:rsid w:val="72B15531"/>
    <w:rsid w:val="73B76B77"/>
    <w:rsid w:val="750556C0"/>
    <w:rsid w:val="7535244A"/>
    <w:rsid w:val="7568637B"/>
    <w:rsid w:val="75CB690A"/>
    <w:rsid w:val="77073972"/>
    <w:rsid w:val="77B43AFA"/>
    <w:rsid w:val="77C43611"/>
    <w:rsid w:val="785D5F3F"/>
    <w:rsid w:val="79782905"/>
    <w:rsid w:val="797C3DBE"/>
    <w:rsid w:val="7A545120"/>
    <w:rsid w:val="7C036DFE"/>
    <w:rsid w:val="7C6F6241"/>
    <w:rsid w:val="7D7D673C"/>
    <w:rsid w:val="7D916793"/>
    <w:rsid w:val="7E0A4CD6"/>
    <w:rsid w:val="7E991353"/>
    <w:rsid w:val="7EFC1810"/>
    <w:rsid w:val="7FC406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qFormat="1" w:unhideWhenUsed="0" w:uiPriority="0" w:semiHidden="0" w:name="index 5"/>
    <w:lsdException w:qFormat="1" w:unhideWhenUsed="0" w:uiPriority="0" w:semiHidden="0"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name="annotation reference"/>
    <w:lsdException w:uiPriority="99" w:name="line number"/>
    <w:lsdException w:uiPriority="99"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等线" w:hAnsi="等线" w:eastAsia="等线" w:cs="Times New Roman"/>
      <w:sz w:val="21"/>
      <w:szCs w:val="22"/>
      <w:lang w:val="en-US" w:eastAsia="zh-CN" w:bidi="ar-SA"/>
    </w:rPr>
  </w:style>
  <w:style w:type="paragraph" w:styleId="2">
    <w:name w:val="heading 1"/>
    <w:basedOn w:val="1"/>
    <w:next w:val="1"/>
    <w:qFormat/>
    <w:uiPriority w:val="0"/>
    <w:pPr>
      <w:keepNext/>
      <w:keepLines/>
      <w:spacing w:before="480" w:after="200"/>
      <w:jc w:val="center"/>
      <w:outlineLvl w:val="0"/>
    </w:pPr>
    <w:rPr>
      <w:rFonts w:ascii="宋体" w:hAnsi="宋体" w:eastAsia="宋体" w:cs="宋体"/>
      <w:b/>
      <w:color w:val="000000"/>
      <w:sz w:val="36"/>
      <w:szCs w:val="32"/>
    </w:rPr>
  </w:style>
  <w:style w:type="paragraph" w:styleId="3">
    <w:name w:val="heading 2"/>
    <w:basedOn w:val="1"/>
    <w:next w:val="1"/>
    <w:qFormat/>
    <w:uiPriority w:val="0"/>
    <w:pPr>
      <w:keepNext/>
      <w:keepLines/>
      <w:spacing w:before="360" w:after="200"/>
      <w:outlineLvl w:val="1"/>
    </w:pPr>
    <w:rPr>
      <w:rFonts w:ascii="Arial" w:hAnsi="Arial" w:eastAsia="Arial" w:cs="Arial"/>
      <w:sz w:val="34"/>
    </w:rPr>
  </w:style>
  <w:style w:type="paragraph" w:styleId="4">
    <w:name w:val="heading 3"/>
    <w:basedOn w:val="1"/>
    <w:next w:val="1"/>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qFormat/>
    <w:uiPriority w:val="0"/>
    <w:pPr>
      <w:keepNext/>
      <w:keepLines/>
      <w:spacing w:before="320" w:after="200"/>
      <w:outlineLvl w:val="4"/>
    </w:pPr>
    <w:rPr>
      <w:rFonts w:ascii="Arial" w:hAnsi="Arial" w:eastAsia="Arial" w:cs="Arial"/>
      <w:b/>
      <w:bCs/>
      <w:sz w:val="24"/>
      <w:szCs w:val="24"/>
    </w:rPr>
  </w:style>
  <w:style w:type="paragraph" w:styleId="7">
    <w:name w:val="heading 6"/>
    <w:basedOn w:val="1"/>
    <w:next w:val="1"/>
    <w:link w:val="65"/>
    <w:qFormat/>
    <w:uiPriority w:val="0"/>
    <w:pPr>
      <w:keepNext/>
      <w:keepLines/>
      <w:spacing w:before="320" w:after="200"/>
      <w:outlineLvl w:val="5"/>
    </w:pPr>
    <w:rPr>
      <w:rFonts w:ascii="Arial" w:hAnsi="Arial" w:eastAsia="Arial" w:cs="Arial"/>
      <w:b/>
      <w:bCs/>
      <w:sz w:val="22"/>
    </w:rPr>
  </w:style>
  <w:style w:type="paragraph" w:styleId="8">
    <w:name w:val="heading 7"/>
    <w:basedOn w:val="1"/>
    <w:next w:val="1"/>
    <w:link w:val="66"/>
    <w:qFormat/>
    <w:uiPriority w:val="0"/>
    <w:pPr>
      <w:keepNext/>
      <w:keepLines/>
      <w:spacing w:before="320" w:after="200"/>
      <w:outlineLvl w:val="6"/>
    </w:pPr>
    <w:rPr>
      <w:rFonts w:ascii="Arial" w:hAnsi="Arial" w:eastAsia="Arial" w:cs="Arial"/>
      <w:b/>
      <w:bCs/>
      <w:i/>
      <w:iCs/>
      <w:sz w:val="22"/>
    </w:rPr>
  </w:style>
  <w:style w:type="paragraph" w:styleId="9">
    <w:name w:val="heading 8"/>
    <w:basedOn w:val="1"/>
    <w:next w:val="1"/>
    <w:link w:val="67"/>
    <w:qFormat/>
    <w:uiPriority w:val="0"/>
    <w:pPr>
      <w:keepNext/>
      <w:keepLines/>
      <w:spacing w:before="320" w:after="200"/>
      <w:outlineLvl w:val="7"/>
    </w:pPr>
    <w:rPr>
      <w:rFonts w:ascii="Arial" w:hAnsi="Arial" w:eastAsia="Arial" w:cs="Arial"/>
      <w:i/>
      <w:iCs/>
      <w:sz w:val="22"/>
    </w:rPr>
  </w:style>
  <w:style w:type="paragraph" w:styleId="10">
    <w:name w:val="heading 9"/>
    <w:basedOn w:val="1"/>
    <w:next w:val="1"/>
    <w:link w:val="68"/>
    <w:qFormat/>
    <w:uiPriority w:val="0"/>
    <w:pPr>
      <w:keepNext/>
      <w:keepLines/>
      <w:spacing w:before="320" w:after="200"/>
      <w:outlineLvl w:val="8"/>
    </w:pPr>
    <w:rPr>
      <w:rFonts w:ascii="Arial" w:hAnsi="Arial" w:eastAsia="Arial" w:cs="Arial"/>
      <w:i/>
      <w:iCs/>
      <w:szCs w:val="21"/>
    </w:rPr>
  </w:style>
  <w:style w:type="character" w:default="1" w:styleId="43">
    <w:name w:val="Default Paragraph Font"/>
    <w:qFormat/>
    <w:uiPriority w:val="0"/>
    <w:rPr>
      <w:rFonts w:ascii="Times New Roman" w:hAnsi="Times New Roman" w:eastAsia="宋体" w:cs="Times New Roman"/>
    </w:rPr>
  </w:style>
  <w:style w:type="table" w:default="1" w:styleId="41">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11">
    <w:name w:val="toc 7"/>
    <w:basedOn w:val="1"/>
    <w:next w:val="1"/>
    <w:qFormat/>
    <w:uiPriority w:val="0"/>
    <w:pPr>
      <w:spacing w:after="57"/>
      <w:ind w:left="1701"/>
    </w:pPr>
    <w:rPr>
      <w:rFonts w:ascii="Times New Roman" w:hAnsi="Times New Roman" w:eastAsia="宋体" w:cs="Times New Roman"/>
    </w:rPr>
  </w:style>
  <w:style w:type="paragraph" w:styleId="12">
    <w:name w:val="Normal Indent"/>
    <w:basedOn w:val="1"/>
    <w:qFormat/>
    <w:uiPriority w:val="0"/>
    <w:pPr>
      <w:ind w:firstLine="420"/>
    </w:pPr>
    <w:rPr>
      <w:rFonts w:ascii="Times New Roman" w:hAnsi="Times New Roman" w:eastAsia="宋体" w:cs="Times New Roman"/>
    </w:rPr>
  </w:style>
  <w:style w:type="paragraph" w:styleId="13">
    <w:name w:val="caption"/>
    <w:basedOn w:val="1"/>
    <w:next w:val="1"/>
    <w:qFormat/>
    <w:uiPriority w:val="0"/>
    <w:pPr>
      <w:spacing w:line="276" w:lineRule="auto"/>
    </w:pPr>
    <w:rPr>
      <w:rFonts w:ascii="Times New Roman" w:hAnsi="Times New Roman" w:eastAsia="宋体" w:cs="Times New Roman"/>
      <w:b/>
      <w:bCs/>
      <w:color w:val="4F81BD"/>
      <w:sz w:val="18"/>
      <w:szCs w:val="18"/>
    </w:rPr>
  </w:style>
  <w:style w:type="paragraph" w:styleId="14">
    <w:name w:val="index 5"/>
    <w:basedOn w:val="1"/>
    <w:next w:val="1"/>
    <w:qFormat/>
    <w:uiPriority w:val="0"/>
    <w:pPr>
      <w:spacing w:line="240" w:lineRule="auto"/>
      <w:ind w:left="1050" w:hanging="210"/>
      <w:jc w:val="left"/>
    </w:pPr>
    <w:rPr>
      <w:rFonts w:ascii="Times New Roman" w:hAnsi="Times New Roman" w:eastAsia="宋体" w:cs="Times New Roman"/>
      <w:sz w:val="20"/>
    </w:rPr>
  </w:style>
  <w:style w:type="paragraph" w:styleId="15">
    <w:name w:val="annotation text"/>
    <w:basedOn w:val="1"/>
    <w:qFormat/>
    <w:uiPriority w:val="0"/>
    <w:pPr>
      <w:jc w:val="left"/>
    </w:pPr>
    <w:rPr>
      <w:rFonts w:ascii="Times New Roman" w:hAnsi="Times New Roman" w:eastAsia="宋体" w:cs="Times New Roman"/>
    </w:rPr>
  </w:style>
  <w:style w:type="paragraph" w:styleId="16">
    <w:name w:val="index 6"/>
    <w:basedOn w:val="1"/>
    <w:next w:val="1"/>
    <w:qFormat/>
    <w:uiPriority w:val="0"/>
    <w:pPr>
      <w:ind w:left="2100"/>
    </w:pPr>
    <w:rPr>
      <w:rFonts w:ascii="Times New Roman" w:hAnsi="Times New Roman" w:eastAsia="楷体_GB2312" w:cs="Times New Roman"/>
      <w:sz w:val="26"/>
    </w:rPr>
  </w:style>
  <w:style w:type="paragraph" w:styleId="17">
    <w:name w:val="Body Text"/>
    <w:basedOn w:val="1"/>
    <w:next w:val="18"/>
    <w:qFormat/>
    <w:uiPriority w:val="0"/>
    <w:rPr>
      <w:rFonts w:ascii="华文中宋" w:hAnsi="Times New Roman" w:eastAsia="华文中宋" w:cs="Times New Roman"/>
      <w:bCs/>
      <w:sz w:val="28"/>
    </w:rPr>
  </w:style>
  <w:style w:type="paragraph" w:styleId="18">
    <w:name w:val="toc 2"/>
    <w:basedOn w:val="1"/>
    <w:next w:val="1"/>
    <w:qFormat/>
    <w:uiPriority w:val="0"/>
    <w:pPr>
      <w:spacing w:after="57"/>
      <w:ind w:left="283"/>
    </w:pPr>
    <w:rPr>
      <w:rFonts w:ascii="Times New Roman" w:hAnsi="Times New Roman" w:eastAsia="宋体" w:cs="Times New Roman"/>
    </w:rPr>
  </w:style>
  <w:style w:type="paragraph" w:styleId="19">
    <w:name w:val="Body Text Indent"/>
    <w:basedOn w:val="1"/>
    <w:next w:val="16"/>
    <w:qFormat/>
    <w:uiPriority w:val="0"/>
    <w:pPr>
      <w:widowControl/>
      <w:spacing w:line="300" w:lineRule="auto"/>
      <w:ind w:left="156"/>
    </w:pPr>
    <w:rPr>
      <w:rFonts w:ascii="仿宋_GB2312" w:hAnsi="Times New Roman" w:eastAsia="仿宋_GB2312" w:cs="Times New Roman"/>
      <w:sz w:val="28"/>
      <w:szCs w:val="20"/>
    </w:rPr>
  </w:style>
  <w:style w:type="paragraph" w:styleId="20">
    <w:name w:val="index 4"/>
    <w:basedOn w:val="1"/>
    <w:next w:val="1"/>
    <w:qFormat/>
    <w:uiPriority w:val="0"/>
    <w:pPr>
      <w:ind w:left="600"/>
    </w:pPr>
    <w:rPr>
      <w:rFonts w:ascii="Times New Roman" w:hAnsi="Times New Roman" w:eastAsia="宋体" w:cs="Times New Roman"/>
      <w:szCs w:val="20"/>
    </w:rPr>
  </w:style>
  <w:style w:type="paragraph" w:styleId="21">
    <w:name w:val="toc 5"/>
    <w:basedOn w:val="1"/>
    <w:next w:val="1"/>
    <w:qFormat/>
    <w:uiPriority w:val="0"/>
    <w:pPr>
      <w:spacing w:after="57"/>
      <w:ind w:left="1134"/>
    </w:pPr>
    <w:rPr>
      <w:rFonts w:ascii="Times New Roman" w:hAnsi="Times New Roman" w:eastAsia="宋体" w:cs="Times New Roman"/>
    </w:rPr>
  </w:style>
  <w:style w:type="paragraph" w:styleId="22">
    <w:name w:val="toc 3"/>
    <w:basedOn w:val="1"/>
    <w:next w:val="1"/>
    <w:qFormat/>
    <w:uiPriority w:val="0"/>
    <w:pPr>
      <w:spacing w:after="57"/>
      <w:ind w:left="567"/>
    </w:pPr>
    <w:rPr>
      <w:rFonts w:ascii="Times New Roman" w:hAnsi="Times New Roman" w:eastAsia="宋体" w:cs="Times New Roman"/>
    </w:rPr>
  </w:style>
  <w:style w:type="paragraph" w:styleId="23">
    <w:name w:val="Plain Text"/>
    <w:basedOn w:val="1"/>
    <w:qFormat/>
    <w:uiPriority w:val="0"/>
    <w:rPr>
      <w:rFonts w:ascii="宋体" w:hAnsi="Courier New" w:eastAsia="楷体_GB2312" w:cs="Times New Roman"/>
      <w:sz w:val="26"/>
    </w:rPr>
  </w:style>
  <w:style w:type="paragraph" w:styleId="24">
    <w:name w:val="toc 8"/>
    <w:basedOn w:val="1"/>
    <w:next w:val="1"/>
    <w:qFormat/>
    <w:uiPriority w:val="0"/>
    <w:pPr>
      <w:spacing w:after="57"/>
      <w:ind w:left="1984"/>
    </w:pPr>
    <w:rPr>
      <w:rFonts w:ascii="Times New Roman" w:hAnsi="Times New Roman" w:eastAsia="宋体" w:cs="Times New Roman"/>
    </w:rPr>
  </w:style>
  <w:style w:type="paragraph" w:styleId="25">
    <w:name w:val="endnote text"/>
    <w:basedOn w:val="1"/>
    <w:link w:val="69"/>
    <w:qFormat/>
    <w:uiPriority w:val="0"/>
    <w:rPr>
      <w:rFonts w:ascii="Times New Roman" w:hAnsi="Times New Roman" w:eastAsia="宋体" w:cs="Times New Roman"/>
      <w:sz w:val="20"/>
    </w:rPr>
  </w:style>
  <w:style w:type="paragraph" w:styleId="26">
    <w:name w:val="footer"/>
    <w:basedOn w:val="1"/>
    <w:link w:val="70"/>
    <w:qFormat/>
    <w:uiPriority w:val="0"/>
    <w:pPr>
      <w:tabs>
        <w:tab w:val="center" w:pos="7143"/>
        <w:tab w:val="right" w:pos="14287"/>
      </w:tabs>
    </w:pPr>
    <w:rPr>
      <w:rFonts w:ascii="Times New Roman" w:hAnsi="Times New Roman" w:eastAsia="宋体" w:cs="Times New Roman"/>
    </w:rPr>
  </w:style>
  <w:style w:type="paragraph" w:styleId="27">
    <w:name w:val="envelope return"/>
    <w:basedOn w:val="1"/>
    <w:qFormat/>
    <w:uiPriority w:val="0"/>
    <w:rPr>
      <w:rFonts w:ascii="Arial" w:hAnsi="Arial" w:eastAsia="宋体" w:cs="Times New Roman"/>
    </w:rPr>
  </w:style>
  <w:style w:type="paragraph" w:styleId="28">
    <w:name w:val="header"/>
    <w:basedOn w:val="1"/>
    <w:qFormat/>
    <w:uiPriority w:val="0"/>
    <w:pPr>
      <w:tabs>
        <w:tab w:val="center" w:pos="7143"/>
        <w:tab w:val="right" w:pos="14287"/>
      </w:tabs>
    </w:pPr>
    <w:rPr>
      <w:rFonts w:ascii="Times New Roman" w:hAnsi="Times New Roman" w:eastAsia="宋体" w:cs="Times New Roman"/>
    </w:rPr>
  </w:style>
  <w:style w:type="paragraph" w:styleId="29">
    <w:name w:val="toc 1"/>
    <w:basedOn w:val="1"/>
    <w:next w:val="1"/>
    <w:qFormat/>
    <w:uiPriority w:val="0"/>
    <w:pPr>
      <w:spacing w:after="57"/>
    </w:pPr>
    <w:rPr>
      <w:rFonts w:ascii="Times New Roman" w:hAnsi="Times New Roman" w:eastAsia="宋体" w:cs="Times New Roman"/>
    </w:rPr>
  </w:style>
  <w:style w:type="paragraph" w:styleId="30">
    <w:name w:val="toc 4"/>
    <w:basedOn w:val="1"/>
    <w:next w:val="1"/>
    <w:qFormat/>
    <w:uiPriority w:val="0"/>
    <w:pPr>
      <w:spacing w:after="57"/>
      <w:ind w:left="850"/>
    </w:pPr>
    <w:rPr>
      <w:rFonts w:ascii="Times New Roman" w:hAnsi="Times New Roman" w:eastAsia="宋体" w:cs="Times New Roman"/>
    </w:rPr>
  </w:style>
  <w:style w:type="paragraph" w:styleId="31">
    <w:name w:val="Subtitle"/>
    <w:basedOn w:val="1"/>
    <w:next w:val="1"/>
    <w:link w:val="71"/>
    <w:qFormat/>
    <w:uiPriority w:val="0"/>
    <w:pPr>
      <w:spacing w:before="200" w:after="200"/>
    </w:pPr>
    <w:rPr>
      <w:rFonts w:ascii="Times New Roman" w:hAnsi="Times New Roman" w:eastAsia="宋体" w:cs="Times New Roman"/>
      <w:sz w:val="24"/>
      <w:szCs w:val="24"/>
    </w:rPr>
  </w:style>
  <w:style w:type="paragraph" w:styleId="32">
    <w:name w:val="List"/>
    <w:basedOn w:val="1"/>
    <w:qFormat/>
    <w:uiPriority w:val="0"/>
    <w:pPr>
      <w:ind w:left="200" w:hanging="200"/>
      <w:contextualSpacing/>
    </w:pPr>
    <w:rPr>
      <w:rFonts w:ascii="Times New Roman" w:hAnsi="Times New Roman" w:eastAsia="宋体" w:cs="Times New Roman"/>
    </w:rPr>
  </w:style>
  <w:style w:type="paragraph" w:styleId="33">
    <w:name w:val="footnote text"/>
    <w:basedOn w:val="1"/>
    <w:next w:val="14"/>
    <w:qFormat/>
    <w:uiPriority w:val="0"/>
    <w:pPr>
      <w:spacing w:after="40"/>
    </w:pPr>
    <w:rPr>
      <w:rFonts w:ascii="Times New Roman" w:hAnsi="Times New Roman" w:eastAsia="宋体" w:cs="Times New Roman"/>
      <w:sz w:val="18"/>
    </w:rPr>
  </w:style>
  <w:style w:type="paragraph" w:styleId="34">
    <w:name w:val="toc 6"/>
    <w:basedOn w:val="1"/>
    <w:next w:val="1"/>
    <w:qFormat/>
    <w:uiPriority w:val="0"/>
    <w:pPr>
      <w:spacing w:after="57"/>
      <w:ind w:left="1417"/>
    </w:pPr>
    <w:rPr>
      <w:rFonts w:ascii="Times New Roman" w:hAnsi="Times New Roman" w:eastAsia="宋体" w:cs="Times New Roman"/>
    </w:rPr>
  </w:style>
  <w:style w:type="paragraph" w:styleId="35">
    <w:name w:val="table of figures"/>
    <w:basedOn w:val="1"/>
    <w:next w:val="1"/>
    <w:qFormat/>
    <w:uiPriority w:val="0"/>
    <w:rPr>
      <w:rFonts w:ascii="Times New Roman" w:hAnsi="Times New Roman" w:eastAsia="宋体" w:cs="Times New Roman"/>
    </w:rPr>
  </w:style>
  <w:style w:type="paragraph" w:styleId="36">
    <w:name w:val="toc 9"/>
    <w:basedOn w:val="1"/>
    <w:next w:val="1"/>
    <w:qFormat/>
    <w:uiPriority w:val="0"/>
    <w:pPr>
      <w:spacing w:after="57"/>
      <w:ind w:left="2268"/>
    </w:pPr>
    <w:rPr>
      <w:rFonts w:ascii="Times New Roman" w:hAnsi="Times New Roman" w:eastAsia="宋体" w:cs="Times New Roman"/>
    </w:rPr>
  </w:style>
  <w:style w:type="paragraph" w:styleId="37">
    <w:name w:val="Normal (Web)"/>
    <w:basedOn w:val="1"/>
    <w:qFormat/>
    <w:uiPriority w:val="0"/>
    <w:pPr>
      <w:widowControl/>
      <w:spacing w:before="100" w:beforeAutospacing="1" w:after="100" w:afterAutospacing="1"/>
      <w:jc w:val="left"/>
    </w:pPr>
    <w:rPr>
      <w:rFonts w:ascii="宋体" w:hAnsi="宋体" w:eastAsia="宋体" w:cs="宋体"/>
      <w:sz w:val="24"/>
      <w:szCs w:val="24"/>
    </w:rPr>
  </w:style>
  <w:style w:type="paragraph" w:styleId="38">
    <w:name w:val="Title"/>
    <w:basedOn w:val="1"/>
    <w:next w:val="1"/>
    <w:qFormat/>
    <w:uiPriority w:val="0"/>
    <w:pPr>
      <w:spacing w:before="300" w:after="200"/>
      <w:contextualSpacing/>
    </w:pPr>
    <w:rPr>
      <w:rFonts w:ascii="Times New Roman" w:hAnsi="Times New Roman" w:eastAsia="宋体" w:cs="Times New Roman"/>
      <w:sz w:val="48"/>
      <w:szCs w:val="48"/>
    </w:rPr>
  </w:style>
  <w:style w:type="paragraph" w:styleId="39">
    <w:name w:val="Body Text First Indent"/>
    <w:basedOn w:val="17"/>
    <w:next w:val="40"/>
    <w:qFormat/>
    <w:uiPriority w:val="0"/>
    <w:pPr>
      <w:spacing w:after="120"/>
      <w:ind w:firstLine="420"/>
    </w:pPr>
    <w:rPr>
      <w:rFonts w:ascii="Times New Roman" w:hAnsi="Times New Roman" w:eastAsia="宋体" w:cs="Times New Roman"/>
      <w:b/>
      <w:bCs w:val="0"/>
      <w:sz w:val="21"/>
      <w:szCs w:val="24"/>
    </w:rPr>
  </w:style>
  <w:style w:type="paragraph" w:styleId="40">
    <w:name w:val="Body Text First Indent 2"/>
    <w:basedOn w:val="19"/>
    <w:next w:val="1"/>
    <w:qFormat/>
    <w:uiPriority w:val="0"/>
    <w:pPr>
      <w:ind w:firstLine="420"/>
    </w:pPr>
    <w:rPr>
      <w:rFonts w:ascii="Times New Roman" w:hAnsi="Times New Roman" w:eastAsia="宋体" w:cs="Times New Roman"/>
    </w:rPr>
  </w:style>
  <w:style w:type="table" w:styleId="42">
    <w:name w:val="Table Grid"/>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qFormat/>
    <w:uiPriority w:val="0"/>
    <w:rPr>
      <w:rFonts w:ascii="Times New Roman" w:hAnsi="Times New Roman" w:eastAsia="宋体" w:cs="Times New Roman"/>
      <w:vertAlign w:val="superscript"/>
    </w:rPr>
  </w:style>
  <w:style w:type="character" w:styleId="45">
    <w:name w:val="Emphasis"/>
    <w:basedOn w:val="43"/>
    <w:qFormat/>
    <w:uiPriority w:val="0"/>
    <w:rPr>
      <w:rFonts w:ascii="Times New Roman" w:hAnsi="Times New Roman" w:eastAsia="宋体" w:cs="Times New Roman"/>
      <w:b/>
      <w:bCs/>
    </w:rPr>
  </w:style>
  <w:style w:type="character" w:styleId="46">
    <w:name w:val="Hyperlink"/>
    <w:basedOn w:val="43"/>
    <w:qFormat/>
    <w:uiPriority w:val="0"/>
    <w:rPr>
      <w:rFonts w:ascii="Times New Roman" w:hAnsi="Times New Roman" w:eastAsia="宋体" w:cs="Times New Roman"/>
      <w:color w:val="0000FF"/>
      <w:u w:val="single"/>
    </w:rPr>
  </w:style>
  <w:style w:type="character" w:styleId="47">
    <w:name w:val="annotation reference"/>
    <w:semiHidden/>
    <w:qFormat/>
    <w:uiPriority w:val="0"/>
    <w:rPr>
      <w:sz w:val="21"/>
      <w:szCs w:val="21"/>
    </w:rPr>
  </w:style>
  <w:style w:type="character" w:styleId="48">
    <w:name w:val="footnote reference"/>
    <w:qFormat/>
    <w:uiPriority w:val="0"/>
    <w:rPr>
      <w:rFonts w:ascii="Times New Roman" w:hAnsi="Times New Roman" w:eastAsia="宋体" w:cs="Times New Roman"/>
      <w:vertAlign w:val="superscript"/>
    </w:rPr>
  </w:style>
  <w:style w:type="character" w:customStyle="1" w:styleId="49">
    <w:name w:val="Heading 1 Char"/>
    <w:basedOn w:val="43"/>
    <w:qFormat/>
    <w:uiPriority w:val="9"/>
    <w:rPr>
      <w:rFonts w:ascii="Arial" w:hAnsi="Arial" w:eastAsia="Arial" w:cs="Arial"/>
      <w:sz w:val="40"/>
      <w:szCs w:val="40"/>
    </w:rPr>
  </w:style>
  <w:style w:type="character" w:customStyle="1" w:styleId="50">
    <w:name w:val="Heading 2 Char"/>
    <w:basedOn w:val="43"/>
    <w:qFormat/>
    <w:uiPriority w:val="9"/>
    <w:rPr>
      <w:rFonts w:ascii="Arial" w:hAnsi="Arial" w:eastAsia="Arial" w:cs="Arial"/>
      <w:sz w:val="34"/>
    </w:rPr>
  </w:style>
  <w:style w:type="character" w:customStyle="1" w:styleId="51">
    <w:name w:val="Heading 3 Char"/>
    <w:basedOn w:val="43"/>
    <w:qFormat/>
    <w:uiPriority w:val="9"/>
    <w:rPr>
      <w:rFonts w:ascii="Arial" w:hAnsi="Arial" w:eastAsia="Arial" w:cs="Arial"/>
      <w:sz w:val="30"/>
      <w:szCs w:val="30"/>
    </w:rPr>
  </w:style>
  <w:style w:type="character" w:customStyle="1" w:styleId="52">
    <w:name w:val="Heading 4 Char"/>
    <w:basedOn w:val="43"/>
    <w:qFormat/>
    <w:uiPriority w:val="9"/>
    <w:rPr>
      <w:rFonts w:ascii="Arial" w:hAnsi="Arial" w:eastAsia="Arial" w:cs="Arial"/>
      <w:b/>
      <w:bCs/>
      <w:sz w:val="26"/>
      <w:szCs w:val="26"/>
    </w:rPr>
  </w:style>
  <w:style w:type="character" w:customStyle="1" w:styleId="53">
    <w:name w:val="Heading 5 Char"/>
    <w:basedOn w:val="43"/>
    <w:qFormat/>
    <w:uiPriority w:val="9"/>
    <w:rPr>
      <w:rFonts w:ascii="Arial" w:hAnsi="Arial" w:eastAsia="Arial" w:cs="Arial"/>
      <w:b/>
      <w:bCs/>
      <w:sz w:val="24"/>
      <w:szCs w:val="24"/>
    </w:rPr>
  </w:style>
  <w:style w:type="character" w:customStyle="1" w:styleId="54">
    <w:name w:val="Heading 6 Char"/>
    <w:basedOn w:val="43"/>
    <w:qFormat/>
    <w:uiPriority w:val="9"/>
    <w:rPr>
      <w:rFonts w:ascii="Arial" w:hAnsi="Arial" w:eastAsia="Arial" w:cs="Arial"/>
      <w:b/>
      <w:bCs/>
      <w:sz w:val="22"/>
      <w:szCs w:val="22"/>
    </w:rPr>
  </w:style>
  <w:style w:type="character" w:customStyle="1" w:styleId="55">
    <w:name w:val="Heading 7 Char"/>
    <w:basedOn w:val="43"/>
    <w:qFormat/>
    <w:uiPriority w:val="9"/>
    <w:rPr>
      <w:rFonts w:ascii="Arial" w:hAnsi="Arial" w:eastAsia="Arial" w:cs="Arial"/>
      <w:b/>
      <w:bCs/>
      <w:i/>
      <w:iCs/>
      <w:sz w:val="22"/>
      <w:szCs w:val="22"/>
    </w:rPr>
  </w:style>
  <w:style w:type="character" w:customStyle="1" w:styleId="56">
    <w:name w:val="Heading 8 Char"/>
    <w:basedOn w:val="43"/>
    <w:qFormat/>
    <w:uiPriority w:val="9"/>
    <w:rPr>
      <w:rFonts w:ascii="Arial" w:hAnsi="Arial" w:eastAsia="Arial" w:cs="Arial"/>
      <w:i/>
      <w:iCs/>
      <w:sz w:val="22"/>
      <w:szCs w:val="22"/>
    </w:rPr>
  </w:style>
  <w:style w:type="character" w:customStyle="1" w:styleId="57">
    <w:name w:val="Heading 9 Char"/>
    <w:basedOn w:val="43"/>
    <w:qFormat/>
    <w:uiPriority w:val="9"/>
    <w:rPr>
      <w:rFonts w:ascii="Arial" w:hAnsi="Arial" w:eastAsia="Arial" w:cs="Arial"/>
      <w:i/>
      <w:iCs/>
      <w:sz w:val="21"/>
      <w:szCs w:val="21"/>
    </w:rPr>
  </w:style>
  <w:style w:type="character" w:customStyle="1" w:styleId="58">
    <w:name w:val="Title Char"/>
    <w:basedOn w:val="43"/>
    <w:qFormat/>
    <w:uiPriority w:val="10"/>
    <w:rPr>
      <w:sz w:val="48"/>
      <w:szCs w:val="48"/>
    </w:rPr>
  </w:style>
  <w:style w:type="character" w:customStyle="1" w:styleId="59">
    <w:name w:val="Quote Char"/>
    <w:qFormat/>
    <w:uiPriority w:val="29"/>
    <w:rPr>
      <w:i/>
    </w:rPr>
  </w:style>
  <w:style w:type="character" w:customStyle="1" w:styleId="60">
    <w:name w:val="Intense Quote Char"/>
    <w:qFormat/>
    <w:uiPriority w:val="30"/>
    <w:rPr>
      <w:i/>
    </w:rPr>
  </w:style>
  <w:style w:type="character" w:customStyle="1" w:styleId="61">
    <w:name w:val="Header Char"/>
    <w:basedOn w:val="43"/>
    <w:qFormat/>
    <w:uiPriority w:val="99"/>
  </w:style>
  <w:style w:type="character" w:customStyle="1" w:styleId="62">
    <w:name w:val="Footer Char"/>
    <w:basedOn w:val="43"/>
    <w:qFormat/>
    <w:uiPriority w:val="99"/>
  </w:style>
  <w:style w:type="paragraph" w:customStyle="1" w:styleId="63">
    <w:name w:val="TOC Heading"/>
    <w:unhideWhenUsed/>
    <w:qFormat/>
    <w:uiPriority w:val="39"/>
    <w:rPr>
      <w:rFonts w:hint="default" w:ascii="Times New Roman" w:hAnsi="Times New Roman" w:eastAsia="宋体" w:cs="Times New Roman"/>
    </w:rPr>
  </w:style>
  <w:style w:type="character" w:customStyle="1" w:styleId="64">
    <w:name w:val="标题 3 Char"/>
    <w:qFormat/>
    <w:uiPriority w:val="0"/>
    <w:rPr>
      <w:rFonts w:ascii="Times New Roman" w:hAnsi="Times New Roman" w:eastAsia="宋体" w:cs="Times New Roman"/>
      <w:b/>
      <w:sz w:val="32"/>
      <w:lang w:val="en-US" w:eastAsia="zh-CN" w:bidi="ar-SA"/>
    </w:rPr>
  </w:style>
  <w:style w:type="character" w:customStyle="1" w:styleId="65">
    <w:name w:val="标题 6 Char"/>
    <w:link w:val="7"/>
    <w:qFormat/>
    <w:uiPriority w:val="0"/>
    <w:rPr>
      <w:rFonts w:ascii="Arial" w:hAnsi="Arial" w:eastAsia="Arial" w:cs="Arial"/>
      <w:b/>
      <w:bCs/>
      <w:sz w:val="22"/>
      <w:szCs w:val="22"/>
    </w:rPr>
  </w:style>
  <w:style w:type="character" w:customStyle="1" w:styleId="66">
    <w:name w:val="标题 7 Char"/>
    <w:link w:val="8"/>
    <w:qFormat/>
    <w:uiPriority w:val="0"/>
    <w:rPr>
      <w:rFonts w:ascii="Arial" w:hAnsi="Arial" w:eastAsia="Arial" w:cs="Arial"/>
      <w:b/>
      <w:bCs/>
      <w:i/>
      <w:iCs/>
      <w:sz w:val="22"/>
      <w:szCs w:val="22"/>
    </w:rPr>
  </w:style>
  <w:style w:type="character" w:customStyle="1" w:styleId="67">
    <w:name w:val="标题 8 Char"/>
    <w:link w:val="9"/>
    <w:qFormat/>
    <w:uiPriority w:val="0"/>
    <w:rPr>
      <w:rFonts w:ascii="Arial" w:hAnsi="Arial" w:eastAsia="Arial" w:cs="Arial"/>
      <w:i/>
      <w:iCs/>
      <w:sz w:val="22"/>
      <w:szCs w:val="22"/>
    </w:rPr>
  </w:style>
  <w:style w:type="character" w:customStyle="1" w:styleId="68">
    <w:name w:val="标题 9 Char"/>
    <w:link w:val="10"/>
    <w:qFormat/>
    <w:uiPriority w:val="0"/>
    <w:rPr>
      <w:rFonts w:ascii="Arial" w:hAnsi="Arial" w:eastAsia="Arial" w:cs="Arial"/>
      <w:i/>
      <w:iCs/>
      <w:sz w:val="21"/>
      <w:szCs w:val="21"/>
    </w:rPr>
  </w:style>
  <w:style w:type="character" w:customStyle="1" w:styleId="69">
    <w:name w:val="尾注文本 Char"/>
    <w:link w:val="25"/>
    <w:qFormat/>
    <w:uiPriority w:val="0"/>
    <w:rPr>
      <w:rFonts w:ascii="Times New Roman" w:hAnsi="Times New Roman" w:eastAsia="宋体" w:cs="Times New Roman"/>
      <w:sz w:val="20"/>
    </w:rPr>
  </w:style>
  <w:style w:type="character" w:customStyle="1" w:styleId="70">
    <w:name w:val="页脚 Char1"/>
    <w:link w:val="26"/>
    <w:qFormat/>
    <w:uiPriority w:val="0"/>
    <w:rPr>
      <w:rFonts w:ascii="Times New Roman" w:hAnsi="Times New Roman" w:eastAsia="宋体" w:cs="Times New Roman"/>
    </w:rPr>
  </w:style>
  <w:style w:type="character" w:customStyle="1" w:styleId="71">
    <w:name w:val="副标题 Char"/>
    <w:link w:val="31"/>
    <w:qFormat/>
    <w:uiPriority w:val="0"/>
    <w:rPr>
      <w:rFonts w:ascii="Times New Roman" w:hAnsi="Times New Roman" w:eastAsia="宋体" w:cs="Times New Roman"/>
      <w:sz w:val="24"/>
      <w:szCs w:val="24"/>
    </w:rPr>
  </w:style>
  <w:style w:type="character" w:customStyle="1" w:styleId="72">
    <w:name w:val="标题 1 Char1"/>
    <w:qFormat/>
    <w:uiPriority w:val="0"/>
    <w:rPr>
      <w:rFonts w:ascii="Calibri" w:hAnsi="Calibri" w:eastAsia="宋体" w:cs="Arial"/>
      <w:b/>
      <w:sz w:val="44"/>
      <w:szCs w:val="20"/>
    </w:rPr>
  </w:style>
  <w:style w:type="character" w:customStyle="1" w:styleId="73">
    <w:name w:val="标题 4 字符"/>
    <w:qFormat/>
    <w:uiPriority w:val="0"/>
    <w:rPr>
      <w:rFonts w:ascii="等线 Light" w:hAnsi="等线 Light" w:eastAsia="等线 Light" w:cs="Times New Roman"/>
      <w:b/>
      <w:bCs/>
      <w:sz w:val="28"/>
      <w:szCs w:val="28"/>
    </w:rPr>
  </w:style>
  <w:style w:type="character" w:customStyle="1" w:styleId="74">
    <w:name w:val="页眉 Char"/>
    <w:qFormat/>
    <w:uiPriority w:val="0"/>
    <w:rPr>
      <w:rFonts w:ascii="Times New Roman" w:hAnsi="Times New Roman" w:eastAsia="宋体" w:cs="Times New Roman"/>
      <w:sz w:val="18"/>
      <w:szCs w:val="18"/>
    </w:rPr>
  </w:style>
  <w:style w:type="paragraph" w:customStyle="1" w:styleId="75">
    <w:name w:val="标题1"/>
    <w:basedOn w:val="1"/>
    <w:next w:val="1"/>
    <w:link w:val="76"/>
    <w:qFormat/>
    <w:uiPriority w:val="0"/>
    <w:pPr>
      <w:spacing w:before="240" w:after="60"/>
      <w:jc w:val="center"/>
      <w:outlineLvl w:val="0"/>
    </w:pPr>
    <w:rPr>
      <w:rFonts w:ascii="Cambria" w:hAnsi="Cambria" w:eastAsia="宋体" w:cs="Times New Roman"/>
      <w:b/>
      <w:bCs/>
      <w:sz w:val="32"/>
      <w:szCs w:val="32"/>
    </w:rPr>
  </w:style>
  <w:style w:type="character" w:customStyle="1" w:styleId="76">
    <w:name w:val="标题 字符"/>
    <w:link w:val="75"/>
    <w:qFormat/>
    <w:uiPriority w:val="0"/>
    <w:rPr>
      <w:rFonts w:ascii="Cambria" w:hAnsi="Cambria" w:eastAsia="宋体" w:cs="Times New Roman"/>
      <w:b/>
      <w:bCs/>
      <w:sz w:val="32"/>
      <w:szCs w:val="32"/>
    </w:rPr>
  </w:style>
  <w:style w:type="paragraph" w:styleId="77">
    <w:name w:val="List Paragraph"/>
    <w:basedOn w:val="1"/>
    <w:qFormat/>
    <w:uiPriority w:val="0"/>
    <w:pPr>
      <w:ind w:firstLine="420"/>
    </w:pPr>
    <w:rPr>
      <w:rFonts w:ascii="Times New Roman" w:hAnsi="Times New Roman" w:eastAsia="宋体" w:cs="Times New Roman"/>
      <w:szCs w:val="21"/>
    </w:rPr>
  </w:style>
  <w:style w:type="paragraph" w:customStyle="1" w:styleId="78">
    <w:name w:val="段"/>
    <w:basedOn w:val="1"/>
    <w:next w:val="1"/>
    <w:qFormat/>
    <w:uiPriority w:val="0"/>
    <w:pPr>
      <w:widowControl/>
      <w:spacing w:line="360" w:lineRule="auto"/>
      <w:ind w:firstLine="200"/>
    </w:pPr>
    <w:rPr>
      <w:rFonts w:ascii="宋体" w:hAnsi="宋体" w:eastAsia="宋体" w:cs="宋体"/>
      <w:szCs w:val="21"/>
    </w:rPr>
  </w:style>
  <w:style w:type="paragraph" w:customStyle="1" w:styleId="79">
    <w:name w:val="列出段落1"/>
    <w:basedOn w:val="1"/>
    <w:qFormat/>
    <w:uiPriority w:val="0"/>
    <w:pPr>
      <w:ind w:firstLine="420"/>
    </w:pPr>
    <w:rPr>
      <w:rFonts w:ascii="Calibri" w:hAnsi="Calibri" w:eastAsia="宋体" w:cs="Times New Roman"/>
    </w:rPr>
  </w:style>
  <w:style w:type="table" w:customStyle="1" w:styleId="80">
    <w:name w:val="Plain Table 1"/>
    <w:basedOn w:val="41"/>
    <w:qFormat/>
    <w:uiPriority w:val="0"/>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band1Vert">
      <w:tcPr>
        <w:shd w:val="clear" w:color="F1F1F1" w:fill="F1F1F1"/>
      </w:tcPr>
    </w:tblStylePr>
    <w:tblStylePr w:type="band1Horz">
      <w:tcPr>
        <w:shd w:val="clear" w:color="F1F1F1" w:fill="F1F1F1"/>
      </w:tcPr>
    </w:tblStylePr>
  </w:style>
  <w:style w:type="table" w:customStyle="1" w:styleId="81">
    <w:name w:val="Plain Table 2"/>
    <w:basedOn w:val="41"/>
    <w:qFormat/>
    <w:uiPriority w:val="0"/>
    <w:pPr>
      <w:spacing w:after="0" w:line="240" w:lineRule="auto"/>
    </w:pPr>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tcPr>
        <w:tcBorders>
          <w:top w:val="single" w:color="000000" w:sz="4" w:space="0"/>
          <w:left w:val="single" w:color="000000" w:sz="4" w:space="0"/>
          <w:bottom w:val="nil"/>
          <w:right w:val="nil"/>
          <w:insideH w:val="nil"/>
          <w:insideV w:val="nil"/>
        </w:tcBorders>
      </w:tcPr>
    </w:tblStylePr>
    <w:tblStylePr w:type="band1Vert">
      <w:tcPr>
        <w:tcBorders>
          <w:top w:val="nil"/>
          <w:left w:val="nil"/>
          <w:bottom w:val="single" w:color="000000" w:sz="4" w:space="0"/>
          <w:right w:val="single" w:color="000000" w:sz="4" w:space="0"/>
          <w:insideH w:val="nil"/>
          <w:insideV w:val="nil"/>
        </w:tcBorders>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82">
    <w:name w:val="Plain Table 3"/>
    <w:basedOn w:val="41"/>
    <w:qFormat/>
    <w:uiPriority w:val="0"/>
    <w:pPr>
      <w:spacing w:after="0" w:line="240" w:lineRule="auto"/>
    </w:pPr>
    <w:rPr>
      <w:rFonts w:ascii="Times New Roman" w:hAnsi="Times New Roman" w:eastAsia="宋体" w:cs="Times New Roman"/>
    </w:rPr>
    <w:tblStylePr w:type="firstRow">
      <w:tcPr>
        <w:tcBorders>
          <w:top w:val="nil"/>
          <w:left w:val="single" w:color="404040" w:sz="4" w:space="0"/>
          <w:bottom w:val="nil"/>
          <w:right w:val="nil"/>
          <w:insideH w:val="nil"/>
          <w:insideV w:val="nil"/>
        </w:tcBorders>
      </w:tcPr>
    </w:tblStylePr>
    <w:tblStylePr w:type="firstCol">
      <w:tcPr>
        <w:tcBorders>
          <w:top w:val="nil"/>
          <w:left w:val="nil"/>
          <w:bottom w:val="nil"/>
          <w:right w:val="single" w:color="404040" w:sz="4" w:space="0"/>
          <w:insideH w:val="nil"/>
          <w:insideV w:val="nil"/>
        </w:tcBorders>
      </w:tcPr>
    </w:tblStylePr>
    <w:tblStylePr w:type="band1Vert">
      <w:tcPr>
        <w:shd w:val="clear" w:color="F1F1F1" w:fill="F1F1F1"/>
      </w:tcPr>
    </w:tblStylePr>
    <w:tblStylePr w:type="band1Horz">
      <w:tcPr>
        <w:shd w:val="clear" w:color="F1F1F1" w:fill="F1F1F1"/>
      </w:tcPr>
    </w:tblStylePr>
  </w:style>
  <w:style w:type="table" w:customStyle="1" w:styleId="83">
    <w:name w:val="Plain Table 4"/>
    <w:basedOn w:val="41"/>
    <w:qFormat/>
    <w:uiPriority w:val="0"/>
    <w:pPr>
      <w:spacing w:after="0" w:line="240" w:lineRule="auto"/>
    </w:pPr>
    <w:rPr>
      <w:rFonts w:ascii="Times New Roman" w:hAnsi="Times New Roman" w:eastAsia="宋体" w:cs="Times New Roman"/>
    </w:rPr>
    <w:tblStylePr w:type="band1Vert">
      <w:tcPr>
        <w:shd w:val="clear" w:color="F1F1F1" w:fill="F1F1F1"/>
      </w:tcPr>
    </w:tblStylePr>
    <w:tblStylePr w:type="band1Horz">
      <w:tcPr>
        <w:shd w:val="clear" w:color="F1F1F1" w:fill="F1F1F1"/>
      </w:tcPr>
    </w:tblStylePr>
  </w:style>
  <w:style w:type="table" w:customStyle="1" w:styleId="84">
    <w:name w:val="Plain Table 5"/>
    <w:basedOn w:val="41"/>
    <w:qFormat/>
    <w:uiPriority w:val="0"/>
    <w:pPr>
      <w:spacing w:after="0" w:line="240" w:lineRule="auto"/>
    </w:pPr>
    <w:rPr>
      <w:rFonts w:ascii="Times New Roman" w:hAnsi="Times New Roman" w:eastAsia="宋体" w:cs="Times New Roman"/>
    </w:rPr>
    <w:tblStylePr w:type="firstRow">
      <w:tcPr>
        <w:tcBorders>
          <w:top w:val="nil"/>
          <w:left w:val="single" w:color="404040" w:sz="4" w:space="0"/>
          <w:bottom w:val="nil"/>
          <w:right w:val="nil"/>
          <w:insideH w:val="nil"/>
          <w:insideV w:val="nil"/>
        </w:tcBorders>
        <w:shd w:val="clear" w:color="FFFFFF" w:fill="auto"/>
      </w:tcPr>
    </w:tblStylePr>
    <w:tblStylePr w:type="lastRow">
      <w:tcPr>
        <w:tcBorders>
          <w:top w:val="single" w:color="404040" w:sz="4" w:space="0"/>
          <w:left w:val="nil"/>
          <w:bottom w:val="nil"/>
          <w:right w:val="nil"/>
          <w:insideH w:val="nil"/>
          <w:insideV w:val="nil"/>
        </w:tcBorders>
        <w:shd w:val="clear" w:color="FFFFFF" w:fill="auto"/>
      </w:tcPr>
    </w:tblStylePr>
    <w:tblStylePr w:type="firstCol">
      <w:pPr>
        <w:jc w:val="right"/>
      </w:pPr>
      <w:tcPr>
        <w:tcBorders>
          <w:top w:val="nil"/>
          <w:left w:val="nil"/>
          <w:bottom w:val="nil"/>
          <w:right w:val="single" w:color="404040" w:sz="4" w:space="0"/>
          <w:insideH w:val="nil"/>
          <w:insideV w:val="nil"/>
        </w:tcBorders>
        <w:shd w:val="clear" w:color="FFFFFF" w:fill="auto"/>
      </w:tcPr>
    </w:tblStylePr>
    <w:tblStylePr w:type="lastCol">
      <w:tcPr>
        <w:tcBorders>
          <w:top w:val="nil"/>
          <w:left w:val="nil"/>
          <w:bottom w:val="single" w:color="404040" w:sz="4" w:space="0"/>
          <w:right w:val="nil"/>
          <w:insideH w:val="nil"/>
          <w:insideV w:val="nil"/>
        </w:tcBorders>
        <w:shd w:val="clear" w:color="FFFFFF" w:fill="auto"/>
      </w:tcPr>
    </w:tblStylePr>
    <w:tblStylePr w:type="band1Vert">
      <w:tcPr>
        <w:shd w:val="clear" w:color="F1F1F1" w:fill="F1F1F1"/>
      </w:tcPr>
    </w:tblStylePr>
    <w:tblStylePr w:type="band1Horz">
      <w:tcPr>
        <w:shd w:val="clear" w:color="F1F1F1" w:fill="F1F1F1"/>
      </w:tcPr>
    </w:tblStylePr>
  </w:style>
  <w:style w:type="table" w:customStyle="1" w:styleId="85">
    <w:name w:val="Grid Table 1 Light"/>
    <w:basedOn w:val="41"/>
    <w:qFormat/>
    <w:uiPriority w:val="0"/>
    <w:pPr>
      <w:spacing w:after="0" w:line="240" w:lineRule="auto"/>
    </w:pPr>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tcPr>
        <w:tcBorders>
          <w:top w:val="nil"/>
          <w:left w:val="single" w:color="696969" w:sz="12" w:space="0"/>
          <w:bottom w:val="nil"/>
          <w:right w:val="nil"/>
          <w:insideH w:val="nil"/>
          <w:insideV w:val="nil"/>
        </w:tcBorders>
      </w:tcPr>
    </w:tblStylePr>
    <w:tblStylePr w:type="band1Horz">
      <w:tcPr>
        <w:tcBorders>
          <w:top w:val="single" w:color="979797" w:sz="4" w:space="0"/>
          <w:left w:val="single" w:color="979797" w:sz="4" w:space="0"/>
          <w:bottom w:val="single" w:color="979797" w:sz="4" w:space="0"/>
          <w:right w:val="single" w:color="979797" w:sz="4" w:space="0"/>
          <w:insideH w:val="nil"/>
          <w:insideV w:val="nil"/>
        </w:tcBorders>
      </w:tcPr>
    </w:tblStylePr>
  </w:style>
  <w:style w:type="table" w:customStyle="1" w:styleId="86">
    <w:name w:val="Grid Table 2"/>
    <w:basedOn w:val="41"/>
    <w:qFormat/>
    <w:uiPriority w:val="0"/>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firstRow">
      <w:tcPr>
        <w:tcBorders>
          <w:top w:val="nil"/>
          <w:left w:val="single" w:color="696969" w:sz="12" w:space="0"/>
          <w:bottom w:val="nil"/>
          <w:right w:val="nil"/>
          <w:insideH w:val="nil"/>
          <w:insideV w:val="nil"/>
        </w:tcBorders>
        <w:shd w:val="clear" w:color="FFFFFF" w:fill="auto"/>
      </w:tcPr>
    </w:tblStylePr>
    <w:tblStylePr w:type="lastRow">
      <w:tcPr>
        <w:tcBorders>
          <w:top w:val="single" w:color="696969" w:sz="4" w:space="0"/>
          <w:left w:val="nil"/>
          <w:bottom w:val="nil"/>
          <w:right w:val="nil"/>
          <w:insideH w:val="nil"/>
          <w:insideV w:val="nil"/>
        </w:tcBorders>
        <w:shd w:val="clear" w:color="FFFFFF" w:fill="auto"/>
      </w:tcPr>
    </w:tblStylePr>
    <w:tblStylePr w:type="band1Vert">
      <w:tcPr>
        <w:shd w:val="clear" w:color="CACACA" w:fill="CACACA"/>
      </w:tcPr>
    </w:tblStylePr>
    <w:tblStylePr w:type="band1Horz">
      <w:tcPr>
        <w:shd w:val="clear" w:color="CACACA" w:fill="CACACA"/>
      </w:tcPr>
    </w:tblStylePr>
  </w:style>
  <w:style w:type="table" w:customStyle="1" w:styleId="87">
    <w:name w:val="Grid Table 3"/>
    <w:basedOn w:val="41"/>
    <w:qFormat/>
    <w:uiPriority w:val="0"/>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CACACA" w:fill="CACACA"/>
      </w:tcPr>
    </w:tblStylePr>
    <w:tblStylePr w:type="band1Horz">
      <w:tcPr>
        <w:shd w:val="clear" w:color="CACACA" w:fill="CACACA"/>
      </w:tcPr>
    </w:tblStylePr>
  </w:style>
  <w:style w:type="table" w:customStyle="1" w:styleId="88">
    <w:name w:val="Grid Table 4"/>
    <w:basedOn w:val="41"/>
    <w:qFormat/>
    <w:uiPriority w:val="0"/>
    <w:pPr>
      <w:spacing w:after="0" w:line="240" w:lineRule="auto"/>
    </w:pPr>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tcPr>
        <w:tcBorders>
          <w:top w:val="single" w:color="000000" w:sz="4" w:space="0"/>
          <w:left w:val="single" w:color="000000" w:sz="4" w:space="0"/>
          <w:bottom w:val="single" w:color="000000" w:sz="4" w:space="0"/>
          <w:right w:val="single" w:color="000000" w:sz="4" w:space="0"/>
          <w:insideH w:val="nil"/>
          <w:insideV w:val="nil"/>
        </w:tcBorders>
        <w:shd w:val="clear" w:color="000000" w:fill="000000"/>
      </w:tcPr>
    </w:tblStylePr>
    <w:tblStylePr w:type="lastRow">
      <w:tcPr>
        <w:tcBorders>
          <w:top w:val="single" w:color="000000" w:sz="4" w:space="0"/>
          <w:left w:val="nil"/>
          <w:bottom w:val="nil"/>
          <w:right w:val="nil"/>
          <w:insideH w:val="nil"/>
          <w:insideV w:val="nil"/>
        </w:tcBorders>
      </w:tcPr>
    </w:tblStylePr>
    <w:tblStylePr w:type="band1Vert">
      <w:tcPr>
        <w:shd w:val="clear" w:color="CACACA" w:fill="CACACA"/>
      </w:tcPr>
    </w:tblStylePr>
    <w:tblStylePr w:type="band1Horz">
      <w:tcPr>
        <w:shd w:val="clear" w:color="CACACA" w:fill="CACACA"/>
      </w:tcPr>
    </w:tblStylePr>
  </w:style>
  <w:style w:type="table" w:customStyle="1" w:styleId="89">
    <w:name w:val="Grid Table 5 Dark"/>
    <w:basedOn w:val="41"/>
    <w:qFormat/>
    <w:uiPriority w:val="0"/>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tcPr>
        <w:shd w:val="clear" w:color="000000" w:fill="000000"/>
      </w:tcPr>
    </w:tblStylePr>
    <w:tblStylePr w:type="lastRow">
      <w:tcPr>
        <w:tcBorders>
          <w:top w:val="single" w:color="FFFFFF" w:sz="4" w:space="0"/>
          <w:left w:val="nil"/>
          <w:bottom w:val="nil"/>
          <w:right w:val="nil"/>
          <w:insideH w:val="nil"/>
          <w:insideV w:val="nil"/>
        </w:tcBorders>
        <w:shd w:val="clear" w:color="000000" w:fill="000000"/>
      </w:tcPr>
    </w:tblStylePr>
    <w:tblStylePr w:type="firstCol">
      <w:tcPr>
        <w:shd w:val="clear" w:color="000000" w:fill="000000"/>
      </w:tcPr>
    </w:tblStylePr>
    <w:tblStylePr w:type="lastCol">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90">
    <w:name w:val="Grid Table 6 Colorful"/>
    <w:basedOn w:val="41"/>
    <w:qFormat/>
    <w:uiPriority w:val="0"/>
    <w:pPr>
      <w:spacing w:after="0" w:line="240" w:lineRule="auto"/>
    </w:pPr>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tcPr>
        <w:tcBorders>
          <w:top w:val="nil"/>
          <w:left w:val="single" w:color="7E7E7E" w:sz="12" w:space="0"/>
          <w:bottom w:val="nil"/>
          <w:right w:val="nil"/>
          <w:insideH w:val="nil"/>
          <w:insideV w:val="nil"/>
        </w:tcBorders>
      </w:tcPr>
    </w:tblStylePr>
    <w:tblStylePr w:type="band1Vert">
      <w:tcPr>
        <w:shd w:val="clear" w:color="CACACA" w:fill="CACACA"/>
      </w:tcPr>
    </w:tblStylePr>
    <w:tblStylePr w:type="band1Horz">
      <w:tcPr>
        <w:shd w:val="clear" w:color="CACACA" w:fill="CACACA"/>
      </w:tcPr>
    </w:tblStylePr>
  </w:style>
  <w:style w:type="table" w:customStyle="1" w:styleId="91">
    <w:name w:val="Grid Table 7 Colorful"/>
    <w:basedOn w:val="41"/>
    <w:qFormat/>
    <w:uiPriority w:val="0"/>
    <w:pPr>
      <w:spacing w:after="0" w:line="240" w:lineRule="auto"/>
    </w:pPr>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Pr>
    <w:tblStylePr w:type="firstRow">
      <w:tcPr>
        <w:tcBorders>
          <w:top w:val="nil"/>
          <w:left w:val="single" w:color="7E7E7E" w:sz="4" w:space="0"/>
          <w:bottom w:val="nil"/>
          <w:right w:val="nil"/>
          <w:insideH w:val="nil"/>
          <w:insideV w:val="nil"/>
        </w:tcBorders>
        <w:shd w:val="clear" w:color="FFFFFF" w:fill="FFFFFF"/>
      </w:tcPr>
    </w:tblStylePr>
    <w:tblStylePr w:type="lastRow">
      <w:tcPr>
        <w:tcBorders>
          <w:top w:val="single" w:color="7E7E7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7E7E7E" w:sz="4" w:space="0"/>
          <w:insideH w:val="nil"/>
          <w:insideV w:val="nil"/>
        </w:tcBorders>
        <w:shd w:val="clear" w:color="FFFFFF" w:fill="auto"/>
      </w:tcPr>
    </w:tblStylePr>
    <w:tblStylePr w:type="lastCol">
      <w:tcPr>
        <w:tcBorders>
          <w:top w:val="nil"/>
          <w:left w:val="nil"/>
          <w:bottom w:val="single" w:color="7E7E7E" w:sz="4" w:space="0"/>
          <w:right w:val="nil"/>
          <w:insideH w:val="nil"/>
          <w:insideV w:val="nil"/>
        </w:tcBorders>
        <w:shd w:val="clear" w:color="FFFFFF" w:fill="auto"/>
      </w:tcPr>
    </w:tblStylePr>
    <w:tblStylePr w:type="band1Vert">
      <w:tcPr>
        <w:shd w:val="clear" w:color="F1F1F1" w:fill="F1F1F1"/>
      </w:tcPr>
    </w:tblStylePr>
    <w:tblStylePr w:type="band1Horz">
      <w:tcPr>
        <w:shd w:val="clear" w:color="F1F1F1" w:fill="F1F1F1"/>
      </w:tcPr>
    </w:tblStylePr>
  </w:style>
  <w:style w:type="table" w:customStyle="1" w:styleId="92">
    <w:name w:val="List Table 1 Light"/>
    <w:basedOn w:val="41"/>
    <w:qFormat/>
    <w:uiPriority w:val="0"/>
    <w:pPr>
      <w:spacing w:after="0" w:line="240" w:lineRule="auto"/>
    </w:pPr>
    <w:rPr>
      <w:rFonts w:ascii="Times New Roman" w:hAnsi="Times New Roman" w:eastAsia="宋体" w:cs="Times New Roman"/>
    </w:rPr>
    <w:tblStylePr w:type="firstRow">
      <w:tcPr>
        <w:tcBorders>
          <w:top w:val="nil"/>
          <w:left w:val="single" w:color="000000" w:sz="4" w:space="0"/>
          <w:bottom w:val="nil"/>
          <w:right w:val="nil"/>
          <w:insideH w:val="nil"/>
          <w:insideV w:val="nil"/>
        </w:tcBorders>
      </w:tcPr>
    </w:tblStylePr>
    <w:tblStylePr w:type="lastRow">
      <w:tcPr>
        <w:tcBorders>
          <w:top w:val="single" w:color="000000" w:sz="4" w:space="0"/>
          <w:left w:val="nil"/>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93">
    <w:name w:val="List Table 2"/>
    <w:basedOn w:val="41"/>
    <w:qFormat/>
    <w:uiPriority w:val="0"/>
    <w:pPr>
      <w:spacing w:after="0" w:line="240" w:lineRule="auto"/>
    </w:pPr>
    <w:rPr>
      <w:rFonts w:ascii="Times New Roman" w:hAnsi="Times New Roman" w:eastAsia="宋体" w:cs="Times New Roman"/>
    </w:rPr>
    <w:tblPr>
      <w:tblBorders>
        <w:top w:val="single" w:color="6E6E6E" w:sz="4" w:space="0"/>
        <w:bottom w:val="single" w:color="6E6E6E" w:sz="4" w:space="0"/>
        <w:insideH w:val="single" w:color="6E6E6E" w:sz="4" w:space="0"/>
      </w:tblBorders>
    </w:tblPr>
    <w:tblStylePr w:type="firstRow">
      <w:tcPr>
        <w:tcBorders>
          <w:top w:val="single" w:color="6E6E6E" w:sz="4" w:space="0"/>
          <w:left w:val="single" w:color="6E6E6E" w:sz="4" w:space="0"/>
          <w:bottom w:val="nil"/>
          <w:right w:val="nil"/>
          <w:insideH w:val="nil"/>
          <w:insideV w:val="nil"/>
        </w:tcBorders>
      </w:tcPr>
    </w:tblStylePr>
    <w:tblStylePr w:type="lastRow">
      <w:tcPr>
        <w:tcBorders>
          <w:top w:val="single" w:color="6E6E6E" w:sz="4" w:space="0"/>
          <w:left w:val="single" w:color="6E6E6E" w:sz="4" w:space="0"/>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94">
    <w:name w:val="List Table 3"/>
    <w:basedOn w:val="41"/>
    <w:qFormat/>
    <w:uiPriority w:val="0"/>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firstRow">
      <w:tcPr>
        <w:shd w:val="clear" w:color="000000" w:fill="000000"/>
      </w:tcPr>
    </w:tblStylePr>
    <w:tblStylePr w:type="band1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95">
    <w:name w:val="List Table 4"/>
    <w:basedOn w:val="41"/>
    <w:qFormat/>
    <w:uiPriority w:val="0"/>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tcPr>
        <w:shd w:val="clear" w:color="000000" w:fill="000000"/>
      </w:tcPr>
    </w:tblStylePr>
    <w:tblStylePr w:type="band1Vert">
      <w:tcPr>
        <w:shd w:val="clear" w:color="BEBEBE" w:fill="BEBEBE"/>
      </w:tcPr>
    </w:tblStylePr>
    <w:tblStylePr w:type="band1Horz">
      <w:tcPr>
        <w:shd w:val="clear" w:color="BEBEBE" w:fill="BEBEBE"/>
      </w:tcPr>
    </w:tblStylePr>
  </w:style>
  <w:style w:type="table" w:customStyle="1" w:styleId="96">
    <w:name w:val="List Table 5 Dark"/>
    <w:basedOn w:val="41"/>
    <w:qFormat/>
    <w:uiPriority w:val="0"/>
    <w:pPr>
      <w:spacing w:after="0" w:line="240" w:lineRule="auto"/>
    </w:pPr>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Pr>
    <w:tblStylePr w:type="firstRow">
      <w:tcPr>
        <w:tcBorders>
          <w:top w:val="single" w:color="7E7E7E" w:sz="32" w:space="0"/>
          <w:left w:val="single" w:color="FFFFFF" w:sz="12" w:space="0"/>
          <w:bottom w:val="nil"/>
          <w:right w:val="nil"/>
          <w:insideH w:val="nil"/>
          <w:insideV w:val="nil"/>
        </w:tcBorders>
        <w:shd w:val="clear" w:color="7E7E7E" w:fill="7E7E7E"/>
      </w:tcPr>
    </w:tblStylePr>
    <w:tblStylePr w:type="firstCol">
      <w:tcPr>
        <w:tcBorders>
          <w:top w:val="nil"/>
          <w:left w:val="nil"/>
          <w:bottom w:val="single" w:color="7E7E7E" w:sz="32" w:space="0"/>
          <w:right w:val="single" w:color="FFFFFF" w:sz="4" w:space="0"/>
          <w:insideH w:val="nil"/>
          <w:insideV w:val="nil"/>
        </w:tcBorders>
      </w:tcPr>
    </w:tblStylePr>
    <w:tblStylePr w:type="lastCol">
      <w:tcPr>
        <w:tcBorders>
          <w:top w:val="nil"/>
          <w:left w:val="nil"/>
          <w:bottom w:val="single" w:color="FFFFFF" w:sz="4" w:space="0"/>
          <w:right w:val="single" w:color="7E7E7E"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7E7E7E" w:fill="7E7E7E"/>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7E7E7E" w:fill="7E7E7E"/>
      </w:tcPr>
    </w:tblStylePr>
    <w:tblStylePr w:type="band2Horz">
      <w:tcPr>
        <w:tcBorders>
          <w:top w:val="single" w:color="FFFFFF" w:sz="4" w:space="0"/>
          <w:left w:val="single" w:color="FFFFFF" w:sz="4" w:space="0"/>
          <w:bottom w:val="nil"/>
          <w:right w:val="nil"/>
          <w:insideH w:val="nil"/>
          <w:insideV w:val="nil"/>
        </w:tcBorders>
        <w:shd w:val="clear" w:color="7E7E7E" w:fill="7E7E7E"/>
      </w:tcPr>
    </w:tblStylePr>
  </w:style>
  <w:style w:type="table" w:customStyle="1" w:styleId="97">
    <w:name w:val="List Table 6 Colorful"/>
    <w:basedOn w:val="41"/>
    <w:qFormat/>
    <w:uiPriority w:val="0"/>
    <w:pPr>
      <w:spacing w:after="0" w:line="240" w:lineRule="auto"/>
    </w:pPr>
    <w:rPr>
      <w:rFonts w:ascii="Times New Roman" w:hAnsi="Times New Roman" w:eastAsia="宋体" w:cs="Times New Roman"/>
    </w:rPr>
    <w:tblPr>
      <w:tblBorders>
        <w:top w:val="single" w:color="7E7E7E" w:sz="4" w:space="0"/>
        <w:bottom w:val="single" w:color="7E7E7E" w:sz="4" w:space="0"/>
      </w:tblBorders>
    </w:tblPr>
    <w:tblStylePr w:type="firstRow">
      <w:tcPr>
        <w:tcBorders>
          <w:top w:val="nil"/>
          <w:left w:val="single" w:color="7E7E7E" w:sz="4" w:space="0"/>
          <w:bottom w:val="nil"/>
          <w:right w:val="nil"/>
          <w:insideH w:val="nil"/>
          <w:insideV w:val="nil"/>
        </w:tcBorders>
      </w:tcPr>
    </w:tblStylePr>
    <w:tblStylePr w:type="lastRow">
      <w:tcPr>
        <w:tcBorders>
          <w:top w:val="single" w:color="7E7E7E" w:sz="4" w:space="0"/>
          <w:left w:val="nil"/>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98">
    <w:name w:val="List Table 7 Colorful"/>
    <w:basedOn w:val="41"/>
    <w:qFormat/>
    <w:uiPriority w:val="0"/>
    <w:pPr>
      <w:spacing w:after="0" w:line="240" w:lineRule="auto"/>
    </w:pPr>
    <w:rPr>
      <w:rFonts w:ascii="Times New Roman" w:hAnsi="Times New Roman" w:eastAsia="宋体" w:cs="Times New Roman"/>
    </w:rPr>
    <w:tblPr>
      <w:tblBorders>
        <w:right w:val="single" w:color="7E7E7E" w:sz="4" w:space="0"/>
      </w:tblBorders>
    </w:tblPr>
    <w:tblStylePr w:type="firstRow">
      <w:tcPr>
        <w:tcBorders>
          <w:top w:val="nil"/>
          <w:left w:val="single" w:color="7E7E7E" w:sz="4" w:space="0"/>
          <w:bottom w:val="nil"/>
          <w:right w:val="nil"/>
          <w:insideH w:val="nil"/>
          <w:insideV w:val="nil"/>
        </w:tcBorders>
        <w:shd w:val="clear" w:color="FFFFFF" w:fill="FFFFFF"/>
      </w:tcPr>
    </w:tblStylePr>
    <w:tblStylePr w:type="lastRow">
      <w:tcPr>
        <w:tcBorders>
          <w:top w:val="single" w:color="7E7E7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7E7E7E" w:sz="4" w:space="0"/>
          <w:insideH w:val="nil"/>
          <w:insideV w:val="nil"/>
        </w:tcBorders>
        <w:shd w:val="clear" w:color="FFFFFF" w:fill="auto"/>
      </w:tcPr>
    </w:tblStylePr>
    <w:tblStylePr w:type="lastCol">
      <w:tcPr>
        <w:tcBorders>
          <w:top w:val="nil"/>
          <w:left w:val="nil"/>
          <w:bottom w:val="single" w:color="7E7E7E" w:sz="4" w:space="0"/>
          <w:right w:val="nil"/>
          <w:insideH w:val="nil"/>
          <w:insideV w:val="nil"/>
        </w:tcBorders>
        <w:shd w:val="clear" w:color="FFFFFF" w:fill="auto"/>
      </w:tcPr>
    </w:tblStylePr>
    <w:tblStylePr w:type="band1Vert">
      <w:tcPr>
        <w:shd w:val="clear" w:color="BEBEBE" w:fill="BEBEBE"/>
      </w:tcPr>
    </w:tblStylePr>
    <w:tblStylePr w:type="band1Horz">
      <w:tcPr>
        <w:shd w:val="clear" w:color="BEBEBE" w:fill="BEBEBE"/>
      </w:tcPr>
    </w:tblStylePr>
  </w:style>
  <w:style w:type="paragraph" w:customStyle="1" w:styleId="99">
    <w:name w:val="TOC Heading_66fb9742-8bce-44ac-82ed-93aceffe9d6b"/>
    <w:qFormat/>
    <w:uiPriority w:val="0"/>
    <w:rPr>
      <w:rFonts w:hint="default" w:ascii="Times New Roman" w:hAnsi="Times New Roman" w:eastAsia="宋体" w:cs="Times New Roman"/>
    </w:rPr>
  </w:style>
  <w:style w:type="paragraph" w:customStyle="1" w:styleId="100">
    <w:name w:val="首行缩进"/>
    <w:basedOn w:val="1"/>
    <w:qFormat/>
    <w:uiPriority w:val="0"/>
    <w:pPr>
      <w:ind w:firstLine="480"/>
    </w:pPr>
    <w:rPr>
      <w:rFonts w:ascii="Times New Roman" w:hAnsi="Times New Roman" w:eastAsia="宋体" w:cs="Times New Roman"/>
    </w:rPr>
  </w:style>
  <w:style w:type="character" w:customStyle="1" w:styleId="101">
    <w:name w:val="Heading 6 Char_d967cd7f-0275-4452-aafd-332bd3b4ce6a"/>
    <w:basedOn w:val="43"/>
    <w:qFormat/>
    <w:uiPriority w:val="0"/>
    <w:rPr>
      <w:rFonts w:ascii="Arial" w:hAnsi="Arial" w:eastAsia="Arial" w:cs="Arial"/>
      <w:b/>
      <w:bCs/>
      <w:sz w:val="22"/>
      <w:szCs w:val="22"/>
    </w:rPr>
  </w:style>
  <w:style w:type="character" w:customStyle="1" w:styleId="102">
    <w:name w:val="Heading 7 Char_fc142d93-3afb-44d4-a2aa-9aef7172d1ba"/>
    <w:basedOn w:val="43"/>
    <w:qFormat/>
    <w:uiPriority w:val="0"/>
    <w:rPr>
      <w:rFonts w:ascii="Arial" w:hAnsi="Arial" w:eastAsia="Arial" w:cs="Arial"/>
      <w:b/>
      <w:bCs/>
      <w:i/>
      <w:iCs/>
      <w:sz w:val="22"/>
      <w:szCs w:val="22"/>
    </w:rPr>
  </w:style>
  <w:style w:type="character" w:customStyle="1" w:styleId="103">
    <w:name w:val="Heading 8 Char_fc2f6780-82de-4ab5-a118-ab7a9df13531"/>
    <w:basedOn w:val="43"/>
    <w:qFormat/>
    <w:uiPriority w:val="0"/>
    <w:rPr>
      <w:rFonts w:ascii="Arial" w:hAnsi="Arial" w:eastAsia="Arial" w:cs="Arial"/>
      <w:i/>
      <w:iCs/>
      <w:sz w:val="22"/>
      <w:szCs w:val="22"/>
    </w:rPr>
  </w:style>
  <w:style w:type="character" w:customStyle="1" w:styleId="104">
    <w:name w:val="Heading 9 Char_6a025885-a6be-4a28-9543-847878b140cd"/>
    <w:basedOn w:val="43"/>
    <w:qFormat/>
    <w:uiPriority w:val="0"/>
    <w:rPr>
      <w:rFonts w:ascii="Arial" w:hAnsi="Arial" w:eastAsia="Arial" w:cs="Arial"/>
      <w:i/>
      <w:iCs/>
      <w:sz w:val="21"/>
      <w:szCs w:val="21"/>
    </w:rPr>
  </w:style>
  <w:style w:type="character" w:customStyle="1" w:styleId="105">
    <w:name w:val="Subtitle Char"/>
    <w:basedOn w:val="43"/>
    <w:qFormat/>
    <w:uiPriority w:val="0"/>
    <w:rPr>
      <w:rFonts w:ascii="Times New Roman" w:hAnsi="Times New Roman" w:eastAsia="宋体" w:cs="Times New Roman"/>
      <w:sz w:val="24"/>
      <w:szCs w:val="24"/>
    </w:rPr>
  </w:style>
  <w:style w:type="character" w:customStyle="1" w:styleId="106">
    <w:name w:val="Quote Char_f80979f9-d568-4560-ad6a-4aba7562702a"/>
    <w:qFormat/>
    <w:uiPriority w:val="0"/>
    <w:rPr>
      <w:rFonts w:ascii="Times New Roman" w:hAnsi="Times New Roman" w:eastAsia="宋体" w:cs="Times New Roman"/>
      <w:i/>
    </w:rPr>
  </w:style>
  <w:style w:type="character" w:customStyle="1" w:styleId="107">
    <w:name w:val="Intense Quote Char_49425ece-0c30-498e-8e40-73a671f24aab"/>
    <w:qFormat/>
    <w:uiPriority w:val="0"/>
    <w:rPr>
      <w:rFonts w:ascii="Times New Roman" w:hAnsi="Times New Roman" w:eastAsia="宋体" w:cs="Times New Roman"/>
      <w:i/>
    </w:rPr>
  </w:style>
  <w:style w:type="character" w:customStyle="1" w:styleId="108">
    <w:name w:val="Caption Char"/>
    <w:qFormat/>
    <w:uiPriority w:val="0"/>
    <w:rPr>
      <w:rFonts w:ascii="Times New Roman" w:hAnsi="Times New Roman" w:eastAsia="宋体" w:cs="Times New Roman"/>
    </w:rPr>
  </w:style>
  <w:style w:type="character" w:customStyle="1" w:styleId="109">
    <w:name w:val="Endnote Text Char"/>
    <w:qFormat/>
    <w:uiPriority w:val="0"/>
    <w:rPr>
      <w:rFonts w:ascii="Times New Roman" w:hAnsi="Times New Roman" w:eastAsia="宋体" w:cs="Times New Roman"/>
      <w:sz w:val="20"/>
    </w:rPr>
  </w:style>
  <w:style w:type="paragraph" w:customStyle="1" w:styleId="110">
    <w:name w:val="TOC 标题1"/>
    <w:qFormat/>
    <w:uiPriority w:val="0"/>
    <w:rPr>
      <w:rFonts w:hint="default" w:ascii="Times New Roman" w:hAnsi="Times New Roman" w:eastAsia="宋体" w:cs="Times New Roman"/>
      <w:lang w:val="en-US" w:eastAsia="zh-CN" w:bidi="ar-SA"/>
    </w:rPr>
  </w:style>
  <w:style w:type="paragraph" w:customStyle="1" w:styleId="111">
    <w:name w:val="_Style 1"/>
    <w:basedOn w:val="1"/>
    <w:qFormat/>
    <w:uiPriority w:val="0"/>
    <w:pPr>
      <w:ind w:firstLine="420"/>
    </w:pPr>
    <w:rPr>
      <w:rFonts w:ascii="Times New Roman" w:hAnsi="Times New Roman" w:eastAsia="宋体" w:cs="Times New Roman"/>
      <w:sz w:val="20"/>
      <w:szCs w:val="20"/>
    </w:rPr>
  </w:style>
  <w:style w:type="paragraph" w:customStyle="1" w:styleId="112">
    <w:name w:val="标题 31"/>
    <w:basedOn w:val="1"/>
    <w:next w:val="1"/>
    <w:link w:val="113"/>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character" w:customStyle="1" w:styleId="113">
    <w:name w:val="标题 3 字符1"/>
    <w:link w:val="112"/>
    <w:qFormat/>
    <w:uiPriority w:val="0"/>
    <w:rPr>
      <w:rFonts w:ascii="Times New Roman" w:hAnsi="Times New Roman" w:eastAsia="宋体" w:cs="Times New Roman"/>
      <w:b/>
      <w:sz w:val="32"/>
      <w:szCs w:val="20"/>
    </w:rPr>
  </w:style>
  <w:style w:type="paragraph" w:styleId="114">
    <w:name w:val="No Spacing"/>
    <w:qFormat/>
    <w:uiPriority w:val="0"/>
    <w:rPr>
      <w:rFonts w:hint="default" w:ascii="等线" w:hAnsi="等线" w:eastAsia="等线" w:cs="Times New Roman"/>
      <w:lang w:val="en-US" w:eastAsia="zh-CN" w:bidi="ar-SA"/>
    </w:rPr>
  </w:style>
  <w:style w:type="paragraph" w:styleId="115">
    <w:name w:val="Quote"/>
    <w:basedOn w:val="1"/>
    <w:next w:val="1"/>
    <w:link w:val="116"/>
    <w:qFormat/>
    <w:uiPriority w:val="0"/>
    <w:pPr>
      <w:ind w:left="720" w:right="720"/>
    </w:pPr>
    <w:rPr>
      <w:rFonts w:ascii="Times New Roman" w:hAnsi="Times New Roman" w:eastAsia="宋体" w:cs="Times New Roman"/>
      <w:i/>
    </w:rPr>
  </w:style>
  <w:style w:type="character" w:customStyle="1" w:styleId="116">
    <w:name w:val="引用 Char"/>
    <w:link w:val="115"/>
    <w:qFormat/>
    <w:uiPriority w:val="0"/>
    <w:rPr>
      <w:rFonts w:ascii="Times New Roman" w:hAnsi="Times New Roman" w:eastAsia="宋体" w:cs="Times New Roman"/>
      <w:i/>
    </w:rPr>
  </w:style>
  <w:style w:type="paragraph" w:styleId="117">
    <w:name w:val="Intense Quote"/>
    <w:basedOn w:val="1"/>
    <w:next w:val="1"/>
    <w:link w:val="118"/>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18">
    <w:name w:val="明显引用 Char"/>
    <w:link w:val="117"/>
    <w:qFormat/>
    <w:uiPriority w:val="0"/>
    <w:rPr>
      <w:rFonts w:ascii="Times New Roman" w:hAnsi="Times New Roman" w:eastAsia="宋体" w:cs="Times New Roman"/>
      <w:i/>
    </w:rPr>
  </w:style>
  <w:style w:type="table" w:customStyle="1" w:styleId="119">
    <w:name w:val="Table Grid Light"/>
    <w:qFormat/>
    <w:uiPriority w:val="0"/>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20">
    <w:name w:val="无格式表格 11"/>
    <w:qFormat/>
    <w:uiPriority w:val="0"/>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band1Vert">
      <w:tcPr>
        <w:shd w:val="clear" w:color="F1F1F1" w:fill="F1F1F1"/>
      </w:tcPr>
    </w:tblStylePr>
    <w:tblStylePr w:type="band1Horz">
      <w:tcPr>
        <w:shd w:val="clear" w:color="F1F1F1" w:fill="F1F1F1"/>
      </w:tcPr>
    </w:tblStylePr>
  </w:style>
  <w:style w:type="table" w:customStyle="1" w:styleId="121">
    <w:name w:val="无格式表格 21"/>
    <w:qFormat/>
    <w:uiPriority w:val="0"/>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tcPr>
        <w:tcBorders>
          <w:top w:val="single" w:color="000000" w:sz="4" w:space="0"/>
          <w:left w:val="single" w:color="000000" w:sz="4" w:space="0"/>
          <w:bottom w:val="nil"/>
          <w:right w:val="nil"/>
          <w:insideH w:val="nil"/>
          <w:insideV w:val="nil"/>
        </w:tcBorders>
      </w:tcPr>
    </w:tblStylePr>
    <w:tblStylePr w:type="band1Vert">
      <w:tcPr>
        <w:tcBorders>
          <w:top w:val="nil"/>
          <w:left w:val="nil"/>
          <w:bottom w:val="single" w:color="000000" w:sz="4" w:space="0"/>
          <w:right w:val="single" w:color="000000" w:sz="4" w:space="0"/>
          <w:insideH w:val="nil"/>
          <w:insideV w:val="nil"/>
        </w:tcBorders>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122">
    <w:name w:val="无格式表格 31"/>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404040" w:sz="4" w:space="0"/>
          <w:bottom w:val="nil"/>
          <w:right w:val="nil"/>
          <w:insideH w:val="nil"/>
          <w:insideV w:val="nil"/>
        </w:tcBorders>
      </w:tcPr>
    </w:tblStylePr>
    <w:tblStylePr w:type="firstCol">
      <w:tcPr>
        <w:tcBorders>
          <w:top w:val="nil"/>
          <w:left w:val="nil"/>
          <w:bottom w:val="nil"/>
          <w:right w:val="single" w:color="404040" w:sz="4" w:space="0"/>
          <w:insideH w:val="nil"/>
          <w:insideV w:val="nil"/>
        </w:tcBorders>
      </w:tcPr>
    </w:tblStylePr>
    <w:tblStylePr w:type="band1Vert">
      <w:tcPr>
        <w:shd w:val="clear" w:color="F1F1F1" w:fill="F1F1F1"/>
      </w:tcPr>
    </w:tblStylePr>
    <w:tblStylePr w:type="band1Horz">
      <w:tcPr>
        <w:shd w:val="clear" w:color="F1F1F1" w:fill="F1F1F1"/>
      </w:tcPr>
    </w:tblStylePr>
  </w:style>
  <w:style w:type="table" w:customStyle="1" w:styleId="123">
    <w:name w:val="无格式表格 41"/>
    <w:qFormat/>
    <w:uiPriority w:val="0"/>
    <w:rPr>
      <w:rFonts w:ascii="Times New Roman" w:hAnsi="Times New Roman" w:eastAsia="宋体" w:cs="Times New Roman"/>
    </w:rPr>
    <w:tblPr>
      <w:tblCellMar>
        <w:top w:w="0" w:type="dxa"/>
        <w:left w:w="0" w:type="dxa"/>
        <w:bottom w:w="0" w:type="dxa"/>
        <w:right w:w="0" w:type="dxa"/>
      </w:tblCellMar>
    </w:tblPr>
    <w:tblStylePr w:type="band1Vert">
      <w:tcPr>
        <w:shd w:val="clear" w:color="F1F1F1" w:fill="F1F1F1"/>
      </w:tcPr>
    </w:tblStylePr>
    <w:tblStylePr w:type="band1Horz">
      <w:tcPr>
        <w:shd w:val="clear" w:color="F1F1F1" w:fill="F1F1F1"/>
      </w:tcPr>
    </w:tblStylePr>
  </w:style>
  <w:style w:type="table" w:customStyle="1" w:styleId="124">
    <w:name w:val="无格式表格 51"/>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404040" w:sz="4" w:space="0"/>
          <w:bottom w:val="nil"/>
          <w:right w:val="nil"/>
          <w:insideH w:val="nil"/>
          <w:insideV w:val="nil"/>
        </w:tcBorders>
        <w:shd w:val="clear" w:color="FFFFFF" w:fill="auto"/>
      </w:tcPr>
    </w:tblStylePr>
    <w:tblStylePr w:type="lastRow">
      <w:tcPr>
        <w:tcBorders>
          <w:top w:val="single" w:color="404040" w:sz="4" w:space="0"/>
          <w:left w:val="nil"/>
          <w:bottom w:val="nil"/>
          <w:right w:val="nil"/>
          <w:insideH w:val="nil"/>
          <w:insideV w:val="nil"/>
        </w:tcBorders>
        <w:shd w:val="clear" w:color="FFFFFF" w:fill="auto"/>
      </w:tcPr>
    </w:tblStylePr>
    <w:tblStylePr w:type="firstCol">
      <w:pPr>
        <w:jc w:val="right"/>
      </w:pPr>
      <w:tcPr>
        <w:tcBorders>
          <w:top w:val="nil"/>
          <w:left w:val="nil"/>
          <w:bottom w:val="nil"/>
          <w:right w:val="single" w:color="404040" w:sz="4" w:space="0"/>
          <w:insideH w:val="nil"/>
          <w:insideV w:val="nil"/>
        </w:tcBorders>
        <w:shd w:val="clear" w:color="FFFFFF" w:fill="auto"/>
      </w:tcPr>
    </w:tblStylePr>
    <w:tblStylePr w:type="lastCol">
      <w:tcPr>
        <w:tcBorders>
          <w:top w:val="nil"/>
          <w:left w:val="nil"/>
          <w:bottom w:val="single" w:color="404040" w:sz="4" w:space="0"/>
          <w:right w:val="nil"/>
          <w:insideH w:val="nil"/>
          <w:insideV w:val="nil"/>
        </w:tcBorders>
        <w:shd w:val="clear" w:color="FFFFFF" w:fill="auto"/>
      </w:tcPr>
    </w:tblStylePr>
    <w:tblStylePr w:type="band1Vert">
      <w:tcPr>
        <w:shd w:val="clear" w:color="F1F1F1" w:fill="F1F1F1"/>
      </w:tcPr>
    </w:tblStylePr>
    <w:tblStylePr w:type="band1Horz">
      <w:tcPr>
        <w:shd w:val="clear" w:color="F1F1F1" w:fill="F1F1F1"/>
      </w:tcPr>
    </w:tblStylePr>
  </w:style>
  <w:style w:type="table" w:customStyle="1" w:styleId="125">
    <w:name w:val="网格表 1 浅色1"/>
    <w:qFormat/>
    <w:uiPriority w:val="0"/>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tcPr>
        <w:tcBorders>
          <w:top w:val="nil"/>
          <w:left w:val="single" w:color="696969" w:sz="12" w:space="0"/>
          <w:bottom w:val="nil"/>
          <w:right w:val="nil"/>
          <w:insideH w:val="nil"/>
          <w:insideV w:val="nil"/>
        </w:tcBorders>
      </w:tcPr>
    </w:tblStylePr>
    <w:tblStylePr w:type="band1Horz">
      <w:tcPr>
        <w:tcBorders>
          <w:top w:val="single" w:color="979797" w:sz="4" w:space="0"/>
          <w:left w:val="single" w:color="979797" w:sz="4" w:space="0"/>
          <w:bottom w:val="single" w:color="979797" w:sz="4" w:space="0"/>
          <w:right w:val="single" w:color="979797" w:sz="4" w:space="0"/>
          <w:insideH w:val="nil"/>
          <w:insideV w:val="nil"/>
        </w:tcBorders>
      </w:tcPr>
    </w:tblStylePr>
  </w:style>
  <w:style w:type="table" w:customStyle="1" w:styleId="126">
    <w:name w:val="Grid Table 1 Light - Accent 1"/>
    <w:qFormat/>
    <w:uiPriority w:val="0"/>
    <w:rPr>
      <w:rFonts w:ascii="Times New Roman" w:hAnsi="Times New Roman" w:eastAsia="宋体" w:cs="Times New Roman"/>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tcPr>
        <w:tcBorders>
          <w:top w:val="nil"/>
          <w:left w:val="single" w:color="98B5D8" w:sz="12" w:space="0"/>
          <w:bottom w:val="nil"/>
          <w:right w:val="nil"/>
          <w:insideH w:val="nil"/>
          <w:insideV w:val="nil"/>
        </w:tcBorders>
      </w:tcPr>
    </w:tblStylePr>
    <w:tblStylePr w:type="band1Horz">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127">
    <w:name w:val="Grid Table 1 Light - Accent 2"/>
    <w:qFormat/>
    <w:uiPriority w:val="0"/>
    <w:rPr>
      <w:rFonts w:ascii="Times New Roman" w:hAnsi="Times New Roman" w:eastAsia="宋体" w:cs="Times New Roman"/>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tcPr>
        <w:tcBorders>
          <w:top w:val="nil"/>
          <w:left w:val="single" w:color="DA9896" w:sz="12" w:space="0"/>
          <w:bottom w:val="nil"/>
          <w:right w:val="nil"/>
          <w:insideH w:val="nil"/>
          <w:insideV w:val="nil"/>
        </w:tcBorders>
      </w:tcPr>
    </w:tblStylePr>
    <w:tblStylePr w:type="band1Horz">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128">
    <w:name w:val="Grid Table 1 Light - Accent 3"/>
    <w:qFormat/>
    <w:uiPriority w:val="0"/>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tcPr>
        <w:tcBorders>
          <w:top w:val="nil"/>
          <w:left w:val="single" w:color="C4D79E" w:sz="12" w:space="0"/>
          <w:bottom w:val="nil"/>
          <w:right w:val="nil"/>
          <w:insideH w:val="nil"/>
          <w:insideV w:val="nil"/>
        </w:tcBorders>
      </w:tcPr>
    </w:tblStylePr>
    <w:tblStylePr w:type="band1Horz">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129">
    <w:name w:val="Grid Table 1 Light - Accent 4"/>
    <w:qFormat/>
    <w:uiPriority w:val="0"/>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tcPr>
        <w:tcBorders>
          <w:top w:val="nil"/>
          <w:left w:val="single" w:color="B4A4C8" w:sz="12" w:space="0"/>
          <w:bottom w:val="nil"/>
          <w:right w:val="nil"/>
          <w:insideH w:val="nil"/>
          <w:insideV w:val="nil"/>
        </w:tcBorders>
      </w:tcPr>
    </w:tblStylePr>
    <w:tblStylePr w:type="band1Horz">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130">
    <w:name w:val="Grid Table 1 Light - Accent 5"/>
    <w:qFormat/>
    <w:uiPriority w:val="0"/>
    <w:rPr>
      <w:rFonts w:ascii="Times New Roman" w:hAnsi="Times New Roman" w:eastAsia="宋体" w:cs="Times New Roman"/>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tcPr>
        <w:tcBorders>
          <w:top w:val="nil"/>
          <w:left w:val="single" w:color="95CEDD" w:sz="12" w:space="0"/>
          <w:bottom w:val="nil"/>
          <w:right w:val="nil"/>
          <w:insideH w:val="nil"/>
          <w:insideV w:val="nil"/>
        </w:tcBorders>
      </w:tcPr>
    </w:tblStylePr>
    <w:tblStylePr w:type="band1Horz">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131">
    <w:name w:val="Grid Table 1 Light - Accent 6"/>
    <w:qFormat/>
    <w:uiPriority w:val="0"/>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tcPr>
        <w:tcBorders>
          <w:top w:val="nil"/>
          <w:left w:val="single" w:color="FAC192" w:sz="12" w:space="0"/>
          <w:bottom w:val="nil"/>
          <w:right w:val="nil"/>
          <w:insideH w:val="nil"/>
          <w:insideV w:val="nil"/>
        </w:tcBorders>
      </w:tcPr>
    </w:tblStylePr>
    <w:tblStylePr w:type="band1Horz">
      <w:tcPr>
        <w:tcBorders>
          <w:top w:val="single" w:color="FBD4B4" w:sz="4" w:space="0"/>
          <w:left w:val="single" w:color="FBD4B4" w:sz="4" w:space="0"/>
          <w:bottom w:val="single" w:color="FBD4B4" w:sz="4" w:space="0"/>
          <w:right w:val="single" w:color="FBD4B4" w:sz="4" w:space="0"/>
          <w:insideH w:val="nil"/>
          <w:insideV w:val="nil"/>
        </w:tcBorders>
      </w:tcPr>
    </w:tblStylePr>
  </w:style>
  <w:style w:type="table" w:customStyle="1" w:styleId="132">
    <w:name w:val="网格表 21"/>
    <w:qFormat/>
    <w:uiPriority w:val="0"/>
    <w:rPr>
      <w:rFonts w:ascii="Times New Roman" w:hAnsi="Times New Roman" w:eastAsia="宋体" w:cs="Times New Roman"/>
    </w:rPr>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tcPr>
        <w:tcBorders>
          <w:top w:val="nil"/>
          <w:left w:val="single" w:color="696969" w:sz="12" w:space="0"/>
          <w:bottom w:val="nil"/>
          <w:right w:val="nil"/>
          <w:insideH w:val="nil"/>
          <w:insideV w:val="nil"/>
        </w:tcBorders>
        <w:shd w:val="clear" w:color="FFFFFF" w:fill="auto"/>
      </w:tcPr>
    </w:tblStylePr>
    <w:tblStylePr w:type="lastRow">
      <w:tcPr>
        <w:tcBorders>
          <w:top w:val="single" w:color="696969" w:sz="4" w:space="0"/>
          <w:left w:val="nil"/>
          <w:bottom w:val="nil"/>
          <w:right w:val="nil"/>
          <w:insideH w:val="nil"/>
          <w:insideV w:val="nil"/>
        </w:tcBorders>
        <w:shd w:val="clear" w:color="FFFFFF" w:fill="auto"/>
      </w:tcPr>
    </w:tblStylePr>
    <w:tblStylePr w:type="band1Vert">
      <w:tcPr>
        <w:shd w:val="clear" w:color="CACACA" w:fill="CACACA"/>
      </w:tcPr>
    </w:tblStylePr>
    <w:tblStylePr w:type="band1Horz">
      <w:tcPr>
        <w:shd w:val="clear" w:color="CACACA" w:fill="CACACA"/>
      </w:tcPr>
    </w:tblStylePr>
  </w:style>
  <w:style w:type="table" w:customStyle="1" w:styleId="133">
    <w:name w:val="Grid Table 2 - Accent 1"/>
    <w:qFormat/>
    <w:uiPriority w:val="0"/>
    <w:rPr>
      <w:rFonts w:ascii="Times New Roman" w:hAnsi="Times New Roman" w:eastAsia="宋体" w:cs="Times New Roman"/>
    </w:rPr>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tcPr>
        <w:tcBorders>
          <w:top w:val="nil"/>
          <w:left w:val="single" w:color="5D8BC2" w:sz="12" w:space="0"/>
          <w:bottom w:val="nil"/>
          <w:right w:val="nil"/>
          <w:insideH w:val="nil"/>
          <w:insideV w:val="nil"/>
        </w:tcBorders>
        <w:shd w:val="clear" w:color="FFFFFF" w:fill="auto"/>
      </w:tcPr>
    </w:tblStylePr>
    <w:tblStylePr w:type="lastRow">
      <w:tcPr>
        <w:tcBorders>
          <w:top w:val="single" w:color="5D8BC2" w:sz="4" w:space="0"/>
          <w:left w:val="nil"/>
          <w:bottom w:val="nil"/>
          <w:right w:val="nil"/>
          <w:insideH w:val="nil"/>
          <w:insideV w:val="nil"/>
        </w:tcBorders>
        <w:shd w:val="clear" w:color="FFFFFF" w:fill="auto"/>
      </w:tcPr>
    </w:tblStylePr>
    <w:tblStylePr w:type="band1Vert">
      <w:tcPr>
        <w:shd w:val="clear" w:color="DBE5F1" w:fill="DBE5F1"/>
      </w:tcPr>
    </w:tblStylePr>
    <w:tblStylePr w:type="band1Horz">
      <w:tcPr>
        <w:shd w:val="clear" w:color="DBE5F1" w:fill="DBE5F1"/>
      </w:tcPr>
    </w:tblStylePr>
  </w:style>
  <w:style w:type="table" w:customStyle="1" w:styleId="134">
    <w:name w:val="Grid Table 2 - Accent 2"/>
    <w:qFormat/>
    <w:uiPriority w:val="0"/>
    <w:rPr>
      <w:rFonts w:ascii="Times New Roman" w:hAnsi="Times New Roman" w:eastAsia="宋体" w:cs="Times New Roman"/>
    </w:rPr>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tcPr>
        <w:tcBorders>
          <w:top w:val="nil"/>
          <w:left w:val="single" w:color="D99795" w:sz="12" w:space="0"/>
          <w:bottom w:val="nil"/>
          <w:right w:val="nil"/>
          <w:insideH w:val="nil"/>
          <w:insideV w:val="nil"/>
        </w:tcBorders>
        <w:shd w:val="clear" w:color="FFFFFF" w:fill="auto"/>
      </w:tcPr>
    </w:tblStylePr>
    <w:tblStylePr w:type="lastRow">
      <w:tcPr>
        <w:tcBorders>
          <w:top w:val="single" w:color="D99795" w:sz="4" w:space="0"/>
          <w:left w:val="nil"/>
          <w:bottom w:val="nil"/>
          <w:right w:val="nil"/>
          <w:insideH w:val="nil"/>
          <w:insideV w:val="nil"/>
        </w:tcBorders>
        <w:shd w:val="clear" w:color="FFFFFF" w:fill="auto"/>
      </w:tcPr>
    </w:tblStylePr>
    <w:tblStylePr w:type="band1Vert">
      <w:tcPr>
        <w:shd w:val="clear" w:color="F2DCDC" w:fill="F2DCDC"/>
      </w:tcPr>
    </w:tblStylePr>
    <w:tblStylePr w:type="band1Horz">
      <w:tcPr>
        <w:shd w:val="clear" w:color="F2DCDC" w:fill="F2DCDC"/>
      </w:tcPr>
    </w:tblStylePr>
  </w:style>
  <w:style w:type="table" w:customStyle="1" w:styleId="135">
    <w:name w:val="Grid Table 2 - Accent 3"/>
    <w:qFormat/>
    <w:uiPriority w:val="0"/>
    <w:rPr>
      <w:rFonts w:ascii="Times New Roman" w:hAnsi="Times New Roman" w:eastAsia="宋体" w:cs="Times New Roman"/>
    </w:rPr>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tcPr>
        <w:tcBorders>
          <w:top w:val="nil"/>
          <w:left w:val="single" w:color="9BBB59" w:sz="12" w:space="0"/>
          <w:bottom w:val="nil"/>
          <w:right w:val="nil"/>
          <w:insideH w:val="nil"/>
          <w:insideV w:val="nil"/>
        </w:tcBorders>
        <w:shd w:val="clear" w:color="FFFFFF" w:fill="auto"/>
      </w:tcPr>
    </w:tblStylePr>
    <w:tblStylePr w:type="lastRow">
      <w:tcPr>
        <w:tcBorders>
          <w:top w:val="single" w:color="9BBB59" w:sz="4" w:space="0"/>
          <w:left w:val="nil"/>
          <w:bottom w:val="nil"/>
          <w:right w:val="nil"/>
          <w:insideH w:val="nil"/>
          <w:insideV w:val="nil"/>
        </w:tcBorders>
        <w:shd w:val="clear" w:color="FFFFFF" w:fill="auto"/>
      </w:tcPr>
    </w:tblStylePr>
    <w:tblStylePr w:type="band1Vert">
      <w:tcPr>
        <w:shd w:val="clear" w:color="EAF1DD" w:fill="EAF1DD"/>
      </w:tcPr>
    </w:tblStylePr>
    <w:tblStylePr w:type="band1Horz">
      <w:tcPr>
        <w:shd w:val="clear" w:color="EAF1DD" w:fill="EAF1DD"/>
      </w:tcPr>
    </w:tblStylePr>
  </w:style>
  <w:style w:type="table" w:customStyle="1" w:styleId="136">
    <w:name w:val="Grid Table 2 - Accent 4"/>
    <w:qFormat/>
    <w:uiPriority w:val="0"/>
    <w:rPr>
      <w:rFonts w:ascii="Times New Roman" w:hAnsi="Times New Roman" w:eastAsia="宋体" w:cs="Times New Roman"/>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tcPr>
        <w:tcBorders>
          <w:top w:val="nil"/>
          <w:left w:val="single" w:color="B2A1C6" w:sz="12" w:space="0"/>
          <w:bottom w:val="nil"/>
          <w:right w:val="nil"/>
          <w:insideH w:val="nil"/>
          <w:insideV w:val="nil"/>
        </w:tcBorders>
        <w:shd w:val="clear" w:color="FFFFFF" w:fill="auto"/>
      </w:tcPr>
    </w:tblStylePr>
    <w:tblStylePr w:type="lastRow">
      <w:tcPr>
        <w:tcBorders>
          <w:top w:val="single" w:color="B2A1C6" w:sz="4" w:space="0"/>
          <w:left w:val="nil"/>
          <w:bottom w:val="nil"/>
          <w:right w:val="nil"/>
          <w:insideH w:val="nil"/>
          <w:insideV w:val="nil"/>
        </w:tcBorders>
        <w:shd w:val="clear" w:color="FFFFFF" w:fill="auto"/>
      </w:tcPr>
    </w:tblStylePr>
    <w:tblStylePr w:type="band1Vert">
      <w:tcPr>
        <w:shd w:val="clear" w:color="E5DFEC" w:fill="E5DFEC"/>
      </w:tcPr>
    </w:tblStylePr>
    <w:tblStylePr w:type="band1Horz">
      <w:tcPr>
        <w:shd w:val="clear" w:color="E5DFEC" w:fill="E5DFEC"/>
      </w:tcPr>
    </w:tblStylePr>
  </w:style>
  <w:style w:type="table" w:customStyle="1" w:styleId="137">
    <w:name w:val="Grid Table 2 - Accent 5"/>
    <w:qFormat/>
    <w:uiPriority w:val="0"/>
    <w:rPr>
      <w:rFonts w:ascii="Times New Roman" w:hAnsi="Times New Roman" w:eastAsia="宋体" w:cs="Times New Roman"/>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tcPr>
        <w:tcBorders>
          <w:top w:val="nil"/>
          <w:left w:val="single" w:color="4BACC6" w:sz="12" w:space="0"/>
          <w:bottom w:val="nil"/>
          <w:right w:val="nil"/>
          <w:insideH w:val="nil"/>
          <w:insideV w:val="nil"/>
        </w:tcBorders>
        <w:shd w:val="clear" w:color="FFFFFF" w:fill="auto"/>
      </w:tcPr>
    </w:tblStylePr>
    <w:tblStylePr w:type="lastRow">
      <w:tcPr>
        <w:tcBorders>
          <w:top w:val="single" w:color="4BACC6" w:sz="4" w:space="0"/>
          <w:left w:val="nil"/>
          <w:bottom w:val="nil"/>
          <w:right w:val="nil"/>
          <w:insideH w:val="nil"/>
          <w:insideV w:val="nil"/>
        </w:tcBorders>
        <w:shd w:val="clear" w:color="FFFFFF" w:fill="auto"/>
      </w:tcPr>
    </w:tblStylePr>
    <w:tblStylePr w:type="band1Vert">
      <w:tcPr>
        <w:shd w:val="clear" w:color="DAEEF3" w:fill="DAEEF3"/>
      </w:tcPr>
    </w:tblStylePr>
    <w:tblStylePr w:type="band1Horz">
      <w:tcPr>
        <w:shd w:val="clear" w:color="DAEEF3" w:fill="DAEEF3"/>
      </w:tcPr>
    </w:tblStylePr>
  </w:style>
  <w:style w:type="table" w:customStyle="1" w:styleId="138">
    <w:name w:val="Grid Table 2 - Accent 6"/>
    <w:qFormat/>
    <w:uiPriority w:val="0"/>
    <w:rPr>
      <w:rFonts w:ascii="Times New Roman" w:hAnsi="Times New Roman" w:eastAsia="宋体" w:cs="Times New Roman"/>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tcPr>
        <w:tcBorders>
          <w:top w:val="nil"/>
          <w:left w:val="single" w:color="F79646" w:sz="12" w:space="0"/>
          <w:bottom w:val="nil"/>
          <w:right w:val="nil"/>
          <w:insideH w:val="nil"/>
          <w:insideV w:val="nil"/>
        </w:tcBorders>
        <w:shd w:val="clear" w:color="FFFFFF" w:fill="auto"/>
      </w:tcPr>
    </w:tblStylePr>
    <w:tblStylePr w:type="lastRow">
      <w:tcPr>
        <w:tcBorders>
          <w:top w:val="single" w:color="F79646" w:sz="4" w:space="0"/>
          <w:left w:val="nil"/>
          <w:bottom w:val="nil"/>
          <w:right w:val="nil"/>
          <w:insideH w:val="nil"/>
          <w:insideV w:val="nil"/>
        </w:tcBorders>
        <w:shd w:val="clear" w:color="FFFFFF" w:fill="auto"/>
      </w:tcPr>
    </w:tblStylePr>
    <w:tblStylePr w:type="band1Vert">
      <w:tcPr>
        <w:shd w:val="clear" w:color="FDE9D9" w:fill="FDE9D9"/>
      </w:tcPr>
    </w:tblStylePr>
    <w:tblStylePr w:type="band1Horz">
      <w:tcPr>
        <w:shd w:val="clear" w:color="FDE9D9" w:fill="FDE9D9"/>
      </w:tcPr>
    </w:tblStylePr>
  </w:style>
  <w:style w:type="table" w:customStyle="1" w:styleId="139">
    <w:name w:val="网格表 31"/>
    <w:qFormat/>
    <w:uiPriority w:val="0"/>
    <w:rPr>
      <w:rFonts w:ascii="Times New Roman" w:hAnsi="Times New Roman" w:eastAsia="宋体" w:cs="Times New Roman"/>
    </w:rPr>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CACACA" w:fill="CACACA"/>
      </w:tcPr>
    </w:tblStylePr>
    <w:tblStylePr w:type="band1Horz">
      <w:tcPr>
        <w:shd w:val="clear" w:color="CACACA" w:fill="CACACA"/>
      </w:tcPr>
    </w:tblStylePr>
  </w:style>
  <w:style w:type="table" w:customStyle="1" w:styleId="140">
    <w:name w:val="Grid Table 3 - Accent 1"/>
    <w:qFormat/>
    <w:uiPriority w:val="0"/>
    <w:rPr>
      <w:rFonts w:ascii="Times New Roman" w:hAnsi="Times New Roman" w:eastAsia="宋体" w:cs="Times New Roman"/>
    </w:rPr>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DBE5F1" w:fill="DBE5F1"/>
      </w:tcPr>
    </w:tblStylePr>
    <w:tblStylePr w:type="band1Horz">
      <w:tcPr>
        <w:shd w:val="clear" w:color="DBE5F1" w:fill="DBE5F1"/>
      </w:tcPr>
    </w:tblStylePr>
  </w:style>
  <w:style w:type="table" w:customStyle="1" w:styleId="141">
    <w:name w:val="Grid Table 3 - Accent 2"/>
    <w:qFormat/>
    <w:uiPriority w:val="0"/>
    <w:rPr>
      <w:rFonts w:ascii="Times New Roman" w:hAnsi="Times New Roman" w:eastAsia="宋体" w:cs="Times New Roman"/>
    </w:rPr>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F2DCDC" w:fill="F2DCDC"/>
      </w:tcPr>
    </w:tblStylePr>
    <w:tblStylePr w:type="band1Horz">
      <w:tcPr>
        <w:shd w:val="clear" w:color="F2DCDC" w:fill="F2DCDC"/>
      </w:tcPr>
    </w:tblStylePr>
  </w:style>
  <w:style w:type="table" w:customStyle="1" w:styleId="142">
    <w:name w:val="Grid Table 3 - Accent 3"/>
    <w:qFormat/>
    <w:uiPriority w:val="0"/>
    <w:rPr>
      <w:rFonts w:ascii="Times New Roman" w:hAnsi="Times New Roman" w:eastAsia="宋体" w:cs="Times New Roman"/>
    </w:rPr>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EAF1DD" w:fill="EAF1DD"/>
      </w:tcPr>
    </w:tblStylePr>
    <w:tblStylePr w:type="band1Horz">
      <w:tcPr>
        <w:shd w:val="clear" w:color="EAF1DD" w:fill="EAF1DD"/>
      </w:tcPr>
    </w:tblStylePr>
  </w:style>
  <w:style w:type="table" w:customStyle="1" w:styleId="143">
    <w:name w:val="Grid Table 3 - Accent 4"/>
    <w:qFormat/>
    <w:uiPriority w:val="0"/>
    <w:rPr>
      <w:rFonts w:ascii="Times New Roman" w:hAnsi="Times New Roman" w:eastAsia="宋体" w:cs="Times New Roman"/>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E5DFEC" w:fill="E5DFEC"/>
      </w:tcPr>
    </w:tblStylePr>
    <w:tblStylePr w:type="band1Horz">
      <w:tcPr>
        <w:shd w:val="clear" w:color="E5DFEC" w:fill="E5DFEC"/>
      </w:tcPr>
    </w:tblStylePr>
  </w:style>
  <w:style w:type="table" w:customStyle="1" w:styleId="144">
    <w:name w:val="Grid Table 3 - Accent 5"/>
    <w:qFormat/>
    <w:uiPriority w:val="0"/>
    <w:rPr>
      <w:rFonts w:ascii="Times New Roman" w:hAnsi="Times New Roman" w:eastAsia="宋体" w:cs="Times New Roman"/>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DAEEF3" w:fill="DAEEF3"/>
      </w:tcPr>
    </w:tblStylePr>
    <w:tblStylePr w:type="band1Horz">
      <w:tcPr>
        <w:shd w:val="clear" w:color="DAEEF3" w:fill="DAEEF3"/>
      </w:tcPr>
    </w:tblStylePr>
  </w:style>
  <w:style w:type="table" w:customStyle="1" w:styleId="145">
    <w:name w:val="Grid Table 3 - Accent 6"/>
    <w:qFormat/>
    <w:uiPriority w:val="0"/>
    <w:rPr>
      <w:rFonts w:ascii="Times New Roman" w:hAnsi="Times New Roman" w:eastAsia="宋体" w:cs="Times New Roman"/>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FDE9D9" w:fill="FDE9D9"/>
      </w:tcPr>
    </w:tblStylePr>
    <w:tblStylePr w:type="band1Horz">
      <w:tcPr>
        <w:shd w:val="clear" w:color="FDE9D9" w:fill="FDE9D9"/>
      </w:tcPr>
    </w:tblStylePr>
  </w:style>
  <w:style w:type="table" w:customStyle="1" w:styleId="146">
    <w:name w:val="网格表 41"/>
    <w:qFormat/>
    <w:uiPriority w:val="0"/>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tcPr>
        <w:tcBorders>
          <w:top w:val="single" w:color="000000" w:sz="4" w:space="0"/>
          <w:left w:val="single" w:color="000000" w:sz="4" w:space="0"/>
          <w:bottom w:val="single" w:color="000000" w:sz="4" w:space="0"/>
          <w:right w:val="single" w:color="000000" w:sz="4" w:space="0"/>
          <w:insideH w:val="nil"/>
          <w:insideV w:val="nil"/>
        </w:tcBorders>
        <w:shd w:val="clear" w:color="000000" w:fill="000000"/>
      </w:tcPr>
    </w:tblStylePr>
    <w:tblStylePr w:type="lastRow">
      <w:tcPr>
        <w:tcBorders>
          <w:top w:val="single" w:color="000000" w:sz="4" w:space="0"/>
          <w:left w:val="nil"/>
          <w:bottom w:val="nil"/>
          <w:right w:val="nil"/>
          <w:insideH w:val="nil"/>
          <w:insideV w:val="nil"/>
        </w:tcBorders>
      </w:tcPr>
    </w:tblStylePr>
    <w:tblStylePr w:type="band1Vert">
      <w:tcPr>
        <w:shd w:val="clear" w:color="CACACA" w:fill="CACACA"/>
      </w:tcPr>
    </w:tblStylePr>
    <w:tblStylePr w:type="band1Horz">
      <w:tcPr>
        <w:shd w:val="clear" w:color="CACACA" w:fill="CACACA"/>
      </w:tcPr>
    </w:tblStylePr>
  </w:style>
  <w:style w:type="table" w:customStyle="1" w:styleId="147">
    <w:name w:val="Grid Table 4 - Accent 1"/>
    <w:qFormat/>
    <w:uiPriority w:val="0"/>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tcPr>
        <w:tcBorders>
          <w:top w:val="single" w:color="5D8BC2" w:sz="4" w:space="0"/>
          <w:left w:val="single" w:color="5D8BC2" w:sz="4" w:space="0"/>
          <w:bottom w:val="single" w:color="5D8BC2" w:sz="4" w:space="0"/>
          <w:right w:val="single" w:color="5D8BC2" w:sz="4" w:space="0"/>
          <w:insideH w:val="nil"/>
          <w:insideV w:val="nil"/>
        </w:tcBorders>
        <w:shd w:val="clear" w:color="5D8BC2" w:fill="5D8BC2"/>
      </w:tcPr>
    </w:tblStylePr>
    <w:tblStylePr w:type="lastRow">
      <w:tcPr>
        <w:tcBorders>
          <w:top w:val="single" w:color="5D8BC2" w:sz="4" w:space="0"/>
          <w:left w:val="nil"/>
          <w:bottom w:val="nil"/>
          <w:right w:val="nil"/>
          <w:insideH w:val="nil"/>
          <w:insideV w:val="nil"/>
        </w:tcBorders>
      </w:tcPr>
    </w:tblStylePr>
    <w:tblStylePr w:type="band1Vert">
      <w:tcPr>
        <w:shd w:val="clear" w:color="DCE6F2" w:fill="DCE6F2"/>
      </w:tcPr>
    </w:tblStylePr>
    <w:tblStylePr w:type="band1Horz">
      <w:tcPr>
        <w:shd w:val="clear" w:color="DCE6F2" w:fill="DCE6F2"/>
      </w:tcPr>
    </w:tblStylePr>
  </w:style>
  <w:style w:type="table" w:customStyle="1" w:styleId="148">
    <w:name w:val="Grid Table 4 - Accent 2"/>
    <w:qFormat/>
    <w:uiPriority w:val="0"/>
    <w:rPr>
      <w:rFonts w:ascii="Times New Roman" w:hAnsi="Times New Roman" w:eastAsia="宋体" w:cs="Times New Roman"/>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tcPr>
        <w:tcBorders>
          <w:top w:val="single" w:color="D99795" w:sz="4" w:space="0"/>
          <w:left w:val="single" w:color="D99795" w:sz="4" w:space="0"/>
          <w:bottom w:val="single" w:color="D99795" w:sz="4" w:space="0"/>
          <w:right w:val="single" w:color="D99795" w:sz="4" w:space="0"/>
          <w:insideH w:val="nil"/>
          <w:insideV w:val="nil"/>
        </w:tcBorders>
        <w:shd w:val="clear" w:color="D99795" w:fill="D99795"/>
      </w:tcPr>
    </w:tblStylePr>
    <w:tblStylePr w:type="lastRow">
      <w:tcPr>
        <w:tcBorders>
          <w:top w:val="single" w:color="D99795" w:sz="4" w:space="0"/>
          <w:left w:val="nil"/>
          <w:bottom w:val="nil"/>
          <w:right w:val="nil"/>
          <w:insideH w:val="nil"/>
          <w:insideV w:val="nil"/>
        </w:tcBorders>
      </w:tcPr>
    </w:tblStylePr>
    <w:tblStylePr w:type="band1Vert">
      <w:tcPr>
        <w:shd w:val="clear" w:color="F2DCDC" w:fill="F2DCDC"/>
      </w:tcPr>
    </w:tblStylePr>
    <w:tblStylePr w:type="band1Horz">
      <w:tcPr>
        <w:shd w:val="clear" w:color="F2DCDC" w:fill="F2DCDC"/>
      </w:tcPr>
    </w:tblStylePr>
  </w:style>
  <w:style w:type="table" w:customStyle="1" w:styleId="149">
    <w:name w:val="Grid Table 4 - Accent 3"/>
    <w:qFormat/>
    <w:uiPriority w:val="0"/>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tcPr>
        <w:tcBorders>
          <w:top w:val="single" w:color="9BBB59" w:sz="4" w:space="0"/>
          <w:left w:val="single" w:color="9BBB59" w:sz="4" w:space="0"/>
          <w:bottom w:val="single" w:color="9BBB59" w:sz="4" w:space="0"/>
          <w:right w:val="single" w:color="9BBB59" w:sz="4" w:space="0"/>
          <w:insideH w:val="nil"/>
          <w:insideV w:val="nil"/>
        </w:tcBorders>
        <w:shd w:val="clear" w:color="9BBB59" w:fill="9BBB59"/>
      </w:tcPr>
    </w:tblStylePr>
    <w:tblStylePr w:type="lastRow">
      <w:tcPr>
        <w:tcBorders>
          <w:top w:val="single" w:color="9BBB59" w:sz="4" w:space="0"/>
          <w:left w:val="nil"/>
          <w:bottom w:val="nil"/>
          <w:right w:val="nil"/>
          <w:insideH w:val="nil"/>
          <w:insideV w:val="nil"/>
        </w:tcBorders>
      </w:tcPr>
    </w:tblStylePr>
    <w:tblStylePr w:type="band1Vert">
      <w:tcPr>
        <w:shd w:val="clear" w:color="EAF1DD" w:fill="EAF1DD"/>
      </w:tcPr>
    </w:tblStylePr>
    <w:tblStylePr w:type="band1Horz">
      <w:tcPr>
        <w:shd w:val="clear" w:color="EAF1DD" w:fill="EAF1DD"/>
      </w:tcPr>
    </w:tblStylePr>
  </w:style>
  <w:style w:type="table" w:customStyle="1" w:styleId="150">
    <w:name w:val="Grid Table 4 - Accent 4"/>
    <w:qFormat/>
    <w:uiPriority w:val="0"/>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tcPr>
        <w:tcBorders>
          <w:top w:val="single" w:color="B2A1C6" w:sz="4" w:space="0"/>
          <w:left w:val="single" w:color="B2A1C6" w:sz="4" w:space="0"/>
          <w:bottom w:val="single" w:color="B2A1C6" w:sz="4" w:space="0"/>
          <w:right w:val="single" w:color="B2A1C6" w:sz="4" w:space="0"/>
          <w:insideH w:val="nil"/>
          <w:insideV w:val="nil"/>
        </w:tcBorders>
        <w:shd w:val="clear" w:color="B2A1C6" w:fill="B2A1C6"/>
      </w:tcPr>
    </w:tblStylePr>
    <w:tblStylePr w:type="lastRow">
      <w:tcPr>
        <w:tcBorders>
          <w:top w:val="single" w:color="B2A1C6" w:sz="4" w:space="0"/>
          <w:left w:val="nil"/>
          <w:bottom w:val="nil"/>
          <w:right w:val="nil"/>
          <w:insideH w:val="nil"/>
          <w:insideV w:val="nil"/>
        </w:tcBorders>
      </w:tcPr>
    </w:tblStylePr>
    <w:tblStylePr w:type="band1Vert">
      <w:tcPr>
        <w:shd w:val="clear" w:color="E5DFEC" w:fill="E5DFEC"/>
      </w:tcPr>
    </w:tblStylePr>
    <w:tblStylePr w:type="band1Horz">
      <w:tcPr>
        <w:shd w:val="clear" w:color="E5DFEC" w:fill="E5DFEC"/>
      </w:tcPr>
    </w:tblStylePr>
  </w:style>
  <w:style w:type="table" w:customStyle="1" w:styleId="151">
    <w:name w:val="Grid Table 4 - Accent 5"/>
    <w:qFormat/>
    <w:uiPriority w:val="0"/>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tcPr>
        <w:tcBorders>
          <w:top w:val="single" w:color="4BACC6" w:sz="4" w:space="0"/>
          <w:left w:val="single" w:color="4BACC6" w:sz="4" w:space="0"/>
          <w:bottom w:val="single" w:color="4BACC6" w:sz="4" w:space="0"/>
          <w:right w:val="single" w:color="4BACC6" w:sz="4" w:space="0"/>
          <w:insideH w:val="nil"/>
          <w:insideV w:val="nil"/>
        </w:tcBorders>
        <w:shd w:val="clear" w:color="4BACC6" w:fill="4BACC6"/>
      </w:tcPr>
    </w:tblStylePr>
    <w:tblStylePr w:type="lastRow">
      <w:tcPr>
        <w:tcBorders>
          <w:top w:val="single" w:color="4BACC6" w:sz="4" w:space="0"/>
          <w:left w:val="nil"/>
          <w:bottom w:val="nil"/>
          <w:right w:val="nil"/>
          <w:insideH w:val="nil"/>
          <w:insideV w:val="nil"/>
        </w:tcBorders>
      </w:tcPr>
    </w:tblStylePr>
    <w:tblStylePr w:type="band1Vert">
      <w:tcPr>
        <w:shd w:val="clear" w:color="DAEEF3" w:fill="DAEEF3"/>
      </w:tcPr>
    </w:tblStylePr>
    <w:tblStylePr w:type="band1Horz">
      <w:tcPr>
        <w:shd w:val="clear" w:color="DAEEF3" w:fill="DAEEF3"/>
      </w:tcPr>
    </w:tblStylePr>
  </w:style>
  <w:style w:type="table" w:customStyle="1" w:styleId="152">
    <w:name w:val="Grid Table 4 - Accent 6"/>
    <w:qFormat/>
    <w:uiPriority w:val="0"/>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tcPr>
        <w:tcBorders>
          <w:top w:val="single" w:color="F79646" w:sz="4" w:space="0"/>
          <w:left w:val="single" w:color="F79646" w:sz="4" w:space="0"/>
          <w:bottom w:val="single" w:color="F79646" w:sz="4" w:space="0"/>
          <w:right w:val="single" w:color="F79646" w:sz="4" w:space="0"/>
          <w:insideH w:val="nil"/>
          <w:insideV w:val="nil"/>
        </w:tcBorders>
        <w:shd w:val="clear" w:color="F79646" w:fill="F79646"/>
      </w:tcPr>
    </w:tblStylePr>
    <w:tblStylePr w:type="lastRow">
      <w:tcPr>
        <w:tcBorders>
          <w:top w:val="single" w:color="F79646" w:sz="4" w:space="0"/>
          <w:left w:val="nil"/>
          <w:bottom w:val="nil"/>
          <w:right w:val="nil"/>
          <w:insideH w:val="nil"/>
          <w:insideV w:val="nil"/>
        </w:tcBorders>
      </w:tcPr>
    </w:tblStylePr>
    <w:tblStylePr w:type="band1Vert">
      <w:tcPr>
        <w:shd w:val="clear" w:color="FDE9D9" w:fill="FDE9D9"/>
      </w:tcPr>
    </w:tblStylePr>
    <w:tblStylePr w:type="band1Horz">
      <w:tcPr>
        <w:shd w:val="clear" w:color="FDE9D9" w:fill="FDE9D9"/>
      </w:tcPr>
    </w:tblStylePr>
  </w:style>
  <w:style w:type="table" w:customStyle="1" w:styleId="153">
    <w:name w:val="网格表 5 深色1"/>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000000" w:fill="000000"/>
      </w:tcPr>
    </w:tblStylePr>
    <w:tblStylePr w:type="lastRow">
      <w:tcPr>
        <w:tcBorders>
          <w:top w:val="single" w:color="FFFFFF" w:sz="4" w:space="0"/>
          <w:left w:val="nil"/>
          <w:bottom w:val="nil"/>
          <w:right w:val="nil"/>
          <w:insideH w:val="nil"/>
          <w:insideV w:val="nil"/>
        </w:tcBorders>
        <w:shd w:val="clear" w:color="000000" w:fill="000000"/>
      </w:tcPr>
    </w:tblStylePr>
    <w:tblStylePr w:type="firstCol">
      <w:tcPr>
        <w:shd w:val="clear" w:color="000000" w:fill="000000"/>
      </w:tcPr>
    </w:tblStylePr>
    <w:tblStylePr w:type="lastCol">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54">
    <w:name w:val="Grid Table 5 Dark- Accent 1"/>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4F81BD" w:fill="4F81BD"/>
      </w:tcPr>
    </w:tblStylePr>
    <w:tblStylePr w:type="lastRow">
      <w:tcPr>
        <w:tcBorders>
          <w:top w:val="single" w:color="FFFFFF" w:sz="4" w:space="0"/>
          <w:left w:val="nil"/>
          <w:bottom w:val="nil"/>
          <w:right w:val="nil"/>
          <w:insideH w:val="nil"/>
          <w:insideV w:val="nil"/>
        </w:tcBorders>
        <w:shd w:val="clear" w:color="4F81BD" w:fill="4F81BD"/>
      </w:tcPr>
    </w:tblStylePr>
    <w:tblStylePr w:type="firstCol">
      <w:tcPr>
        <w:shd w:val="clear" w:color="4F81BD" w:fill="4F81BD"/>
      </w:tcPr>
    </w:tblStylePr>
    <w:tblStylePr w:type="lastCol">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55">
    <w:name w:val="Grid Table 5 Dark - Accent 2"/>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C0504D" w:fill="C0504D"/>
      </w:tcPr>
    </w:tblStylePr>
    <w:tblStylePr w:type="lastRow">
      <w:tcPr>
        <w:tcBorders>
          <w:top w:val="single" w:color="FFFFFF" w:sz="4" w:space="0"/>
          <w:left w:val="nil"/>
          <w:bottom w:val="nil"/>
          <w:right w:val="nil"/>
          <w:insideH w:val="nil"/>
          <w:insideV w:val="nil"/>
        </w:tcBorders>
        <w:shd w:val="clear" w:color="C0504D" w:fill="C0504D"/>
      </w:tcPr>
    </w:tblStylePr>
    <w:tblStylePr w:type="firstCol">
      <w:tcPr>
        <w:shd w:val="clear" w:color="C0504D" w:fill="C0504D"/>
      </w:tcPr>
    </w:tblStylePr>
    <w:tblStylePr w:type="lastCol">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56">
    <w:name w:val="Grid Table 5 Dark - Accent 3"/>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9BBB59" w:fill="9BBB59"/>
      </w:tcPr>
    </w:tblStylePr>
    <w:tblStylePr w:type="lastRow">
      <w:tcPr>
        <w:tcBorders>
          <w:top w:val="single" w:color="FFFFFF" w:sz="4" w:space="0"/>
          <w:left w:val="nil"/>
          <w:bottom w:val="nil"/>
          <w:right w:val="nil"/>
          <w:insideH w:val="nil"/>
          <w:insideV w:val="nil"/>
        </w:tcBorders>
        <w:shd w:val="clear" w:color="9BBB59" w:fill="9BBB59"/>
      </w:tcPr>
    </w:tblStylePr>
    <w:tblStylePr w:type="firstCol">
      <w:tcPr>
        <w:shd w:val="clear" w:color="9BBB59" w:fill="9BBB59"/>
      </w:tcPr>
    </w:tblStylePr>
    <w:tblStylePr w:type="lastCol">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57">
    <w:name w:val="Grid Table 5 Dark- Accent 4"/>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8064A2" w:fill="8064A2"/>
      </w:tcPr>
    </w:tblStylePr>
    <w:tblStylePr w:type="lastRow">
      <w:tcPr>
        <w:tcBorders>
          <w:top w:val="single" w:color="FFFFFF" w:sz="4" w:space="0"/>
          <w:left w:val="nil"/>
          <w:bottom w:val="nil"/>
          <w:right w:val="nil"/>
          <w:insideH w:val="nil"/>
          <w:insideV w:val="nil"/>
        </w:tcBorders>
        <w:shd w:val="clear" w:color="8064A2" w:fill="8064A2"/>
      </w:tcPr>
    </w:tblStylePr>
    <w:tblStylePr w:type="firstCol">
      <w:tcPr>
        <w:shd w:val="clear" w:color="8064A2" w:fill="8064A2"/>
      </w:tcPr>
    </w:tblStylePr>
    <w:tblStylePr w:type="lastCol">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58">
    <w:name w:val="Grid Table 5 Dark - Accent 5"/>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4BACC6" w:fill="4BACC6"/>
      </w:tcPr>
    </w:tblStylePr>
    <w:tblStylePr w:type="lastRow">
      <w:tcPr>
        <w:tcBorders>
          <w:top w:val="single" w:color="FFFFFF" w:sz="4" w:space="0"/>
          <w:left w:val="nil"/>
          <w:bottom w:val="nil"/>
          <w:right w:val="nil"/>
          <w:insideH w:val="nil"/>
          <w:insideV w:val="nil"/>
        </w:tcBorders>
        <w:shd w:val="clear" w:color="4BACC6" w:fill="4BACC6"/>
      </w:tcPr>
    </w:tblStylePr>
    <w:tblStylePr w:type="firstCol">
      <w:tcPr>
        <w:shd w:val="clear" w:color="4BACC6" w:fill="4BACC6"/>
      </w:tcPr>
    </w:tblStylePr>
    <w:tblStylePr w:type="lastCol">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59">
    <w:name w:val="Grid Table 5 Dark - Accent 6"/>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F79646" w:fill="F79646"/>
      </w:tcPr>
    </w:tblStylePr>
    <w:tblStylePr w:type="lastRow">
      <w:tcPr>
        <w:tcBorders>
          <w:top w:val="single" w:color="FFFFFF" w:sz="4" w:space="0"/>
          <w:left w:val="nil"/>
          <w:bottom w:val="nil"/>
          <w:right w:val="nil"/>
          <w:insideH w:val="nil"/>
          <w:insideV w:val="nil"/>
        </w:tcBorders>
        <w:shd w:val="clear" w:color="F79646" w:fill="F79646"/>
      </w:tcPr>
    </w:tblStylePr>
    <w:tblStylePr w:type="firstCol">
      <w:tcPr>
        <w:shd w:val="clear" w:color="F79646" w:fill="F79646"/>
      </w:tcPr>
    </w:tblStylePr>
    <w:tblStylePr w:type="lastCol">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60">
    <w:name w:val="网格表 6 彩色1"/>
    <w:qFormat/>
    <w:uiPriority w:val="0"/>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tcPr>
        <w:tcBorders>
          <w:top w:val="nil"/>
          <w:left w:val="single" w:color="7E7E7E" w:sz="12" w:space="0"/>
          <w:bottom w:val="nil"/>
          <w:right w:val="nil"/>
          <w:insideH w:val="nil"/>
          <w:insideV w:val="nil"/>
        </w:tcBorders>
      </w:tcPr>
    </w:tblStylePr>
    <w:tblStylePr w:type="band1Vert">
      <w:tcPr>
        <w:shd w:val="clear" w:color="CACACA" w:fill="CACACA"/>
      </w:tcPr>
    </w:tblStylePr>
    <w:tblStylePr w:type="band1Horz">
      <w:tcPr>
        <w:shd w:val="clear" w:color="CACACA" w:fill="CACACA"/>
      </w:tcPr>
    </w:tblStylePr>
  </w:style>
  <w:style w:type="table" w:customStyle="1" w:styleId="161">
    <w:name w:val="Grid Table 6 Colorful - Accent 1"/>
    <w:qFormat/>
    <w:uiPriority w:val="0"/>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tcPr>
        <w:tcBorders>
          <w:top w:val="nil"/>
          <w:left w:val="single" w:color="A6BFDD" w:sz="12" w:space="0"/>
          <w:bottom w:val="nil"/>
          <w:right w:val="nil"/>
          <w:insideH w:val="nil"/>
          <w:insideV w:val="nil"/>
        </w:tcBorders>
      </w:tcPr>
    </w:tblStylePr>
    <w:tblStylePr w:type="band1Vert">
      <w:tcPr>
        <w:shd w:val="clear" w:color="DBE5F1" w:fill="DBE5F1"/>
      </w:tcPr>
    </w:tblStylePr>
    <w:tblStylePr w:type="band1Horz">
      <w:tcPr>
        <w:shd w:val="clear" w:color="DBE5F1" w:fill="DBE5F1"/>
      </w:tcPr>
    </w:tblStylePr>
  </w:style>
  <w:style w:type="table" w:customStyle="1" w:styleId="162">
    <w:name w:val="Grid Table 6 Colorful - Accent 2"/>
    <w:qFormat/>
    <w:uiPriority w:val="0"/>
    <w:rPr>
      <w:rFonts w:ascii="Times New Roman" w:hAnsi="Times New Roman" w:eastAsia="宋体" w:cs="Times New Roman"/>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tcPr>
        <w:tcBorders>
          <w:top w:val="nil"/>
          <w:left w:val="single" w:color="D99795" w:sz="12" w:space="0"/>
          <w:bottom w:val="nil"/>
          <w:right w:val="nil"/>
          <w:insideH w:val="nil"/>
          <w:insideV w:val="nil"/>
        </w:tcBorders>
      </w:tcPr>
    </w:tblStylePr>
    <w:tblStylePr w:type="band1Vert">
      <w:tcPr>
        <w:shd w:val="clear" w:color="F2DCDC" w:fill="F2DCDC"/>
      </w:tcPr>
    </w:tblStylePr>
    <w:tblStylePr w:type="band1Horz">
      <w:tcPr>
        <w:shd w:val="clear" w:color="F2DCDC" w:fill="F2DCDC"/>
      </w:tcPr>
    </w:tblStylePr>
  </w:style>
  <w:style w:type="table" w:customStyle="1" w:styleId="163">
    <w:name w:val="Grid Table 6 Colorful - Accent 3"/>
    <w:qFormat/>
    <w:uiPriority w:val="0"/>
    <w:rPr>
      <w:rFonts w:ascii="Times New Roman" w:hAnsi="Times New Roman" w:eastAsia="宋体" w:cs="Times New Roman"/>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tcPr>
        <w:tcBorders>
          <w:top w:val="nil"/>
          <w:left w:val="single" w:color="9BBB59" w:sz="12" w:space="0"/>
          <w:bottom w:val="nil"/>
          <w:right w:val="nil"/>
          <w:insideH w:val="nil"/>
          <w:insideV w:val="nil"/>
        </w:tcBorders>
      </w:tcPr>
    </w:tblStylePr>
    <w:tblStylePr w:type="band1Vert">
      <w:tcPr>
        <w:shd w:val="clear" w:color="EAF1DD" w:fill="EAF1DD"/>
      </w:tcPr>
    </w:tblStylePr>
    <w:tblStylePr w:type="band1Horz">
      <w:tcPr>
        <w:shd w:val="clear" w:color="EAF1DD" w:fill="EAF1DD"/>
      </w:tcPr>
    </w:tblStylePr>
  </w:style>
  <w:style w:type="table" w:customStyle="1" w:styleId="164">
    <w:name w:val="Grid Table 6 Colorful - Accent 4"/>
    <w:qFormat/>
    <w:uiPriority w:val="0"/>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tcPr>
        <w:tcBorders>
          <w:top w:val="nil"/>
          <w:left w:val="single" w:color="B2A1C6" w:sz="12" w:space="0"/>
          <w:bottom w:val="nil"/>
          <w:right w:val="nil"/>
          <w:insideH w:val="nil"/>
          <w:insideV w:val="nil"/>
        </w:tcBorders>
      </w:tcPr>
    </w:tblStylePr>
    <w:tblStylePr w:type="band1Vert">
      <w:tcPr>
        <w:shd w:val="clear" w:color="E5DFEC" w:fill="E5DFEC"/>
      </w:tcPr>
    </w:tblStylePr>
    <w:tblStylePr w:type="band1Horz">
      <w:tcPr>
        <w:shd w:val="clear" w:color="E5DFEC" w:fill="E5DFEC"/>
      </w:tcPr>
    </w:tblStylePr>
  </w:style>
  <w:style w:type="table" w:customStyle="1" w:styleId="165">
    <w:name w:val="Grid Table 6 Colorful - Accent 5"/>
    <w:qFormat/>
    <w:uiPriority w:val="0"/>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tcPr>
        <w:tcBorders>
          <w:top w:val="nil"/>
          <w:left w:val="single" w:color="4BACC6" w:sz="12" w:space="0"/>
          <w:bottom w:val="nil"/>
          <w:right w:val="nil"/>
          <w:insideH w:val="nil"/>
          <w:insideV w:val="nil"/>
        </w:tcBorders>
      </w:tcPr>
    </w:tblStylePr>
    <w:tblStylePr w:type="band1Vert">
      <w:tcPr>
        <w:shd w:val="clear" w:color="DAEEF3" w:fill="DAEEF3"/>
      </w:tcPr>
    </w:tblStylePr>
    <w:tblStylePr w:type="band1Horz">
      <w:tcPr>
        <w:shd w:val="clear" w:color="DAEEF3" w:fill="DAEEF3"/>
      </w:tcPr>
    </w:tblStylePr>
  </w:style>
  <w:style w:type="table" w:customStyle="1" w:styleId="166">
    <w:name w:val="Grid Table 6 Colorful - Accent 6"/>
    <w:qFormat/>
    <w:uiPriority w:val="0"/>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tcPr>
        <w:tcBorders>
          <w:top w:val="nil"/>
          <w:left w:val="single" w:color="F79646" w:sz="12" w:space="0"/>
          <w:bottom w:val="nil"/>
          <w:right w:val="nil"/>
          <w:insideH w:val="nil"/>
          <w:insideV w:val="nil"/>
        </w:tcBorders>
      </w:tcPr>
    </w:tblStylePr>
    <w:tblStylePr w:type="band1Vert">
      <w:tcPr>
        <w:shd w:val="clear" w:color="FDE9D9" w:fill="FDE9D9"/>
      </w:tcPr>
    </w:tblStylePr>
    <w:tblStylePr w:type="band1Horz">
      <w:tcPr>
        <w:shd w:val="clear" w:color="FDE9D9" w:fill="FDE9D9"/>
      </w:tcPr>
    </w:tblStylePr>
  </w:style>
  <w:style w:type="table" w:customStyle="1" w:styleId="167">
    <w:name w:val="网格表 7 彩色1"/>
    <w:qFormat/>
    <w:uiPriority w:val="0"/>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tcPr>
        <w:tcBorders>
          <w:top w:val="nil"/>
          <w:left w:val="single" w:color="7E7E7E" w:sz="4" w:space="0"/>
          <w:bottom w:val="nil"/>
          <w:right w:val="nil"/>
          <w:insideH w:val="nil"/>
          <w:insideV w:val="nil"/>
        </w:tcBorders>
        <w:shd w:val="clear" w:color="FFFFFF" w:fill="FFFFFF"/>
      </w:tcPr>
    </w:tblStylePr>
    <w:tblStylePr w:type="lastRow">
      <w:tcPr>
        <w:tcBorders>
          <w:top w:val="single" w:color="7E7E7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7E7E7E" w:sz="4" w:space="0"/>
          <w:insideH w:val="nil"/>
          <w:insideV w:val="nil"/>
        </w:tcBorders>
        <w:shd w:val="clear" w:color="FFFFFF" w:fill="auto"/>
      </w:tcPr>
    </w:tblStylePr>
    <w:tblStylePr w:type="lastCol">
      <w:tcPr>
        <w:tcBorders>
          <w:top w:val="nil"/>
          <w:left w:val="nil"/>
          <w:bottom w:val="single" w:color="7E7E7E" w:sz="4" w:space="0"/>
          <w:right w:val="nil"/>
          <w:insideH w:val="nil"/>
          <w:insideV w:val="nil"/>
        </w:tcBorders>
        <w:shd w:val="clear" w:color="FFFFFF" w:fill="auto"/>
      </w:tcPr>
    </w:tblStylePr>
    <w:tblStylePr w:type="band1Vert">
      <w:tcPr>
        <w:shd w:val="clear" w:color="F1F1F1" w:fill="F1F1F1"/>
      </w:tcPr>
    </w:tblStylePr>
    <w:tblStylePr w:type="band1Horz">
      <w:tcPr>
        <w:shd w:val="clear" w:color="F1F1F1" w:fill="F1F1F1"/>
      </w:tcPr>
    </w:tblStylePr>
  </w:style>
  <w:style w:type="table" w:customStyle="1" w:styleId="168">
    <w:name w:val="Grid Table 7 Colorful - Accent 1"/>
    <w:qFormat/>
    <w:uiPriority w:val="0"/>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tcPr>
        <w:tcBorders>
          <w:top w:val="nil"/>
          <w:left w:val="single" w:color="A6BFDD" w:sz="4" w:space="0"/>
          <w:bottom w:val="nil"/>
          <w:right w:val="nil"/>
          <w:insideH w:val="nil"/>
          <w:insideV w:val="nil"/>
        </w:tcBorders>
        <w:shd w:val="clear" w:color="FFFFFF" w:fill="FFFFFF"/>
      </w:tcPr>
    </w:tblStylePr>
    <w:tblStylePr w:type="lastRow">
      <w:tcPr>
        <w:tcBorders>
          <w:top w:val="single" w:color="A6BFDD"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A6BFDD" w:sz="4" w:space="0"/>
          <w:insideH w:val="nil"/>
          <w:insideV w:val="nil"/>
        </w:tcBorders>
        <w:shd w:val="clear" w:color="FFFFFF" w:fill="auto"/>
      </w:tcPr>
    </w:tblStylePr>
    <w:tblStylePr w:type="lastCol">
      <w:tcPr>
        <w:tcBorders>
          <w:top w:val="nil"/>
          <w:left w:val="nil"/>
          <w:bottom w:val="single" w:color="A6BFDD" w:sz="4" w:space="0"/>
          <w:right w:val="nil"/>
          <w:insideH w:val="nil"/>
          <w:insideV w:val="nil"/>
        </w:tcBorders>
        <w:shd w:val="clear" w:color="FFFFFF" w:fill="auto"/>
      </w:tcPr>
    </w:tblStylePr>
    <w:tblStylePr w:type="band1Vert">
      <w:tcPr>
        <w:shd w:val="clear" w:color="DBE5F1" w:fill="DBE5F1"/>
      </w:tcPr>
    </w:tblStylePr>
    <w:tblStylePr w:type="band1Horz">
      <w:tcPr>
        <w:shd w:val="clear" w:color="DBE5F1" w:fill="DBE5F1"/>
      </w:tcPr>
    </w:tblStylePr>
  </w:style>
  <w:style w:type="table" w:customStyle="1" w:styleId="169">
    <w:name w:val="Grid Table 7 Colorful - Accent 2"/>
    <w:qFormat/>
    <w:uiPriority w:val="0"/>
    <w:rPr>
      <w:rFonts w:ascii="Times New Roman" w:hAnsi="Times New Roman" w:eastAsia="宋体" w:cs="Times New Roman"/>
    </w:rPr>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tcPr>
        <w:tcBorders>
          <w:top w:val="nil"/>
          <w:left w:val="single" w:color="D99795" w:sz="4" w:space="0"/>
          <w:bottom w:val="nil"/>
          <w:right w:val="nil"/>
          <w:insideH w:val="nil"/>
          <w:insideV w:val="nil"/>
        </w:tcBorders>
        <w:shd w:val="clear" w:color="FFFFFF" w:fill="FFFFFF"/>
      </w:tcPr>
    </w:tblStylePr>
    <w:tblStylePr w:type="lastRow">
      <w:tcPr>
        <w:tcBorders>
          <w:top w:val="single" w:color="D99795"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D99795" w:sz="4" w:space="0"/>
          <w:insideH w:val="nil"/>
          <w:insideV w:val="nil"/>
        </w:tcBorders>
        <w:shd w:val="clear" w:color="FFFFFF" w:fill="auto"/>
      </w:tcPr>
    </w:tblStylePr>
    <w:tblStylePr w:type="lastCol">
      <w:tcPr>
        <w:tcBorders>
          <w:top w:val="nil"/>
          <w:left w:val="nil"/>
          <w:bottom w:val="single" w:color="D99795" w:sz="4" w:space="0"/>
          <w:right w:val="nil"/>
          <w:insideH w:val="nil"/>
          <w:insideV w:val="nil"/>
        </w:tcBorders>
        <w:shd w:val="clear" w:color="FFFFFF" w:fill="auto"/>
      </w:tcPr>
    </w:tblStylePr>
    <w:tblStylePr w:type="band1Vert">
      <w:tcPr>
        <w:shd w:val="clear" w:color="F2DCDC" w:fill="F2DCDC"/>
      </w:tcPr>
    </w:tblStylePr>
    <w:tblStylePr w:type="band1Horz">
      <w:tcPr>
        <w:shd w:val="clear" w:color="F2DCDC" w:fill="F2DCDC"/>
      </w:tcPr>
    </w:tblStylePr>
  </w:style>
  <w:style w:type="table" w:customStyle="1" w:styleId="170">
    <w:name w:val="Grid Table 7 Colorful - Accent 3"/>
    <w:qFormat/>
    <w:uiPriority w:val="0"/>
    <w:rPr>
      <w:rFonts w:ascii="Times New Roman" w:hAnsi="Times New Roman" w:eastAsia="宋体" w:cs="Times New Roman"/>
    </w:rPr>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tcPr>
        <w:tcBorders>
          <w:top w:val="nil"/>
          <w:left w:val="single" w:color="9BBB59" w:sz="4" w:space="0"/>
          <w:bottom w:val="nil"/>
          <w:right w:val="nil"/>
          <w:insideH w:val="nil"/>
          <w:insideV w:val="nil"/>
        </w:tcBorders>
        <w:shd w:val="clear" w:color="FFFFFF" w:fill="FFFFFF"/>
      </w:tcPr>
    </w:tblStylePr>
    <w:tblStylePr w:type="lastRow">
      <w:tcPr>
        <w:tcBorders>
          <w:top w:val="single" w:color="9BBB59"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9BBB59" w:sz="4" w:space="0"/>
          <w:insideH w:val="nil"/>
          <w:insideV w:val="nil"/>
        </w:tcBorders>
        <w:shd w:val="clear" w:color="FFFFFF" w:fill="auto"/>
      </w:tcPr>
    </w:tblStylePr>
    <w:tblStylePr w:type="lastCol">
      <w:tcPr>
        <w:tcBorders>
          <w:top w:val="nil"/>
          <w:left w:val="nil"/>
          <w:bottom w:val="single" w:color="9BBB59" w:sz="4" w:space="0"/>
          <w:right w:val="nil"/>
          <w:insideH w:val="nil"/>
          <w:insideV w:val="nil"/>
        </w:tcBorders>
        <w:shd w:val="clear" w:color="FFFFFF" w:fill="auto"/>
      </w:tcPr>
    </w:tblStylePr>
    <w:tblStylePr w:type="band1Vert">
      <w:tcPr>
        <w:shd w:val="clear" w:color="EAF1DD" w:fill="EAF1DD"/>
      </w:tcPr>
    </w:tblStylePr>
    <w:tblStylePr w:type="band1Horz">
      <w:tcPr>
        <w:shd w:val="clear" w:color="EAF1DD" w:fill="EAF1DD"/>
      </w:tcPr>
    </w:tblStylePr>
  </w:style>
  <w:style w:type="table" w:customStyle="1" w:styleId="171">
    <w:name w:val="Grid Table 7 Colorful - Accent 4"/>
    <w:qFormat/>
    <w:uiPriority w:val="0"/>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tcPr>
        <w:tcBorders>
          <w:top w:val="nil"/>
          <w:left w:val="single" w:color="B2A1C6" w:sz="4" w:space="0"/>
          <w:bottom w:val="nil"/>
          <w:right w:val="nil"/>
          <w:insideH w:val="nil"/>
          <w:insideV w:val="nil"/>
        </w:tcBorders>
        <w:shd w:val="clear" w:color="FFFFFF" w:fill="FFFFFF"/>
      </w:tcPr>
    </w:tblStylePr>
    <w:tblStylePr w:type="lastRow">
      <w:tcPr>
        <w:tcBorders>
          <w:top w:val="single" w:color="B2A1C6"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B2A1C6" w:sz="4" w:space="0"/>
          <w:insideH w:val="nil"/>
          <w:insideV w:val="nil"/>
        </w:tcBorders>
        <w:shd w:val="clear" w:color="FFFFFF" w:fill="auto"/>
      </w:tcPr>
    </w:tblStylePr>
    <w:tblStylePr w:type="lastCol">
      <w:tcPr>
        <w:tcBorders>
          <w:top w:val="nil"/>
          <w:left w:val="nil"/>
          <w:bottom w:val="single" w:color="B2A1C6" w:sz="4" w:space="0"/>
          <w:right w:val="nil"/>
          <w:insideH w:val="nil"/>
          <w:insideV w:val="nil"/>
        </w:tcBorders>
        <w:shd w:val="clear" w:color="FFFFFF" w:fill="auto"/>
      </w:tcPr>
    </w:tblStylePr>
    <w:tblStylePr w:type="band1Vert">
      <w:tcPr>
        <w:shd w:val="clear" w:color="E5DFEC" w:fill="E5DFEC"/>
      </w:tcPr>
    </w:tblStylePr>
    <w:tblStylePr w:type="band1Horz">
      <w:tcPr>
        <w:shd w:val="clear" w:color="E5DFEC" w:fill="E5DFEC"/>
      </w:tcPr>
    </w:tblStylePr>
  </w:style>
  <w:style w:type="table" w:customStyle="1" w:styleId="172">
    <w:name w:val="Grid Table 7 Colorful - Accent 5"/>
    <w:qFormat/>
    <w:uiPriority w:val="0"/>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tcPr>
        <w:tcBorders>
          <w:top w:val="nil"/>
          <w:left w:val="single" w:color="99D0DE" w:sz="4" w:space="0"/>
          <w:bottom w:val="nil"/>
          <w:right w:val="nil"/>
          <w:insideH w:val="nil"/>
          <w:insideV w:val="nil"/>
        </w:tcBorders>
        <w:shd w:val="clear" w:color="FFFFFF" w:fill="FFFFFF"/>
      </w:tcPr>
    </w:tblStylePr>
    <w:tblStylePr w:type="lastRow">
      <w:tcPr>
        <w:tcBorders>
          <w:top w:val="single" w:color="99D0D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99D0DE" w:sz="4" w:space="0"/>
          <w:insideH w:val="nil"/>
          <w:insideV w:val="nil"/>
        </w:tcBorders>
        <w:shd w:val="clear" w:color="FFFFFF" w:fill="auto"/>
      </w:tcPr>
    </w:tblStylePr>
    <w:tblStylePr w:type="lastCol">
      <w:tcPr>
        <w:tcBorders>
          <w:top w:val="nil"/>
          <w:left w:val="nil"/>
          <w:bottom w:val="single" w:color="99D0DE" w:sz="4" w:space="0"/>
          <w:right w:val="nil"/>
          <w:insideH w:val="nil"/>
          <w:insideV w:val="nil"/>
        </w:tcBorders>
        <w:shd w:val="clear" w:color="FFFFFF" w:fill="auto"/>
      </w:tcPr>
    </w:tblStylePr>
    <w:tblStylePr w:type="band1Vert">
      <w:tcPr>
        <w:shd w:val="clear" w:color="DAEEF3" w:fill="DAEEF3"/>
      </w:tcPr>
    </w:tblStylePr>
    <w:tblStylePr w:type="band1Horz">
      <w:tcPr>
        <w:shd w:val="clear" w:color="DAEEF3" w:fill="DAEEF3"/>
      </w:tcPr>
    </w:tblStylePr>
  </w:style>
  <w:style w:type="table" w:customStyle="1" w:styleId="173">
    <w:name w:val="Grid Table 7 Colorful - Accent 6"/>
    <w:qFormat/>
    <w:uiPriority w:val="0"/>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tcPr>
        <w:tcBorders>
          <w:top w:val="nil"/>
          <w:left w:val="single" w:color="FAC396" w:sz="4" w:space="0"/>
          <w:bottom w:val="nil"/>
          <w:right w:val="nil"/>
          <w:insideH w:val="nil"/>
          <w:insideV w:val="nil"/>
        </w:tcBorders>
        <w:shd w:val="clear" w:color="FFFFFF" w:fill="FFFFFF"/>
      </w:tcPr>
    </w:tblStylePr>
    <w:tblStylePr w:type="lastRow">
      <w:tcPr>
        <w:tcBorders>
          <w:top w:val="single" w:color="FAC396"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FAC396" w:sz="4" w:space="0"/>
          <w:insideH w:val="nil"/>
          <w:insideV w:val="nil"/>
        </w:tcBorders>
        <w:shd w:val="clear" w:color="FFFFFF" w:fill="auto"/>
      </w:tcPr>
    </w:tblStylePr>
    <w:tblStylePr w:type="lastCol">
      <w:tcPr>
        <w:tcBorders>
          <w:top w:val="nil"/>
          <w:left w:val="nil"/>
          <w:bottom w:val="single" w:color="FAC396" w:sz="4" w:space="0"/>
          <w:right w:val="nil"/>
          <w:insideH w:val="nil"/>
          <w:insideV w:val="nil"/>
        </w:tcBorders>
        <w:shd w:val="clear" w:color="FFFFFF" w:fill="auto"/>
      </w:tcPr>
    </w:tblStylePr>
    <w:tblStylePr w:type="band1Vert">
      <w:tcPr>
        <w:shd w:val="clear" w:color="FDE9D9" w:fill="FDE9D9"/>
      </w:tcPr>
    </w:tblStylePr>
    <w:tblStylePr w:type="band1Horz">
      <w:tcPr>
        <w:shd w:val="clear" w:color="FDE9D9" w:fill="FDE9D9"/>
      </w:tcPr>
    </w:tblStylePr>
  </w:style>
  <w:style w:type="table" w:customStyle="1" w:styleId="174">
    <w:name w:val="清单表 1 浅色1"/>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000000" w:sz="4" w:space="0"/>
          <w:bottom w:val="nil"/>
          <w:right w:val="nil"/>
          <w:insideH w:val="nil"/>
          <w:insideV w:val="nil"/>
        </w:tcBorders>
      </w:tcPr>
    </w:tblStylePr>
    <w:tblStylePr w:type="lastRow">
      <w:tcPr>
        <w:tcBorders>
          <w:top w:val="single" w:color="000000" w:sz="4" w:space="0"/>
          <w:left w:val="nil"/>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175">
    <w:name w:val="List Table 1 Light - Accent 1"/>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4F81BD" w:sz="4" w:space="0"/>
          <w:bottom w:val="nil"/>
          <w:right w:val="nil"/>
          <w:insideH w:val="nil"/>
          <w:insideV w:val="nil"/>
        </w:tcBorders>
      </w:tcPr>
    </w:tblStylePr>
    <w:tblStylePr w:type="lastRow">
      <w:tcPr>
        <w:tcBorders>
          <w:top w:val="single" w:color="4F81BD" w:sz="4" w:space="0"/>
          <w:left w:val="nil"/>
          <w:bottom w:val="nil"/>
          <w:right w:val="nil"/>
          <w:insideH w:val="nil"/>
          <w:insideV w:val="nil"/>
        </w:tcBorders>
      </w:tcPr>
    </w:tblStylePr>
    <w:tblStylePr w:type="band1Vert">
      <w:tcPr>
        <w:shd w:val="clear" w:color="D2DFEE" w:fill="D2DFEE"/>
      </w:tcPr>
    </w:tblStylePr>
    <w:tblStylePr w:type="band1Horz">
      <w:tcPr>
        <w:shd w:val="clear" w:color="D2DFEE" w:fill="D2DFEE"/>
      </w:tcPr>
    </w:tblStylePr>
  </w:style>
  <w:style w:type="table" w:customStyle="1" w:styleId="176">
    <w:name w:val="List Table 1 Light - Accent 2"/>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C0504D" w:sz="4" w:space="0"/>
          <w:bottom w:val="nil"/>
          <w:right w:val="nil"/>
          <w:insideH w:val="nil"/>
          <w:insideV w:val="nil"/>
        </w:tcBorders>
      </w:tcPr>
    </w:tblStylePr>
    <w:tblStylePr w:type="lastRow">
      <w:tcPr>
        <w:tcBorders>
          <w:top w:val="single" w:color="C0504D" w:sz="4" w:space="0"/>
          <w:left w:val="nil"/>
          <w:bottom w:val="nil"/>
          <w:right w:val="nil"/>
          <w:insideH w:val="nil"/>
          <w:insideV w:val="nil"/>
        </w:tcBorders>
      </w:tcPr>
    </w:tblStylePr>
    <w:tblStylePr w:type="band1Vert">
      <w:tcPr>
        <w:shd w:val="clear" w:color="EFD3D2" w:fill="EFD3D2"/>
      </w:tcPr>
    </w:tblStylePr>
    <w:tblStylePr w:type="band1Horz">
      <w:tcPr>
        <w:shd w:val="clear" w:color="EFD3D2" w:fill="EFD3D2"/>
      </w:tcPr>
    </w:tblStylePr>
  </w:style>
  <w:style w:type="table" w:customStyle="1" w:styleId="177">
    <w:name w:val="List Table 1 Light - Accent 3"/>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9BBB59" w:sz="4" w:space="0"/>
          <w:bottom w:val="nil"/>
          <w:right w:val="nil"/>
          <w:insideH w:val="nil"/>
          <w:insideV w:val="nil"/>
        </w:tcBorders>
      </w:tcPr>
    </w:tblStylePr>
    <w:tblStylePr w:type="lastRow">
      <w:tcPr>
        <w:tcBorders>
          <w:top w:val="single" w:color="9BBB59" w:sz="4" w:space="0"/>
          <w:left w:val="nil"/>
          <w:bottom w:val="nil"/>
          <w:right w:val="nil"/>
          <w:insideH w:val="nil"/>
          <w:insideV w:val="nil"/>
        </w:tcBorders>
      </w:tcPr>
    </w:tblStylePr>
    <w:tblStylePr w:type="band1Vert">
      <w:tcPr>
        <w:shd w:val="clear" w:color="E5EDD5" w:fill="E5EDD5"/>
      </w:tcPr>
    </w:tblStylePr>
    <w:tblStylePr w:type="band1Horz">
      <w:tcPr>
        <w:shd w:val="clear" w:color="E5EDD5" w:fill="E5EDD5"/>
      </w:tcPr>
    </w:tblStylePr>
  </w:style>
  <w:style w:type="table" w:customStyle="1" w:styleId="178">
    <w:name w:val="List Table 1 Light - Accent 4"/>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8064A2" w:sz="4" w:space="0"/>
          <w:bottom w:val="nil"/>
          <w:right w:val="nil"/>
          <w:insideH w:val="nil"/>
          <w:insideV w:val="nil"/>
        </w:tcBorders>
      </w:tcPr>
    </w:tblStylePr>
    <w:tblStylePr w:type="lastRow">
      <w:tcPr>
        <w:tcBorders>
          <w:top w:val="single" w:color="8064A2" w:sz="4" w:space="0"/>
          <w:left w:val="nil"/>
          <w:bottom w:val="nil"/>
          <w:right w:val="nil"/>
          <w:insideH w:val="nil"/>
          <w:insideV w:val="nil"/>
        </w:tcBorders>
      </w:tcPr>
    </w:tblStylePr>
    <w:tblStylePr w:type="band1Vert">
      <w:tcPr>
        <w:shd w:val="clear" w:color="DFD8E7" w:fill="DFD8E7"/>
      </w:tcPr>
    </w:tblStylePr>
    <w:tblStylePr w:type="band1Horz">
      <w:tcPr>
        <w:shd w:val="clear" w:color="DFD8E7" w:fill="DFD8E7"/>
      </w:tcPr>
    </w:tblStylePr>
  </w:style>
  <w:style w:type="table" w:customStyle="1" w:styleId="179">
    <w:name w:val="List Table 1 Light - Accent 5"/>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4BACC6" w:sz="4" w:space="0"/>
          <w:bottom w:val="nil"/>
          <w:right w:val="nil"/>
          <w:insideH w:val="nil"/>
          <w:insideV w:val="nil"/>
        </w:tcBorders>
      </w:tcPr>
    </w:tblStylePr>
    <w:tblStylePr w:type="lastRow">
      <w:tcPr>
        <w:tcBorders>
          <w:top w:val="single" w:color="4BACC6" w:sz="4" w:space="0"/>
          <w:left w:val="nil"/>
          <w:bottom w:val="nil"/>
          <w:right w:val="nil"/>
          <w:insideH w:val="nil"/>
          <w:insideV w:val="nil"/>
        </w:tcBorders>
      </w:tcPr>
    </w:tblStylePr>
    <w:tblStylePr w:type="band1Vert">
      <w:tcPr>
        <w:shd w:val="clear" w:color="D1EAF0" w:fill="D1EAF0"/>
      </w:tcPr>
    </w:tblStylePr>
    <w:tblStylePr w:type="band1Horz">
      <w:tcPr>
        <w:shd w:val="clear" w:color="D1EAF0" w:fill="D1EAF0"/>
      </w:tcPr>
    </w:tblStylePr>
  </w:style>
  <w:style w:type="table" w:customStyle="1" w:styleId="180">
    <w:name w:val="List Table 1 Light - Accent 6"/>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F79646" w:sz="4" w:space="0"/>
          <w:bottom w:val="nil"/>
          <w:right w:val="nil"/>
          <w:insideH w:val="nil"/>
          <w:insideV w:val="nil"/>
        </w:tcBorders>
      </w:tcPr>
    </w:tblStylePr>
    <w:tblStylePr w:type="lastRow">
      <w:tcPr>
        <w:tcBorders>
          <w:top w:val="single" w:color="F79646" w:sz="4" w:space="0"/>
          <w:left w:val="nil"/>
          <w:bottom w:val="nil"/>
          <w:right w:val="nil"/>
          <w:insideH w:val="nil"/>
          <w:insideV w:val="nil"/>
        </w:tcBorders>
      </w:tcPr>
    </w:tblStylePr>
    <w:tblStylePr w:type="band1Vert">
      <w:tcPr>
        <w:shd w:val="clear" w:color="FCE4D0" w:fill="FCE4D0"/>
      </w:tcPr>
    </w:tblStylePr>
    <w:tblStylePr w:type="band1Horz">
      <w:tcPr>
        <w:shd w:val="clear" w:color="FCE4D0" w:fill="FCE4D0"/>
      </w:tcPr>
    </w:tblStylePr>
  </w:style>
  <w:style w:type="table" w:customStyle="1" w:styleId="181">
    <w:name w:val="清单表 21"/>
    <w:qFormat/>
    <w:uiPriority w:val="0"/>
    <w:rPr>
      <w:rFonts w:ascii="Times New Roman" w:hAnsi="Times New Roman" w:eastAsia="宋体" w:cs="Times New Roman"/>
    </w:rPr>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tcPr>
        <w:tcBorders>
          <w:top w:val="single" w:color="6E6E6E" w:sz="4" w:space="0"/>
          <w:left w:val="single" w:color="6E6E6E" w:sz="4" w:space="0"/>
          <w:bottom w:val="nil"/>
          <w:right w:val="nil"/>
          <w:insideH w:val="nil"/>
          <w:insideV w:val="nil"/>
        </w:tcBorders>
      </w:tcPr>
    </w:tblStylePr>
    <w:tblStylePr w:type="lastRow">
      <w:tcPr>
        <w:tcBorders>
          <w:top w:val="single" w:color="6E6E6E" w:sz="4" w:space="0"/>
          <w:left w:val="single" w:color="6E6E6E" w:sz="4" w:space="0"/>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182">
    <w:name w:val="List Table 2 - Accent 1"/>
    <w:qFormat/>
    <w:uiPriority w:val="0"/>
    <w:rPr>
      <w:rFonts w:ascii="Times New Roman" w:hAnsi="Times New Roman" w:eastAsia="宋体" w:cs="Times New Roman"/>
    </w:rPr>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tcPr>
        <w:tcBorders>
          <w:top w:val="single" w:color="9BB7D9" w:sz="4" w:space="0"/>
          <w:left w:val="single" w:color="9BB7D9" w:sz="4" w:space="0"/>
          <w:bottom w:val="nil"/>
          <w:right w:val="nil"/>
          <w:insideH w:val="nil"/>
          <w:insideV w:val="nil"/>
        </w:tcBorders>
      </w:tcPr>
    </w:tblStylePr>
    <w:tblStylePr w:type="lastRow">
      <w:tcPr>
        <w:tcBorders>
          <w:top w:val="single" w:color="9BB7D9" w:sz="4" w:space="0"/>
          <w:left w:val="single" w:color="9BB7D9" w:sz="4" w:space="0"/>
          <w:bottom w:val="nil"/>
          <w:right w:val="nil"/>
          <w:insideH w:val="nil"/>
          <w:insideV w:val="nil"/>
        </w:tcBorders>
      </w:tcPr>
    </w:tblStylePr>
    <w:tblStylePr w:type="band1Vert">
      <w:tcPr>
        <w:shd w:val="clear" w:color="D2DFEE" w:fill="D2DFEE"/>
      </w:tcPr>
    </w:tblStylePr>
    <w:tblStylePr w:type="band1Horz">
      <w:tcPr>
        <w:shd w:val="clear" w:color="D2DFEE" w:fill="D2DFEE"/>
      </w:tcPr>
    </w:tblStylePr>
  </w:style>
  <w:style w:type="table" w:customStyle="1" w:styleId="183">
    <w:name w:val="List Table 2 - Accent 2"/>
    <w:qFormat/>
    <w:uiPriority w:val="0"/>
    <w:rPr>
      <w:rFonts w:ascii="Times New Roman" w:hAnsi="Times New Roman" w:eastAsia="宋体" w:cs="Times New Roman"/>
    </w:rPr>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tcPr>
        <w:tcBorders>
          <w:top w:val="single" w:color="DB9C9A" w:sz="4" w:space="0"/>
          <w:left w:val="single" w:color="DB9C9A" w:sz="4" w:space="0"/>
          <w:bottom w:val="nil"/>
          <w:right w:val="nil"/>
          <w:insideH w:val="nil"/>
          <w:insideV w:val="nil"/>
        </w:tcBorders>
      </w:tcPr>
    </w:tblStylePr>
    <w:tblStylePr w:type="lastRow">
      <w:tcPr>
        <w:tcBorders>
          <w:top w:val="single" w:color="DB9C9A" w:sz="4" w:space="0"/>
          <w:left w:val="single" w:color="DB9C9A" w:sz="4" w:space="0"/>
          <w:bottom w:val="nil"/>
          <w:right w:val="nil"/>
          <w:insideH w:val="nil"/>
          <w:insideV w:val="nil"/>
        </w:tcBorders>
      </w:tcPr>
    </w:tblStylePr>
    <w:tblStylePr w:type="band1Vert">
      <w:tcPr>
        <w:shd w:val="clear" w:color="EFD3D2" w:fill="EFD3D2"/>
      </w:tcPr>
    </w:tblStylePr>
    <w:tblStylePr w:type="band1Horz">
      <w:tcPr>
        <w:shd w:val="clear" w:color="EFD3D2" w:fill="EFD3D2"/>
      </w:tcPr>
    </w:tblStylePr>
  </w:style>
  <w:style w:type="table" w:customStyle="1" w:styleId="184">
    <w:name w:val="List Table 2 - Accent 3"/>
    <w:qFormat/>
    <w:uiPriority w:val="0"/>
    <w:rPr>
      <w:rFonts w:ascii="Times New Roman" w:hAnsi="Times New Roman" w:eastAsia="宋体" w:cs="Times New Roman"/>
    </w:rPr>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tcPr>
        <w:tcBorders>
          <w:top w:val="single" w:color="C6D8A1" w:sz="4" w:space="0"/>
          <w:left w:val="single" w:color="C6D8A1" w:sz="4" w:space="0"/>
          <w:bottom w:val="nil"/>
          <w:right w:val="nil"/>
          <w:insideH w:val="nil"/>
          <w:insideV w:val="nil"/>
        </w:tcBorders>
      </w:tcPr>
    </w:tblStylePr>
    <w:tblStylePr w:type="lastRow">
      <w:tcPr>
        <w:tcBorders>
          <w:top w:val="single" w:color="C6D8A1" w:sz="4" w:space="0"/>
          <w:left w:val="single" w:color="C6D8A1" w:sz="4" w:space="0"/>
          <w:bottom w:val="nil"/>
          <w:right w:val="nil"/>
          <w:insideH w:val="nil"/>
          <w:insideV w:val="nil"/>
        </w:tcBorders>
      </w:tcPr>
    </w:tblStylePr>
    <w:tblStylePr w:type="band1Vert">
      <w:tcPr>
        <w:shd w:val="clear" w:color="E5EDD5" w:fill="E5EDD5"/>
      </w:tcPr>
    </w:tblStylePr>
    <w:tblStylePr w:type="band1Horz">
      <w:tcPr>
        <w:shd w:val="clear" w:color="E5EDD5" w:fill="E5EDD5"/>
      </w:tcPr>
    </w:tblStylePr>
  </w:style>
  <w:style w:type="table" w:customStyle="1" w:styleId="185">
    <w:name w:val="List Table 2 - Accent 4"/>
    <w:qFormat/>
    <w:uiPriority w:val="0"/>
    <w:rPr>
      <w:rFonts w:ascii="Times New Roman" w:hAnsi="Times New Roman" w:eastAsia="宋体" w:cs="Times New Roman"/>
    </w:rPr>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tcPr>
        <w:tcBorders>
          <w:top w:val="single" w:color="B7A7CA" w:sz="4" w:space="0"/>
          <w:left w:val="single" w:color="B7A7CA" w:sz="4" w:space="0"/>
          <w:bottom w:val="nil"/>
          <w:right w:val="nil"/>
          <w:insideH w:val="nil"/>
          <w:insideV w:val="nil"/>
        </w:tcBorders>
      </w:tcPr>
    </w:tblStylePr>
    <w:tblStylePr w:type="lastRow">
      <w:tcPr>
        <w:tcBorders>
          <w:top w:val="single" w:color="B7A7CA" w:sz="4" w:space="0"/>
          <w:left w:val="single" w:color="B7A7CA" w:sz="4" w:space="0"/>
          <w:bottom w:val="nil"/>
          <w:right w:val="nil"/>
          <w:insideH w:val="nil"/>
          <w:insideV w:val="nil"/>
        </w:tcBorders>
      </w:tcPr>
    </w:tblStylePr>
    <w:tblStylePr w:type="band1Vert">
      <w:tcPr>
        <w:shd w:val="clear" w:color="DFD8E7" w:fill="DFD8E7"/>
      </w:tcPr>
    </w:tblStylePr>
    <w:tblStylePr w:type="band1Horz">
      <w:tcPr>
        <w:shd w:val="clear" w:color="DFD8E7" w:fill="DFD8E7"/>
      </w:tcPr>
    </w:tblStylePr>
  </w:style>
  <w:style w:type="table" w:customStyle="1" w:styleId="186">
    <w:name w:val="List Table 2 - Accent 5"/>
    <w:qFormat/>
    <w:uiPriority w:val="0"/>
    <w:rPr>
      <w:rFonts w:ascii="Times New Roman" w:hAnsi="Times New Roman" w:eastAsia="宋体" w:cs="Times New Roman"/>
    </w:rPr>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tcPr>
        <w:tcBorders>
          <w:top w:val="single" w:color="99D0DE" w:sz="4" w:space="0"/>
          <w:left w:val="single" w:color="99D0DE" w:sz="4" w:space="0"/>
          <w:bottom w:val="nil"/>
          <w:right w:val="nil"/>
          <w:insideH w:val="nil"/>
          <w:insideV w:val="nil"/>
        </w:tcBorders>
      </w:tcPr>
    </w:tblStylePr>
    <w:tblStylePr w:type="lastRow">
      <w:tcPr>
        <w:tcBorders>
          <w:top w:val="single" w:color="99D0DE" w:sz="4" w:space="0"/>
          <w:left w:val="single" w:color="99D0DE" w:sz="4" w:space="0"/>
          <w:bottom w:val="nil"/>
          <w:right w:val="nil"/>
          <w:insideH w:val="nil"/>
          <w:insideV w:val="nil"/>
        </w:tcBorders>
      </w:tcPr>
    </w:tblStylePr>
    <w:tblStylePr w:type="band1Vert">
      <w:tcPr>
        <w:shd w:val="clear" w:color="D1EAF0" w:fill="D1EAF0"/>
      </w:tcPr>
    </w:tblStylePr>
    <w:tblStylePr w:type="band1Horz">
      <w:tcPr>
        <w:shd w:val="clear" w:color="D1EAF0" w:fill="D1EAF0"/>
      </w:tcPr>
    </w:tblStylePr>
  </w:style>
  <w:style w:type="table" w:customStyle="1" w:styleId="187">
    <w:name w:val="List Table 2 - Accent 6"/>
    <w:qFormat/>
    <w:uiPriority w:val="0"/>
    <w:rPr>
      <w:rFonts w:ascii="Times New Roman" w:hAnsi="Times New Roman" w:eastAsia="宋体" w:cs="Times New Roman"/>
    </w:rPr>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tcPr>
        <w:tcBorders>
          <w:top w:val="single" w:color="FAC396" w:sz="4" w:space="0"/>
          <w:left w:val="single" w:color="FAC396" w:sz="4" w:space="0"/>
          <w:bottom w:val="nil"/>
          <w:right w:val="nil"/>
          <w:insideH w:val="nil"/>
          <w:insideV w:val="nil"/>
        </w:tcBorders>
      </w:tcPr>
    </w:tblStylePr>
    <w:tblStylePr w:type="lastRow">
      <w:tcPr>
        <w:tcBorders>
          <w:top w:val="single" w:color="FAC396" w:sz="4" w:space="0"/>
          <w:left w:val="single" w:color="FAC396" w:sz="4" w:space="0"/>
          <w:bottom w:val="nil"/>
          <w:right w:val="nil"/>
          <w:insideH w:val="nil"/>
          <w:insideV w:val="nil"/>
        </w:tcBorders>
      </w:tcPr>
    </w:tblStylePr>
    <w:tblStylePr w:type="band1Vert">
      <w:tcPr>
        <w:shd w:val="clear" w:color="FCE4D0" w:fill="FCE4D0"/>
      </w:tcPr>
    </w:tblStylePr>
    <w:tblStylePr w:type="band1Horz">
      <w:tcPr>
        <w:shd w:val="clear" w:color="FCE4D0" w:fill="FCE4D0"/>
      </w:tcPr>
    </w:tblStylePr>
  </w:style>
  <w:style w:type="table" w:customStyle="1" w:styleId="188">
    <w:name w:val="清单表 31"/>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tcPr>
        <w:shd w:val="clear" w:color="000000" w:fill="000000"/>
      </w:tcPr>
    </w:tblStylePr>
    <w:tblStylePr w:type="band1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189">
    <w:name w:val="List Table 3 - Accent 1"/>
    <w:qFormat/>
    <w:uiPriority w:val="0"/>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tcPr>
        <w:shd w:val="clear" w:color="4F81BD" w:fill="4F81BD"/>
      </w:tcPr>
    </w:tblStylePr>
    <w:tblStylePr w:type="band1Vert">
      <w:tcPr>
        <w:tcBorders>
          <w:top w:val="nil"/>
          <w:left w:val="nil"/>
          <w:bottom w:val="single" w:color="4F81BD" w:sz="4" w:space="0"/>
          <w:right w:val="single" w:color="4F81BD" w:sz="4" w:space="0"/>
          <w:insideH w:val="nil"/>
          <w:insideV w:val="nil"/>
        </w:tcBorders>
      </w:tcPr>
    </w:tblStylePr>
    <w:tblStylePr w:type="band1Horz">
      <w:tcPr>
        <w:tcBorders>
          <w:top w:val="single" w:color="4F81BD" w:sz="4" w:space="0"/>
          <w:left w:val="single" w:color="4F81BD" w:sz="4" w:space="0"/>
          <w:bottom w:val="nil"/>
          <w:right w:val="nil"/>
          <w:insideH w:val="nil"/>
          <w:insideV w:val="nil"/>
        </w:tcBorders>
      </w:tcPr>
    </w:tblStylePr>
  </w:style>
  <w:style w:type="table" w:customStyle="1" w:styleId="190">
    <w:name w:val="List Table 3 - Accent 2"/>
    <w:qFormat/>
    <w:uiPriority w:val="0"/>
    <w:rPr>
      <w:rFonts w:ascii="Times New Roman" w:hAnsi="Times New Roman" w:eastAsia="宋体" w:cs="Times New Roman"/>
    </w:rPr>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tcPr>
        <w:shd w:val="clear" w:color="D99795" w:fill="D99795"/>
      </w:tcPr>
    </w:tblStylePr>
    <w:tblStylePr w:type="band1Vert">
      <w:tcPr>
        <w:tcBorders>
          <w:top w:val="nil"/>
          <w:left w:val="nil"/>
          <w:bottom w:val="single" w:color="D99795" w:sz="4" w:space="0"/>
          <w:right w:val="single" w:color="D99795" w:sz="4" w:space="0"/>
          <w:insideH w:val="nil"/>
          <w:insideV w:val="nil"/>
        </w:tcBorders>
      </w:tcPr>
    </w:tblStylePr>
    <w:tblStylePr w:type="band1Horz">
      <w:tcPr>
        <w:tcBorders>
          <w:top w:val="single" w:color="D99795" w:sz="4" w:space="0"/>
          <w:left w:val="single" w:color="D99795" w:sz="4" w:space="0"/>
          <w:bottom w:val="nil"/>
          <w:right w:val="nil"/>
          <w:insideH w:val="nil"/>
          <w:insideV w:val="nil"/>
        </w:tcBorders>
      </w:tcPr>
    </w:tblStylePr>
  </w:style>
  <w:style w:type="table" w:customStyle="1" w:styleId="191">
    <w:name w:val="List Table 3 - Accent 3"/>
    <w:qFormat/>
    <w:uiPriority w:val="0"/>
    <w:rPr>
      <w:rFonts w:ascii="Times New Roman" w:hAnsi="Times New Roman" w:eastAsia="宋体" w:cs="Times New Roman"/>
    </w:rPr>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tcPr>
        <w:shd w:val="clear" w:color="C3D69C" w:fill="C3D69C"/>
      </w:tcPr>
    </w:tblStylePr>
    <w:tblStylePr w:type="band1Vert">
      <w:tcPr>
        <w:tcBorders>
          <w:top w:val="nil"/>
          <w:left w:val="nil"/>
          <w:bottom w:val="single" w:color="C3D69C" w:sz="4" w:space="0"/>
          <w:right w:val="single" w:color="C3D69C" w:sz="4" w:space="0"/>
          <w:insideH w:val="nil"/>
          <w:insideV w:val="nil"/>
        </w:tcBorders>
      </w:tcPr>
    </w:tblStylePr>
    <w:tblStylePr w:type="band1Horz">
      <w:tcPr>
        <w:tcBorders>
          <w:top w:val="single" w:color="C3D69C" w:sz="4" w:space="0"/>
          <w:left w:val="single" w:color="C3D69C" w:sz="4" w:space="0"/>
          <w:bottom w:val="nil"/>
          <w:right w:val="nil"/>
          <w:insideH w:val="nil"/>
          <w:insideV w:val="nil"/>
        </w:tcBorders>
      </w:tcPr>
    </w:tblStylePr>
  </w:style>
  <w:style w:type="table" w:customStyle="1" w:styleId="192">
    <w:name w:val="List Table 3 - Accent 4"/>
    <w:qFormat/>
    <w:uiPriority w:val="0"/>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tcPr>
        <w:shd w:val="clear" w:color="B2A1C6" w:fill="B2A1C6"/>
      </w:tcPr>
    </w:tblStylePr>
    <w:tblStylePr w:type="band1Vert">
      <w:tcPr>
        <w:tcBorders>
          <w:top w:val="nil"/>
          <w:left w:val="nil"/>
          <w:bottom w:val="single" w:color="B2A1C6" w:sz="4" w:space="0"/>
          <w:right w:val="single" w:color="B2A1C6" w:sz="4" w:space="0"/>
          <w:insideH w:val="nil"/>
          <w:insideV w:val="nil"/>
        </w:tcBorders>
      </w:tcPr>
    </w:tblStylePr>
    <w:tblStylePr w:type="band1Horz">
      <w:tcPr>
        <w:tcBorders>
          <w:top w:val="single" w:color="B2A1C6" w:sz="4" w:space="0"/>
          <w:left w:val="single" w:color="B2A1C6" w:sz="4" w:space="0"/>
          <w:bottom w:val="nil"/>
          <w:right w:val="nil"/>
          <w:insideH w:val="nil"/>
          <w:insideV w:val="nil"/>
        </w:tcBorders>
      </w:tcPr>
    </w:tblStylePr>
  </w:style>
  <w:style w:type="table" w:customStyle="1" w:styleId="193">
    <w:name w:val="List Table 3 - Accent 5"/>
    <w:qFormat/>
    <w:uiPriority w:val="0"/>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tcPr>
        <w:shd w:val="clear" w:color="92CCDC" w:fill="92CCDC"/>
      </w:tcPr>
    </w:tblStylePr>
    <w:tblStylePr w:type="band1Vert">
      <w:tcPr>
        <w:tcBorders>
          <w:top w:val="nil"/>
          <w:left w:val="nil"/>
          <w:bottom w:val="single" w:color="92CCDC" w:sz="4" w:space="0"/>
          <w:right w:val="single" w:color="92CCDC" w:sz="4" w:space="0"/>
          <w:insideH w:val="nil"/>
          <w:insideV w:val="nil"/>
        </w:tcBorders>
      </w:tcPr>
    </w:tblStylePr>
    <w:tblStylePr w:type="band1Horz">
      <w:tcPr>
        <w:tcBorders>
          <w:top w:val="single" w:color="92CCDC" w:sz="4" w:space="0"/>
          <w:left w:val="single" w:color="92CCDC" w:sz="4" w:space="0"/>
          <w:bottom w:val="nil"/>
          <w:right w:val="nil"/>
          <w:insideH w:val="nil"/>
          <w:insideV w:val="nil"/>
        </w:tcBorders>
      </w:tcPr>
    </w:tblStylePr>
  </w:style>
  <w:style w:type="table" w:customStyle="1" w:styleId="194">
    <w:name w:val="List Table 3 - Accent 6"/>
    <w:qFormat/>
    <w:uiPriority w:val="0"/>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tcPr>
        <w:shd w:val="clear" w:color="FAC090" w:fill="FAC090"/>
      </w:tcPr>
    </w:tblStylePr>
    <w:tblStylePr w:type="band1Vert">
      <w:tcPr>
        <w:tcBorders>
          <w:top w:val="nil"/>
          <w:left w:val="nil"/>
          <w:bottom w:val="single" w:color="FAC090" w:sz="4" w:space="0"/>
          <w:right w:val="single" w:color="FAC090" w:sz="4" w:space="0"/>
          <w:insideH w:val="nil"/>
          <w:insideV w:val="nil"/>
        </w:tcBorders>
      </w:tcPr>
    </w:tblStylePr>
    <w:tblStylePr w:type="band1Horz">
      <w:tcPr>
        <w:tcBorders>
          <w:top w:val="single" w:color="FAC090" w:sz="4" w:space="0"/>
          <w:left w:val="single" w:color="FAC090" w:sz="4" w:space="0"/>
          <w:bottom w:val="nil"/>
          <w:right w:val="nil"/>
          <w:insideH w:val="nil"/>
          <w:insideV w:val="nil"/>
        </w:tcBorders>
      </w:tcPr>
    </w:tblStylePr>
  </w:style>
  <w:style w:type="table" w:customStyle="1" w:styleId="195">
    <w:name w:val="清单表 41"/>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tcPr>
        <w:shd w:val="clear" w:color="000000" w:fill="000000"/>
      </w:tcPr>
    </w:tblStylePr>
    <w:tblStylePr w:type="band1Vert">
      <w:tcPr>
        <w:shd w:val="clear" w:color="BEBEBE" w:fill="BEBEBE"/>
      </w:tcPr>
    </w:tblStylePr>
    <w:tblStylePr w:type="band1Horz">
      <w:tcPr>
        <w:shd w:val="clear" w:color="BEBEBE" w:fill="BEBEBE"/>
      </w:tcPr>
    </w:tblStylePr>
  </w:style>
  <w:style w:type="table" w:customStyle="1" w:styleId="196">
    <w:name w:val="List Table 4 - Accent 1"/>
    <w:qFormat/>
    <w:uiPriority w:val="0"/>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tcPr>
        <w:shd w:val="clear" w:color="4F81BD" w:fill="4F81BD"/>
      </w:tcPr>
    </w:tblStylePr>
    <w:tblStylePr w:type="band1Vert">
      <w:tcPr>
        <w:shd w:val="clear" w:color="D2DFEE" w:fill="D2DFEE"/>
      </w:tcPr>
    </w:tblStylePr>
    <w:tblStylePr w:type="band1Horz">
      <w:tcPr>
        <w:shd w:val="clear" w:color="D2DFEE" w:fill="D2DFEE"/>
      </w:tcPr>
    </w:tblStylePr>
  </w:style>
  <w:style w:type="table" w:customStyle="1" w:styleId="197">
    <w:name w:val="List Table 4 - Accent 2"/>
    <w:qFormat/>
    <w:uiPriority w:val="0"/>
    <w:rPr>
      <w:rFonts w:ascii="Times New Roman" w:hAnsi="Times New Roman" w:eastAsia="宋体" w:cs="Times New Roman"/>
    </w:rPr>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tcPr>
        <w:shd w:val="clear" w:color="C0504D" w:fill="C0504D"/>
      </w:tcPr>
    </w:tblStylePr>
    <w:tblStylePr w:type="band1Vert">
      <w:tcPr>
        <w:shd w:val="clear" w:color="EFD3D2" w:fill="EFD3D2"/>
      </w:tcPr>
    </w:tblStylePr>
    <w:tblStylePr w:type="band1Horz">
      <w:tcPr>
        <w:shd w:val="clear" w:color="EFD3D2" w:fill="EFD3D2"/>
      </w:tcPr>
    </w:tblStylePr>
  </w:style>
  <w:style w:type="table" w:customStyle="1" w:styleId="198">
    <w:name w:val="List Table 4 - Accent 3"/>
    <w:qFormat/>
    <w:uiPriority w:val="0"/>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tcPr>
        <w:shd w:val="clear" w:color="9BBB59" w:fill="9BBB59"/>
      </w:tcPr>
    </w:tblStylePr>
    <w:tblStylePr w:type="band1Vert">
      <w:tcPr>
        <w:shd w:val="clear" w:color="E5EDD5" w:fill="E5EDD5"/>
      </w:tcPr>
    </w:tblStylePr>
    <w:tblStylePr w:type="band1Horz">
      <w:tcPr>
        <w:shd w:val="clear" w:color="E5EDD5" w:fill="E5EDD5"/>
      </w:tcPr>
    </w:tblStylePr>
  </w:style>
  <w:style w:type="table" w:customStyle="1" w:styleId="199">
    <w:name w:val="List Table 4 - Accent 4"/>
    <w:qFormat/>
    <w:uiPriority w:val="0"/>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tcPr>
        <w:shd w:val="clear" w:color="8064A2" w:fill="8064A2"/>
      </w:tcPr>
    </w:tblStylePr>
    <w:tblStylePr w:type="band1Vert">
      <w:tcPr>
        <w:shd w:val="clear" w:color="DFD8E7" w:fill="DFD8E7"/>
      </w:tcPr>
    </w:tblStylePr>
    <w:tblStylePr w:type="band1Horz">
      <w:tcPr>
        <w:shd w:val="clear" w:color="DFD8E7" w:fill="DFD8E7"/>
      </w:tcPr>
    </w:tblStylePr>
  </w:style>
  <w:style w:type="table" w:customStyle="1" w:styleId="200">
    <w:name w:val="List Table 4 - Accent 5"/>
    <w:qFormat/>
    <w:uiPriority w:val="0"/>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tcPr>
        <w:shd w:val="clear" w:color="4BACC6" w:fill="4BACC6"/>
      </w:tcPr>
    </w:tblStylePr>
    <w:tblStylePr w:type="band1Vert">
      <w:tcPr>
        <w:shd w:val="clear" w:color="D1EAF0" w:fill="D1EAF0"/>
      </w:tcPr>
    </w:tblStylePr>
    <w:tblStylePr w:type="band1Horz">
      <w:tcPr>
        <w:shd w:val="clear" w:color="D1EAF0" w:fill="D1EAF0"/>
      </w:tcPr>
    </w:tblStylePr>
  </w:style>
  <w:style w:type="table" w:customStyle="1" w:styleId="201">
    <w:name w:val="List Table 4 - Accent 6"/>
    <w:qFormat/>
    <w:uiPriority w:val="0"/>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tcPr>
        <w:shd w:val="clear" w:color="F79646" w:fill="F79646"/>
      </w:tcPr>
    </w:tblStylePr>
    <w:tblStylePr w:type="band1Vert">
      <w:tcPr>
        <w:shd w:val="clear" w:color="FCE4D0" w:fill="FCE4D0"/>
      </w:tcPr>
    </w:tblStylePr>
    <w:tblStylePr w:type="band1Horz">
      <w:tcPr>
        <w:shd w:val="clear" w:color="FCE4D0" w:fill="FCE4D0"/>
      </w:tcPr>
    </w:tblStylePr>
  </w:style>
  <w:style w:type="table" w:customStyle="1" w:styleId="202">
    <w:name w:val="清单表 5 深色1"/>
    <w:qFormat/>
    <w:uiPriority w:val="0"/>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tcPr>
        <w:tcBorders>
          <w:top w:val="single" w:color="7E7E7E" w:sz="32" w:space="0"/>
          <w:left w:val="single" w:color="FFFFFF" w:sz="12" w:space="0"/>
          <w:bottom w:val="nil"/>
          <w:right w:val="nil"/>
          <w:insideH w:val="nil"/>
          <w:insideV w:val="nil"/>
        </w:tcBorders>
        <w:shd w:val="clear" w:color="7E7E7E" w:fill="7E7E7E"/>
      </w:tcPr>
    </w:tblStylePr>
    <w:tblStylePr w:type="firstCol">
      <w:tcPr>
        <w:tcBorders>
          <w:top w:val="nil"/>
          <w:left w:val="nil"/>
          <w:bottom w:val="single" w:color="7E7E7E" w:sz="32" w:space="0"/>
          <w:right w:val="single" w:color="FFFFFF" w:sz="4" w:space="0"/>
          <w:insideH w:val="nil"/>
          <w:insideV w:val="nil"/>
        </w:tcBorders>
      </w:tcPr>
    </w:tblStylePr>
    <w:tblStylePr w:type="lastCol">
      <w:tcPr>
        <w:tcBorders>
          <w:top w:val="nil"/>
          <w:left w:val="nil"/>
          <w:bottom w:val="single" w:color="FFFFFF" w:sz="4" w:space="0"/>
          <w:right w:val="single" w:color="7E7E7E"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7E7E7E" w:fill="7E7E7E"/>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7E7E7E" w:fill="7E7E7E"/>
      </w:tcPr>
    </w:tblStylePr>
    <w:tblStylePr w:type="band2Horz">
      <w:tcPr>
        <w:tcBorders>
          <w:top w:val="single" w:color="FFFFFF" w:sz="4" w:space="0"/>
          <w:left w:val="single" w:color="FFFFFF" w:sz="4" w:space="0"/>
          <w:bottom w:val="nil"/>
          <w:right w:val="nil"/>
          <w:insideH w:val="nil"/>
          <w:insideV w:val="nil"/>
        </w:tcBorders>
        <w:shd w:val="clear" w:color="7E7E7E" w:fill="7E7E7E"/>
      </w:tcPr>
    </w:tblStylePr>
  </w:style>
  <w:style w:type="table" w:customStyle="1" w:styleId="203">
    <w:name w:val="List Table 5 Dark - Accent 1"/>
    <w:qFormat/>
    <w:uiPriority w:val="0"/>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tcPr>
        <w:tcBorders>
          <w:top w:val="single" w:color="4F81BD" w:sz="32" w:space="0"/>
          <w:left w:val="single" w:color="FFFFFF" w:sz="12" w:space="0"/>
          <w:bottom w:val="nil"/>
          <w:right w:val="nil"/>
          <w:insideH w:val="nil"/>
          <w:insideV w:val="nil"/>
        </w:tcBorders>
        <w:shd w:val="clear" w:color="4F81BD" w:fill="4F81BD"/>
      </w:tcPr>
    </w:tblStylePr>
    <w:tblStylePr w:type="firstCol">
      <w:tcPr>
        <w:tcBorders>
          <w:top w:val="nil"/>
          <w:left w:val="nil"/>
          <w:bottom w:val="single" w:color="4F81BD" w:sz="32" w:space="0"/>
          <w:right w:val="single" w:color="FFFFFF" w:sz="4" w:space="0"/>
          <w:insideH w:val="nil"/>
          <w:insideV w:val="nil"/>
        </w:tcBorders>
      </w:tcPr>
    </w:tblStylePr>
    <w:tblStylePr w:type="lastCol">
      <w:tcPr>
        <w:tcBorders>
          <w:top w:val="nil"/>
          <w:left w:val="nil"/>
          <w:bottom w:val="single" w:color="FFFFFF" w:sz="4" w:space="0"/>
          <w:right w:val="single" w:color="4F81BD"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4F81BD" w:fill="4F81BD"/>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4F81BD" w:fill="4F81BD"/>
      </w:tcPr>
    </w:tblStylePr>
    <w:tblStylePr w:type="band2Horz">
      <w:tcPr>
        <w:tcBorders>
          <w:top w:val="single" w:color="FFFFFF" w:sz="4" w:space="0"/>
          <w:left w:val="single" w:color="FFFFFF" w:sz="4" w:space="0"/>
          <w:bottom w:val="nil"/>
          <w:right w:val="nil"/>
          <w:insideH w:val="nil"/>
          <w:insideV w:val="nil"/>
        </w:tcBorders>
        <w:shd w:val="clear" w:color="4F81BD" w:fill="4F81BD"/>
      </w:tcPr>
    </w:tblStylePr>
  </w:style>
  <w:style w:type="table" w:customStyle="1" w:styleId="204">
    <w:name w:val="List Table 5 Dark - Accent 2"/>
    <w:qFormat/>
    <w:uiPriority w:val="0"/>
    <w:rPr>
      <w:rFonts w:ascii="Times New Roman" w:hAnsi="Times New Roman" w:eastAsia="宋体" w:cs="Times New Roman"/>
    </w:rPr>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tcPr>
        <w:tcBorders>
          <w:top w:val="single" w:color="D99795" w:sz="32" w:space="0"/>
          <w:left w:val="single" w:color="FFFFFF" w:sz="12" w:space="0"/>
          <w:bottom w:val="nil"/>
          <w:right w:val="nil"/>
          <w:insideH w:val="nil"/>
          <w:insideV w:val="nil"/>
        </w:tcBorders>
        <w:shd w:val="clear" w:color="D99795" w:fill="D99795"/>
      </w:tcPr>
    </w:tblStylePr>
    <w:tblStylePr w:type="firstCol">
      <w:tcPr>
        <w:tcBorders>
          <w:top w:val="nil"/>
          <w:left w:val="nil"/>
          <w:bottom w:val="single" w:color="D99795" w:sz="32" w:space="0"/>
          <w:right w:val="single" w:color="FFFFFF" w:sz="4" w:space="0"/>
          <w:insideH w:val="nil"/>
          <w:insideV w:val="nil"/>
        </w:tcBorders>
      </w:tcPr>
    </w:tblStylePr>
    <w:tblStylePr w:type="lastCol">
      <w:tcPr>
        <w:tcBorders>
          <w:top w:val="nil"/>
          <w:left w:val="nil"/>
          <w:bottom w:val="single" w:color="FFFFFF" w:sz="4" w:space="0"/>
          <w:right w:val="single" w:color="D99795"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D99795" w:fill="D99795"/>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D99795" w:fill="D99795"/>
      </w:tcPr>
    </w:tblStylePr>
    <w:tblStylePr w:type="band2Horz">
      <w:tcPr>
        <w:tcBorders>
          <w:top w:val="single" w:color="FFFFFF" w:sz="4" w:space="0"/>
          <w:left w:val="single" w:color="FFFFFF" w:sz="4" w:space="0"/>
          <w:bottom w:val="nil"/>
          <w:right w:val="nil"/>
          <w:insideH w:val="nil"/>
          <w:insideV w:val="nil"/>
        </w:tcBorders>
        <w:shd w:val="clear" w:color="D99795" w:fill="D99795"/>
      </w:tcPr>
    </w:tblStylePr>
  </w:style>
  <w:style w:type="table" w:customStyle="1" w:styleId="205">
    <w:name w:val="List Table 5 Dark - Accent 3"/>
    <w:qFormat/>
    <w:uiPriority w:val="0"/>
    <w:rPr>
      <w:rFonts w:ascii="Times New Roman" w:hAnsi="Times New Roman" w:eastAsia="宋体" w:cs="Times New Roman"/>
    </w:rPr>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tcPr>
        <w:tcBorders>
          <w:top w:val="single" w:color="C3D69C" w:sz="32" w:space="0"/>
          <w:left w:val="single" w:color="FFFFFF" w:sz="12" w:space="0"/>
          <w:bottom w:val="nil"/>
          <w:right w:val="nil"/>
          <w:insideH w:val="nil"/>
          <w:insideV w:val="nil"/>
        </w:tcBorders>
        <w:shd w:val="clear" w:color="C3D69C" w:fill="C3D69C"/>
      </w:tcPr>
    </w:tblStylePr>
    <w:tblStylePr w:type="firstCol">
      <w:tcPr>
        <w:tcBorders>
          <w:top w:val="nil"/>
          <w:left w:val="nil"/>
          <w:bottom w:val="single" w:color="C3D69C" w:sz="32" w:space="0"/>
          <w:right w:val="single" w:color="FFFFFF" w:sz="4" w:space="0"/>
          <w:insideH w:val="nil"/>
          <w:insideV w:val="nil"/>
        </w:tcBorders>
      </w:tcPr>
    </w:tblStylePr>
    <w:tblStylePr w:type="lastCol">
      <w:tcPr>
        <w:tcBorders>
          <w:top w:val="nil"/>
          <w:left w:val="nil"/>
          <w:bottom w:val="single" w:color="FFFFFF" w:sz="4" w:space="0"/>
          <w:right w:val="single" w:color="C3D69C"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C3D69C" w:fill="C3D69C"/>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C3D69C" w:fill="C3D69C"/>
      </w:tcPr>
    </w:tblStylePr>
    <w:tblStylePr w:type="band2Horz">
      <w:tcPr>
        <w:tcBorders>
          <w:top w:val="single" w:color="FFFFFF" w:sz="4" w:space="0"/>
          <w:left w:val="single" w:color="FFFFFF" w:sz="4" w:space="0"/>
          <w:bottom w:val="nil"/>
          <w:right w:val="nil"/>
          <w:insideH w:val="nil"/>
          <w:insideV w:val="nil"/>
        </w:tcBorders>
        <w:shd w:val="clear" w:color="C3D69C" w:fill="C3D69C"/>
      </w:tcPr>
    </w:tblStylePr>
  </w:style>
  <w:style w:type="table" w:customStyle="1" w:styleId="206">
    <w:name w:val="List Table 5 Dark - Accent 4"/>
    <w:qFormat/>
    <w:uiPriority w:val="0"/>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tcPr>
        <w:tcBorders>
          <w:top w:val="single" w:color="B2A1C6" w:sz="32" w:space="0"/>
          <w:left w:val="single" w:color="FFFFFF" w:sz="12" w:space="0"/>
          <w:bottom w:val="nil"/>
          <w:right w:val="nil"/>
          <w:insideH w:val="nil"/>
          <w:insideV w:val="nil"/>
        </w:tcBorders>
        <w:shd w:val="clear" w:color="B2A1C6" w:fill="B2A1C6"/>
      </w:tcPr>
    </w:tblStylePr>
    <w:tblStylePr w:type="firstCol">
      <w:tcPr>
        <w:tcBorders>
          <w:top w:val="nil"/>
          <w:left w:val="nil"/>
          <w:bottom w:val="single" w:color="B2A1C6" w:sz="32" w:space="0"/>
          <w:right w:val="single" w:color="FFFFFF" w:sz="4" w:space="0"/>
          <w:insideH w:val="nil"/>
          <w:insideV w:val="nil"/>
        </w:tcBorders>
      </w:tcPr>
    </w:tblStylePr>
    <w:tblStylePr w:type="lastCol">
      <w:tcPr>
        <w:tcBorders>
          <w:top w:val="nil"/>
          <w:left w:val="nil"/>
          <w:bottom w:val="single" w:color="FFFFFF" w:sz="4" w:space="0"/>
          <w:right w:val="single" w:color="B2A1C6"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B2A1C6" w:fill="B2A1C6"/>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B2A1C6" w:fill="B2A1C6"/>
      </w:tcPr>
    </w:tblStylePr>
    <w:tblStylePr w:type="band2Horz">
      <w:tcPr>
        <w:tcBorders>
          <w:top w:val="single" w:color="FFFFFF" w:sz="4" w:space="0"/>
          <w:left w:val="single" w:color="FFFFFF" w:sz="4" w:space="0"/>
          <w:bottom w:val="nil"/>
          <w:right w:val="nil"/>
          <w:insideH w:val="nil"/>
          <w:insideV w:val="nil"/>
        </w:tcBorders>
        <w:shd w:val="clear" w:color="B2A1C6" w:fill="B2A1C6"/>
      </w:tcPr>
    </w:tblStylePr>
  </w:style>
  <w:style w:type="table" w:customStyle="1" w:styleId="207">
    <w:name w:val="List Table 5 Dark - Accent 5"/>
    <w:qFormat/>
    <w:uiPriority w:val="0"/>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tcPr>
        <w:tcBorders>
          <w:top w:val="single" w:color="92CCDC" w:sz="32" w:space="0"/>
          <w:left w:val="single" w:color="FFFFFF" w:sz="12" w:space="0"/>
          <w:bottom w:val="nil"/>
          <w:right w:val="nil"/>
          <w:insideH w:val="nil"/>
          <w:insideV w:val="nil"/>
        </w:tcBorders>
        <w:shd w:val="clear" w:color="92CCDC" w:fill="92CCDC"/>
      </w:tcPr>
    </w:tblStylePr>
    <w:tblStylePr w:type="firstCol">
      <w:tcPr>
        <w:tcBorders>
          <w:top w:val="nil"/>
          <w:left w:val="nil"/>
          <w:bottom w:val="single" w:color="92CCDC" w:sz="32" w:space="0"/>
          <w:right w:val="single" w:color="FFFFFF" w:sz="4" w:space="0"/>
          <w:insideH w:val="nil"/>
          <w:insideV w:val="nil"/>
        </w:tcBorders>
      </w:tcPr>
    </w:tblStylePr>
    <w:tblStylePr w:type="lastCol">
      <w:tcPr>
        <w:tcBorders>
          <w:top w:val="nil"/>
          <w:left w:val="nil"/>
          <w:bottom w:val="single" w:color="FFFFFF" w:sz="4" w:space="0"/>
          <w:right w:val="single" w:color="92CCDC"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92CCDC" w:fill="92CCDC"/>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92CCDC" w:fill="92CCDC"/>
      </w:tcPr>
    </w:tblStylePr>
    <w:tblStylePr w:type="band2Horz">
      <w:tcPr>
        <w:tcBorders>
          <w:top w:val="single" w:color="FFFFFF" w:sz="4" w:space="0"/>
          <w:left w:val="single" w:color="FFFFFF" w:sz="4" w:space="0"/>
          <w:bottom w:val="nil"/>
          <w:right w:val="nil"/>
          <w:insideH w:val="nil"/>
          <w:insideV w:val="nil"/>
        </w:tcBorders>
        <w:shd w:val="clear" w:color="92CCDC" w:fill="92CCDC"/>
      </w:tcPr>
    </w:tblStylePr>
  </w:style>
  <w:style w:type="table" w:customStyle="1" w:styleId="208">
    <w:name w:val="List Table 5 Dark - Accent 6"/>
    <w:qFormat/>
    <w:uiPriority w:val="0"/>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tcPr>
        <w:tcBorders>
          <w:top w:val="single" w:color="FAC090" w:sz="32" w:space="0"/>
          <w:left w:val="single" w:color="FFFFFF" w:sz="12" w:space="0"/>
          <w:bottom w:val="nil"/>
          <w:right w:val="nil"/>
          <w:insideH w:val="nil"/>
          <w:insideV w:val="nil"/>
        </w:tcBorders>
        <w:shd w:val="clear" w:color="FAC090" w:fill="FAC090"/>
      </w:tcPr>
    </w:tblStylePr>
    <w:tblStylePr w:type="firstCol">
      <w:tcPr>
        <w:tcBorders>
          <w:top w:val="nil"/>
          <w:left w:val="nil"/>
          <w:bottom w:val="single" w:color="FAC090" w:sz="32" w:space="0"/>
          <w:right w:val="single" w:color="FFFFFF" w:sz="4" w:space="0"/>
          <w:insideH w:val="nil"/>
          <w:insideV w:val="nil"/>
        </w:tcBorders>
      </w:tcPr>
    </w:tblStylePr>
    <w:tblStylePr w:type="lastCol">
      <w:tcPr>
        <w:tcBorders>
          <w:top w:val="nil"/>
          <w:left w:val="nil"/>
          <w:bottom w:val="single" w:color="FFFFFF" w:sz="4" w:space="0"/>
          <w:right w:val="single" w:color="FAC090"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FAC090" w:fill="FAC090"/>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FAC090" w:fill="FAC090"/>
      </w:tcPr>
    </w:tblStylePr>
    <w:tblStylePr w:type="band2Horz">
      <w:tcPr>
        <w:tcBorders>
          <w:top w:val="single" w:color="FFFFFF" w:sz="4" w:space="0"/>
          <w:left w:val="single" w:color="FFFFFF" w:sz="4" w:space="0"/>
          <w:bottom w:val="nil"/>
          <w:right w:val="nil"/>
          <w:insideH w:val="nil"/>
          <w:insideV w:val="nil"/>
        </w:tcBorders>
        <w:shd w:val="clear" w:color="FAC090" w:fill="FAC090"/>
      </w:tcPr>
    </w:tblStylePr>
  </w:style>
  <w:style w:type="table" w:customStyle="1" w:styleId="209">
    <w:name w:val="清单表 6 彩色1"/>
    <w:qFormat/>
    <w:uiPriority w:val="0"/>
    <w:rPr>
      <w:rFonts w:ascii="Times New Roman" w:hAnsi="Times New Roman" w:eastAsia="宋体" w:cs="Times New Roman"/>
    </w:rPr>
    <w:tblPr>
      <w:tblBorders>
        <w:top w:val="single" w:color="7E7E7E" w:sz="4" w:space="0"/>
        <w:bottom w:val="single" w:color="7E7E7E" w:sz="4" w:space="0"/>
      </w:tblBorders>
      <w:tblCellMar>
        <w:top w:w="0" w:type="dxa"/>
        <w:left w:w="0" w:type="dxa"/>
        <w:bottom w:w="0" w:type="dxa"/>
        <w:right w:w="0" w:type="dxa"/>
      </w:tblCellMar>
    </w:tblPr>
    <w:tblStylePr w:type="firstRow">
      <w:tcPr>
        <w:tcBorders>
          <w:top w:val="nil"/>
          <w:left w:val="single" w:color="7E7E7E" w:sz="4" w:space="0"/>
          <w:bottom w:val="nil"/>
          <w:right w:val="nil"/>
          <w:insideH w:val="nil"/>
          <w:insideV w:val="nil"/>
        </w:tcBorders>
      </w:tcPr>
    </w:tblStylePr>
    <w:tblStylePr w:type="lastRow">
      <w:tcPr>
        <w:tcBorders>
          <w:top w:val="single" w:color="7E7E7E" w:sz="4" w:space="0"/>
          <w:left w:val="nil"/>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210">
    <w:name w:val="List Table 6 Colorful - Accent 1"/>
    <w:qFormat/>
    <w:uiPriority w:val="0"/>
    <w:rPr>
      <w:rFonts w:ascii="Times New Roman" w:hAnsi="Times New Roman" w:eastAsia="宋体" w:cs="Times New Roman"/>
    </w:rPr>
    <w:tblPr>
      <w:tblBorders>
        <w:top w:val="single" w:color="4F81BD" w:sz="4" w:space="0"/>
        <w:bottom w:val="single" w:color="4F81BD" w:sz="4" w:space="0"/>
      </w:tblBorders>
      <w:tblCellMar>
        <w:top w:w="0" w:type="dxa"/>
        <w:left w:w="0" w:type="dxa"/>
        <w:bottom w:w="0" w:type="dxa"/>
        <w:right w:w="0" w:type="dxa"/>
      </w:tblCellMar>
    </w:tblPr>
    <w:tblStylePr w:type="firstRow">
      <w:tcPr>
        <w:tcBorders>
          <w:top w:val="nil"/>
          <w:left w:val="single" w:color="4F81BD" w:sz="4" w:space="0"/>
          <w:bottom w:val="nil"/>
          <w:right w:val="nil"/>
          <w:insideH w:val="nil"/>
          <w:insideV w:val="nil"/>
        </w:tcBorders>
      </w:tcPr>
    </w:tblStylePr>
    <w:tblStylePr w:type="lastRow">
      <w:tcPr>
        <w:tcBorders>
          <w:top w:val="single" w:color="4F81BD" w:sz="4" w:space="0"/>
          <w:left w:val="nil"/>
          <w:bottom w:val="nil"/>
          <w:right w:val="nil"/>
          <w:insideH w:val="nil"/>
          <w:insideV w:val="nil"/>
        </w:tcBorders>
      </w:tcPr>
    </w:tblStylePr>
    <w:tblStylePr w:type="band1Vert">
      <w:tcPr>
        <w:shd w:val="clear" w:color="D2DFEE" w:fill="D2DFEE"/>
      </w:tcPr>
    </w:tblStylePr>
    <w:tblStylePr w:type="band1Horz">
      <w:tcPr>
        <w:shd w:val="clear" w:color="D2DFEE" w:fill="D2DFEE"/>
      </w:tcPr>
    </w:tblStylePr>
  </w:style>
  <w:style w:type="table" w:customStyle="1" w:styleId="211">
    <w:name w:val="List Table 6 Colorful - Accent 2"/>
    <w:qFormat/>
    <w:uiPriority w:val="0"/>
    <w:rPr>
      <w:rFonts w:ascii="Times New Roman" w:hAnsi="Times New Roman" w:eastAsia="宋体" w:cs="Times New Roman"/>
    </w:rPr>
    <w:tblPr>
      <w:tblBorders>
        <w:top w:val="single" w:color="D99795" w:sz="4" w:space="0"/>
        <w:bottom w:val="single" w:color="D99795" w:sz="4" w:space="0"/>
      </w:tblBorders>
      <w:tblCellMar>
        <w:top w:w="0" w:type="dxa"/>
        <w:left w:w="0" w:type="dxa"/>
        <w:bottom w:w="0" w:type="dxa"/>
        <w:right w:w="0" w:type="dxa"/>
      </w:tblCellMar>
    </w:tblPr>
    <w:tblStylePr w:type="firstRow">
      <w:tcPr>
        <w:tcBorders>
          <w:top w:val="nil"/>
          <w:left w:val="single" w:color="D99795" w:sz="4" w:space="0"/>
          <w:bottom w:val="nil"/>
          <w:right w:val="nil"/>
          <w:insideH w:val="nil"/>
          <w:insideV w:val="nil"/>
        </w:tcBorders>
      </w:tcPr>
    </w:tblStylePr>
    <w:tblStylePr w:type="lastRow">
      <w:tcPr>
        <w:tcBorders>
          <w:top w:val="single" w:color="D99795" w:sz="4" w:space="0"/>
          <w:left w:val="nil"/>
          <w:bottom w:val="nil"/>
          <w:right w:val="nil"/>
          <w:insideH w:val="nil"/>
          <w:insideV w:val="nil"/>
        </w:tcBorders>
      </w:tcPr>
    </w:tblStylePr>
    <w:tblStylePr w:type="band1Vert">
      <w:tcPr>
        <w:shd w:val="clear" w:color="EFD3D2" w:fill="EFD3D2"/>
      </w:tcPr>
    </w:tblStylePr>
    <w:tblStylePr w:type="band1Horz">
      <w:tcPr>
        <w:shd w:val="clear" w:color="EFD3D2" w:fill="EFD3D2"/>
      </w:tcPr>
    </w:tblStylePr>
  </w:style>
  <w:style w:type="table" w:customStyle="1" w:styleId="212">
    <w:name w:val="List Table 6 Colorful - Accent 3"/>
    <w:qFormat/>
    <w:uiPriority w:val="0"/>
    <w:rPr>
      <w:rFonts w:ascii="Times New Roman" w:hAnsi="Times New Roman" w:eastAsia="宋体" w:cs="Times New Roman"/>
    </w:rPr>
    <w:tblPr>
      <w:tblBorders>
        <w:top w:val="single" w:color="C3D69C" w:sz="4" w:space="0"/>
        <w:bottom w:val="single" w:color="C3D69C" w:sz="4" w:space="0"/>
      </w:tblBorders>
      <w:tblCellMar>
        <w:top w:w="0" w:type="dxa"/>
        <w:left w:w="0" w:type="dxa"/>
        <w:bottom w:w="0" w:type="dxa"/>
        <w:right w:w="0" w:type="dxa"/>
      </w:tblCellMar>
    </w:tblPr>
    <w:tblStylePr w:type="firstRow">
      <w:tcPr>
        <w:tcBorders>
          <w:top w:val="nil"/>
          <w:left w:val="single" w:color="C3D69C" w:sz="4" w:space="0"/>
          <w:bottom w:val="nil"/>
          <w:right w:val="nil"/>
          <w:insideH w:val="nil"/>
          <w:insideV w:val="nil"/>
        </w:tcBorders>
      </w:tcPr>
    </w:tblStylePr>
    <w:tblStylePr w:type="lastRow">
      <w:tcPr>
        <w:tcBorders>
          <w:top w:val="single" w:color="C3D69C" w:sz="4" w:space="0"/>
          <w:left w:val="nil"/>
          <w:bottom w:val="nil"/>
          <w:right w:val="nil"/>
          <w:insideH w:val="nil"/>
          <w:insideV w:val="nil"/>
        </w:tcBorders>
      </w:tcPr>
    </w:tblStylePr>
    <w:tblStylePr w:type="band1Vert">
      <w:tcPr>
        <w:shd w:val="clear" w:color="E5EDD5" w:fill="E5EDD5"/>
      </w:tcPr>
    </w:tblStylePr>
    <w:tblStylePr w:type="band1Horz">
      <w:tcPr>
        <w:shd w:val="clear" w:color="E5EDD5" w:fill="E5EDD5"/>
      </w:tcPr>
    </w:tblStylePr>
  </w:style>
  <w:style w:type="table" w:customStyle="1" w:styleId="213">
    <w:name w:val="List Table 6 Colorful - Accent 4"/>
    <w:qFormat/>
    <w:uiPriority w:val="0"/>
    <w:rPr>
      <w:rFonts w:ascii="Times New Roman" w:hAnsi="Times New Roman" w:eastAsia="宋体" w:cs="Times New Roman"/>
    </w:rPr>
    <w:tblPr>
      <w:tblBorders>
        <w:top w:val="single" w:color="B2A1C6" w:sz="4" w:space="0"/>
        <w:bottom w:val="single" w:color="B2A1C6" w:sz="4" w:space="0"/>
      </w:tblBorders>
      <w:tblCellMar>
        <w:top w:w="0" w:type="dxa"/>
        <w:left w:w="0" w:type="dxa"/>
        <w:bottom w:w="0" w:type="dxa"/>
        <w:right w:w="0" w:type="dxa"/>
      </w:tblCellMar>
    </w:tblPr>
    <w:tblStylePr w:type="firstRow">
      <w:tcPr>
        <w:tcBorders>
          <w:top w:val="nil"/>
          <w:left w:val="single" w:color="B2A1C6" w:sz="4" w:space="0"/>
          <w:bottom w:val="nil"/>
          <w:right w:val="nil"/>
          <w:insideH w:val="nil"/>
          <w:insideV w:val="nil"/>
        </w:tcBorders>
      </w:tcPr>
    </w:tblStylePr>
    <w:tblStylePr w:type="lastRow">
      <w:tcPr>
        <w:tcBorders>
          <w:top w:val="single" w:color="B2A1C6" w:sz="4" w:space="0"/>
          <w:left w:val="nil"/>
          <w:bottom w:val="nil"/>
          <w:right w:val="nil"/>
          <w:insideH w:val="nil"/>
          <w:insideV w:val="nil"/>
        </w:tcBorders>
      </w:tcPr>
    </w:tblStylePr>
    <w:tblStylePr w:type="band1Vert">
      <w:tcPr>
        <w:shd w:val="clear" w:color="DFD8E7" w:fill="DFD8E7"/>
      </w:tcPr>
    </w:tblStylePr>
    <w:tblStylePr w:type="band1Horz">
      <w:tcPr>
        <w:shd w:val="clear" w:color="DFD8E7" w:fill="DFD8E7"/>
      </w:tcPr>
    </w:tblStylePr>
  </w:style>
  <w:style w:type="table" w:customStyle="1" w:styleId="214">
    <w:name w:val="List Table 6 Colorful - Accent 5"/>
    <w:qFormat/>
    <w:uiPriority w:val="0"/>
    <w:rPr>
      <w:rFonts w:ascii="Times New Roman" w:hAnsi="Times New Roman" w:eastAsia="宋体" w:cs="Times New Roman"/>
    </w:rPr>
    <w:tblPr>
      <w:tblBorders>
        <w:top w:val="single" w:color="92CCDC" w:sz="4" w:space="0"/>
        <w:bottom w:val="single" w:color="92CCDC" w:sz="4" w:space="0"/>
      </w:tblBorders>
      <w:tblCellMar>
        <w:top w:w="0" w:type="dxa"/>
        <w:left w:w="0" w:type="dxa"/>
        <w:bottom w:w="0" w:type="dxa"/>
        <w:right w:w="0" w:type="dxa"/>
      </w:tblCellMar>
    </w:tblPr>
    <w:tblStylePr w:type="firstRow">
      <w:tcPr>
        <w:tcBorders>
          <w:top w:val="nil"/>
          <w:left w:val="single" w:color="92CCDC" w:sz="4" w:space="0"/>
          <w:bottom w:val="nil"/>
          <w:right w:val="nil"/>
          <w:insideH w:val="nil"/>
          <w:insideV w:val="nil"/>
        </w:tcBorders>
      </w:tcPr>
    </w:tblStylePr>
    <w:tblStylePr w:type="lastRow">
      <w:tcPr>
        <w:tcBorders>
          <w:top w:val="single" w:color="92CCDC" w:sz="4" w:space="0"/>
          <w:left w:val="nil"/>
          <w:bottom w:val="nil"/>
          <w:right w:val="nil"/>
          <w:insideH w:val="nil"/>
          <w:insideV w:val="nil"/>
        </w:tcBorders>
      </w:tcPr>
    </w:tblStylePr>
    <w:tblStylePr w:type="band1Vert">
      <w:tcPr>
        <w:shd w:val="clear" w:color="D1EAF0" w:fill="D1EAF0"/>
      </w:tcPr>
    </w:tblStylePr>
    <w:tblStylePr w:type="band1Horz">
      <w:tcPr>
        <w:shd w:val="clear" w:color="D1EAF0" w:fill="D1EAF0"/>
      </w:tcPr>
    </w:tblStylePr>
  </w:style>
  <w:style w:type="table" w:customStyle="1" w:styleId="215">
    <w:name w:val="List Table 6 Colorful - Accent 6"/>
    <w:qFormat/>
    <w:uiPriority w:val="0"/>
    <w:rPr>
      <w:rFonts w:ascii="Times New Roman" w:hAnsi="Times New Roman" w:eastAsia="宋体" w:cs="Times New Roman"/>
    </w:rPr>
    <w:tblPr>
      <w:tblBorders>
        <w:top w:val="single" w:color="FAC090" w:sz="4" w:space="0"/>
        <w:bottom w:val="single" w:color="FAC090" w:sz="4" w:space="0"/>
      </w:tblBorders>
      <w:tblCellMar>
        <w:top w:w="0" w:type="dxa"/>
        <w:left w:w="0" w:type="dxa"/>
        <w:bottom w:w="0" w:type="dxa"/>
        <w:right w:w="0" w:type="dxa"/>
      </w:tblCellMar>
    </w:tblPr>
    <w:tblStylePr w:type="firstRow">
      <w:tcPr>
        <w:tcBorders>
          <w:top w:val="nil"/>
          <w:left w:val="single" w:color="FAC090" w:sz="4" w:space="0"/>
          <w:bottom w:val="nil"/>
          <w:right w:val="nil"/>
          <w:insideH w:val="nil"/>
          <w:insideV w:val="nil"/>
        </w:tcBorders>
      </w:tcPr>
    </w:tblStylePr>
    <w:tblStylePr w:type="lastRow">
      <w:tcPr>
        <w:tcBorders>
          <w:top w:val="single" w:color="FAC090" w:sz="4" w:space="0"/>
          <w:left w:val="nil"/>
          <w:bottom w:val="nil"/>
          <w:right w:val="nil"/>
          <w:insideH w:val="nil"/>
          <w:insideV w:val="nil"/>
        </w:tcBorders>
      </w:tcPr>
    </w:tblStylePr>
    <w:tblStylePr w:type="band1Vert">
      <w:tcPr>
        <w:shd w:val="clear" w:color="FCE4D0" w:fill="FCE4D0"/>
      </w:tcPr>
    </w:tblStylePr>
    <w:tblStylePr w:type="band1Horz">
      <w:tcPr>
        <w:shd w:val="clear" w:color="FCE4D0" w:fill="FCE4D0"/>
      </w:tcPr>
    </w:tblStylePr>
  </w:style>
  <w:style w:type="table" w:customStyle="1" w:styleId="216">
    <w:name w:val="清单表 7 彩色1"/>
    <w:qFormat/>
    <w:uiPriority w:val="0"/>
    <w:rPr>
      <w:rFonts w:ascii="Times New Roman" w:hAnsi="Times New Roman" w:eastAsia="宋体" w:cs="Times New Roman"/>
    </w:rPr>
    <w:tblPr>
      <w:tblBorders>
        <w:right w:val="single" w:color="7E7E7E" w:sz="4" w:space="0"/>
      </w:tblBorders>
      <w:tblCellMar>
        <w:top w:w="0" w:type="dxa"/>
        <w:left w:w="0" w:type="dxa"/>
        <w:bottom w:w="0" w:type="dxa"/>
        <w:right w:w="0" w:type="dxa"/>
      </w:tblCellMar>
    </w:tblPr>
    <w:tblStylePr w:type="firstRow">
      <w:tcPr>
        <w:tcBorders>
          <w:top w:val="nil"/>
          <w:left w:val="single" w:color="7E7E7E" w:sz="4" w:space="0"/>
          <w:bottom w:val="nil"/>
          <w:right w:val="nil"/>
          <w:insideH w:val="nil"/>
          <w:insideV w:val="nil"/>
        </w:tcBorders>
        <w:shd w:val="clear" w:color="FFFFFF" w:fill="FFFFFF"/>
      </w:tcPr>
    </w:tblStylePr>
    <w:tblStylePr w:type="lastRow">
      <w:tcPr>
        <w:tcBorders>
          <w:top w:val="single" w:color="7E7E7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7E7E7E" w:sz="4" w:space="0"/>
          <w:insideH w:val="nil"/>
          <w:insideV w:val="nil"/>
        </w:tcBorders>
        <w:shd w:val="clear" w:color="FFFFFF" w:fill="auto"/>
      </w:tcPr>
    </w:tblStylePr>
    <w:tblStylePr w:type="lastCol">
      <w:tcPr>
        <w:tcBorders>
          <w:top w:val="nil"/>
          <w:left w:val="nil"/>
          <w:bottom w:val="single" w:color="7E7E7E" w:sz="4" w:space="0"/>
          <w:right w:val="nil"/>
          <w:insideH w:val="nil"/>
          <w:insideV w:val="nil"/>
        </w:tcBorders>
        <w:shd w:val="clear" w:color="FFFFFF" w:fill="auto"/>
      </w:tcPr>
    </w:tblStylePr>
    <w:tblStylePr w:type="band1Vert">
      <w:tcPr>
        <w:shd w:val="clear" w:color="BEBEBE" w:fill="BEBEBE"/>
      </w:tcPr>
    </w:tblStylePr>
    <w:tblStylePr w:type="band1Horz">
      <w:tcPr>
        <w:shd w:val="clear" w:color="BEBEBE" w:fill="BEBEBE"/>
      </w:tcPr>
    </w:tblStylePr>
  </w:style>
  <w:style w:type="table" w:customStyle="1" w:styleId="217">
    <w:name w:val="List Table 7 Colorful - Accent 1"/>
    <w:qFormat/>
    <w:uiPriority w:val="0"/>
    <w:rPr>
      <w:rFonts w:ascii="Times New Roman" w:hAnsi="Times New Roman" w:eastAsia="宋体" w:cs="Times New Roman"/>
    </w:rPr>
    <w:tblPr>
      <w:tblBorders>
        <w:right w:val="single" w:color="4F81BD" w:sz="4" w:space="0"/>
      </w:tblBorders>
      <w:tblCellMar>
        <w:top w:w="0" w:type="dxa"/>
        <w:left w:w="0" w:type="dxa"/>
        <w:bottom w:w="0" w:type="dxa"/>
        <w:right w:w="0" w:type="dxa"/>
      </w:tblCellMar>
    </w:tblPr>
    <w:tblStylePr w:type="firstRow">
      <w:tcPr>
        <w:tcBorders>
          <w:top w:val="nil"/>
          <w:left w:val="single" w:color="4F81BD" w:sz="4" w:space="0"/>
          <w:bottom w:val="nil"/>
          <w:right w:val="nil"/>
          <w:insideH w:val="nil"/>
          <w:insideV w:val="nil"/>
        </w:tcBorders>
        <w:shd w:val="clear" w:color="FFFFFF" w:fill="FFFFFF"/>
      </w:tcPr>
    </w:tblStylePr>
    <w:tblStylePr w:type="lastRow">
      <w:tcPr>
        <w:tcBorders>
          <w:top w:val="single" w:color="4F81BD"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4F81BD" w:sz="4" w:space="0"/>
          <w:insideH w:val="nil"/>
          <w:insideV w:val="nil"/>
        </w:tcBorders>
        <w:shd w:val="clear" w:color="FFFFFF" w:fill="auto"/>
      </w:tcPr>
    </w:tblStylePr>
    <w:tblStylePr w:type="lastCol">
      <w:tcPr>
        <w:tcBorders>
          <w:top w:val="nil"/>
          <w:left w:val="nil"/>
          <w:bottom w:val="single" w:color="4F81BD" w:sz="4" w:space="0"/>
          <w:right w:val="nil"/>
          <w:insideH w:val="nil"/>
          <w:insideV w:val="nil"/>
        </w:tcBorders>
        <w:shd w:val="clear" w:color="FFFFFF" w:fill="auto"/>
      </w:tcPr>
    </w:tblStylePr>
    <w:tblStylePr w:type="band1Vert">
      <w:tcPr>
        <w:shd w:val="clear" w:color="D2DFEE" w:fill="D2DFEE"/>
      </w:tcPr>
    </w:tblStylePr>
    <w:tblStylePr w:type="band1Horz">
      <w:tcPr>
        <w:shd w:val="clear" w:color="D2DFEE" w:fill="D2DFEE"/>
      </w:tcPr>
    </w:tblStylePr>
  </w:style>
  <w:style w:type="table" w:customStyle="1" w:styleId="218">
    <w:name w:val="List Table 7 Colorful - Accent 2"/>
    <w:qFormat/>
    <w:uiPriority w:val="0"/>
    <w:rPr>
      <w:rFonts w:ascii="Times New Roman" w:hAnsi="Times New Roman" w:eastAsia="宋体" w:cs="Times New Roman"/>
    </w:rPr>
    <w:tblPr>
      <w:tblBorders>
        <w:right w:val="single" w:color="D99795" w:sz="4" w:space="0"/>
      </w:tblBorders>
      <w:tblCellMar>
        <w:top w:w="0" w:type="dxa"/>
        <w:left w:w="0" w:type="dxa"/>
        <w:bottom w:w="0" w:type="dxa"/>
        <w:right w:w="0" w:type="dxa"/>
      </w:tblCellMar>
    </w:tblPr>
    <w:tblStylePr w:type="firstRow">
      <w:tcPr>
        <w:tcBorders>
          <w:top w:val="nil"/>
          <w:left w:val="single" w:color="D99795" w:sz="4" w:space="0"/>
          <w:bottom w:val="nil"/>
          <w:right w:val="nil"/>
          <w:insideH w:val="nil"/>
          <w:insideV w:val="nil"/>
        </w:tcBorders>
        <w:shd w:val="clear" w:color="FFFFFF" w:fill="FFFFFF"/>
      </w:tcPr>
    </w:tblStylePr>
    <w:tblStylePr w:type="lastRow">
      <w:tcPr>
        <w:tcBorders>
          <w:top w:val="single" w:color="D99795"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D99795" w:sz="4" w:space="0"/>
          <w:insideH w:val="nil"/>
          <w:insideV w:val="nil"/>
        </w:tcBorders>
        <w:shd w:val="clear" w:color="FFFFFF" w:fill="auto"/>
      </w:tcPr>
    </w:tblStylePr>
    <w:tblStylePr w:type="lastCol">
      <w:tcPr>
        <w:tcBorders>
          <w:top w:val="nil"/>
          <w:left w:val="nil"/>
          <w:bottom w:val="single" w:color="D99795" w:sz="4" w:space="0"/>
          <w:right w:val="nil"/>
          <w:insideH w:val="nil"/>
          <w:insideV w:val="nil"/>
        </w:tcBorders>
        <w:shd w:val="clear" w:color="FFFFFF" w:fill="auto"/>
      </w:tcPr>
    </w:tblStylePr>
    <w:tblStylePr w:type="band1Vert">
      <w:tcPr>
        <w:shd w:val="clear" w:color="EFD3D2" w:fill="EFD3D2"/>
      </w:tcPr>
    </w:tblStylePr>
    <w:tblStylePr w:type="band1Horz">
      <w:tcPr>
        <w:shd w:val="clear" w:color="EFD3D2" w:fill="EFD3D2"/>
      </w:tcPr>
    </w:tblStylePr>
  </w:style>
  <w:style w:type="table" w:customStyle="1" w:styleId="219">
    <w:name w:val="List Table 7 Colorful - Accent 3"/>
    <w:qFormat/>
    <w:uiPriority w:val="0"/>
    <w:rPr>
      <w:rFonts w:ascii="Times New Roman" w:hAnsi="Times New Roman" w:eastAsia="宋体" w:cs="Times New Roman"/>
    </w:rPr>
    <w:tblPr>
      <w:tblBorders>
        <w:right w:val="single" w:color="C3D69C" w:sz="4" w:space="0"/>
      </w:tblBorders>
      <w:tblCellMar>
        <w:top w:w="0" w:type="dxa"/>
        <w:left w:w="0" w:type="dxa"/>
        <w:bottom w:w="0" w:type="dxa"/>
        <w:right w:w="0" w:type="dxa"/>
      </w:tblCellMar>
    </w:tblPr>
    <w:tblStylePr w:type="firstRow">
      <w:tcPr>
        <w:tcBorders>
          <w:top w:val="nil"/>
          <w:left w:val="single" w:color="C3D69C" w:sz="4" w:space="0"/>
          <w:bottom w:val="nil"/>
          <w:right w:val="nil"/>
          <w:insideH w:val="nil"/>
          <w:insideV w:val="nil"/>
        </w:tcBorders>
        <w:shd w:val="clear" w:color="FFFFFF" w:fill="FFFFFF"/>
      </w:tcPr>
    </w:tblStylePr>
    <w:tblStylePr w:type="lastRow">
      <w:tcPr>
        <w:tcBorders>
          <w:top w:val="single" w:color="C3D69C"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C3D69C" w:sz="4" w:space="0"/>
          <w:insideH w:val="nil"/>
          <w:insideV w:val="nil"/>
        </w:tcBorders>
        <w:shd w:val="clear" w:color="FFFFFF" w:fill="auto"/>
      </w:tcPr>
    </w:tblStylePr>
    <w:tblStylePr w:type="lastCol">
      <w:tcPr>
        <w:tcBorders>
          <w:top w:val="nil"/>
          <w:left w:val="nil"/>
          <w:bottom w:val="single" w:color="C3D69C" w:sz="4" w:space="0"/>
          <w:right w:val="nil"/>
          <w:insideH w:val="nil"/>
          <w:insideV w:val="nil"/>
        </w:tcBorders>
        <w:shd w:val="clear" w:color="FFFFFF" w:fill="auto"/>
      </w:tcPr>
    </w:tblStylePr>
    <w:tblStylePr w:type="band1Vert">
      <w:tcPr>
        <w:shd w:val="clear" w:color="E5EDD5" w:fill="E5EDD5"/>
      </w:tcPr>
    </w:tblStylePr>
    <w:tblStylePr w:type="band1Horz">
      <w:tcPr>
        <w:shd w:val="clear" w:color="E5EDD5" w:fill="E5EDD5"/>
      </w:tcPr>
    </w:tblStylePr>
  </w:style>
  <w:style w:type="table" w:customStyle="1" w:styleId="220">
    <w:name w:val="List Table 7 Colorful - Accent 4"/>
    <w:qFormat/>
    <w:uiPriority w:val="0"/>
    <w:rPr>
      <w:rFonts w:ascii="Times New Roman" w:hAnsi="Times New Roman" w:eastAsia="宋体" w:cs="Times New Roman"/>
    </w:rPr>
    <w:tblPr>
      <w:tblBorders>
        <w:right w:val="single" w:color="B2A1C6" w:sz="4" w:space="0"/>
      </w:tblBorders>
      <w:tblCellMar>
        <w:top w:w="0" w:type="dxa"/>
        <w:left w:w="0" w:type="dxa"/>
        <w:bottom w:w="0" w:type="dxa"/>
        <w:right w:w="0" w:type="dxa"/>
      </w:tblCellMar>
    </w:tblPr>
    <w:tblStylePr w:type="firstRow">
      <w:tcPr>
        <w:tcBorders>
          <w:top w:val="nil"/>
          <w:left w:val="single" w:color="B2A1C6" w:sz="4" w:space="0"/>
          <w:bottom w:val="nil"/>
          <w:right w:val="nil"/>
          <w:insideH w:val="nil"/>
          <w:insideV w:val="nil"/>
        </w:tcBorders>
        <w:shd w:val="clear" w:color="FFFFFF" w:fill="FFFFFF"/>
      </w:tcPr>
    </w:tblStylePr>
    <w:tblStylePr w:type="lastRow">
      <w:tcPr>
        <w:tcBorders>
          <w:top w:val="single" w:color="B2A1C6"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B2A1C6" w:sz="4" w:space="0"/>
          <w:insideH w:val="nil"/>
          <w:insideV w:val="nil"/>
        </w:tcBorders>
        <w:shd w:val="clear" w:color="FFFFFF" w:fill="auto"/>
      </w:tcPr>
    </w:tblStylePr>
    <w:tblStylePr w:type="lastCol">
      <w:tcPr>
        <w:tcBorders>
          <w:top w:val="nil"/>
          <w:left w:val="nil"/>
          <w:bottom w:val="single" w:color="B2A1C6" w:sz="4" w:space="0"/>
          <w:right w:val="nil"/>
          <w:insideH w:val="nil"/>
          <w:insideV w:val="nil"/>
        </w:tcBorders>
        <w:shd w:val="clear" w:color="FFFFFF" w:fill="auto"/>
      </w:tcPr>
    </w:tblStylePr>
    <w:tblStylePr w:type="band1Vert">
      <w:tcPr>
        <w:shd w:val="clear" w:color="DFD8E7" w:fill="DFD8E7"/>
      </w:tcPr>
    </w:tblStylePr>
    <w:tblStylePr w:type="band1Horz">
      <w:tcPr>
        <w:shd w:val="clear" w:color="DFD8E7" w:fill="DFD8E7"/>
      </w:tcPr>
    </w:tblStylePr>
  </w:style>
  <w:style w:type="table" w:customStyle="1" w:styleId="221">
    <w:name w:val="List Table 7 Colorful - Accent 5"/>
    <w:qFormat/>
    <w:uiPriority w:val="0"/>
    <w:rPr>
      <w:rFonts w:ascii="Times New Roman" w:hAnsi="Times New Roman" w:eastAsia="宋体" w:cs="Times New Roman"/>
    </w:rPr>
    <w:tblPr>
      <w:tblBorders>
        <w:right w:val="single" w:color="92CCDC" w:sz="4" w:space="0"/>
      </w:tblBorders>
      <w:tblCellMar>
        <w:top w:w="0" w:type="dxa"/>
        <w:left w:w="0" w:type="dxa"/>
        <w:bottom w:w="0" w:type="dxa"/>
        <w:right w:w="0" w:type="dxa"/>
      </w:tblCellMar>
    </w:tblPr>
    <w:tblStylePr w:type="firstRow">
      <w:tcPr>
        <w:tcBorders>
          <w:top w:val="nil"/>
          <w:left w:val="single" w:color="92CCDC" w:sz="4" w:space="0"/>
          <w:bottom w:val="nil"/>
          <w:right w:val="nil"/>
          <w:insideH w:val="nil"/>
          <w:insideV w:val="nil"/>
        </w:tcBorders>
        <w:shd w:val="clear" w:color="FFFFFF" w:fill="FFFFFF"/>
      </w:tcPr>
    </w:tblStylePr>
    <w:tblStylePr w:type="lastRow">
      <w:tcPr>
        <w:tcBorders>
          <w:top w:val="single" w:color="92CCDC"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92CCDC" w:sz="4" w:space="0"/>
          <w:insideH w:val="nil"/>
          <w:insideV w:val="nil"/>
        </w:tcBorders>
        <w:shd w:val="clear" w:color="FFFFFF" w:fill="auto"/>
      </w:tcPr>
    </w:tblStylePr>
    <w:tblStylePr w:type="lastCol">
      <w:tcPr>
        <w:tcBorders>
          <w:top w:val="nil"/>
          <w:left w:val="nil"/>
          <w:bottom w:val="single" w:color="92CCDC" w:sz="4" w:space="0"/>
          <w:right w:val="nil"/>
          <w:insideH w:val="nil"/>
          <w:insideV w:val="nil"/>
        </w:tcBorders>
        <w:shd w:val="clear" w:color="FFFFFF" w:fill="auto"/>
      </w:tcPr>
    </w:tblStylePr>
    <w:tblStylePr w:type="band1Vert">
      <w:tcPr>
        <w:shd w:val="clear" w:color="D1EAF0" w:fill="D1EAF0"/>
      </w:tcPr>
    </w:tblStylePr>
    <w:tblStylePr w:type="band1Horz">
      <w:tcPr>
        <w:shd w:val="clear" w:color="D1EAF0" w:fill="D1EAF0"/>
      </w:tcPr>
    </w:tblStylePr>
  </w:style>
  <w:style w:type="table" w:customStyle="1" w:styleId="222">
    <w:name w:val="List Table 7 Colorful - Accent 6"/>
    <w:qFormat/>
    <w:uiPriority w:val="0"/>
    <w:rPr>
      <w:rFonts w:ascii="Times New Roman" w:hAnsi="Times New Roman" w:eastAsia="宋体" w:cs="Times New Roman"/>
    </w:rPr>
    <w:tblPr>
      <w:tblBorders>
        <w:right w:val="single" w:color="FAC090" w:sz="4" w:space="0"/>
      </w:tblBorders>
      <w:tblCellMar>
        <w:top w:w="0" w:type="dxa"/>
        <w:left w:w="0" w:type="dxa"/>
        <w:bottom w:w="0" w:type="dxa"/>
        <w:right w:w="0" w:type="dxa"/>
      </w:tblCellMar>
    </w:tblPr>
    <w:tblStylePr w:type="firstRow">
      <w:tcPr>
        <w:tcBorders>
          <w:top w:val="nil"/>
          <w:left w:val="single" w:color="FAC090" w:sz="4" w:space="0"/>
          <w:bottom w:val="nil"/>
          <w:right w:val="nil"/>
          <w:insideH w:val="nil"/>
          <w:insideV w:val="nil"/>
        </w:tcBorders>
        <w:shd w:val="clear" w:color="FFFFFF" w:fill="FFFFFF"/>
      </w:tcPr>
    </w:tblStylePr>
    <w:tblStylePr w:type="lastRow">
      <w:tcPr>
        <w:tcBorders>
          <w:top w:val="single" w:color="FAC090"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FAC090" w:sz="4" w:space="0"/>
          <w:insideH w:val="nil"/>
          <w:insideV w:val="nil"/>
        </w:tcBorders>
        <w:shd w:val="clear" w:color="FFFFFF" w:fill="auto"/>
      </w:tcPr>
    </w:tblStylePr>
    <w:tblStylePr w:type="lastCol">
      <w:tcPr>
        <w:tcBorders>
          <w:top w:val="nil"/>
          <w:left w:val="nil"/>
          <w:bottom w:val="single" w:color="FAC090" w:sz="4" w:space="0"/>
          <w:right w:val="nil"/>
          <w:insideH w:val="nil"/>
          <w:insideV w:val="nil"/>
        </w:tcBorders>
        <w:shd w:val="clear" w:color="FFFFFF" w:fill="auto"/>
      </w:tcPr>
    </w:tblStylePr>
    <w:tblStylePr w:type="band1Vert">
      <w:tcPr>
        <w:shd w:val="clear" w:color="FCE4D0" w:fill="FCE4D0"/>
      </w:tcPr>
    </w:tblStylePr>
    <w:tblStylePr w:type="band1Horz">
      <w:tcPr>
        <w:shd w:val="clear" w:color="FCE4D0" w:fill="FCE4D0"/>
      </w:tcPr>
    </w:tblStylePr>
  </w:style>
  <w:style w:type="table" w:customStyle="1" w:styleId="223">
    <w:name w:val="Lined - Accent"/>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7E7E7E" w:fill="7E7E7E"/>
      </w:tcPr>
    </w:tblStylePr>
    <w:tblStylePr w:type="lastRow">
      <w:tcPr>
        <w:shd w:val="clear" w:color="7E7E7E" w:fill="7E7E7E"/>
      </w:tcPr>
    </w:tblStylePr>
    <w:tblStylePr w:type="firstCol">
      <w:tcPr>
        <w:shd w:val="clear" w:color="7E7E7E" w:fill="7E7E7E"/>
      </w:tcPr>
    </w:tblStylePr>
    <w:tblStylePr w:type="lastCol">
      <w:tcPr>
        <w:shd w:val="clear" w:color="7E7E7E" w:fill="7E7E7E"/>
      </w:tcPr>
    </w:tblStylePr>
    <w:tblStylePr w:type="band2Vert">
      <w:tcPr>
        <w:shd w:val="clear" w:color="F1F1F1" w:fill="F1F1F1"/>
      </w:tcPr>
    </w:tblStylePr>
    <w:tblStylePr w:type="band2Horz">
      <w:tcPr>
        <w:shd w:val="clear" w:color="F1F1F1" w:fill="F1F1F1"/>
      </w:tcPr>
    </w:tblStylePr>
  </w:style>
  <w:style w:type="table" w:customStyle="1" w:styleId="224">
    <w:name w:val="Lined - Accent 1"/>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5D8BC2" w:fill="5D8BC2"/>
      </w:tcPr>
    </w:tblStylePr>
    <w:tblStylePr w:type="lastRow">
      <w:tcPr>
        <w:shd w:val="clear" w:color="5D8BC2" w:fill="5D8BC2"/>
      </w:tcPr>
    </w:tblStylePr>
    <w:tblStylePr w:type="firstCol">
      <w:tcPr>
        <w:shd w:val="clear" w:color="5D8BC2" w:fill="5D8BC2"/>
      </w:tcPr>
    </w:tblStylePr>
    <w:tblStylePr w:type="lastCol">
      <w:tcPr>
        <w:shd w:val="clear" w:color="5D8BC2" w:fill="5D8BC2"/>
      </w:tcPr>
    </w:tblStylePr>
    <w:tblStylePr w:type="band2Vert">
      <w:tcPr>
        <w:shd w:val="clear" w:color="C7D7EA" w:fill="C7D7EA"/>
      </w:tcPr>
    </w:tblStylePr>
    <w:tblStylePr w:type="band2Horz">
      <w:tcPr>
        <w:shd w:val="clear" w:color="C7D7EA" w:fill="C7D7EA"/>
      </w:tcPr>
    </w:tblStylePr>
  </w:style>
  <w:style w:type="table" w:customStyle="1" w:styleId="225">
    <w:name w:val="Lined - Accent 2"/>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D99795" w:fill="D99795"/>
      </w:tcPr>
    </w:tblStylePr>
    <w:tblStylePr w:type="lastRow">
      <w:tcPr>
        <w:shd w:val="clear" w:color="D99795" w:fill="D99795"/>
      </w:tcPr>
    </w:tblStylePr>
    <w:tblStylePr w:type="firstCol">
      <w:tcPr>
        <w:shd w:val="clear" w:color="D99795" w:fill="D99795"/>
      </w:tcPr>
    </w:tblStylePr>
    <w:tblStylePr w:type="lastCol">
      <w:tcPr>
        <w:shd w:val="clear" w:color="D99795" w:fill="D99795"/>
      </w:tcPr>
    </w:tblStylePr>
    <w:tblStylePr w:type="band2Vert">
      <w:tcPr>
        <w:shd w:val="clear" w:color="F2DCDC" w:fill="F2DCDC"/>
      </w:tcPr>
    </w:tblStylePr>
    <w:tblStylePr w:type="band2Horz">
      <w:tcPr>
        <w:shd w:val="clear" w:color="F2DCDC" w:fill="F2DCDC"/>
      </w:tcPr>
    </w:tblStylePr>
  </w:style>
  <w:style w:type="table" w:customStyle="1" w:styleId="226">
    <w:name w:val="Lined - Accent 3"/>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9BBB59" w:fill="9BBB59"/>
      </w:tcPr>
    </w:tblStylePr>
    <w:tblStylePr w:type="lastRow">
      <w:tcPr>
        <w:shd w:val="clear" w:color="9BBB59" w:fill="9BBB59"/>
      </w:tcPr>
    </w:tblStylePr>
    <w:tblStylePr w:type="firstCol">
      <w:tcPr>
        <w:shd w:val="clear" w:color="9BBB59" w:fill="9BBB59"/>
      </w:tcPr>
    </w:tblStylePr>
    <w:tblStylePr w:type="lastCol">
      <w:tcPr>
        <w:shd w:val="clear" w:color="9BBB59" w:fill="9BBB59"/>
      </w:tcPr>
    </w:tblStylePr>
    <w:tblStylePr w:type="band2Vert">
      <w:tcPr>
        <w:shd w:val="clear" w:color="EAF1DD" w:fill="EAF1DD"/>
      </w:tcPr>
    </w:tblStylePr>
    <w:tblStylePr w:type="band2Horz">
      <w:tcPr>
        <w:shd w:val="clear" w:color="EAF1DD" w:fill="EAF1DD"/>
      </w:tcPr>
    </w:tblStylePr>
  </w:style>
  <w:style w:type="table" w:customStyle="1" w:styleId="227">
    <w:name w:val="Lined - Accent 4"/>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B2A1C6" w:fill="B2A1C6"/>
      </w:tcPr>
    </w:tblStylePr>
    <w:tblStylePr w:type="lastRow">
      <w:tcPr>
        <w:shd w:val="clear" w:color="B2A1C6" w:fill="B2A1C6"/>
      </w:tcPr>
    </w:tblStylePr>
    <w:tblStylePr w:type="firstCol">
      <w:tcPr>
        <w:shd w:val="clear" w:color="B2A1C6" w:fill="B2A1C6"/>
      </w:tcPr>
    </w:tblStylePr>
    <w:tblStylePr w:type="lastCol">
      <w:tcPr>
        <w:shd w:val="clear" w:color="B2A1C6" w:fill="B2A1C6"/>
      </w:tcPr>
    </w:tblStylePr>
    <w:tblStylePr w:type="band2Vert">
      <w:tcPr>
        <w:shd w:val="clear" w:color="E5DFEC" w:fill="E5DFEC"/>
      </w:tcPr>
    </w:tblStylePr>
    <w:tblStylePr w:type="band2Horz">
      <w:tcPr>
        <w:shd w:val="clear" w:color="E5DFEC" w:fill="E5DFEC"/>
      </w:tcPr>
    </w:tblStylePr>
  </w:style>
  <w:style w:type="table" w:customStyle="1" w:styleId="228">
    <w:name w:val="Lined - Accent 5"/>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4BACC6" w:fill="4BACC6"/>
      </w:tcPr>
    </w:tblStylePr>
    <w:tblStylePr w:type="lastRow">
      <w:tcPr>
        <w:shd w:val="clear" w:color="4BACC6" w:fill="4BACC6"/>
      </w:tcPr>
    </w:tblStylePr>
    <w:tblStylePr w:type="firstCol">
      <w:tcPr>
        <w:shd w:val="clear" w:color="4BACC6" w:fill="4BACC6"/>
      </w:tcPr>
    </w:tblStylePr>
    <w:tblStylePr w:type="lastCol">
      <w:tcPr>
        <w:shd w:val="clear" w:color="4BACC6" w:fill="4BACC6"/>
      </w:tcPr>
    </w:tblStylePr>
    <w:tblStylePr w:type="band2Vert">
      <w:tcPr>
        <w:shd w:val="clear" w:color="DAEEF3" w:fill="DAEEF3"/>
      </w:tcPr>
    </w:tblStylePr>
    <w:tblStylePr w:type="band2Horz">
      <w:tcPr>
        <w:shd w:val="clear" w:color="DAEEF3" w:fill="DAEEF3"/>
      </w:tcPr>
    </w:tblStylePr>
  </w:style>
  <w:style w:type="table" w:customStyle="1" w:styleId="229">
    <w:name w:val="Lined - Accent 6"/>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F79646" w:fill="F79646"/>
      </w:tcPr>
    </w:tblStylePr>
    <w:tblStylePr w:type="lastRow">
      <w:tcPr>
        <w:shd w:val="clear" w:color="F79646" w:fill="F79646"/>
      </w:tcPr>
    </w:tblStylePr>
    <w:tblStylePr w:type="firstCol">
      <w:tcPr>
        <w:shd w:val="clear" w:color="F79646" w:fill="F79646"/>
      </w:tcPr>
    </w:tblStylePr>
    <w:tblStylePr w:type="lastCol">
      <w:tcPr>
        <w:shd w:val="clear" w:color="F79646" w:fill="F79646"/>
      </w:tcPr>
    </w:tblStylePr>
    <w:tblStylePr w:type="band2Vert">
      <w:tcPr>
        <w:shd w:val="clear" w:color="FDE9D9" w:fill="FDE9D9"/>
      </w:tcPr>
    </w:tblStylePr>
    <w:tblStylePr w:type="band2Horz">
      <w:tcPr>
        <w:shd w:val="clear" w:color="FDE9D9" w:fill="FDE9D9"/>
      </w:tcPr>
    </w:tblStylePr>
  </w:style>
  <w:style w:type="table" w:customStyle="1" w:styleId="230">
    <w:name w:val="Bordered &amp; Lined - Accent"/>
    <w:qFormat/>
    <w:uiPriority w:val="0"/>
    <w:rPr>
      <w:rFonts w:ascii="Times New Roman" w:hAnsi="Times New Roman" w:eastAsia="宋体" w:cs="Times New Roman"/>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tcPr>
        <w:shd w:val="clear" w:color="7E7E7E" w:fill="7E7E7E"/>
      </w:tcPr>
    </w:tblStylePr>
    <w:tblStylePr w:type="lastRow">
      <w:tcPr>
        <w:shd w:val="clear" w:color="7E7E7E" w:fill="7E7E7E"/>
      </w:tcPr>
    </w:tblStylePr>
    <w:tblStylePr w:type="firstCol">
      <w:tcPr>
        <w:shd w:val="clear" w:color="7E7E7E" w:fill="7E7E7E"/>
      </w:tcPr>
    </w:tblStylePr>
    <w:tblStylePr w:type="lastCol">
      <w:tcPr>
        <w:shd w:val="clear" w:color="7E7E7E" w:fill="7E7E7E"/>
      </w:tcPr>
    </w:tblStylePr>
    <w:tblStylePr w:type="band2Vert">
      <w:tcPr>
        <w:shd w:val="clear" w:color="F1F1F1" w:fill="F1F1F1"/>
      </w:tcPr>
    </w:tblStylePr>
    <w:tblStylePr w:type="band2Horz">
      <w:tcPr>
        <w:shd w:val="clear" w:color="F1F1F1" w:fill="F1F1F1"/>
      </w:tcPr>
    </w:tblStylePr>
  </w:style>
  <w:style w:type="table" w:customStyle="1" w:styleId="231">
    <w:name w:val="Bordered &amp; Lined - Accent 1"/>
    <w:qFormat/>
    <w:uiPriority w:val="0"/>
    <w:rPr>
      <w:rFonts w:ascii="Times New Roman" w:hAnsi="Times New Roman" w:eastAsia="宋体" w:cs="Times New Roman"/>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tcPr>
        <w:shd w:val="clear" w:color="5D8BC2" w:fill="5D8BC2"/>
      </w:tcPr>
    </w:tblStylePr>
    <w:tblStylePr w:type="lastRow">
      <w:tcPr>
        <w:shd w:val="clear" w:color="5D8BC2" w:fill="5D8BC2"/>
      </w:tcPr>
    </w:tblStylePr>
    <w:tblStylePr w:type="firstCol">
      <w:tcPr>
        <w:shd w:val="clear" w:color="5D8BC2" w:fill="5D8BC2"/>
      </w:tcPr>
    </w:tblStylePr>
    <w:tblStylePr w:type="lastCol">
      <w:tcPr>
        <w:shd w:val="clear" w:color="5D8BC2" w:fill="5D8BC2"/>
      </w:tcPr>
    </w:tblStylePr>
    <w:tblStylePr w:type="band2Vert">
      <w:tcPr>
        <w:shd w:val="clear" w:color="C7D7EA" w:fill="C7D7EA"/>
      </w:tcPr>
    </w:tblStylePr>
    <w:tblStylePr w:type="band2Horz">
      <w:tcPr>
        <w:shd w:val="clear" w:color="C7D7EA" w:fill="C7D7EA"/>
      </w:tcPr>
    </w:tblStylePr>
  </w:style>
  <w:style w:type="table" w:customStyle="1" w:styleId="232">
    <w:name w:val="Bordered &amp; Lined - Accent 2"/>
    <w:qFormat/>
    <w:uiPriority w:val="0"/>
    <w:rPr>
      <w:rFonts w:ascii="Times New Roman" w:hAnsi="Times New Roman" w:eastAsia="宋体" w:cs="Times New Roman"/>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tcPr>
        <w:shd w:val="clear" w:color="D99795" w:fill="D99795"/>
      </w:tcPr>
    </w:tblStylePr>
    <w:tblStylePr w:type="lastRow">
      <w:tcPr>
        <w:shd w:val="clear" w:color="D99795" w:fill="D99795"/>
      </w:tcPr>
    </w:tblStylePr>
    <w:tblStylePr w:type="firstCol">
      <w:tcPr>
        <w:shd w:val="clear" w:color="D99795" w:fill="D99795"/>
      </w:tcPr>
    </w:tblStylePr>
    <w:tblStylePr w:type="lastCol">
      <w:tcPr>
        <w:shd w:val="clear" w:color="D99795" w:fill="D99795"/>
      </w:tcPr>
    </w:tblStylePr>
    <w:tblStylePr w:type="band2Vert">
      <w:tcPr>
        <w:shd w:val="clear" w:color="F2DCDC" w:fill="F2DCDC"/>
      </w:tcPr>
    </w:tblStylePr>
    <w:tblStylePr w:type="band2Horz">
      <w:tcPr>
        <w:shd w:val="clear" w:color="F2DCDC" w:fill="F2DCDC"/>
      </w:tcPr>
    </w:tblStylePr>
  </w:style>
  <w:style w:type="table" w:customStyle="1" w:styleId="233">
    <w:name w:val="Bordered &amp; Lined - Accent 3"/>
    <w:qFormat/>
    <w:uiPriority w:val="0"/>
    <w:rPr>
      <w:rFonts w:ascii="Times New Roman" w:hAnsi="Times New Roman" w:eastAsia="宋体" w:cs="Times New Roman"/>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tcPr>
        <w:shd w:val="clear" w:color="9BBB59" w:fill="9BBB59"/>
      </w:tcPr>
    </w:tblStylePr>
    <w:tblStylePr w:type="lastRow">
      <w:tcPr>
        <w:shd w:val="clear" w:color="9BBB59" w:fill="9BBB59"/>
      </w:tcPr>
    </w:tblStylePr>
    <w:tblStylePr w:type="firstCol">
      <w:tcPr>
        <w:shd w:val="clear" w:color="9BBB59" w:fill="9BBB59"/>
      </w:tcPr>
    </w:tblStylePr>
    <w:tblStylePr w:type="lastCol">
      <w:tcPr>
        <w:shd w:val="clear" w:color="9BBB59" w:fill="9BBB59"/>
      </w:tcPr>
    </w:tblStylePr>
    <w:tblStylePr w:type="band2Vert">
      <w:tcPr>
        <w:shd w:val="clear" w:color="EAF1DD" w:fill="EAF1DD"/>
      </w:tcPr>
    </w:tblStylePr>
    <w:tblStylePr w:type="band2Horz">
      <w:tcPr>
        <w:shd w:val="clear" w:color="EAF1DD" w:fill="EAF1DD"/>
      </w:tcPr>
    </w:tblStylePr>
  </w:style>
  <w:style w:type="table" w:customStyle="1" w:styleId="234">
    <w:name w:val="Bordered &amp; Lined - Accent 4"/>
    <w:qFormat/>
    <w:uiPriority w:val="0"/>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tcPr>
        <w:shd w:val="clear" w:color="B2A1C6" w:fill="B2A1C6"/>
      </w:tcPr>
    </w:tblStylePr>
    <w:tblStylePr w:type="lastRow">
      <w:tcPr>
        <w:shd w:val="clear" w:color="B2A1C6" w:fill="B2A1C6"/>
      </w:tcPr>
    </w:tblStylePr>
    <w:tblStylePr w:type="firstCol">
      <w:tcPr>
        <w:shd w:val="clear" w:color="B2A1C6" w:fill="B2A1C6"/>
      </w:tcPr>
    </w:tblStylePr>
    <w:tblStylePr w:type="lastCol">
      <w:tcPr>
        <w:shd w:val="clear" w:color="B2A1C6" w:fill="B2A1C6"/>
      </w:tcPr>
    </w:tblStylePr>
    <w:tblStylePr w:type="band2Vert">
      <w:tcPr>
        <w:shd w:val="clear" w:color="E5DFEC" w:fill="E5DFEC"/>
      </w:tcPr>
    </w:tblStylePr>
    <w:tblStylePr w:type="band2Horz">
      <w:tcPr>
        <w:shd w:val="clear" w:color="E5DFEC" w:fill="E5DFEC"/>
      </w:tcPr>
    </w:tblStylePr>
  </w:style>
  <w:style w:type="table" w:customStyle="1" w:styleId="235">
    <w:name w:val="Bordered &amp; Lined - Accent 5"/>
    <w:qFormat/>
    <w:uiPriority w:val="0"/>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tcPr>
        <w:shd w:val="clear" w:color="4BACC6" w:fill="4BACC6"/>
      </w:tcPr>
    </w:tblStylePr>
    <w:tblStylePr w:type="lastRow">
      <w:tcPr>
        <w:shd w:val="clear" w:color="4BACC6" w:fill="4BACC6"/>
      </w:tcPr>
    </w:tblStylePr>
    <w:tblStylePr w:type="firstCol">
      <w:tcPr>
        <w:shd w:val="clear" w:color="4BACC6" w:fill="4BACC6"/>
      </w:tcPr>
    </w:tblStylePr>
    <w:tblStylePr w:type="lastCol">
      <w:tcPr>
        <w:shd w:val="clear" w:color="4BACC6" w:fill="4BACC6"/>
      </w:tcPr>
    </w:tblStylePr>
    <w:tblStylePr w:type="band2Vert">
      <w:tcPr>
        <w:shd w:val="clear" w:color="DAEEF3" w:fill="DAEEF3"/>
      </w:tcPr>
    </w:tblStylePr>
    <w:tblStylePr w:type="band2Horz">
      <w:tcPr>
        <w:shd w:val="clear" w:color="DAEEF3" w:fill="DAEEF3"/>
      </w:tcPr>
    </w:tblStylePr>
  </w:style>
  <w:style w:type="table" w:customStyle="1" w:styleId="236">
    <w:name w:val="Bordered &amp; Lined - Accent 6"/>
    <w:qFormat/>
    <w:uiPriority w:val="0"/>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tcPr>
        <w:shd w:val="clear" w:color="F79646" w:fill="F79646"/>
      </w:tcPr>
    </w:tblStylePr>
    <w:tblStylePr w:type="lastRow">
      <w:tcPr>
        <w:shd w:val="clear" w:color="F79646" w:fill="F79646"/>
      </w:tcPr>
    </w:tblStylePr>
    <w:tblStylePr w:type="firstCol">
      <w:tcPr>
        <w:shd w:val="clear" w:color="F79646" w:fill="F79646"/>
      </w:tcPr>
    </w:tblStylePr>
    <w:tblStylePr w:type="lastCol">
      <w:tcPr>
        <w:shd w:val="clear" w:color="F79646" w:fill="F79646"/>
      </w:tcPr>
    </w:tblStylePr>
    <w:tblStylePr w:type="band2Vert">
      <w:tcPr>
        <w:shd w:val="clear" w:color="FDE9D9" w:fill="FDE9D9"/>
      </w:tcPr>
    </w:tblStylePr>
    <w:tblStylePr w:type="band2Horz">
      <w:tcPr>
        <w:shd w:val="clear" w:color="FDE9D9" w:fill="FDE9D9"/>
      </w:tcPr>
    </w:tblStylePr>
  </w:style>
  <w:style w:type="table" w:customStyle="1" w:styleId="237">
    <w:name w:val="Bordered"/>
    <w:qFormat/>
    <w:uiPriority w:val="0"/>
    <w:rPr>
      <w:rFonts w:ascii="Times New Roman" w:hAnsi="Times New Roman" w:eastAsia="宋体" w:cs="Times New Roman"/>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tcPr>
        <w:tcBorders>
          <w:top w:val="nil"/>
          <w:left w:val="single" w:color="7E7E7E" w:sz="12" w:space="0"/>
          <w:bottom w:val="nil"/>
          <w:right w:val="nil"/>
          <w:insideH w:val="nil"/>
          <w:insideV w:val="nil"/>
        </w:tcBorders>
      </w:tcPr>
    </w:tblStylePr>
    <w:tblStylePr w:type="lastRow">
      <w:tcPr>
        <w:tcBorders>
          <w:top w:val="single" w:color="7E7E7E" w:sz="12" w:space="0"/>
          <w:left w:val="nil"/>
          <w:bottom w:val="nil"/>
          <w:right w:val="nil"/>
          <w:insideH w:val="nil"/>
          <w:insideV w:val="nil"/>
        </w:tcBorders>
      </w:tcPr>
    </w:tblStylePr>
    <w:tblStylePr w:type="lastCol">
      <w:tcPr>
        <w:tcBorders>
          <w:top w:val="nil"/>
          <w:left w:val="nil"/>
          <w:bottom w:val="single" w:color="7E7E7E" w:sz="12" w:space="0"/>
          <w:right w:val="nil"/>
          <w:insideH w:val="nil"/>
          <w:insideV w:val="nil"/>
        </w:tcBorders>
      </w:tcPr>
    </w:tblStylePr>
    <w:tblStylePr w:type="band1Horz">
      <w:tcPr>
        <w:tcBorders>
          <w:top w:val="single" w:color="D8D8D8" w:sz="4" w:space="0"/>
          <w:left w:val="single" w:color="D8D8D8" w:sz="4" w:space="0"/>
          <w:bottom w:val="single" w:color="D8D8D8" w:sz="4" w:space="0"/>
          <w:right w:val="single" w:color="D8D8D8" w:sz="4" w:space="0"/>
          <w:insideH w:val="nil"/>
          <w:insideV w:val="nil"/>
        </w:tcBorders>
      </w:tcPr>
    </w:tblStylePr>
  </w:style>
  <w:style w:type="table" w:customStyle="1" w:styleId="238">
    <w:name w:val="Bordered - Accent 1"/>
    <w:qFormat/>
    <w:uiPriority w:val="0"/>
    <w:rPr>
      <w:rFonts w:ascii="Times New Roman" w:hAnsi="Times New Roman" w:eastAsia="宋体" w:cs="Times New Roman"/>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tcPr>
        <w:tcBorders>
          <w:top w:val="nil"/>
          <w:left w:val="single" w:color="4F81BD" w:sz="12" w:space="0"/>
          <w:bottom w:val="nil"/>
          <w:right w:val="nil"/>
          <w:insideH w:val="nil"/>
          <w:insideV w:val="nil"/>
        </w:tcBorders>
      </w:tcPr>
    </w:tblStylePr>
    <w:tblStylePr w:type="lastRow">
      <w:tcPr>
        <w:tcBorders>
          <w:top w:val="single" w:color="4F81BD" w:sz="12" w:space="0"/>
          <w:left w:val="nil"/>
          <w:bottom w:val="nil"/>
          <w:right w:val="nil"/>
          <w:insideH w:val="nil"/>
          <w:insideV w:val="nil"/>
        </w:tcBorders>
      </w:tcPr>
    </w:tblStylePr>
    <w:tblStylePr w:type="lastCol">
      <w:tcPr>
        <w:tcBorders>
          <w:top w:val="nil"/>
          <w:left w:val="nil"/>
          <w:bottom w:val="single" w:color="4F81BD" w:sz="12" w:space="0"/>
          <w:right w:val="nil"/>
          <w:insideH w:val="nil"/>
          <w:insideV w:val="nil"/>
        </w:tcBorders>
      </w:tcPr>
    </w:tblStylePr>
    <w:tblStylePr w:type="band1Horz">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239">
    <w:name w:val="Bordered - Accent 2"/>
    <w:qFormat/>
    <w:uiPriority w:val="0"/>
    <w:rPr>
      <w:rFonts w:ascii="Times New Roman" w:hAnsi="Times New Roman" w:eastAsia="宋体" w:cs="Times New Roman"/>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tcPr>
        <w:tcBorders>
          <w:top w:val="nil"/>
          <w:left w:val="single" w:color="D99795" w:sz="12" w:space="0"/>
          <w:bottom w:val="nil"/>
          <w:right w:val="nil"/>
          <w:insideH w:val="nil"/>
          <w:insideV w:val="nil"/>
        </w:tcBorders>
      </w:tcPr>
    </w:tblStylePr>
    <w:tblStylePr w:type="lastRow">
      <w:tcPr>
        <w:tcBorders>
          <w:top w:val="single" w:color="D99795" w:sz="12" w:space="0"/>
          <w:left w:val="nil"/>
          <w:bottom w:val="nil"/>
          <w:right w:val="nil"/>
          <w:insideH w:val="nil"/>
          <w:insideV w:val="nil"/>
        </w:tcBorders>
      </w:tcPr>
    </w:tblStylePr>
    <w:tblStylePr w:type="lastCol">
      <w:tcPr>
        <w:tcBorders>
          <w:top w:val="nil"/>
          <w:left w:val="nil"/>
          <w:bottom w:val="single" w:color="D99795" w:sz="12" w:space="0"/>
          <w:right w:val="nil"/>
          <w:insideH w:val="nil"/>
          <w:insideV w:val="nil"/>
        </w:tcBorders>
      </w:tcPr>
    </w:tblStylePr>
    <w:tblStylePr w:type="band1Horz">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240">
    <w:name w:val="Bordered - Accent 3"/>
    <w:qFormat/>
    <w:uiPriority w:val="0"/>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tcPr>
        <w:tcBorders>
          <w:top w:val="nil"/>
          <w:left w:val="single" w:color="C3D69C" w:sz="12" w:space="0"/>
          <w:bottom w:val="nil"/>
          <w:right w:val="nil"/>
          <w:insideH w:val="nil"/>
          <w:insideV w:val="nil"/>
        </w:tcBorders>
      </w:tcPr>
    </w:tblStylePr>
    <w:tblStylePr w:type="lastRow">
      <w:tcPr>
        <w:tcBorders>
          <w:top w:val="single" w:color="C3D69C" w:sz="12" w:space="0"/>
          <w:left w:val="nil"/>
          <w:bottom w:val="nil"/>
          <w:right w:val="nil"/>
          <w:insideH w:val="nil"/>
          <w:insideV w:val="nil"/>
        </w:tcBorders>
      </w:tcPr>
    </w:tblStylePr>
    <w:tblStylePr w:type="lastCol">
      <w:tcPr>
        <w:tcBorders>
          <w:top w:val="nil"/>
          <w:left w:val="nil"/>
          <w:bottom w:val="single" w:color="C3D69C" w:sz="12" w:space="0"/>
          <w:right w:val="nil"/>
          <w:insideH w:val="nil"/>
          <w:insideV w:val="nil"/>
        </w:tcBorders>
      </w:tcPr>
    </w:tblStylePr>
    <w:tblStylePr w:type="band1Horz">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241">
    <w:name w:val="Bordered - Accent 4"/>
    <w:qFormat/>
    <w:uiPriority w:val="0"/>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tcPr>
        <w:tcBorders>
          <w:top w:val="nil"/>
          <w:left w:val="single" w:color="B2A1C6" w:sz="12" w:space="0"/>
          <w:bottom w:val="nil"/>
          <w:right w:val="nil"/>
          <w:insideH w:val="nil"/>
          <w:insideV w:val="nil"/>
        </w:tcBorders>
      </w:tcPr>
    </w:tblStylePr>
    <w:tblStylePr w:type="lastRow">
      <w:tcPr>
        <w:tcBorders>
          <w:top w:val="single" w:color="B2A1C6" w:sz="12" w:space="0"/>
          <w:left w:val="nil"/>
          <w:bottom w:val="nil"/>
          <w:right w:val="nil"/>
          <w:insideH w:val="nil"/>
          <w:insideV w:val="nil"/>
        </w:tcBorders>
      </w:tcPr>
    </w:tblStylePr>
    <w:tblStylePr w:type="lastCol">
      <w:tcPr>
        <w:tcBorders>
          <w:top w:val="nil"/>
          <w:left w:val="nil"/>
          <w:bottom w:val="single" w:color="B2A1C6" w:sz="12" w:space="0"/>
          <w:right w:val="nil"/>
          <w:insideH w:val="nil"/>
          <w:insideV w:val="nil"/>
        </w:tcBorders>
      </w:tcPr>
    </w:tblStylePr>
    <w:tblStylePr w:type="band1Horz">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242">
    <w:name w:val="Bordered - Accent 5"/>
    <w:qFormat/>
    <w:uiPriority w:val="0"/>
    <w:rPr>
      <w:rFonts w:ascii="Times New Roman" w:hAnsi="Times New Roman" w:eastAsia="宋体" w:cs="Times New Roman"/>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tcPr>
        <w:tcBorders>
          <w:top w:val="nil"/>
          <w:left w:val="single" w:color="92CCDC" w:sz="12" w:space="0"/>
          <w:bottom w:val="nil"/>
          <w:right w:val="nil"/>
          <w:insideH w:val="nil"/>
          <w:insideV w:val="nil"/>
        </w:tcBorders>
      </w:tcPr>
    </w:tblStylePr>
    <w:tblStylePr w:type="lastRow">
      <w:tcPr>
        <w:tcBorders>
          <w:top w:val="single" w:color="92CCDC" w:sz="12" w:space="0"/>
          <w:left w:val="nil"/>
          <w:bottom w:val="nil"/>
          <w:right w:val="nil"/>
          <w:insideH w:val="nil"/>
          <w:insideV w:val="nil"/>
        </w:tcBorders>
      </w:tcPr>
    </w:tblStylePr>
    <w:tblStylePr w:type="lastCol">
      <w:tcPr>
        <w:tcBorders>
          <w:top w:val="nil"/>
          <w:left w:val="nil"/>
          <w:bottom w:val="single" w:color="92CCDC" w:sz="12" w:space="0"/>
          <w:right w:val="nil"/>
          <w:insideH w:val="nil"/>
          <w:insideV w:val="nil"/>
        </w:tcBorders>
      </w:tcPr>
    </w:tblStylePr>
    <w:tblStylePr w:type="band1Horz">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243">
    <w:name w:val="Bordered - Accent 6"/>
    <w:qFormat/>
    <w:uiPriority w:val="0"/>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tcPr>
        <w:tcBorders>
          <w:top w:val="nil"/>
          <w:left w:val="single" w:color="FAC090" w:sz="12" w:space="0"/>
          <w:bottom w:val="nil"/>
          <w:right w:val="nil"/>
          <w:insideH w:val="nil"/>
          <w:insideV w:val="nil"/>
        </w:tcBorders>
      </w:tcPr>
    </w:tblStylePr>
    <w:tblStylePr w:type="lastRow">
      <w:tcPr>
        <w:tcBorders>
          <w:top w:val="single" w:color="FAC090" w:sz="12" w:space="0"/>
          <w:left w:val="nil"/>
          <w:bottom w:val="nil"/>
          <w:right w:val="nil"/>
          <w:insideH w:val="nil"/>
          <w:insideV w:val="nil"/>
        </w:tcBorders>
      </w:tcPr>
    </w:tblStylePr>
    <w:tblStylePr w:type="lastCol">
      <w:tcPr>
        <w:tcBorders>
          <w:top w:val="nil"/>
          <w:left w:val="nil"/>
          <w:bottom w:val="single" w:color="FAC090" w:sz="12" w:space="0"/>
          <w:right w:val="nil"/>
          <w:insideH w:val="nil"/>
          <w:insideV w:val="nil"/>
        </w:tcBorders>
      </w:tcPr>
    </w:tblStylePr>
    <w:tblStylePr w:type="band1Horz">
      <w:tcPr>
        <w:tcBorders>
          <w:top w:val="single" w:color="FBD4B4" w:sz="4" w:space="0"/>
          <w:left w:val="single" w:color="FBD4B4" w:sz="4" w:space="0"/>
          <w:bottom w:val="single" w:color="FBD4B4" w:sz="4" w:space="0"/>
          <w:right w:val="single" w:color="FBD4B4" w:sz="4" w:space="0"/>
          <w:insideH w:val="nil"/>
          <w:insideV w:val="nil"/>
        </w:tcBorders>
      </w:tcPr>
    </w:tblStylePr>
  </w:style>
  <w:style w:type="paragraph" w:customStyle="1" w:styleId="244">
    <w:name w:val="TOC 标题111"/>
    <w:qFormat/>
    <w:uiPriority w:val="0"/>
    <w:rPr>
      <w:rFonts w:hint="default" w:ascii="等线" w:hAnsi="等线" w:eastAsia="等线" w:cs="Times New Roman"/>
      <w:lang w:val="en-US" w:eastAsia="zh-CN" w:bidi="ar-SA"/>
    </w:rPr>
  </w:style>
  <w:style w:type="paragraph" w:customStyle="1" w:styleId="245">
    <w:name w:val="标题 11"/>
    <w:basedOn w:val="1"/>
    <w:next w:val="1"/>
    <w:link w:val="246"/>
    <w:qFormat/>
    <w:uiPriority w:val="0"/>
    <w:pPr>
      <w:keepNext/>
      <w:widowControl/>
      <w:tabs>
        <w:tab w:val="left" w:pos="432"/>
      </w:tabs>
      <w:ind w:left="432" w:hanging="432"/>
      <w:jc w:val="center"/>
      <w:outlineLvl w:val="0"/>
    </w:pPr>
    <w:rPr>
      <w:rFonts w:ascii="黑体" w:hAnsi="Times New Roman" w:eastAsia="黑体" w:cs="Times New Roman"/>
      <w:sz w:val="52"/>
      <w:szCs w:val="20"/>
    </w:rPr>
  </w:style>
  <w:style w:type="character" w:customStyle="1" w:styleId="246">
    <w:name w:val="标题 1 字符1"/>
    <w:link w:val="245"/>
    <w:qFormat/>
    <w:uiPriority w:val="0"/>
    <w:rPr>
      <w:rFonts w:ascii="黑体" w:hAnsi="Times New Roman" w:eastAsia="黑体" w:cs="Times New Roman"/>
      <w:sz w:val="52"/>
      <w:szCs w:val="20"/>
    </w:rPr>
  </w:style>
  <w:style w:type="paragraph" w:customStyle="1" w:styleId="247">
    <w:name w:val="标题 21"/>
    <w:basedOn w:val="1"/>
    <w:next w:val="1"/>
    <w:link w:val="248"/>
    <w:qFormat/>
    <w:uiPriority w:val="0"/>
    <w:pPr>
      <w:keepNext/>
      <w:keepLines/>
      <w:spacing w:before="260" w:after="260" w:line="413" w:lineRule="auto"/>
      <w:outlineLvl w:val="1"/>
    </w:pPr>
    <w:rPr>
      <w:rFonts w:ascii="Arial" w:hAnsi="Arial" w:eastAsia="黑体" w:cs="Times New Roman"/>
      <w:b/>
      <w:bCs/>
      <w:sz w:val="32"/>
      <w:szCs w:val="32"/>
    </w:rPr>
  </w:style>
  <w:style w:type="character" w:customStyle="1" w:styleId="248">
    <w:name w:val="标题 2 字符1"/>
    <w:link w:val="247"/>
    <w:qFormat/>
    <w:uiPriority w:val="0"/>
    <w:rPr>
      <w:rFonts w:ascii="Arial" w:hAnsi="Arial" w:eastAsia="黑体" w:cs="Times New Roman"/>
      <w:b/>
      <w:bCs/>
      <w:sz w:val="32"/>
      <w:szCs w:val="32"/>
    </w:rPr>
  </w:style>
  <w:style w:type="paragraph" w:customStyle="1" w:styleId="249">
    <w:name w:val="标题 41"/>
    <w:basedOn w:val="1"/>
    <w:next w:val="1"/>
    <w:link w:val="250"/>
    <w:qFormat/>
    <w:uiPriority w:val="0"/>
    <w:pPr>
      <w:keepNext/>
      <w:keepLines/>
      <w:widowControl/>
      <w:spacing w:before="120" w:after="120" w:line="360" w:lineRule="auto"/>
      <w:jc w:val="center"/>
      <w:outlineLvl w:val="3"/>
    </w:pPr>
    <w:rPr>
      <w:rFonts w:ascii="Arial" w:hAnsi="Arial" w:eastAsia="黑体" w:cs="Times New Roman"/>
      <w:sz w:val="28"/>
      <w:szCs w:val="20"/>
    </w:rPr>
  </w:style>
  <w:style w:type="character" w:customStyle="1" w:styleId="250">
    <w:name w:val="标题 4 字符1"/>
    <w:link w:val="249"/>
    <w:qFormat/>
    <w:uiPriority w:val="0"/>
    <w:rPr>
      <w:rFonts w:ascii="Arial" w:hAnsi="Arial" w:eastAsia="黑体" w:cs="Times New Roman"/>
      <w:sz w:val="28"/>
      <w:szCs w:val="20"/>
    </w:rPr>
  </w:style>
  <w:style w:type="paragraph" w:customStyle="1" w:styleId="251">
    <w:name w:val="标题 51"/>
    <w:basedOn w:val="1"/>
    <w:next w:val="1"/>
    <w:link w:val="252"/>
    <w:qFormat/>
    <w:uiPriority w:val="0"/>
    <w:pPr>
      <w:keepNext/>
      <w:keepLines/>
      <w:widowControl/>
      <w:spacing w:before="120" w:after="120" w:line="360" w:lineRule="auto"/>
      <w:ind w:firstLine="499"/>
      <w:jc w:val="left"/>
      <w:outlineLvl w:val="4"/>
    </w:pPr>
    <w:rPr>
      <w:rFonts w:ascii="宋体" w:hAnsi="宋体" w:eastAsia="宋体" w:cs="Times New Roman"/>
      <w:b/>
      <w:sz w:val="24"/>
      <w:szCs w:val="20"/>
    </w:rPr>
  </w:style>
  <w:style w:type="character" w:customStyle="1" w:styleId="252">
    <w:name w:val="标题 5 字符1"/>
    <w:link w:val="251"/>
    <w:qFormat/>
    <w:uiPriority w:val="0"/>
    <w:rPr>
      <w:rFonts w:ascii="宋体" w:hAnsi="宋体" w:eastAsia="宋体" w:cs="Times New Roman"/>
      <w:b/>
      <w:sz w:val="24"/>
      <w:szCs w:val="20"/>
    </w:rPr>
  </w:style>
  <w:style w:type="paragraph" w:customStyle="1" w:styleId="253">
    <w:name w:val="标题 61"/>
    <w:basedOn w:val="1"/>
    <w:next w:val="1"/>
    <w:link w:val="254"/>
    <w:qFormat/>
    <w:uiPriority w:val="0"/>
    <w:pPr>
      <w:keepNext/>
      <w:keepLines/>
      <w:widowControl/>
      <w:tabs>
        <w:tab w:val="left" w:pos="1440"/>
      </w:tabs>
      <w:spacing w:before="240" w:after="64" w:line="317" w:lineRule="auto"/>
      <w:ind w:left="1152" w:hanging="1152"/>
      <w:jc w:val="left"/>
      <w:outlineLvl w:val="5"/>
    </w:pPr>
    <w:rPr>
      <w:rFonts w:ascii="Arial" w:hAnsi="Arial" w:eastAsia="黑体" w:cs="Times New Roman"/>
      <w:b/>
      <w:bCs/>
      <w:sz w:val="24"/>
      <w:szCs w:val="24"/>
    </w:rPr>
  </w:style>
  <w:style w:type="character" w:customStyle="1" w:styleId="254">
    <w:name w:val="标题 6 字符1"/>
    <w:link w:val="253"/>
    <w:qFormat/>
    <w:uiPriority w:val="0"/>
    <w:rPr>
      <w:rFonts w:ascii="Arial" w:hAnsi="Arial" w:eastAsia="黑体" w:cs="Times New Roman"/>
      <w:b/>
      <w:bCs/>
      <w:sz w:val="24"/>
      <w:szCs w:val="24"/>
    </w:rPr>
  </w:style>
  <w:style w:type="paragraph" w:customStyle="1" w:styleId="255">
    <w:name w:val="标题 71"/>
    <w:basedOn w:val="1"/>
    <w:next w:val="1"/>
    <w:link w:val="256"/>
    <w:qFormat/>
    <w:uiPriority w:val="0"/>
    <w:pPr>
      <w:keepNext/>
      <w:keepLines/>
      <w:widowControl/>
      <w:tabs>
        <w:tab w:val="left" w:pos="2520"/>
      </w:tabs>
      <w:spacing w:before="240" w:after="64" w:line="317" w:lineRule="auto"/>
      <w:ind w:left="1296" w:hanging="1296"/>
      <w:jc w:val="left"/>
      <w:outlineLvl w:val="6"/>
    </w:pPr>
    <w:rPr>
      <w:rFonts w:ascii="Times New Roman" w:hAnsi="Times New Roman" w:eastAsia="宋体" w:cs="Times New Roman"/>
      <w:b/>
      <w:bCs/>
      <w:sz w:val="24"/>
      <w:szCs w:val="24"/>
    </w:rPr>
  </w:style>
  <w:style w:type="character" w:customStyle="1" w:styleId="256">
    <w:name w:val="标题 7 字符1"/>
    <w:link w:val="255"/>
    <w:qFormat/>
    <w:uiPriority w:val="0"/>
    <w:rPr>
      <w:rFonts w:ascii="Times New Roman" w:hAnsi="Times New Roman" w:eastAsia="宋体" w:cs="Times New Roman"/>
      <w:b/>
      <w:bCs/>
      <w:sz w:val="24"/>
      <w:szCs w:val="24"/>
    </w:rPr>
  </w:style>
  <w:style w:type="paragraph" w:customStyle="1" w:styleId="257">
    <w:name w:val="标题 81"/>
    <w:basedOn w:val="1"/>
    <w:next w:val="1"/>
    <w:link w:val="258"/>
    <w:qFormat/>
    <w:uiPriority w:val="0"/>
    <w:pPr>
      <w:keepNext/>
      <w:keepLines/>
      <w:widowControl/>
      <w:tabs>
        <w:tab w:val="left" w:pos="1440"/>
      </w:tabs>
      <w:spacing w:before="240" w:after="64" w:line="317" w:lineRule="auto"/>
      <w:ind w:left="1440" w:hanging="1440"/>
      <w:jc w:val="left"/>
      <w:outlineLvl w:val="7"/>
    </w:pPr>
    <w:rPr>
      <w:rFonts w:ascii="Arial" w:hAnsi="Arial" w:eastAsia="黑体" w:cs="Times New Roman"/>
      <w:sz w:val="24"/>
      <w:szCs w:val="24"/>
    </w:rPr>
  </w:style>
  <w:style w:type="character" w:customStyle="1" w:styleId="258">
    <w:name w:val="标题 8 字符1"/>
    <w:link w:val="257"/>
    <w:qFormat/>
    <w:uiPriority w:val="0"/>
    <w:rPr>
      <w:rFonts w:ascii="Arial" w:hAnsi="Arial" w:eastAsia="黑体" w:cs="Times New Roman"/>
      <w:sz w:val="24"/>
      <w:szCs w:val="24"/>
    </w:rPr>
  </w:style>
  <w:style w:type="paragraph" w:customStyle="1" w:styleId="259">
    <w:name w:val="标题 91"/>
    <w:basedOn w:val="1"/>
    <w:next w:val="1"/>
    <w:link w:val="260"/>
    <w:qFormat/>
    <w:uiPriority w:val="0"/>
    <w:pPr>
      <w:keepNext/>
      <w:keepLines/>
      <w:widowControl/>
      <w:tabs>
        <w:tab w:val="left" w:pos="1584"/>
      </w:tabs>
      <w:spacing w:before="240" w:after="64" w:line="317" w:lineRule="auto"/>
      <w:ind w:left="1584" w:hanging="1584"/>
      <w:jc w:val="left"/>
      <w:outlineLvl w:val="8"/>
    </w:pPr>
    <w:rPr>
      <w:rFonts w:ascii="Arial" w:hAnsi="Arial" w:eastAsia="黑体" w:cs="Times New Roman"/>
      <w:szCs w:val="21"/>
    </w:rPr>
  </w:style>
  <w:style w:type="character" w:customStyle="1" w:styleId="260">
    <w:name w:val="标题 9 字符1"/>
    <w:link w:val="259"/>
    <w:qFormat/>
    <w:uiPriority w:val="0"/>
    <w:rPr>
      <w:rFonts w:ascii="Arial" w:hAnsi="Arial" w:eastAsia="黑体" w:cs="Times New Roman"/>
      <w:szCs w:val="21"/>
    </w:rPr>
  </w:style>
  <w:style w:type="character" w:customStyle="1" w:styleId="261">
    <w:name w:val="默认段落字体1"/>
    <w:qFormat/>
    <w:uiPriority w:val="0"/>
    <w:rPr>
      <w:rFonts w:ascii="Times New Roman" w:hAnsi="Times New Roman" w:eastAsia="宋体" w:cs="Times New Roman"/>
    </w:rPr>
  </w:style>
  <w:style w:type="table" w:customStyle="1" w:styleId="262">
    <w:name w:val="普通表格1"/>
    <w:qFormat/>
    <w:uiPriority w:val="0"/>
    <w:rPr>
      <w:rFonts w:ascii="Times New Roman" w:hAnsi="Times New Roman" w:eastAsia="宋体" w:cs="Times New Roman"/>
    </w:rPr>
    <w:tblPr>
      <w:tblCellMar>
        <w:top w:w="0" w:type="dxa"/>
        <w:left w:w="0" w:type="dxa"/>
        <w:bottom w:w="0" w:type="dxa"/>
        <w:right w:w="0" w:type="dxa"/>
      </w:tblCellMar>
    </w:tblPr>
  </w:style>
  <w:style w:type="paragraph" w:customStyle="1" w:styleId="263">
    <w:name w:val="正文缩进1"/>
    <w:basedOn w:val="1"/>
    <w:next w:val="1"/>
    <w:link w:val="264"/>
    <w:qFormat/>
    <w:uiPriority w:val="0"/>
    <w:pPr>
      <w:ind w:firstLine="420"/>
    </w:pPr>
    <w:rPr>
      <w:rFonts w:ascii="Times New Roman" w:hAnsi="Times New Roman" w:eastAsia="宋体" w:cs="Times New Roman"/>
      <w:szCs w:val="20"/>
    </w:rPr>
  </w:style>
  <w:style w:type="character" w:customStyle="1" w:styleId="264">
    <w:name w:val="正文缩进 字符1"/>
    <w:link w:val="263"/>
    <w:qFormat/>
    <w:uiPriority w:val="0"/>
    <w:rPr>
      <w:rFonts w:ascii="Times New Roman" w:hAnsi="Times New Roman" w:eastAsia="宋体" w:cs="Times New Roman"/>
      <w:szCs w:val="20"/>
    </w:rPr>
  </w:style>
  <w:style w:type="paragraph" w:customStyle="1" w:styleId="265">
    <w:name w:val="题注1"/>
    <w:basedOn w:val="1"/>
    <w:next w:val="1"/>
    <w:qFormat/>
    <w:uiPriority w:val="0"/>
    <w:rPr>
      <w:rFonts w:ascii="Cambria" w:hAnsi="Cambria" w:eastAsia="黑体" w:cs="Times New Roman"/>
      <w:sz w:val="20"/>
      <w:szCs w:val="20"/>
    </w:rPr>
  </w:style>
  <w:style w:type="paragraph" w:customStyle="1" w:styleId="266">
    <w:name w:val="文档结构图1"/>
    <w:basedOn w:val="1"/>
    <w:link w:val="267"/>
    <w:qFormat/>
    <w:uiPriority w:val="0"/>
    <w:pPr>
      <w:shd w:val="clear" w:color="auto" w:fill="000080"/>
    </w:pPr>
    <w:rPr>
      <w:rFonts w:ascii="Times New Roman" w:hAnsi="Times New Roman" w:eastAsia="宋体" w:cs="Times New Roman"/>
      <w:szCs w:val="20"/>
    </w:rPr>
  </w:style>
  <w:style w:type="character" w:customStyle="1" w:styleId="267">
    <w:name w:val="文档结构图 字符2"/>
    <w:link w:val="266"/>
    <w:qFormat/>
    <w:uiPriority w:val="0"/>
    <w:rPr>
      <w:rFonts w:ascii="Times New Roman" w:hAnsi="Times New Roman" w:eastAsia="宋体" w:cs="Times New Roman"/>
      <w:szCs w:val="20"/>
      <w:shd w:val="clear" w:color="auto" w:fill="000080"/>
    </w:rPr>
  </w:style>
  <w:style w:type="paragraph" w:customStyle="1" w:styleId="268">
    <w:name w:val="批注文字1"/>
    <w:basedOn w:val="1"/>
    <w:link w:val="269"/>
    <w:qFormat/>
    <w:uiPriority w:val="0"/>
    <w:pPr>
      <w:spacing w:line="360" w:lineRule="atLeast"/>
      <w:jc w:val="left"/>
    </w:pPr>
    <w:rPr>
      <w:rFonts w:ascii="Times New Roman" w:hAnsi="Times New Roman" w:eastAsia="宋体" w:cs="Times New Roman"/>
      <w:sz w:val="24"/>
      <w:szCs w:val="20"/>
    </w:rPr>
  </w:style>
  <w:style w:type="character" w:customStyle="1" w:styleId="269">
    <w:name w:val="批注文字 字符2"/>
    <w:link w:val="268"/>
    <w:qFormat/>
    <w:uiPriority w:val="0"/>
    <w:rPr>
      <w:rFonts w:ascii="Times New Roman" w:hAnsi="Times New Roman" w:eastAsia="宋体" w:cs="Times New Roman"/>
      <w:sz w:val="24"/>
      <w:szCs w:val="20"/>
    </w:rPr>
  </w:style>
  <w:style w:type="paragraph" w:customStyle="1" w:styleId="270">
    <w:name w:val="正文文本 31"/>
    <w:basedOn w:val="1"/>
    <w:link w:val="271"/>
    <w:qFormat/>
    <w:uiPriority w:val="0"/>
    <w:rPr>
      <w:rFonts w:ascii="宋体" w:hAnsi="Times New Roman" w:eastAsia="宋体" w:cs="Times New Roman"/>
      <w:sz w:val="24"/>
      <w:szCs w:val="20"/>
    </w:rPr>
  </w:style>
  <w:style w:type="character" w:customStyle="1" w:styleId="271">
    <w:name w:val="正文文本 3 字符"/>
    <w:link w:val="270"/>
    <w:qFormat/>
    <w:uiPriority w:val="0"/>
    <w:rPr>
      <w:rFonts w:ascii="宋体" w:hAnsi="Times New Roman" w:eastAsia="宋体" w:cs="Times New Roman"/>
      <w:sz w:val="24"/>
      <w:szCs w:val="20"/>
    </w:rPr>
  </w:style>
  <w:style w:type="paragraph" w:customStyle="1" w:styleId="272">
    <w:name w:val="正文文本1"/>
    <w:basedOn w:val="1"/>
    <w:next w:val="1"/>
    <w:link w:val="273"/>
    <w:qFormat/>
    <w:uiPriority w:val="0"/>
    <w:rPr>
      <w:rFonts w:ascii="华文中宋" w:hAnsi="Times New Roman" w:eastAsia="华文中宋" w:cs="Times New Roman"/>
      <w:bCs/>
      <w:sz w:val="28"/>
      <w:szCs w:val="20"/>
    </w:rPr>
  </w:style>
  <w:style w:type="character" w:customStyle="1" w:styleId="273">
    <w:name w:val="正文文本 字符2"/>
    <w:link w:val="272"/>
    <w:qFormat/>
    <w:uiPriority w:val="0"/>
    <w:rPr>
      <w:rFonts w:ascii="华文中宋" w:hAnsi="Times New Roman" w:eastAsia="华文中宋" w:cs="Times New Roman"/>
      <w:bCs/>
      <w:sz w:val="28"/>
      <w:szCs w:val="20"/>
    </w:rPr>
  </w:style>
  <w:style w:type="paragraph" w:customStyle="1" w:styleId="274">
    <w:name w:val="列表1"/>
    <w:basedOn w:val="1"/>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275">
    <w:name w:val="正文首行缩进1"/>
    <w:basedOn w:val="276"/>
    <w:link w:val="277"/>
    <w:qFormat/>
    <w:uiPriority w:val="0"/>
    <w:pPr>
      <w:spacing w:after="120"/>
      <w:ind w:firstLine="420"/>
    </w:pPr>
    <w:rPr>
      <w:rFonts w:ascii="等线" w:hAnsi="等线" w:eastAsia="等线" w:cs="Times New Roman"/>
      <w:bCs w:val="0"/>
      <w:sz w:val="21"/>
      <w:szCs w:val="22"/>
    </w:rPr>
  </w:style>
  <w:style w:type="paragraph" w:customStyle="1" w:styleId="276">
    <w:name w:val="正文文本11"/>
    <w:next w:val="274"/>
    <w:qFormat/>
    <w:uiPriority w:val="0"/>
    <w:pPr>
      <w:widowControl w:val="0"/>
      <w:jc w:val="both"/>
    </w:pPr>
    <w:rPr>
      <w:rFonts w:hint="default" w:ascii="华文中宋" w:hAnsi="Times New Roman" w:eastAsia="华文中宋" w:cs="Times New Roman"/>
      <w:bCs/>
      <w:sz w:val="28"/>
      <w:lang w:val="en-US" w:eastAsia="zh-CN" w:bidi="ar-SA"/>
    </w:rPr>
  </w:style>
  <w:style w:type="character" w:customStyle="1" w:styleId="277">
    <w:name w:val="正文首行缩进 Char"/>
    <w:link w:val="275"/>
    <w:qFormat/>
    <w:uiPriority w:val="0"/>
    <w:rPr>
      <w:rFonts w:ascii="Times New Roman" w:hAnsi="Times New Roman" w:eastAsia="华文中宋" w:cs="Times New Roman"/>
      <w:sz w:val="21"/>
      <w:szCs w:val="20"/>
    </w:rPr>
  </w:style>
  <w:style w:type="character" w:customStyle="1" w:styleId="278">
    <w:name w:val="正文首行缩进 字符"/>
    <w:qFormat/>
    <w:uiPriority w:val="0"/>
    <w:rPr>
      <w:rFonts w:ascii="华文中宋" w:hAnsi="Times New Roman" w:eastAsia="华文中宋" w:cs="Times New Roman"/>
      <w:sz w:val="28"/>
      <w:szCs w:val="20"/>
    </w:rPr>
  </w:style>
  <w:style w:type="paragraph" w:customStyle="1" w:styleId="279">
    <w:name w:val="正文文本缩进1"/>
    <w:basedOn w:val="1"/>
    <w:next w:val="280"/>
    <w:link w:val="281"/>
    <w:qFormat/>
    <w:uiPriority w:val="0"/>
    <w:pPr>
      <w:widowControl/>
      <w:spacing w:line="360" w:lineRule="auto"/>
      <w:ind w:firstLine="540"/>
    </w:pPr>
    <w:rPr>
      <w:rFonts w:ascii="宋体" w:hAnsi="MS Sans Serif" w:eastAsia="宋体" w:cs="Times New Roman"/>
      <w:spacing w:val="12"/>
      <w:sz w:val="24"/>
      <w:szCs w:val="20"/>
    </w:rPr>
  </w:style>
  <w:style w:type="paragraph" w:customStyle="1" w:styleId="280">
    <w:name w:val="寄信人地址1"/>
    <w:basedOn w:val="1"/>
    <w:qFormat/>
    <w:uiPriority w:val="0"/>
    <w:rPr>
      <w:rFonts w:ascii="Arial" w:hAnsi="Arial" w:eastAsia="宋体" w:cs="Times New Roman"/>
      <w:szCs w:val="20"/>
    </w:rPr>
  </w:style>
  <w:style w:type="character" w:customStyle="1" w:styleId="281">
    <w:name w:val="正文文本缩进 字符2"/>
    <w:link w:val="279"/>
    <w:qFormat/>
    <w:uiPriority w:val="0"/>
    <w:rPr>
      <w:rFonts w:ascii="宋体" w:hAnsi="MS Sans Serif" w:eastAsia="宋体" w:cs="Times New Roman"/>
      <w:spacing w:val="12"/>
      <w:sz w:val="24"/>
      <w:szCs w:val="20"/>
    </w:rPr>
  </w:style>
  <w:style w:type="paragraph" w:customStyle="1" w:styleId="282">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83">
    <w:name w:val="索引 41"/>
    <w:basedOn w:val="1"/>
    <w:next w:val="1"/>
    <w:qFormat/>
    <w:uiPriority w:val="0"/>
    <w:pPr>
      <w:ind w:left="600"/>
    </w:pPr>
    <w:rPr>
      <w:rFonts w:ascii="Times New Roman" w:hAnsi="Times New Roman" w:eastAsia="宋体" w:cs="Times New Roman"/>
      <w:szCs w:val="24"/>
    </w:rPr>
  </w:style>
  <w:style w:type="paragraph" w:customStyle="1" w:styleId="284">
    <w:name w:val="纯文本1"/>
    <w:basedOn w:val="1"/>
    <w:next w:val="285"/>
    <w:link w:val="286"/>
    <w:qFormat/>
    <w:uiPriority w:val="0"/>
    <w:rPr>
      <w:rFonts w:ascii="宋体" w:hAnsi="Courier New" w:eastAsia="宋体" w:cs="Times New Roman"/>
      <w:szCs w:val="20"/>
    </w:rPr>
  </w:style>
  <w:style w:type="paragraph" w:customStyle="1" w:styleId="285">
    <w:name w:val="目录 21"/>
    <w:basedOn w:val="1"/>
    <w:next w:val="1"/>
    <w:qFormat/>
    <w:uiPriority w:val="0"/>
    <w:pPr>
      <w:ind w:left="420"/>
    </w:pPr>
    <w:rPr>
      <w:rFonts w:ascii="Times New Roman" w:hAnsi="Times New Roman" w:eastAsia="宋体" w:cs="Times New Roman"/>
    </w:rPr>
  </w:style>
  <w:style w:type="character" w:customStyle="1" w:styleId="286">
    <w:name w:val="纯文本 字符2"/>
    <w:link w:val="284"/>
    <w:qFormat/>
    <w:uiPriority w:val="0"/>
    <w:rPr>
      <w:rFonts w:ascii="宋体" w:hAnsi="Courier New" w:eastAsia="宋体" w:cs="Times New Roman"/>
      <w:szCs w:val="20"/>
    </w:rPr>
  </w:style>
  <w:style w:type="paragraph" w:customStyle="1" w:styleId="287">
    <w:name w:val="日期1"/>
    <w:basedOn w:val="1"/>
    <w:next w:val="1"/>
    <w:link w:val="288"/>
    <w:qFormat/>
    <w:uiPriority w:val="0"/>
    <w:rPr>
      <w:rFonts w:ascii="Times New Roman" w:hAnsi="Times New Roman" w:eastAsia="宋体" w:cs="Times New Roman"/>
      <w:sz w:val="24"/>
      <w:szCs w:val="20"/>
    </w:rPr>
  </w:style>
  <w:style w:type="character" w:customStyle="1" w:styleId="288">
    <w:name w:val="日期 字符2"/>
    <w:link w:val="287"/>
    <w:qFormat/>
    <w:uiPriority w:val="0"/>
    <w:rPr>
      <w:rFonts w:ascii="Times New Roman" w:hAnsi="Times New Roman" w:eastAsia="宋体" w:cs="Times New Roman"/>
      <w:sz w:val="24"/>
      <w:szCs w:val="20"/>
    </w:rPr>
  </w:style>
  <w:style w:type="paragraph" w:customStyle="1" w:styleId="289">
    <w:name w:val="正文文本缩进 21"/>
    <w:basedOn w:val="1"/>
    <w:link w:val="290"/>
    <w:qFormat/>
    <w:uiPriority w:val="0"/>
    <w:pPr>
      <w:spacing w:after="120" w:line="480" w:lineRule="auto"/>
      <w:ind w:left="420"/>
    </w:pPr>
    <w:rPr>
      <w:rFonts w:ascii="Times New Roman" w:hAnsi="Times New Roman" w:eastAsia="宋体" w:cs="Times New Roman"/>
      <w:szCs w:val="24"/>
    </w:rPr>
  </w:style>
  <w:style w:type="character" w:customStyle="1" w:styleId="290">
    <w:name w:val="正文文本缩进 2 字符2"/>
    <w:link w:val="289"/>
    <w:qFormat/>
    <w:uiPriority w:val="0"/>
    <w:rPr>
      <w:rFonts w:ascii="Times New Roman" w:hAnsi="Times New Roman" w:eastAsia="宋体" w:cs="Times New Roman"/>
      <w:szCs w:val="24"/>
    </w:rPr>
  </w:style>
  <w:style w:type="paragraph" w:customStyle="1" w:styleId="291">
    <w:name w:val="批注框文本1"/>
    <w:basedOn w:val="1"/>
    <w:link w:val="292"/>
    <w:qFormat/>
    <w:uiPriority w:val="0"/>
    <w:rPr>
      <w:rFonts w:ascii="Times New Roman" w:hAnsi="Times New Roman" w:eastAsia="宋体" w:cs="Times New Roman"/>
      <w:sz w:val="18"/>
      <w:szCs w:val="18"/>
    </w:rPr>
  </w:style>
  <w:style w:type="character" w:customStyle="1" w:styleId="292">
    <w:name w:val="批注框文本 字符2"/>
    <w:link w:val="291"/>
    <w:qFormat/>
    <w:uiPriority w:val="0"/>
    <w:rPr>
      <w:rFonts w:ascii="Times New Roman" w:hAnsi="Times New Roman" w:eastAsia="宋体" w:cs="Times New Roman"/>
      <w:sz w:val="18"/>
      <w:szCs w:val="18"/>
    </w:rPr>
  </w:style>
  <w:style w:type="paragraph" w:customStyle="1" w:styleId="293">
    <w:name w:val="页脚1"/>
    <w:basedOn w:val="1"/>
    <w:next w:val="294"/>
    <w:link w:val="295"/>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294">
    <w:name w:val="TOC Heading1"/>
    <w:next w:val="1"/>
    <w:qFormat/>
    <w:uiPriority w:val="0"/>
    <w:rPr>
      <w:rFonts w:hint="default" w:ascii="Times New Roman" w:hAnsi="Times New Roman" w:eastAsia="宋体" w:cs="Times New Roman"/>
      <w:sz w:val="32"/>
      <w:lang w:val="en-US" w:eastAsia="zh-CN" w:bidi="ar-SA"/>
    </w:rPr>
  </w:style>
  <w:style w:type="character" w:customStyle="1" w:styleId="295">
    <w:name w:val="页脚 字符"/>
    <w:link w:val="293"/>
    <w:qFormat/>
    <w:uiPriority w:val="0"/>
    <w:rPr>
      <w:rFonts w:ascii="Times New Roman" w:hAnsi="Times New Roman" w:eastAsia="宋体" w:cs="Times New Roman"/>
      <w:sz w:val="18"/>
      <w:szCs w:val="18"/>
    </w:rPr>
  </w:style>
  <w:style w:type="paragraph" w:customStyle="1" w:styleId="296">
    <w:name w:val="页眉1"/>
    <w:basedOn w:val="1"/>
    <w:link w:val="297"/>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97">
    <w:name w:val="页眉 字符"/>
    <w:link w:val="296"/>
    <w:qFormat/>
    <w:uiPriority w:val="0"/>
    <w:rPr>
      <w:rFonts w:ascii="Times New Roman" w:hAnsi="Times New Roman" w:eastAsia="宋体" w:cs="Times New Roman"/>
      <w:sz w:val="18"/>
      <w:szCs w:val="18"/>
    </w:rPr>
  </w:style>
  <w:style w:type="paragraph" w:customStyle="1" w:styleId="298">
    <w:name w:val="副标题1"/>
    <w:basedOn w:val="1"/>
    <w:next w:val="1"/>
    <w:link w:val="299"/>
    <w:qFormat/>
    <w:uiPriority w:val="0"/>
    <w:pPr>
      <w:spacing w:before="240" w:after="60" w:line="312" w:lineRule="auto"/>
      <w:jc w:val="center"/>
      <w:outlineLvl w:val="1"/>
    </w:pPr>
    <w:rPr>
      <w:rFonts w:ascii="Cambria" w:hAnsi="Cambria" w:eastAsia="宋体" w:cs="Times New Roman"/>
      <w:b/>
      <w:bCs/>
      <w:sz w:val="32"/>
      <w:szCs w:val="32"/>
    </w:rPr>
  </w:style>
  <w:style w:type="character" w:customStyle="1" w:styleId="299">
    <w:name w:val="副标题 字符"/>
    <w:link w:val="298"/>
    <w:qFormat/>
    <w:uiPriority w:val="0"/>
    <w:rPr>
      <w:rFonts w:ascii="Cambria" w:hAnsi="Cambria" w:eastAsia="宋体" w:cs="Times New Roman"/>
      <w:b/>
      <w:bCs/>
      <w:sz w:val="32"/>
      <w:szCs w:val="32"/>
    </w:rPr>
  </w:style>
  <w:style w:type="paragraph" w:customStyle="1" w:styleId="300">
    <w:name w:val="脚注文本1"/>
    <w:basedOn w:val="1"/>
    <w:link w:val="301"/>
    <w:qFormat/>
    <w:uiPriority w:val="0"/>
    <w:pPr>
      <w:spacing w:line="312" w:lineRule="atLeast"/>
      <w:jc w:val="left"/>
    </w:pPr>
    <w:rPr>
      <w:rFonts w:ascii="Times New Roman" w:hAnsi="Times New Roman" w:eastAsia="宋体" w:cs="Times New Roman"/>
      <w:sz w:val="18"/>
      <w:szCs w:val="20"/>
    </w:rPr>
  </w:style>
  <w:style w:type="character" w:customStyle="1" w:styleId="301">
    <w:name w:val="脚注文本 字符"/>
    <w:link w:val="300"/>
    <w:qFormat/>
    <w:uiPriority w:val="0"/>
    <w:rPr>
      <w:rFonts w:ascii="Times New Roman" w:hAnsi="Times New Roman" w:eastAsia="宋体" w:cs="Times New Roman"/>
      <w:sz w:val="18"/>
      <w:szCs w:val="20"/>
    </w:rPr>
  </w:style>
  <w:style w:type="paragraph" w:customStyle="1" w:styleId="302">
    <w:name w:val="正文文本缩进 31"/>
    <w:basedOn w:val="1"/>
    <w:link w:val="303"/>
    <w:qFormat/>
    <w:uiPriority w:val="0"/>
    <w:pPr>
      <w:widowControl/>
      <w:spacing w:line="360" w:lineRule="auto"/>
      <w:ind w:firstLine="540"/>
    </w:pPr>
    <w:rPr>
      <w:rFonts w:ascii="宋体" w:hAnsi="MS Sans Serif" w:eastAsia="宋体" w:cs="Times New Roman"/>
      <w:color w:val="000000"/>
      <w:sz w:val="24"/>
      <w:szCs w:val="20"/>
    </w:rPr>
  </w:style>
  <w:style w:type="character" w:customStyle="1" w:styleId="303">
    <w:name w:val="正文文本缩进 3 字符2"/>
    <w:link w:val="302"/>
    <w:qFormat/>
    <w:uiPriority w:val="0"/>
    <w:rPr>
      <w:rFonts w:ascii="宋体" w:hAnsi="MS Sans Serif" w:eastAsia="宋体" w:cs="Times New Roman"/>
      <w:color w:val="000000"/>
      <w:sz w:val="24"/>
      <w:szCs w:val="20"/>
    </w:rPr>
  </w:style>
  <w:style w:type="paragraph" w:customStyle="1" w:styleId="304">
    <w:name w:val="正文文本 21"/>
    <w:basedOn w:val="1"/>
    <w:link w:val="305"/>
    <w:qFormat/>
    <w:uiPriority w:val="0"/>
    <w:pPr>
      <w:tabs>
        <w:tab w:val="left" w:pos="540"/>
      </w:tabs>
      <w:spacing w:line="360" w:lineRule="auto"/>
    </w:pPr>
    <w:rPr>
      <w:rFonts w:ascii="宋体" w:hAnsi="Times New Roman" w:eastAsia="宋体" w:cs="Times New Roman"/>
      <w:color w:val="000000"/>
      <w:sz w:val="28"/>
      <w:szCs w:val="20"/>
    </w:rPr>
  </w:style>
  <w:style w:type="character" w:customStyle="1" w:styleId="305">
    <w:name w:val="正文文本 2 字符"/>
    <w:link w:val="304"/>
    <w:qFormat/>
    <w:uiPriority w:val="0"/>
    <w:rPr>
      <w:rFonts w:ascii="宋体" w:hAnsi="Times New Roman" w:eastAsia="宋体" w:cs="Times New Roman"/>
      <w:color w:val="000000"/>
      <w:sz w:val="28"/>
      <w:szCs w:val="20"/>
    </w:rPr>
  </w:style>
  <w:style w:type="paragraph" w:customStyle="1" w:styleId="306">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07">
    <w:name w:val="批注主题1"/>
    <w:basedOn w:val="268"/>
    <w:next w:val="268"/>
    <w:link w:val="308"/>
    <w:qFormat/>
    <w:uiPriority w:val="0"/>
    <w:pPr>
      <w:spacing w:line="240" w:lineRule="auto"/>
    </w:pPr>
    <w:rPr>
      <w:rFonts w:ascii="Times New Roman" w:hAnsi="Times New Roman" w:eastAsia="宋体" w:cs="Times New Roman"/>
      <w:b/>
      <w:bCs/>
      <w:sz w:val="21"/>
    </w:rPr>
  </w:style>
  <w:style w:type="character" w:customStyle="1" w:styleId="308">
    <w:name w:val="批注主题 字符2"/>
    <w:link w:val="307"/>
    <w:qFormat/>
    <w:uiPriority w:val="0"/>
    <w:rPr>
      <w:rFonts w:ascii="Times New Roman" w:hAnsi="Times New Roman" w:eastAsia="宋体" w:cs="Times New Roman"/>
      <w:b/>
      <w:bCs/>
      <w:szCs w:val="20"/>
    </w:rPr>
  </w:style>
  <w:style w:type="paragraph" w:customStyle="1" w:styleId="309">
    <w:name w:val="正文首行缩进 21"/>
    <w:basedOn w:val="279"/>
    <w:link w:val="310"/>
    <w:qFormat/>
    <w:uiPriority w:val="0"/>
    <w:pPr>
      <w:widowControl w:val="0"/>
      <w:spacing w:after="120" w:line="240" w:lineRule="auto"/>
      <w:ind w:left="420" w:firstLine="420"/>
    </w:pPr>
    <w:rPr>
      <w:rFonts w:ascii="等线" w:hAnsi="等线" w:eastAsia="等线" w:cs="Times New Roman"/>
      <w:spacing w:val="0"/>
      <w:sz w:val="21"/>
      <w:szCs w:val="22"/>
    </w:rPr>
  </w:style>
  <w:style w:type="character" w:customStyle="1" w:styleId="310">
    <w:name w:val="正文首行缩进 2 字符"/>
    <w:basedOn w:val="281"/>
    <w:link w:val="309"/>
    <w:qFormat/>
    <w:uiPriority w:val="0"/>
    <w:rPr>
      <w:rFonts w:ascii="宋体" w:hAnsi="MS Sans Serif" w:eastAsia="宋体" w:cs="Times New Roman"/>
      <w:spacing w:val="12"/>
      <w:sz w:val="24"/>
      <w:szCs w:val="20"/>
    </w:rPr>
  </w:style>
  <w:style w:type="table" w:customStyle="1" w:styleId="311">
    <w:name w:val="网格型11"/>
    <w:basedOn w:val="262"/>
    <w:qFormat/>
    <w:uiPriority w:val="0"/>
    <w:rPr>
      <w:rFonts w:ascii="Times New Roman" w:hAnsi="Times New Roman" w:eastAsia="宋体" w:cs="Times New Roman"/>
    </w:rPr>
    <w:tblPr>
      <w:tblCellMar>
        <w:top w:w="0" w:type="dxa"/>
        <w:left w:w="0" w:type="dxa"/>
        <w:bottom w:w="0" w:type="dxa"/>
        <w:right w:w="0" w:type="dxa"/>
      </w:tblCellMar>
    </w:tblPr>
  </w:style>
  <w:style w:type="character" w:customStyle="1" w:styleId="312">
    <w:name w:val="要点1"/>
    <w:qFormat/>
    <w:uiPriority w:val="0"/>
    <w:rPr>
      <w:rFonts w:ascii="Times New Roman" w:hAnsi="Times New Roman" w:eastAsia="宋体" w:cs="Times New Roman"/>
      <w:b/>
      <w:bCs/>
    </w:rPr>
  </w:style>
  <w:style w:type="character" w:customStyle="1" w:styleId="313">
    <w:name w:val="页码1"/>
    <w:qFormat/>
    <w:uiPriority w:val="0"/>
    <w:rPr>
      <w:rFonts w:ascii="Times New Roman" w:hAnsi="Times New Roman" w:eastAsia="宋体" w:cs="Times New Roman"/>
    </w:rPr>
  </w:style>
  <w:style w:type="character" w:customStyle="1" w:styleId="314">
    <w:name w:val="已访问的超链接1"/>
    <w:qFormat/>
    <w:uiPriority w:val="0"/>
    <w:rPr>
      <w:rFonts w:ascii="Times New Roman" w:hAnsi="Times New Roman" w:eastAsia="宋体" w:cs="Times New Roman"/>
      <w:color w:val="000000"/>
      <w:u w:val="none"/>
    </w:rPr>
  </w:style>
  <w:style w:type="character" w:customStyle="1" w:styleId="315">
    <w:name w:val="强调1"/>
    <w:qFormat/>
    <w:uiPriority w:val="0"/>
    <w:rPr>
      <w:rFonts w:ascii="Times New Roman" w:hAnsi="Times New Roman" w:eastAsia="宋体" w:cs="Times New Roman"/>
    </w:rPr>
  </w:style>
  <w:style w:type="character" w:customStyle="1" w:styleId="316">
    <w:name w:val="HTML 打字机1"/>
    <w:qFormat/>
    <w:uiPriority w:val="0"/>
    <w:rPr>
      <w:rFonts w:ascii="等线" w:hAnsi="等线" w:eastAsia="等线" w:cs="Times New Roman"/>
      <w:sz w:val="21"/>
      <w:szCs w:val="22"/>
      <w:lang w:val="en-US" w:eastAsia="zh-CN" w:bidi="ar-SA"/>
    </w:rPr>
  </w:style>
  <w:style w:type="character" w:customStyle="1" w:styleId="317">
    <w:name w:val="超链接1"/>
    <w:basedOn w:val="261"/>
    <w:qFormat/>
    <w:uiPriority w:val="0"/>
    <w:rPr>
      <w:rFonts w:ascii="Times New Roman" w:hAnsi="Times New Roman" w:eastAsia="宋体" w:cs="Times New Roman"/>
      <w:color w:val="000000"/>
      <w:u w:val="none"/>
    </w:rPr>
  </w:style>
  <w:style w:type="character" w:customStyle="1" w:styleId="318">
    <w:name w:val="HTML 代码1"/>
    <w:qFormat/>
    <w:uiPriority w:val="0"/>
    <w:rPr>
      <w:rFonts w:ascii="Courier New" w:hAnsi="Courier New" w:eastAsia="宋体" w:cs="Times New Roman"/>
      <w:sz w:val="20"/>
    </w:rPr>
  </w:style>
  <w:style w:type="character" w:customStyle="1" w:styleId="319">
    <w:name w:val="批注引用1"/>
    <w:qFormat/>
    <w:uiPriority w:val="0"/>
    <w:rPr>
      <w:rFonts w:ascii="Times New Roman" w:hAnsi="Times New Roman" w:eastAsia="宋体" w:cs="Times New Roman"/>
      <w:sz w:val="21"/>
      <w:szCs w:val="21"/>
    </w:rPr>
  </w:style>
  <w:style w:type="character" w:customStyle="1" w:styleId="320">
    <w:name w:val="标题 1 字符"/>
    <w:qFormat/>
    <w:uiPriority w:val="0"/>
    <w:rPr>
      <w:rFonts w:ascii="Times New Roman" w:hAnsi="Times New Roman" w:eastAsia="宋体" w:cs="Times New Roman"/>
      <w:b/>
      <w:bCs/>
      <w:sz w:val="44"/>
      <w:szCs w:val="44"/>
    </w:rPr>
  </w:style>
  <w:style w:type="character" w:customStyle="1" w:styleId="321">
    <w:name w:val="标题 2 字符"/>
    <w:qFormat/>
    <w:uiPriority w:val="0"/>
    <w:rPr>
      <w:rFonts w:ascii="等线 Light" w:hAnsi="等线 Light" w:eastAsia="等线 Light" w:cs="Times New Roman"/>
      <w:b/>
      <w:bCs/>
      <w:sz w:val="32"/>
      <w:szCs w:val="32"/>
    </w:rPr>
  </w:style>
  <w:style w:type="character" w:customStyle="1" w:styleId="322">
    <w:name w:val="标题 3 字符"/>
    <w:qFormat/>
    <w:uiPriority w:val="0"/>
    <w:rPr>
      <w:rFonts w:ascii="Times New Roman" w:hAnsi="Times New Roman" w:eastAsia="宋体" w:cs="Times New Roman"/>
      <w:b/>
      <w:bCs/>
      <w:sz w:val="32"/>
      <w:szCs w:val="32"/>
    </w:rPr>
  </w:style>
  <w:style w:type="character" w:customStyle="1" w:styleId="323">
    <w:name w:val="标题 5 字符"/>
    <w:qFormat/>
    <w:uiPriority w:val="0"/>
    <w:rPr>
      <w:rFonts w:ascii="Times New Roman" w:hAnsi="Times New Roman" w:eastAsia="宋体" w:cs="Times New Roman"/>
      <w:b/>
      <w:bCs/>
      <w:sz w:val="28"/>
      <w:szCs w:val="28"/>
    </w:rPr>
  </w:style>
  <w:style w:type="character" w:customStyle="1" w:styleId="324">
    <w:name w:val="标题 6 字符"/>
    <w:qFormat/>
    <w:uiPriority w:val="0"/>
    <w:rPr>
      <w:rFonts w:ascii="等线 Light" w:hAnsi="等线 Light" w:eastAsia="等线 Light" w:cs="Times New Roman"/>
      <w:b/>
      <w:bCs/>
      <w:sz w:val="24"/>
      <w:szCs w:val="24"/>
    </w:rPr>
  </w:style>
  <w:style w:type="character" w:customStyle="1" w:styleId="325">
    <w:name w:val="标题 7 字符"/>
    <w:qFormat/>
    <w:uiPriority w:val="0"/>
    <w:rPr>
      <w:rFonts w:ascii="Times New Roman" w:hAnsi="Times New Roman" w:eastAsia="宋体" w:cs="Times New Roman"/>
      <w:b/>
      <w:bCs/>
      <w:sz w:val="24"/>
      <w:szCs w:val="24"/>
    </w:rPr>
  </w:style>
  <w:style w:type="character" w:customStyle="1" w:styleId="326">
    <w:name w:val="标题 8 字符"/>
    <w:qFormat/>
    <w:uiPriority w:val="0"/>
    <w:rPr>
      <w:rFonts w:ascii="等线 Light" w:hAnsi="等线 Light" w:eastAsia="等线 Light" w:cs="Times New Roman"/>
      <w:sz w:val="24"/>
      <w:szCs w:val="24"/>
    </w:rPr>
  </w:style>
  <w:style w:type="character" w:customStyle="1" w:styleId="327">
    <w:name w:val="标题 9 字符"/>
    <w:qFormat/>
    <w:uiPriority w:val="0"/>
    <w:rPr>
      <w:rFonts w:ascii="等线 Light" w:hAnsi="等线 Light" w:eastAsia="等线 Light" w:cs="Times New Roman"/>
      <w:szCs w:val="21"/>
    </w:rPr>
  </w:style>
  <w:style w:type="paragraph" w:customStyle="1" w:styleId="328">
    <w:name w:val="_Style 39"/>
    <w:basedOn w:val="1"/>
    <w:next w:val="329"/>
    <w:qFormat/>
    <w:uiPriority w:val="0"/>
    <w:pPr>
      <w:ind w:firstLine="420"/>
    </w:pPr>
    <w:rPr>
      <w:rFonts w:ascii="Times New Roman" w:hAnsi="Times New Roman" w:eastAsia="宋体" w:cs="Times New Roman"/>
      <w:szCs w:val="24"/>
    </w:rPr>
  </w:style>
  <w:style w:type="paragraph" w:customStyle="1" w:styleId="329">
    <w:name w:val="列出段落2"/>
    <w:basedOn w:val="1"/>
    <w:link w:val="330"/>
    <w:qFormat/>
    <w:uiPriority w:val="0"/>
    <w:pPr>
      <w:ind w:firstLine="420"/>
    </w:pPr>
    <w:rPr>
      <w:rFonts w:ascii="Times New Roman" w:hAnsi="Times New Roman" w:eastAsia="宋体" w:cs="Times New Roman"/>
      <w:szCs w:val="24"/>
    </w:rPr>
  </w:style>
  <w:style w:type="character" w:customStyle="1" w:styleId="330">
    <w:name w:val="列表段落 字符"/>
    <w:link w:val="329"/>
    <w:qFormat/>
    <w:uiPriority w:val="0"/>
    <w:rPr>
      <w:rFonts w:ascii="Times New Roman" w:hAnsi="Times New Roman" w:eastAsia="宋体" w:cs="Times New Roman"/>
      <w:sz w:val="21"/>
      <w:szCs w:val="24"/>
    </w:rPr>
  </w:style>
  <w:style w:type="character" w:customStyle="1" w:styleId="331">
    <w:name w:val="文档结构图 字符"/>
    <w:qFormat/>
    <w:uiPriority w:val="0"/>
    <w:rPr>
      <w:rFonts w:ascii="Microsoft YaHei UI" w:hAnsi="Times New Roman" w:eastAsia="Microsoft YaHei UI" w:cs="Times New Roman"/>
      <w:sz w:val="18"/>
      <w:szCs w:val="18"/>
    </w:rPr>
  </w:style>
  <w:style w:type="character" w:customStyle="1" w:styleId="332">
    <w:name w:val="批注文字 字符"/>
    <w:basedOn w:val="261"/>
    <w:qFormat/>
    <w:uiPriority w:val="0"/>
    <w:rPr>
      <w:rFonts w:ascii="Times New Roman" w:hAnsi="Times New Roman" w:eastAsia="宋体" w:cs="Times New Roman"/>
    </w:rPr>
  </w:style>
  <w:style w:type="character" w:customStyle="1" w:styleId="333">
    <w:name w:val="正文文本 字符"/>
    <w:basedOn w:val="261"/>
    <w:qFormat/>
    <w:uiPriority w:val="0"/>
    <w:rPr>
      <w:rFonts w:ascii="Times New Roman" w:hAnsi="Times New Roman" w:eastAsia="宋体" w:cs="Times New Roman"/>
    </w:rPr>
  </w:style>
  <w:style w:type="character" w:customStyle="1" w:styleId="334">
    <w:name w:val="正文文本缩进 字符"/>
    <w:basedOn w:val="261"/>
    <w:qFormat/>
    <w:uiPriority w:val="0"/>
    <w:rPr>
      <w:rFonts w:ascii="Times New Roman" w:hAnsi="Times New Roman" w:eastAsia="宋体" w:cs="Times New Roman"/>
    </w:rPr>
  </w:style>
  <w:style w:type="paragraph" w:customStyle="1" w:styleId="335">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36">
    <w:name w:val="纯文本 字符"/>
    <w:qFormat/>
    <w:uiPriority w:val="0"/>
    <w:rPr>
      <w:rFonts w:ascii="等线" w:hAnsi="Courier New" w:eastAsia="宋体" w:cs="Courier New"/>
    </w:rPr>
  </w:style>
  <w:style w:type="character" w:customStyle="1" w:styleId="337">
    <w:name w:val="日期 字符"/>
    <w:basedOn w:val="261"/>
    <w:qFormat/>
    <w:uiPriority w:val="0"/>
    <w:rPr>
      <w:rFonts w:ascii="Times New Roman" w:hAnsi="Times New Roman" w:eastAsia="宋体" w:cs="Times New Roman"/>
    </w:rPr>
  </w:style>
  <w:style w:type="character" w:customStyle="1" w:styleId="338">
    <w:name w:val="正文文本缩进 2 字符"/>
    <w:basedOn w:val="261"/>
    <w:qFormat/>
    <w:uiPriority w:val="0"/>
    <w:rPr>
      <w:rFonts w:ascii="Times New Roman" w:hAnsi="Times New Roman" w:eastAsia="宋体" w:cs="Times New Roman"/>
    </w:rPr>
  </w:style>
  <w:style w:type="character" w:customStyle="1" w:styleId="339">
    <w:name w:val="批注框文本 字符"/>
    <w:qFormat/>
    <w:uiPriority w:val="0"/>
    <w:rPr>
      <w:rFonts w:ascii="Times New Roman" w:hAnsi="Times New Roman" w:eastAsia="宋体" w:cs="Times New Roman"/>
      <w:sz w:val="18"/>
      <w:szCs w:val="18"/>
    </w:rPr>
  </w:style>
  <w:style w:type="character" w:customStyle="1" w:styleId="340">
    <w:name w:val="页脚 字符2"/>
    <w:qFormat/>
    <w:uiPriority w:val="0"/>
    <w:rPr>
      <w:rFonts w:ascii="Times New Roman" w:hAnsi="Times New Roman" w:eastAsia="宋体" w:cs="Times New Roman"/>
      <w:sz w:val="18"/>
      <w:szCs w:val="18"/>
    </w:rPr>
  </w:style>
  <w:style w:type="character" w:customStyle="1" w:styleId="341">
    <w:name w:val="页眉 字符2"/>
    <w:qFormat/>
    <w:uiPriority w:val="0"/>
    <w:rPr>
      <w:rFonts w:ascii="Times New Roman" w:hAnsi="Times New Roman" w:eastAsia="宋体" w:cs="Times New Roman"/>
      <w:sz w:val="18"/>
      <w:szCs w:val="18"/>
    </w:rPr>
  </w:style>
  <w:style w:type="character" w:customStyle="1" w:styleId="342">
    <w:name w:val="正文文本缩进 3 字符"/>
    <w:qFormat/>
    <w:uiPriority w:val="0"/>
    <w:rPr>
      <w:rFonts w:ascii="Times New Roman" w:hAnsi="Times New Roman" w:eastAsia="宋体" w:cs="Times New Roman"/>
      <w:sz w:val="16"/>
      <w:szCs w:val="16"/>
    </w:rPr>
  </w:style>
  <w:style w:type="character" w:customStyle="1" w:styleId="343">
    <w:name w:val="批注主题 字符"/>
    <w:qFormat/>
    <w:uiPriority w:val="0"/>
    <w:rPr>
      <w:rFonts w:ascii="Times New Roman" w:hAnsi="Times New Roman" w:eastAsia="宋体" w:cs="Times New Roman"/>
      <w:b/>
      <w:bCs/>
    </w:rPr>
  </w:style>
  <w:style w:type="character" w:customStyle="1" w:styleId="344">
    <w:name w:val="正文文本首行缩进 字符1"/>
    <w:qFormat/>
    <w:uiPriority w:val="0"/>
    <w:rPr>
      <w:rFonts w:ascii="Times New Roman" w:hAnsi="Times New Roman" w:eastAsia="宋体" w:cs="Times New Roman"/>
      <w:sz w:val="21"/>
    </w:rPr>
  </w:style>
  <w:style w:type="character" w:customStyle="1" w:styleId="345">
    <w:name w:val="正文文本首行缩进 2 字符"/>
    <w:qFormat/>
    <w:uiPriority w:val="0"/>
    <w:rPr>
      <w:rFonts w:ascii="Times New Roman" w:hAnsi="Times New Roman" w:eastAsia="宋体" w:cs="Times New Roman"/>
    </w:rPr>
  </w:style>
  <w:style w:type="character" w:customStyle="1" w:styleId="346">
    <w:name w:val="Comment Text Char1"/>
    <w:qFormat/>
    <w:uiPriority w:val="0"/>
    <w:rPr>
      <w:rFonts w:ascii="Times New Roman" w:hAnsi="Times New Roman" w:eastAsia="宋体" w:cs="Times New Roman"/>
      <w:sz w:val="24"/>
      <w:lang w:bidi="ar-SA"/>
    </w:rPr>
  </w:style>
  <w:style w:type="character" w:customStyle="1" w:styleId="347">
    <w:name w:val="Footnote Text Char"/>
    <w:qFormat/>
    <w:uiPriority w:val="0"/>
    <w:rPr>
      <w:rFonts w:ascii="Times New Roman" w:hAnsi="Times New Roman" w:eastAsia="宋体" w:cs="Times New Roman"/>
      <w:sz w:val="18"/>
      <w:lang w:val="en-US" w:eastAsia="zh-CN" w:bidi="ar-SA"/>
    </w:rPr>
  </w:style>
  <w:style w:type="character" w:customStyle="1" w:styleId="348">
    <w:name w:val="font131"/>
    <w:qFormat/>
    <w:uiPriority w:val="0"/>
    <w:rPr>
      <w:rFonts w:ascii="Times New Roman" w:hAnsi="Times New Roman" w:eastAsia="宋体" w:cs="Times New Roman"/>
      <w:color w:val="000000"/>
      <w:sz w:val="20"/>
      <w:szCs w:val="20"/>
      <w:u w:val="none"/>
      <w:vertAlign w:val="superscript"/>
    </w:rPr>
  </w:style>
  <w:style w:type="character" w:customStyle="1" w:styleId="349">
    <w:name w:val="Plain Text Char"/>
    <w:qFormat/>
    <w:uiPriority w:val="0"/>
    <w:rPr>
      <w:rFonts w:ascii="宋体" w:hAnsi="Courier New" w:eastAsia="宋体" w:cs="Times New Roman"/>
      <w:sz w:val="24"/>
      <w:lang w:bidi="ar-SA"/>
    </w:rPr>
  </w:style>
  <w:style w:type="character" w:customStyle="1" w:styleId="350">
    <w:name w:val="正文文本 (5) Exact"/>
    <w:link w:val="351"/>
    <w:qFormat/>
    <w:uiPriority w:val="0"/>
    <w:rPr>
      <w:rFonts w:ascii="仿宋" w:hAnsi="Times New Roman" w:eastAsia="仿宋" w:cs="Times New Roman"/>
      <w:sz w:val="19"/>
      <w:szCs w:val="19"/>
      <w:shd w:val="clear" w:color="auto" w:fill="FFFFFF"/>
      <w:lang w:eastAsia="en-US"/>
    </w:rPr>
  </w:style>
  <w:style w:type="paragraph" w:customStyle="1" w:styleId="351">
    <w:name w:val="正文文本 (5)"/>
    <w:basedOn w:val="1"/>
    <w:link w:val="350"/>
    <w:qFormat/>
    <w:uiPriority w:val="0"/>
    <w:pPr>
      <w:shd w:val="clear" w:color="auto" w:fill="FFFFFF"/>
      <w:spacing w:line="240" w:lineRule="atLeast"/>
      <w:jc w:val="left"/>
    </w:pPr>
    <w:rPr>
      <w:rFonts w:ascii="仿宋" w:hAnsi="Times New Roman" w:eastAsia="仿宋" w:cs="Times New Roman"/>
      <w:sz w:val="19"/>
      <w:szCs w:val="19"/>
      <w:lang w:eastAsia="en-US"/>
    </w:rPr>
  </w:style>
  <w:style w:type="character" w:customStyle="1" w:styleId="352">
    <w:name w:val="明显强调1"/>
    <w:qFormat/>
    <w:uiPriority w:val="0"/>
    <w:rPr>
      <w:rFonts w:ascii="Times New Roman" w:hAnsi="Times New Roman" w:eastAsia="宋体" w:cs="Times New Roman"/>
      <w:b/>
      <w:bCs/>
      <w:i/>
      <w:iCs/>
      <w:color w:val="4F81BD"/>
    </w:rPr>
  </w:style>
  <w:style w:type="character" w:customStyle="1" w:styleId="353">
    <w:name w:val="纯文本 Char1"/>
    <w:qFormat/>
    <w:uiPriority w:val="0"/>
    <w:rPr>
      <w:rFonts w:ascii="宋体" w:hAnsi="Courier New" w:eastAsia="宋体" w:cs="Times New Roman"/>
      <w:sz w:val="21"/>
    </w:rPr>
  </w:style>
  <w:style w:type="character" w:customStyle="1" w:styleId="354">
    <w:name w:val="yf00正文 字符"/>
    <w:link w:val="355"/>
    <w:qFormat/>
    <w:uiPriority w:val="0"/>
    <w:rPr>
      <w:rFonts w:ascii="宋体" w:hAnsi="宋体" w:eastAsia="宋体" w:cs="Times New Roman"/>
      <w:sz w:val="24"/>
      <w:szCs w:val="21"/>
    </w:rPr>
  </w:style>
  <w:style w:type="paragraph" w:customStyle="1" w:styleId="355">
    <w:name w:val="yf00正文"/>
    <w:basedOn w:val="1"/>
    <w:link w:val="354"/>
    <w:qFormat/>
    <w:uiPriority w:val="0"/>
    <w:pPr>
      <w:spacing w:after="160" w:line="360" w:lineRule="auto"/>
      <w:ind w:firstLine="480"/>
    </w:pPr>
    <w:rPr>
      <w:rFonts w:ascii="宋体" w:hAnsi="宋体" w:eastAsia="宋体" w:cs="Times New Roman"/>
      <w:sz w:val="24"/>
      <w:szCs w:val="21"/>
    </w:rPr>
  </w:style>
  <w:style w:type="character" w:customStyle="1" w:styleId="356">
    <w:name w:val="font101"/>
    <w:qFormat/>
    <w:uiPriority w:val="0"/>
    <w:rPr>
      <w:rFonts w:hint="eastAsia" w:ascii="宋体" w:hAnsi="宋体" w:eastAsia="宋体" w:cs="宋体"/>
      <w:color w:val="000000"/>
      <w:sz w:val="18"/>
      <w:szCs w:val="18"/>
      <w:u w:val="none"/>
    </w:rPr>
  </w:style>
  <w:style w:type="character" w:customStyle="1" w:styleId="357">
    <w:name w:val="Header Char_8d5b33f4-037d-440f-9dc8-6e43bd22ac5e"/>
    <w:qFormat/>
    <w:uiPriority w:val="0"/>
    <w:rPr>
      <w:rFonts w:ascii="Times New Roman" w:hAnsi="Times New Roman" w:eastAsia="宋体" w:cs="Times New Roman"/>
      <w:sz w:val="18"/>
      <w:szCs w:val="18"/>
      <w:lang w:val="en-US" w:eastAsia="zh-CN" w:bidi="ar-SA"/>
    </w:rPr>
  </w:style>
  <w:style w:type="character" w:customStyle="1" w:styleId="358">
    <w:name w:val="批注文字 Char Char"/>
    <w:qFormat/>
    <w:uiPriority w:val="0"/>
    <w:rPr>
      <w:rFonts w:ascii="宋体" w:hAnsi="Times New Roman" w:eastAsia="宋体" w:cs="Times New Roman"/>
      <w:sz w:val="28"/>
      <w:szCs w:val="20"/>
    </w:rPr>
  </w:style>
  <w:style w:type="character" w:customStyle="1" w:styleId="359">
    <w:name w:val="fontstyle01"/>
    <w:qFormat/>
    <w:uiPriority w:val="0"/>
    <w:rPr>
      <w:rFonts w:ascii="MicrosoftYaHei-Identity-H" w:hAnsi="MicrosoftYaHei-Identity-H" w:eastAsia="宋体" w:cs="Times New Roman"/>
      <w:color w:val="231916"/>
      <w:sz w:val="22"/>
      <w:szCs w:val="22"/>
    </w:rPr>
  </w:style>
  <w:style w:type="character" w:customStyle="1" w:styleId="360">
    <w:name w:val="font91"/>
    <w:qFormat/>
    <w:uiPriority w:val="0"/>
    <w:rPr>
      <w:rFonts w:hint="eastAsia" w:ascii="宋体" w:hAnsi="宋体" w:eastAsia="宋体" w:cs="宋体"/>
      <w:b/>
      <w:bCs/>
      <w:color w:val="000000"/>
      <w:sz w:val="24"/>
      <w:szCs w:val="24"/>
      <w:u w:val="none"/>
    </w:rPr>
  </w:style>
  <w:style w:type="character" w:customStyle="1" w:styleId="361">
    <w:name w:val="font111"/>
    <w:qFormat/>
    <w:uiPriority w:val="0"/>
    <w:rPr>
      <w:rFonts w:hint="eastAsia" w:ascii="宋体" w:hAnsi="宋体" w:eastAsia="宋体" w:cs="宋体"/>
      <w:color w:val="000000"/>
      <w:sz w:val="20"/>
      <w:szCs w:val="20"/>
      <w:u w:val="none"/>
    </w:rPr>
  </w:style>
  <w:style w:type="character" w:customStyle="1" w:styleId="362">
    <w:name w:val="tit12"/>
    <w:qFormat/>
    <w:uiPriority w:val="0"/>
    <w:rPr>
      <w:rFonts w:ascii="Times New Roman" w:hAnsi="Times New Roman" w:eastAsia="宋体" w:cs="Times New Roman"/>
      <w:color w:val="DB2200"/>
    </w:rPr>
  </w:style>
  <w:style w:type="character" w:customStyle="1" w:styleId="363">
    <w:name w:val="批注文字 Char1"/>
    <w:qFormat/>
    <w:uiPriority w:val="0"/>
    <w:rPr>
      <w:rFonts w:ascii="Times New Roman" w:hAnsi="Times New Roman" w:eastAsia="宋体" w:cs="Times New Roman"/>
      <w:sz w:val="20"/>
      <w:szCs w:val="20"/>
    </w:rPr>
  </w:style>
  <w:style w:type="character" w:customStyle="1" w:styleId="364">
    <w:name w:val="CITE"/>
    <w:qFormat/>
    <w:uiPriority w:val="0"/>
    <w:rPr>
      <w:rFonts w:ascii="Times New Roman" w:hAnsi="Times New Roman" w:eastAsia="宋体" w:cs="Times New Roman"/>
      <w:i/>
    </w:rPr>
  </w:style>
  <w:style w:type="character" w:customStyle="1" w:styleId="365">
    <w:name w:val="标题5 Char Char"/>
    <w:link w:val="366"/>
    <w:qFormat/>
    <w:uiPriority w:val="0"/>
    <w:rPr>
      <w:rFonts w:ascii="Arial" w:hAnsi="Arial" w:eastAsia="宋体" w:cs="Times New Roman"/>
      <w:b/>
      <w:bCs/>
      <w:sz w:val="24"/>
      <w:szCs w:val="32"/>
    </w:rPr>
  </w:style>
  <w:style w:type="paragraph" w:customStyle="1" w:styleId="366">
    <w:name w:val="标题5"/>
    <w:basedOn w:val="112"/>
    <w:link w:val="365"/>
    <w:qFormat/>
    <w:uiPriority w:val="0"/>
    <w:pPr>
      <w:widowControl w:val="0"/>
      <w:tabs>
        <w:tab w:val="clear" w:pos="720"/>
      </w:tabs>
      <w:spacing w:before="260" w:after="260" w:line="413" w:lineRule="auto"/>
      <w:ind w:left="0" w:firstLine="0"/>
      <w:jc w:val="both"/>
    </w:pPr>
    <w:rPr>
      <w:rFonts w:ascii="Arial" w:hAnsi="Arial" w:eastAsia="等线" w:cs="Times New Roman"/>
      <w:bCs/>
      <w:sz w:val="24"/>
      <w:szCs w:val="32"/>
    </w:rPr>
  </w:style>
  <w:style w:type="character" w:customStyle="1" w:styleId="367">
    <w:name w:val="Variable"/>
    <w:qFormat/>
    <w:uiPriority w:val="0"/>
    <w:rPr>
      <w:rFonts w:ascii="Times New Roman" w:hAnsi="Times New Roman" w:eastAsia="宋体" w:cs="Times New Roman"/>
      <w:i/>
    </w:rPr>
  </w:style>
  <w:style w:type="character" w:customStyle="1" w:styleId="368">
    <w:name w:val="超链接_0"/>
    <w:qFormat/>
    <w:uiPriority w:val="0"/>
    <w:rPr>
      <w:rFonts w:ascii="Calibri" w:hAnsi="Calibri" w:eastAsia="宋体" w:cs="Times New Roman"/>
      <w:color w:val="0000FF"/>
      <w:u w:val="single"/>
    </w:rPr>
  </w:style>
  <w:style w:type="character" w:customStyle="1" w:styleId="369">
    <w:name w:val="15"/>
    <w:qFormat/>
    <w:uiPriority w:val="0"/>
    <w:rPr>
      <w:rFonts w:ascii="Arial" w:hAnsi="Arial" w:eastAsia="宋体" w:cs="Arial"/>
      <w:b/>
      <w:bCs/>
      <w:sz w:val="32"/>
      <w:szCs w:val="32"/>
    </w:rPr>
  </w:style>
  <w:style w:type="character" w:customStyle="1" w:styleId="370">
    <w:name w:val="Char Char91"/>
    <w:qFormat/>
    <w:uiPriority w:val="0"/>
    <w:rPr>
      <w:rFonts w:ascii="Times New Roman" w:hAnsi="Times New Roman" w:eastAsia="宋体" w:cs="Times New Roman"/>
      <w:b/>
      <w:bCs/>
      <w:sz w:val="32"/>
      <w:szCs w:val="44"/>
      <w:lang w:val="en-US" w:eastAsia="zh-CN" w:bidi="ar-SA"/>
    </w:rPr>
  </w:style>
  <w:style w:type="character" w:customStyle="1" w:styleId="371">
    <w:name w:val="正文缩进 字符"/>
    <w:qFormat/>
    <w:uiPriority w:val="0"/>
    <w:rPr>
      <w:rFonts w:ascii="Times New Roman" w:hAnsi="Times New Roman" w:eastAsia="宋体" w:cs="Times New Roman"/>
      <w:szCs w:val="24"/>
    </w:rPr>
  </w:style>
  <w:style w:type="character" w:customStyle="1" w:styleId="372">
    <w:name w:val="日期 Char1"/>
    <w:qFormat/>
    <w:uiPriority w:val="0"/>
    <w:rPr>
      <w:rFonts w:ascii="Times New Roman" w:hAnsi="Times New Roman" w:eastAsia="宋体" w:cs="Times New Roman"/>
      <w:szCs w:val="24"/>
    </w:rPr>
  </w:style>
  <w:style w:type="character" w:customStyle="1" w:styleId="373">
    <w:name w:val="正文文本缩进 2 字符1"/>
    <w:qFormat/>
    <w:uiPriority w:val="0"/>
    <w:rPr>
      <w:rFonts w:ascii="Times New Roman" w:hAnsi="Times New Roman" w:eastAsia="宋体" w:cs="Times New Roman"/>
      <w:sz w:val="21"/>
      <w:szCs w:val="24"/>
    </w:rPr>
  </w:style>
  <w:style w:type="character" w:customStyle="1" w:styleId="374">
    <w:name w:val="正文文本首行缩进 2 字符1"/>
    <w:qFormat/>
    <w:uiPriority w:val="0"/>
    <w:rPr>
      <w:rFonts w:ascii="宋体" w:hAnsi="MS Sans Serif" w:eastAsia="宋体" w:cs="Times New Roman"/>
      <w:spacing w:val="12"/>
      <w:sz w:val="21"/>
    </w:rPr>
  </w:style>
  <w:style w:type="character" w:customStyle="1" w:styleId="375">
    <w:name w:val="正文文本缩进 3 字符1"/>
    <w:qFormat/>
    <w:uiPriority w:val="0"/>
    <w:rPr>
      <w:rFonts w:ascii="Times New Roman" w:hAnsi="Times New Roman" w:eastAsia="宋体" w:cs="Times New Roman"/>
      <w:sz w:val="16"/>
      <w:szCs w:val="16"/>
    </w:rPr>
  </w:style>
  <w:style w:type="character" w:customStyle="1" w:styleId="376">
    <w:name w:val="more6"/>
    <w:qFormat/>
    <w:uiPriority w:val="0"/>
    <w:rPr>
      <w:rFonts w:ascii="Times New Roman" w:hAnsi="Times New Roman" w:eastAsia="宋体" w:cs="Times New Roman"/>
    </w:rPr>
  </w:style>
  <w:style w:type="character" w:customStyle="1" w:styleId="377">
    <w:name w:val="HTML Markup"/>
    <w:qFormat/>
    <w:uiPriority w:val="0"/>
    <w:rPr>
      <w:rFonts w:ascii="Times New Roman" w:hAnsi="Times New Roman" w:eastAsia="宋体" w:cs="Times New Roman"/>
      <w:vanish/>
      <w:color w:val="FF0000"/>
    </w:rPr>
  </w:style>
  <w:style w:type="character" w:customStyle="1" w:styleId="378">
    <w:name w:val="不明显参考1"/>
    <w:qFormat/>
    <w:uiPriority w:val="0"/>
    <w:rPr>
      <w:rFonts w:ascii="Times New Roman" w:hAnsi="Times New Roman" w:eastAsia="宋体" w:cs="Times New Roman"/>
      <w:smallCaps/>
      <w:color w:val="C0504D"/>
      <w:u w:val="single"/>
    </w:rPr>
  </w:style>
  <w:style w:type="character" w:customStyle="1" w:styleId="379">
    <w:name w:val="font151"/>
    <w:qFormat/>
    <w:uiPriority w:val="0"/>
    <w:rPr>
      <w:rFonts w:ascii="Wingdings 2" w:hAnsi="Wingdings 2" w:eastAsia="Wingdings 2" w:cs="Wingdings 2"/>
      <w:color w:val="000000"/>
      <w:sz w:val="20"/>
      <w:szCs w:val="20"/>
      <w:u w:val="none"/>
    </w:rPr>
  </w:style>
  <w:style w:type="character" w:customStyle="1" w:styleId="380">
    <w:name w:val="样式 Char"/>
    <w:link w:val="381"/>
    <w:qFormat/>
    <w:uiPriority w:val="0"/>
    <w:rPr>
      <w:rFonts w:ascii="宋体" w:hAnsi="宋体" w:eastAsia="宋体" w:cs="宋体"/>
      <w:sz w:val="24"/>
      <w:szCs w:val="24"/>
    </w:rPr>
  </w:style>
  <w:style w:type="paragraph" w:customStyle="1" w:styleId="381">
    <w:name w:val="样式"/>
    <w:link w:val="380"/>
    <w:qFormat/>
    <w:uiPriority w:val="0"/>
    <w:pPr>
      <w:widowControl w:val="0"/>
    </w:pPr>
    <w:rPr>
      <w:rFonts w:hint="default" w:ascii="宋体" w:hAnsi="宋体" w:eastAsia="等线" w:cs="宋体"/>
      <w:sz w:val="24"/>
      <w:szCs w:val="24"/>
      <w:lang w:val="en-US" w:eastAsia="zh-CN" w:bidi="ar-SA"/>
    </w:rPr>
  </w:style>
  <w:style w:type="character" w:customStyle="1" w:styleId="382">
    <w:name w:val="明显引用 Char1"/>
    <w:qFormat/>
    <w:uiPriority w:val="0"/>
    <w:rPr>
      <w:rFonts w:ascii="Times New Roman" w:hAnsi="Times New Roman" w:eastAsia="宋体" w:cs="Times New Roman"/>
      <w:b/>
      <w:bCs/>
      <w:i/>
      <w:iCs/>
      <w:color w:val="4F81BD"/>
      <w:szCs w:val="24"/>
    </w:rPr>
  </w:style>
  <w:style w:type="character" w:customStyle="1" w:styleId="383">
    <w:name w:val="Document Map Char"/>
    <w:qFormat/>
    <w:uiPriority w:val="0"/>
    <w:rPr>
      <w:rFonts w:ascii="Times New Roman" w:hAnsi="Times New Roman" w:eastAsia="宋体" w:cs="Times New Roman"/>
      <w:sz w:val="21"/>
      <w:szCs w:val="24"/>
      <w:lang w:val="en-US" w:eastAsia="zh-CN" w:bidi="ar-SA"/>
    </w:rPr>
  </w:style>
  <w:style w:type="character" w:customStyle="1" w:styleId="384">
    <w:name w:val="副标题 Char1"/>
    <w:qFormat/>
    <w:uiPriority w:val="0"/>
    <w:rPr>
      <w:rFonts w:ascii="Cambria" w:hAnsi="Cambria" w:eastAsia="宋体" w:cs="Times New Roman"/>
      <w:b/>
      <w:bCs/>
      <w:sz w:val="32"/>
      <w:szCs w:val="32"/>
    </w:rPr>
  </w:style>
  <w:style w:type="character" w:customStyle="1" w:styleId="385">
    <w:name w:val="正文文本首行缩进 字符"/>
    <w:qFormat/>
    <w:uiPriority w:val="0"/>
    <w:rPr>
      <w:rFonts w:ascii="华文中宋" w:hAnsi="Times New Roman" w:eastAsia="华文中宋" w:cs="Times New Roman"/>
      <w:sz w:val="21"/>
    </w:rPr>
  </w:style>
  <w:style w:type="character" w:customStyle="1" w:styleId="386">
    <w:name w:val="正文文本缩进 字符1"/>
    <w:qFormat/>
    <w:uiPriority w:val="0"/>
    <w:rPr>
      <w:rFonts w:ascii="Times New Roman" w:hAnsi="Times New Roman" w:eastAsia="宋体" w:cs="Times New Roman"/>
      <w:sz w:val="21"/>
      <w:szCs w:val="24"/>
    </w:rPr>
  </w:style>
  <w:style w:type="character" w:customStyle="1" w:styleId="387">
    <w:name w:val="CODE"/>
    <w:qFormat/>
    <w:uiPriority w:val="0"/>
    <w:rPr>
      <w:rFonts w:ascii="Courier New" w:hAnsi="Courier New" w:eastAsia="宋体" w:cs="Times New Roman"/>
      <w:sz w:val="20"/>
    </w:rPr>
  </w:style>
  <w:style w:type="character" w:customStyle="1" w:styleId="388">
    <w:name w:val="正文文本缩进 Char1"/>
    <w:qFormat/>
    <w:uiPriority w:val="0"/>
    <w:rPr>
      <w:rFonts w:ascii="Times New Roman" w:hAnsi="Times New Roman" w:eastAsia="宋体" w:cs="Times New Roman"/>
      <w:sz w:val="21"/>
      <w:szCs w:val="24"/>
    </w:rPr>
  </w:style>
  <w:style w:type="character" w:customStyle="1" w:styleId="389">
    <w:name w:val="文档结构图 Char1"/>
    <w:qFormat/>
    <w:uiPriority w:val="0"/>
    <w:rPr>
      <w:rFonts w:ascii="宋体" w:hAnsi="Times New Roman" w:eastAsia="宋体" w:cs="Times New Roman"/>
      <w:sz w:val="18"/>
      <w:szCs w:val="18"/>
    </w:rPr>
  </w:style>
  <w:style w:type="character" w:customStyle="1" w:styleId="390">
    <w:name w:val="明显参考1"/>
    <w:qFormat/>
    <w:uiPriority w:val="0"/>
    <w:rPr>
      <w:rFonts w:ascii="Times New Roman" w:hAnsi="Times New Roman" w:eastAsia="宋体" w:cs="Times New Roman"/>
      <w:b/>
      <w:bCs/>
      <w:smallCaps/>
      <w:color w:val="C0504D"/>
      <w:spacing w:val="5"/>
      <w:u w:val="single"/>
    </w:rPr>
  </w:style>
  <w:style w:type="character" w:customStyle="1" w:styleId="391">
    <w:name w:val="Body Text Indent 2 Char"/>
    <w:qFormat/>
    <w:uiPriority w:val="0"/>
    <w:rPr>
      <w:rFonts w:ascii="Times New Roman" w:hAnsi="Times New Roman" w:eastAsia="宋体" w:cs="Times New Roman"/>
      <w:sz w:val="21"/>
      <w:szCs w:val="24"/>
      <w:lang w:val="en-US" w:eastAsia="zh-CN" w:bidi="ar-SA"/>
    </w:rPr>
  </w:style>
  <w:style w:type="character" w:customStyle="1" w:styleId="392">
    <w:name w:val="Comment Text Char"/>
    <w:qFormat/>
    <w:uiPriority w:val="0"/>
    <w:rPr>
      <w:rFonts w:ascii="Times New Roman" w:hAnsi="Times New Roman" w:eastAsia="宋体" w:cs="Times New Roman"/>
      <w:sz w:val="24"/>
      <w:szCs w:val="24"/>
    </w:rPr>
  </w:style>
  <w:style w:type="character" w:customStyle="1" w:styleId="393">
    <w:name w:val="标题 Char1"/>
    <w:qFormat/>
    <w:uiPriority w:val="0"/>
    <w:rPr>
      <w:rFonts w:ascii="Cambria" w:hAnsi="Cambria" w:eastAsia="宋体" w:cs="Times New Roman"/>
      <w:b/>
      <w:bCs/>
      <w:sz w:val="32"/>
      <w:szCs w:val="32"/>
    </w:rPr>
  </w:style>
  <w:style w:type="character" w:customStyle="1" w:styleId="394">
    <w:name w:val="批注框文本 字符1"/>
    <w:qFormat/>
    <w:uiPriority w:val="0"/>
    <w:rPr>
      <w:rFonts w:ascii="Times New Roman" w:hAnsi="Times New Roman" w:eastAsia="宋体" w:cs="Times New Roman"/>
      <w:sz w:val="18"/>
      <w:szCs w:val="18"/>
    </w:rPr>
  </w:style>
  <w:style w:type="character" w:customStyle="1" w:styleId="395">
    <w:name w:val="Footer Char_71de047f-eae1-4077-8687-61f638d9304f"/>
    <w:qFormat/>
    <w:uiPriority w:val="0"/>
    <w:rPr>
      <w:rFonts w:ascii="Times New Roman" w:hAnsi="Times New Roman" w:eastAsia="宋体" w:cs="Times New Roman"/>
      <w:sz w:val="18"/>
      <w:szCs w:val="18"/>
      <w:lang w:val="en-US" w:eastAsia="zh-CN" w:bidi="ar-SA"/>
    </w:rPr>
  </w:style>
  <w:style w:type="character" w:customStyle="1" w:styleId="396">
    <w:name w:val="正文文本 Char1"/>
    <w:qFormat/>
    <w:uiPriority w:val="0"/>
    <w:rPr>
      <w:rFonts w:ascii="Times New Roman" w:hAnsi="Times New Roman" w:eastAsia="宋体" w:cs="Times New Roman"/>
      <w:sz w:val="21"/>
      <w:szCs w:val="22"/>
    </w:rPr>
  </w:style>
  <w:style w:type="character" w:customStyle="1" w:styleId="397">
    <w:name w:val="font341"/>
    <w:qFormat/>
    <w:uiPriority w:val="0"/>
    <w:rPr>
      <w:rFonts w:ascii="Times New Roman" w:hAnsi="Times New Roman" w:eastAsia="宋体" w:cs="Times New Roman"/>
      <w:color w:val="000000"/>
      <w:sz w:val="20"/>
      <w:szCs w:val="20"/>
      <w:u w:val="none"/>
    </w:rPr>
  </w:style>
  <w:style w:type="character" w:customStyle="1" w:styleId="398">
    <w:name w:val="Char Char21"/>
    <w:qFormat/>
    <w:uiPriority w:val="0"/>
    <w:rPr>
      <w:rFonts w:ascii="Arial" w:hAnsi="Arial" w:eastAsia="黑体" w:cs="Times New Roman"/>
      <w:b/>
      <w:bCs/>
      <w:sz w:val="32"/>
      <w:szCs w:val="32"/>
    </w:rPr>
  </w:style>
  <w:style w:type="character" w:customStyle="1" w:styleId="399">
    <w:name w:val="Balloon Text Char"/>
    <w:qFormat/>
    <w:uiPriority w:val="0"/>
    <w:rPr>
      <w:rFonts w:ascii="Times New Roman" w:hAnsi="Times New Roman" w:eastAsia="宋体" w:cs="Times New Roman"/>
      <w:sz w:val="18"/>
      <w:lang w:bidi="ar-SA"/>
    </w:rPr>
  </w:style>
  <w:style w:type="character" w:customStyle="1" w:styleId="400">
    <w:name w:val="正文非缩进 Char1"/>
    <w:qFormat/>
    <w:uiPriority w:val="0"/>
    <w:rPr>
      <w:rFonts w:ascii="Times New Roman" w:hAnsi="Times New Roman" w:eastAsia="宋体" w:cs="Times New Roman"/>
    </w:rPr>
  </w:style>
  <w:style w:type="character" w:customStyle="1" w:styleId="401">
    <w:name w:val="标题 2 Char1"/>
    <w:qFormat/>
    <w:uiPriority w:val="0"/>
    <w:rPr>
      <w:rFonts w:ascii="Arial" w:hAnsi="Arial" w:eastAsia="黑体" w:cs="Calibri"/>
      <w:b/>
      <w:sz w:val="32"/>
      <w:szCs w:val="20"/>
    </w:rPr>
  </w:style>
  <w:style w:type="character" w:customStyle="1" w:styleId="402">
    <w:name w:val="Heading 2 Char_ddf18575-9ccf-474b-b9f3-a67bbf93f08c"/>
    <w:qFormat/>
    <w:uiPriority w:val="0"/>
    <w:rPr>
      <w:rFonts w:ascii="Arial" w:hAnsi="Arial" w:eastAsia="黑体" w:cs="Times New Roman"/>
      <w:b/>
      <w:bCs/>
      <w:sz w:val="32"/>
      <w:szCs w:val="32"/>
      <w:lang w:val="en-US" w:eastAsia="zh-CN" w:bidi="ar-SA"/>
    </w:rPr>
  </w:style>
  <w:style w:type="character" w:customStyle="1" w:styleId="403">
    <w:name w:val="font141"/>
    <w:qFormat/>
    <w:uiPriority w:val="0"/>
    <w:rPr>
      <w:rFonts w:ascii="Times New Roman" w:hAnsi="Times New Roman" w:eastAsia="宋体" w:cs="Times New Roman"/>
      <w:color w:val="000000"/>
      <w:sz w:val="18"/>
      <w:szCs w:val="18"/>
      <w:u w:val="none"/>
    </w:rPr>
  </w:style>
  <w:style w:type="character" w:customStyle="1" w:styleId="404">
    <w:name w:val="Char Char3"/>
    <w:qFormat/>
    <w:uiPriority w:val="0"/>
    <w:rPr>
      <w:rFonts w:ascii="黑体" w:hAnsi="宋体" w:eastAsia="黑体" w:cs="Arial"/>
      <w:b/>
      <w:bCs/>
      <w:sz w:val="24"/>
      <w:szCs w:val="24"/>
      <w:lang w:val="en-US" w:eastAsia="zh-CN" w:bidi="ar-SA"/>
    </w:rPr>
  </w:style>
  <w:style w:type="character" w:customStyle="1" w:styleId="405">
    <w:name w:val="引用 字符"/>
    <w:link w:val="406"/>
    <w:qFormat/>
    <w:uiPriority w:val="0"/>
    <w:rPr>
      <w:rFonts w:ascii="Times New Roman" w:hAnsi="Times New Roman" w:eastAsia="宋体" w:cs="Times New Roman"/>
      <w:i/>
      <w:iCs/>
      <w:color w:val="000000"/>
    </w:rPr>
  </w:style>
  <w:style w:type="paragraph" w:customStyle="1" w:styleId="406">
    <w:name w:val="引用1"/>
    <w:basedOn w:val="1"/>
    <w:next w:val="1"/>
    <w:link w:val="405"/>
    <w:qFormat/>
    <w:uiPriority w:val="0"/>
    <w:rPr>
      <w:rFonts w:ascii="Times New Roman" w:hAnsi="Times New Roman" w:eastAsia="宋体" w:cs="Times New Roman"/>
      <w:i/>
      <w:iCs/>
      <w:color w:val="000000"/>
    </w:rPr>
  </w:style>
  <w:style w:type="character" w:customStyle="1" w:styleId="407">
    <w:name w:val="引用 字符1"/>
    <w:qFormat/>
    <w:uiPriority w:val="0"/>
    <w:rPr>
      <w:rFonts w:ascii="Times New Roman" w:hAnsi="Times New Roman" w:eastAsia="宋体" w:cs="Times New Roman"/>
      <w:i/>
      <w:iCs/>
      <w:color w:val="404040"/>
    </w:rPr>
  </w:style>
  <w:style w:type="character" w:customStyle="1" w:styleId="408">
    <w:name w:val="Date Char"/>
    <w:qFormat/>
    <w:uiPriority w:val="0"/>
    <w:rPr>
      <w:rFonts w:ascii="Times New Roman" w:hAnsi="Times New Roman" w:eastAsia="宋体" w:cs="Times New Roman"/>
      <w:sz w:val="21"/>
      <w:szCs w:val="24"/>
      <w:lang w:val="en-US" w:eastAsia="zh-CN" w:bidi="ar-SA"/>
    </w:rPr>
  </w:style>
  <w:style w:type="character" w:customStyle="1" w:styleId="409">
    <w:name w:val="Char Char9"/>
    <w:qFormat/>
    <w:uiPriority w:val="0"/>
    <w:rPr>
      <w:rFonts w:ascii="Times New Roman" w:hAnsi="Times New Roman" w:eastAsia="宋体" w:cs="Times New Roman"/>
      <w:b/>
      <w:bCs/>
      <w:sz w:val="32"/>
      <w:szCs w:val="44"/>
      <w:lang w:val="en-US" w:eastAsia="zh-CN" w:bidi="ar-SA"/>
    </w:rPr>
  </w:style>
  <w:style w:type="character" w:customStyle="1" w:styleId="410">
    <w:name w:val="font122"/>
    <w:qFormat/>
    <w:uiPriority w:val="0"/>
    <w:rPr>
      <w:rFonts w:hint="eastAsia" w:ascii="宋体" w:hAnsi="宋体" w:eastAsia="宋体" w:cs="宋体"/>
      <w:color w:val="000000"/>
      <w:sz w:val="20"/>
      <w:szCs w:val="20"/>
      <w:u w:val="none"/>
      <w:vertAlign w:val="superscript"/>
    </w:rPr>
  </w:style>
  <w:style w:type="character" w:customStyle="1" w:styleId="411">
    <w:name w:val="页眉 字符1"/>
    <w:qFormat/>
    <w:uiPriority w:val="0"/>
    <w:rPr>
      <w:rFonts w:ascii="Times New Roman" w:hAnsi="Times New Roman" w:eastAsia="宋体" w:cs="Times New Roman"/>
      <w:sz w:val="18"/>
      <w:szCs w:val="18"/>
    </w:rPr>
  </w:style>
  <w:style w:type="character" w:customStyle="1" w:styleId="412">
    <w:name w:val="页脚 字符1"/>
    <w:qFormat/>
    <w:uiPriority w:val="0"/>
    <w:rPr>
      <w:rFonts w:ascii="Times New Roman" w:hAnsi="Times New Roman" w:eastAsia="宋体" w:cs="Times New Roman"/>
      <w:sz w:val="18"/>
      <w:szCs w:val="18"/>
    </w:rPr>
  </w:style>
  <w:style w:type="character" w:customStyle="1" w:styleId="413">
    <w:name w:val="Comment"/>
    <w:qFormat/>
    <w:uiPriority w:val="0"/>
    <w:rPr>
      <w:rFonts w:ascii="Times New Roman" w:hAnsi="Times New Roman" w:eastAsia="宋体" w:cs="Times New Roman"/>
      <w:vanish/>
    </w:rPr>
  </w:style>
  <w:style w:type="character" w:customStyle="1" w:styleId="414">
    <w:name w:val="font81"/>
    <w:qFormat/>
    <w:uiPriority w:val="0"/>
    <w:rPr>
      <w:rFonts w:hint="eastAsia" w:ascii="宋体" w:hAnsi="宋体" w:eastAsia="宋体" w:cs="宋体"/>
      <w:color w:val="000000"/>
      <w:sz w:val="22"/>
      <w:szCs w:val="22"/>
      <w:u w:val="single"/>
    </w:rPr>
  </w:style>
  <w:style w:type="character" w:customStyle="1" w:styleId="415">
    <w:name w:val="明显引用 字符"/>
    <w:link w:val="416"/>
    <w:qFormat/>
    <w:uiPriority w:val="0"/>
    <w:rPr>
      <w:rFonts w:ascii="Times New Roman" w:hAnsi="Times New Roman" w:eastAsia="宋体" w:cs="Times New Roman"/>
      <w:b/>
      <w:bCs/>
      <w:i/>
      <w:iCs/>
      <w:color w:val="4F81BD"/>
    </w:rPr>
  </w:style>
  <w:style w:type="paragraph" w:customStyle="1" w:styleId="416">
    <w:name w:val="明显引用1"/>
    <w:basedOn w:val="1"/>
    <w:next w:val="1"/>
    <w:link w:val="415"/>
    <w:qFormat/>
    <w:uiPriority w:val="0"/>
    <w:pPr>
      <w:pBdr>
        <w:bottom w:val="single" w:color="4F81BD" w:sz="4" w:space="4"/>
      </w:pBdr>
      <w:spacing w:before="200" w:after="280"/>
      <w:ind w:left="936" w:right="936"/>
    </w:pPr>
    <w:rPr>
      <w:rFonts w:ascii="Times New Roman" w:hAnsi="Times New Roman" w:eastAsia="宋体" w:cs="Times New Roman"/>
      <w:b/>
      <w:bCs/>
      <w:i/>
      <w:iCs/>
      <w:color w:val="4F81BD"/>
    </w:rPr>
  </w:style>
  <w:style w:type="character" w:customStyle="1" w:styleId="417">
    <w:name w:val="明显引用 字符1"/>
    <w:qFormat/>
    <w:uiPriority w:val="0"/>
    <w:rPr>
      <w:rFonts w:ascii="Times New Roman" w:hAnsi="Times New Roman" w:eastAsia="宋体" w:cs="Times New Roman"/>
      <w:i/>
      <w:iCs/>
      <w:color w:val="4472C4"/>
    </w:rPr>
  </w:style>
  <w:style w:type="character" w:customStyle="1" w:styleId="418">
    <w:name w:val="Char Char181"/>
    <w:qFormat/>
    <w:uiPriority w:val="0"/>
    <w:rPr>
      <w:rFonts w:ascii="Times New Roman" w:hAnsi="Times New Roman" w:eastAsia="宋体" w:cs="Times New Roman"/>
      <w:b/>
      <w:bCs/>
      <w:sz w:val="44"/>
      <w:szCs w:val="44"/>
    </w:rPr>
  </w:style>
  <w:style w:type="character" w:customStyle="1" w:styleId="419">
    <w:name w:val="Definition"/>
    <w:qFormat/>
    <w:uiPriority w:val="0"/>
    <w:rPr>
      <w:rFonts w:ascii="Times New Roman" w:hAnsi="Times New Roman" w:eastAsia="宋体" w:cs="Times New Roman"/>
      <w:i/>
    </w:rPr>
  </w:style>
  <w:style w:type="character" w:customStyle="1" w:styleId="420">
    <w:name w:val="Char Char23"/>
    <w:qFormat/>
    <w:uiPriority w:val="0"/>
    <w:rPr>
      <w:rFonts w:ascii="Times New Roman" w:hAnsi="Times New Roman" w:eastAsia="宋体" w:cs="Times New Roman"/>
      <w:b/>
      <w:bCs/>
      <w:sz w:val="32"/>
      <w:szCs w:val="44"/>
      <w:lang w:val="en-US" w:eastAsia="zh-CN" w:bidi="ar-SA"/>
    </w:rPr>
  </w:style>
  <w:style w:type="character" w:customStyle="1" w:styleId="421">
    <w:name w:val="Para head"/>
    <w:qFormat/>
    <w:uiPriority w:val="0"/>
    <w:rPr>
      <w:rFonts w:ascii="Arial" w:hAnsi="Arial" w:eastAsia="Times New Roman" w:cs="Times New Roman"/>
      <w:sz w:val="20"/>
    </w:rPr>
  </w:style>
  <w:style w:type="character" w:customStyle="1" w:styleId="422">
    <w:name w:val="【正文】 Char"/>
    <w:link w:val="423"/>
    <w:qFormat/>
    <w:uiPriority w:val="0"/>
    <w:rPr>
      <w:rFonts w:ascii="宋体" w:hAnsi="宋体" w:eastAsia="宋体" w:cs="宋体"/>
      <w:sz w:val="24"/>
      <w:szCs w:val="24"/>
      <w:lang w:val="zh-CN"/>
    </w:rPr>
  </w:style>
  <w:style w:type="paragraph" w:customStyle="1" w:styleId="423">
    <w:name w:val="【正文】"/>
    <w:basedOn w:val="304"/>
    <w:link w:val="422"/>
    <w:qFormat/>
    <w:uiPriority w:val="0"/>
    <w:pPr>
      <w:tabs>
        <w:tab w:val="clear" w:pos="540"/>
      </w:tabs>
      <w:ind w:firstLine="480"/>
    </w:pPr>
    <w:rPr>
      <w:rFonts w:ascii="Times New Roman" w:hAnsi="宋体" w:eastAsia="等线" w:cs="宋体"/>
      <w:sz w:val="24"/>
      <w:szCs w:val="24"/>
      <w:lang w:val="zh-CN"/>
    </w:rPr>
  </w:style>
  <w:style w:type="character" w:customStyle="1" w:styleId="424">
    <w:name w:val="Char Char6"/>
    <w:qFormat/>
    <w:uiPriority w:val="0"/>
    <w:rPr>
      <w:rFonts w:ascii="Times New Roman" w:hAnsi="Times New Roman" w:eastAsia="宋体" w:cs="Times New Roman"/>
      <w:b/>
      <w:bCs/>
      <w:sz w:val="32"/>
      <w:szCs w:val="44"/>
      <w:lang w:val="en-US" w:eastAsia="zh-CN" w:bidi="ar-SA"/>
    </w:rPr>
  </w:style>
  <w:style w:type="character" w:customStyle="1" w:styleId="425">
    <w:name w:val="标题 Char2"/>
    <w:qFormat/>
    <w:uiPriority w:val="0"/>
    <w:rPr>
      <w:rFonts w:ascii="Cambria" w:hAnsi="Cambria" w:eastAsia="宋体" w:cs="Times New Roman"/>
      <w:b/>
      <w:bCs/>
      <w:sz w:val="32"/>
      <w:szCs w:val="32"/>
    </w:rPr>
  </w:style>
  <w:style w:type="character" w:customStyle="1" w:styleId="426">
    <w:name w:val="Char Char22"/>
    <w:qFormat/>
    <w:uiPriority w:val="0"/>
    <w:rPr>
      <w:rFonts w:ascii="Times New Roman" w:hAnsi="Times New Roman" w:eastAsia="宋体" w:cs="Times New Roman"/>
      <w:b/>
      <w:bCs/>
      <w:sz w:val="32"/>
      <w:szCs w:val="44"/>
    </w:rPr>
  </w:style>
  <w:style w:type="character" w:customStyle="1" w:styleId="427">
    <w:name w:val="样式3 字符"/>
    <w:link w:val="428"/>
    <w:qFormat/>
    <w:uiPriority w:val="0"/>
    <w:rPr>
      <w:rFonts w:ascii="Times New Roman" w:hAnsi="Times New Roman" w:eastAsia="黑体" w:cs="Times New Roman"/>
      <w:b/>
      <w:bCs/>
      <w:sz w:val="32"/>
      <w:szCs w:val="44"/>
    </w:rPr>
  </w:style>
  <w:style w:type="paragraph" w:customStyle="1" w:styleId="428">
    <w:name w:val="样式3"/>
    <w:basedOn w:val="245"/>
    <w:link w:val="427"/>
    <w:qFormat/>
    <w:uiPriority w:val="0"/>
    <w:pPr>
      <w:keepLines/>
      <w:widowControl w:val="0"/>
      <w:tabs>
        <w:tab w:val="clear" w:pos="432"/>
      </w:tabs>
      <w:spacing w:before="340" w:after="330" w:line="578" w:lineRule="auto"/>
      <w:ind w:left="0" w:firstLine="0"/>
      <w:jc w:val="both"/>
    </w:pPr>
    <w:rPr>
      <w:rFonts w:ascii="等线" w:hAnsi="等线" w:eastAsia="宋体" w:cs="Times New Roman"/>
      <w:b/>
      <w:bCs/>
      <w:sz w:val="32"/>
      <w:szCs w:val="44"/>
    </w:rPr>
  </w:style>
  <w:style w:type="character" w:customStyle="1" w:styleId="429">
    <w:name w:val="font71"/>
    <w:qFormat/>
    <w:uiPriority w:val="0"/>
    <w:rPr>
      <w:rFonts w:hint="eastAsia" w:ascii="宋体" w:hAnsi="宋体" w:eastAsia="宋体" w:cs="宋体"/>
      <w:color w:val="000000"/>
      <w:sz w:val="18"/>
      <w:szCs w:val="18"/>
      <w:u w:val="none"/>
    </w:rPr>
  </w:style>
  <w:style w:type="character" w:customStyle="1" w:styleId="430">
    <w:name w:val="批注框文本 Char1"/>
    <w:qFormat/>
    <w:uiPriority w:val="0"/>
    <w:rPr>
      <w:rFonts w:ascii="Times New Roman" w:hAnsi="Times New Roman" w:eastAsia="宋体" w:cs="Times New Roman"/>
      <w:sz w:val="18"/>
      <w:szCs w:val="18"/>
    </w:rPr>
  </w:style>
  <w:style w:type="character" w:customStyle="1" w:styleId="431">
    <w:name w:val="font291"/>
    <w:qFormat/>
    <w:uiPriority w:val="0"/>
    <w:rPr>
      <w:rFonts w:hint="eastAsia" w:ascii="宋体" w:hAnsi="宋体" w:eastAsia="宋体" w:cs="宋体"/>
      <w:color w:val="000000"/>
      <w:sz w:val="20"/>
      <w:szCs w:val="20"/>
      <w:u w:val="none"/>
    </w:rPr>
  </w:style>
  <w:style w:type="character" w:customStyle="1" w:styleId="432">
    <w:name w:val="Char Char18"/>
    <w:qFormat/>
    <w:uiPriority w:val="0"/>
    <w:rPr>
      <w:rFonts w:ascii="Times New Roman" w:hAnsi="Times New Roman" w:eastAsia="宋体" w:cs="Times New Roman"/>
      <w:b/>
      <w:bCs/>
      <w:sz w:val="28"/>
      <w:szCs w:val="28"/>
    </w:rPr>
  </w:style>
  <w:style w:type="character" w:customStyle="1" w:styleId="433">
    <w:name w:val="表格正文样式 字符"/>
    <w:link w:val="434"/>
    <w:qFormat/>
    <w:uiPriority w:val="0"/>
    <w:rPr>
      <w:rFonts w:ascii="宋体" w:hAnsi="宋体" w:eastAsia="宋体" w:cs="宋体"/>
      <w:color w:val="000000"/>
      <w:sz w:val="24"/>
      <w:szCs w:val="24"/>
    </w:rPr>
  </w:style>
  <w:style w:type="paragraph" w:customStyle="1" w:styleId="434">
    <w:name w:val="表格正文样式"/>
    <w:basedOn w:val="1"/>
    <w:link w:val="433"/>
    <w:qFormat/>
    <w:uiPriority w:val="0"/>
    <w:pPr>
      <w:widowControl/>
    </w:pPr>
    <w:rPr>
      <w:rFonts w:ascii="宋体" w:hAnsi="宋体" w:eastAsia="宋体" w:cs="宋体"/>
      <w:color w:val="000000"/>
      <w:sz w:val="24"/>
      <w:szCs w:val="24"/>
    </w:rPr>
  </w:style>
  <w:style w:type="character" w:customStyle="1" w:styleId="435">
    <w:name w:val="font31"/>
    <w:qFormat/>
    <w:uiPriority w:val="0"/>
    <w:rPr>
      <w:rFonts w:hint="eastAsia" w:ascii="宋体" w:hAnsi="宋体" w:eastAsia="宋体" w:cs="宋体"/>
      <w:color w:val="000000"/>
      <w:sz w:val="22"/>
      <w:szCs w:val="22"/>
      <w:u w:val="none"/>
    </w:rPr>
  </w:style>
  <w:style w:type="character" w:customStyle="1" w:styleId="436">
    <w:name w:val="标题 字符1"/>
    <w:qFormat/>
    <w:uiPriority w:val="0"/>
    <w:rPr>
      <w:rFonts w:ascii="等线 Light" w:hAnsi="等线 Light" w:eastAsia="宋体" w:cs="Times New Roman"/>
      <w:b/>
      <w:bCs/>
      <w:sz w:val="32"/>
      <w:szCs w:val="32"/>
    </w:rPr>
  </w:style>
  <w:style w:type="character" w:customStyle="1" w:styleId="437">
    <w:name w:val="正文文本 字符1"/>
    <w:qFormat/>
    <w:uiPriority w:val="0"/>
    <w:rPr>
      <w:rFonts w:ascii="Times New Roman" w:hAnsi="Times New Roman" w:eastAsia="宋体" w:cs="Times New Roman"/>
      <w:sz w:val="21"/>
      <w:szCs w:val="24"/>
    </w:rPr>
  </w:style>
  <w:style w:type="character" w:customStyle="1" w:styleId="438">
    <w:name w:val="Heading 4 Char_6057f68d-2414-4adc-8432-c8f518b02ede"/>
    <w:qFormat/>
    <w:uiPriority w:val="0"/>
    <w:rPr>
      <w:rFonts w:ascii="Arial" w:hAnsi="Arial" w:eastAsia="宋体" w:cs="Times New Roman"/>
      <w:b/>
      <w:bCs/>
      <w:sz w:val="21"/>
      <w:szCs w:val="28"/>
      <w:lang w:val="en-US" w:eastAsia="zh-CN" w:bidi="ar-SA"/>
    </w:rPr>
  </w:style>
  <w:style w:type="character" w:customStyle="1" w:styleId="439">
    <w:name w:val="副标题 字符1"/>
    <w:qFormat/>
    <w:uiPriority w:val="0"/>
    <w:rPr>
      <w:rFonts w:ascii="等线 Light" w:hAnsi="等线 Light" w:eastAsia="宋体" w:cs="Times New Roman"/>
      <w:b/>
      <w:bCs/>
      <w:sz w:val="32"/>
      <w:szCs w:val="32"/>
    </w:rPr>
  </w:style>
  <w:style w:type="character" w:customStyle="1" w:styleId="440">
    <w:name w:val="2 级标题 Char"/>
    <w:link w:val="441"/>
    <w:qFormat/>
    <w:uiPriority w:val="0"/>
    <w:rPr>
      <w:rFonts w:ascii="Times New Roman" w:hAnsi="Times New Roman" w:eastAsia="宋体" w:cs="Times New Roman"/>
      <w:bCs/>
      <w:sz w:val="24"/>
      <w:szCs w:val="32"/>
    </w:rPr>
  </w:style>
  <w:style w:type="paragraph" w:customStyle="1" w:styleId="441">
    <w:name w:val="2 级标题"/>
    <w:basedOn w:val="247"/>
    <w:link w:val="440"/>
    <w:qFormat/>
    <w:uiPriority w:val="0"/>
    <w:pPr>
      <w:keepNext w:val="0"/>
      <w:keepLines w:val="0"/>
      <w:widowControl/>
      <w:tabs>
        <w:tab w:val="left" w:pos="851"/>
      </w:tabs>
      <w:spacing w:before="120" w:after="120" w:line="360" w:lineRule="auto"/>
      <w:ind w:left="567"/>
      <w:jc w:val="left"/>
    </w:pPr>
    <w:rPr>
      <w:rFonts w:ascii="等线" w:hAnsi="等线" w:eastAsia="等线" w:cs="Times New Roman"/>
      <w:b w:val="0"/>
      <w:sz w:val="24"/>
    </w:rPr>
  </w:style>
  <w:style w:type="character" w:customStyle="1" w:styleId="442">
    <w:name w:val="font322"/>
    <w:qFormat/>
    <w:uiPriority w:val="0"/>
    <w:rPr>
      <w:rFonts w:hint="eastAsia" w:ascii="宋体" w:hAnsi="宋体" w:eastAsia="宋体" w:cs="宋体"/>
      <w:color w:val="000000"/>
      <w:sz w:val="20"/>
      <w:szCs w:val="20"/>
      <w:u w:val="none"/>
    </w:rPr>
  </w:style>
  <w:style w:type="character" w:customStyle="1" w:styleId="443">
    <w:name w:val="Heading 1 Char_e15bc4aa-c416-45be-aae2-d6f27fd803cc"/>
    <w:qFormat/>
    <w:uiPriority w:val="0"/>
    <w:rPr>
      <w:rFonts w:ascii="Times New Roman" w:hAnsi="Times New Roman" w:eastAsia="宋体" w:cs="Times New Roman"/>
      <w:b/>
      <w:bCs/>
      <w:sz w:val="32"/>
      <w:szCs w:val="44"/>
      <w:lang w:val="en-US" w:eastAsia="zh-CN" w:bidi="ar-SA"/>
    </w:rPr>
  </w:style>
  <w:style w:type="character" w:customStyle="1" w:styleId="444">
    <w:name w:val="Char Char4"/>
    <w:qFormat/>
    <w:uiPriority w:val="0"/>
    <w:rPr>
      <w:rFonts w:ascii="宋体" w:hAnsi="宋体" w:eastAsia="黑体" w:cs="Arial"/>
      <w:b/>
      <w:sz w:val="28"/>
      <w:szCs w:val="32"/>
      <w:lang w:val="en-US" w:eastAsia="zh-CN" w:bidi="ar-SA"/>
    </w:rPr>
  </w:style>
  <w:style w:type="character" w:customStyle="1" w:styleId="445">
    <w:name w:val="Body Text Indent Char"/>
    <w:qFormat/>
    <w:uiPriority w:val="0"/>
    <w:rPr>
      <w:rFonts w:ascii="宋体" w:hAnsi="宋体" w:eastAsia="宋体" w:cs="Times New Roman"/>
      <w:sz w:val="21"/>
      <w:lang w:val="en-US" w:eastAsia="zh-CN" w:bidi="ar-SA"/>
    </w:rPr>
  </w:style>
  <w:style w:type="character" w:customStyle="1" w:styleId="446">
    <w:name w:val="日期 字符1"/>
    <w:qFormat/>
    <w:uiPriority w:val="0"/>
    <w:rPr>
      <w:rFonts w:ascii="Times New Roman" w:hAnsi="Times New Roman" w:eastAsia="宋体" w:cs="Times New Roman"/>
      <w:sz w:val="21"/>
      <w:szCs w:val="24"/>
    </w:rPr>
  </w:style>
  <w:style w:type="character" w:customStyle="1" w:styleId="447">
    <w:name w:val="font361"/>
    <w:qFormat/>
    <w:uiPriority w:val="0"/>
    <w:rPr>
      <w:rFonts w:hint="eastAsia" w:ascii="宋体" w:hAnsi="宋体" w:eastAsia="宋体" w:cs="宋体"/>
      <w:b/>
      <w:color w:val="000000"/>
      <w:sz w:val="20"/>
      <w:szCs w:val="20"/>
      <w:u w:val="none"/>
    </w:rPr>
  </w:style>
  <w:style w:type="character" w:customStyle="1" w:styleId="448">
    <w:name w:val="脚注文本 字符1"/>
    <w:qFormat/>
    <w:uiPriority w:val="0"/>
    <w:rPr>
      <w:rFonts w:ascii="Times New Roman" w:hAnsi="Times New Roman" w:eastAsia="宋体" w:cs="Times New Roman"/>
      <w:sz w:val="18"/>
      <w:szCs w:val="18"/>
    </w:rPr>
  </w:style>
  <w:style w:type="character" w:customStyle="1" w:styleId="449">
    <w:name w:val="textcontents"/>
    <w:qFormat/>
    <w:uiPriority w:val="0"/>
    <w:rPr>
      <w:rFonts w:ascii="Times New Roman" w:hAnsi="Times New Roman" w:eastAsia="宋体" w:cs="Times New Roman"/>
    </w:rPr>
  </w:style>
  <w:style w:type="character" w:customStyle="1" w:styleId="450">
    <w:name w:val="纯文本 Char"/>
    <w:qFormat/>
    <w:uiPriority w:val="0"/>
    <w:rPr>
      <w:rFonts w:ascii="宋体" w:hAnsi="Courier New" w:eastAsia="宋体" w:cs="Times New Roman"/>
      <w:sz w:val="21"/>
      <w:lang w:val="en-US" w:eastAsia="zh-CN" w:bidi="ar-SA"/>
    </w:rPr>
  </w:style>
  <w:style w:type="character" w:customStyle="1" w:styleId="451">
    <w:name w:val="引用 Char1"/>
    <w:qFormat/>
    <w:uiPriority w:val="0"/>
    <w:rPr>
      <w:rFonts w:ascii="Times New Roman" w:hAnsi="Times New Roman" w:eastAsia="宋体" w:cs="Times New Roman"/>
      <w:i/>
      <w:iCs/>
      <w:color w:val="000000"/>
      <w:szCs w:val="24"/>
    </w:rPr>
  </w:style>
  <w:style w:type="character" w:customStyle="1" w:styleId="452">
    <w:name w:val="正文文本 3 字符1"/>
    <w:qFormat/>
    <w:uiPriority w:val="0"/>
    <w:rPr>
      <w:rFonts w:ascii="Times New Roman" w:hAnsi="Times New Roman" w:eastAsia="宋体" w:cs="Times New Roman"/>
      <w:sz w:val="16"/>
      <w:szCs w:val="16"/>
    </w:rPr>
  </w:style>
  <w:style w:type="character" w:customStyle="1" w:styleId="453">
    <w:name w:val="Char Char1"/>
    <w:qFormat/>
    <w:uiPriority w:val="0"/>
    <w:rPr>
      <w:rFonts w:ascii="黑体" w:hAnsi="Arial" w:eastAsia="黑体" w:cs="Arial"/>
      <w:b/>
      <w:bCs/>
      <w:sz w:val="32"/>
      <w:szCs w:val="32"/>
      <w:lang w:val="en-US" w:eastAsia="zh-CN" w:bidi="ar-SA"/>
    </w:rPr>
  </w:style>
  <w:style w:type="character" w:customStyle="1" w:styleId="454">
    <w:name w:val="font381"/>
    <w:qFormat/>
    <w:uiPriority w:val="0"/>
    <w:rPr>
      <w:rFonts w:hint="eastAsia" w:ascii="宋体" w:hAnsi="宋体" w:eastAsia="宋体" w:cs="宋体"/>
      <w:color w:val="000000"/>
      <w:sz w:val="20"/>
      <w:szCs w:val="20"/>
      <w:u w:val="none"/>
    </w:rPr>
  </w:style>
  <w:style w:type="character" w:customStyle="1" w:styleId="455">
    <w:name w:val="font61"/>
    <w:qFormat/>
    <w:uiPriority w:val="0"/>
    <w:rPr>
      <w:rFonts w:ascii="Times New Roman" w:hAnsi="Times New Roman" w:eastAsia="宋体" w:cs="Times New Roman"/>
      <w:color w:val="000000"/>
      <w:sz w:val="24"/>
      <w:szCs w:val="24"/>
      <w:u w:val="none"/>
    </w:rPr>
  </w:style>
  <w:style w:type="character" w:customStyle="1" w:styleId="456">
    <w:name w:val="font01"/>
    <w:qFormat/>
    <w:uiPriority w:val="0"/>
    <w:rPr>
      <w:rFonts w:ascii="Times New Roman" w:hAnsi="Times New Roman" w:eastAsia="宋体" w:cs="Times New Roman"/>
      <w:color w:val="000000"/>
      <w:sz w:val="24"/>
      <w:szCs w:val="24"/>
      <w:u w:val="none"/>
    </w:rPr>
  </w:style>
  <w:style w:type="character" w:customStyle="1" w:styleId="457">
    <w:name w:val="正文文本 2 字符1"/>
    <w:qFormat/>
    <w:uiPriority w:val="0"/>
    <w:rPr>
      <w:rFonts w:ascii="Times New Roman" w:hAnsi="Times New Roman" w:eastAsia="宋体" w:cs="Times New Roman"/>
      <w:sz w:val="21"/>
    </w:rPr>
  </w:style>
  <w:style w:type="character" w:customStyle="1" w:styleId="458">
    <w:name w:val="批注文字 字符1"/>
    <w:qFormat/>
    <w:uiPriority w:val="0"/>
    <w:rPr>
      <w:rFonts w:ascii="Times New Roman" w:hAnsi="Times New Roman" w:eastAsia="宋体" w:cs="Times New Roman"/>
      <w:sz w:val="21"/>
      <w:szCs w:val="24"/>
    </w:rPr>
  </w:style>
  <w:style w:type="character" w:customStyle="1" w:styleId="459">
    <w:name w:val="文档结构图 字符1"/>
    <w:qFormat/>
    <w:uiPriority w:val="0"/>
    <w:rPr>
      <w:rFonts w:ascii="Microsoft YaHei UI" w:hAnsi="Times New Roman" w:eastAsia="Microsoft YaHei UI" w:cs="Times New Roman"/>
      <w:sz w:val="18"/>
      <w:szCs w:val="18"/>
    </w:rPr>
  </w:style>
  <w:style w:type="character" w:customStyle="1" w:styleId="460">
    <w:name w:val="Heading 3 Char_477512f0-cb60-4e64-9799-e3f0aeac73c4"/>
    <w:qFormat/>
    <w:uiPriority w:val="0"/>
    <w:rPr>
      <w:rFonts w:ascii="Times New Roman" w:hAnsi="Times New Roman" w:eastAsia="宋体" w:cs="Times New Roman"/>
      <w:b/>
      <w:bCs/>
      <w:sz w:val="32"/>
      <w:szCs w:val="32"/>
    </w:rPr>
  </w:style>
  <w:style w:type="character" w:customStyle="1" w:styleId="461">
    <w:name w:val="Sample"/>
    <w:qFormat/>
    <w:uiPriority w:val="0"/>
    <w:rPr>
      <w:rFonts w:ascii="Courier New" w:hAnsi="Courier New" w:eastAsia="宋体" w:cs="Times New Roman"/>
    </w:rPr>
  </w:style>
  <w:style w:type="character" w:customStyle="1" w:styleId="462">
    <w:name w:val="Char Char"/>
    <w:qFormat/>
    <w:uiPriority w:val="0"/>
    <w:rPr>
      <w:rFonts w:ascii="Times New Roman" w:hAnsi="Times New Roman" w:eastAsia="宋体" w:cs="Times New Roman"/>
      <w:b/>
      <w:sz w:val="21"/>
      <w:szCs w:val="24"/>
      <w:lang w:val="en-US" w:eastAsia="zh-CN" w:bidi="ar-SA"/>
    </w:rPr>
  </w:style>
  <w:style w:type="character" w:customStyle="1" w:styleId="463">
    <w:name w:val="Heading 5 Char_f2863e18-09bd-44b5-b3fe-095190f055fd"/>
    <w:qFormat/>
    <w:uiPriority w:val="0"/>
    <w:rPr>
      <w:rFonts w:ascii="Times New Roman" w:hAnsi="Times New Roman" w:eastAsia="宋体" w:cs="Times New Roman"/>
      <w:b/>
      <w:bCs/>
      <w:sz w:val="28"/>
      <w:szCs w:val="28"/>
      <w:lang w:val="en-US" w:eastAsia="zh-CN" w:bidi="ar-SA"/>
    </w:rPr>
  </w:style>
  <w:style w:type="character" w:customStyle="1" w:styleId="464">
    <w:name w:val="font21"/>
    <w:qFormat/>
    <w:uiPriority w:val="0"/>
    <w:rPr>
      <w:rFonts w:hint="eastAsia" w:ascii="宋体" w:hAnsi="宋体" w:eastAsia="宋体" w:cs="宋体"/>
      <w:b/>
      <w:color w:val="000000"/>
      <w:sz w:val="24"/>
      <w:szCs w:val="24"/>
      <w:u w:val="none"/>
    </w:rPr>
  </w:style>
  <w:style w:type="character" w:customStyle="1" w:styleId="465">
    <w:name w:val="Char Char19"/>
    <w:qFormat/>
    <w:uiPriority w:val="0"/>
    <w:rPr>
      <w:rFonts w:ascii="Arial" w:hAnsi="Arial" w:eastAsia="宋体" w:cs="Times New Roman"/>
      <w:b/>
      <w:bCs/>
      <w:szCs w:val="28"/>
    </w:rPr>
  </w:style>
  <w:style w:type="character" w:customStyle="1" w:styleId="466">
    <w:name w:val="font41"/>
    <w:qFormat/>
    <w:uiPriority w:val="0"/>
    <w:rPr>
      <w:rFonts w:hint="eastAsia" w:ascii="宋体" w:hAnsi="宋体" w:eastAsia="宋体" w:cs="宋体"/>
      <w:color w:val="000000"/>
      <w:sz w:val="24"/>
      <w:szCs w:val="24"/>
      <w:u w:val="none"/>
    </w:rPr>
  </w:style>
  <w:style w:type="character" w:customStyle="1" w:styleId="467">
    <w:name w:val="Typewriter"/>
    <w:qFormat/>
    <w:uiPriority w:val="0"/>
    <w:rPr>
      <w:rFonts w:ascii="Courier New" w:hAnsi="Courier New" w:eastAsia="宋体" w:cs="Times New Roman"/>
      <w:sz w:val="20"/>
    </w:rPr>
  </w:style>
  <w:style w:type="character" w:customStyle="1" w:styleId="468">
    <w:name w:val="Comment Subject Char"/>
    <w:qFormat/>
    <w:uiPriority w:val="0"/>
    <w:rPr>
      <w:rFonts w:ascii="Times New Roman" w:hAnsi="Times New Roman" w:eastAsia="宋体" w:cs="Times New Roman"/>
      <w:b/>
      <w:sz w:val="24"/>
      <w:lang w:bidi="ar-SA"/>
    </w:rPr>
  </w:style>
  <w:style w:type="character" w:customStyle="1" w:styleId="469">
    <w:name w:val="纯文本 字符1"/>
    <w:qFormat/>
    <w:uiPriority w:val="0"/>
    <w:rPr>
      <w:rFonts w:ascii="等线" w:hAnsi="Courier New" w:eastAsia="等线" w:cs="Courier New"/>
      <w:sz w:val="21"/>
      <w:szCs w:val="24"/>
    </w:rPr>
  </w:style>
  <w:style w:type="character" w:customStyle="1" w:styleId="470">
    <w:name w:val="标题4 Char Char"/>
    <w:link w:val="471"/>
    <w:qFormat/>
    <w:uiPriority w:val="0"/>
    <w:rPr>
      <w:rFonts w:ascii="Arial" w:hAnsi="Arial" w:eastAsia="宋体" w:cs="Times New Roman"/>
      <w:b/>
      <w:bCs/>
      <w:sz w:val="24"/>
      <w:szCs w:val="32"/>
    </w:rPr>
  </w:style>
  <w:style w:type="paragraph" w:customStyle="1" w:styleId="471">
    <w:name w:val="标题4"/>
    <w:basedOn w:val="247"/>
    <w:next w:val="283"/>
    <w:link w:val="470"/>
    <w:qFormat/>
    <w:uiPriority w:val="0"/>
    <w:pPr>
      <w:spacing w:before="60" w:after="60"/>
      <w:jc w:val="center"/>
    </w:pPr>
    <w:rPr>
      <w:rFonts w:ascii="Times New Roman" w:hAnsi="Times New Roman" w:eastAsia="等线" w:cs="Times New Roman"/>
      <w:sz w:val="24"/>
    </w:rPr>
  </w:style>
  <w:style w:type="character" w:customStyle="1" w:styleId="472">
    <w:name w:val="Heading 3 Char1"/>
    <w:qFormat/>
    <w:uiPriority w:val="0"/>
    <w:rPr>
      <w:rFonts w:ascii="Times New Roman" w:hAnsi="Times New Roman" w:eastAsia="宋体" w:cs="Times New Roman"/>
      <w:b/>
      <w:bCs/>
      <w:sz w:val="24"/>
      <w:szCs w:val="32"/>
      <w:lang w:val="en-US" w:eastAsia="zh-CN" w:bidi="ar-SA"/>
    </w:rPr>
  </w:style>
  <w:style w:type="character" w:customStyle="1" w:styleId="473">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74">
    <w:name w:val="font51"/>
    <w:qFormat/>
    <w:uiPriority w:val="0"/>
    <w:rPr>
      <w:rFonts w:ascii="Calibri" w:hAnsi="Calibri" w:eastAsia="宋体" w:cs="Calibri"/>
      <w:color w:val="000000"/>
      <w:sz w:val="24"/>
      <w:szCs w:val="24"/>
      <w:u w:val="none"/>
    </w:rPr>
  </w:style>
  <w:style w:type="character" w:customStyle="1" w:styleId="475">
    <w:name w:val="不明显强调1"/>
    <w:qFormat/>
    <w:uiPriority w:val="0"/>
    <w:rPr>
      <w:rFonts w:ascii="Times New Roman" w:hAnsi="Times New Roman" w:eastAsia="宋体" w:cs="Times New Roman"/>
      <w:i/>
      <w:iCs/>
      <w:color w:val="808080"/>
    </w:rPr>
  </w:style>
  <w:style w:type="character" w:customStyle="1" w:styleId="476">
    <w:name w:val="批注主题 Char1"/>
    <w:qFormat/>
    <w:uiPriority w:val="0"/>
    <w:rPr>
      <w:rFonts w:ascii="Times New Roman" w:hAnsi="Times New Roman" w:eastAsia="宋体" w:cs="Times New Roman"/>
      <w:b/>
      <w:bCs/>
      <w:sz w:val="20"/>
      <w:szCs w:val="20"/>
    </w:rPr>
  </w:style>
  <w:style w:type="character" w:customStyle="1" w:styleId="477">
    <w:name w:val="Char Char24"/>
    <w:qFormat/>
    <w:uiPriority w:val="0"/>
    <w:rPr>
      <w:rFonts w:ascii="Times New Roman" w:hAnsi="Times New Roman" w:eastAsia="宋体" w:cs="Times New Roman"/>
      <w:b/>
      <w:bCs/>
      <w:sz w:val="32"/>
      <w:szCs w:val="44"/>
      <w:lang w:val="en-US" w:eastAsia="zh-CN" w:bidi="ar-SA"/>
    </w:rPr>
  </w:style>
  <w:style w:type="character" w:customStyle="1" w:styleId="478">
    <w:name w:val="Char Char20"/>
    <w:qFormat/>
    <w:uiPriority w:val="0"/>
    <w:rPr>
      <w:rFonts w:ascii="Times New Roman" w:hAnsi="Times New Roman" w:eastAsia="宋体" w:cs="Times New Roman"/>
      <w:b/>
      <w:bCs/>
      <w:sz w:val="24"/>
      <w:szCs w:val="32"/>
    </w:rPr>
  </w:style>
  <w:style w:type="character" w:customStyle="1" w:styleId="479">
    <w:name w:val="书籍标题1"/>
    <w:qFormat/>
    <w:uiPriority w:val="0"/>
    <w:rPr>
      <w:rFonts w:ascii="Times New Roman" w:hAnsi="Times New Roman" w:eastAsia="宋体" w:cs="Times New Roman"/>
      <w:b/>
      <w:bCs/>
      <w:smallCaps/>
      <w:spacing w:val="5"/>
    </w:rPr>
  </w:style>
  <w:style w:type="character" w:customStyle="1" w:styleId="480">
    <w:name w:val="Keyboard"/>
    <w:qFormat/>
    <w:uiPriority w:val="0"/>
    <w:rPr>
      <w:rFonts w:ascii="Courier New" w:hAnsi="Courier New" w:eastAsia="宋体" w:cs="Times New Roman"/>
      <w:b/>
      <w:sz w:val="20"/>
    </w:rPr>
  </w:style>
  <w:style w:type="character" w:customStyle="1" w:styleId="481">
    <w:name w:val="批注主题 字符1"/>
    <w:qFormat/>
    <w:uiPriority w:val="0"/>
    <w:rPr>
      <w:rFonts w:ascii="Times New Roman" w:hAnsi="Times New Roman" w:eastAsia="宋体" w:cs="Times New Roman"/>
      <w:b/>
      <w:bCs/>
      <w:sz w:val="21"/>
      <w:szCs w:val="24"/>
    </w:rPr>
  </w:style>
  <w:style w:type="character" w:customStyle="1" w:styleId="482">
    <w:name w:val="页脚 Char"/>
    <w:qFormat/>
    <w:uiPriority w:val="0"/>
    <w:rPr>
      <w:rFonts w:ascii="Times New Roman" w:hAnsi="Times New Roman" w:eastAsia="宋体" w:cs="Times New Roman"/>
      <w:sz w:val="18"/>
      <w:szCs w:val="18"/>
    </w:rPr>
  </w:style>
  <w:style w:type="character" w:customStyle="1" w:styleId="483">
    <w:name w:val="Title Char_d756cba4-8ca8-4d3d-b760-1f8d24b2236c"/>
    <w:qFormat/>
    <w:uiPriority w:val="0"/>
    <w:rPr>
      <w:rFonts w:ascii="Cambria" w:hAnsi="Cambria" w:eastAsia="宋体" w:cs="Times New Roman"/>
      <w:b/>
      <w:sz w:val="32"/>
      <w:lang w:bidi="ar-SA"/>
    </w:rPr>
  </w:style>
  <w:style w:type="paragraph" w:customStyle="1" w:styleId="484">
    <w:name w:val="三级标题"/>
    <w:basedOn w:val="112"/>
    <w:qFormat/>
    <w:uiPriority w:val="0"/>
    <w:pPr>
      <w:widowControl w:val="0"/>
      <w:tabs>
        <w:tab w:val="clear" w:pos="720"/>
      </w:tabs>
      <w:spacing w:before="260" w:after="260" w:line="415" w:lineRule="auto"/>
      <w:jc w:val="both"/>
    </w:pPr>
    <w:rPr>
      <w:rFonts w:ascii="等线" w:hAnsi="等线" w:eastAsia="黑体" w:cs="Times New Roman"/>
      <w:bCs/>
      <w:sz w:val="24"/>
      <w:szCs w:val="32"/>
    </w:rPr>
  </w:style>
  <w:style w:type="paragraph" w:customStyle="1" w:styleId="485">
    <w:name w:val="表格正文"/>
    <w:basedOn w:val="1"/>
    <w:qFormat/>
    <w:uiPriority w:val="0"/>
    <w:pPr>
      <w:spacing w:line="360" w:lineRule="auto"/>
      <w:ind w:firstLine="200"/>
    </w:pPr>
    <w:rPr>
      <w:rFonts w:ascii="宋体" w:hAnsi="Times New Roman" w:eastAsia="宋体" w:cs="Times New Roman"/>
      <w:sz w:val="24"/>
      <w:szCs w:val="20"/>
    </w:rPr>
  </w:style>
  <w:style w:type="paragraph" w:customStyle="1" w:styleId="486">
    <w:name w:val="标题 H5"/>
    <w:basedOn w:val="1"/>
    <w:next w:val="1"/>
    <w:qFormat/>
    <w:uiPriority w:val="0"/>
    <w:pPr>
      <w:tabs>
        <w:tab w:val="left" w:pos="992"/>
      </w:tabs>
      <w:spacing w:before="120" w:after="120" w:line="360" w:lineRule="auto"/>
      <w:ind w:left="992"/>
      <w:jc w:val="left"/>
      <w:outlineLvl w:val="4"/>
    </w:pPr>
    <w:rPr>
      <w:rFonts w:ascii="Times New Roman" w:hAnsi="Times New Roman" w:eastAsia="宋体" w:cs="Times New Roman"/>
      <w:b/>
      <w:szCs w:val="24"/>
    </w:rPr>
  </w:style>
  <w:style w:type="paragraph" w:customStyle="1" w:styleId="487">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88">
    <w:name w:val="标题 H4"/>
    <w:basedOn w:val="1"/>
    <w:next w:val="1"/>
    <w:qFormat/>
    <w:uiPriority w:val="0"/>
    <w:pPr>
      <w:tabs>
        <w:tab w:val="left" w:pos="851"/>
      </w:tabs>
      <w:spacing w:before="120" w:after="120" w:line="360" w:lineRule="auto"/>
      <w:jc w:val="left"/>
      <w:outlineLvl w:val="3"/>
    </w:pPr>
    <w:rPr>
      <w:rFonts w:ascii="Times New Roman" w:hAnsi="Times New Roman" w:eastAsia="宋体" w:cs="Times New Roman"/>
      <w:b/>
      <w:sz w:val="24"/>
      <w:szCs w:val="24"/>
    </w:rPr>
  </w:style>
  <w:style w:type="paragraph" w:customStyle="1" w:styleId="489">
    <w:name w:val="表格标题"/>
    <w:basedOn w:val="1"/>
    <w:next w:val="1"/>
    <w:qFormat/>
    <w:uiPriority w:val="0"/>
    <w:pPr>
      <w:spacing w:after="160"/>
      <w:jc w:val="left"/>
    </w:pPr>
    <w:rPr>
      <w:rFonts w:ascii="仿宋" w:hAnsi="仿宋" w:eastAsia="仿宋" w:cs="Times New Roman"/>
      <w:b/>
      <w:bCs/>
      <w:sz w:val="22"/>
      <w:szCs w:val="21"/>
    </w:rPr>
  </w:style>
  <w:style w:type="paragraph" w:customStyle="1" w:styleId="490">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91">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92">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93">
    <w:name w:val="k 正文"/>
    <w:basedOn w:val="1"/>
    <w:qFormat/>
    <w:uiPriority w:val="0"/>
    <w:pPr>
      <w:spacing w:line="360" w:lineRule="auto"/>
      <w:ind w:firstLine="200"/>
    </w:pPr>
    <w:rPr>
      <w:rFonts w:ascii="Times New Roman" w:hAnsi="Times New Roman" w:eastAsia="宋体" w:cs="Times New Roman"/>
    </w:rPr>
  </w:style>
  <w:style w:type="paragraph" w:customStyle="1" w:styleId="494">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95">
    <w:name w:val="H1"/>
    <w:basedOn w:val="1"/>
    <w:next w:val="1"/>
    <w:qFormat/>
    <w:uiPriority w:val="0"/>
    <w:pPr>
      <w:keepNext/>
      <w:spacing w:before="100" w:after="100"/>
      <w:jc w:val="left"/>
      <w:outlineLvl w:val="1"/>
    </w:pPr>
    <w:rPr>
      <w:rFonts w:ascii="Times New Roman" w:hAnsi="Times New Roman" w:eastAsia="宋体" w:cs="Times New Roman"/>
      <w:b/>
      <w:sz w:val="48"/>
      <w:szCs w:val="20"/>
    </w:rPr>
  </w:style>
  <w:style w:type="paragraph" w:customStyle="1" w:styleId="496">
    <w:name w:val="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97">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9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9">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0">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50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502">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503">
    <w:name w:val="列表段落2"/>
    <w:basedOn w:val="1"/>
    <w:qFormat/>
    <w:uiPriority w:val="0"/>
    <w:pPr>
      <w:ind w:firstLine="420"/>
    </w:pPr>
    <w:rPr>
      <w:rFonts w:ascii="Times New Roman" w:hAnsi="Times New Roman" w:eastAsia="宋体" w:cs="Times New Roman"/>
      <w:szCs w:val="21"/>
    </w:rPr>
  </w:style>
  <w:style w:type="paragraph" w:customStyle="1" w:styleId="504">
    <w:name w:val="空半行"/>
    <w:basedOn w:val="1"/>
    <w:qFormat/>
    <w:uiPriority w:val="0"/>
    <w:pPr>
      <w:spacing w:line="120" w:lineRule="exact"/>
    </w:pPr>
    <w:rPr>
      <w:rFonts w:ascii="Times New Roman" w:hAnsi="Times New Roman" w:eastAsia="仿宋_GB2312" w:cs="Times New Roman"/>
      <w:color w:val="FFFFFF"/>
      <w:sz w:val="30"/>
      <w:szCs w:val="20"/>
    </w:rPr>
  </w:style>
  <w:style w:type="paragraph" w:customStyle="1" w:styleId="505">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506">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507">
    <w:name w:val="内容文本"/>
    <w:basedOn w:val="329"/>
    <w:qFormat/>
    <w:uiPriority w:val="0"/>
    <w:pPr>
      <w:spacing w:line="360" w:lineRule="auto"/>
      <w:ind w:firstLine="200"/>
      <w:contextualSpacing/>
      <w:jc w:val="left"/>
    </w:pPr>
    <w:rPr>
      <w:rFonts w:ascii="宋体" w:hAnsi="宋体" w:eastAsia="宋体" w:cs="Times New Roman"/>
      <w:sz w:val="24"/>
      <w:lang w:eastAsia="en-US" w:bidi="en-US"/>
    </w:rPr>
  </w:style>
  <w:style w:type="paragraph" w:customStyle="1" w:styleId="508">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509">
    <w:name w:val="1"/>
    <w:basedOn w:val="1"/>
    <w:next w:val="1"/>
    <w:qFormat/>
    <w:uiPriority w:val="0"/>
    <w:rPr>
      <w:rFonts w:ascii="Times New Roman" w:hAnsi="Times New Roman" w:eastAsia="宋体" w:cs="Times New Roman"/>
      <w:szCs w:val="24"/>
    </w:rPr>
  </w:style>
  <w:style w:type="paragraph" w:customStyle="1" w:styleId="51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51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3">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514">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5">
    <w:name w:val="TOC 标题_0"/>
    <w:basedOn w:val="516"/>
    <w:next w:val="335"/>
    <w:qFormat/>
    <w:uiPriority w:val="0"/>
    <w:pPr>
      <w:outlineLvl w:val="9"/>
    </w:pPr>
    <w:rPr>
      <w:rFonts w:ascii="Calibri" w:hAnsi="Calibri" w:eastAsia="宋体" w:cs="Times New Roman"/>
    </w:rPr>
  </w:style>
  <w:style w:type="paragraph" w:customStyle="1" w:styleId="516">
    <w:name w:val="标题 1_0"/>
    <w:basedOn w:val="335"/>
    <w:next w:val="335"/>
    <w:qFormat/>
    <w:uiPriority w:val="0"/>
    <w:pPr>
      <w:keepNext/>
      <w:keepLines/>
      <w:spacing w:before="340" w:after="330" w:line="576" w:lineRule="auto"/>
      <w:outlineLvl w:val="0"/>
    </w:pPr>
    <w:rPr>
      <w:rFonts w:ascii="Times New Roman" w:hAnsi="Times New Roman" w:eastAsia="宋体" w:cs="Times New Roman"/>
      <w:b/>
      <w:bCs/>
      <w:sz w:val="44"/>
      <w:szCs w:val="44"/>
    </w:rPr>
  </w:style>
  <w:style w:type="paragraph" w:customStyle="1" w:styleId="517">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18">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519">
    <w:name w:val="标题 3_0"/>
    <w:basedOn w:val="335"/>
    <w:next w:val="335"/>
    <w:qFormat/>
    <w:uiPriority w:val="0"/>
    <w:pPr>
      <w:keepNext/>
      <w:keepLines/>
      <w:spacing w:before="260" w:after="260" w:line="413" w:lineRule="auto"/>
      <w:outlineLvl w:val="2"/>
    </w:pPr>
    <w:rPr>
      <w:rFonts w:ascii="Times New Roman" w:hAnsi="Times New Roman" w:eastAsia="宋体" w:cs="Times New Roman"/>
      <w:b/>
      <w:bCs/>
      <w:sz w:val="32"/>
      <w:szCs w:val="32"/>
    </w:rPr>
  </w:style>
  <w:style w:type="paragraph" w:customStyle="1" w:styleId="520">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21">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22">
    <w:name w:val="Char Char6 Char Char Char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23">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24">
    <w:name w:val="列出段落21"/>
    <w:basedOn w:val="1"/>
    <w:qFormat/>
    <w:uiPriority w:val="0"/>
    <w:pPr>
      <w:ind w:firstLine="420"/>
    </w:pPr>
    <w:rPr>
      <w:rFonts w:ascii="Times New Roman" w:hAnsi="Times New Roman" w:eastAsia="宋体" w:cs="Times New Roman"/>
      <w:szCs w:val="20"/>
    </w:rPr>
  </w:style>
  <w:style w:type="paragraph" w:customStyle="1" w:styleId="525">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26">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27">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8">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29">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30">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31">
    <w:name w:val="flNote"/>
    <w:basedOn w:val="1"/>
    <w:qFormat/>
    <w:uiPriority w:val="0"/>
    <w:pPr>
      <w:spacing w:before="320" w:after="160" w:line="360" w:lineRule="atLeast"/>
      <w:jc w:val="center"/>
    </w:pPr>
    <w:rPr>
      <w:rFonts w:ascii="Arial" w:hAnsi="Times New Roman" w:eastAsia="黑体" w:cs="Times New Roman"/>
      <w:sz w:val="30"/>
      <w:szCs w:val="20"/>
    </w:rPr>
  </w:style>
  <w:style w:type="paragraph" w:customStyle="1" w:styleId="532">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33">
    <w:name w:val="Char Char Char Char"/>
    <w:basedOn w:val="266"/>
    <w:qFormat/>
    <w:uiPriority w:val="0"/>
    <w:pPr>
      <w:spacing w:line="360" w:lineRule="auto"/>
    </w:pPr>
    <w:rPr>
      <w:rFonts w:ascii="Tahoma" w:hAnsi="Tahoma" w:eastAsia="宋体" w:cs="Times New Roman"/>
      <w:sz w:val="24"/>
      <w:szCs w:val="24"/>
    </w:rPr>
  </w:style>
  <w:style w:type="paragraph" w:customStyle="1" w:styleId="534">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35">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36">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37">
    <w:name w:val="H6"/>
    <w:basedOn w:val="1"/>
    <w:next w:val="1"/>
    <w:qFormat/>
    <w:uiPriority w:val="0"/>
    <w:pPr>
      <w:keepNext/>
      <w:spacing w:before="100" w:after="100"/>
      <w:jc w:val="left"/>
      <w:outlineLvl w:val="6"/>
    </w:pPr>
    <w:rPr>
      <w:rFonts w:ascii="Times New Roman" w:hAnsi="Times New Roman" w:eastAsia="宋体" w:cs="Times New Roman"/>
      <w:b/>
      <w:sz w:val="16"/>
      <w:szCs w:val="20"/>
    </w:rPr>
  </w:style>
  <w:style w:type="paragraph" w:customStyle="1" w:styleId="538">
    <w:name w:val="菲页(卷)"/>
    <w:basedOn w:val="245"/>
    <w:next w:val="491"/>
    <w:qFormat/>
    <w:uiPriority w:val="0"/>
    <w:pPr>
      <w:tabs>
        <w:tab w:val="left" w:pos="1380"/>
      </w:tabs>
      <w:ind w:left="1380" w:hanging="855"/>
      <w:outlineLvl w:val="1"/>
    </w:pPr>
    <w:rPr>
      <w:rFonts w:ascii="Times New Roman" w:hAnsi="Times New Roman" w:eastAsia="宋体" w:cs="Times New Roman"/>
    </w:rPr>
  </w:style>
  <w:style w:type="paragraph" w:customStyle="1" w:styleId="539">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40">
    <w:name w:val="font18"/>
    <w:basedOn w:val="1"/>
    <w:qFormat/>
    <w:uiPriority w:val="0"/>
    <w:pPr>
      <w:widowControl/>
      <w:spacing w:before="100" w:beforeAutospacing="1" w:after="100" w:afterAutospacing="1"/>
      <w:jc w:val="left"/>
    </w:pPr>
    <w:rPr>
      <w:rFonts w:ascii="Times New Roman" w:hAnsi="Times New Roman" w:eastAsia="宋体" w:cs="Times New Roman"/>
      <w:sz w:val="22"/>
    </w:rPr>
  </w:style>
  <w:style w:type="paragraph" w:customStyle="1" w:styleId="541">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542">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43">
    <w:name w:val="font10"/>
    <w:basedOn w:val="1"/>
    <w:qFormat/>
    <w:uiPriority w:val="0"/>
    <w:pPr>
      <w:widowControl/>
      <w:spacing w:before="100" w:beforeAutospacing="1" w:after="100" w:afterAutospacing="1"/>
      <w:jc w:val="left"/>
    </w:pPr>
    <w:rPr>
      <w:rFonts w:ascii="Times New Roman" w:hAnsi="Times New Roman" w:eastAsia="宋体" w:cs="Times New Roman"/>
      <w:color w:val="000000"/>
      <w:sz w:val="18"/>
      <w:szCs w:val="18"/>
    </w:rPr>
  </w:style>
  <w:style w:type="paragraph" w:customStyle="1" w:styleId="544">
    <w:name w:val="彩色列表1"/>
    <w:basedOn w:val="1"/>
    <w:qFormat/>
    <w:uiPriority w:val="0"/>
    <w:pPr>
      <w:ind w:firstLine="420"/>
    </w:pPr>
    <w:rPr>
      <w:rFonts w:ascii="Calibri" w:hAnsi="Calibri" w:eastAsia="宋体" w:cs="Times New Roman"/>
    </w:rPr>
  </w:style>
  <w:style w:type="paragraph" w:customStyle="1" w:styleId="545">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46">
    <w:name w:val="_Style 9"/>
    <w:basedOn w:val="1"/>
    <w:qFormat/>
    <w:uiPriority w:val="0"/>
    <w:pPr>
      <w:ind w:firstLine="420"/>
    </w:pPr>
    <w:rPr>
      <w:rFonts w:ascii="Calibri" w:hAnsi="Calibri" w:eastAsia="宋体" w:cs="Times New Roman"/>
      <w:szCs w:val="24"/>
    </w:rPr>
  </w:style>
  <w:style w:type="paragraph" w:customStyle="1" w:styleId="547">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48">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4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50">
    <w:name w:val="标题_0"/>
    <w:basedOn w:val="551"/>
    <w:qFormat/>
    <w:uiPriority w:val="0"/>
    <w:pPr>
      <w:spacing w:before="120" w:after="120" w:line="360" w:lineRule="auto"/>
      <w:jc w:val="center"/>
      <w:outlineLvl w:val="0"/>
    </w:pPr>
    <w:rPr>
      <w:rFonts w:ascii="黑体" w:hAnsi="Arial" w:eastAsia="黑体" w:cs="Times New Roman"/>
      <w:b/>
      <w:bCs/>
      <w:sz w:val="32"/>
      <w:szCs w:val="32"/>
    </w:rPr>
  </w:style>
  <w:style w:type="paragraph" w:customStyle="1" w:styleId="551">
    <w:name w:val="正文_1"/>
    <w:qFormat/>
    <w:uiPriority w:val="0"/>
    <w:rPr>
      <w:rFonts w:hint="default" w:ascii="Times New Roman" w:hAnsi="Times New Roman" w:eastAsia="宋体" w:cs="Times New Roman"/>
      <w:sz w:val="21"/>
      <w:szCs w:val="22"/>
      <w:lang w:val="en-US" w:eastAsia="zh-CN" w:bidi="ar-SA"/>
    </w:rPr>
  </w:style>
  <w:style w:type="paragraph" w:customStyle="1" w:styleId="552">
    <w:name w:val="Address"/>
    <w:basedOn w:val="1"/>
    <w:next w:val="1"/>
    <w:qFormat/>
    <w:uiPriority w:val="0"/>
    <w:pPr>
      <w:jc w:val="left"/>
    </w:pPr>
    <w:rPr>
      <w:rFonts w:ascii="Times New Roman" w:hAnsi="Times New Roman" w:eastAsia="宋体" w:cs="Times New Roman"/>
      <w:i/>
      <w:sz w:val="24"/>
      <w:szCs w:val="20"/>
    </w:rPr>
  </w:style>
  <w:style w:type="paragraph" w:customStyle="1" w:styleId="553">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54">
    <w:name w:val="Char11"/>
    <w:basedOn w:val="1"/>
    <w:qFormat/>
    <w:uiPriority w:val="0"/>
    <w:rPr>
      <w:rFonts w:ascii="Times New Roman" w:hAnsi="Times New Roman" w:eastAsia="宋体" w:cs="Times New Roman"/>
      <w:szCs w:val="24"/>
    </w:rPr>
  </w:style>
  <w:style w:type="paragraph" w:customStyle="1" w:styleId="55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2"/>
      <w:szCs w:val="12"/>
    </w:rPr>
  </w:style>
  <w:style w:type="paragraph" w:customStyle="1" w:styleId="556">
    <w:name w:val="Definition List"/>
    <w:basedOn w:val="1"/>
    <w:next w:val="557"/>
    <w:qFormat/>
    <w:uiPriority w:val="0"/>
    <w:pPr>
      <w:ind w:left="360"/>
      <w:jc w:val="left"/>
    </w:pPr>
    <w:rPr>
      <w:rFonts w:ascii="Times New Roman" w:hAnsi="Times New Roman" w:eastAsia="宋体" w:cs="Times New Roman"/>
      <w:sz w:val="24"/>
      <w:szCs w:val="20"/>
    </w:rPr>
  </w:style>
  <w:style w:type="paragraph" w:customStyle="1" w:styleId="557">
    <w:name w:val="Definition Term"/>
    <w:basedOn w:val="1"/>
    <w:next w:val="556"/>
    <w:qFormat/>
    <w:uiPriority w:val="0"/>
    <w:pPr>
      <w:jc w:val="left"/>
    </w:pPr>
    <w:rPr>
      <w:rFonts w:ascii="Times New Roman" w:hAnsi="Times New Roman" w:eastAsia="宋体" w:cs="Times New Roman"/>
      <w:sz w:val="24"/>
      <w:szCs w:val="20"/>
    </w:rPr>
  </w:style>
  <w:style w:type="paragraph" w:customStyle="1" w:styleId="558">
    <w:name w:val="font16"/>
    <w:basedOn w:val="1"/>
    <w:qFormat/>
    <w:uiPriority w:val="0"/>
    <w:pPr>
      <w:widowControl/>
      <w:spacing w:before="100" w:beforeAutospacing="1" w:after="100" w:afterAutospacing="1"/>
      <w:jc w:val="left"/>
    </w:pPr>
    <w:rPr>
      <w:rFonts w:ascii="Times New Roman" w:hAnsi="Times New Roman" w:eastAsia="宋体" w:cs="Times New Roman"/>
      <w:color w:val="000000"/>
      <w:sz w:val="12"/>
      <w:szCs w:val="12"/>
    </w:rPr>
  </w:style>
  <w:style w:type="paragraph" w:customStyle="1" w:styleId="55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60">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1">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62">
    <w:name w:val="Char Char Char Char1"/>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563">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64">
    <w:name w:val="H5"/>
    <w:basedOn w:val="1"/>
    <w:next w:val="1"/>
    <w:qFormat/>
    <w:uiPriority w:val="0"/>
    <w:pPr>
      <w:keepNext/>
      <w:spacing w:before="100" w:after="100"/>
      <w:jc w:val="left"/>
      <w:outlineLvl w:val="5"/>
    </w:pPr>
    <w:rPr>
      <w:rFonts w:ascii="Times New Roman" w:hAnsi="Times New Roman" w:eastAsia="宋体" w:cs="Times New Roman"/>
      <w:b/>
      <w:sz w:val="20"/>
      <w:szCs w:val="20"/>
    </w:rPr>
  </w:style>
  <w:style w:type="paragraph" w:customStyle="1" w:styleId="565">
    <w:name w:val="H4"/>
    <w:basedOn w:val="1"/>
    <w:next w:val="1"/>
    <w:qFormat/>
    <w:uiPriority w:val="0"/>
    <w:pPr>
      <w:keepNext/>
      <w:spacing w:before="100" w:after="100"/>
      <w:jc w:val="left"/>
      <w:outlineLvl w:val="4"/>
    </w:pPr>
    <w:rPr>
      <w:rFonts w:ascii="Times New Roman" w:hAnsi="Times New Roman" w:eastAsia="宋体" w:cs="Times New Roman"/>
      <w:b/>
      <w:sz w:val="24"/>
      <w:szCs w:val="20"/>
    </w:rPr>
  </w:style>
  <w:style w:type="paragraph" w:customStyle="1" w:styleId="566">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67">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68">
    <w:name w:val="标题 4_0"/>
    <w:basedOn w:val="335"/>
    <w:next w:val="335"/>
    <w:qFormat/>
    <w:uiPriority w:val="0"/>
    <w:pPr>
      <w:keepNext/>
      <w:keepLines/>
      <w:spacing w:before="280" w:after="290" w:line="372" w:lineRule="auto"/>
      <w:outlineLvl w:val="3"/>
    </w:pPr>
    <w:rPr>
      <w:rFonts w:ascii="Cambria" w:hAnsi="Cambria" w:eastAsia="宋体" w:cs="Times New Roman"/>
      <w:b/>
      <w:bCs/>
      <w:sz w:val="28"/>
      <w:szCs w:val="28"/>
    </w:rPr>
  </w:style>
  <w:style w:type="paragraph" w:customStyle="1" w:styleId="569">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0">
    <w:name w:val="p0"/>
    <w:basedOn w:val="1"/>
    <w:qFormat/>
    <w:uiPriority w:val="0"/>
    <w:pPr>
      <w:widowControl/>
    </w:pPr>
    <w:rPr>
      <w:rFonts w:ascii="Calibri" w:hAnsi="Calibri" w:eastAsia="宋体" w:cs="宋体"/>
      <w:szCs w:val="21"/>
    </w:rPr>
  </w:style>
  <w:style w:type="paragraph" w:customStyle="1" w:styleId="571">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72">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73">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74">
    <w:name w:val="项目编号3"/>
    <w:basedOn w:val="1"/>
    <w:next w:val="1"/>
    <w:qFormat/>
    <w:uiPriority w:val="0"/>
    <w:pPr>
      <w:tabs>
        <w:tab w:val="left" w:pos="855"/>
      </w:tabs>
      <w:spacing w:line="360" w:lineRule="auto"/>
      <w:ind w:firstLine="200"/>
      <w:jc w:val="left"/>
    </w:pPr>
    <w:rPr>
      <w:rFonts w:ascii="宋体" w:hAnsi="Times New Roman" w:eastAsia="宋体" w:cs="Times New Roman"/>
      <w:sz w:val="24"/>
      <w:szCs w:val="24"/>
    </w:rPr>
  </w:style>
  <w:style w:type="paragraph" w:customStyle="1" w:styleId="57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576">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77">
    <w:name w:val="菲页2"/>
    <w:basedOn w:val="112"/>
    <w:qFormat/>
    <w:uiPriority w:val="0"/>
    <w:pPr>
      <w:tabs>
        <w:tab w:val="left" w:pos="2265"/>
      </w:tabs>
      <w:ind w:left="2265" w:hanging="900"/>
    </w:pPr>
    <w:rPr>
      <w:rFonts w:ascii="黑体" w:hAnsi="宋体" w:eastAsia="黑体" w:cs="Times New Roman"/>
      <w:b w:val="0"/>
      <w:sz w:val="44"/>
    </w:rPr>
  </w:style>
  <w:style w:type="paragraph" w:customStyle="1" w:styleId="578">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9">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80">
    <w:name w:val="Char Char1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81">
    <w:name w:val="样式 标题 2 + Times New Roman 四号 非加粗 段前: 5 磅 段后: 0 磅 行距: 固定值 20..."/>
    <w:basedOn w:val="247"/>
    <w:qFormat/>
    <w:uiPriority w:val="0"/>
    <w:pPr>
      <w:spacing w:before="100" w:after="0" w:line="400" w:lineRule="exact"/>
      <w:jc w:val="center"/>
    </w:pPr>
    <w:rPr>
      <w:rFonts w:ascii="Times New Roman" w:hAnsi="Times New Roman" w:eastAsia="宋体" w:cs="宋体"/>
      <w:b w:val="0"/>
      <w:bCs w:val="0"/>
      <w:sz w:val="28"/>
      <w:szCs w:val="20"/>
    </w:rPr>
  </w:style>
  <w:style w:type="paragraph" w:customStyle="1" w:styleId="582">
    <w:name w:val="font13"/>
    <w:basedOn w:val="1"/>
    <w:qFormat/>
    <w:uiPriority w:val="0"/>
    <w:pPr>
      <w:widowControl/>
      <w:spacing w:before="100" w:beforeAutospacing="1" w:after="100" w:afterAutospacing="1"/>
      <w:jc w:val="left"/>
    </w:pPr>
    <w:rPr>
      <w:rFonts w:ascii="Times New Roman" w:hAnsi="Times New Roman" w:eastAsia="宋体" w:cs="Times New Roman"/>
      <w:b/>
      <w:bCs/>
      <w:sz w:val="22"/>
    </w:rPr>
  </w:style>
  <w:style w:type="paragraph" w:customStyle="1" w:styleId="583">
    <w:name w:val="H3"/>
    <w:basedOn w:val="1"/>
    <w:next w:val="1"/>
    <w:qFormat/>
    <w:uiPriority w:val="0"/>
    <w:pPr>
      <w:keepNext/>
      <w:spacing w:before="100" w:after="100"/>
      <w:jc w:val="left"/>
      <w:outlineLvl w:val="3"/>
    </w:pPr>
    <w:rPr>
      <w:rFonts w:ascii="Times New Roman" w:hAnsi="Times New Roman" w:eastAsia="宋体" w:cs="Times New Roman"/>
      <w:b/>
      <w:sz w:val="28"/>
      <w:szCs w:val="20"/>
    </w:rPr>
  </w:style>
  <w:style w:type="paragraph" w:customStyle="1" w:styleId="584">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85">
    <w:name w:val="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586">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87">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88">
    <w:name w:val="正文文本_0"/>
    <w:basedOn w:val="335"/>
    <w:qFormat/>
    <w:uiPriority w:val="0"/>
    <w:pPr>
      <w:spacing w:after="60" w:line="360" w:lineRule="atLeast"/>
      <w:ind w:left="72" w:right="30"/>
      <w:jc w:val="center"/>
    </w:pPr>
    <w:rPr>
      <w:rFonts w:ascii="Times New Roman" w:hAnsi="Times New Roman" w:eastAsia="宋体" w:cs="Times New Roman"/>
      <w:sz w:val="20"/>
      <w:szCs w:val="20"/>
    </w:rPr>
  </w:style>
  <w:style w:type="paragraph" w:customStyle="1" w:styleId="589">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90">
    <w:name w:val="修订1"/>
    <w:qFormat/>
    <w:uiPriority w:val="0"/>
    <w:rPr>
      <w:rFonts w:hint="default" w:ascii="Times New Roman" w:hAnsi="Times New Roman" w:eastAsia="宋体" w:cs="Times New Roman"/>
      <w:sz w:val="21"/>
      <w:lang w:val="en-US" w:eastAsia="zh-CN" w:bidi="ar-SA"/>
    </w:rPr>
  </w:style>
  <w:style w:type="paragraph" w:customStyle="1" w:styleId="591">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2">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93">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94">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95">
    <w:name w:val="纯文本3"/>
    <w:basedOn w:val="1"/>
    <w:qFormat/>
    <w:uiPriority w:val="0"/>
    <w:rPr>
      <w:rFonts w:ascii="宋体" w:hAnsi="Courier New" w:eastAsia="楷体_GB2312" w:cs="Times New Roman"/>
      <w:sz w:val="26"/>
      <w:szCs w:val="20"/>
    </w:rPr>
  </w:style>
  <w:style w:type="paragraph" w:customStyle="1" w:styleId="596">
    <w:name w:val="Char Char Char Char Char Char1 Char"/>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597">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98">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99">
    <w:name w:val="样式 标题 3 + (中文) 黑体 小四 非加粗 段前: 7.8 磅 段后: 0 磅 行距: 固定值 20 磅"/>
    <w:basedOn w:val="112"/>
    <w:qFormat/>
    <w:uiPriority w:val="0"/>
    <w:pPr>
      <w:widowControl w:val="0"/>
      <w:tabs>
        <w:tab w:val="clear" w:pos="720"/>
      </w:tabs>
      <w:spacing w:before="0" w:after="0" w:line="400" w:lineRule="exact"/>
      <w:ind w:left="0" w:firstLine="0"/>
      <w:jc w:val="both"/>
    </w:pPr>
    <w:rPr>
      <w:rFonts w:ascii="Times New Roman" w:hAnsi="Times New Roman" w:eastAsia="黑体" w:cs="宋体"/>
      <w:b w:val="0"/>
      <w:sz w:val="21"/>
    </w:rPr>
  </w:style>
  <w:style w:type="paragraph" w:customStyle="1" w:styleId="600">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01">
    <w:name w:val="表格"/>
    <w:basedOn w:val="1"/>
    <w:qFormat/>
    <w:uiPriority w:val="0"/>
    <w:pPr>
      <w:jc w:val="center"/>
    </w:pPr>
    <w:rPr>
      <w:rFonts w:ascii="华文细黑" w:hAnsi="华文细黑" w:eastAsia="宋体" w:cs="Times New Roman"/>
      <w:szCs w:val="20"/>
    </w:rPr>
  </w:style>
  <w:style w:type="paragraph" w:customStyle="1" w:styleId="602">
    <w:name w:val="默认段落字体 Para Char Char Char Char Char Char Char"/>
    <w:basedOn w:val="1"/>
    <w:qFormat/>
    <w:uiPriority w:val="0"/>
    <w:rPr>
      <w:rFonts w:ascii="Tahoma" w:hAnsi="Tahoma" w:eastAsia="宋体" w:cs="Times New Roman"/>
      <w:sz w:val="24"/>
      <w:szCs w:val="20"/>
    </w:rPr>
  </w:style>
  <w:style w:type="paragraph" w:customStyle="1" w:styleId="60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604">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05">
    <w:name w:val="Char Char2"/>
    <w:basedOn w:val="1"/>
    <w:qFormat/>
    <w:uiPriority w:val="0"/>
    <w:pPr>
      <w:spacing w:line="240" w:lineRule="exact"/>
    </w:pPr>
    <w:rPr>
      <w:rFonts w:ascii="Times New Roman" w:hAnsi="Times New Roman" w:eastAsia="宋体" w:cs="Times New Roman"/>
      <w:szCs w:val="24"/>
    </w:rPr>
  </w:style>
  <w:style w:type="paragraph" w:customStyle="1" w:styleId="606">
    <w:name w:val="Blockquote"/>
    <w:basedOn w:val="1"/>
    <w:qFormat/>
    <w:uiPriority w:val="0"/>
    <w:pPr>
      <w:spacing w:before="100" w:after="100"/>
      <w:ind w:left="360" w:right="360"/>
      <w:jc w:val="left"/>
    </w:pPr>
    <w:rPr>
      <w:rFonts w:ascii="Calibri" w:hAnsi="Calibri" w:eastAsia="宋体" w:cs="Times New Roman"/>
      <w:sz w:val="24"/>
      <w:szCs w:val="20"/>
    </w:rPr>
  </w:style>
  <w:style w:type="paragraph" w:customStyle="1" w:styleId="607">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608">
    <w:name w:val="Table Paragraph"/>
    <w:basedOn w:val="1"/>
    <w:qFormat/>
    <w:uiPriority w:val="0"/>
    <w:pPr>
      <w:jc w:val="left"/>
    </w:pPr>
    <w:rPr>
      <w:rFonts w:ascii="PMingLiU" w:hAnsi="PMingLiU" w:eastAsia="PMingLiU" w:cs="PMingLiU"/>
      <w:sz w:val="22"/>
      <w:lang w:val="zh-CN" w:bidi="zh-CN"/>
    </w:rPr>
  </w:style>
  <w:style w:type="paragraph" w:customStyle="1" w:styleId="60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0">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611">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612">
    <w:name w:val="font19"/>
    <w:basedOn w:val="1"/>
    <w:qFormat/>
    <w:uiPriority w:val="0"/>
    <w:pPr>
      <w:widowControl/>
      <w:spacing w:before="100" w:beforeAutospacing="1" w:after="100" w:afterAutospacing="1"/>
      <w:jc w:val="left"/>
    </w:pPr>
    <w:rPr>
      <w:rFonts w:ascii="Times New Roman" w:hAnsi="Times New Roman" w:eastAsia="宋体" w:cs="Times New Roman"/>
      <w:sz w:val="12"/>
      <w:szCs w:val="12"/>
    </w:rPr>
  </w:style>
  <w:style w:type="paragraph" w:customStyle="1" w:styleId="613">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14">
    <w:name w:val="_Style 37"/>
    <w:basedOn w:val="1"/>
    <w:next w:val="1"/>
    <w:qFormat/>
    <w:uiPriority w:val="0"/>
    <w:rPr>
      <w:rFonts w:ascii="Times New Roman" w:hAnsi="Times New Roman" w:eastAsia="宋体" w:cs="Times New Roman"/>
      <w:szCs w:val="24"/>
    </w:rPr>
  </w:style>
  <w:style w:type="paragraph" w:customStyle="1" w:styleId="615">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616">
    <w:name w:val="目录"/>
    <w:basedOn w:val="1"/>
    <w:qFormat/>
    <w:uiPriority w:val="0"/>
    <w:pPr>
      <w:widowControl/>
      <w:jc w:val="center"/>
    </w:pPr>
    <w:rPr>
      <w:rFonts w:ascii="宋体" w:hAnsi="Times New Roman" w:eastAsia="宋体" w:cs="Times New Roman"/>
      <w:b/>
      <w:sz w:val="36"/>
      <w:szCs w:val="20"/>
    </w:rPr>
  </w:style>
  <w:style w:type="paragraph" w:customStyle="1" w:styleId="617">
    <w:name w:val="2-2ji"/>
    <w:basedOn w:val="247"/>
    <w:qFormat/>
    <w:uiPriority w:val="0"/>
    <w:pPr>
      <w:spacing w:before="0" w:after="0" w:line="360" w:lineRule="auto"/>
      <w:jc w:val="center"/>
    </w:pPr>
    <w:rPr>
      <w:rFonts w:ascii="宋体" w:hAnsi="宋体" w:eastAsia="宋体" w:cs="Times New Roman"/>
      <w:sz w:val="36"/>
      <w:szCs w:val="24"/>
    </w:rPr>
  </w:style>
  <w:style w:type="paragraph" w:customStyle="1" w:styleId="618">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9">
    <w:name w:val="List Paragraph1"/>
    <w:basedOn w:val="1"/>
    <w:qFormat/>
    <w:uiPriority w:val="0"/>
    <w:pPr>
      <w:ind w:firstLine="420"/>
    </w:pPr>
    <w:rPr>
      <w:rFonts w:ascii="Times New Roman" w:hAnsi="Times New Roman" w:eastAsia="宋体" w:cs="Times New Roman"/>
      <w:szCs w:val="21"/>
    </w:rPr>
  </w:style>
  <w:style w:type="paragraph" w:customStyle="1" w:styleId="620">
    <w:name w:val="TOC 标题2"/>
    <w:basedOn w:val="245"/>
    <w:next w:val="1"/>
    <w:qFormat/>
    <w:uiPriority w:val="0"/>
    <w:pPr>
      <w:keepLines/>
      <w:widowControl w:val="0"/>
      <w:tabs>
        <w:tab w:val="clear" w:pos="432"/>
      </w:tabs>
      <w:spacing w:before="340" w:after="330" w:line="576" w:lineRule="auto"/>
      <w:ind w:left="0" w:firstLine="0"/>
      <w:jc w:val="both"/>
      <w:outlineLvl w:val="9"/>
    </w:pPr>
    <w:rPr>
      <w:rFonts w:ascii="Calibri" w:hAnsi="Calibri" w:eastAsia="宋体" w:cs="Times New Roman"/>
      <w:b/>
      <w:bCs/>
      <w:sz w:val="44"/>
      <w:szCs w:val="44"/>
    </w:rPr>
  </w:style>
  <w:style w:type="paragraph" w:customStyle="1" w:styleId="621">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22">
    <w:name w:val="font9"/>
    <w:basedOn w:val="1"/>
    <w:qFormat/>
    <w:uiPriority w:val="0"/>
    <w:pPr>
      <w:widowControl/>
      <w:spacing w:before="100" w:beforeAutospacing="1" w:after="100" w:afterAutospacing="1"/>
      <w:jc w:val="left"/>
    </w:pPr>
    <w:rPr>
      <w:rFonts w:ascii="Times New Roman" w:hAnsi="Times New Roman" w:eastAsia="宋体" w:cs="Times New Roman"/>
      <w:color w:val="000000"/>
      <w:sz w:val="20"/>
      <w:szCs w:val="20"/>
    </w:rPr>
  </w:style>
  <w:style w:type="paragraph" w:customStyle="1" w:styleId="623">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24">
    <w:name w:val="样式 标题 1 + 黑体 三号 非加粗 居中 段前: 6 磅 段后: 6 磅 行距: 固定值 20 磅"/>
    <w:basedOn w:val="245"/>
    <w:qFormat/>
    <w:uiPriority w:val="0"/>
    <w:pPr>
      <w:keepLines/>
      <w:widowControl w:val="0"/>
      <w:tabs>
        <w:tab w:val="clear" w:pos="432"/>
      </w:tabs>
      <w:spacing w:before="120" w:after="120" w:line="400" w:lineRule="exact"/>
      <w:ind w:left="0" w:firstLine="0"/>
    </w:pPr>
    <w:rPr>
      <w:rFonts w:ascii="Times New Roman" w:hAnsi="黑体" w:eastAsia="宋体" w:cs="宋体"/>
      <w:sz w:val="32"/>
    </w:rPr>
  </w:style>
  <w:style w:type="paragraph" w:customStyle="1" w:styleId="625">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26">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27">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28">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62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30">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31">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3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33">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34">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3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3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37">
    <w:name w:val="Char Char Char Char Char Char Char Char Char Char"/>
    <w:basedOn w:val="1"/>
    <w:qFormat/>
    <w:uiPriority w:val="0"/>
    <w:pPr>
      <w:tabs>
        <w:tab w:val="left" w:pos="898"/>
      </w:tabs>
      <w:ind w:left="432" w:hanging="432"/>
    </w:pPr>
    <w:rPr>
      <w:rFonts w:ascii="Times New Roman" w:hAnsi="Times New Roman" w:eastAsia="宋体" w:cs="Times New Roman"/>
      <w:sz w:val="24"/>
      <w:szCs w:val="24"/>
    </w:rPr>
  </w:style>
  <w:style w:type="paragraph" w:customStyle="1" w:styleId="638">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3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color w:val="000000"/>
      <w:sz w:val="20"/>
      <w:szCs w:val="20"/>
    </w:rPr>
  </w:style>
  <w:style w:type="paragraph" w:customStyle="1" w:styleId="640">
    <w:name w:val="菲页1"/>
    <w:basedOn w:val="247"/>
    <w:qFormat/>
    <w:uiPriority w:val="0"/>
    <w:pPr>
      <w:widowControl/>
      <w:spacing w:before="312" w:after="312" w:line="360" w:lineRule="auto"/>
      <w:jc w:val="center"/>
    </w:pPr>
    <w:rPr>
      <w:rFonts w:ascii="黑体" w:hAnsi="宋体" w:eastAsia="宋体" w:cs="Times New Roman"/>
      <w:b w:val="0"/>
      <w:color w:val="000000"/>
      <w:sz w:val="52"/>
      <w:szCs w:val="20"/>
    </w:rPr>
  </w:style>
  <w:style w:type="paragraph" w:customStyle="1" w:styleId="64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42">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43">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44">
    <w:name w:val="Char Char Char Char Char Char Char Char Char Char1"/>
    <w:basedOn w:val="1"/>
    <w:qFormat/>
    <w:uiPriority w:val="0"/>
    <w:pPr>
      <w:tabs>
        <w:tab w:val="left" w:pos="315"/>
      </w:tabs>
      <w:ind w:left="315" w:hanging="315"/>
    </w:pPr>
    <w:rPr>
      <w:rFonts w:ascii="Times New Roman" w:hAnsi="Times New Roman" w:eastAsia="宋体" w:cs="Times New Roman"/>
      <w:sz w:val="24"/>
      <w:szCs w:val="24"/>
    </w:rPr>
  </w:style>
  <w:style w:type="paragraph" w:customStyle="1" w:styleId="645">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46">
    <w:name w:val="默认段落字体 Para Char Char Char"/>
    <w:basedOn w:val="1"/>
    <w:qFormat/>
    <w:uiPriority w:val="0"/>
    <w:rPr>
      <w:rFonts w:ascii="Times New Roman" w:hAnsi="Times New Roman" w:eastAsia="宋体" w:cs="Times New Roman"/>
      <w:szCs w:val="24"/>
    </w:rPr>
  </w:style>
  <w:style w:type="paragraph" w:customStyle="1" w:styleId="647">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8">
    <w:name w:val="文档正文"/>
    <w:basedOn w:val="1"/>
    <w:qFormat/>
    <w:uiPriority w:val="0"/>
    <w:pPr>
      <w:tabs>
        <w:tab w:val="left" w:pos="315"/>
        <w:tab w:val="left" w:pos="980"/>
      </w:tabs>
      <w:spacing w:line="300" w:lineRule="auto"/>
      <w:ind w:left="315" w:hanging="315"/>
    </w:pPr>
    <w:rPr>
      <w:rFonts w:ascii="仿宋_GB2312" w:hAnsi="宋体" w:eastAsia="宋体" w:cs="Times New Roman"/>
      <w:sz w:val="24"/>
      <w:szCs w:val="20"/>
    </w:rPr>
  </w:style>
  <w:style w:type="paragraph" w:customStyle="1" w:styleId="649">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50">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651">
    <w:name w:val="正文缩进_0"/>
    <w:basedOn w:val="551"/>
    <w:qFormat/>
    <w:uiPriority w:val="0"/>
    <w:pPr>
      <w:widowControl w:val="0"/>
      <w:ind w:firstLine="420"/>
      <w:jc w:val="both"/>
    </w:pPr>
    <w:rPr>
      <w:rFonts w:ascii="Times New Roman" w:hAnsi="Times New Roman" w:eastAsia="宋体" w:cs="Times New Roman"/>
      <w:u w:val="single"/>
    </w:rPr>
  </w:style>
  <w:style w:type="paragraph" w:customStyle="1" w:styleId="652">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5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654">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55">
    <w:name w:val="H2"/>
    <w:basedOn w:val="1"/>
    <w:next w:val="1"/>
    <w:qFormat/>
    <w:uiPriority w:val="0"/>
    <w:pPr>
      <w:keepNext/>
      <w:spacing w:before="100" w:after="100"/>
      <w:jc w:val="left"/>
      <w:outlineLvl w:val="2"/>
    </w:pPr>
    <w:rPr>
      <w:rFonts w:ascii="Times New Roman" w:hAnsi="Times New Roman" w:eastAsia="宋体" w:cs="Times New Roman"/>
      <w:b/>
      <w:sz w:val="36"/>
      <w:szCs w:val="20"/>
    </w:rPr>
  </w:style>
  <w:style w:type="paragraph" w:customStyle="1" w:styleId="656">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57">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5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5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60">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61">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6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6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18"/>
      <w:szCs w:val="18"/>
    </w:rPr>
  </w:style>
  <w:style w:type="paragraph" w:customStyle="1" w:styleId="664">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65">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66">
    <w:name w:val="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66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2"/>
    </w:rPr>
  </w:style>
  <w:style w:type="paragraph" w:customStyle="1" w:styleId="668">
    <w:name w:val="TOC 标题11"/>
    <w:basedOn w:val="1"/>
    <w:next w:val="1"/>
    <w:qFormat/>
    <w:uiPriority w:val="0"/>
    <w:pPr>
      <w:widowControl/>
      <w:spacing w:before="240" w:line="259" w:lineRule="auto"/>
      <w:ind w:firstLine="200"/>
      <w:jc w:val="left"/>
    </w:pPr>
    <w:rPr>
      <w:rFonts w:ascii="等线 Light" w:hAnsi="等线 Light" w:eastAsia="等线 Light" w:cs="Times New Roman"/>
      <w:b/>
      <w:bCs/>
      <w:color w:val="2F5496"/>
      <w:sz w:val="32"/>
      <w:szCs w:val="32"/>
    </w:rPr>
  </w:style>
  <w:style w:type="paragraph" w:customStyle="1" w:styleId="669">
    <w:name w:val="标题 H3"/>
    <w:basedOn w:val="1"/>
    <w:next w:val="1"/>
    <w:qFormat/>
    <w:uiPriority w:val="0"/>
    <w:pPr>
      <w:tabs>
        <w:tab w:val="left" w:pos="709"/>
      </w:tabs>
      <w:spacing w:before="120" w:after="120" w:line="360" w:lineRule="auto"/>
      <w:jc w:val="left"/>
      <w:outlineLvl w:val="2"/>
    </w:pPr>
    <w:rPr>
      <w:rFonts w:ascii="Times New Roman" w:hAnsi="Times New Roman" w:eastAsia="宋体" w:cs="Times New Roman"/>
      <w:b/>
      <w:sz w:val="24"/>
      <w:szCs w:val="24"/>
    </w:rPr>
  </w:style>
  <w:style w:type="paragraph" w:customStyle="1" w:styleId="670">
    <w:name w:val="标题 H2"/>
    <w:basedOn w:val="1"/>
    <w:next w:val="1"/>
    <w:qFormat/>
    <w:uiPriority w:val="0"/>
    <w:pPr>
      <w:tabs>
        <w:tab w:val="left" w:pos="567"/>
      </w:tabs>
      <w:spacing w:before="120" w:after="120" w:line="360" w:lineRule="auto"/>
      <w:jc w:val="left"/>
      <w:outlineLvl w:val="1"/>
    </w:pPr>
    <w:rPr>
      <w:rFonts w:ascii="Times New Roman" w:hAnsi="Times New Roman" w:eastAsia="黑体" w:cs="Times New Roman"/>
      <w:sz w:val="28"/>
      <w:szCs w:val="24"/>
    </w:rPr>
  </w:style>
  <w:style w:type="paragraph" w:customStyle="1" w:styleId="671">
    <w:name w:val="_Style 16"/>
    <w:basedOn w:val="1"/>
    <w:next w:val="329"/>
    <w:qFormat/>
    <w:uiPriority w:val="0"/>
    <w:pPr>
      <w:spacing w:line="360" w:lineRule="auto"/>
      <w:ind w:firstLine="420"/>
    </w:pPr>
    <w:rPr>
      <w:rFonts w:ascii="Calibri" w:hAnsi="Calibri" w:eastAsia="宋体" w:cs="Times New Roman"/>
      <w:sz w:val="24"/>
    </w:rPr>
  </w:style>
  <w:style w:type="table" w:customStyle="1" w:styleId="672">
    <w:name w:val="网格型1"/>
    <w:basedOn w:val="262"/>
    <w:qFormat/>
    <w:uiPriority w:val="0"/>
    <w:rPr>
      <w:rFonts w:ascii="等线" w:hAnsi="等线" w:eastAsia="等线" w:cs="Times New Roman"/>
    </w:rPr>
    <w:tblPr>
      <w:tblCellMar>
        <w:top w:w="0" w:type="dxa"/>
        <w:left w:w="0" w:type="dxa"/>
        <w:bottom w:w="0" w:type="dxa"/>
        <w:right w:w="0" w:type="dxa"/>
      </w:tblCellMar>
    </w:tblPr>
  </w:style>
  <w:style w:type="table" w:customStyle="1" w:styleId="673">
    <w:name w:val="自定网格1"/>
    <w:basedOn w:val="262"/>
    <w:qFormat/>
    <w:uiPriority w:val="0"/>
    <w:pPr>
      <w:widowControl w:val="0"/>
      <w:jc w:val="both"/>
    </w:pPr>
    <w:rPr>
      <w:rFonts w:ascii="Times New Roman" w:hAnsi="Times New Roman" w:eastAsia="宋体" w:cs="Times New Roman"/>
    </w:rPr>
    <w:tblPr>
      <w:tblCellMar>
        <w:top w:w="0" w:type="dxa"/>
        <w:left w:w="0" w:type="dxa"/>
        <w:bottom w:w="0" w:type="dxa"/>
        <w:right w:w="0" w:type="dxa"/>
      </w:tblCellMar>
    </w:tblPr>
  </w:style>
  <w:style w:type="table" w:customStyle="1" w:styleId="674">
    <w:name w:val="网格型2"/>
    <w:basedOn w:val="262"/>
    <w:qFormat/>
    <w:uiPriority w:val="0"/>
    <w:pPr>
      <w:widowControl w:val="0"/>
      <w:jc w:val="both"/>
    </w:pPr>
    <w:rPr>
      <w:rFonts w:ascii="Times New Roman" w:hAnsi="Times New Roman" w:eastAsia="宋体" w:cs="Times New Roman"/>
    </w:rPr>
    <w:tblPr>
      <w:tblCellMar>
        <w:top w:w="0" w:type="dxa"/>
        <w:left w:w="0" w:type="dxa"/>
        <w:bottom w:w="0" w:type="dxa"/>
        <w:right w:w="0" w:type="dxa"/>
      </w:tblCellMar>
    </w:tblPr>
  </w:style>
  <w:style w:type="character" w:customStyle="1" w:styleId="675">
    <w:name w:val="NormalCharacter1"/>
    <w:link w:val="676"/>
    <w:qFormat/>
    <w:uiPriority w:val="0"/>
    <w:rPr>
      <w:rFonts w:ascii="Times New Roman" w:hAnsi="Times New Roman" w:eastAsia="宋体" w:cs="Times New Roman"/>
    </w:rPr>
  </w:style>
  <w:style w:type="paragraph" w:customStyle="1" w:styleId="676">
    <w:name w:val="UserStyle_4"/>
    <w:basedOn w:val="1"/>
    <w:link w:val="675"/>
    <w:qFormat/>
    <w:uiPriority w:val="0"/>
    <w:rPr>
      <w:rFonts w:ascii="Times New Roman" w:hAnsi="Times New Roman" w:eastAsia="宋体" w:cs="Times New Roman"/>
      <w:sz w:val="20"/>
      <w:szCs w:val="20"/>
    </w:rPr>
  </w:style>
  <w:style w:type="character" w:customStyle="1" w:styleId="677">
    <w:name w:val="列出段落 Char"/>
    <w:qFormat/>
    <w:uiPriority w:val="0"/>
    <w:rPr>
      <w:rFonts w:ascii="Times New Roman" w:hAnsi="Times New Roman" w:eastAsia="宋体" w:cs="Times New Roman"/>
      <w:sz w:val="21"/>
      <w:szCs w:val="24"/>
    </w:rPr>
  </w:style>
  <w:style w:type="table" w:customStyle="1" w:styleId="678">
    <w:name w:val="网格型3"/>
    <w:basedOn w:val="262"/>
    <w:qFormat/>
    <w:uiPriority w:val="0"/>
    <w:rPr>
      <w:rFonts w:ascii="Calibri" w:hAnsi="Calibri" w:eastAsia="宋体" w:cs="Times New Roman"/>
    </w:rPr>
    <w:tblPr>
      <w:tblCellMar>
        <w:top w:w="0" w:type="dxa"/>
        <w:left w:w="0" w:type="dxa"/>
        <w:bottom w:w="0" w:type="dxa"/>
        <w:right w:w="0" w:type="dxa"/>
      </w:tblCellMar>
    </w:tblPr>
  </w:style>
  <w:style w:type="table" w:customStyle="1" w:styleId="679">
    <w:name w:val="网格型4"/>
    <w:basedOn w:val="262"/>
    <w:qFormat/>
    <w:uiPriority w:val="0"/>
    <w:rPr>
      <w:rFonts w:ascii="Calibri" w:hAnsi="Calibri" w:eastAsia="宋体" w:cs="Times New Roman"/>
    </w:rPr>
    <w:tblPr>
      <w:tblCellMar>
        <w:top w:w="0" w:type="dxa"/>
        <w:left w:w="0" w:type="dxa"/>
        <w:bottom w:w="0" w:type="dxa"/>
        <w:right w:w="0" w:type="dxa"/>
      </w:tblCellMar>
    </w:tblPr>
  </w:style>
  <w:style w:type="table" w:customStyle="1" w:styleId="680">
    <w:name w:val="网格型5"/>
    <w:basedOn w:val="262"/>
    <w:qFormat/>
    <w:uiPriority w:val="0"/>
    <w:rPr>
      <w:rFonts w:ascii="Calibri" w:hAnsi="Calibri" w:eastAsia="宋体" w:cs="Times New Roman"/>
    </w:rPr>
    <w:tblPr>
      <w:tblCellMar>
        <w:top w:w="0" w:type="dxa"/>
        <w:left w:w="0" w:type="dxa"/>
        <w:bottom w:w="0" w:type="dxa"/>
        <w:right w:w="0" w:type="dxa"/>
      </w:tblCellMar>
    </w:tblPr>
  </w:style>
  <w:style w:type="table" w:customStyle="1" w:styleId="681">
    <w:name w:val="网格型6"/>
    <w:basedOn w:val="262"/>
    <w:qFormat/>
    <w:uiPriority w:val="0"/>
    <w:rPr>
      <w:rFonts w:ascii="Calibri" w:hAnsi="Calibri" w:eastAsia="宋体" w:cs="Times New Roman"/>
    </w:rPr>
    <w:tblPr>
      <w:tblCellMar>
        <w:top w:w="0" w:type="dxa"/>
        <w:left w:w="0" w:type="dxa"/>
        <w:bottom w:w="0" w:type="dxa"/>
        <w:right w:w="0" w:type="dxa"/>
      </w:tblCellMar>
    </w:tblPr>
  </w:style>
  <w:style w:type="paragraph" w:customStyle="1" w:styleId="682">
    <w:name w:val="引文目录1"/>
    <w:basedOn w:val="1"/>
    <w:next w:val="1"/>
    <w:qFormat/>
    <w:uiPriority w:val="0"/>
    <w:pPr>
      <w:ind w:left="420"/>
    </w:pPr>
    <w:rPr>
      <w:rFonts w:ascii="Times New Roman" w:hAnsi="Times New Roman" w:eastAsia="宋体" w:cs="Times New Roman"/>
    </w:rPr>
  </w:style>
  <w:style w:type="paragraph" w:customStyle="1" w:styleId="683">
    <w:name w:val="正文缩进2格"/>
    <w:basedOn w:val="1"/>
    <w:qFormat/>
    <w:uiPriority w:val="0"/>
    <w:pPr>
      <w:spacing w:line="600" w:lineRule="exact"/>
      <w:ind w:firstLine="639"/>
    </w:pPr>
    <w:rPr>
      <w:rFonts w:ascii="仿宋_GB2312" w:hAnsi="宋体" w:eastAsia="仿宋_GB2312" w:cs="Arial"/>
      <w:sz w:val="28"/>
    </w:rPr>
  </w:style>
  <w:style w:type="paragraph" w:customStyle="1" w:styleId="684">
    <w:name w:val="Body text|1"/>
    <w:basedOn w:val="1"/>
    <w:qFormat/>
    <w:uiPriority w:val="0"/>
    <w:pPr>
      <w:spacing w:line="439" w:lineRule="auto"/>
      <w:ind w:firstLine="400"/>
    </w:pPr>
    <w:rPr>
      <w:rFonts w:ascii="宋体" w:hAnsi="宋体" w:eastAsia="宋体" w:cs="宋体"/>
      <w:sz w:val="22"/>
      <w:lang w:val="zh-TW" w:eastAsia="zh-TW" w:bidi="zh-TW"/>
    </w:rPr>
  </w:style>
  <w:style w:type="paragraph" w:customStyle="1" w:styleId="685">
    <w:name w:val="普通文字"/>
    <w:basedOn w:val="1"/>
    <w:next w:val="1"/>
    <w:qFormat/>
    <w:uiPriority w:val="0"/>
    <w:rPr>
      <w:rFonts w:ascii="宋体" w:hAnsi="Times New Roman" w:eastAsia="宋体" w:cs="Times New Roman"/>
      <w:sz w:val="24"/>
    </w:rPr>
  </w:style>
  <w:style w:type="character" w:customStyle="1" w:styleId="686">
    <w:name w:val="NormalCharacter"/>
    <w:qFormat/>
    <w:uiPriority w:val="0"/>
    <w:rPr>
      <w:rFonts w:ascii="Times New Roman" w:hAnsi="Times New Roman" w:eastAsia="宋体" w:cs="Times New Roman"/>
      <w:sz w:val="20"/>
      <w:szCs w:val="20"/>
    </w:rPr>
  </w:style>
  <w:style w:type="character" w:customStyle="1" w:styleId="687">
    <w:name w:val="titlebody"/>
    <w:qFormat/>
    <w:uiPriority w:val="0"/>
    <w:rPr>
      <w:rFonts w:ascii="宋体" w:hAnsi="宋体" w:eastAsia="宋体" w:cs="宋体"/>
      <w:b/>
      <w:bCs/>
      <w:color w:val="000000"/>
      <w:sz w:val="24"/>
      <w:szCs w:val="24"/>
    </w:rPr>
  </w:style>
  <w:style w:type="paragraph" w:customStyle="1" w:styleId="688">
    <w:name w:val="页脚11"/>
    <w:qFormat/>
    <w:uiPriority w:val="0"/>
    <w:pPr>
      <w:widowControl w:val="0"/>
      <w:tabs>
        <w:tab w:val="center" w:pos="4153"/>
        <w:tab w:val="right" w:pos="8306"/>
      </w:tabs>
      <w:jc w:val="left"/>
    </w:pPr>
    <w:rPr>
      <w:rFonts w:hint="default" w:ascii="Times New Roman" w:hAnsi="Times New Roman" w:eastAsia="宋体" w:cs="Times New Roman"/>
      <w:sz w:val="18"/>
      <w:szCs w:val="18"/>
      <w:lang w:val="en-US" w:eastAsia="zh-CN" w:bidi="ar-SA"/>
    </w:rPr>
  </w:style>
  <w:style w:type="paragraph" w:customStyle="1" w:styleId="689">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fccbc4a4-f76d-48c0-a079-ce3b78ee22c6</errorID>
      <errorWord>（</errorWord>
      <group>L1_Punc</group>
      <groupName>标点问题</groupName>
      <ability>L2_Punc</ability>
      <abilityName>标点符号检查</abilityName>
      <candidateList/>
      <explain/>
      <paraID>3D5212EA</paraID>
      <start>52</start>
      <end>53</end>
      <status>ignored</status>
      <modifiedWord/>
      <trackRevisions>false</trackRevisions>
    </reviewItem>
    <reviewItem>
      <errorID>4ad4f6d7-cbc9-4408-8e76-1423bcb7fa74</errorID>
      <errorWord>商</errorWord>
      <group>L1_Word</group>
      <groupName>字词问题</groupName>
      <ability>L2_Typo</ability>
      <abilityName>字词错误</abilityName>
      <candidateList>
        <item>商最</item>
      </candidateList>
      <explain/>
      <paraID>7CCACF4B</paraID>
      <start>7</start>
      <end>8</end>
      <status>unmodified</status>
      <modifiedWord/>
      <trackRevisions>false</trackRevisions>
    </reviewItem>
    <reviewItem>
      <errorID>34d9a99e-7181-46e8-80a9-e155cab759d7</errorID>
      <errorWord>审</errorWord>
      <group>L1_Word</group>
      <groupName>字词问题</groupName>
      <ability>L2_Typo</ability>
      <abilityName>字词错误</abilityName>
      <candidateList>
        <item>审计</item>
      </candidateList>
      <explain/>
      <paraID>7CCACF4B</paraID>
      <start>74</start>
      <end>75</end>
      <status>unmodified</status>
      <modifiedWord/>
      <trackRevisions>false</trackRevisions>
    </reviewItem>
    <reviewItem>
      <errorID>8998f15f-de0e-430f-8ee9-e796e4fa42fa</errorID>
      <errorWord>商</errorWord>
      <group>L1_Word</group>
      <groupName>字词问题</groupName>
      <ability>L2_Typo</ability>
      <abilityName>字词错误</abilityName>
      <candidateList>
        <item>商最</item>
      </candidateList>
      <explain/>
      <paraID>28A5820E</paraID>
      <start>7</start>
      <end>8</end>
      <status>unmodified</status>
      <modifiedWord/>
      <trackRevisions>false</trackRevisions>
    </reviewItem>
    <reviewItem>
      <errorID>c1aea558-41ba-47a1-8fa4-981ce2705042</errorID>
      <errorWord>商</errorWord>
      <group>L1_Word</group>
      <groupName>字词问题</groupName>
      <ability>L2_Typo</ability>
      <abilityName>字词错误</abilityName>
      <candidateList>
        <item>商最</item>
      </candidateList>
      <explain/>
      <paraID>400B83FE</paraID>
      <start>7</start>
      <end>8</end>
      <status>unmodified</status>
      <modifiedWord/>
      <trackRevisions>false</trackRevisions>
    </reviewItem>
    <reviewItem>
      <errorID>00fd851a-6b9d-4020-b512-640840cbf319</errorID>
      <errorWord>审</errorWord>
      <group>L1_Word</group>
      <groupName>字词问题</groupName>
      <ability>L2_Typo</ability>
      <abilityName>字词错误</abilityName>
      <candidateList>
        <item>审计</item>
      </candidateList>
      <explain/>
      <paraID>159B2ACA</paraID>
      <start>71</start>
      <end>72</end>
      <status>unmodified</status>
      <modifiedWord/>
      <trackRevisions>false</trackRevisions>
    </reviewItem>
    <reviewItem>
      <errorID>be05b928-8e44-430b-808e-cbe4b779f007</errorID>
      <errorWord>商</errorWord>
      <group>L1_Word</group>
      <groupName>字词问题</groupName>
      <ability>L2_Typo</ability>
      <abilityName>字词错误</abilityName>
      <candidateList>
        <item>商最</item>
      </candidateList>
      <explain/>
      <paraID>7C659C7F</paraID>
      <start>4</start>
      <end>5</end>
      <status>unmodified</status>
      <modifiedWord/>
      <trackRevisions>false</trackRevisions>
    </reviewItem>
    <reviewItem>
      <errorID>0fd69001-f5e9-4bc4-8b98-81c1be881607</errorID>
      <errorWord>商</errorWord>
      <group>L1_Word</group>
      <groupName>字词问题</groupName>
      <ability>L2_Typo</ability>
      <abilityName>字词错误</abilityName>
      <candidateList>
        <item>商最</item>
      </candidateList>
      <explain/>
      <paraID>51AF5381</paraID>
      <start>4</start>
      <end>5</end>
      <status>unmodified</status>
      <modifiedWord/>
      <trackRevisions>false</trackRevisions>
    </reviewItem>
    <reviewItem>
      <errorID>d9bb588a-5d00-430b-919c-267cbf9796ef</errorID>
      <errorWord>提出质疑</errorWord>
      <group>L1_Word</group>
      <groupName>字词问题</groupName>
      <ability>L2_Typo</ability>
      <abilityName>字词错误</abilityName>
      <candidateList>
        <item>质疑</item>
      </candidateList>
      <explain>〈动〉提出疑问：～问难。</explain>
      <paraID>36CBF49C</paraID>
      <start>82</start>
      <end>86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87a77c-23f3-42c9-9310-7d5ac105041a}">
  <ds:schemaRefs/>
</ds:datastoreItem>
</file>

<file path=docProps/app.xml><?xml version="1.0" encoding="utf-8"?>
<Properties xmlns="http://schemas.openxmlformats.org/officeDocument/2006/extended-properties" xmlns:vt="http://schemas.openxmlformats.org/officeDocument/2006/docPropsVTypes">
  <Template>Normal</Template>
  <Company>daohang</Company>
  <Pages>55</Pages>
  <Words>15105</Words>
  <Characters>16317</Characters>
  <TotalTime>14</TotalTime>
  <ScaleCrop>false</ScaleCrop>
  <LinksUpToDate>false</LinksUpToDate>
  <CharactersWithSpaces>16972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2024-07-01T03:22:00Z</dcterms:created>
  <dc:creator>Adminis</dc:creator>
  <cp:lastModifiedBy>云端</cp:lastModifiedBy>
  <cp:lastPrinted>2026-01-06T07:09:00Z</cp:lastPrinted>
  <dcterms:modified xsi:type="dcterms:W3CDTF">2026-01-06T13:00:27Z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6A1B9CBD54AC49DBA688B749C009BCD6_13</vt:lpwstr>
  </property>
  <property fmtid="{D5CDD505-2E9C-101B-9397-08002B2CF9AE}" pid="4" name="KSOTemplateDocerSaveRecord">
    <vt:lpwstr>eyJoZGlkIjoiYjczZWIwZjI0Yjg0MmY5NjE0NmEwNTc2NDJkNzk0ZWQiLCJ1c2VySWQiOiIxNTQxNzY4NTc0In0=</vt:lpwstr>
  </property>
</Properties>
</file>