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before="120" w:after="120" w:line="360" w:lineRule="auto"/>
        <w:rPr>
          <w:rFonts w:hint="eastAsia" w:ascii="Arial" w:hAnsi="Arial" w:eastAsia="黑体"/>
          <w:b/>
          <w:bCs/>
          <w:color w:val="000000"/>
          <w:sz w:val="84"/>
          <w:szCs w:val="24"/>
          <w:highlight w:val="none"/>
        </w:rPr>
      </w:pPr>
      <w:r>
        <w:rPr>
          <w:rFonts w:hint="eastAsia" w:ascii="Arial" w:hAnsi="Arial" w:eastAsia="黑体"/>
          <w:b/>
          <w:bCs/>
          <w:color w:val="000000"/>
          <w:sz w:val="84"/>
          <w:szCs w:val="24"/>
          <w:highlight w:val="none"/>
        </w:rPr>
      </w:r>
      <w:r/>
    </w:p>
    <w:p>
      <w:pPr>
        <w:jc w:val="center"/>
        <w:spacing w:before="120" w:after="120" w:line="360" w:lineRule="auto"/>
        <w:rPr>
          <w:rFonts w:hint="eastAsia" w:ascii="Arial" w:hAnsi="Arial" w:eastAsia="黑体"/>
          <w:b/>
          <w:bCs/>
          <w:color w:val="000000"/>
          <w:sz w:val="84"/>
          <w:szCs w:val="84"/>
          <w:highlight w:val="none"/>
        </w:rPr>
      </w:pPr>
      <w:r>
        <w:rPr>
          <w:rFonts w:hint="eastAsia" w:ascii="Arial" w:hAnsi="Arial" w:eastAsia="黑体"/>
          <w:b/>
          <w:bCs/>
          <w:color w:val="000000"/>
          <w:sz w:val="84"/>
          <w:szCs w:val="24"/>
          <w:highlight w:val="none"/>
        </w:rPr>
        <w:t xml:space="preserve">招</w:t>
      </w:r>
      <w:bookmarkStart w:id="194" w:name="_GoBack"/>
      <w:r/>
      <w:bookmarkEnd w:id="194"/>
      <w:r>
        <w:rPr>
          <w:rFonts w:hint="eastAsia" w:ascii="Arial" w:hAnsi="Arial" w:eastAsia="黑体"/>
          <w:b/>
          <w:bCs/>
          <w:color w:val="000000"/>
          <w:sz w:val="84"/>
          <w:szCs w:val="24"/>
          <w:highlight w:val="none"/>
        </w:rPr>
        <w:t xml:space="preserve">　标　文　件</w:t>
      </w:r>
      <w:r/>
    </w:p>
    <w:p>
      <w:pPr>
        <w:jc w:val="left"/>
        <w:spacing w:before="120" w:after="120" w:line="360" w:lineRule="auto"/>
        <w:rPr>
          <w:rFonts w:ascii="Arial" w:hAnsi="Arial" w:eastAsia="黑体"/>
          <w:b/>
          <w:bCs/>
          <w:color w:val="000000"/>
          <w:sz w:val="72"/>
          <w:szCs w:val="72"/>
          <w:highlight w:val="none"/>
        </w:rPr>
      </w:pPr>
      <w:r>
        <w:rPr>
          <w:rFonts w:hint="eastAsia" w:ascii="Arial" w:hAnsi="Arial" w:eastAsia="黑体"/>
          <w:b/>
          <w:bCs/>
          <w:color w:val="000000"/>
          <w:sz w:val="84"/>
          <w:szCs w:val="24"/>
          <w:highlight w:val="none"/>
        </w:rPr>
        <w:t xml:space="preserve"> </w:t>
      </w:r>
      <w:r>
        <w:rPr>
          <w:rFonts w:hint="eastAsia" w:ascii="Arial" w:hAnsi="Arial" w:eastAsia="黑体"/>
          <w:b/>
          <w:bCs/>
          <w:color w:val="000000"/>
          <w:sz w:val="72"/>
          <w:szCs w:val="22"/>
          <w:highlight w:val="none"/>
        </w:rPr>
        <w:t xml:space="preserve">     更正稿（一）</w:t>
      </w:r>
      <w:r/>
    </w:p>
    <w:p>
      <w:pPr>
        <w:ind w:left="3514" w:hanging="1280"/>
        <w:jc w:val="left"/>
        <w:spacing w:before="120" w:after="120" w:line="360" w:lineRule="auto"/>
        <w:rPr>
          <w:rFonts w:ascii="Arial" w:hAnsi="Arial"/>
          <w:b/>
          <w:bCs/>
          <w:color w:val="000000"/>
          <w:sz w:val="32"/>
          <w:szCs w:val="24"/>
          <w:highlight w:val="none"/>
        </w:rPr>
      </w:pPr>
      <w:r>
        <w:rPr>
          <w:rFonts w:ascii="Arial" w:hAnsi="Arial"/>
          <w:b/>
          <w:bCs/>
          <w:color w:val="000000"/>
          <w:sz w:val="32"/>
          <w:szCs w:val="24"/>
          <w:highlight w:val="none"/>
        </w:rPr>
      </w:r>
      <w:r/>
    </w:p>
    <w:p>
      <w:pPr>
        <w:ind w:left="3514" w:hanging="1280"/>
        <w:jc w:val="left"/>
        <w:spacing w:before="120" w:after="120" w:line="360" w:lineRule="auto"/>
        <w:rPr>
          <w:rFonts w:ascii="Arial" w:hAnsi="Arial"/>
          <w:b/>
          <w:bCs/>
          <w:color w:val="000000"/>
          <w:sz w:val="32"/>
          <w:szCs w:val="24"/>
          <w:highlight w:val="none"/>
        </w:rPr>
      </w:pPr>
      <w:r>
        <w:rPr>
          <w:rFonts w:ascii="Arial" w:hAnsi="Arial"/>
          <w:b/>
          <w:bCs/>
          <w:color w:val="000000"/>
          <w:sz w:val="32"/>
          <w:szCs w:val="24"/>
          <w:highlight w:val="none"/>
        </w:rPr>
      </w:r>
      <w:r/>
    </w:p>
    <w:p>
      <w:pPr>
        <w:jc w:val="left"/>
        <w:spacing w:before="120" w:after="120" w:line="360" w:lineRule="auto"/>
        <w:rPr>
          <w:rFonts w:ascii="Arial" w:hAnsi="Arial"/>
          <w:b/>
          <w:bCs/>
          <w:color w:val="000000"/>
          <w:sz w:val="32"/>
          <w:szCs w:val="24"/>
          <w:highlight w:val="none"/>
          <w:u w:val="single"/>
        </w:rPr>
      </w:pPr>
      <w:r>
        <w:rPr>
          <w:rFonts w:hint="eastAsia" w:ascii="Arial" w:hAnsi="Arial"/>
          <w:b/>
          <w:bCs/>
          <w:color w:val="000000"/>
          <w:sz w:val="32"/>
          <w:szCs w:val="24"/>
          <w:highlight w:val="none"/>
        </w:rPr>
        <w:t xml:space="preserve">项目名称：</w:t>
      </w:r>
      <w:r>
        <w:rPr>
          <w:rFonts w:hint="eastAsia" w:ascii="Arial" w:hAnsi="Arial"/>
          <w:b/>
          <w:bCs/>
          <w:color w:val="000000"/>
          <w:sz w:val="32"/>
          <w:szCs w:val="24"/>
          <w:highlight w:val="none"/>
          <w:u w:val="single"/>
        </w:rPr>
        <w:t xml:space="preserve">江苏开放大学浦口校区一期学生宿舍空调采购及安装项目</w:t>
      </w:r>
      <w:r/>
    </w:p>
    <w:p>
      <w:pPr>
        <w:spacing w:before="120" w:after="120" w:line="360" w:lineRule="auto"/>
        <w:rPr>
          <w:rFonts w:ascii="Arial" w:hAnsi="Arial"/>
          <w:b/>
          <w:bCs/>
          <w:sz w:val="32"/>
          <w:szCs w:val="24"/>
          <w:highlight w:val="none"/>
        </w:rPr>
      </w:pPr>
      <w:r>
        <w:rPr>
          <w:rFonts w:hint="eastAsia" w:ascii="Arial" w:hAnsi="Arial"/>
          <w:b/>
          <w:bCs/>
          <w:sz w:val="32"/>
          <w:szCs w:val="24"/>
          <w:highlight w:val="none"/>
        </w:rPr>
        <w:t xml:space="preserve">项目编号：JSZC-320000-SCZX-G2026-0063</w:t>
      </w:r>
      <w:r/>
    </w:p>
    <w:p>
      <w:pPr>
        <w:ind w:left="2555" w:hanging="1820"/>
        <w:jc w:val="center"/>
        <w:rPr>
          <w:rFonts w:ascii="Times New Roman" w:hAnsi="Times New Roman"/>
          <w:b/>
          <w:color w:val="ff0000"/>
          <w:sz w:val="24"/>
          <w:szCs w:val="24"/>
          <w:highlight w:val="none"/>
        </w:rPr>
      </w:pPr>
      <w:r>
        <w:rPr>
          <w:rFonts w:hint="eastAsia" w:ascii="Times New Roman" w:hAnsi="Times New Roman"/>
          <w:color w:val="000000"/>
          <w:sz w:val="28"/>
          <w:szCs w:val="28"/>
          <w:highlight w:val="none"/>
        </w:rPr>
        <w:t xml:space="preserve">     </w:t>
      </w:r>
      <w:r>
        <w:rPr>
          <w:rFonts w:hint="eastAsia" w:ascii="Times New Roman" w:hAnsi="Times New Roman"/>
          <w:sz w:val="28"/>
          <w:szCs w:val="28"/>
          <w:highlight w:val="none"/>
        </w:rPr>
        <w:t xml:space="preserve">  </w:t>
      </w:r>
      <w:r>
        <w:rPr>
          <w:rFonts w:hint="eastAsia" w:ascii="Times New Roman" w:hAnsi="Times New Roman"/>
          <w:b/>
          <w:sz w:val="28"/>
          <w:szCs w:val="28"/>
          <w:highlight w:val="none"/>
        </w:rPr>
        <w:t xml:space="preserve"> </w:t>
      </w:r>
      <w:r/>
    </w:p>
    <w:p>
      <w:pPr>
        <w:jc w:val="left"/>
        <w:spacing w:line="360" w:lineRule="auto"/>
        <w:rPr>
          <w:rFonts w:ascii="宋体" w:hAnsi="宋体"/>
          <w:color w:val="000000"/>
          <w:sz w:val="24"/>
          <w:szCs w:val="24"/>
          <w:highlight w:val="none"/>
        </w:rPr>
      </w:pPr>
      <w:r>
        <w:rPr>
          <w:rFonts w:ascii="宋体" w:hAnsi="宋体"/>
          <w:color w:val="000000"/>
          <w:sz w:val="24"/>
          <w:szCs w:val="24"/>
          <w:highlight w:val="none"/>
        </w:rPr>
      </w:r>
      <w:r/>
    </w:p>
    <w:p>
      <w:pPr>
        <w:jc w:val="left"/>
        <w:spacing w:line="360" w:lineRule="auto"/>
        <w:rPr>
          <w:rFonts w:ascii="宋体" w:hAnsi="宋体"/>
          <w:color w:val="000000"/>
          <w:sz w:val="24"/>
          <w:szCs w:val="24"/>
          <w:highlight w:val="none"/>
        </w:rPr>
      </w:pPr>
      <w:r>
        <w:rPr>
          <w:rFonts w:ascii="宋体" w:hAnsi="宋体"/>
          <w:color w:val="000000"/>
          <w:sz w:val="24"/>
          <w:szCs w:val="24"/>
          <w:highlight w:val="none"/>
        </w:rPr>
      </w:r>
      <w:r/>
    </w:p>
    <w:p>
      <w:pPr>
        <w:jc w:val="left"/>
        <w:spacing w:line="360" w:lineRule="auto"/>
        <w:rPr>
          <w:rFonts w:ascii="宋体" w:hAnsi="宋体"/>
          <w:color w:val="000000"/>
          <w:sz w:val="24"/>
          <w:szCs w:val="24"/>
          <w:highlight w:val="none"/>
        </w:rPr>
      </w:pPr>
      <w:r>
        <w:rPr>
          <w:rFonts w:ascii="宋体" w:hAnsi="宋体"/>
          <w:color w:val="000000"/>
          <w:sz w:val="24"/>
          <w:szCs w:val="24"/>
          <w:highlight w:val="none"/>
        </w:rPr>
      </w:r>
      <w:r/>
    </w:p>
    <w:p>
      <w:pPr>
        <w:jc w:val="left"/>
        <w:spacing w:line="360" w:lineRule="auto"/>
        <w:rPr>
          <w:rFonts w:ascii="宋体" w:hAnsi="宋体"/>
          <w:color w:val="000000"/>
          <w:sz w:val="24"/>
          <w:szCs w:val="24"/>
          <w:highlight w:val="none"/>
        </w:rPr>
      </w:pPr>
      <w:r>
        <w:rPr>
          <w:rFonts w:ascii="宋体" w:hAnsi="宋体"/>
          <w:color w:val="000000"/>
          <w:sz w:val="24"/>
          <w:szCs w:val="24"/>
          <w:highlight w:val="none"/>
        </w:rPr>
      </w:r>
      <w:r/>
    </w:p>
    <w:p>
      <w:pPr>
        <w:jc w:val="left"/>
        <w:spacing w:line="360" w:lineRule="auto"/>
        <w:rPr>
          <w:rFonts w:ascii="宋体" w:hAnsi="宋体"/>
          <w:color w:val="000000"/>
          <w:sz w:val="24"/>
          <w:szCs w:val="24"/>
          <w:highlight w:val="none"/>
        </w:rPr>
      </w:pPr>
      <w:r>
        <w:rPr>
          <w:rFonts w:ascii="宋体" w:hAnsi="宋体"/>
          <w:color w:val="000000"/>
          <w:sz w:val="24"/>
          <w:szCs w:val="24"/>
          <w:highlight w:val="none"/>
        </w:rPr>
      </w:r>
      <w:r/>
    </w:p>
    <w:p>
      <w:pPr>
        <w:jc w:val="left"/>
        <w:spacing w:line="360" w:lineRule="auto"/>
        <w:rPr>
          <w:rFonts w:ascii="宋体" w:hAnsi="宋体"/>
          <w:color w:val="000000"/>
          <w:sz w:val="24"/>
          <w:szCs w:val="24"/>
          <w:highlight w:val="none"/>
        </w:rPr>
      </w:pPr>
      <w:r>
        <w:rPr>
          <w:rFonts w:ascii="宋体" w:hAnsi="宋体"/>
          <w:color w:val="000000"/>
          <w:sz w:val="24"/>
          <w:szCs w:val="24"/>
          <w:highlight w:val="none"/>
        </w:rPr>
      </w:r>
      <w:r/>
    </w:p>
    <w:p>
      <w:pPr>
        <w:jc w:val="left"/>
        <w:spacing w:line="360" w:lineRule="auto"/>
        <w:rPr>
          <w:rFonts w:ascii="宋体" w:hAnsi="宋体"/>
          <w:color w:val="000000"/>
          <w:sz w:val="24"/>
          <w:szCs w:val="24"/>
          <w:highlight w:val="none"/>
        </w:rPr>
      </w:pPr>
      <w:r>
        <w:rPr>
          <w:rFonts w:ascii="宋体" w:hAnsi="宋体"/>
          <w:color w:val="000000"/>
          <w:sz w:val="24"/>
          <w:szCs w:val="24"/>
          <w:highlight w:val="none"/>
        </w:rPr>
      </w:r>
      <w:r/>
    </w:p>
    <w:p>
      <w:pPr>
        <w:jc w:val="center"/>
        <w:spacing w:before="120" w:after="120" w:line="360" w:lineRule="auto"/>
        <w:rPr>
          <w:rFonts w:ascii="Arial" w:hAnsi="Arial"/>
          <w:b/>
          <w:bCs/>
          <w:color w:val="000000"/>
          <w:sz w:val="32"/>
          <w:szCs w:val="24"/>
          <w:highlight w:val="none"/>
        </w:rPr>
      </w:pPr>
      <w:r>
        <w:rPr>
          <w:rFonts w:hint="eastAsia" w:ascii="Arial" w:hAnsi="Arial"/>
          <w:b/>
          <w:bCs/>
          <w:color w:val="000000"/>
          <w:sz w:val="32"/>
          <w:szCs w:val="24"/>
          <w:highlight w:val="none"/>
        </w:rPr>
        <w:t xml:space="preserve">江苏省政府采购中心</w:t>
      </w:r>
      <w:r/>
    </w:p>
    <w:p>
      <w:pPr>
        <w:jc w:val="center"/>
        <w:spacing w:before="120" w:after="120" w:line="360" w:lineRule="auto"/>
        <w:rPr>
          <w:rFonts w:ascii="Arial" w:hAnsi="Arial"/>
          <w:b/>
          <w:bCs/>
          <w:color w:val="000000"/>
          <w:sz w:val="32"/>
          <w:szCs w:val="24"/>
          <w:highlight w:val="none"/>
        </w:rPr>
      </w:pPr>
      <w:r>
        <w:rPr>
          <w:rFonts w:hint="eastAsia" w:ascii="Arial" w:hAnsi="Arial"/>
          <w:b/>
          <w:bCs/>
          <w:color w:val="000000"/>
          <w:sz w:val="32"/>
          <w:szCs w:val="24"/>
          <w:highlight w:val="none"/>
        </w:rPr>
        <w:t xml:space="preserve">2026年2月</w:t>
      </w:r>
      <w:r/>
    </w:p>
    <w:p>
      <w:pPr>
        <w:jc w:val="left"/>
        <w:spacing w:before="120" w:after="120" w:line="360" w:lineRule="auto"/>
        <w:rPr>
          <w:rFonts w:ascii="Arial" w:hAnsi="Arial"/>
          <w:color w:val="000000"/>
          <w:sz w:val="24"/>
          <w:szCs w:val="24"/>
          <w:highlight w:val="none"/>
          <w:u w:val="single"/>
        </w:rPr>
      </w:pPr>
      <w:r>
        <w:rPr>
          <w:rFonts w:hint="eastAsia" w:ascii="Arial" w:hAnsi="Arial"/>
          <w:color w:val="000000"/>
          <w:sz w:val="24"/>
          <w:szCs w:val="24"/>
          <w:highlight w:val="none"/>
        </w:rPr>
        <w:t xml:space="preserve">                        </w:t>
      </w:r>
      <w:r/>
    </w:p>
    <w:p>
      <w:pPr>
        <w:jc w:val="center"/>
        <w:spacing w:line="480" w:lineRule="auto"/>
        <w:rPr>
          <w:rFonts w:ascii="黑体" w:hAnsi="Arial" w:eastAsia="黑体"/>
          <w:b/>
          <w:color w:val="000000"/>
          <w:sz w:val="44"/>
          <w:szCs w:val="21"/>
          <w:highlight w:val="none"/>
        </w:rPr>
        <w:sectPr>
          <w:footnotePr/>
          <w:endnotePr/>
          <w:type w:val="nextPage"/>
          <w:pgSz w:w="11906" w:h="16838" w:orient="portrait"/>
          <w:pgMar w:top="1440" w:right="1797" w:bottom="1440" w:left="1797" w:header="851" w:footer="992" w:gutter="0"/>
          <w:pgNumType w:start="1"/>
          <w:cols w:num="1" w:sep="0" w:space="1701" w:equalWidth="1"/>
          <w:docGrid w:linePitch="360"/>
        </w:sectPr>
        <w:outlineLvl w:val="0"/>
      </w:pPr>
      <w:r/>
      <w:bookmarkStart w:id="0" w:name="_Toc120614210"/>
      <w:r/>
      <w:bookmarkStart w:id="1" w:name="_Toc513029200"/>
      <w:r/>
      <w:bookmarkStart w:id="2" w:name="_Toc523127445"/>
      <w:r/>
      <w:bookmarkStart w:id="3" w:name="_Toc20823272"/>
      <w:r/>
      <w:bookmarkStart w:id="4" w:name="_Toc479757206"/>
      <w:r/>
      <w:bookmarkStart w:id="5" w:name="_Toc16938516"/>
      <w:r/>
      <w:r/>
    </w:p>
    <w:p>
      <w:pPr>
        <w:jc w:val="center"/>
        <w:spacing w:line="480" w:lineRule="auto"/>
        <w:rPr>
          <w:rFonts w:ascii="黑体" w:hAnsi="Arial" w:eastAsia="黑体"/>
          <w:b/>
          <w:color w:val="000000"/>
          <w:sz w:val="44"/>
          <w:szCs w:val="21"/>
          <w:highlight w:val="none"/>
        </w:rPr>
        <w:outlineLvl w:val="0"/>
      </w:pPr>
      <w:r>
        <w:rPr>
          <w:rFonts w:hint="eastAsia" w:ascii="黑体" w:hAnsi="Arial" w:eastAsia="黑体"/>
          <w:b/>
          <w:color w:val="000000"/>
          <w:sz w:val="44"/>
          <w:szCs w:val="21"/>
          <w:highlight w:val="none"/>
        </w:rPr>
        <w:t xml:space="preserve">总  目  录</w:t>
      </w:r>
      <w:r/>
    </w:p>
    <w:p>
      <w:pPr>
        <w:spacing w:line="480" w:lineRule="auto"/>
        <w:rPr>
          <w:rFonts w:ascii="仿宋_GB2312" w:hAnsi="Arial" w:eastAsia="仿宋_GB2312"/>
          <w:b/>
          <w:color w:val="000000"/>
          <w:sz w:val="28"/>
          <w:szCs w:val="21"/>
          <w:highlight w:val="none"/>
        </w:rPr>
      </w:pPr>
      <w:r>
        <w:rPr>
          <w:rFonts w:ascii="仿宋_GB2312" w:hAnsi="Arial" w:eastAsia="仿宋_GB2312"/>
          <w:b/>
          <w:color w:val="000000"/>
          <w:sz w:val="28"/>
          <w:szCs w:val="21"/>
          <w:highlight w:val="none"/>
        </w:rPr>
      </w:r>
      <w:r/>
    </w:p>
    <w:p>
      <w:pPr>
        <w:numPr>
          <w:ilvl w:val="0"/>
          <w:numId w:val="4"/>
        </w:numPr>
        <w:spacing w:line="480" w:lineRule="auto"/>
        <w:rPr>
          <w:rFonts w:ascii="黑体" w:hAnsi="Showcard Gothic" w:eastAsia="黑体"/>
          <w:color w:val="000000"/>
          <w:sz w:val="32"/>
          <w:szCs w:val="21"/>
          <w:highlight w:val="none"/>
        </w:rPr>
        <w:outlineLvl w:val="0"/>
      </w:pPr>
      <w:r>
        <w:rPr>
          <w:rFonts w:hint="eastAsia" w:ascii="黑体" w:hAnsi="宋体" w:eastAsia="黑体"/>
          <w:color w:val="000000"/>
          <w:sz w:val="36"/>
          <w:szCs w:val="21"/>
          <w:highlight w:val="none"/>
        </w:rPr>
        <w:t xml:space="preserve">投标邀请</w:t>
      </w:r>
      <w:r>
        <w:rPr>
          <w:rFonts w:hint="eastAsia" w:ascii="黑体" w:hAnsi="Showcard Gothic" w:eastAsia="黑体"/>
          <w:color w:val="000000"/>
          <w:sz w:val="36"/>
          <w:szCs w:val="21"/>
          <w:highlight w:val="none"/>
        </w:rPr>
        <w:t xml:space="preserve">…………………………………2 </w:t>
      </w:r>
      <w:r/>
    </w:p>
    <w:p>
      <w:pPr>
        <w:numPr>
          <w:ilvl w:val="0"/>
          <w:numId w:val="4"/>
        </w:numPr>
        <w:spacing w:line="480" w:lineRule="auto"/>
        <w:rPr>
          <w:rFonts w:ascii="黑体" w:hAnsi="Showcard Gothic" w:eastAsia="黑体"/>
          <w:color w:val="000000"/>
          <w:sz w:val="36"/>
          <w:szCs w:val="21"/>
          <w:highlight w:val="none"/>
        </w:rPr>
        <w:outlineLvl w:val="0"/>
      </w:pPr>
      <w:r>
        <w:rPr>
          <w:rFonts w:hint="eastAsia" w:ascii="黑体" w:hAnsi="宋体" w:eastAsia="黑体"/>
          <w:bCs/>
          <w:color w:val="000000"/>
          <w:sz w:val="36"/>
          <w:szCs w:val="36"/>
          <w:highlight w:val="none"/>
        </w:rPr>
        <w:t xml:space="preserve">投标人须知</w:t>
      </w:r>
      <w:r>
        <w:rPr>
          <w:rFonts w:hint="eastAsia" w:ascii="黑体" w:hAnsi="Showcard Gothic" w:eastAsia="黑体"/>
          <w:color w:val="000000"/>
          <w:sz w:val="36"/>
          <w:szCs w:val="36"/>
          <w:highlight w:val="none"/>
        </w:rPr>
        <w:t xml:space="preserve">…</w:t>
      </w:r>
      <w:r>
        <w:rPr>
          <w:rFonts w:hint="eastAsia" w:ascii="黑体" w:hAnsi="Showcard Gothic" w:eastAsia="黑体"/>
          <w:color w:val="000000"/>
          <w:sz w:val="36"/>
          <w:szCs w:val="21"/>
          <w:highlight w:val="none"/>
        </w:rPr>
        <w:t xml:space="preserve">……………………………6  </w:t>
      </w:r>
      <w:r/>
    </w:p>
    <w:p>
      <w:pPr>
        <w:numPr>
          <w:ilvl w:val="0"/>
          <w:numId w:val="4"/>
        </w:numPr>
        <w:spacing w:line="480" w:lineRule="auto"/>
        <w:rPr>
          <w:rFonts w:ascii="黑体" w:hAnsi="Showcard Gothic" w:eastAsia="黑体"/>
          <w:color w:val="000000"/>
          <w:sz w:val="36"/>
          <w:szCs w:val="21"/>
          <w:highlight w:val="none"/>
        </w:rPr>
        <w:outlineLvl w:val="0"/>
      </w:pPr>
      <w:r>
        <w:rPr>
          <w:rFonts w:hint="eastAsia" w:ascii="黑体" w:hAnsi="宋体" w:eastAsia="黑体"/>
          <w:color w:val="000000"/>
          <w:sz w:val="36"/>
          <w:szCs w:val="21"/>
          <w:highlight w:val="none"/>
        </w:rPr>
        <w:t xml:space="preserve">合同文本</w:t>
      </w:r>
      <w:r>
        <w:rPr>
          <w:rFonts w:hint="eastAsia" w:ascii="黑体" w:hAnsi="Showcard Gothic" w:eastAsia="黑体"/>
          <w:color w:val="000000"/>
          <w:sz w:val="36"/>
          <w:szCs w:val="21"/>
          <w:highlight w:val="none"/>
        </w:rPr>
        <w:t xml:space="preserve">…………………………………17</w:t>
      </w:r>
      <w:r/>
    </w:p>
    <w:p>
      <w:pPr>
        <w:numPr>
          <w:ilvl w:val="0"/>
          <w:numId w:val="4"/>
        </w:numPr>
        <w:spacing w:line="480" w:lineRule="auto"/>
        <w:rPr>
          <w:rFonts w:ascii="黑体" w:hAnsi="Showcard Gothic" w:eastAsia="黑体"/>
          <w:color w:val="000000"/>
          <w:sz w:val="36"/>
          <w:szCs w:val="21"/>
          <w:highlight w:val="none"/>
        </w:rPr>
        <w:outlineLvl w:val="0"/>
      </w:pPr>
      <w:r>
        <w:rPr>
          <w:rFonts w:hint="eastAsia" w:ascii="黑体" w:hAnsi="宋体" w:eastAsia="黑体"/>
          <w:color w:val="000000"/>
          <w:sz w:val="36"/>
          <w:szCs w:val="21"/>
          <w:highlight w:val="none"/>
        </w:rPr>
        <w:t xml:space="preserve">采购需求</w:t>
      </w:r>
      <w:r>
        <w:rPr>
          <w:rFonts w:hint="eastAsia" w:ascii="黑体" w:hAnsi="Showcard Gothic" w:eastAsia="黑体"/>
          <w:color w:val="000000"/>
          <w:sz w:val="36"/>
          <w:szCs w:val="21"/>
          <w:highlight w:val="none"/>
        </w:rPr>
        <w:t xml:space="preserve">…………………………………33</w:t>
      </w:r>
      <w:r/>
    </w:p>
    <w:p>
      <w:pPr>
        <w:numPr>
          <w:ilvl w:val="0"/>
          <w:numId w:val="4"/>
        </w:numPr>
        <w:spacing w:line="480" w:lineRule="auto"/>
        <w:rPr>
          <w:rFonts w:ascii="黑体" w:hAnsi="Showcard Gothic" w:eastAsia="黑体"/>
          <w:color w:val="000000"/>
          <w:sz w:val="36"/>
          <w:szCs w:val="21"/>
          <w:highlight w:val="none"/>
        </w:rPr>
        <w:outlineLvl w:val="0"/>
      </w:pPr>
      <w:r>
        <w:rPr>
          <w:rFonts w:hint="eastAsia" w:ascii="黑体" w:hAnsi="宋体" w:eastAsia="黑体"/>
          <w:bCs/>
          <w:color w:val="000000"/>
          <w:sz w:val="36"/>
          <w:szCs w:val="36"/>
          <w:highlight w:val="none"/>
        </w:rPr>
        <w:t xml:space="preserve">评标方法与评标标准</w:t>
      </w:r>
      <w:r>
        <w:rPr>
          <w:rFonts w:hint="eastAsia" w:ascii="黑体" w:hAnsi="Showcard Gothic" w:eastAsia="黑体"/>
          <w:color w:val="000000"/>
          <w:sz w:val="36"/>
          <w:szCs w:val="21"/>
          <w:highlight w:val="none"/>
        </w:rPr>
        <w:t xml:space="preserve">……………………39</w:t>
      </w:r>
      <w:r/>
    </w:p>
    <w:p>
      <w:pPr>
        <w:numPr>
          <w:ilvl w:val="0"/>
          <w:numId w:val="4"/>
        </w:numPr>
        <w:spacing w:line="480" w:lineRule="auto"/>
        <w:rPr>
          <w:rFonts w:ascii="黑体" w:hAnsi="Showcard Gothic" w:eastAsia="黑体"/>
          <w:color w:val="000000"/>
          <w:sz w:val="36"/>
          <w:szCs w:val="21"/>
          <w:highlight w:val="none"/>
        </w:rPr>
        <w:outlineLvl w:val="0"/>
      </w:pPr>
      <w:r>
        <w:rPr>
          <w:rFonts w:hint="eastAsia" w:ascii="黑体" w:hAnsi="宋体" w:eastAsia="黑体"/>
          <w:color w:val="000000"/>
          <w:sz w:val="36"/>
          <w:szCs w:val="21"/>
          <w:highlight w:val="none"/>
        </w:rPr>
        <w:t xml:space="preserve">投标文件格式</w:t>
      </w:r>
      <w:r>
        <w:rPr>
          <w:rFonts w:hint="eastAsia" w:ascii="黑体" w:hAnsi="Showcard Gothic" w:eastAsia="黑体"/>
          <w:color w:val="000000"/>
          <w:sz w:val="36"/>
          <w:szCs w:val="21"/>
          <w:highlight w:val="none"/>
        </w:rPr>
        <w:t xml:space="preserve">……………………………44</w:t>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jc w:val="center"/>
        <w:keepNext/>
        <w:rPr>
          <w:rFonts w:ascii="黑体" w:hAnsi="Times New Roman" w:eastAsia="黑体"/>
          <w:bCs/>
          <w:color w:val="000000"/>
          <w:sz w:val="44"/>
          <w:szCs w:val="44"/>
          <w:highlight w:val="none"/>
        </w:rPr>
        <w:outlineLvl w:val="0"/>
      </w:pPr>
      <w:r>
        <w:rPr>
          <w:rFonts w:hint="eastAsia" w:ascii="黑体" w:hAnsi="Times New Roman" w:eastAsia="黑体"/>
          <w:color w:val="000000"/>
          <w:sz w:val="44"/>
          <w:szCs w:val="44"/>
          <w:highlight w:val="none"/>
        </w:rPr>
        <w:t xml:space="preserve">第一章  </w:t>
      </w:r>
      <w:bookmarkEnd w:id="0"/>
      <w:r>
        <w:rPr>
          <w:rFonts w:hint="eastAsia" w:ascii="黑体" w:hAnsi="Times New Roman" w:eastAsia="黑体"/>
          <w:color w:val="000000"/>
          <w:sz w:val="44"/>
          <w:szCs w:val="44"/>
          <w:highlight w:val="none"/>
        </w:rPr>
        <w:t xml:space="preserve">投标邀请</w:t>
      </w:r>
      <w:r/>
    </w:p>
    <w:p>
      <w:pPr>
        <w:ind w:firstLine="480"/>
        <w:spacing w:line="400" w:lineRule="exact"/>
        <w:rPr>
          <w:rFonts w:ascii="宋体" w:hAnsi="宋体"/>
          <w:color w:val="000000"/>
          <w:sz w:val="24"/>
          <w:szCs w:val="24"/>
          <w:highlight w:val="none"/>
        </w:rPr>
      </w:pPr>
      <w:r>
        <w:rPr>
          <w:rFonts w:hint="eastAsia" w:ascii="宋体" w:hAnsi="宋体"/>
          <w:color w:val="000000"/>
          <w:sz w:val="24"/>
          <w:szCs w:val="24"/>
          <w:highlight w:val="none"/>
        </w:rPr>
        <w:t xml:space="preserve">受江苏开放大学的委托，江苏省政府采购中心就江苏开放大学浦口校区一期学生宿舍空调采购及安装(JSZC-320000-SCZX-G2026-0063)项目进行公开招标采购，欢迎符合条件的供应商投标。</w:t>
      </w:r>
      <w:r/>
    </w:p>
    <w:p>
      <w:pPr>
        <w:ind w:firstLine="480"/>
        <w:spacing w:line="400" w:lineRule="exact"/>
        <w:rPr>
          <w:rFonts w:ascii="宋体" w:hAnsi="宋体"/>
          <w:color w:val="000000"/>
          <w:sz w:val="24"/>
          <w:szCs w:val="24"/>
          <w:highlight w:val="none"/>
        </w:rPr>
        <w:pBdr>
          <w:top w:val="single" w:color="000000" w:sz="4" w:space="1"/>
          <w:left w:val="single" w:color="000000" w:sz="4" w:space="4"/>
          <w:bottom w:val="single" w:color="000000" w:sz="4" w:space="1"/>
          <w:right w:val="single" w:color="000000" w:sz="4" w:space="4"/>
        </w:pBdr>
      </w:pPr>
      <w:r>
        <w:rPr>
          <w:rFonts w:hint="eastAsia" w:ascii="宋体" w:hAnsi="宋体"/>
          <w:color w:val="000000"/>
          <w:sz w:val="24"/>
          <w:szCs w:val="24"/>
          <w:highlight w:val="none"/>
        </w:rPr>
        <w:t xml:space="preserve">项目概况</w:t>
      </w:r>
      <w:r/>
    </w:p>
    <w:p>
      <w:pPr>
        <w:ind w:firstLine="480"/>
        <w:spacing w:line="400" w:lineRule="exact"/>
        <w:rPr>
          <w:rFonts w:ascii="宋体" w:hAnsi="宋体"/>
          <w:color w:val="000000"/>
          <w:sz w:val="24"/>
          <w:szCs w:val="24"/>
          <w:highlight w:val="none"/>
        </w:rPr>
        <w:pBdr>
          <w:top w:val="single" w:color="000000" w:sz="4" w:space="1"/>
          <w:left w:val="single" w:color="000000" w:sz="4" w:space="4"/>
          <w:bottom w:val="single" w:color="000000" w:sz="4" w:space="1"/>
          <w:right w:val="single" w:color="000000" w:sz="4" w:space="4"/>
        </w:pBdr>
      </w:pPr>
      <w:r>
        <w:rPr>
          <w:rFonts w:hint="eastAsia" w:ascii="宋体" w:hAnsi="宋体"/>
          <w:color w:val="000000"/>
          <w:sz w:val="24"/>
          <w:szCs w:val="24"/>
          <w:highlight w:val="none"/>
          <w:u w:val="single"/>
        </w:rPr>
        <w:t xml:space="preserve">江苏开放大学浦口校区一期学生宿舍空调采购及安装项目</w:t>
      </w:r>
      <w:r>
        <w:rPr>
          <w:rFonts w:hint="eastAsia" w:ascii="宋体" w:hAnsi="宋体"/>
          <w:color w:val="000000"/>
          <w:sz w:val="24"/>
          <w:szCs w:val="24"/>
          <w:highlight w:val="none"/>
        </w:rPr>
        <w:t xml:space="preserve"> 招标项目的潜在投标人可在</w:t>
      </w:r>
      <w:r>
        <w:rPr>
          <w:rFonts w:hint="eastAsia" w:ascii="宋体" w:hAnsi="宋体"/>
          <w:color w:val="000000"/>
          <w:sz w:val="24"/>
          <w:szCs w:val="24"/>
          <w:highlight w:val="none"/>
          <w:u w:val="single"/>
        </w:rPr>
        <w:t xml:space="preserve">“江苏政府采购网”自行免费下载</w:t>
      </w:r>
      <w:r>
        <w:rPr>
          <w:rFonts w:hint="eastAsia" w:ascii="宋体" w:hAnsi="宋体"/>
          <w:color w:val="000000"/>
          <w:sz w:val="24"/>
          <w:szCs w:val="24"/>
          <w:highlight w:val="none"/>
        </w:rPr>
        <w:t xml:space="preserve">招标文件，并于</w:t>
      </w:r>
      <w:r>
        <w:rPr>
          <w:rFonts w:hint="eastAsia" w:ascii="宋体" w:hAnsi="宋体"/>
          <w:bCs/>
          <w:color w:val="000000" w:themeColor="text1"/>
          <w:sz w:val="24"/>
          <w:szCs w:val="24"/>
          <w:highlight w:val="none"/>
          <w:u w:val="single"/>
          <w14:textFill>
            <w14:solidFill>
              <w14:schemeClr w14:val="tx1"/>
            </w14:solidFill>
          </w14:textFill>
        </w:rPr>
        <w:t xml:space="preserve">202</w:t>
      </w:r>
      <w:r>
        <w:rPr>
          <w:rFonts w:hint="eastAsia" w:ascii="宋体" w:hAnsi="宋体"/>
          <w:bCs/>
          <w:color w:val="000000" w:themeColor="text1"/>
          <w:sz w:val="24"/>
          <w:szCs w:val="24"/>
          <w:highlight w:val="none"/>
          <w:u w:val="single"/>
          <w:lang w:val="en-US" w:eastAsia="zh-CN"/>
          <w14:textFill>
            <w14:solidFill>
              <w14:schemeClr w14:val="tx1"/>
            </w14:solidFill>
          </w14:textFill>
        </w:rPr>
        <w:t xml:space="preserve">6</w:t>
      </w:r>
      <w:r>
        <w:rPr>
          <w:rFonts w:hint="eastAsia" w:ascii="宋体" w:hAnsi="宋体"/>
          <w:bCs/>
          <w:color w:val="000000" w:themeColor="text1"/>
          <w:sz w:val="24"/>
          <w:szCs w:val="24"/>
          <w:highlight w:val="none"/>
          <w:u w:val="single"/>
          <w14:textFill>
            <w14:solidFill>
              <w14:schemeClr w14:val="tx1"/>
            </w14:solidFill>
          </w14:textFill>
        </w:rPr>
        <w:t xml:space="preserve">年</w:t>
      </w:r>
      <w:r>
        <w:rPr>
          <w:rFonts w:hint="eastAsia" w:ascii="宋体" w:hAnsi="宋体"/>
          <w:bCs/>
          <w:color w:val="000000" w:themeColor="text1"/>
          <w:sz w:val="24"/>
          <w:szCs w:val="24"/>
          <w:highlight w:val="none"/>
          <w:u w:val="single"/>
          <w:lang w:val="en-US" w:eastAsia="zh-CN"/>
          <w14:textFill>
            <w14:solidFill>
              <w14:schemeClr w14:val="tx1"/>
            </w14:solidFill>
          </w14:textFill>
        </w:rPr>
        <w:t xml:space="preserve">3月17</w:t>
      </w:r>
      <w:r>
        <w:rPr>
          <w:rFonts w:hint="eastAsia" w:ascii="宋体" w:hAnsi="宋体"/>
          <w:bCs/>
          <w:color w:val="000000" w:themeColor="text1"/>
          <w:sz w:val="24"/>
          <w:szCs w:val="24"/>
          <w:highlight w:val="none"/>
          <w:u w:val="single"/>
          <w14:textFill>
            <w14:solidFill>
              <w14:schemeClr w14:val="tx1"/>
            </w14:solidFill>
          </w14:textFill>
        </w:rPr>
        <w:t xml:space="preserve">日</w:t>
      </w:r>
      <w:r>
        <w:rPr>
          <w:rFonts w:hint="eastAsia" w:ascii="宋体" w:hAnsi="宋体"/>
          <w:bCs/>
          <w:color w:val="000000" w:themeColor="text1"/>
          <w:sz w:val="24"/>
          <w:szCs w:val="24"/>
          <w:highlight w:val="none"/>
          <w:u w:val="single"/>
          <w:lang w:val="en-US" w:eastAsia="zh-CN"/>
          <w14:textFill>
            <w14:solidFill>
              <w14:schemeClr w14:val="tx1"/>
            </w14:solidFill>
          </w14:textFill>
        </w:rPr>
        <w:t xml:space="preserve">14</w:t>
      </w:r>
      <w:r>
        <w:rPr>
          <w:rFonts w:hint="eastAsia" w:ascii="宋体" w:hAnsi="宋体"/>
          <w:bCs/>
          <w:color w:val="000000" w:themeColor="text1"/>
          <w:sz w:val="24"/>
          <w:szCs w:val="24"/>
          <w:highlight w:val="none"/>
          <w:u w:val="single"/>
          <w14:textFill>
            <w14:solidFill>
              <w14:schemeClr w14:val="tx1"/>
            </w14:solidFill>
          </w14:textFill>
        </w:rPr>
        <w:t xml:space="preserve">点30分（</w:t>
      </w:r>
      <w:r>
        <w:rPr>
          <w:rFonts w:hint="eastAsia" w:ascii="宋体" w:hAnsi="宋体"/>
          <w:bCs/>
          <w:color w:val="000000" w:themeColor="text1"/>
          <w:sz w:val="24"/>
          <w:szCs w:val="24"/>
          <w:highlight w:val="none"/>
          <w14:textFill>
            <w14:solidFill>
              <w14:schemeClr w14:val="tx1"/>
            </w14:solidFill>
          </w14:textFill>
        </w:rPr>
        <w:t xml:space="preserve">北京时间）</w:t>
      </w:r>
      <w:r>
        <w:rPr>
          <w:rFonts w:hint="eastAsia" w:ascii="宋体" w:hAnsi="宋体"/>
          <w:bCs/>
          <w:color w:val="000000"/>
          <w:sz w:val="24"/>
          <w:szCs w:val="24"/>
          <w:highlight w:val="none"/>
        </w:rPr>
        <w:t xml:space="preserve">前递交投标</w:t>
      </w:r>
      <w:r>
        <w:rPr>
          <w:rFonts w:ascii="宋体" w:hAnsi="宋体"/>
          <w:bCs/>
          <w:color w:val="000000"/>
          <w:sz w:val="24"/>
          <w:szCs w:val="24"/>
          <w:highlight w:val="none"/>
        </w:rPr>
        <w:t xml:space="preserve">文件</w:t>
      </w:r>
      <w:r>
        <w:rPr>
          <w:rFonts w:hint="eastAsia" w:ascii="宋体" w:hAnsi="宋体"/>
          <w:color w:val="000000"/>
          <w:sz w:val="24"/>
          <w:szCs w:val="24"/>
          <w:highlight w:val="none"/>
        </w:rPr>
        <w:t xml:space="preserve">。</w:t>
      </w:r>
      <w:r/>
    </w:p>
    <w:p>
      <w:pPr>
        <w:ind w:firstLine="496"/>
        <w:keepLines/>
        <w:keepNext/>
        <w:spacing w:before="156" w:after="156" w:line="400" w:lineRule="exact"/>
        <w:rPr>
          <w:rFonts w:ascii="Times New Roman" w:hAnsi="Times New Roman"/>
          <w:b/>
          <w:bCs/>
          <w:color w:val="000000"/>
          <w:sz w:val="32"/>
          <w:szCs w:val="32"/>
          <w:highlight w:val="none"/>
        </w:rPr>
        <w:outlineLvl w:val="2"/>
      </w:pPr>
      <w:r/>
      <w:bookmarkStart w:id="6" w:name="_Toc28359079"/>
      <w:r/>
      <w:bookmarkStart w:id="7" w:name="_Toc35393790"/>
      <w:r/>
      <w:bookmarkStart w:id="8" w:name="_Toc38985263"/>
      <w:r/>
      <w:bookmarkStart w:id="9" w:name="_Toc35393621"/>
      <w:r/>
      <w:bookmarkStart w:id="10" w:name="_Toc28359002"/>
      <w:r/>
      <w:bookmarkStart w:id="11" w:name="_Hlk24379207"/>
      <w:r>
        <w:rPr>
          <w:rFonts w:hint="eastAsia" w:ascii="Times New Roman" w:hAnsi="Times New Roman"/>
          <w:b/>
          <w:bCs/>
          <w:color w:val="000000"/>
          <w:sz w:val="32"/>
          <w:szCs w:val="32"/>
          <w:highlight w:val="none"/>
        </w:rPr>
        <w:t xml:space="preserve">一、项目基本情况</w:t>
      </w:r>
      <w:bookmarkEnd w:id="6"/>
      <w:r/>
      <w:bookmarkEnd w:id="7"/>
      <w:r/>
      <w:bookmarkEnd w:id="8"/>
      <w:r/>
      <w:bookmarkEnd w:id="9"/>
      <w:r/>
      <w:bookmarkEnd w:id="10"/>
      <w:r/>
      <w:r/>
    </w:p>
    <w:p>
      <w:pPr>
        <w:ind w:firstLine="480"/>
        <w:spacing w:line="400" w:lineRule="exact"/>
        <w:rPr>
          <w:rFonts w:ascii="宋体" w:hAnsi="宋体"/>
          <w:color w:val="000000"/>
          <w:sz w:val="24"/>
          <w:szCs w:val="24"/>
          <w:highlight w:val="none"/>
        </w:rPr>
      </w:pPr>
      <w:r>
        <w:rPr>
          <w:rFonts w:hint="eastAsia" w:ascii="宋体" w:hAnsi="宋体"/>
          <w:color w:val="000000"/>
          <w:sz w:val="24"/>
          <w:szCs w:val="24"/>
          <w:highlight w:val="none"/>
        </w:rPr>
        <w:t xml:space="preserve">1.项目编号：JSZC-320000-SCZX-G2026-0063</w:t>
      </w:r>
      <w:r/>
    </w:p>
    <w:p>
      <w:pPr>
        <w:ind w:firstLine="480"/>
        <w:spacing w:line="400" w:lineRule="exact"/>
        <w:rPr>
          <w:rFonts w:ascii="宋体" w:hAnsi="宋体"/>
          <w:color w:val="000000"/>
          <w:sz w:val="24"/>
          <w:szCs w:val="24"/>
          <w:highlight w:val="none"/>
        </w:rPr>
      </w:pPr>
      <w:r>
        <w:rPr>
          <w:rFonts w:hint="eastAsia" w:ascii="宋体" w:hAnsi="宋体"/>
          <w:color w:val="000000"/>
          <w:sz w:val="24"/>
          <w:szCs w:val="24"/>
          <w:highlight w:val="none"/>
        </w:rPr>
        <w:t xml:space="preserve">2.项目名称：</w:t>
      </w:r>
      <w:bookmarkEnd w:id="11"/>
      <w:r>
        <w:rPr>
          <w:rFonts w:hint="eastAsia" w:ascii="宋体" w:hAnsi="宋体"/>
          <w:color w:val="000000"/>
          <w:sz w:val="24"/>
          <w:szCs w:val="24"/>
          <w:highlight w:val="none"/>
        </w:rPr>
        <w:t xml:space="preserve">江苏开放大学浦口校区一期学生宿舍空调采购及安装项目</w:t>
      </w:r>
      <w:r/>
    </w:p>
    <w:p>
      <w:pPr>
        <w:ind w:firstLine="480"/>
        <w:spacing w:line="400" w:lineRule="exact"/>
        <w:rPr>
          <w:rFonts w:ascii="宋体" w:hAnsi="宋体"/>
          <w:sz w:val="24"/>
          <w:szCs w:val="24"/>
          <w:highlight w:val="none"/>
        </w:rPr>
      </w:pPr>
      <w:r>
        <w:rPr>
          <w:rFonts w:hint="eastAsia" w:ascii="宋体" w:hAnsi="宋体"/>
          <w:sz w:val="24"/>
          <w:szCs w:val="24"/>
          <w:highlight w:val="none"/>
        </w:rPr>
        <w:t xml:space="preserve">3.预算金额</w:t>
      </w:r>
      <w:r/>
    </w:p>
    <w:tbl>
      <w:tblPr>
        <w:tblStyle w:val="745"/>
        <w:tblW w:w="0" w:type="auto"/>
        <w:tblInd w:w="4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48"/>
        <w:gridCol w:w="2800"/>
      </w:tblGrid>
      <w:tr>
        <w:trPr/>
        <w:tc>
          <w:tcPr>
            <w:tcW w:w="1148" w:type="dxa"/>
            <w:textDirection w:val="lrTb"/>
            <w:noWrap w:val="false"/>
          </w:tcPr>
          <w:p>
            <w:pPr>
              <w:jc w:val="center"/>
              <w:spacing w:line="0" w:lineRule="atLeast"/>
              <w:rPr>
                <w:rFonts w:ascii="宋体" w:hAnsi="宋体"/>
                <w:sz w:val="24"/>
                <w:szCs w:val="24"/>
                <w:highlight w:val="none"/>
              </w:rPr>
            </w:pPr>
            <w:r>
              <w:rPr>
                <w:rFonts w:hint="eastAsia" w:ascii="宋体" w:hAnsi="宋体"/>
                <w:sz w:val="24"/>
                <w:szCs w:val="24"/>
                <w:highlight w:val="none"/>
              </w:rPr>
              <w:t xml:space="preserve">采购</w:t>
            </w:r>
            <w:r/>
          </w:p>
          <w:p>
            <w:pPr>
              <w:jc w:val="center"/>
              <w:spacing w:line="0" w:lineRule="atLeast"/>
              <w:rPr>
                <w:rFonts w:ascii="宋体" w:hAnsi="宋体"/>
                <w:sz w:val="24"/>
                <w:szCs w:val="24"/>
                <w:highlight w:val="none"/>
              </w:rPr>
            </w:pPr>
            <w:r>
              <w:rPr>
                <w:rFonts w:hint="eastAsia" w:ascii="宋体" w:hAnsi="宋体"/>
                <w:sz w:val="24"/>
                <w:szCs w:val="24"/>
                <w:highlight w:val="none"/>
              </w:rPr>
              <w:t xml:space="preserve">包号</w:t>
            </w:r>
            <w:r/>
          </w:p>
        </w:tc>
        <w:tc>
          <w:tcPr>
            <w:tcW w:w="2800" w:type="dxa"/>
            <w:textDirection w:val="lrTb"/>
            <w:noWrap w:val="false"/>
          </w:tcPr>
          <w:p>
            <w:pPr>
              <w:jc w:val="center"/>
              <w:spacing w:line="0" w:lineRule="atLeast"/>
              <w:rPr>
                <w:rFonts w:ascii="宋体" w:hAnsi="宋体"/>
                <w:sz w:val="24"/>
                <w:szCs w:val="24"/>
                <w:highlight w:val="none"/>
              </w:rPr>
            </w:pPr>
            <w:r>
              <w:rPr>
                <w:rFonts w:hint="eastAsia" w:ascii="宋体" w:hAnsi="宋体"/>
                <w:sz w:val="24"/>
                <w:szCs w:val="24"/>
                <w:highlight w:val="none"/>
              </w:rPr>
              <w:t xml:space="preserve">预算</w:t>
            </w:r>
            <w:r>
              <w:rPr>
                <w:rFonts w:ascii="宋体" w:hAnsi="宋体"/>
                <w:sz w:val="24"/>
                <w:szCs w:val="24"/>
                <w:highlight w:val="none"/>
              </w:rPr>
              <w:t xml:space="preserve">金额</w:t>
            </w:r>
            <w:r>
              <w:rPr>
                <w:rFonts w:hint="eastAsia" w:ascii="宋体" w:hAnsi="宋体"/>
                <w:sz w:val="24"/>
                <w:szCs w:val="24"/>
                <w:highlight w:val="none"/>
              </w:rPr>
              <w:t xml:space="preserve">（人民币</w:t>
            </w:r>
            <w:r>
              <w:rPr>
                <w:rFonts w:ascii="宋体" w:hAnsi="宋体"/>
                <w:sz w:val="24"/>
                <w:szCs w:val="24"/>
                <w:highlight w:val="none"/>
              </w:rPr>
              <w:t xml:space="preserve">：万元</w:t>
            </w:r>
            <w:r>
              <w:rPr>
                <w:rFonts w:hint="eastAsia" w:ascii="宋体" w:hAnsi="宋体"/>
                <w:sz w:val="24"/>
                <w:szCs w:val="24"/>
                <w:highlight w:val="none"/>
              </w:rPr>
              <w:t xml:space="preserve">）</w:t>
            </w:r>
            <w:r/>
          </w:p>
        </w:tc>
      </w:tr>
      <w:tr>
        <w:trPr/>
        <w:tc>
          <w:tcPr>
            <w:tcW w:w="1148" w:type="dxa"/>
            <w:textDirection w:val="lrTb"/>
            <w:noWrap w:val="false"/>
          </w:tcPr>
          <w:p>
            <w:pPr>
              <w:jc w:val="center"/>
              <w:spacing w:line="0" w:lineRule="atLeast"/>
              <w:rPr>
                <w:rFonts w:ascii="宋体" w:hAnsi="宋体"/>
                <w:sz w:val="24"/>
                <w:szCs w:val="24"/>
                <w:highlight w:val="none"/>
              </w:rPr>
            </w:pPr>
            <w:r>
              <w:rPr>
                <w:rFonts w:hint="eastAsia" w:ascii="宋体" w:hAnsi="宋体"/>
                <w:sz w:val="24"/>
                <w:szCs w:val="24"/>
                <w:highlight w:val="none"/>
              </w:rPr>
              <w:t xml:space="preserve">1</w:t>
            </w:r>
            <w:r/>
          </w:p>
        </w:tc>
        <w:tc>
          <w:tcPr>
            <w:tcW w:w="2800" w:type="dxa"/>
            <w:textDirection w:val="lrTb"/>
            <w:noWrap w:val="false"/>
          </w:tcPr>
          <w:p>
            <w:pPr>
              <w:jc w:val="center"/>
              <w:spacing w:line="0" w:lineRule="atLeast"/>
              <w:rPr>
                <w:rFonts w:ascii="宋体" w:hAnsi="宋体"/>
                <w:sz w:val="24"/>
                <w:szCs w:val="24"/>
                <w:highlight w:val="none"/>
              </w:rPr>
            </w:pPr>
            <w:r>
              <w:rPr>
                <w:rFonts w:hint="eastAsia" w:ascii="宋体" w:hAnsi="宋体"/>
                <w:sz w:val="24"/>
                <w:szCs w:val="24"/>
                <w:highlight w:val="none"/>
              </w:rPr>
              <w:t xml:space="preserve">126</w:t>
            </w:r>
            <w:r/>
          </w:p>
        </w:tc>
      </w:tr>
    </w:tbl>
    <w:p>
      <w:pPr>
        <w:ind w:firstLine="480"/>
        <w:spacing w:line="400" w:lineRule="exact"/>
        <w:rPr>
          <w:rFonts w:ascii="宋体" w:hAnsi="宋体"/>
          <w:sz w:val="24"/>
          <w:szCs w:val="24"/>
          <w:highlight w:val="none"/>
        </w:rPr>
      </w:pPr>
      <w:r>
        <w:rPr>
          <w:rFonts w:hint="eastAsia" w:ascii="宋体" w:hAnsi="宋体"/>
          <w:sz w:val="24"/>
          <w:szCs w:val="24"/>
          <w:highlight w:val="none"/>
        </w:rPr>
        <w:t xml:space="preserve">4.最高</w:t>
      </w:r>
      <w:r>
        <w:rPr>
          <w:rFonts w:ascii="宋体" w:hAnsi="宋体"/>
          <w:sz w:val="24"/>
          <w:szCs w:val="24"/>
          <w:highlight w:val="none"/>
        </w:rPr>
        <w:t xml:space="preserve">限价</w:t>
      </w:r>
      <w:r/>
    </w:p>
    <w:tbl>
      <w:tblPr>
        <w:tblStyle w:val="745"/>
        <w:tblW w:w="0" w:type="auto"/>
        <w:tblInd w:w="4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48"/>
        <w:gridCol w:w="2800"/>
        <w:gridCol w:w="3135"/>
      </w:tblGrid>
      <w:tr>
        <w:trPr/>
        <w:tc>
          <w:tcPr>
            <w:tcW w:w="1148" w:type="dxa"/>
            <w:textDirection w:val="lrTb"/>
            <w:noWrap w:val="false"/>
          </w:tcPr>
          <w:p>
            <w:pPr>
              <w:jc w:val="center"/>
              <w:spacing w:line="0" w:lineRule="atLeast"/>
              <w:rPr>
                <w:rFonts w:ascii="宋体" w:hAnsi="宋体"/>
                <w:sz w:val="24"/>
                <w:szCs w:val="24"/>
                <w:highlight w:val="none"/>
              </w:rPr>
            </w:pPr>
            <w:r>
              <w:rPr>
                <w:rFonts w:hint="eastAsia" w:ascii="宋体" w:hAnsi="宋体"/>
                <w:sz w:val="24"/>
                <w:szCs w:val="24"/>
                <w:highlight w:val="none"/>
              </w:rPr>
              <w:t xml:space="preserve">采购</w:t>
            </w:r>
            <w:r/>
          </w:p>
          <w:p>
            <w:pPr>
              <w:jc w:val="center"/>
              <w:spacing w:line="0" w:lineRule="atLeast"/>
              <w:rPr>
                <w:rFonts w:ascii="宋体" w:hAnsi="宋体"/>
                <w:sz w:val="24"/>
                <w:szCs w:val="24"/>
                <w:highlight w:val="none"/>
              </w:rPr>
            </w:pPr>
            <w:r>
              <w:rPr>
                <w:rFonts w:hint="eastAsia" w:ascii="宋体" w:hAnsi="宋体"/>
                <w:sz w:val="24"/>
                <w:szCs w:val="24"/>
                <w:highlight w:val="none"/>
              </w:rPr>
              <w:t xml:space="preserve">包号</w:t>
            </w:r>
            <w:r/>
          </w:p>
        </w:tc>
        <w:tc>
          <w:tcPr>
            <w:tcW w:w="2800" w:type="dxa"/>
            <w:textDirection w:val="lrTb"/>
            <w:noWrap w:val="false"/>
          </w:tcPr>
          <w:p>
            <w:pPr>
              <w:jc w:val="center"/>
              <w:spacing w:line="0" w:lineRule="atLeast"/>
              <w:rPr>
                <w:rFonts w:ascii="宋体" w:hAnsi="宋体"/>
                <w:sz w:val="24"/>
                <w:szCs w:val="24"/>
                <w:highlight w:val="none"/>
              </w:rPr>
            </w:pPr>
            <w:r>
              <w:rPr>
                <w:rFonts w:hint="eastAsia" w:ascii="宋体" w:hAnsi="宋体"/>
                <w:sz w:val="24"/>
                <w:szCs w:val="24"/>
                <w:highlight w:val="none"/>
              </w:rPr>
              <w:t xml:space="preserve">是否</w:t>
            </w:r>
            <w:r>
              <w:rPr>
                <w:rFonts w:ascii="宋体" w:hAnsi="宋体"/>
                <w:sz w:val="24"/>
                <w:szCs w:val="24"/>
                <w:highlight w:val="none"/>
              </w:rPr>
              <w:t xml:space="preserve">设定最高</w:t>
            </w:r>
            <w:r>
              <w:rPr>
                <w:rFonts w:hint="eastAsia" w:ascii="宋体" w:hAnsi="宋体"/>
                <w:sz w:val="24"/>
                <w:szCs w:val="24"/>
                <w:highlight w:val="none"/>
              </w:rPr>
              <w:t xml:space="preserve">限价</w:t>
            </w:r>
            <w:r/>
          </w:p>
          <w:p>
            <w:pPr>
              <w:jc w:val="center"/>
              <w:spacing w:line="0" w:lineRule="atLeast"/>
              <w:rPr>
                <w:rFonts w:ascii="宋体" w:hAnsi="宋体"/>
                <w:sz w:val="24"/>
                <w:szCs w:val="24"/>
                <w:highlight w:val="none"/>
              </w:rPr>
            </w:pPr>
            <w:r>
              <w:rPr>
                <w:rFonts w:ascii="宋体" w:hAnsi="宋体"/>
                <w:sz w:val="24"/>
                <w:szCs w:val="24"/>
                <w:highlight w:val="none"/>
              </w:rPr>
              <w:t xml:space="preserve">（</w:t>
            </w:r>
            <w:r>
              <w:rPr>
                <w:rFonts w:hint="eastAsia" w:ascii="宋体" w:hAnsi="宋体"/>
                <w:sz w:val="24"/>
                <w:szCs w:val="24"/>
                <w:highlight w:val="none"/>
              </w:rPr>
              <w:t xml:space="preserve">是/否</w:t>
            </w:r>
            <w:r>
              <w:rPr>
                <w:rFonts w:ascii="宋体" w:hAnsi="宋体"/>
                <w:sz w:val="24"/>
                <w:szCs w:val="24"/>
                <w:highlight w:val="none"/>
              </w:rPr>
              <w:t xml:space="preserve">）</w:t>
            </w:r>
            <w:r/>
          </w:p>
        </w:tc>
        <w:tc>
          <w:tcPr>
            <w:tcW w:w="3135" w:type="dxa"/>
            <w:textDirection w:val="lrTb"/>
            <w:noWrap w:val="false"/>
          </w:tcPr>
          <w:p>
            <w:pPr>
              <w:jc w:val="center"/>
              <w:spacing w:line="0" w:lineRule="atLeast"/>
              <w:rPr>
                <w:rFonts w:ascii="宋体" w:hAnsi="宋体"/>
                <w:sz w:val="24"/>
                <w:szCs w:val="24"/>
                <w:highlight w:val="none"/>
              </w:rPr>
            </w:pPr>
            <w:r>
              <w:rPr>
                <w:rFonts w:hint="eastAsia" w:ascii="宋体" w:hAnsi="宋体"/>
                <w:sz w:val="24"/>
                <w:szCs w:val="24"/>
                <w:highlight w:val="none"/>
              </w:rPr>
              <w:t xml:space="preserve">最高</w:t>
            </w:r>
            <w:r>
              <w:rPr>
                <w:rFonts w:ascii="宋体" w:hAnsi="宋体"/>
                <w:sz w:val="24"/>
                <w:szCs w:val="24"/>
                <w:highlight w:val="none"/>
              </w:rPr>
              <w:t xml:space="preserve">限价</w:t>
            </w:r>
            <w:r>
              <w:rPr>
                <w:rFonts w:hint="eastAsia" w:ascii="宋体" w:hAnsi="宋体"/>
                <w:sz w:val="24"/>
                <w:szCs w:val="24"/>
                <w:highlight w:val="none"/>
              </w:rPr>
              <w:t xml:space="preserve">（人民币</w:t>
            </w:r>
            <w:r>
              <w:rPr>
                <w:rFonts w:ascii="宋体" w:hAnsi="宋体"/>
                <w:sz w:val="24"/>
                <w:szCs w:val="24"/>
                <w:highlight w:val="none"/>
              </w:rPr>
              <w:t xml:space="preserve">：万元</w:t>
            </w:r>
            <w:r>
              <w:rPr>
                <w:rFonts w:hint="eastAsia" w:ascii="宋体" w:hAnsi="宋体"/>
                <w:sz w:val="24"/>
                <w:szCs w:val="24"/>
                <w:highlight w:val="none"/>
              </w:rPr>
              <w:t xml:space="preserve">）</w:t>
            </w:r>
            <w:r/>
          </w:p>
        </w:tc>
      </w:tr>
      <w:tr>
        <w:trPr/>
        <w:tc>
          <w:tcPr>
            <w:tcW w:w="1148" w:type="dxa"/>
            <w:textDirection w:val="lrTb"/>
            <w:noWrap w:val="false"/>
          </w:tcPr>
          <w:p>
            <w:pPr>
              <w:jc w:val="center"/>
              <w:spacing w:line="0" w:lineRule="atLeast"/>
              <w:rPr>
                <w:rFonts w:ascii="宋体" w:hAnsi="宋体"/>
                <w:sz w:val="24"/>
                <w:szCs w:val="24"/>
                <w:highlight w:val="none"/>
              </w:rPr>
            </w:pPr>
            <w:r>
              <w:rPr>
                <w:rFonts w:hint="eastAsia" w:ascii="宋体" w:hAnsi="宋体"/>
                <w:sz w:val="24"/>
                <w:szCs w:val="24"/>
                <w:highlight w:val="none"/>
              </w:rPr>
              <w:t xml:space="preserve">1</w:t>
            </w:r>
            <w:r/>
          </w:p>
        </w:tc>
        <w:tc>
          <w:tcPr>
            <w:tcW w:w="2800" w:type="dxa"/>
            <w:textDirection w:val="lrTb"/>
            <w:noWrap w:val="false"/>
          </w:tcPr>
          <w:p>
            <w:pPr>
              <w:jc w:val="center"/>
              <w:spacing w:line="0" w:lineRule="atLeast"/>
              <w:rPr>
                <w:rFonts w:ascii="宋体" w:hAnsi="宋体"/>
                <w:sz w:val="24"/>
                <w:szCs w:val="24"/>
                <w:highlight w:val="none"/>
              </w:rPr>
            </w:pPr>
            <w:r>
              <w:rPr>
                <w:rFonts w:hint="eastAsia" w:ascii="宋体" w:hAnsi="宋体"/>
                <w:sz w:val="24"/>
                <w:szCs w:val="24"/>
                <w:highlight w:val="none"/>
              </w:rPr>
              <w:t xml:space="preserve">是</w:t>
            </w:r>
            <w:r/>
          </w:p>
        </w:tc>
        <w:tc>
          <w:tcPr>
            <w:tcW w:w="3135" w:type="dxa"/>
            <w:textDirection w:val="lrTb"/>
            <w:noWrap w:val="false"/>
          </w:tcPr>
          <w:p>
            <w:pPr>
              <w:jc w:val="center"/>
              <w:spacing w:line="0" w:lineRule="atLeast"/>
              <w:rPr>
                <w:rFonts w:ascii="宋体" w:hAnsi="宋体"/>
                <w:sz w:val="24"/>
                <w:szCs w:val="24"/>
                <w:highlight w:val="none"/>
              </w:rPr>
            </w:pPr>
            <w:r>
              <w:rPr>
                <w:rFonts w:hint="eastAsia" w:ascii="宋体" w:hAnsi="宋体"/>
                <w:sz w:val="24"/>
                <w:szCs w:val="24"/>
                <w:highlight w:val="none"/>
              </w:rPr>
              <w:t xml:space="preserve">126</w:t>
            </w:r>
            <w:r/>
          </w:p>
        </w:tc>
      </w:tr>
    </w:tbl>
    <w:p>
      <w:pPr>
        <w:ind w:firstLine="480"/>
        <w:spacing w:line="400" w:lineRule="exact"/>
        <w:rPr>
          <w:rFonts w:ascii="宋体" w:hAnsi="宋体"/>
          <w:color w:val="000000"/>
          <w:sz w:val="24"/>
          <w:szCs w:val="24"/>
          <w:highlight w:val="none"/>
          <w:u w:val="single"/>
        </w:rPr>
      </w:pPr>
      <w:r>
        <w:rPr>
          <w:rFonts w:hint="eastAsia" w:ascii="宋体" w:hAnsi="宋体"/>
          <w:color w:val="000000"/>
          <w:sz w:val="24"/>
          <w:szCs w:val="24"/>
          <w:highlight w:val="none"/>
        </w:rPr>
        <w:t xml:space="preserve">5.采购需求(简介)：1.江苏开放大学浦口校区一期学生宿舍空调采购及安装项目。投标人应对照采购清单</w:t>
      </w:r>
      <w:r>
        <w:rPr>
          <w:rFonts w:hint="eastAsia" w:ascii="宋体" w:hAnsi="宋体"/>
          <w:color w:val="000000"/>
          <w:sz w:val="24"/>
          <w:szCs w:val="24"/>
          <w:highlight w:val="none"/>
          <w:lang w:val="en-US" w:eastAsia="zh-CN"/>
        </w:rPr>
        <w:t xml:space="preserve">及项目描述</w:t>
      </w:r>
      <w:r>
        <w:rPr>
          <w:rFonts w:hint="eastAsia" w:ascii="宋体" w:hAnsi="宋体"/>
          <w:color w:val="000000"/>
          <w:sz w:val="24"/>
          <w:szCs w:val="24"/>
          <w:highlight w:val="none"/>
        </w:rPr>
        <w:t xml:space="preserve">，编制详细的实施方案，完成空调机组安装调试所需要的全部工作。2.本项目采用总承包方式，因此投标人的报价应包括全部货物并运输到指定地点、工程和服务的价格及相关税费、运输到指定地点的装运费用、安装调试、延长铜管及开孔、培训、售后服务、空调插座及配电间可能存在的线路改造和有组织排水改造等其他与本项目相关的所有费用。</w:t>
      </w:r>
      <w:r/>
    </w:p>
    <w:p>
      <w:pPr>
        <w:ind w:firstLine="480"/>
        <w:spacing w:line="400" w:lineRule="exact"/>
        <w:rPr>
          <w:rFonts w:ascii="宋体" w:hAnsi="宋体"/>
          <w:color w:val="000000"/>
          <w:sz w:val="24"/>
          <w:szCs w:val="24"/>
          <w:highlight w:val="none"/>
          <w:u w:val="single"/>
        </w:rPr>
      </w:pPr>
      <w:r>
        <w:rPr>
          <w:rFonts w:hint="eastAsia" w:ascii="宋体" w:hAnsi="宋体"/>
          <w:color w:val="000000"/>
          <w:sz w:val="24"/>
          <w:szCs w:val="24"/>
          <w:highlight w:val="none"/>
        </w:rPr>
        <w:t xml:space="preserve">6.合同履行期限：签订合同后</w:t>
      </w:r>
      <w:r>
        <w:rPr>
          <w:rFonts w:hint="eastAsia" w:ascii="宋体" w:hAnsi="宋体"/>
          <w:color w:val="000000"/>
          <w:sz w:val="24"/>
          <w:szCs w:val="24"/>
          <w:highlight w:val="none"/>
          <w:lang w:val="en-US" w:eastAsia="zh-CN"/>
        </w:rPr>
        <w:t xml:space="preserve">45</w:t>
      </w:r>
      <w:r>
        <w:rPr>
          <w:rFonts w:hint="eastAsia" w:ascii="宋体" w:hAnsi="宋体"/>
          <w:color w:val="000000"/>
          <w:sz w:val="24"/>
          <w:szCs w:val="24"/>
          <w:highlight w:val="none"/>
        </w:rPr>
        <w:t xml:space="preserve">个日历日内交货、交付使用。</w:t>
      </w:r>
      <w:r/>
    </w:p>
    <w:p>
      <w:pPr>
        <w:ind w:firstLine="496"/>
        <w:keepLines/>
        <w:keepNext/>
        <w:spacing w:before="156" w:after="156" w:line="360" w:lineRule="auto"/>
        <w:rPr>
          <w:rFonts w:ascii="Times New Roman" w:hAnsi="Times New Roman"/>
          <w:b/>
          <w:bCs/>
          <w:color w:val="000000"/>
          <w:sz w:val="32"/>
          <w:szCs w:val="32"/>
          <w:highlight w:val="none"/>
        </w:rPr>
        <w:outlineLvl w:val="2"/>
      </w:pPr>
      <w:r/>
      <w:bookmarkStart w:id="12" w:name="_Toc28359003"/>
      <w:r/>
      <w:bookmarkStart w:id="13" w:name="_Toc28359080"/>
      <w:r/>
      <w:bookmarkStart w:id="14" w:name="_Toc35393622"/>
      <w:r/>
      <w:bookmarkStart w:id="15" w:name="_Toc38985264"/>
      <w:r/>
      <w:bookmarkStart w:id="16" w:name="_Toc35393791"/>
      <w:r>
        <w:rPr>
          <w:rFonts w:hint="eastAsia" w:ascii="Times New Roman" w:hAnsi="Times New Roman"/>
          <w:b/>
          <w:bCs/>
          <w:color w:val="000000"/>
          <w:sz w:val="32"/>
          <w:szCs w:val="32"/>
          <w:highlight w:val="none"/>
        </w:rPr>
        <w:t xml:space="preserve">二、申请人的资格要求</w:t>
      </w:r>
      <w:bookmarkEnd w:id="12"/>
      <w:r/>
      <w:bookmarkEnd w:id="13"/>
      <w:r/>
      <w:bookmarkEnd w:id="14"/>
      <w:r/>
      <w:bookmarkEnd w:id="15"/>
      <w:r/>
      <w:bookmarkEnd w:id="16"/>
      <w:r/>
      <w:r/>
    </w:p>
    <w:p>
      <w:pPr>
        <w:ind w:firstLine="560"/>
        <w:spacing w:line="400" w:lineRule="exact"/>
        <w:rPr>
          <w:rFonts w:ascii="宋体" w:hAnsi="宋体"/>
          <w:color w:val="000000"/>
          <w:sz w:val="28"/>
          <w:szCs w:val="28"/>
          <w:highlight w:val="none"/>
        </w:rPr>
      </w:pPr>
      <w:r/>
      <w:bookmarkStart w:id="17" w:name="_Toc28359081"/>
      <w:r/>
      <w:bookmarkStart w:id="18" w:name="_Toc35393623"/>
      <w:r/>
      <w:bookmarkStart w:id="19" w:name="_Toc28359004"/>
      <w:r/>
      <w:bookmarkStart w:id="20" w:name="_Toc38985265"/>
      <w:r/>
      <w:bookmarkStart w:id="21" w:name="_Toc35393792"/>
      <w:r>
        <w:rPr>
          <w:rFonts w:hint="eastAsia" w:ascii="宋体" w:hAnsi="宋体"/>
          <w:color w:val="000000"/>
          <w:sz w:val="28"/>
          <w:szCs w:val="28"/>
          <w:highlight w:val="none"/>
        </w:rPr>
        <w:t xml:space="preserve">（一</w:t>
      </w:r>
      <w:r>
        <w:rPr>
          <w:rFonts w:ascii="宋体" w:hAnsi="宋体"/>
          <w:color w:val="000000"/>
          <w:sz w:val="28"/>
          <w:szCs w:val="28"/>
          <w:highlight w:val="none"/>
        </w:rPr>
        <w:t xml:space="preserve">）</w:t>
      </w:r>
      <w:r>
        <w:rPr>
          <w:rFonts w:hint="eastAsia" w:ascii="宋体" w:hAnsi="宋体"/>
          <w:color w:val="000000"/>
          <w:sz w:val="28"/>
          <w:szCs w:val="28"/>
          <w:highlight w:val="none"/>
        </w:rPr>
        <w:t xml:space="preserve">通用</w:t>
      </w:r>
      <w:r>
        <w:rPr>
          <w:rFonts w:ascii="宋体" w:hAnsi="宋体"/>
          <w:color w:val="000000"/>
          <w:sz w:val="28"/>
          <w:szCs w:val="28"/>
          <w:highlight w:val="none"/>
        </w:rPr>
        <w:t xml:space="preserve">资格要求</w:t>
      </w:r>
      <w:r/>
    </w:p>
    <w:p>
      <w:pPr>
        <w:ind w:firstLine="480"/>
        <w:spacing w:line="400" w:lineRule="exact"/>
        <w:rPr>
          <w:rFonts w:ascii="宋体" w:hAnsi="宋体"/>
          <w:color w:val="000000"/>
          <w:sz w:val="24"/>
          <w:szCs w:val="24"/>
          <w:highlight w:val="none"/>
        </w:rPr>
      </w:pPr>
      <w:r>
        <w:rPr>
          <w:rFonts w:hint="eastAsia" w:ascii="宋体" w:hAnsi="宋体"/>
          <w:color w:val="000000"/>
          <w:sz w:val="24"/>
          <w:szCs w:val="24"/>
          <w:highlight w:val="none"/>
        </w:rPr>
        <w:t xml:space="preserve">1.满足《中华人民共和国政府采购法》第二十二条规定，并提供下列材料：</w:t>
      </w:r>
      <w:r/>
    </w:p>
    <w:p>
      <w:pPr>
        <w:ind w:firstLine="480"/>
        <w:spacing w:line="400" w:lineRule="exact"/>
        <w:rPr>
          <w:rFonts w:ascii="宋体" w:hAnsi="宋体"/>
          <w:color w:val="000000"/>
          <w:sz w:val="24"/>
          <w:szCs w:val="24"/>
          <w:highlight w:val="none"/>
        </w:rPr>
      </w:pPr>
      <w:r>
        <w:rPr>
          <w:rFonts w:hint="eastAsia" w:ascii="宋体" w:hAnsi="宋体"/>
          <w:color w:val="000000"/>
          <w:sz w:val="24"/>
          <w:szCs w:val="24"/>
          <w:highlight w:val="none"/>
        </w:rPr>
        <w:t xml:space="preserve">1.1 法人或者其他组织的营业执照等证明文件，自然人的身份证明；</w:t>
      </w:r>
      <w:r/>
    </w:p>
    <w:p>
      <w:pPr>
        <w:ind w:firstLine="480"/>
        <w:spacing w:line="400" w:lineRule="exact"/>
        <w:rPr>
          <w:rFonts w:ascii="宋体" w:hAnsi="宋体"/>
          <w:color w:val="000000"/>
          <w:sz w:val="24"/>
          <w:szCs w:val="24"/>
          <w:highlight w:val="none"/>
        </w:rPr>
      </w:pPr>
      <w:r>
        <w:rPr>
          <w:rFonts w:hint="eastAsia" w:ascii="宋体" w:hAnsi="宋体"/>
          <w:color w:val="000000"/>
          <w:sz w:val="24"/>
          <w:szCs w:val="24"/>
          <w:highlight w:val="none"/>
        </w:rPr>
        <w:t xml:space="preserve">1.2 2024或2025年度的财务状况报告（成立不满一年无需提供）；</w:t>
      </w:r>
      <w:r/>
    </w:p>
    <w:p>
      <w:pPr>
        <w:ind w:firstLine="480"/>
        <w:spacing w:line="400" w:lineRule="exact"/>
        <w:rPr>
          <w:rFonts w:ascii="宋体" w:hAnsi="宋体"/>
          <w:color w:val="000000"/>
          <w:sz w:val="24"/>
          <w:szCs w:val="24"/>
          <w:highlight w:val="none"/>
        </w:rPr>
      </w:pPr>
      <w:r>
        <w:rPr>
          <w:rFonts w:hint="eastAsia" w:ascii="宋体" w:hAnsi="宋体"/>
          <w:color w:val="000000"/>
          <w:sz w:val="24"/>
          <w:szCs w:val="24"/>
          <w:highlight w:val="none"/>
        </w:rPr>
        <w:t xml:space="preserve">1.3依法缴纳税收和社会保障资金的相关材料（提供提交投标文件截止时间前一年内至少一个月依法缴纳税收及缴纳社会保障资金的证明材料。投标人依法享受缓缴、免缴税收、社会保障资金的提供证明材料。）；</w:t>
      </w:r>
      <w:r/>
    </w:p>
    <w:p>
      <w:pPr>
        <w:ind w:firstLine="480"/>
        <w:spacing w:line="400" w:lineRule="exact"/>
        <w:rPr>
          <w:rFonts w:ascii="宋体" w:hAnsi="宋体"/>
          <w:color w:val="000000"/>
          <w:sz w:val="24"/>
          <w:szCs w:val="24"/>
          <w:highlight w:val="none"/>
        </w:rPr>
      </w:pPr>
      <w:r>
        <w:rPr>
          <w:rFonts w:hint="eastAsia" w:ascii="宋体" w:hAnsi="宋体"/>
          <w:color w:val="000000"/>
          <w:sz w:val="24"/>
          <w:szCs w:val="24"/>
          <w:highlight w:val="none"/>
        </w:rPr>
        <w:t xml:space="preserve">1.4具备履行合同所必需的设备和专业技术能力的书面声明；</w:t>
      </w:r>
      <w:r/>
    </w:p>
    <w:p>
      <w:pPr>
        <w:ind w:firstLine="480"/>
        <w:spacing w:line="400" w:lineRule="exact"/>
        <w:rPr>
          <w:rFonts w:ascii="宋体" w:hAnsi="宋体"/>
          <w:color w:val="000000"/>
          <w:sz w:val="24"/>
          <w:szCs w:val="24"/>
          <w:highlight w:val="none"/>
        </w:rPr>
      </w:pPr>
      <w:r>
        <w:rPr>
          <w:rFonts w:hint="eastAsia" w:ascii="宋体" w:hAnsi="宋体"/>
          <w:color w:val="000000"/>
          <w:sz w:val="24"/>
          <w:szCs w:val="24"/>
          <w:highlight w:val="none"/>
        </w:rPr>
        <w:t xml:space="preserve">1.5参加政府采购活动前3年内在经营活动中没有重大违法记录的书面声明。</w:t>
      </w:r>
      <w:r/>
    </w:p>
    <w:p>
      <w:pPr>
        <w:ind w:firstLine="480"/>
        <w:spacing w:line="400" w:lineRule="exact"/>
        <w:rPr>
          <w:rFonts w:ascii="华文新魏" w:hAnsi="宋体" w:eastAsia="华文新魏"/>
          <w:sz w:val="24"/>
          <w:szCs w:val="24"/>
          <w:highlight w:val="none"/>
        </w:rPr>
      </w:pPr>
      <w:r>
        <w:rPr>
          <w:rFonts w:hint="eastAsia" w:ascii="宋体" w:hAnsi="宋体"/>
          <w:sz w:val="24"/>
          <w:szCs w:val="24"/>
          <w:highlight w:val="none"/>
        </w:rPr>
        <w:t xml:space="preserve">2.在“信用中国”网站（www.creditchina.gov.cn）查询，不存在被列入失信被执行人、重大税收违法案件当事人名单、政府采购严重失信行为记录名单及其他不符合《中华人民共和国政府采购法》第二十二条规定条件的信用记录情形。（投标文件中无需提供证明材料）</w:t>
      </w:r>
      <w:r/>
    </w:p>
    <w:p>
      <w:pPr>
        <w:ind w:firstLine="480"/>
        <w:spacing w:line="400" w:lineRule="exact"/>
        <w:rPr>
          <w:rFonts w:ascii="宋体" w:hAnsi="宋体" w:cs="宋体"/>
          <w:sz w:val="24"/>
          <w:szCs w:val="24"/>
          <w:highlight w:val="none"/>
        </w:rPr>
      </w:pPr>
      <w:r>
        <w:rPr>
          <w:rFonts w:hint="eastAsia" w:ascii="宋体" w:hAnsi="宋体"/>
          <w:sz w:val="24"/>
          <w:szCs w:val="24"/>
          <w:highlight w:val="none"/>
        </w:rPr>
        <w:t xml:space="preserve">3.落实政府采购政策需满足的资格要求：无</w:t>
      </w:r>
      <w:r/>
    </w:p>
    <w:p>
      <w:pPr>
        <w:ind w:firstLine="480"/>
        <w:spacing w:line="360" w:lineRule="auto"/>
        <w:rPr>
          <w:rFonts w:ascii="宋体" w:hAnsi="宋体"/>
          <w:sz w:val="24"/>
          <w:szCs w:val="24"/>
          <w:highlight w:val="none"/>
        </w:rPr>
      </w:pPr>
      <w:r>
        <w:rPr>
          <w:rFonts w:hint="eastAsia" w:ascii="宋体" w:hAnsi="宋体"/>
          <w:sz w:val="24"/>
          <w:szCs w:val="24"/>
          <w:highlight w:val="none"/>
        </w:rPr>
        <w:t xml:space="preserve">4.联合</w:t>
      </w:r>
      <w:r>
        <w:rPr>
          <w:rFonts w:ascii="宋体" w:hAnsi="宋体"/>
          <w:sz w:val="24"/>
          <w:szCs w:val="24"/>
          <w:highlight w:val="none"/>
        </w:rPr>
        <w:t xml:space="preserve">体投标</w:t>
      </w:r>
      <w:r/>
    </w:p>
    <w:tbl>
      <w:tblPr>
        <w:tblStyle w:val="745"/>
        <w:tblW w:w="0" w:type="auto"/>
        <w:tblInd w:w="4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48"/>
        <w:gridCol w:w="2968"/>
        <w:gridCol w:w="2967"/>
      </w:tblGrid>
      <w:tr>
        <w:trPr/>
        <w:tc>
          <w:tcPr>
            <w:tcW w:w="1148" w:type="dxa"/>
            <w:textDirection w:val="lrTb"/>
            <w:noWrap w:val="false"/>
          </w:tcPr>
          <w:p>
            <w:pPr>
              <w:jc w:val="center"/>
              <w:spacing w:line="400" w:lineRule="exact"/>
              <w:rPr>
                <w:rFonts w:ascii="宋体" w:hAnsi="宋体"/>
                <w:sz w:val="24"/>
                <w:szCs w:val="24"/>
                <w:highlight w:val="none"/>
              </w:rPr>
            </w:pPr>
            <w:r>
              <w:rPr>
                <w:rFonts w:hint="eastAsia" w:ascii="宋体" w:hAnsi="宋体"/>
                <w:sz w:val="24"/>
                <w:szCs w:val="24"/>
                <w:highlight w:val="none"/>
              </w:rPr>
              <w:t xml:space="preserve">采购</w:t>
            </w:r>
            <w:r/>
          </w:p>
          <w:p>
            <w:pPr>
              <w:jc w:val="center"/>
              <w:spacing w:line="400" w:lineRule="exact"/>
              <w:rPr>
                <w:rFonts w:ascii="宋体" w:hAnsi="宋体"/>
                <w:sz w:val="24"/>
                <w:szCs w:val="24"/>
                <w:highlight w:val="none"/>
              </w:rPr>
            </w:pPr>
            <w:r>
              <w:rPr>
                <w:rFonts w:hint="eastAsia" w:ascii="宋体" w:hAnsi="宋体"/>
                <w:sz w:val="24"/>
                <w:szCs w:val="24"/>
                <w:highlight w:val="none"/>
              </w:rPr>
              <w:t xml:space="preserve">包号</w:t>
            </w:r>
            <w:r/>
          </w:p>
        </w:tc>
        <w:tc>
          <w:tcPr>
            <w:tcW w:w="2968" w:type="dxa"/>
            <w:textDirection w:val="lrTb"/>
            <w:noWrap w:val="false"/>
          </w:tcPr>
          <w:p>
            <w:pPr>
              <w:jc w:val="center"/>
              <w:spacing w:line="400" w:lineRule="exact"/>
              <w:rPr>
                <w:rFonts w:ascii="宋体" w:hAnsi="宋体"/>
                <w:sz w:val="24"/>
                <w:szCs w:val="24"/>
                <w:highlight w:val="none"/>
              </w:rPr>
            </w:pPr>
            <w:r>
              <w:rPr>
                <w:rFonts w:hint="eastAsia" w:ascii="宋体" w:hAnsi="宋体"/>
                <w:sz w:val="24"/>
                <w:szCs w:val="24"/>
                <w:highlight w:val="none"/>
              </w:rPr>
              <w:t xml:space="preserve">是否接受联合体</w:t>
            </w:r>
            <w:r>
              <w:rPr>
                <w:rFonts w:ascii="宋体" w:hAnsi="宋体"/>
                <w:sz w:val="24"/>
                <w:szCs w:val="24"/>
                <w:highlight w:val="none"/>
              </w:rPr>
              <w:t xml:space="preserve">投标</w:t>
            </w:r>
            <w:r/>
          </w:p>
          <w:p>
            <w:pPr>
              <w:jc w:val="center"/>
              <w:spacing w:line="400" w:lineRule="exact"/>
              <w:rPr>
                <w:rFonts w:ascii="宋体" w:hAnsi="宋体"/>
                <w:sz w:val="24"/>
                <w:szCs w:val="24"/>
                <w:highlight w:val="none"/>
              </w:rPr>
            </w:pPr>
            <w:r>
              <w:rPr>
                <w:rFonts w:ascii="宋体" w:hAnsi="宋体"/>
                <w:sz w:val="24"/>
                <w:szCs w:val="24"/>
                <w:highlight w:val="none"/>
              </w:rPr>
              <w:t xml:space="preserve">（</w:t>
            </w:r>
            <w:r>
              <w:rPr>
                <w:rFonts w:hint="eastAsia" w:ascii="宋体" w:hAnsi="宋体"/>
                <w:sz w:val="24"/>
                <w:szCs w:val="24"/>
                <w:highlight w:val="none"/>
              </w:rPr>
              <w:t xml:space="preserve">是/否</w:t>
            </w:r>
            <w:r>
              <w:rPr>
                <w:rFonts w:ascii="宋体" w:hAnsi="宋体"/>
                <w:sz w:val="24"/>
                <w:szCs w:val="24"/>
                <w:highlight w:val="none"/>
              </w:rPr>
              <w:t xml:space="preserve">）</w:t>
            </w:r>
            <w:r/>
          </w:p>
        </w:tc>
        <w:tc>
          <w:tcPr>
            <w:tcW w:w="2967" w:type="dxa"/>
            <w:textDirection w:val="lrTb"/>
            <w:noWrap w:val="false"/>
          </w:tcPr>
          <w:p>
            <w:pPr>
              <w:jc w:val="center"/>
              <w:spacing w:line="400" w:lineRule="exact"/>
              <w:rPr>
                <w:rFonts w:ascii="宋体" w:hAnsi="宋体"/>
                <w:sz w:val="24"/>
                <w:szCs w:val="24"/>
                <w:highlight w:val="none"/>
              </w:rPr>
            </w:pPr>
            <w:r>
              <w:rPr>
                <w:rFonts w:hint="eastAsia" w:ascii="宋体" w:hAnsi="宋体"/>
                <w:sz w:val="24"/>
                <w:szCs w:val="24"/>
                <w:highlight w:val="none"/>
              </w:rPr>
              <w:t xml:space="preserve">该采购包中</w:t>
            </w:r>
            <w:r>
              <w:rPr>
                <w:rFonts w:ascii="宋体" w:hAnsi="宋体"/>
                <w:sz w:val="24"/>
                <w:szCs w:val="24"/>
                <w:highlight w:val="none"/>
              </w:rPr>
              <w:t xml:space="preserve">联合体成员数量</w:t>
            </w:r>
            <w:r>
              <w:rPr>
                <w:rFonts w:hint="eastAsia" w:ascii="宋体" w:hAnsi="宋体"/>
                <w:sz w:val="24"/>
                <w:szCs w:val="24"/>
                <w:highlight w:val="none"/>
              </w:rPr>
              <w:t xml:space="preserve">上限</w:t>
            </w:r>
            <w:r/>
          </w:p>
        </w:tc>
      </w:tr>
      <w:tr>
        <w:trPr/>
        <w:tc>
          <w:tcPr>
            <w:tcW w:w="1148" w:type="dxa"/>
            <w:textDirection w:val="lrTb"/>
            <w:noWrap w:val="false"/>
          </w:tcPr>
          <w:p>
            <w:pPr>
              <w:jc w:val="center"/>
              <w:spacing w:line="400" w:lineRule="exact"/>
              <w:rPr>
                <w:rFonts w:ascii="宋体" w:hAnsi="宋体"/>
                <w:sz w:val="24"/>
                <w:szCs w:val="24"/>
                <w:highlight w:val="none"/>
              </w:rPr>
            </w:pPr>
            <w:r>
              <w:rPr>
                <w:rFonts w:hint="eastAsia" w:ascii="宋体" w:hAnsi="宋体"/>
                <w:sz w:val="24"/>
                <w:szCs w:val="24"/>
                <w:highlight w:val="none"/>
              </w:rPr>
              <w:t xml:space="preserve">1</w:t>
            </w:r>
            <w:r/>
          </w:p>
        </w:tc>
        <w:tc>
          <w:tcPr>
            <w:tcW w:w="2968" w:type="dxa"/>
            <w:textDirection w:val="lrTb"/>
            <w:noWrap w:val="false"/>
          </w:tcPr>
          <w:p>
            <w:pPr>
              <w:jc w:val="center"/>
              <w:spacing w:line="400" w:lineRule="exact"/>
              <w:rPr>
                <w:rFonts w:ascii="宋体" w:hAnsi="宋体"/>
                <w:sz w:val="24"/>
                <w:szCs w:val="24"/>
                <w:highlight w:val="none"/>
              </w:rPr>
            </w:pPr>
            <w:r>
              <w:rPr>
                <w:rFonts w:hint="eastAsia" w:ascii="宋体" w:hAnsi="宋体"/>
                <w:sz w:val="24"/>
                <w:szCs w:val="24"/>
                <w:highlight w:val="none"/>
              </w:rPr>
              <w:t xml:space="preserve">否</w:t>
            </w:r>
            <w:r/>
          </w:p>
        </w:tc>
        <w:tc>
          <w:tcPr>
            <w:tcW w:w="2967" w:type="dxa"/>
            <w:textDirection w:val="lrTb"/>
            <w:noWrap w:val="false"/>
          </w:tcPr>
          <w:p>
            <w:pPr>
              <w:jc w:val="center"/>
              <w:spacing w:line="400" w:lineRule="exact"/>
              <w:rPr>
                <w:rFonts w:ascii="宋体" w:hAnsi="宋体"/>
                <w:sz w:val="24"/>
                <w:szCs w:val="24"/>
                <w:highlight w:val="none"/>
              </w:rPr>
            </w:pPr>
            <w:r>
              <w:rPr>
                <w:rFonts w:hint="eastAsia" w:ascii="宋体" w:hAnsi="宋体"/>
                <w:sz w:val="24"/>
                <w:szCs w:val="24"/>
                <w:highlight w:val="none"/>
              </w:rPr>
              <w:t xml:space="preserve">/</w:t>
            </w:r>
            <w:r/>
          </w:p>
        </w:tc>
      </w:tr>
    </w:tbl>
    <w:p>
      <w:pPr>
        <w:ind w:firstLine="560"/>
        <w:spacing w:line="400" w:lineRule="exact"/>
        <w:rPr>
          <w:rFonts w:ascii="宋体" w:hAnsi="宋体"/>
          <w:color w:val="000000"/>
          <w:sz w:val="28"/>
          <w:szCs w:val="28"/>
          <w:highlight w:val="none"/>
        </w:rPr>
      </w:pPr>
      <w:r>
        <w:rPr>
          <w:rFonts w:hint="eastAsia" w:ascii="宋体" w:hAnsi="宋体"/>
          <w:color w:val="000000"/>
          <w:sz w:val="28"/>
          <w:szCs w:val="28"/>
          <w:highlight w:val="none"/>
        </w:rPr>
        <w:t xml:space="preserve">（二）本项目的特定资格要求</w:t>
      </w:r>
      <w:r/>
    </w:p>
    <w:tbl>
      <w:tblPr>
        <w:tblStyle w:val="745"/>
        <w:tblW w:w="0" w:type="auto"/>
        <w:tblInd w:w="4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48"/>
        <w:gridCol w:w="5921"/>
      </w:tblGrid>
      <w:tr>
        <w:trPr/>
        <w:tc>
          <w:tcPr>
            <w:tcW w:w="1148" w:type="dxa"/>
            <w:textDirection w:val="lrTb"/>
            <w:noWrap w:val="false"/>
          </w:tcPr>
          <w:p>
            <w:pPr>
              <w:jc w:val="center"/>
              <w:spacing w:line="400" w:lineRule="exact"/>
              <w:rPr>
                <w:rFonts w:ascii="宋体" w:hAnsi="宋体"/>
                <w:sz w:val="24"/>
                <w:szCs w:val="24"/>
                <w:highlight w:val="none"/>
              </w:rPr>
            </w:pPr>
            <w:r>
              <w:rPr>
                <w:rFonts w:hint="eastAsia" w:ascii="宋体" w:hAnsi="宋体"/>
                <w:sz w:val="24"/>
                <w:szCs w:val="24"/>
                <w:highlight w:val="none"/>
              </w:rPr>
              <w:t xml:space="preserve">采购</w:t>
            </w:r>
            <w:r/>
          </w:p>
          <w:p>
            <w:pPr>
              <w:jc w:val="center"/>
              <w:spacing w:line="400" w:lineRule="exact"/>
              <w:rPr>
                <w:rFonts w:ascii="宋体" w:hAnsi="宋体"/>
                <w:sz w:val="24"/>
                <w:szCs w:val="24"/>
                <w:highlight w:val="none"/>
              </w:rPr>
            </w:pPr>
            <w:r>
              <w:rPr>
                <w:rFonts w:hint="eastAsia" w:ascii="宋体" w:hAnsi="宋体"/>
                <w:sz w:val="24"/>
                <w:szCs w:val="24"/>
                <w:highlight w:val="none"/>
              </w:rPr>
              <w:t xml:space="preserve">包号</w:t>
            </w:r>
            <w:r/>
          </w:p>
        </w:tc>
        <w:tc>
          <w:tcPr>
            <w:tcW w:w="5921" w:type="dxa"/>
            <w:textDirection w:val="lrTb"/>
            <w:noWrap w:val="false"/>
          </w:tcPr>
          <w:p>
            <w:pPr>
              <w:jc w:val="center"/>
              <w:spacing w:line="400" w:lineRule="exact"/>
              <w:rPr>
                <w:rFonts w:ascii="宋体" w:hAnsi="宋体"/>
                <w:sz w:val="24"/>
                <w:szCs w:val="24"/>
                <w:highlight w:val="none"/>
              </w:rPr>
            </w:pPr>
            <w:r>
              <w:rPr>
                <w:rFonts w:hint="eastAsia" w:ascii="宋体" w:hAnsi="宋体"/>
                <w:sz w:val="24"/>
                <w:szCs w:val="24"/>
                <w:highlight w:val="none"/>
              </w:rPr>
              <w:t xml:space="preserve">特定</w:t>
            </w:r>
            <w:r>
              <w:rPr>
                <w:rFonts w:ascii="宋体" w:hAnsi="宋体"/>
                <w:sz w:val="24"/>
                <w:szCs w:val="24"/>
                <w:highlight w:val="none"/>
              </w:rPr>
              <w:t xml:space="preserve">资格要求</w:t>
            </w:r>
            <w:r/>
          </w:p>
        </w:tc>
      </w:tr>
      <w:tr>
        <w:trPr/>
        <w:tc>
          <w:tcPr>
            <w:tcW w:w="1148" w:type="dxa"/>
            <w:textDirection w:val="lrTb"/>
            <w:noWrap w:val="false"/>
          </w:tcPr>
          <w:p>
            <w:pPr>
              <w:jc w:val="center"/>
              <w:spacing w:line="400" w:lineRule="exact"/>
              <w:rPr>
                <w:rFonts w:ascii="宋体" w:hAnsi="宋体"/>
                <w:sz w:val="24"/>
                <w:szCs w:val="24"/>
                <w:highlight w:val="none"/>
              </w:rPr>
            </w:pPr>
            <w:r>
              <w:rPr>
                <w:rFonts w:hint="eastAsia" w:ascii="宋体" w:hAnsi="宋体"/>
                <w:sz w:val="24"/>
                <w:szCs w:val="24"/>
                <w:highlight w:val="none"/>
              </w:rPr>
              <w:t xml:space="preserve">1</w:t>
            </w:r>
            <w:r/>
          </w:p>
        </w:tc>
        <w:tc>
          <w:tcPr>
            <w:tcW w:w="5921" w:type="dxa"/>
            <w:textDirection w:val="lrTb"/>
            <w:noWrap w:val="false"/>
          </w:tcPr>
          <w:p>
            <w:pPr>
              <w:jc w:val="center"/>
              <w:spacing w:line="400" w:lineRule="exact"/>
              <w:rPr>
                <w:rFonts w:ascii="宋体" w:hAnsi="宋体"/>
                <w:sz w:val="24"/>
                <w:szCs w:val="24"/>
                <w:highlight w:val="none"/>
              </w:rPr>
            </w:pPr>
            <w:r>
              <w:rPr>
                <w:rFonts w:hint="eastAsia" w:ascii="宋体" w:hAnsi="宋体"/>
                <w:sz w:val="24"/>
                <w:szCs w:val="24"/>
                <w:highlight w:val="none"/>
              </w:rPr>
              <w:t xml:space="preserve">无</w:t>
            </w:r>
            <w:r/>
          </w:p>
        </w:tc>
      </w:tr>
    </w:tbl>
    <w:p>
      <w:pPr>
        <w:ind w:firstLine="496"/>
        <w:keepLines/>
        <w:keepNext/>
        <w:spacing w:before="156" w:after="156" w:line="360" w:lineRule="auto"/>
        <w:rPr>
          <w:rFonts w:ascii="Times New Roman" w:hAnsi="Times New Roman"/>
          <w:b/>
          <w:bCs/>
          <w:color w:val="000000"/>
          <w:sz w:val="32"/>
          <w:szCs w:val="32"/>
          <w:highlight w:val="none"/>
        </w:rPr>
        <w:outlineLvl w:val="2"/>
      </w:pPr>
      <w:r>
        <w:rPr>
          <w:rFonts w:hint="eastAsia" w:ascii="Times New Roman" w:hAnsi="Times New Roman"/>
          <w:b/>
          <w:bCs/>
          <w:color w:val="000000"/>
          <w:sz w:val="32"/>
          <w:szCs w:val="32"/>
          <w:highlight w:val="none"/>
        </w:rPr>
        <w:t xml:space="preserve">三、获取招标文件</w:t>
      </w:r>
      <w:r/>
    </w:p>
    <w:p>
      <w:pPr>
        <w:ind w:firstLine="540"/>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 xml:space="preserve">1.时间：自招标文件公告发布之日起5个工作日。</w:t>
      </w:r>
      <w:r/>
    </w:p>
    <w:p>
      <w:pPr>
        <w:ind w:firstLine="540"/>
        <w:spacing w:line="360" w:lineRule="auto"/>
        <w:rPr>
          <w:rFonts w:ascii="宋体" w:hAnsi="宋体" w:cs="宋体"/>
          <w:color w:val="000000"/>
          <w:sz w:val="24"/>
          <w:szCs w:val="24"/>
          <w:highlight w:val="none"/>
          <w:u w:val="single"/>
        </w:rPr>
      </w:pPr>
      <w:r>
        <w:rPr>
          <w:rFonts w:hint="eastAsia" w:ascii="宋体" w:hAnsi="宋体" w:cs="宋体"/>
          <w:color w:val="000000"/>
          <w:sz w:val="24"/>
          <w:szCs w:val="24"/>
          <w:highlight w:val="none"/>
        </w:rPr>
        <w:t xml:space="preserve">2.方式：在“江苏政府采购网”自行免费下载招标文件。</w:t>
      </w:r>
      <w:bookmarkEnd w:id="17"/>
      <w:r/>
      <w:bookmarkEnd w:id="18"/>
      <w:r/>
      <w:bookmarkEnd w:id="19"/>
      <w:r/>
      <w:bookmarkEnd w:id="20"/>
      <w:r/>
      <w:bookmarkEnd w:id="21"/>
      <w:r/>
      <w:r/>
    </w:p>
    <w:p>
      <w:pPr>
        <w:ind w:firstLine="496"/>
        <w:keepLines/>
        <w:keepNext/>
        <w:spacing w:before="156" w:after="156" w:line="400" w:lineRule="exact"/>
        <w:rPr>
          <w:rFonts w:ascii="Times New Roman" w:hAnsi="Times New Roman"/>
          <w:b/>
          <w:bCs/>
          <w:color w:val="000000"/>
          <w:sz w:val="32"/>
          <w:szCs w:val="32"/>
          <w:highlight w:val="none"/>
        </w:rPr>
        <w:outlineLvl w:val="2"/>
      </w:pPr>
      <w:r/>
      <w:bookmarkStart w:id="22" w:name="_Toc28359082"/>
      <w:r/>
      <w:bookmarkStart w:id="23" w:name="_Toc28359005"/>
      <w:r/>
      <w:bookmarkStart w:id="24" w:name="_Toc35393624"/>
      <w:r/>
      <w:bookmarkStart w:id="25" w:name="_Toc35393793"/>
      <w:r/>
      <w:bookmarkStart w:id="26" w:name="_Toc38985266"/>
      <w:r>
        <w:rPr>
          <w:rFonts w:hint="eastAsia" w:ascii="Times New Roman" w:hAnsi="Times New Roman"/>
          <w:b/>
          <w:bCs/>
          <w:color w:val="000000"/>
          <w:sz w:val="32"/>
          <w:szCs w:val="32"/>
          <w:highlight w:val="none"/>
        </w:rPr>
        <w:t xml:space="preserve">四、提交投标文件</w:t>
      </w:r>
      <w:bookmarkEnd w:id="22"/>
      <w:r/>
      <w:bookmarkEnd w:id="23"/>
      <w:r>
        <w:rPr>
          <w:rFonts w:hint="eastAsia" w:ascii="Times New Roman" w:hAnsi="Times New Roman"/>
          <w:b/>
          <w:bCs/>
          <w:color w:val="000000"/>
          <w:sz w:val="32"/>
          <w:szCs w:val="32"/>
          <w:highlight w:val="none"/>
        </w:rPr>
        <w:t xml:space="preserve">截止时间、开标时间和地点</w:t>
      </w:r>
      <w:bookmarkEnd w:id="24"/>
      <w:r/>
      <w:bookmarkEnd w:id="25"/>
      <w:r/>
      <w:bookmarkEnd w:id="26"/>
      <w:r/>
      <w:r/>
    </w:p>
    <w:p>
      <w:pPr>
        <w:ind w:firstLine="480"/>
        <w:spacing w:line="400" w:lineRule="exact"/>
        <w:rPr>
          <w:rFonts w:ascii="宋体" w:hAnsi="宋体"/>
          <w:bCs/>
          <w:color w:val="000000"/>
          <w:sz w:val="24"/>
          <w:szCs w:val="24"/>
          <w:highlight w:val="none"/>
        </w:rPr>
      </w:pPr>
      <w:r>
        <w:rPr>
          <w:rFonts w:hint="eastAsia" w:ascii="宋体" w:hAnsi="宋体"/>
          <w:bCs/>
          <w:color w:val="000000"/>
          <w:sz w:val="24"/>
          <w:szCs w:val="24"/>
          <w:highlight w:val="none"/>
        </w:rPr>
        <w:t xml:space="preserve">1.2026</w:t>
      </w:r>
      <w:r>
        <w:rPr>
          <w:rFonts w:hint="eastAsia" w:ascii="宋体" w:hAnsi="宋体"/>
          <w:bCs/>
          <w:color w:val="000000" w:themeColor="text1"/>
          <w:sz w:val="24"/>
          <w:szCs w:val="24"/>
          <w:highlight w:val="none"/>
          <w14:textFill>
            <w14:solidFill>
              <w14:schemeClr w14:val="tx1"/>
            </w14:solidFill>
          </w14:textFill>
        </w:rPr>
        <w:t xml:space="preserve">年</w:t>
      </w:r>
      <w:r>
        <w:rPr>
          <w:rFonts w:hint="eastAsia" w:ascii="宋体" w:hAnsi="宋体"/>
          <w:bCs/>
          <w:color w:val="000000" w:themeColor="text1"/>
          <w:sz w:val="24"/>
          <w:szCs w:val="24"/>
          <w:highlight w:val="none"/>
          <w:lang w:val="en-US" w:eastAsia="zh-CN"/>
          <w14:textFill>
            <w14:solidFill>
              <w14:schemeClr w14:val="tx1"/>
            </w14:solidFill>
          </w14:textFill>
        </w:rPr>
        <w:t xml:space="preserve"> 3 </w:t>
      </w:r>
      <w:r>
        <w:rPr>
          <w:rFonts w:hint="eastAsia" w:ascii="宋体" w:hAnsi="宋体"/>
          <w:bCs/>
          <w:color w:val="000000" w:themeColor="text1"/>
          <w:sz w:val="24"/>
          <w:szCs w:val="24"/>
          <w:highlight w:val="none"/>
          <w14:textFill>
            <w14:solidFill>
              <w14:schemeClr w14:val="tx1"/>
            </w14:solidFill>
          </w14:textFill>
        </w:rPr>
        <w:t xml:space="preserve">月</w:t>
      </w:r>
      <w:r>
        <w:rPr>
          <w:rFonts w:hint="eastAsia" w:ascii="宋体" w:hAnsi="宋体"/>
          <w:bCs/>
          <w:color w:val="000000" w:themeColor="text1"/>
          <w:sz w:val="24"/>
          <w:szCs w:val="24"/>
          <w:highlight w:val="none"/>
          <w:lang w:val="en-US" w:eastAsia="zh-CN"/>
          <w14:textFill>
            <w14:solidFill>
              <w14:schemeClr w14:val="tx1"/>
            </w14:solidFill>
          </w14:textFill>
        </w:rPr>
        <w:t xml:space="preserve">17</w:t>
      </w:r>
      <w:r>
        <w:rPr>
          <w:rFonts w:hint="eastAsia" w:ascii="宋体" w:hAnsi="宋体"/>
          <w:bCs/>
          <w:color w:val="000000" w:themeColor="text1"/>
          <w:sz w:val="24"/>
          <w:szCs w:val="24"/>
          <w:highlight w:val="none"/>
          <w14:textFill>
            <w14:solidFill>
              <w14:schemeClr w14:val="tx1"/>
            </w14:solidFill>
          </w14:textFill>
        </w:rPr>
        <w:t xml:space="preserve">日</w:t>
      </w:r>
      <w:r>
        <w:rPr>
          <w:rFonts w:hint="eastAsia" w:ascii="宋体" w:hAnsi="宋体"/>
          <w:bCs/>
          <w:color w:val="000000" w:themeColor="text1"/>
          <w:sz w:val="24"/>
          <w:szCs w:val="24"/>
          <w:highlight w:val="none"/>
          <w:lang w:val="en-US" w:eastAsia="zh-CN"/>
          <w14:textFill>
            <w14:solidFill>
              <w14:schemeClr w14:val="tx1"/>
            </w14:solidFill>
          </w14:textFill>
        </w:rPr>
        <w:t xml:space="preserve">14</w:t>
      </w:r>
      <w:r>
        <w:rPr>
          <w:rFonts w:hint="eastAsia" w:ascii="宋体" w:hAnsi="宋体"/>
          <w:bCs/>
          <w:color w:val="000000" w:themeColor="text1"/>
          <w:sz w:val="24"/>
          <w:szCs w:val="24"/>
          <w:highlight w:val="none"/>
          <w14:textFill>
            <w14:solidFill>
              <w14:schemeClr w14:val="tx1"/>
            </w14:solidFill>
          </w14:textFill>
        </w:rPr>
        <w:t xml:space="preserve">点30分（北京时间）。</w:t>
      </w:r>
      <w:r/>
    </w:p>
    <w:p>
      <w:pPr>
        <w:ind w:firstLine="480"/>
        <w:spacing w:line="400" w:lineRule="exact"/>
        <w:rPr>
          <w:rFonts w:ascii="宋体" w:hAnsi="宋体"/>
          <w:sz w:val="24"/>
          <w:szCs w:val="24"/>
          <w:highlight w:val="none"/>
        </w:rPr>
      </w:pPr>
      <w:r>
        <w:rPr>
          <w:rFonts w:hint="eastAsia" w:ascii="宋体" w:hAnsi="宋体"/>
          <w:sz w:val="24"/>
          <w:szCs w:val="24"/>
          <w:highlight w:val="none"/>
        </w:rPr>
        <w:t xml:space="preserve">2.地点：“苏采云”政府采购交易系统。</w:t>
      </w:r>
      <w:r/>
    </w:p>
    <w:p>
      <w:pPr>
        <w:ind w:firstLine="496"/>
        <w:keepLines/>
        <w:keepNext/>
        <w:spacing w:before="156" w:after="156" w:line="360" w:lineRule="auto"/>
        <w:rPr>
          <w:rFonts w:ascii="Times New Roman" w:hAnsi="Times New Roman"/>
          <w:b/>
          <w:bCs/>
          <w:color w:val="000000"/>
          <w:sz w:val="32"/>
          <w:szCs w:val="32"/>
          <w:highlight w:val="none"/>
        </w:rPr>
        <w:outlineLvl w:val="2"/>
      </w:pPr>
      <w:r/>
      <w:bookmarkStart w:id="27" w:name="_Toc28359084"/>
      <w:r/>
      <w:bookmarkStart w:id="28" w:name="_Toc38985267"/>
      <w:r/>
      <w:bookmarkStart w:id="29" w:name="_Toc35393794"/>
      <w:r/>
      <w:bookmarkStart w:id="30" w:name="_Toc28359007"/>
      <w:r/>
      <w:bookmarkStart w:id="31" w:name="_Toc35393625"/>
      <w:r>
        <w:rPr>
          <w:rFonts w:hint="eastAsia" w:ascii="Times New Roman" w:hAnsi="Times New Roman"/>
          <w:b/>
          <w:bCs/>
          <w:color w:val="000000"/>
          <w:sz w:val="32"/>
          <w:szCs w:val="32"/>
          <w:highlight w:val="none"/>
        </w:rPr>
        <w:t xml:space="preserve">五、公告期限</w:t>
      </w:r>
      <w:bookmarkEnd w:id="27"/>
      <w:r/>
      <w:bookmarkEnd w:id="28"/>
      <w:r/>
      <w:bookmarkEnd w:id="29"/>
      <w:r/>
      <w:bookmarkEnd w:id="30"/>
      <w:r/>
      <w:bookmarkEnd w:id="31"/>
      <w:r/>
      <w:r/>
    </w:p>
    <w:p>
      <w:pPr>
        <w:ind w:firstLine="480"/>
        <w:rPr>
          <w:rFonts w:ascii="宋体" w:hAnsi="宋体" w:cs="宋体"/>
          <w:color w:val="000000"/>
          <w:sz w:val="24"/>
          <w:szCs w:val="24"/>
          <w:highlight w:val="none"/>
        </w:rPr>
      </w:pPr>
      <w:r>
        <w:rPr>
          <w:rFonts w:hint="eastAsia" w:ascii="宋体" w:hAnsi="宋体" w:cs="宋体"/>
          <w:color w:val="000000"/>
          <w:sz w:val="24"/>
          <w:szCs w:val="24"/>
          <w:highlight w:val="none"/>
        </w:rPr>
        <w:t xml:space="preserve">招标公告及招标文件公告期限为自本公告发布之日起5个工作日。</w:t>
      </w:r>
      <w:r/>
    </w:p>
    <w:p>
      <w:pPr>
        <w:ind w:firstLine="496"/>
        <w:keepLines/>
        <w:keepNext/>
        <w:spacing w:before="156" w:after="156" w:line="400" w:lineRule="exact"/>
        <w:rPr>
          <w:rFonts w:ascii="Times New Roman" w:hAnsi="Times New Roman"/>
          <w:b/>
          <w:bCs/>
          <w:color w:val="000000"/>
          <w:sz w:val="32"/>
          <w:szCs w:val="32"/>
          <w:highlight w:val="none"/>
        </w:rPr>
        <w:outlineLvl w:val="2"/>
      </w:pPr>
      <w:r/>
      <w:bookmarkStart w:id="32" w:name="_Toc35393626"/>
      <w:r/>
      <w:bookmarkStart w:id="33" w:name="_Toc35393795"/>
      <w:r/>
      <w:bookmarkStart w:id="34" w:name="_Toc38985268"/>
      <w:r>
        <w:rPr>
          <w:rFonts w:hint="eastAsia" w:ascii="Times New Roman" w:hAnsi="Times New Roman"/>
          <w:b/>
          <w:bCs/>
          <w:color w:val="000000"/>
          <w:sz w:val="32"/>
          <w:szCs w:val="32"/>
          <w:highlight w:val="none"/>
        </w:rPr>
        <w:t xml:space="preserve">六、其他补充事宜</w:t>
      </w:r>
      <w:bookmarkEnd w:id="32"/>
      <w:r/>
      <w:bookmarkEnd w:id="33"/>
      <w:r/>
      <w:bookmarkEnd w:id="34"/>
      <w:r/>
      <w:r/>
    </w:p>
    <w:p>
      <w:pPr>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 xml:space="preserve">现场勘察信息：</w:t>
      </w:r>
      <w:r>
        <w:rPr>
          <w:rFonts w:hint="eastAsia" w:ascii="宋体" w:hAnsi="宋体" w:cs="宋体"/>
          <w:color w:val="000000"/>
          <w:sz w:val="24"/>
          <w:szCs w:val="24"/>
          <w:highlight w:val="none"/>
        </w:rPr>
        <w:t xml:space="preserve">进校需提前和采购人联系预约登记，办理进校报备手续，报备所需信息（姓名，身份证号码，手机号码，工作单位，自驾需提供车牌号）</w:t>
      </w:r>
      <w:r>
        <w:rPr>
          <w:rFonts w:hint="eastAsia" w:ascii="宋体" w:hAnsi="宋体" w:cs="宋体"/>
          <w:color w:val="000000"/>
          <w:sz w:val="24"/>
          <w:szCs w:val="24"/>
          <w:highlight w:val="none"/>
          <w:lang w:val="en-US" w:eastAsia="zh-CN"/>
        </w:rPr>
        <w:t xml:space="preserve">以电子邮箱形式</w:t>
      </w:r>
      <w:r>
        <w:rPr>
          <w:rFonts w:hint="eastAsia" w:ascii="宋体" w:hAnsi="宋体" w:cs="宋体"/>
          <w:color w:val="000000"/>
          <w:sz w:val="24"/>
          <w:szCs w:val="24"/>
          <w:highlight w:val="none"/>
        </w:rPr>
        <w:t xml:space="preserve">发送给现场勘察联系人。未勘察现场或勘察现场工作不详细的供应商中标后，不得以不完全了解现场情况为由而向采购人提出任何索赔或其</w:t>
      </w:r>
      <w:r>
        <w:rPr>
          <w:rFonts w:hint="eastAsia" w:ascii="宋体" w:hAnsi="宋体" w:cs="宋体"/>
          <w:color w:val="000000"/>
          <w:sz w:val="24"/>
          <w:szCs w:val="24"/>
          <w:highlight w:val="none"/>
        </w:rPr>
        <w:t xml:space="preserve">他要求，对此采购人不承担任何责任并将不作任何答复。</w:t>
      </w:r>
      <w:r/>
    </w:p>
    <w:p>
      <w:pPr>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地点：南京市浦口区桥林镇江苏开放大学浦口校区</w:t>
      </w:r>
      <w:r/>
    </w:p>
    <w:p>
      <w:pPr>
        <w:ind w:firstLine="48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 xml:space="preserve">勘察</w:t>
      </w:r>
      <w:r>
        <w:rPr>
          <w:rFonts w:hint="eastAsia" w:ascii="宋体" w:hAnsi="宋体" w:cs="宋体"/>
          <w:color w:val="000000"/>
          <w:sz w:val="24"/>
          <w:szCs w:val="24"/>
          <w:highlight w:val="none"/>
        </w:rPr>
        <w:t xml:space="preserve">时间：</w:t>
      </w:r>
      <w:r>
        <w:rPr>
          <w:rFonts w:hint="eastAsia" w:ascii="宋体" w:hAnsi="宋体" w:cs="宋体"/>
          <w:color w:val="000000"/>
          <w:sz w:val="24"/>
          <w:szCs w:val="24"/>
          <w:highlight w:val="none"/>
          <w:lang w:val="en-US" w:eastAsia="zh-CN"/>
        </w:rPr>
        <w:t xml:space="preserve">2026年2月28日上午10点；2026年3月6日上午10点</w:t>
      </w:r>
      <w:r/>
    </w:p>
    <w:p>
      <w:pPr>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联系人：</w:t>
      </w:r>
      <w:r>
        <w:rPr>
          <w:rFonts w:hint="eastAsia" w:ascii="宋体" w:hAnsi="宋体" w:cs="宋体"/>
          <w:color w:val="000000"/>
          <w:sz w:val="24"/>
          <w:szCs w:val="24"/>
          <w:highlight w:val="none"/>
          <w:lang w:val="en-US" w:eastAsia="zh-CN"/>
        </w:rPr>
        <w:t xml:space="preserve">卜</w:t>
      </w:r>
      <w:r>
        <w:rPr>
          <w:rFonts w:hint="eastAsia" w:ascii="宋体" w:hAnsi="宋体" w:cs="宋体"/>
          <w:color w:val="000000"/>
          <w:sz w:val="24"/>
          <w:szCs w:val="24"/>
          <w:highlight w:val="none"/>
        </w:rPr>
        <w:t xml:space="preserve">老师      </w:t>
      </w:r>
      <w:r/>
    </w:p>
    <w:p>
      <w:pPr>
        <w:ind w:firstLine="480"/>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rPr>
        <w:t xml:space="preserve">邮箱：</w:t>
      </w:r>
      <w:r>
        <w:rPr>
          <w:rFonts w:hint="eastAsia" w:ascii="宋体" w:hAnsi="宋体" w:cs="宋体"/>
          <w:color w:val="000000"/>
          <w:sz w:val="24"/>
          <w:szCs w:val="24"/>
          <w:highlight w:val="none"/>
          <w:lang w:val="en-US" w:eastAsia="zh-CN"/>
        </w:rPr>
        <w:fldChar w:fldCharType="begin"/>
      </w:r>
      <w:r>
        <w:rPr>
          <w:rFonts w:hint="eastAsia" w:ascii="宋体" w:hAnsi="宋体" w:cs="宋体"/>
          <w:color w:val="000000"/>
          <w:sz w:val="24"/>
          <w:szCs w:val="24"/>
          <w:highlight w:val="none"/>
          <w:lang w:val="en-US" w:eastAsia="zh-CN"/>
        </w:rPr>
        <w:instrText xml:space="preserve"> HYPERLINK "mailto:949058451@qq.com" </w:instrText>
      </w:r>
      <w:r>
        <w:rPr>
          <w:rFonts w:hint="eastAsia" w:ascii="宋体" w:hAnsi="宋体" w:cs="宋体"/>
          <w:color w:val="000000"/>
          <w:sz w:val="24"/>
          <w:szCs w:val="24"/>
          <w:highlight w:val="none"/>
          <w:lang w:val="en-US" w:eastAsia="zh-CN"/>
        </w:rPr>
        <w:fldChar w:fldCharType="separate"/>
      </w:r>
      <w:r>
        <w:rPr>
          <w:rFonts w:hint="eastAsia" w:ascii="宋体" w:hAnsi="宋体" w:cs="宋体"/>
          <w:color w:val="000000"/>
          <w:sz w:val="24"/>
          <w:szCs w:val="24"/>
          <w:highlight w:val="none"/>
          <w:lang w:val="en-US" w:eastAsia="zh-CN"/>
        </w:rPr>
        <w:t xml:space="preserve">949058451@qq.com</w:t>
      </w:r>
      <w:r>
        <w:rPr>
          <w:rFonts w:hint="eastAsia" w:ascii="宋体" w:hAnsi="宋体" w:cs="宋体"/>
          <w:color w:val="000000"/>
          <w:sz w:val="24"/>
          <w:szCs w:val="24"/>
          <w:highlight w:val="none"/>
          <w:lang w:val="en-US" w:eastAsia="zh-CN"/>
        </w:rPr>
        <w:fldChar w:fldCharType="end"/>
      </w:r>
      <w:r>
        <w:rPr>
          <w:rFonts w:hint="eastAsia" w:ascii="宋体" w:hAnsi="宋体" w:cs="宋体"/>
          <w:color w:val="000000"/>
          <w:sz w:val="24"/>
          <w:szCs w:val="24"/>
          <w:highlight w:val="none"/>
          <w:lang w:val="en-US" w:eastAsia="zh-CN"/>
        </w:rPr>
        <w:t xml:space="preserve">    联系电话：025-86496511</w:t>
      </w:r>
      <w:r/>
    </w:p>
    <w:p>
      <w:pPr>
        <w:ind w:firstLine="480"/>
        <w:spacing w:line="400" w:lineRule="exact"/>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r>
      <w:r/>
    </w:p>
    <w:p>
      <w:pPr>
        <w:ind w:firstLine="496"/>
        <w:keepLines/>
        <w:keepNext/>
        <w:spacing w:before="156" w:after="156" w:line="400" w:lineRule="exact"/>
        <w:rPr>
          <w:rFonts w:ascii="Times New Roman" w:hAnsi="Times New Roman"/>
          <w:b/>
          <w:bCs/>
          <w:color w:val="000000"/>
          <w:sz w:val="32"/>
          <w:szCs w:val="32"/>
          <w:highlight w:val="none"/>
        </w:rPr>
        <w:outlineLvl w:val="2"/>
      </w:pPr>
      <w:r/>
      <w:bookmarkStart w:id="35" w:name="_Toc28359008"/>
      <w:r/>
      <w:bookmarkStart w:id="36" w:name="_Toc35393796"/>
      <w:r/>
      <w:bookmarkStart w:id="37" w:name="_Toc38985269"/>
      <w:r/>
      <w:bookmarkStart w:id="38" w:name="_Toc35393627"/>
      <w:r/>
      <w:bookmarkStart w:id="39" w:name="_Toc28359085"/>
      <w:r>
        <w:rPr>
          <w:rFonts w:hint="eastAsia" w:ascii="Times New Roman" w:hAnsi="Times New Roman"/>
          <w:b/>
          <w:bCs/>
          <w:color w:val="000000"/>
          <w:sz w:val="32"/>
          <w:szCs w:val="32"/>
          <w:highlight w:val="none"/>
        </w:rPr>
        <w:t xml:space="preserve">七、本次招标联系方式</w:t>
      </w:r>
      <w:bookmarkEnd w:id="35"/>
      <w:r/>
      <w:bookmarkEnd w:id="36"/>
      <w:r/>
      <w:bookmarkEnd w:id="37"/>
      <w:r/>
      <w:bookmarkEnd w:id="38"/>
      <w:r/>
      <w:bookmarkEnd w:id="39"/>
      <w:r/>
      <w:r/>
    </w:p>
    <w:p>
      <w:pPr>
        <w:jc w:val="left"/>
        <w:spacing w:line="400" w:lineRule="exact"/>
        <w:widowControl/>
        <w:rPr>
          <w:rFonts w:ascii="宋体" w:hAnsi="宋体"/>
          <w:color w:val="000000"/>
          <w:sz w:val="24"/>
          <w:szCs w:val="24"/>
          <w:highlight w:val="none"/>
        </w:rPr>
      </w:pPr>
      <w:r>
        <w:rPr>
          <w:rFonts w:hint="eastAsia" w:ascii="仿宋" w:hAnsi="仿宋" w:eastAsia="仿宋" w:cs="宋体"/>
          <w:color w:val="000000"/>
          <w:sz w:val="28"/>
          <w:szCs w:val="28"/>
          <w:highlight w:val="none"/>
        </w:rPr>
        <w:t xml:space="preserve">　　</w:t>
      </w:r>
      <w:r>
        <w:rPr>
          <w:rFonts w:hint="eastAsia" w:ascii="宋体" w:hAnsi="宋体" w:cs="宋体"/>
          <w:color w:val="000000"/>
          <w:sz w:val="24"/>
          <w:szCs w:val="24"/>
          <w:highlight w:val="none"/>
        </w:rPr>
        <w:t xml:space="preserve">1.采购人信息</w:t>
      </w:r>
      <w:r/>
    </w:p>
    <w:p>
      <w:pPr>
        <w:ind w:firstLine="480"/>
        <w:jc w:val="left"/>
        <w:spacing w:line="400" w:lineRule="exact"/>
        <w:rPr>
          <w:rFonts w:ascii="宋体" w:hAnsi="宋体"/>
          <w:color w:val="000000"/>
          <w:sz w:val="24"/>
          <w:szCs w:val="24"/>
          <w:highlight w:val="none"/>
          <w:u w:val="single"/>
        </w:rPr>
      </w:pPr>
      <w:r>
        <w:rPr>
          <w:rFonts w:hint="eastAsia" w:ascii="宋体" w:hAnsi="宋体"/>
          <w:color w:val="000000"/>
          <w:sz w:val="24"/>
          <w:szCs w:val="24"/>
          <w:highlight w:val="none"/>
        </w:rPr>
        <w:t xml:space="preserve">名 称：</w:t>
      </w:r>
      <w:r>
        <w:rPr>
          <w:rFonts w:hint="eastAsia" w:ascii="宋体" w:hAnsi="宋体"/>
          <w:color w:val="000000"/>
          <w:sz w:val="24"/>
          <w:szCs w:val="24"/>
          <w:highlight w:val="none"/>
          <w:u w:val="single"/>
        </w:rPr>
        <w:t xml:space="preserve">　江苏开放大学　</w:t>
      </w:r>
      <w:r/>
    </w:p>
    <w:p>
      <w:pPr>
        <w:ind w:firstLine="480"/>
        <w:jc w:val="left"/>
        <w:spacing w:line="400" w:lineRule="exact"/>
        <w:rPr>
          <w:rFonts w:ascii="宋体" w:hAnsi="宋体"/>
          <w:color w:val="000000"/>
          <w:sz w:val="24"/>
          <w:szCs w:val="24"/>
          <w:highlight w:val="none"/>
          <w:u w:val="single"/>
        </w:rPr>
      </w:pPr>
      <w:r>
        <w:rPr>
          <w:rFonts w:hint="eastAsia" w:ascii="宋体" w:hAnsi="宋体"/>
          <w:color w:val="000000"/>
          <w:sz w:val="24"/>
          <w:szCs w:val="24"/>
          <w:highlight w:val="none"/>
        </w:rPr>
        <w:t xml:space="preserve">地 址：</w:t>
      </w:r>
      <w:r>
        <w:rPr>
          <w:rFonts w:hint="eastAsia" w:ascii="宋体" w:hAnsi="宋体"/>
          <w:color w:val="000000"/>
          <w:sz w:val="24"/>
          <w:szCs w:val="24"/>
          <w:highlight w:val="none"/>
          <w:u w:val="single"/>
        </w:rPr>
        <w:t xml:space="preserve">　江苏省南京市鼓楼区江东北路399号</w:t>
      </w:r>
      <w:r/>
    </w:p>
    <w:p>
      <w:pPr>
        <w:ind w:firstLine="480"/>
        <w:jc w:val="left"/>
        <w:spacing w:line="400" w:lineRule="exact"/>
        <w:rPr>
          <w:rFonts w:ascii="宋体" w:hAnsi="宋体"/>
          <w:color w:val="000000"/>
          <w:sz w:val="24"/>
          <w:szCs w:val="24"/>
          <w:highlight w:val="none"/>
        </w:rPr>
      </w:pPr>
      <w:r>
        <w:rPr>
          <w:rFonts w:hint="eastAsia" w:ascii="宋体" w:hAnsi="宋体"/>
          <w:color w:val="000000"/>
          <w:sz w:val="24"/>
          <w:szCs w:val="24"/>
          <w:highlight w:val="none"/>
        </w:rPr>
        <w:t xml:space="preserve">联系人：</w:t>
      </w:r>
      <w:r>
        <w:rPr>
          <w:rFonts w:hint="eastAsia" w:ascii="宋体" w:hAnsi="宋体"/>
          <w:color w:val="000000"/>
          <w:sz w:val="24"/>
          <w:szCs w:val="24"/>
          <w:highlight w:val="none"/>
          <w:u w:val="single"/>
        </w:rPr>
        <w:t xml:space="preserve">  吕老师      </w:t>
      </w:r>
      <w:r/>
    </w:p>
    <w:p>
      <w:pPr>
        <w:ind w:firstLine="480"/>
        <w:jc w:val="left"/>
        <w:spacing w:line="400" w:lineRule="exact"/>
        <w:rPr>
          <w:rFonts w:hint="default" w:ascii="宋体" w:hAnsi="宋体" w:eastAsia="宋体"/>
          <w:color w:val="000000"/>
          <w:sz w:val="24"/>
          <w:szCs w:val="24"/>
          <w:highlight w:val="none"/>
          <w:u w:val="single"/>
          <w:lang w:val="en-US" w:eastAsia="zh-CN"/>
        </w:rPr>
      </w:pPr>
      <w:r>
        <w:rPr>
          <w:rFonts w:hint="eastAsia" w:ascii="宋体" w:hAnsi="宋体"/>
          <w:color w:val="000000"/>
          <w:sz w:val="24"/>
          <w:szCs w:val="24"/>
          <w:highlight w:val="none"/>
        </w:rPr>
        <w:t xml:space="preserve">联系方式：</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025-</w:t>
      </w:r>
      <w:bookmarkStart w:id="40" w:name="_Toc28359086"/>
      <w:r/>
      <w:bookmarkStart w:id="41" w:name="_Toc28359009"/>
      <w:r>
        <w:rPr>
          <w:rFonts w:hint="eastAsia" w:ascii="宋体" w:hAnsi="宋体" w:cs="宋体"/>
          <w:sz w:val="24"/>
          <w:szCs w:val="24"/>
          <w:highlight w:val="none"/>
          <w:u w:val="single"/>
        </w:rPr>
        <w:t xml:space="preserve">86265605</w:t>
      </w:r>
      <w:r/>
    </w:p>
    <w:p>
      <w:pPr>
        <w:ind w:firstLine="480"/>
        <w:jc w:val="left"/>
        <w:spacing w:line="400" w:lineRule="exact"/>
        <w:rPr>
          <w:rFonts w:ascii="宋体" w:hAnsi="宋体"/>
          <w:color w:val="000000"/>
          <w:sz w:val="24"/>
          <w:szCs w:val="24"/>
          <w:highlight w:val="none"/>
        </w:rPr>
      </w:pPr>
      <w:r>
        <w:rPr>
          <w:rFonts w:hint="eastAsia" w:ascii="宋体" w:hAnsi="宋体" w:cs="宋体"/>
          <w:color w:val="000000"/>
          <w:sz w:val="24"/>
          <w:szCs w:val="24"/>
          <w:highlight w:val="none"/>
        </w:rPr>
        <w:t xml:space="preserve">2.江苏省政府采购中心信息</w:t>
      </w:r>
      <w:bookmarkEnd w:id="40"/>
      <w:r/>
      <w:bookmarkEnd w:id="41"/>
      <w:r/>
      <w:r/>
    </w:p>
    <w:p>
      <w:pPr>
        <w:ind w:firstLine="720"/>
        <w:spacing w:line="400" w:lineRule="exact"/>
        <w:rPr>
          <w:rFonts w:ascii="宋体" w:hAnsi="宋体"/>
          <w:color w:val="000000"/>
          <w:sz w:val="24"/>
          <w:szCs w:val="24"/>
          <w:highlight w:val="none"/>
        </w:rPr>
      </w:pPr>
      <w:r/>
      <w:bookmarkStart w:id="42" w:name="OLE_LINK10"/>
      <w:r>
        <w:rPr>
          <w:rFonts w:hint="eastAsia" w:ascii="宋体" w:hAnsi="宋体"/>
          <w:color w:val="000000"/>
          <w:sz w:val="24"/>
          <w:szCs w:val="24"/>
          <w:highlight w:val="none"/>
        </w:rPr>
        <w:t xml:space="preserve">地　  址：  </w:t>
      </w:r>
      <w:r>
        <w:rPr>
          <w:rFonts w:hint="eastAsia" w:ascii="宋体" w:hAnsi="宋体"/>
          <w:color w:val="000000"/>
          <w:sz w:val="24"/>
          <w:szCs w:val="24"/>
          <w:highlight w:val="none"/>
          <w:u w:val="single"/>
        </w:rPr>
        <w:t xml:space="preserve">南京市汉中门大街145号省政务中心二期3楼南区</w:t>
      </w:r>
      <w:r/>
    </w:p>
    <w:p>
      <w:pPr>
        <w:ind w:firstLine="720"/>
        <w:spacing w:line="400" w:lineRule="exact"/>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rPr>
        <w:t xml:space="preserve">联 系 人：  </w:t>
      </w:r>
      <w:r>
        <w:rPr>
          <w:rFonts w:hint="eastAsia" w:ascii="宋体" w:hAnsi="宋体"/>
          <w:color w:val="000000"/>
          <w:sz w:val="24"/>
          <w:szCs w:val="24"/>
          <w:highlight w:val="none"/>
          <w:u w:val="single"/>
        </w:rPr>
        <w:t xml:space="preserve">     唐雪菲   </w:t>
      </w:r>
      <w:r>
        <w:rPr>
          <w:rFonts w:hint="eastAsia" w:ascii="宋体" w:hAnsi="宋体"/>
          <w:color w:val="000000"/>
          <w:sz w:val="24"/>
          <w:szCs w:val="24"/>
          <w:highlight w:val="none"/>
          <w:u w:val="single"/>
          <w:lang w:val="en-US" w:eastAsia="zh-CN"/>
        </w:rPr>
        <w:t xml:space="preserve">郑荔</w:t>
      </w:r>
      <w:r>
        <w:rPr>
          <w:rFonts w:hint="eastAsia" w:ascii="宋体" w:hAnsi="宋体"/>
          <w:color w:val="000000"/>
          <w:sz w:val="24"/>
          <w:szCs w:val="24"/>
          <w:highlight w:val="none"/>
          <w:u w:val="single"/>
        </w:rPr>
        <w:t xml:space="preserve">   </w:t>
      </w:r>
      <w:r/>
    </w:p>
    <w:p>
      <w:pPr>
        <w:ind w:firstLine="720"/>
        <w:spacing w:line="400" w:lineRule="exact"/>
        <w:rPr>
          <w:rFonts w:hint="eastAsia" w:ascii="宋体" w:hAnsi="宋体" w:cs="宋体"/>
          <w:color w:val="000000"/>
          <w:sz w:val="24"/>
          <w:szCs w:val="24"/>
          <w:highlight w:val="none"/>
        </w:rPr>
      </w:pPr>
      <w:r>
        <w:rPr>
          <w:rFonts w:hint="eastAsia" w:ascii="宋体" w:hAnsi="宋体"/>
          <w:color w:val="000000"/>
          <w:sz w:val="24"/>
          <w:szCs w:val="24"/>
          <w:highlight w:val="none"/>
        </w:rPr>
        <w:t xml:space="preserve">联系方式：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025-</w:t>
      </w:r>
      <w:r>
        <w:rPr>
          <w:rFonts w:hint="eastAsia" w:ascii="宋体" w:hAnsi="宋体"/>
          <w:color w:val="000000"/>
          <w:sz w:val="24"/>
          <w:szCs w:val="24"/>
          <w:highlight w:val="none"/>
          <w:u w:val="single"/>
        </w:rPr>
        <w:t xml:space="preserve">83668562 </w:t>
      </w:r>
      <w:r>
        <w:rPr>
          <w:rFonts w:hint="eastAsia" w:ascii="宋体" w:hAnsi="宋体"/>
          <w:color w:val="000000"/>
          <w:sz w:val="24"/>
          <w:szCs w:val="24"/>
          <w:highlight w:val="none"/>
          <w:u w:val="single"/>
          <w:lang w:val="en-US" w:eastAsia="zh-CN"/>
        </w:rPr>
        <w:t xml:space="preserve"> </w:t>
      </w:r>
      <w:r>
        <w:rPr>
          <w:rFonts w:ascii="宋体" w:hAnsi="宋体"/>
          <w:color w:val="000000"/>
          <w:sz w:val="24"/>
          <w:szCs w:val="24"/>
          <w:highlight w:val="none"/>
          <w:u w:val="single"/>
        </w:rPr>
        <w:t xml:space="preserve">836685</w:t>
      </w:r>
      <w:r>
        <w:rPr>
          <w:rFonts w:hint="eastAsia" w:ascii="宋体" w:hAnsi="宋体"/>
          <w:color w:val="000000"/>
          <w:sz w:val="24"/>
          <w:szCs w:val="24"/>
          <w:highlight w:val="none"/>
          <w:u w:val="single"/>
          <w:lang w:val="en-US" w:eastAsia="zh-CN"/>
        </w:rPr>
        <w:t xml:space="preserve">35</w:t>
      </w:r>
      <w:r>
        <w:rPr>
          <w:rFonts w:hint="eastAsia" w:ascii="宋体" w:hAnsi="宋体"/>
          <w:color w:val="000000"/>
          <w:sz w:val="24"/>
          <w:szCs w:val="24"/>
          <w:highlight w:val="none"/>
          <w:u w:val="single"/>
        </w:rPr>
        <w:t xml:space="preserve">　   </w:t>
      </w:r>
      <w:bookmarkEnd w:id="42"/>
      <w:r/>
      <w:r/>
    </w:p>
    <w:p>
      <w:pPr>
        <w:ind w:firstLine="496"/>
        <w:keepLines/>
        <w:keepNext/>
        <w:spacing w:before="156" w:after="156" w:line="360" w:lineRule="auto"/>
        <w:rPr>
          <w:rFonts w:hint="eastAsia" w:ascii="Times New Roman" w:hAnsi="Times New Roman" w:eastAsia="宋体"/>
          <w:b/>
          <w:bCs/>
          <w:color w:val="000000"/>
          <w:sz w:val="32"/>
          <w:szCs w:val="32"/>
          <w:highlight w:val="none"/>
          <w:lang w:val="en-US" w:eastAsia="zh-CN"/>
        </w:rPr>
        <w:outlineLvl w:val="2"/>
      </w:pPr>
      <w:r>
        <w:rPr>
          <w:rFonts w:hint="eastAsia" w:ascii="Times New Roman" w:hAnsi="Times New Roman"/>
          <w:b/>
          <w:bCs/>
          <w:color w:val="000000"/>
          <w:sz w:val="32"/>
          <w:szCs w:val="32"/>
          <w:highlight w:val="none"/>
        </w:rPr>
        <w:t xml:space="preserve">八、其他</w:t>
      </w:r>
      <w:r>
        <w:rPr>
          <w:rFonts w:hint="eastAsia" w:ascii="Times New Roman" w:hAnsi="Times New Roman"/>
          <w:b/>
          <w:bCs/>
          <w:color w:val="000000"/>
          <w:sz w:val="32"/>
          <w:szCs w:val="32"/>
          <w:highlight w:val="none"/>
          <w:lang w:val="en-US" w:eastAsia="zh-CN"/>
        </w:rPr>
        <w:t xml:space="preserve"> </w:t>
      </w:r>
      <w:r/>
    </w:p>
    <w:p>
      <w:pPr>
        <w:ind w:firstLine="480"/>
        <w:spacing w:line="400" w:lineRule="exact"/>
        <w:tabs>
          <w:tab w:val="left" w:pos="900" w:leader="none"/>
        </w:tabs>
        <w:rPr>
          <w:rFonts w:ascii="宋体" w:hAnsi="宋体"/>
          <w:bCs/>
          <w:sz w:val="24"/>
          <w:szCs w:val="24"/>
          <w:highlight w:val="none"/>
        </w:rPr>
      </w:pPr>
      <w:r>
        <w:rPr>
          <w:rFonts w:ascii="宋体" w:hAnsi="宋体"/>
          <w:sz w:val="24"/>
          <w:szCs w:val="24"/>
          <w:highlight w:val="none"/>
        </w:rPr>
        <w:t xml:space="preserve">1</w:t>
      </w:r>
      <w:r>
        <w:rPr>
          <w:rFonts w:hint="eastAsia" w:ascii="宋体" w:hAnsi="宋体"/>
          <w:sz w:val="24"/>
          <w:szCs w:val="24"/>
          <w:highlight w:val="none"/>
        </w:rPr>
        <w:t xml:space="preserve">.</w:t>
      </w:r>
      <w:r>
        <w:rPr>
          <w:rFonts w:hint="eastAsia" w:ascii="宋体" w:hAnsi="宋体"/>
          <w:bCs/>
          <w:sz w:val="24"/>
          <w:szCs w:val="24"/>
          <w:highlight w:val="none"/>
        </w:rPr>
        <w:t xml:space="preserve">根据省财政厅《关于更换全省政府采购交易系统C A数字证书和电子签章的通知》（苏财购〔2023〕101号），</w:t>
      </w:r>
      <w:r>
        <w:rPr>
          <w:rFonts w:hint="eastAsia" w:ascii="宋体" w:hAnsi="宋体"/>
          <w:sz w:val="24"/>
          <w:szCs w:val="24"/>
          <w:highlight w:val="none"/>
        </w:rPr>
        <w:t xml:space="preserve">“苏采云”政府采购交易系统（以下简称苏采云系统）</w:t>
      </w:r>
      <w:r>
        <w:rPr>
          <w:rFonts w:hint="eastAsia" w:ascii="宋体" w:hAnsi="宋体"/>
          <w:bCs/>
          <w:sz w:val="24"/>
          <w:szCs w:val="24"/>
          <w:highlight w:val="none"/>
        </w:rPr>
        <w:t xml:space="preserve">的CA数字证书、电子签章已更换为江苏省电子政务证书认证中心C A和方正国际软件（北京）有限公司电子签章。如果投标人通过</w:t>
      </w:r>
      <w:r>
        <w:rPr>
          <w:rFonts w:hint="eastAsia" w:ascii="宋体" w:hAnsi="宋体"/>
          <w:sz w:val="24"/>
          <w:szCs w:val="24"/>
          <w:highlight w:val="none"/>
        </w:rPr>
        <w:t xml:space="preserve">苏采云系统</w:t>
      </w:r>
      <w:r>
        <w:rPr>
          <w:rFonts w:hint="eastAsia" w:ascii="宋体" w:hAnsi="宋体"/>
          <w:bCs/>
          <w:sz w:val="24"/>
          <w:szCs w:val="24"/>
          <w:highlight w:val="none"/>
        </w:rPr>
        <w:t xml:space="preserve">参与政府采购项目，需要更换CA数字证书和电子签章。具体办理指南和操作手册见链接：</w:t>
      </w:r>
      <w:r>
        <w:rPr>
          <w:rFonts w:ascii="Times New Roman" w:hAnsi="Times New Roman"/>
          <w:bCs/>
          <w:szCs w:val="21"/>
          <w:highlight w:val="none"/>
        </w:rPr>
        <w:fldChar w:fldCharType="begin"/>
      </w:r>
      <w:r>
        <w:rPr>
          <w:rFonts w:ascii="Times New Roman" w:hAnsi="Times New Roman"/>
          <w:bCs/>
          <w:szCs w:val="21"/>
          <w:highlight w:val="none"/>
        </w:rPr>
        <w:instrText xml:space="preserve"> HYPERLINK "http://www.ccgp-jiangsu.gov.cn/jiangsu/zlxz/ee/ee3a4bc5a3454aa2b0d9312230633ce9.html" </w:instrText>
      </w:r>
      <w:r>
        <w:rPr>
          <w:rFonts w:ascii="Times New Roman" w:hAnsi="Times New Roman"/>
          <w:bCs/>
          <w:szCs w:val="21"/>
          <w:highlight w:val="none"/>
        </w:rPr>
        <w:fldChar w:fldCharType="separate"/>
      </w:r>
      <w:r>
        <w:rPr>
          <w:rStyle w:val="1037"/>
          <w:rFonts w:ascii="Times New Roman" w:hAnsi="Times New Roman"/>
          <w:bCs/>
          <w:szCs w:val="21"/>
          <w:highlight w:val="none"/>
        </w:rPr>
        <w:t xml:space="preserve">http://www.ccgp-jiangsu.gov.cn/jiangsu/zlxz/ee/ee3a4bc5a3454aa2b0d9312230633ce9.html</w:t>
      </w:r>
      <w:r>
        <w:rPr>
          <w:rFonts w:ascii="Times New Roman" w:hAnsi="Times New Roman"/>
          <w:bCs/>
          <w:szCs w:val="21"/>
          <w:highlight w:val="none"/>
        </w:rPr>
        <w:fldChar w:fldCharType="end"/>
      </w:r>
      <w:r>
        <w:rPr>
          <w:rFonts w:ascii="Times New Roman" w:hAnsi="Times New Roman"/>
          <w:bCs/>
          <w:szCs w:val="21"/>
          <w:highlight w:val="none"/>
        </w:rPr>
        <w:t xml:space="preserve">。</w:t>
      </w:r>
      <w:r/>
    </w:p>
    <w:p>
      <w:pPr>
        <w:ind w:firstLine="480"/>
        <w:spacing w:line="400" w:lineRule="exact"/>
        <w:tabs>
          <w:tab w:val="left" w:pos="900" w:leader="none"/>
        </w:tabs>
        <w:rPr>
          <w:rFonts w:ascii="宋体" w:hAnsi="宋体"/>
          <w:bCs/>
          <w:sz w:val="24"/>
          <w:szCs w:val="24"/>
          <w:highlight w:val="none"/>
        </w:rPr>
      </w:pPr>
      <w:r>
        <w:rPr>
          <w:rFonts w:hint="eastAsia" w:ascii="宋体" w:hAnsi="宋体"/>
          <w:bCs/>
          <w:sz w:val="24"/>
          <w:szCs w:val="24"/>
          <w:highlight w:val="none"/>
        </w:rPr>
        <w:t xml:space="preserve">领取CA和办理电子签章(请至南京汉中门大街145号江苏省政务服务中心二期三楼大厅CA办理窗口办理，具体联系方式见《苏采云系统供应商操作手册》（以下简称《操作手册》））、进行注册并按《操作手册》要求制作、上传电子投标文件。投标人也可前往“江苏政务服务网”</w:t>
      </w:r>
      <w:r>
        <w:rPr>
          <w:rFonts w:ascii="Times New Roman" w:hAnsi="Times New Roman"/>
          <w:bCs/>
          <w:szCs w:val="21"/>
          <w:highlight w:val="none"/>
        </w:rPr>
        <w:t xml:space="preserve">（www.jszwfw.gov.cn）</w:t>
      </w:r>
      <w:r>
        <w:rPr>
          <w:rFonts w:hint="eastAsia" w:ascii="宋体" w:hAnsi="宋体"/>
          <w:bCs/>
          <w:sz w:val="24"/>
          <w:szCs w:val="24"/>
          <w:highlight w:val="none"/>
        </w:rPr>
        <w:t xml:space="preserve">，“一企来办”专栏下“政府采购”模块详细了解关于CA办理、标书制作、开标投标指引等事宜。</w:t>
      </w:r>
      <w:r/>
    </w:p>
    <w:p>
      <w:pPr>
        <w:ind w:firstLine="480"/>
        <w:spacing w:line="400" w:lineRule="exact"/>
        <w:tabs>
          <w:tab w:val="left" w:pos="900" w:leader="none"/>
        </w:tabs>
        <w:rPr>
          <w:rFonts w:ascii="宋体" w:hAnsi="宋体"/>
          <w:bCs/>
          <w:sz w:val="24"/>
          <w:szCs w:val="24"/>
          <w:highlight w:val="none"/>
        </w:rPr>
      </w:pPr>
      <w:r>
        <w:rPr>
          <w:rFonts w:hint="eastAsia" w:ascii="宋体" w:hAnsi="宋体"/>
          <w:bCs/>
          <w:sz w:val="24"/>
          <w:szCs w:val="24"/>
          <w:highlight w:val="none"/>
        </w:rPr>
        <w:t xml:space="preserve">如果“江苏政府采购网”</w:t>
      </w:r>
      <w:r>
        <w:rPr>
          <w:rFonts w:ascii="Times New Roman" w:hAnsi="Times New Roman"/>
          <w:bCs/>
          <w:szCs w:val="21"/>
          <w:highlight w:val="none"/>
        </w:rPr>
        <w:t xml:space="preserve">（www.ccgp-jiangsu.gov.cn）</w:t>
      </w:r>
      <w:r>
        <w:rPr>
          <w:rFonts w:hint="eastAsia" w:ascii="Times New Roman" w:hAnsi="Times New Roman"/>
          <w:bCs/>
          <w:sz w:val="24"/>
          <w:szCs w:val="24"/>
          <w:highlight w:val="none"/>
        </w:rPr>
        <w:t xml:space="preserve">信息</w:t>
      </w:r>
      <w:r>
        <w:rPr>
          <w:rFonts w:hint="eastAsia" w:ascii="宋体" w:hAnsi="宋体"/>
          <w:bCs/>
          <w:sz w:val="24"/>
          <w:szCs w:val="24"/>
          <w:highlight w:val="none"/>
        </w:rPr>
        <w:t xml:space="preserve">与“江苏政务服务网” </w:t>
      </w:r>
      <w:r>
        <w:rPr>
          <w:rFonts w:ascii="Times New Roman" w:hAnsi="Times New Roman"/>
          <w:bCs/>
          <w:szCs w:val="21"/>
          <w:highlight w:val="none"/>
        </w:rPr>
        <w:t xml:space="preserve">（www.jszwfw.gov.cn）</w:t>
      </w:r>
      <w:r>
        <w:rPr>
          <w:rFonts w:hint="eastAsia" w:ascii="宋体" w:hAnsi="宋体"/>
          <w:bCs/>
          <w:sz w:val="24"/>
          <w:szCs w:val="24"/>
          <w:highlight w:val="none"/>
        </w:rPr>
        <w:t xml:space="preserve">，“一企来办”专栏下“政府采购”模块中信息不一致，以“江苏政府采购网”信息为准。</w:t>
      </w:r>
      <w:r/>
    </w:p>
    <w:p>
      <w:pPr>
        <w:ind w:firstLine="480"/>
        <w:spacing w:line="400" w:lineRule="exact"/>
        <w:tabs>
          <w:tab w:val="left" w:pos="900" w:leader="none"/>
        </w:tabs>
        <w:rPr>
          <w:rFonts w:ascii="宋体" w:hAnsi="宋体"/>
          <w:bCs/>
          <w:sz w:val="24"/>
          <w:szCs w:val="24"/>
          <w:highlight w:val="none"/>
        </w:rPr>
      </w:pPr>
      <w:r>
        <w:rPr>
          <w:rFonts w:ascii="宋体" w:hAnsi="宋体"/>
          <w:bCs/>
          <w:sz w:val="24"/>
          <w:szCs w:val="24"/>
          <w:highlight w:val="none"/>
        </w:rPr>
        <w:t xml:space="preserve">2</w:t>
      </w:r>
      <w:r>
        <w:rPr>
          <w:rFonts w:hint="eastAsia" w:ascii="宋体" w:hAnsi="宋体"/>
          <w:bCs/>
          <w:sz w:val="24"/>
          <w:szCs w:val="24"/>
          <w:highlight w:val="none"/>
        </w:rPr>
        <w:t xml:space="preserve">.有关本次招标的事项若存在变动或修改，敬请及时关注江苏省政府采购中心在“江苏政府采购网”发布的更正公告。</w:t>
      </w:r>
      <w:r/>
    </w:p>
    <w:p>
      <w:pPr>
        <w:ind w:firstLine="480"/>
        <w:spacing w:line="400" w:lineRule="exact"/>
        <w:tabs>
          <w:tab w:val="left" w:pos="900" w:leader="none"/>
        </w:tabs>
        <w:rPr>
          <w:rFonts w:ascii="宋体" w:hAnsi="宋体"/>
          <w:bCs/>
          <w:sz w:val="24"/>
          <w:szCs w:val="24"/>
          <w:highlight w:val="none"/>
        </w:rPr>
      </w:pPr>
      <w:r>
        <w:rPr>
          <w:rFonts w:ascii="宋体" w:hAnsi="宋体"/>
          <w:bCs/>
          <w:sz w:val="24"/>
          <w:szCs w:val="24"/>
          <w:highlight w:val="none"/>
        </w:rPr>
        <w:t xml:space="preserve">3</w:t>
      </w:r>
      <w:r>
        <w:rPr>
          <w:rFonts w:hint="eastAsia" w:ascii="宋体" w:hAnsi="宋体"/>
          <w:bCs/>
          <w:sz w:val="24"/>
          <w:szCs w:val="24"/>
          <w:highlight w:val="none"/>
        </w:rPr>
        <w:t xml:space="preserve">.本次招标不收取投标保证金。</w:t>
      </w:r>
      <w:r/>
    </w:p>
    <w:p>
      <w:pPr>
        <w:ind w:right="840"/>
        <w:rPr>
          <w:rFonts w:ascii="宋体" w:hAnsi="宋体"/>
          <w:color w:val="000000"/>
          <w:sz w:val="24"/>
          <w:szCs w:val="24"/>
          <w:highlight w:val="none"/>
        </w:rPr>
      </w:pPr>
      <w:r>
        <w:rPr>
          <w:rFonts w:ascii="宋体" w:hAnsi="宋体"/>
          <w:color w:val="000000"/>
          <w:sz w:val="24"/>
          <w:szCs w:val="24"/>
          <w:highlight w:val="none"/>
        </w:rPr>
        <w:br w:type="page" w:clear="all"/>
      </w:r>
      <w:bookmarkEnd w:id="1"/>
      <w:r/>
      <w:bookmarkEnd w:id="2"/>
      <w:r/>
      <w:bookmarkEnd w:id="3"/>
      <w:r/>
      <w:bookmarkEnd w:id="4"/>
      <w:r/>
      <w:bookmarkEnd w:id="5"/>
      <w:r/>
      <w:bookmarkStart w:id="43" w:name="_Hlt16619350"/>
      <w:r/>
      <w:bookmarkStart w:id="44" w:name="_Toc16938590"/>
      <w:r/>
      <w:bookmarkStart w:id="45" w:name="_Toc120614244"/>
      <w:r/>
      <w:bookmarkStart w:id="46" w:name="_Toc20823346"/>
      <w:r/>
      <w:bookmarkStart w:id="47" w:name="_Toc479757211"/>
      <w:r/>
      <w:bookmarkStart w:id="48" w:name="_Toc462564139"/>
      <w:r/>
      <w:r/>
    </w:p>
    <w:p>
      <w:pPr>
        <w:pStyle w:val="1082"/>
        <w:rPr>
          <w:rFonts w:ascii="宋体" w:hAnsi="宋体"/>
          <w:color w:val="000000"/>
          <w:sz w:val="24"/>
          <w:szCs w:val="24"/>
          <w:highlight w:val="none"/>
        </w:rPr>
      </w:pPr>
      <w:r>
        <w:rPr>
          <w:rFonts w:ascii="宋体" w:hAnsi="宋体"/>
          <w:color w:val="000000"/>
          <w:sz w:val="24"/>
          <w:szCs w:val="24"/>
          <w:highlight w:val="none"/>
        </w:rPr>
      </w:r>
      <w:r/>
    </w:p>
    <w:p>
      <w:pPr>
        <w:ind w:firstLine="2420"/>
        <w:keepLines/>
        <w:keepNext/>
        <w:spacing w:before="260" w:after="260" w:line="416" w:lineRule="auto"/>
        <w:rPr>
          <w:rFonts w:hint="eastAsia" w:ascii="黑体" w:hAnsi="Arial" w:eastAsia="黑体" w:cs="Arial"/>
          <w:color w:val="000000"/>
          <w:sz w:val="44"/>
          <w:szCs w:val="44"/>
          <w:highlight w:val="none"/>
        </w:rPr>
        <w:outlineLvl w:val="1"/>
      </w:pPr>
      <w:r/>
      <w:bookmarkStart w:id="49" w:name="_Toc120614211"/>
      <w:r>
        <w:rPr>
          <w:rFonts w:hint="eastAsia" w:ascii="黑体" w:hAnsi="Arial" w:eastAsia="黑体" w:cs="Arial"/>
          <w:b/>
          <w:bCs/>
          <w:color w:val="000000"/>
          <w:sz w:val="44"/>
          <w:szCs w:val="44"/>
          <w:highlight w:val="none"/>
        </w:rPr>
        <w:t xml:space="preserve">第二章  </w:t>
      </w:r>
      <w:bookmarkEnd w:id="49"/>
      <w:r/>
      <w:bookmarkStart w:id="50" w:name="_Toc120614213"/>
      <w:r/>
      <w:bookmarkStart w:id="51" w:name="_Toc20823274"/>
      <w:r/>
      <w:bookmarkStart w:id="52" w:name="_Toc16938518"/>
      <w:r/>
      <w:bookmarkStart w:id="53" w:name="_Toc513029202"/>
      <w:r>
        <w:rPr>
          <w:rFonts w:hint="eastAsia" w:ascii="黑体" w:hAnsi="Arial" w:eastAsia="黑体" w:cs="Arial"/>
          <w:b/>
          <w:bCs/>
          <w:color w:val="000000"/>
          <w:sz w:val="44"/>
          <w:szCs w:val="44"/>
          <w:highlight w:val="none"/>
        </w:rPr>
        <w:t xml:space="preserve">投标人须知</w:t>
      </w:r>
      <w:bookmarkEnd w:id="50"/>
      <w:r/>
      <w:bookmarkEnd w:id="51"/>
      <w:r/>
      <w:bookmarkEnd w:id="52"/>
      <w:r/>
      <w:bookmarkEnd w:id="53"/>
      <w:r/>
      <w:r/>
    </w:p>
    <w:p>
      <w:pPr>
        <w:ind w:firstLine="496"/>
        <w:keepLines/>
        <w:keepNext/>
        <w:spacing w:before="156" w:after="156" w:line="400" w:lineRule="exact"/>
        <w:rPr>
          <w:rFonts w:hint="eastAsia" w:ascii="Times New Roman" w:hAnsi="Times New Roman"/>
          <w:b/>
          <w:bCs/>
          <w:color w:val="000000"/>
          <w:sz w:val="32"/>
          <w:szCs w:val="32"/>
          <w:highlight w:val="none"/>
        </w:rPr>
        <w:outlineLvl w:val="2"/>
      </w:pPr>
      <w:r/>
      <w:bookmarkStart w:id="54" w:name="_Toc120614214"/>
      <w:r/>
      <w:bookmarkStart w:id="55" w:name="_Toc513029203"/>
      <w:r/>
      <w:bookmarkStart w:id="56" w:name="_Toc16938519"/>
      <w:r/>
      <w:bookmarkStart w:id="57" w:name="_Toc20823275"/>
      <w:r>
        <w:rPr>
          <w:rFonts w:hint="eastAsia" w:ascii="Times New Roman" w:hAnsi="Times New Roman"/>
          <w:b/>
          <w:bCs/>
          <w:color w:val="000000"/>
          <w:sz w:val="32"/>
          <w:szCs w:val="32"/>
          <w:highlight w:val="none"/>
        </w:rPr>
        <w:t xml:space="preserve">一、总则</w:t>
      </w:r>
      <w:bookmarkEnd w:id="54"/>
      <w:r/>
      <w:bookmarkEnd w:id="55"/>
      <w:r/>
      <w:bookmarkEnd w:id="56"/>
      <w:r/>
      <w:bookmarkEnd w:id="57"/>
      <w:r/>
      <w:r/>
    </w:p>
    <w:p>
      <w:pPr>
        <w:ind w:firstLine="420"/>
        <w:keepLines/>
        <w:keepNext/>
        <w:spacing w:line="400" w:lineRule="exact"/>
        <w:rPr>
          <w:rFonts w:hint="eastAsia" w:ascii="Arial" w:hAnsi="Arial" w:eastAsia="黑体" w:cs="Arial"/>
          <w:color w:val="000000"/>
          <w:sz w:val="28"/>
          <w:szCs w:val="28"/>
          <w:highlight w:val="none"/>
        </w:rPr>
        <w:outlineLvl w:val="3"/>
      </w:pPr>
      <w:r/>
      <w:bookmarkStart w:id="58" w:name="_Hlt16619475"/>
      <w:r/>
      <w:bookmarkEnd w:id="58"/>
      <w:r/>
      <w:bookmarkStart w:id="59" w:name="_Toc458694821"/>
      <w:r/>
      <w:bookmarkStart w:id="60" w:name="_Toc16938520"/>
      <w:r/>
      <w:bookmarkStart w:id="61" w:name="_Toc513029204"/>
      <w:r/>
      <w:bookmarkStart w:id="62" w:name="_Toc20823276"/>
      <w:r>
        <w:rPr>
          <w:rFonts w:hint="eastAsia" w:ascii="Arial" w:hAnsi="Arial" w:eastAsia="黑体" w:cs="Arial"/>
          <w:color w:val="000000"/>
          <w:sz w:val="28"/>
          <w:szCs w:val="28"/>
          <w:highlight w:val="none"/>
        </w:rPr>
        <w:t xml:space="preserve">1</w:t>
      </w:r>
      <w:bookmarkEnd w:id="59"/>
      <w:r>
        <w:rPr>
          <w:rFonts w:hint="eastAsia" w:ascii="Arial" w:hAnsi="Arial" w:eastAsia="黑体" w:cs="Arial"/>
          <w:color w:val="000000"/>
          <w:sz w:val="28"/>
          <w:szCs w:val="28"/>
          <w:highlight w:val="none"/>
        </w:rPr>
        <w:t xml:space="preserve">、招标方式</w:t>
      </w:r>
      <w:bookmarkEnd w:id="60"/>
      <w:r/>
      <w:bookmarkEnd w:id="61"/>
      <w:r/>
      <w:bookmarkEnd w:id="62"/>
      <w:r/>
      <w:r/>
    </w:p>
    <w:p>
      <w:pPr>
        <w:ind w:firstLine="480"/>
        <w:spacing w:line="400" w:lineRule="exact"/>
        <w:rPr>
          <w:rFonts w:hint="eastAsia" w:ascii="宋体" w:hAnsi="宋体"/>
          <w:color w:val="000000"/>
          <w:sz w:val="24"/>
          <w:szCs w:val="21"/>
          <w:highlight w:val="none"/>
        </w:rPr>
      </w:pPr>
      <w:r>
        <w:rPr>
          <w:rFonts w:hint="eastAsia" w:ascii="宋体" w:hAnsi="宋体"/>
          <w:color w:val="000000"/>
          <w:sz w:val="24"/>
          <w:szCs w:val="21"/>
          <w:highlight w:val="none"/>
        </w:rPr>
        <w:t xml:space="preserve">1.1 本次招标采取公开招标方式，本招标文件仅适用于招标公告中所述项目。</w:t>
      </w:r>
      <w:r/>
    </w:p>
    <w:p>
      <w:pPr>
        <w:ind w:firstLine="420"/>
        <w:keepLines/>
        <w:keepNext/>
        <w:spacing w:line="400" w:lineRule="exact"/>
        <w:rPr>
          <w:rFonts w:hint="eastAsia" w:ascii="Arial" w:hAnsi="Arial" w:eastAsia="黑体" w:cs="Arial"/>
          <w:color w:val="000000"/>
          <w:sz w:val="28"/>
          <w:szCs w:val="28"/>
          <w:highlight w:val="none"/>
        </w:rPr>
        <w:outlineLvl w:val="3"/>
      </w:pPr>
      <w:r/>
      <w:bookmarkStart w:id="63" w:name="_Toc513029205"/>
      <w:r/>
      <w:bookmarkStart w:id="64" w:name="_Toc20823277"/>
      <w:r/>
      <w:bookmarkStart w:id="65" w:name="_Toc16938521"/>
      <w:r>
        <w:rPr>
          <w:rFonts w:hint="eastAsia" w:ascii="Arial" w:hAnsi="Arial" w:eastAsia="黑体" w:cs="Arial"/>
          <w:color w:val="000000"/>
          <w:sz w:val="28"/>
          <w:szCs w:val="28"/>
          <w:highlight w:val="none"/>
        </w:rPr>
        <w:t xml:space="preserve">2、合格的投标人</w:t>
      </w:r>
      <w:bookmarkEnd w:id="63"/>
      <w:r/>
      <w:bookmarkEnd w:id="64"/>
      <w:r/>
      <w:bookmarkEnd w:id="65"/>
      <w:r/>
      <w:r/>
    </w:p>
    <w:p>
      <w:pPr>
        <w:ind w:firstLine="480"/>
        <w:spacing w:line="400" w:lineRule="exact"/>
        <w:rPr>
          <w:rFonts w:hint="eastAsia" w:ascii="宋体" w:hAnsi="宋体"/>
          <w:color w:val="000000"/>
          <w:sz w:val="24"/>
          <w:szCs w:val="24"/>
          <w:highlight w:val="none"/>
        </w:rPr>
      </w:pPr>
      <w:r>
        <w:rPr>
          <w:rFonts w:hint="eastAsia" w:ascii="宋体" w:hAnsi="宋体"/>
          <w:color w:val="000000"/>
          <w:sz w:val="24"/>
          <w:szCs w:val="24"/>
          <w:highlight w:val="none"/>
        </w:rPr>
        <w:t xml:space="preserve">2.1满足招标公告中供应商的资格要求的规定。</w:t>
      </w:r>
      <w:r/>
    </w:p>
    <w:p>
      <w:pPr>
        <w:ind w:firstLine="480"/>
        <w:spacing w:line="400" w:lineRule="exact"/>
        <w:rPr>
          <w:rFonts w:hint="eastAsia" w:ascii="宋体" w:hAnsi="宋体"/>
          <w:color w:val="000000"/>
          <w:sz w:val="24"/>
          <w:szCs w:val="24"/>
          <w:highlight w:val="none"/>
        </w:rPr>
      </w:pPr>
      <w:r>
        <w:rPr>
          <w:rFonts w:hint="eastAsia" w:ascii="宋体" w:hAnsi="宋体"/>
          <w:color w:val="000000"/>
          <w:sz w:val="24"/>
          <w:szCs w:val="24"/>
          <w:highlight w:val="none"/>
        </w:rPr>
        <w:t xml:space="preserve">2.2 满足本文件实质性要求的规定。</w:t>
      </w:r>
      <w:r/>
    </w:p>
    <w:p>
      <w:pPr>
        <w:ind w:firstLine="420"/>
        <w:keepLines/>
        <w:keepNext/>
        <w:spacing w:line="400" w:lineRule="exact"/>
        <w:rPr>
          <w:rFonts w:hint="eastAsia" w:ascii="Arial" w:hAnsi="Arial" w:eastAsia="黑体" w:cs="Arial"/>
          <w:color w:val="000000"/>
          <w:sz w:val="28"/>
          <w:szCs w:val="28"/>
          <w:highlight w:val="none"/>
          <w:lang w:eastAsia="zh-CN"/>
        </w:rPr>
        <w:outlineLvl w:val="3"/>
      </w:pPr>
      <w:r/>
      <w:bookmarkStart w:id="66" w:name="_Toc20823278"/>
      <w:r/>
      <w:bookmarkStart w:id="67" w:name="_Toc513029206"/>
      <w:r/>
      <w:bookmarkStart w:id="68" w:name="_Toc16938522"/>
      <w:r>
        <w:rPr>
          <w:rFonts w:hint="eastAsia" w:ascii="Arial" w:hAnsi="Arial" w:eastAsia="黑体" w:cs="Arial"/>
          <w:color w:val="000000"/>
          <w:sz w:val="28"/>
          <w:szCs w:val="28"/>
          <w:highlight w:val="none"/>
        </w:rPr>
        <w:t xml:space="preserve">3、适用法律</w:t>
      </w:r>
      <w:bookmarkEnd w:id="66"/>
      <w:r/>
      <w:bookmarkEnd w:id="67"/>
      <w:r/>
      <w:bookmarkEnd w:id="68"/>
      <w:r>
        <w:rPr>
          <w:rFonts w:hint="eastAsia" w:ascii="Arial" w:hAnsi="Arial" w:eastAsia="黑体" w:cs="Arial"/>
          <w:color w:val="000000"/>
          <w:sz w:val="28"/>
          <w:szCs w:val="28"/>
          <w:highlight w:val="none"/>
          <w:lang w:eastAsia="zh-CN"/>
        </w:rPr>
        <w:t xml:space="preserve">和标准</w:t>
      </w:r>
      <w:r/>
    </w:p>
    <w:p>
      <w:pPr>
        <w:ind w:firstLine="420"/>
        <w:spacing w:line="400" w:lineRule="exact"/>
        <w:rPr>
          <w:rFonts w:ascii="宋体" w:hAnsi="宋体"/>
          <w:color w:val="000000"/>
          <w:sz w:val="24"/>
          <w:szCs w:val="21"/>
          <w:highlight w:val="none"/>
        </w:rPr>
      </w:pPr>
      <w:r>
        <w:rPr>
          <w:rFonts w:hint="eastAsia" w:ascii="宋体" w:hAnsi="宋体"/>
          <w:color w:val="000000"/>
          <w:sz w:val="24"/>
          <w:szCs w:val="21"/>
          <w:highlight w:val="none"/>
        </w:rPr>
        <w:t xml:space="preserve">3.1 本次招标及由此产生的合同受中华人民共和国有关的法律法规制约和保护</w:t>
      </w:r>
      <w:r>
        <w:rPr>
          <w:rFonts w:ascii="宋体" w:hAnsi="宋体"/>
          <w:color w:val="000000"/>
          <w:sz w:val="24"/>
          <w:szCs w:val="21"/>
          <w:highlight w:val="none"/>
        </w:rPr>
        <w:t xml:space="preserve">。</w:t>
      </w:r>
      <w:r/>
    </w:p>
    <w:p>
      <w:pPr>
        <w:ind w:firstLine="420"/>
        <w:spacing w:line="400" w:lineRule="exact"/>
        <w:rPr>
          <w:rFonts w:hint="eastAsia" w:ascii="宋体" w:hAnsi="宋体" w:eastAsia="宋体" w:cs="Times New Roman"/>
          <w:color w:val="000000"/>
          <w:sz w:val="24"/>
          <w:szCs w:val="21"/>
          <w:highlight w:val="none"/>
          <w:lang w:val="en-US" w:eastAsia="zh-CN"/>
        </w:rPr>
      </w:pPr>
      <w:r>
        <w:rPr>
          <w:rFonts w:hint="eastAsia" w:ascii="宋体" w:hAnsi="宋体" w:eastAsia="宋体" w:cs="Times New Roman"/>
          <w:color w:val="000000"/>
          <w:sz w:val="24"/>
          <w:szCs w:val="21"/>
          <w:highlight w:val="none"/>
          <w:lang w:val="en-US" w:eastAsia="zh-CN"/>
        </w:rPr>
        <w:t xml:space="preserve">3.2 在本项目政府采购活动过程中，如果所执行的标准有更新的，按照最新标准执行。</w:t>
      </w:r>
      <w:r/>
    </w:p>
    <w:p>
      <w:pPr>
        <w:ind w:firstLine="420"/>
        <w:keepLines/>
        <w:keepNext/>
        <w:spacing w:line="400" w:lineRule="exact"/>
        <w:rPr>
          <w:rFonts w:hint="eastAsia" w:ascii="Arial" w:hAnsi="Arial" w:eastAsia="黑体" w:cs="Arial"/>
          <w:color w:val="000000"/>
          <w:sz w:val="28"/>
          <w:szCs w:val="28"/>
          <w:highlight w:val="none"/>
        </w:rPr>
        <w:outlineLvl w:val="3"/>
      </w:pPr>
      <w:r/>
      <w:bookmarkStart w:id="69" w:name="_Toc462564067"/>
      <w:r/>
      <w:bookmarkStart w:id="70" w:name="_Toc16938523"/>
      <w:r/>
      <w:bookmarkStart w:id="71" w:name="_Toc513029207"/>
      <w:r/>
      <w:bookmarkStart w:id="72" w:name="_Toc20823279"/>
      <w:r>
        <w:rPr>
          <w:rFonts w:hint="eastAsia" w:ascii="Arial" w:hAnsi="Arial" w:eastAsia="黑体" w:cs="Arial"/>
          <w:color w:val="000000"/>
          <w:sz w:val="28"/>
          <w:szCs w:val="28"/>
          <w:highlight w:val="none"/>
        </w:rPr>
        <w:t xml:space="preserve">4、投标费用</w:t>
      </w:r>
      <w:bookmarkEnd w:id="69"/>
      <w:r/>
      <w:bookmarkEnd w:id="70"/>
      <w:r/>
      <w:bookmarkEnd w:id="71"/>
      <w:r/>
      <w:bookmarkEnd w:id="72"/>
      <w:r/>
      <w:r/>
    </w:p>
    <w:p>
      <w:pPr>
        <w:ind w:firstLine="480"/>
        <w:spacing w:line="400" w:lineRule="exact"/>
        <w:rPr>
          <w:rFonts w:hint="eastAsia" w:ascii="宋体" w:hAnsi="宋体"/>
          <w:color w:val="000000"/>
          <w:sz w:val="24"/>
          <w:szCs w:val="21"/>
          <w:highlight w:val="none"/>
        </w:rPr>
      </w:pPr>
      <w:r>
        <w:rPr>
          <w:rFonts w:hint="eastAsia" w:ascii="宋体" w:hAnsi="宋体"/>
          <w:bCs/>
          <w:color w:val="000000"/>
          <w:sz w:val="24"/>
          <w:szCs w:val="21"/>
          <w:highlight w:val="none"/>
        </w:rPr>
        <w:t xml:space="preserve">4.1</w:t>
      </w:r>
      <w:r>
        <w:rPr>
          <w:rFonts w:hint="eastAsia" w:ascii="宋体" w:hAnsi="宋体"/>
          <w:color w:val="000000"/>
          <w:sz w:val="24"/>
          <w:szCs w:val="21"/>
          <w:highlight w:val="none"/>
        </w:rPr>
        <w:t xml:space="preserve"> 投标人应自行承担所有与参加投标有关的费用，无论投标过程中的做法和结果如何，江苏省政府采购中心（以下简称采购中心）在任何情况下均无义务和责任承担这些费用。</w:t>
      </w:r>
      <w:r/>
    </w:p>
    <w:p>
      <w:pPr>
        <w:ind w:firstLine="480"/>
        <w:spacing w:line="400" w:lineRule="exact"/>
        <w:rPr>
          <w:rFonts w:hint="eastAsia" w:ascii="宋体" w:hAnsi="宋体"/>
          <w:color w:val="000000"/>
          <w:sz w:val="24"/>
          <w:szCs w:val="21"/>
          <w:highlight w:val="none"/>
        </w:rPr>
      </w:pPr>
      <w:r>
        <w:rPr>
          <w:rFonts w:hint="eastAsia" w:ascii="宋体" w:hAnsi="宋体"/>
          <w:color w:val="000000"/>
          <w:sz w:val="24"/>
          <w:szCs w:val="21"/>
          <w:highlight w:val="none"/>
        </w:rPr>
        <w:t xml:space="preserve">4.2本次招标采购中心和采购人不收取标书工本费与中标服务费。</w:t>
      </w:r>
      <w:r/>
    </w:p>
    <w:p>
      <w:pPr>
        <w:ind w:firstLine="450"/>
        <w:keepLines/>
        <w:keepNext/>
        <w:spacing w:line="400" w:lineRule="exact"/>
        <w:rPr>
          <w:rFonts w:hint="eastAsia" w:ascii="黑体" w:hAnsi="宋体" w:eastAsia="黑体" w:cs="Arial"/>
          <w:color w:val="000000"/>
          <w:sz w:val="28"/>
          <w:szCs w:val="28"/>
          <w:highlight w:val="none"/>
        </w:rPr>
        <w:outlineLvl w:val="3"/>
      </w:pPr>
      <w:r>
        <w:rPr>
          <w:rFonts w:hint="eastAsia" w:ascii="宋体" w:hAnsi="宋体" w:eastAsia="黑体" w:cs="Arial"/>
          <w:b/>
          <w:bCs/>
          <w:color w:val="000000"/>
          <w:sz w:val="30"/>
          <w:szCs w:val="28"/>
          <w:highlight w:val="none"/>
        </w:rPr>
        <w:t xml:space="preserve">5、</w:t>
      </w:r>
      <w:r>
        <w:rPr>
          <w:rFonts w:hint="eastAsia" w:ascii="黑体" w:hAnsi="宋体" w:eastAsia="黑体" w:cs="Arial"/>
          <w:color w:val="000000"/>
          <w:sz w:val="28"/>
          <w:szCs w:val="28"/>
          <w:highlight w:val="none"/>
        </w:rPr>
        <w:t xml:space="preserve">招标文件的约束力</w:t>
      </w:r>
      <w:r/>
    </w:p>
    <w:p>
      <w:pPr>
        <w:ind w:firstLine="480"/>
        <w:spacing w:line="400" w:lineRule="exact"/>
        <w:rPr>
          <w:rFonts w:hint="eastAsia" w:ascii="宋体" w:hAnsi="宋体"/>
          <w:color w:val="000000"/>
          <w:sz w:val="24"/>
          <w:szCs w:val="24"/>
          <w:highlight w:val="none"/>
        </w:rPr>
      </w:pPr>
      <w:r>
        <w:rPr>
          <w:rFonts w:hint="eastAsia" w:ascii="宋体" w:hAnsi="宋体"/>
          <w:bCs/>
          <w:color w:val="000000"/>
          <w:sz w:val="24"/>
          <w:szCs w:val="24"/>
          <w:highlight w:val="none"/>
        </w:rPr>
        <w:t xml:space="preserve">5.1</w:t>
      </w:r>
      <w:r>
        <w:rPr>
          <w:rFonts w:hint="eastAsia" w:ascii="宋体" w:hAnsi="宋体"/>
          <w:color w:val="000000"/>
          <w:sz w:val="24"/>
          <w:szCs w:val="24"/>
          <w:highlight w:val="none"/>
        </w:rPr>
        <w:t xml:space="preserve"> 投标人一旦参加本项目采购活动，即被认为接受了本招标文件的规定和约束。</w:t>
      </w:r>
      <w:r/>
    </w:p>
    <w:p>
      <w:pPr>
        <w:ind w:firstLine="320"/>
        <w:keepLines/>
        <w:keepNext/>
        <w:spacing w:before="156" w:after="156" w:line="400" w:lineRule="exact"/>
        <w:rPr>
          <w:rFonts w:hint="eastAsia" w:ascii="Times New Roman" w:hAnsi="Times New Roman"/>
          <w:b/>
          <w:bCs/>
          <w:color w:val="000000"/>
          <w:sz w:val="32"/>
          <w:szCs w:val="32"/>
          <w:highlight w:val="none"/>
        </w:rPr>
        <w:outlineLvl w:val="2"/>
      </w:pPr>
      <w:r/>
      <w:bookmarkStart w:id="73" w:name="_Toc16938525"/>
      <w:r/>
      <w:bookmarkStart w:id="74" w:name="_Toc120614215"/>
      <w:r/>
      <w:bookmarkStart w:id="75" w:name="_Toc513029209"/>
      <w:r/>
      <w:bookmarkStart w:id="76" w:name="_Toc20823281"/>
      <w:r>
        <w:rPr>
          <w:rFonts w:hint="eastAsia" w:ascii="Times New Roman" w:hAnsi="Times New Roman"/>
          <w:b/>
          <w:bCs/>
          <w:color w:val="000000"/>
          <w:sz w:val="32"/>
          <w:szCs w:val="32"/>
          <w:highlight w:val="none"/>
        </w:rPr>
        <w:t xml:space="preserve">二、招标文件</w:t>
      </w:r>
      <w:bookmarkEnd w:id="73"/>
      <w:r/>
      <w:bookmarkEnd w:id="74"/>
      <w:r/>
      <w:bookmarkEnd w:id="75"/>
      <w:r/>
      <w:bookmarkEnd w:id="76"/>
      <w:r/>
      <w:r/>
    </w:p>
    <w:p>
      <w:pPr>
        <w:ind w:firstLine="420"/>
        <w:keepLines/>
        <w:keepNext/>
        <w:spacing w:line="400" w:lineRule="exact"/>
        <w:rPr>
          <w:rFonts w:hint="eastAsia" w:ascii="Arial" w:hAnsi="Arial" w:eastAsia="黑体" w:cs="Arial"/>
          <w:color w:val="000000"/>
          <w:sz w:val="28"/>
          <w:szCs w:val="28"/>
          <w:highlight w:val="none"/>
        </w:rPr>
        <w:outlineLvl w:val="3"/>
      </w:pPr>
      <w:r/>
      <w:bookmarkStart w:id="77" w:name="_Toc20823282"/>
      <w:r/>
      <w:bookmarkStart w:id="78" w:name="_Toc16938526"/>
      <w:r/>
      <w:bookmarkStart w:id="79" w:name="_Toc513029210"/>
      <w:r>
        <w:rPr>
          <w:rFonts w:hint="eastAsia" w:ascii="Arial" w:hAnsi="Arial" w:eastAsia="黑体" w:cs="Arial"/>
          <w:color w:val="000000"/>
          <w:sz w:val="28"/>
          <w:szCs w:val="28"/>
          <w:highlight w:val="none"/>
        </w:rPr>
        <w:t xml:space="preserve">6、招标文件构成</w:t>
      </w:r>
      <w:bookmarkEnd w:id="77"/>
      <w:r/>
      <w:bookmarkEnd w:id="78"/>
      <w:r/>
      <w:bookmarkEnd w:id="79"/>
      <w:r/>
      <w:r/>
    </w:p>
    <w:p>
      <w:pPr>
        <w:ind w:firstLine="480"/>
        <w:spacing w:line="400" w:lineRule="exact"/>
        <w:rPr>
          <w:rFonts w:hint="eastAsia" w:ascii="宋体" w:hAnsi="宋体"/>
          <w:color w:val="000000"/>
          <w:sz w:val="24"/>
          <w:szCs w:val="21"/>
          <w:highlight w:val="none"/>
        </w:rPr>
      </w:pPr>
      <w:r>
        <w:rPr>
          <w:rFonts w:hint="eastAsia" w:ascii="宋体" w:hAnsi="宋体"/>
          <w:bCs/>
          <w:color w:val="000000"/>
          <w:sz w:val="24"/>
          <w:szCs w:val="21"/>
          <w:highlight w:val="none"/>
        </w:rPr>
        <w:t xml:space="preserve">6.1</w:t>
      </w:r>
      <w:r>
        <w:rPr>
          <w:rFonts w:hint="eastAsia" w:ascii="宋体" w:hAnsi="宋体"/>
          <w:color w:val="000000"/>
          <w:sz w:val="24"/>
          <w:szCs w:val="21"/>
          <w:highlight w:val="none"/>
        </w:rPr>
        <w:t xml:space="preserve"> 招标文件由以下部分组成：</w:t>
      </w:r>
      <w:r/>
    </w:p>
    <w:p>
      <w:pPr>
        <w:ind w:firstLine="360"/>
        <w:spacing w:line="400" w:lineRule="exact"/>
        <w:rPr>
          <w:rFonts w:hint="eastAsia" w:ascii="宋体" w:hAnsi="宋体"/>
          <w:color w:val="000000"/>
          <w:sz w:val="24"/>
          <w:szCs w:val="24"/>
          <w:highlight w:val="none"/>
        </w:rPr>
      </w:pPr>
      <w:r>
        <w:rPr>
          <w:rFonts w:hint="eastAsia" w:ascii="宋体" w:hAnsi="宋体"/>
          <w:color w:val="000000"/>
          <w:sz w:val="24"/>
          <w:szCs w:val="24"/>
          <w:highlight w:val="none"/>
        </w:rPr>
        <w:t xml:space="preserve">（1）投标</w:t>
      </w:r>
      <w:r>
        <w:rPr>
          <w:rFonts w:ascii="宋体" w:hAnsi="宋体"/>
          <w:color w:val="000000"/>
          <w:sz w:val="24"/>
          <w:szCs w:val="24"/>
          <w:highlight w:val="none"/>
        </w:rPr>
        <w:t xml:space="preserve">邀请</w:t>
      </w:r>
      <w:r/>
    </w:p>
    <w:p>
      <w:pPr>
        <w:ind w:firstLine="360"/>
        <w:spacing w:line="400" w:lineRule="exact"/>
        <w:rPr>
          <w:rFonts w:hint="eastAsia" w:ascii="宋体" w:hAnsi="宋体"/>
          <w:color w:val="000000"/>
          <w:sz w:val="24"/>
          <w:szCs w:val="24"/>
          <w:highlight w:val="none"/>
        </w:rPr>
      </w:pPr>
      <w:r>
        <w:rPr>
          <w:rFonts w:hint="eastAsia" w:ascii="宋体" w:hAnsi="宋体"/>
          <w:color w:val="000000"/>
          <w:sz w:val="24"/>
          <w:szCs w:val="24"/>
          <w:highlight w:val="none"/>
        </w:rPr>
        <w:t xml:space="preserve">（2）投标人须知</w:t>
      </w:r>
      <w:r/>
    </w:p>
    <w:p>
      <w:pPr>
        <w:ind w:firstLine="360"/>
        <w:spacing w:line="400" w:lineRule="exact"/>
        <w:rPr>
          <w:rFonts w:hint="eastAsia" w:ascii="宋体" w:hAnsi="宋体"/>
          <w:color w:val="000000"/>
          <w:sz w:val="24"/>
          <w:szCs w:val="24"/>
          <w:highlight w:val="none"/>
        </w:rPr>
      </w:pPr>
      <w:r>
        <w:rPr>
          <w:rFonts w:hint="eastAsia" w:ascii="宋体" w:hAnsi="宋体"/>
          <w:color w:val="000000"/>
          <w:sz w:val="24"/>
          <w:szCs w:val="24"/>
          <w:highlight w:val="none"/>
        </w:rPr>
        <w:t xml:space="preserve">（3）合同文本</w:t>
      </w:r>
      <w:r/>
    </w:p>
    <w:p>
      <w:pPr>
        <w:ind w:firstLine="360"/>
        <w:spacing w:line="400" w:lineRule="exact"/>
        <w:rPr>
          <w:rFonts w:hint="eastAsia" w:ascii="宋体" w:hAnsi="宋体"/>
          <w:color w:val="000000"/>
          <w:sz w:val="24"/>
          <w:szCs w:val="24"/>
          <w:highlight w:val="none"/>
        </w:rPr>
      </w:pPr>
      <w:r>
        <w:rPr>
          <w:rFonts w:hint="eastAsia" w:ascii="宋体" w:hAnsi="宋体"/>
          <w:color w:val="000000"/>
          <w:sz w:val="24"/>
          <w:szCs w:val="24"/>
          <w:highlight w:val="none"/>
        </w:rPr>
        <w:t xml:space="preserve">（4）采购需求</w:t>
      </w:r>
      <w:r/>
    </w:p>
    <w:p>
      <w:pPr>
        <w:ind w:firstLine="360"/>
        <w:spacing w:line="400" w:lineRule="exact"/>
        <w:rPr>
          <w:rFonts w:hint="eastAsia" w:ascii="Times New Roman" w:hAnsi="Times New Roman"/>
          <w:color w:val="000000"/>
          <w:sz w:val="24"/>
          <w:szCs w:val="24"/>
          <w:highlight w:val="none"/>
        </w:rPr>
      </w:pPr>
      <w:r>
        <w:rPr>
          <w:rFonts w:hint="eastAsia" w:ascii="宋体" w:hAnsi="宋体"/>
          <w:color w:val="000000"/>
          <w:sz w:val="24"/>
          <w:szCs w:val="24"/>
          <w:highlight w:val="none"/>
        </w:rPr>
        <w:t xml:space="preserve">（5）</w:t>
      </w:r>
      <w:r>
        <w:rPr>
          <w:rFonts w:hint="eastAsia" w:ascii="Times New Roman" w:hAnsi="宋体"/>
          <w:color w:val="000000"/>
          <w:sz w:val="24"/>
          <w:szCs w:val="24"/>
          <w:highlight w:val="none"/>
        </w:rPr>
        <w:t xml:space="preserve">评标方法与评标标准</w:t>
      </w:r>
      <w:r/>
    </w:p>
    <w:p>
      <w:pPr>
        <w:ind w:firstLine="360"/>
        <w:spacing w:line="400" w:lineRule="exact"/>
        <w:rPr>
          <w:rFonts w:hint="eastAsia" w:ascii="宋体" w:hAnsi="宋体"/>
          <w:color w:val="000000"/>
          <w:sz w:val="24"/>
          <w:szCs w:val="24"/>
          <w:highlight w:val="none"/>
        </w:rPr>
      </w:pPr>
      <w:r>
        <w:rPr>
          <w:rFonts w:hint="eastAsia" w:ascii="宋体" w:hAnsi="宋体"/>
          <w:color w:val="000000"/>
          <w:sz w:val="24"/>
          <w:szCs w:val="24"/>
          <w:highlight w:val="none"/>
        </w:rPr>
        <w:t xml:space="preserve">（6）投标文件格式</w:t>
      </w:r>
      <w:r/>
    </w:p>
    <w:p>
      <w:pPr>
        <w:ind w:firstLine="480"/>
        <w:spacing w:line="400" w:lineRule="exact"/>
        <w:rPr>
          <w:rFonts w:hint="eastAsia" w:ascii="宋体" w:hAnsi="宋体"/>
          <w:color w:val="000000"/>
          <w:sz w:val="24"/>
          <w:szCs w:val="21"/>
          <w:highlight w:val="none"/>
        </w:rPr>
      </w:pPr>
      <w:r>
        <w:rPr>
          <w:rFonts w:hint="eastAsia" w:ascii="宋体" w:hAnsi="宋体"/>
          <w:color w:val="000000"/>
          <w:sz w:val="24"/>
          <w:szCs w:val="21"/>
          <w:highlight w:val="none"/>
        </w:rPr>
        <w:t xml:space="preserve">请仔细检查招标文件是否齐全，如有缺漏请立即与采购中心联系解决。</w:t>
      </w:r>
      <w:r/>
    </w:p>
    <w:p>
      <w:pPr>
        <w:ind w:firstLine="480"/>
        <w:spacing w:line="400" w:lineRule="exact"/>
        <w:rPr>
          <w:rFonts w:hint="eastAsia" w:ascii="宋体" w:hAnsi="宋体"/>
          <w:color w:val="000000"/>
          <w:sz w:val="24"/>
          <w:szCs w:val="21"/>
          <w:highlight w:val="none"/>
        </w:rPr>
      </w:pPr>
      <w:r>
        <w:rPr>
          <w:rFonts w:hint="eastAsia" w:ascii="宋体" w:hAnsi="宋体"/>
          <w:bCs/>
          <w:color w:val="000000"/>
          <w:sz w:val="24"/>
          <w:szCs w:val="21"/>
          <w:highlight w:val="none"/>
        </w:rPr>
        <w:t xml:space="preserve">6.2</w:t>
      </w:r>
      <w:r>
        <w:rPr>
          <w:rFonts w:hint="eastAsia" w:ascii="宋体" w:hAnsi="宋体"/>
          <w:color w:val="000000"/>
          <w:sz w:val="24"/>
          <w:szCs w:val="21"/>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r/>
    </w:p>
    <w:p>
      <w:pPr>
        <w:ind w:firstLine="560"/>
        <w:keepLines/>
        <w:keepNext/>
        <w:spacing w:line="400" w:lineRule="exact"/>
        <w:rPr>
          <w:rFonts w:hint="eastAsia" w:ascii="Arial" w:hAnsi="Arial" w:eastAsia="黑体" w:cs="Arial"/>
          <w:color w:val="000000"/>
          <w:sz w:val="28"/>
          <w:szCs w:val="28"/>
          <w:highlight w:val="none"/>
        </w:rPr>
        <w:outlineLvl w:val="3"/>
      </w:pPr>
      <w:r/>
      <w:bookmarkStart w:id="80" w:name="_Toc462564071"/>
      <w:r/>
      <w:bookmarkStart w:id="81" w:name="_Toc513029212"/>
      <w:r/>
      <w:bookmarkStart w:id="82" w:name="_Toc16938528"/>
      <w:r/>
      <w:bookmarkStart w:id="83" w:name="_Toc20823284"/>
      <w:r>
        <w:rPr>
          <w:rFonts w:ascii="Arial" w:hAnsi="Arial" w:eastAsia="黑体" w:cs="Arial"/>
          <w:color w:val="000000"/>
          <w:sz w:val="28"/>
          <w:szCs w:val="28"/>
          <w:highlight w:val="none"/>
        </w:rPr>
        <w:t xml:space="preserve">7</w:t>
      </w:r>
      <w:r>
        <w:rPr>
          <w:rFonts w:hint="eastAsia" w:ascii="Arial" w:hAnsi="Arial" w:eastAsia="黑体" w:cs="Arial"/>
          <w:color w:val="000000"/>
          <w:sz w:val="28"/>
          <w:szCs w:val="28"/>
          <w:highlight w:val="none"/>
        </w:rPr>
        <w:t xml:space="preserve">、招标文件的修改</w:t>
      </w:r>
      <w:bookmarkEnd w:id="80"/>
      <w:r/>
      <w:bookmarkEnd w:id="81"/>
      <w:r/>
      <w:bookmarkEnd w:id="82"/>
      <w:r/>
      <w:bookmarkEnd w:id="83"/>
      <w:r/>
      <w:r/>
    </w:p>
    <w:p>
      <w:pPr>
        <w:ind w:firstLine="480"/>
        <w:spacing w:line="400" w:lineRule="exact"/>
        <w:rPr>
          <w:rFonts w:hint="eastAsia" w:ascii="宋体" w:hAnsi="宋体"/>
          <w:color w:val="000000"/>
          <w:sz w:val="24"/>
          <w:szCs w:val="21"/>
          <w:highlight w:val="none"/>
        </w:rPr>
      </w:pPr>
      <w:r>
        <w:rPr>
          <w:rFonts w:ascii="宋体" w:hAnsi="宋体"/>
          <w:bCs/>
          <w:color w:val="000000"/>
          <w:sz w:val="24"/>
          <w:szCs w:val="21"/>
          <w:highlight w:val="none"/>
        </w:rPr>
        <w:t xml:space="preserve">7</w:t>
      </w:r>
      <w:r>
        <w:rPr>
          <w:rFonts w:hint="eastAsia" w:ascii="宋体" w:hAnsi="宋体"/>
          <w:bCs/>
          <w:color w:val="000000"/>
          <w:sz w:val="24"/>
          <w:szCs w:val="21"/>
          <w:highlight w:val="none"/>
        </w:rPr>
        <w:t xml:space="preserve">.1</w:t>
      </w:r>
      <w:r>
        <w:rPr>
          <w:rFonts w:hint="eastAsia" w:ascii="宋体" w:hAnsi="宋体"/>
          <w:color w:val="000000"/>
          <w:sz w:val="24"/>
          <w:szCs w:val="21"/>
          <w:highlight w:val="none"/>
        </w:rPr>
        <w:t xml:space="preserve"> 在投标截止时间</w:t>
      </w:r>
      <w:r>
        <w:rPr>
          <w:rFonts w:hint="eastAsia" w:ascii="仿宋_GB2312" w:hAnsi="仿宋_GB2312"/>
          <w:color w:val="000000"/>
          <w:sz w:val="24"/>
          <w:szCs w:val="21"/>
          <w:highlight w:val="none"/>
        </w:rPr>
        <w:t xml:space="preserve">前</w:t>
      </w:r>
      <w:r>
        <w:rPr>
          <w:rFonts w:hint="eastAsia" w:ascii="宋体" w:hAnsi="宋体"/>
          <w:color w:val="000000"/>
          <w:sz w:val="24"/>
          <w:szCs w:val="21"/>
          <w:highlight w:val="none"/>
        </w:rPr>
        <w:t xml:space="preserve">，采购中心可以对招标文件进行修改。</w:t>
      </w:r>
      <w:r/>
    </w:p>
    <w:p>
      <w:pPr>
        <w:ind w:firstLine="480"/>
        <w:spacing w:line="400" w:lineRule="exact"/>
        <w:rPr>
          <w:rFonts w:hint="eastAsia" w:ascii="宋体" w:hAnsi="Arial"/>
          <w:color w:val="000000"/>
          <w:sz w:val="28"/>
          <w:szCs w:val="21"/>
          <w:highlight w:val="none"/>
        </w:rPr>
      </w:pPr>
      <w:r>
        <w:rPr>
          <w:rFonts w:ascii="宋体" w:hAnsi="宋体"/>
          <w:bCs/>
          <w:color w:val="000000"/>
          <w:sz w:val="24"/>
          <w:szCs w:val="21"/>
          <w:highlight w:val="none"/>
        </w:rPr>
        <w:t xml:space="preserve">7</w:t>
      </w:r>
      <w:r>
        <w:rPr>
          <w:rFonts w:hint="eastAsia" w:ascii="宋体" w:hAnsi="宋体"/>
          <w:bCs/>
          <w:color w:val="000000"/>
          <w:sz w:val="24"/>
          <w:szCs w:val="21"/>
          <w:highlight w:val="none"/>
        </w:rPr>
        <w:t xml:space="preserve">.2 </w:t>
      </w:r>
      <w:r>
        <w:rPr>
          <w:rFonts w:hint="eastAsia" w:ascii="宋体" w:hAnsi="宋体"/>
          <w:color w:val="000000"/>
          <w:sz w:val="24"/>
          <w:szCs w:val="21"/>
          <w:highlight w:val="none"/>
        </w:rPr>
        <w:t xml:space="preserve">采购中心</w:t>
      </w:r>
      <w:r>
        <w:rPr>
          <w:rFonts w:hint="eastAsia" w:ascii="宋体" w:hAnsi="宋体"/>
          <w:color w:val="000000"/>
          <w:sz w:val="24"/>
          <w:szCs w:val="24"/>
          <w:highlight w:val="none"/>
        </w:rPr>
        <w:t xml:space="preserve">有权按照法定的要求</w:t>
      </w:r>
      <w:r>
        <w:rPr>
          <w:rFonts w:hint="eastAsia" w:ascii="宋体" w:hAnsi="宋体"/>
          <w:color w:val="000000"/>
          <w:sz w:val="24"/>
          <w:szCs w:val="21"/>
          <w:highlight w:val="none"/>
        </w:rPr>
        <w:t xml:space="preserve">推迟投标截止日期和开标日期。</w:t>
      </w:r>
      <w:r/>
    </w:p>
    <w:p>
      <w:pPr>
        <w:ind w:firstLine="480"/>
        <w:spacing w:line="400" w:lineRule="exact"/>
        <w:rPr>
          <w:rFonts w:hint="eastAsia" w:ascii="宋体" w:hAnsi="宋体"/>
          <w:color w:val="000000"/>
          <w:sz w:val="24"/>
          <w:szCs w:val="21"/>
          <w:highlight w:val="none"/>
        </w:rPr>
      </w:pPr>
      <w:r>
        <w:rPr>
          <w:rFonts w:ascii="宋体" w:hAnsi="宋体"/>
          <w:bCs/>
          <w:color w:val="000000"/>
          <w:sz w:val="24"/>
          <w:szCs w:val="21"/>
          <w:highlight w:val="none"/>
        </w:rPr>
        <w:t xml:space="preserve">7</w:t>
      </w:r>
      <w:r>
        <w:rPr>
          <w:rFonts w:hint="eastAsia" w:ascii="宋体" w:hAnsi="宋体"/>
          <w:bCs/>
          <w:color w:val="000000"/>
          <w:sz w:val="24"/>
          <w:szCs w:val="21"/>
          <w:highlight w:val="none"/>
        </w:rPr>
        <w:t xml:space="preserve">.3 </w:t>
      </w:r>
      <w:r>
        <w:rPr>
          <w:rFonts w:hint="eastAsia" w:ascii="宋体" w:hAnsi="宋体"/>
          <w:color w:val="000000"/>
          <w:sz w:val="24"/>
          <w:szCs w:val="21"/>
          <w:highlight w:val="none"/>
        </w:rPr>
        <w:t xml:space="preserve">招标文件的修改将在江苏政府采购网公布，</w:t>
      </w:r>
      <w:r>
        <w:rPr>
          <w:rFonts w:hint="eastAsia" w:ascii="宋体" w:hAnsi="宋体"/>
          <w:color w:val="000000"/>
          <w:sz w:val="24"/>
          <w:szCs w:val="24"/>
          <w:highlight w:val="none"/>
        </w:rPr>
        <w:t xml:space="preserve">补充文件将作为招标文件的组成部分，</w:t>
      </w:r>
      <w:r>
        <w:rPr>
          <w:rFonts w:hint="eastAsia" w:ascii="宋体" w:hAnsi="宋体"/>
          <w:color w:val="000000"/>
          <w:sz w:val="24"/>
          <w:szCs w:val="21"/>
          <w:highlight w:val="none"/>
        </w:rPr>
        <w:t xml:space="preserve">并对投标人具有约束力。</w:t>
      </w:r>
      <w:r/>
    </w:p>
    <w:p>
      <w:pPr>
        <w:ind w:firstLine="480"/>
        <w:keepLines/>
        <w:keepNext/>
        <w:spacing w:before="156" w:after="156" w:line="400" w:lineRule="exact"/>
        <w:rPr>
          <w:rFonts w:hint="eastAsia" w:ascii="Times New Roman" w:hAnsi="Times New Roman"/>
          <w:b/>
          <w:bCs/>
          <w:color w:val="000000"/>
          <w:sz w:val="32"/>
          <w:szCs w:val="32"/>
          <w:highlight w:val="none"/>
        </w:rPr>
        <w:outlineLvl w:val="2"/>
      </w:pPr>
      <w:r/>
      <w:bookmarkStart w:id="84" w:name="_Toc16938529"/>
      <w:r/>
      <w:bookmarkStart w:id="85" w:name="_Toc120614216"/>
      <w:r/>
      <w:bookmarkStart w:id="86" w:name="_Toc513029213"/>
      <w:r/>
      <w:bookmarkStart w:id="87" w:name="_Toc20823285"/>
      <w:r/>
      <w:bookmarkStart w:id="88" w:name="_Toc462564072"/>
      <w:r>
        <w:rPr>
          <w:rFonts w:hint="eastAsia" w:ascii="Times New Roman" w:hAnsi="Times New Roman"/>
          <w:b/>
          <w:bCs/>
          <w:color w:val="000000"/>
          <w:sz w:val="32"/>
          <w:szCs w:val="32"/>
          <w:highlight w:val="none"/>
        </w:rPr>
        <w:t xml:space="preserve">三、投标文件的编制</w:t>
      </w:r>
      <w:bookmarkEnd w:id="84"/>
      <w:r/>
      <w:bookmarkEnd w:id="85"/>
      <w:r/>
      <w:bookmarkEnd w:id="86"/>
      <w:r/>
      <w:bookmarkEnd w:id="87"/>
      <w:r/>
      <w:bookmarkEnd w:id="88"/>
      <w:r/>
      <w:r/>
    </w:p>
    <w:p>
      <w:pPr>
        <w:ind w:firstLine="560"/>
        <w:keepLines/>
        <w:keepNext/>
        <w:spacing w:line="400" w:lineRule="exact"/>
        <w:rPr>
          <w:rFonts w:hint="eastAsia" w:ascii="Arial" w:hAnsi="Arial" w:eastAsia="黑体" w:cs="Arial"/>
          <w:b/>
          <w:color w:val="000000"/>
          <w:sz w:val="28"/>
          <w:szCs w:val="28"/>
          <w:highlight w:val="none"/>
        </w:rPr>
        <w:outlineLvl w:val="3"/>
      </w:pPr>
      <w:r/>
      <w:bookmarkStart w:id="89" w:name="_Toc513029214"/>
      <w:r/>
      <w:bookmarkStart w:id="90" w:name="_Toc20823286"/>
      <w:r/>
      <w:bookmarkStart w:id="91" w:name="_Toc462564073"/>
      <w:r/>
      <w:bookmarkStart w:id="92" w:name="_Toc16938530"/>
      <w:r>
        <w:rPr>
          <w:rFonts w:ascii="Arial" w:hAnsi="Arial" w:eastAsia="黑体" w:cs="Arial"/>
          <w:color w:val="000000"/>
          <w:sz w:val="28"/>
          <w:szCs w:val="28"/>
          <w:highlight w:val="none"/>
        </w:rPr>
        <w:t xml:space="preserve">8</w:t>
      </w:r>
      <w:r>
        <w:rPr>
          <w:rFonts w:hint="eastAsia" w:ascii="Arial" w:hAnsi="Arial" w:eastAsia="黑体" w:cs="Arial"/>
          <w:color w:val="000000"/>
          <w:sz w:val="28"/>
          <w:szCs w:val="28"/>
          <w:highlight w:val="none"/>
        </w:rPr>
        <w:t xml:space="preserve">、投标文件的语言及度量衡单位</w:t>
      </w:r>
      <w:bookmarkEnd w:id="89"/>
      <w:r/>
      <w:bookmarkEnd w:id="90"/>
      <w:r/>
      <w:bookmarkEnd w:id="91"/>
      <w:r/>
      <w:bookmarkEnd w:id="92"/>
      <w:r/>
      <w:r/>
    </w:p>
    <w:p>
      <w:pPr>
        <w:ind w:firstLine="480"/>
        <w:spacing w:line="400" w:lineRule="exact"/>
        <w:rPr>
          <w:rFonts w:hint="eastAsia" w:ascii="宋体" w:hAnsi="宋体"/>
          <w:color w:val="000000"/>
          <w:sz w:val="24"/>
          <w:szCs w:val="21"/>
          <w:highlight w:val="none"/>
        </w:rPr>
      </w:pPr>
      <w:r>
        <w:rPr>
          <w:rFonts w:ascii="宋体" w:hAnsi="宋体"/>
          <w:bCs/>
          <w:color w:val="000000"/>
          <w:sz w:val="24"/>
          <w:szCs w:val="21"/>
          <w:highlight w:val="none"/>
        </w:rPr>
        <w:t xml:space="preserve">8</w:t>
      </w:r>
      <w:r>
        <w:rPr>
          <w:rFonts w:hint="eastAsia" w:ascii="宋体" w:hAnsi="宋体"/>
          <w:bCs/>
          <w:color w:val="000000"/>
          <w:sz w:val="24"/>
          <w:szCs w:val="21"/>
          <w:highlight w:val="none"/>
        </w:rPr>
        <w:t xml:space="preserve">.1</w:t>
      </w:r>
      <w:r>
        <w:rPr>
          <w:rFonts w:hint="eastAsia" w:ascii="宋体" w:hAnsi="宋体"/>
          <w:color w:val="000000"/>
          <w:sz w:val="24"/>
          <w:szCs w:val="21"/>
          <w:highlight w:val="none"/>
        </w:rPr>
        <w:t xml:space="preserve"> 投标人提交的投标文件以及投标人与采购中心就有关投标的所有来往通知、函件和文件均应使用</w:t>
      </w:r>
      <w:r>
        <w:rPr>
          <w:rFonts w:hint="eastAsia" w:ascii="宋体" w:hAnsi="宋体"/>
          <w:b/>
          <w:bCs/>
          <w:color w:val="000000"/>
          <w:sz w:val="24"/>
          <w:szCs w:val="21"/>
          <w:highlight w:val="none"/>
        </w:rPr>
        <w:t xml:space="preserve">简体中文</w:t>
      </w:r>
      <w:r>
        <w:rPr>
          <w:rFonts w:hint="eastAsia" w:ascii="宋体" w:hAnsi="宋体"/>
          <w:color w:val="000000"/>
          <w:sz w:val="24"/>
          <w:szCs w:val="21"/>
          <w:highlight w:val="none"/>
        </w:rPr>
        <w:t xml:space="preserve">。</w:t>
      </w:r>
      <w:r/>
    </w:p>
    <w:p>
      <w:pPr>
        <w:ind w:firstLine="480"/>
        <w:spacing w:line="400" w:lineRule="exact"/>
        <w:rPr>
          <w:rFonts w:hint="eastAsia" w:ascii="宋体" w:hAnsi="宋体"/>
          <w:color w:val="000000"/>
          <w:sz w:val="24"/>
          <w:szCs w:val="21"/>
          <w:highlight w:val="none"/>
        </w:rPr>
      </w:pPr>
      <w:r>
        <w:rPr>
          <w:rFonts w:ascii="宋体" w:hAnsi="宋体"/>
          <w:bCs/>
          <w:color w:val="000000"/>
          <w:sz w:val="24"/>
          <w:szCs w:val="21"/>
          <w:highlight w:val="none"/>
        </w:rPr>
        <w:t xml:space="preserve">8</w:t>
      </w:r>
      <w:r>
        <w:rPr>
          <w:rFonts w:hint="eastAsia" w:ascii="宋体" w:hAnsi="宋体"/>
          <w:bCs/>
          <w:color w:val="000000"/>
          <w:sz w:val="24"/>
          <w:szCs w:val="21"/>
          <w:highlight w:val="none"/>
        </w:rPr>
        <w:t xml:space="preserve">.2</w:t>
      </w:r>
      <w:r>
        <w:rPr>
          <w:rFonts w:hint="eastAsia" w:ascii="宋体" w:hAnsi="宋体"/>
          <w:color w:val="000000"/>
          <w:sz w:val="24"/>
          <w:szCs w:val="21"/>
          <w:highlight w:val="none"/>
        </w:rPr>
        <w:t xml:space="preserve"> 除技术性能另有规定外，投标文件所使用的度量衡单位，均须采用国家法定计量单位。</w:t>
      </w:r>
      <w:r/>
    </w:p>
    <w:p>
      <w:pPr>
        <w:ind w:firstLine="420"/>
        <w:keepLines/>
        <w:keepNext/>
        <w:spacing w:line="400" w:lineRule="exact"/>
        <w:rPr>
          <w:rFonts w:hint="eastAsia" w:ascii="Arial" w:hAnsi="Arial" w:eastAsia="黑体" w:cs="Arial"/>
          <w:color w:val="000000"/>
          <w:sz w:val="28"/>
          <w:szCs w:val="28"/>
          <w:highlight w:val="none"/>
        </w:rPr>
        <w:outlineLvl w:val="3"/>
      </w:pPr>
      <w:r/>
      <w:bookmarkStart w:id="93" w:name="_Toc513029215"/>
      <w:r/>
      <w:bookmarkStart w:id="94" w:name="_Toc16938531"/>
      <w:r/>
      <w:bookmarkStart w:id="95" w:name="_Toc20823287"/>
      <w:r/>
      <w:bookmarkStart w:id="96" w:name="_Toc462564074"/>
      <w:r>
        <w:rPr>
          <w:rFonts w:ascii="Arial" w:hAnsi="Arial" w:eastAsia="黑体" w:cs="Arial"/>
          <w:color w:val="000000"/>
          <w:sz w:val="28"/>
          <w:szCs w:val="28"/>
          <w:highlight w:val="none"/>
        </w:rPr>
        <w:t xml:space="preserve">9</w:t>
      </w:r>
      <w:r>
        <w:rPr>
          <w:rFonts w:hint="eastAsia" w:ascii="Arial" w:hAnsi="Arial" w:eastAsia="黑体" w:cs="Arial"/>
          <w:color w:val="000000"/>
          <w:sz w:val="28"/>
          <w:szCs w:val="28"/>
          <w:highlight w:val="none"/>
        </w:rPr>
        <w:t xml:space="preserve">、投标文件构成</w:t>
      </w:r>
      <w:bookmarkEnd w:id="93"/>
      <w:r/>
      <w:bookmarkEnd w:id="94"/>
      <w:r/>
      <w:bookmarkEnd w:id="95"/>
      <w:r/>
      <w:bookmarkEnd w:id="96"/>
      <w:r/>
      <w:r/>
    </w:p>
    <w:p>
      <w:pPr>
        <w:ind w:firstLine="480"/>
        <w:spacing w:line="400" w:lineRule="exact"/>
        <w:rPr>
          <w:rFonts w:hint="eastAsia" w:ascii="宋体" w:hAnsi="宋体"/>
          <w:sz w:val="24"/>
          <w:szCs w:val="21"/>
          <w:highlight w:val="none"/>
        </w:rPr>
      </w:pPr>
      <w:r>
        <w:rPr>
          <w:rFonts w:ascii="宋体" w:hAnsi="宋体"/>
          <w:bCs/>
          <w:sz w:val="24"/>
          <w:szCs w:val="21"/>
          <w:highlight w:val="none"/>
        </w:rPr>
        <w:t xml:space="preserve">9</w:t>
      </w:r>
      <w:r>
        <w:rPr>
          <w:rFonts w:hint="eastAsia" w:ascii="宋体" w:hAnsi="宋体"/>
          <w:bCs/>
          <w:sz w:val="24"/>
          <w:szCs w:val="21"/>
          <w:highlight w:val="none"/>
        </w:rPr>
        <w:t xml:space="preserve">.1</w:t>
      </w:r>
      <w:r>
        <w:rPr>
          <w:rFonts w:hint="eastAsia" w:ascii="宋体" w:hAnsi="宋体"/>
          <w:sz w:val="24"/>
          <w:szCs w:val="21"/>
          <w:highlight w:val="none"/>
        </w:rPr>
        <w:t xml:space="preserve"> 投标人编写的投标文件应包括资格证明文件、</w:t>
      </w:r>
      <w:r>
        <w:rPr>
          <w:rFonts w:hint="eastAsia" w:ascii="宋体" w:hAnsi="宋体"/>
          <w:sz w:val="24"/>
          <w:szCs w:val="24"/>
          <w:highlight w:val="none"/>
        </w:rPr>
        <w:t xml:space="preserve">实质性要求响应及偏离表</w:t>
      </w:r>
      <w:r>
        <w:rPr>
          <w:rFonts w:hint="eastAsia" w:ascii="宋体" w:hAnsi="宋体"/>
          <w:sz w:val="24"/>
          <w:szCs w:val="21"/>
          <w:highlight w:val="none"/>
        </w:rPr>
        <w:t xml:space="preserve">、投标分项报价表、技术要求响应及偏离表、商务要求响应及偏离表、其他证明文件、投标函、开标一览表等部分。</w:t>
      </w:r>
      <w:r/>
    </w:p>
    <w:p>
      <w:pPr>
        <w:ind w:firstLine="480"/>
        <w:spacing w:line="400" w:lineRule="exact"/>
        <w:rPr>
          <w:rFonts w:hint="eastAsia" w:ascii="宋体" w:hAnsi="宋体"/>
          <w:color w:val="000000"/>
          <w:sz w:val="24"/>
          <w:szCs w:val="21"/>
          <w:highlight w:val="none"/>
        </w:rPr>
      </w:pPr>
      <w:r>
        <w:rPr>
          <w:rFonts w:ascii="宋体" w:hAnsi="宋体"/>
          <w:color w:val="000000"/>
          <w:sz w:val="24"/>
          <w:szCs w:val="21"/>
          <w:highlight w:val="none"/>
        </w:rPr>
        <w:t xml:space="preserve">9</w:t>
      </w:r>
      <w:r>
        <w:rPr>
          <w:rFonts w:hint="eastAsia" w:ascii="宋体" w:hAnsi="宋体"/>
          <w:color w:val="000000"/>
          <w:sz w:val="24"/>
          <w:szCs w:val="21"/>
          <w:highlight w:val="none"/>
        </w:rPr>
        <w:t xml:space="preserve">.2 如标书制作工具中格式和内容与“江苏政府采购网”发布的招标文件不一致，请以“江苏政府采购网”发布的招标文件为准。</w:t>
      </w:r>
      <w:r/>
    </w:p>
    <w:p>
      <w:pPr>
        <w:ind w:firstLine="420"/>
        <w:keepLines/>
        <w:keepNext/>
        <w:spacing w:line="400" w:lineRule="exact"/>
        <w:rPr>
          <w:rFonts w:hint="eastAsia" w:ascii="Arial" w:hAnsi="Arial" w:eastAsia="黑体" w:cs="Arial"/>
          <w:color w:val="000000"/>
          <w:sz w:val="28"/>
          <w:szCs w:val="28"/>
          <w:highlight w:val="none"/>
        </w:rPr>
        <w:outlineLvl w:val="3"/>
      </w:pPr>
      <w:r/>
      <w:bookmarkStart w:id="97" w:name="_Hlt26954838"/>
      <w:r/>
      <w:bookmarkEnd w:id="97"/>
      <w:r/>
      <w:bookmarkStart w:id="98" w:name="_Hlt26670360"/>
      <w:r/>
      <w:bookmarkEnd w:id="98"/>
      <w:r/>
      <w:bookmarkStart w:id="99" w:name="_Hlt26668975"/>
      <w:r/>
      <w:bookmarkEnd w:id="99"/>
      <w:r/>
      <w:bookmarkStart w:id="100" w:name="_Toc513029216"/>
      <w:r/>
      <w:bookmarkStart w:id="101" w:name="_Toc513029219"/>
      <w:r/>
      <w:bookmarkStart w:id="102" w:name="_Toc49090507"/>
      <w:r/>
      <w:bookmarkStart w:id="103" w:name="_Toc14577357"/>
      <w:r/>
      <w:bookmarkStart w:id="104" w:name="_Toc49090509"/>
      <w:r/>
      <w:bookmarkStart w:id="105" w:name="_Toc14577354"/>
      <w:r/>
      <w:bookmarkStart w:id="106" w:name="_Toc14577355"/>
      <w:r/>
      <w:bookmarkStart w:id="107" w:name="_Toc49090508"/>
      <w:r>
        <w:rPr>
          <w:rFonts w:hint="eastAsia" w:ascii="Arial" w:hAnsi="Arial" w:eastAsia="黑体" w:cs="Arial"/>
          <w:color w:val="000000"/>
          <w:sz w:val="28"/>
          <w:szCs w:val="28"/>
          <w:highlight w:val="none"/>
        </w:rPr>
        <w:t xml:space="preserve">1</w:t>
      </w:r>
      <w:r>
        <w:rPr>
          <w:rFonts w:ascii="Arial" w:hAnsi="Arial" w:eastAsia="黑体" w:cs="Arial"/>
          <w:color w:val="000000"/>
          <w:sz w:val="28"/>
          <w:szCs w:val="28"/>
          <w:highlight w:val="none"/>
        </w:rPr>
        <w:t xml:space="preserve">0</w:t>
      </w:r>
      <w:r>
        <w:rPr>
          <w:rFonts w:hint="eastAsia" w:ascii="Arial" w:hAnsi="Arial" w:eastAsia="黑体" w:cs="Arial"/>
          <w:color w:val="000000"/>
          <w:sz w:val="28"/>
          <w:szCs w:val="28"/>
          <w:highlight w:val="none"/>
        </w:rPr>
        <w:t xml:space="preserve">、证明投标人及投标标的符合招标文件规定的文件</w:t>
      </w:r>
      <w:bookmarkEnd w:id="100"/>
      <w:r/>
      <w:bookmarkEnd w:id="101"/>
      <w:r/>
      <w:bookmarkEnd w:id="102"/>
      <w:r/>
      <w:bookmarkEnd w:id="103"/>
      <w:r/>
      <w:bookmarkEnd w:id="104"/>
      <w:r/>
      <w:bookmarkEnd w:id="105"/>
      <w:r/>
      <w:r/>
    </w:p>
    <w:p>
      <w:pPr>
        <w:spacing w:line="400" w:lineRule="exact"/>
        <w:rPr>
          <w:rFonts w:hint="eastAsia" w:ascii="宋体" w:hAnsi="宋体"/>
          <w:color w:val="000000"/>
          <w:sz w:val="24"/>
          <w:szCs w:val="24"/>
          <w:highlight w:val="none"/>
        </w:rPr>
      </w:pPr>
      <w:r>
        <w:rPr>
          <w:rFonts w:hint="eastAsia" w:ascii="宋体" w:hAnsi="宋体"/>
          <w:color w:val="000000"/>
          <w:sz w:val="24"/>
          <w:szCs w:val="24"/>
          <w:highlight w:val="none"/>
        </w:rPr>
        <w:t xml:space="preserve">    1</w:t>
      </w:r>
      <w:r>
        <w:rPr>
          <w:rFonts w:ascii="宋体" w:hAnsi="宋体"/>
          <w:color w:val="000000"/>
          <w:sz w:val="24"/>
          <w:szCs w:val="24"/>
          <w:highlight w:val="none"/>
        </w:rPr>
        <w:t xml:space="preserve">0</w:t>
      </w:r>
      <w:r>
        <w:rPr>
          <w:rFonts w:hint="eastAsia" w:ascii="宋体" w:hAnsi="宋体"/>
          <w:color w:val="000000"/>
          <w:sz w:val="24"/>
          <w:szCs w:val="24"/>
          <w:highlight w:val="none"/>
        </w:rPr>
        <w:t xml:space="preserve">.1 投标人应按照招标文件要求提交证明文件，证明其及投标标的符合招标文件规定。</w:t>
      </w:r>
      <w:r/>
    </w:p>
    <w:p>
      <w:pPr>
        <w:ind w:firstLine="480"/>
        <w:spacing w:line="400" w:lineRule="exact"/>
        <w:rPr>
          <w:rFonts w:hint="eastAsia" w:ascii="宋体" w:hAnsi="宋体"/>
          <w:color w:val="000000"/>
          <w:sz w:val="24"/>
          <w:szCs w:val="24"/>
          <w:highlight w:val="none"/>
        </w:rPr>
      </w:pPr>
      <w:r>
        <w:rPr>
          <w:rFonts w:hint="eastAsia" w:ascii="宋体" w:hAnsi="宋体"/>
          <w:color w:val="000000"/>
          <w:sz w:val="24"/>
          <w:szCs w:val="24"/>
          <w:highlight w:val="none"/>
        </w:rPr>
        <w:t xml:space="preserve">1</w:t>
      </w:r>
      <w:r>
        <w:rPr>
          <w:rFonts w:ascii="宋体" w:hAnsi="宋体"/>
          <w:color w:val="000000"/>
          <w:sz w:val="24"/>
          <w:szCs w:val="24"/>
          <w:highlight w:val="none"/>
        </w:rPr>
        <w:t xml:space="preserve">0</w:t>
      </w:r>
      <w:r>
        <w:rPr>
          <w:rFonts w:hint="eastAsia" w:ascii="宋体" w:hAnsi="宋体"/>
          <w:color w:val="000000"/>
          <w:sz w:val="24"/>
          <w:szCs w:val="24"/>
          <w:highlight w:val="none"/>
        </w:rPr>
        <w:t xml:space="preserve">.2招标文件对证明文件无明确形式要求的，证明文件可以以文字资料、图纸和数据等形式提交。</w:t>
      </w:r>
      <w:bookmarkEnd w:id="106"/>
      <w:r/>
      <w:bookmarkEnd w:id="107"/>
      <w:r/>
      <w:r/>
    </w:p>
    <w:p>
      <w:pPr>
        <w:ind w:firstLine="420"/>
        <w:keepLines/>
        <w:keepNext/>
        <w:spacing w:line="400" w:lineRule="exact"/>
        <w:rPr>
          <w:rFonts w:hint="eastAsia" w:ascii="Arial" w:hAnsi="Arial" w:eastAsia="黑体" w:cs="Arial"/>
          <w:color w:val="000000"/>
          <w:sz w:val="28"/>
          <w:szCs w:val="28"/>
          <w:highlight w:val="none"/>
        </w:rPr>
        <w:outlineLvl w:val="3"/>
      </w:pPr>
      <w:r>
        <w:rPr>
          <w:rFonts w:hint="eastAsia" w:ascii="Arial" w:hAnsi="Arial" w:eastAsia="黑体" w:cs="Arial"/>
          <w:color w:val="000000"/>
          <w:sz w:val="28"/>
          <w:szCs w:val="28"/>
          <w:highlight w:val="none"/>
        </w:rPr>
        <w:t xml:space="preserve">1</w:t>
      </w:r>
      <w:r>
        <w:rPr>
          <w:rFonts w:ascii="Arial" w:hAnsi="Arial" w:eastAsia="黑体" w:cs="Arial"/>
          <w:color w:val="000000"/>
          <w:sz w:val="28"/>
          <w:szCs w:val="28"/>
          <w:highlight w:val="none"/>
        </w:rPr>
        <w:t xml:space="preserve">1</w:t>
      </w:r>
      <w:r>
        <w:rPr>
          <w:rFonts w:hint="eastAsia" w:ascii="Arial" w:hAnsi="Arial" w:eastAsia="黑体" w:cs="Arial"/>
          <w:color w:val="000000"/>
          <w:sz w:val="28"/>
          <w:szCs w:val="28"/>
          <w:highlight w:val="none"/>
        </w:rPr>
        <w:t xml:space="preserve">、投标分项报价表</w:t>
      </w:r>
      <w:r/>
    </w:p>
    <w:p>
      <w:pPr>
        <w:ind w:firstLine="480"/>
        <w:spacing w:line="400" w:lineRule="exact"/>
        <w:rPr>
          <w:rFonts w:hint="eastAsia" w:ascii="宋体" w:hAnsi="宋体"/>
          <w:bCs/>
          <w:sz w:val="24"/>
          <w:szCs w:val="21"/>
          <w:highlight w:val="none"/>
        </w:rPr>
      </w:pPr>
      <w:r>
        <w:rPr>
          <w:rFonts w:hint="eastAsia" w:ascii="宋体" w:hAnsi="宋体"/>
          <w:bCs/>
          <w:sz w:val="24"/>
          <w:szCs w:val="21"/>
          <w:highlight w:val="none"/>
        </w:rPr>
        <w:t xml:space="preserve">1</w:t>
      </w:r>
      <w:r>
        <w:rPr>
          <w:rFonts w:ascii="宋体" w:hAnsi="宋体"/>
          <w:bCs/>
          <w:sz w:val="24"/>
          <w:szCs w:val="21"/>
          <w:highlight w:val="none"/>
        </w:rPr>
        <w:t xml:space="preserve">1</w:t>
      </w:r>
      <w:r>
        <w:rPr>
          <w:rFonts w:hint="eastAsia" w:ascii="宋体" w:hAnsi="宋体"/>
          <w:bCs/>
          <w:sz w:val="24"/>
          <w:szCs w:val="21"/>
          <w:highlight w:val="none"/>
        </w:rPr>
        <w:t xml:space="preserve">.1</w:t>
      </w:r>
      <w:r>
        <w:rPr>
          <w:rFonts w:hint="eastAsia" w:ascii="宋体" w:hAnsi="宋体"/>
          <w:sz w:val="24"/>
          <w:szCs w:val="21"/>
          <w:highlight w:val="none"/>
        </w:rPr>
        <w:t xml:space="preserve"> 投</w:t>
      </w:r>
      <w:bookmarkStart w:id="108" w:name="_Hlt26954840"/>
      <w:r/>
      <w:bookmarkEnd w:id="108"/>
      <w:r>
        <w:rPr>
          <w:rFonts w:hint="eastAsia" w:ascii="宋体" w:hAnsi="宋体"/>
          <w:sz w:val="24"/>
          <w:szCs w:val="21"/>
          <w:highlight w:val="none"/>
        </w:rPr>
        <w:t xml:space="preserve">标人按照招标文件规定格式填报投标分项报价表</w:t>
      </w:r>
      <w:bookmarkStart w:id="109" w:name="_Hlt26670399"/>
      <w:r/>
      <w:bookmarkEnd w:id="109"/>
      <w:r>
        <w:rPr>
          <w:rFonts w:hint="eastAsia" w:ascii="宋体" w:hAnsi="宋体"/>
          <w:sz w:val="24"/>
          <w:szCs w:val="21"/>
          <w:highlight w:val="none"/>
        </w:rPr>
        <w:t xml:space="preserve">。</w:t>
      </w:r>
      <w:r/>
    </w:p>
    <w:p>
      <w:pPr>
        <w:ind w:firstLine="480"/>
        <w:spacing w:line="400" w:lineRule="exact"/>
        <w:rPr>
          <w:rFonts w:hint="eastAsia" w:ascii="宋体" w:hAnsi="宋体"/>
          <w:bCs/>
          <w:sz w:val="24"/>
          <w:szCs w:val="21"/>
          <w:highlight w:val="none"/>
        </w:rPr>
      </w:pPr>
      <w:r>
        <w:rPr>
          <w:rFonts w:hint="eastAsia" w:ascii="宋体" w:hAnsi="宋体"/>
          <w:sz w:val="24"/>
          <w:szCs w:val="21"/>
          <w:highlight w:val="none"/>
        </w:rPr>
        <w:t xml:space="preserve">1</w:t>
      </w:r>
      <w:r>
        <w:rPr>
          <w:rFonts w:ascii="宋体" w:hAnsi="宋体"/>
          <w:sz w:val="24"/>
          <w:szCs w:val="21"/>
          <w:highlight w:val="none"/>
        </w:rPr>
        <w:t xml:space="preserve">1</w:t>
      </w:r>
      <w:r>
        <w:rPr>
          <w:rFonts w:hint="eastAsia" w:ascii="宋体" w:hAnsi="宋体"/>
          <w:sz w:val="24"/>
          <w:szCs w:val="21"/>
          <w:highlight w:val="none"/>
        </w:rPr>
        <w:t xml:space="preserve">.2</w:t>
      </w:r>
      <w:r>
        <w:rPr>
          <w:rFonts w:hint="eastAsia" w:ascii="宋体" w:hAnsi="宋体"/>
          <w:bCs/>
          <w:sz w:val="24"/>
          <w:szCs w:val="21"/>
          <w:highlight w:val="none"/>
        </w:rPr>
        <w:t xml:space="preserve">投标货币。投标文件中的单价和总价无特殊规定的采用人民币报价，以元为单位标注。</w:t>
      </w:r>
      <w:r>
        <w:rPr>
          <w:rFonts w:hint="eastAsia" w:ascii="宋体" w:hAnsi="宋体"/>
          <w:sz w:val="24"/>
          <w:szCs w:val="21"/>
          <w:highlight w:val="none"/>
        </w:rPr>
        <w:t xml:space="preserve">招标文件中另有规定的按规定执行。</w:t>
      </w:r>
      <w:r/>
    </w:p>
    <w:p>
      <w:pPr>
        <w:ind w:firstLine="420"/>
        <w:keepLines/>
        <w:keepNext/>
        <w:spacing w:line="400" w:lineRule="exact"/>
        <w:rPr>
          <w:rFonts w:hint="eastAsia" w:ascii="Arial" w:hAnsi="Arial" w:eastAsia="黑体" w:cs="Arial"/>
          <w:sz w:val="28"/>
          <w:szCs w:val="28"/>
          <w:highlight w:val="none"/>
        </w:rPr>
        <w:outlineLvl w:val="3"/>
      </w:pPr>
      <w:r/>
      <w:bookmarkStart w:id="110" w:name="_Hlt26954846"/>
      <w:r/>
      <w:bookmarkEnd w:id="110"/>
      <w:r/>
      <w:bookmarkStart w:id="111" w:name="_Hlt26670482"/>
      <w:r/>
      <w:bookmarkEnd w:id="111"/>
      <w:r/>
      <w:bookmarkStart w:id="112" w:name="_Hlt26670486"/>
      <w:r/>
      <w:bookmarkEnd w:id="112"/>
      <w:r/>
      <w:bookmarkStart w:id="113" w:name="_Hlt26954848"/>
      <w:r/>
      <w:bookmarkEnd w:id="113"/>
      <w:r/>
      <w:bookmarkStart w:id="114" w:name="_Hlt26954731"/>
      <w:r/>
      <w:bookmarkEnd w:id="114"/>
      <w:r>
        <w:rPr>
          <w:rFonts w:hint="eastAsia" w:ascii="Arial" w:hAnsi="Arial" w:eastAsia="黑体" w:cs="Arial"/>
          <w:sz w:val="28"/>
          <w:szCs w:val="28"/>
          <w:highlight w:val="none"/>
        </w:rPr>
        <w:t xml:space="preserve">1</w:t>
      </w:r>
      <w:r>
        <w:rPr>
          <w:rFonts w:ascii="Arial" w:hAnsi="Arial" w:eastAsia="黑体" w:cs="Arial"/>
          <w:sz w:val="28"/>
          <w:szCs w:val="28"/>
          <w:highlight w:val="none"/>
        </w:rPr>
        <w:t xml:space="preserve">2</w:t>
      </w:r>
      <w:r>
        <w:rPr>
          <w:rFonts w:hint="eastAsia" w:ascii="Arial" w:hAnsi="Arial" w:eastAsia="黑体" w:cs="Arial"/>
          <w:sz w:val="28"/>
          <w:szCs w:val="28"/>
          <w:highlight w:val="none"/>
        </w:rPr>
        <w:t xml:space="preserve">、技术要求响应及偏离表、商务要求响应及偏离表</w:t>
      </w:r>
      <w:r/>
    </w:p>
    <w:p>
      <w:pPr>
        <w:ind w:firstLine="480"/>
        <w:spacing w:line="400" w:lineRule="exact"/>
        <w:rPr>
          <w:rFonts w:hint="eastAsia" w:ascii="宋体" w:hAnsi="Arial" w:cs="宋体"/>
          <w:sz w:val="24"/>
          <w:szCs w:val="21"/>
          <w:highlight w:val="none"/>
          <w:lang w:val="zh-CN"/>
        </w:rPr>
      </w:pPr>
      <w:r>
        <w:rPr>
          <w:rFonts w:ascii="宋体" w:hAnsi="Arial" w:cs="宋体"/>
          <w:bCs/>
          <w:sz w:val="24"/>
          <w:szCs w:val="21"/>
          <w:highlight w:val="none"/>
          <w:lang w:val="zh-CN"/>
        </w:rPr>
        <w:t xml:space="preserve">12.1</w:t>
      </w:r>
      <w:r>
        <w:rPr>
          <w:rFonts w:hint="eastAsia" w:ascii="宋体" w:hAnsi="Arial" w:cs="宋体"/>
          <w:bCs/>
          <w:sz w:val="24"/>
          <w:szCs w:val="21"/>
          <w:highlight w:val="none"/>
          <w:lang w:val="zh-CN"/>
        </w:rPr>
        <w:t xml:space="preserve"> </w:t>
      </w:r>
      <w:r>
        <w:rPr>
          <w:rFonts w:hint="eastAsia" w:ascii="宋体" w:hAnsi="Arial" w:cs="宋体"/>
          <w:sz w:val="24"/>
          <w:szCs w:val="21"/>
          <w:highlight w:val="none"/>
          <w:lang w:val="zh-CN"/>
        </w:rPr>
        <w:t xml:space="preserve">投标人需对招标文件中的技术要求与商务要求逐项作出响应或偏离，并说明原因。</w:t>
      </w:r>
      <w:r/>
    </w:p>
    <w:p>
      <w:pPr>
        <w:ind w:firstLine="480"/>
        <w:spacing w:line="400" w:lineRule="exact"/>
        <w:rPr>
          <w:rFonts w:hint="eastAsia" w:ascii="宋体" w:hAnsi="Arial" w:cs="宋体"/>
          <w:sz w:val="24"/>
          <w:szCs w:val="21"/>
          <w:highlight w:val="none"/>
          <w:lang w:val="zh-CN"/>
        </w:rPr>
      </w:pPr>
      <w:r>
        <w:rPr>
          <w:rFonts w:hint="eastAsia" w:ascii="宋体" w:hAnsi="Arial" w:cs="宋体"/>
          <w:sz w:val="24"/>
          <w:szCs w:val="21"/>
          <w:highlight w:val="none"/>
          <w:lang w:val="zh-CN"/>
        </w:rPr>
        <w:t xml:space="preserve">1</w:t>
      </w:r>
      <w:r>
        <w:rPr>
          <w:rFonts w:ascii="宋体" w:hAnsi="Arial" w:cs="宋体"/>
          <w:sz w:val="24"/>
          <w:szCs w:val="21"/>
          <w:highlight w:val="none"/>
          <w:lang w:val="zh-CN"/>
        </w:rPr>
        <w:t xml:space="preserve">2</w:t>
      </w:r>
      <w:r>
        <w:rPr>
          <w:rFonts w:hint="eastAsia" w:ascii="宋体" w:hAnsi="Arial" w:cs="宋体"/>
          <w:sz w:val="24"/>
          <w:szCs w:val="21"/>
          <w:highlight w:val="none"/>
          <w:lang w:val="zh-CN"/>
        </w:rPr>
        <w:t xml:space="preserve">.2 投标人需按照招标文件要求，在投标文件中提供与技术要求和商务要求相关的证明材料。</w:t>
      </w:r>
      <w:r/>
    </w:p>
    <w:p>
      <w:pPr>
        <w:ind w:firstLine="420"/>
        <w:keepLines/>
        <w:keepNext/>
        <w:spacing w:line="400" w:lineRule="exact"/>
        <w:rPr>
          <w:rFonts w:hint="eastAsia" w:ascii="Arial" w:hAnsi="Arial" w:eastAsia="黑体" w:cs="Arial"/>
          <w:color w:val="000000"/>
          <w:sz w:val="28"/>
          <w:szCs w:val="28"/>
          <w:highlight w:val="none"/>
        </w:rPr>
        <w:outlineLvl w:val="3"/>
      </w:pPr>
      <w:r>
        <w:rPr>
          <w:rFonts w:hint="eastAsia" w:ascii="Arial" w:hAnsi="Arial" w:eastAsia="黑体" w:cs="Arial"/>
          <w:color w:val="000000"/>
          <w:sz w:val="28"/>
          <w:szCs w:val="28"/>
          <w:highlight w:val="none"/>
        </w:rPr>
        <w:t xml:space="preserve">1</w:t>
      </w:r>
      <w:r>
        <w:rPr>
          <w:rFonts w:ascii="Arial" w:hAnsi="Arial" w:eastAsia="黑体" w:cs="Arial"/>
          <w:color w:val="000000"/>
          <w:sz w:val="28"/>
          <w:szCs w:val="28"/>
          <w:highlight w:val="none"/>
        </w:rPr>
        <w:t xml:space="preserve">3</w:t>
      </w:r>
      <w:r>
        <w:rPr>
          <w:rFonts w:hint="eastAsia" w:ascii="Arial" w:hAnsi="Arial" w:eastAsia="黑体" w:cs="Arial"/>
          <w:color w:val="000000"/>
          <w:sz w:val="28"/>
          <w:szCs w:val="28"/>
          <w:highlight w:val="none"/>
        </w:rPr>
        <w:t xml:space="preserve">、服务承诺、培训计划、人员安排及其他</w:t>
      </w:r>
      <w:r/>
    </w:p>
    <w:p>
      <w:pPr>
        <w:ind w:firstLine="480"/>
        <w:spacing w:line="400" w:lineRule="exact"/>
        <w:rPr>
          <w:rFonts w:hint="eastAsia" w:ascii="宋体" w:hAnsi="宋体"/>
          <w:color w:val="000000"/>
          <w:sz w:val="24"/>
          <w:szCs w:val="24"/>
          <w:highlight w:val="none"/>
        </w:rPr>
      </w:pPr>
      <w:r>
        <w:rPr>
          <w:rFonts w:hint="eastAsia" w:ascii="宋体" w:hAnsi="宋体"/>
          <w:bCs/>
          <w:color w:val="000000"/>
          <w:sz w:val="24"/>
          <w:szCs w:val="24"/>
          <w:highlight w:val="none"/>
        </w:rPr>
        <w:t xml:space="preserve">1</w:t>
      </w:r>
      <w:r>
        <w:rPr>
          <w:rFonts w:ascii="宋体" w:hAnsi="宋体"/>
          <w:bCs/>
          <w:color w:val="000000"/>
          <w:sz w:val="24"/>
          <w:szCs w:val="24"/>
          <w:highlight w:val="none"/>
        </w:rPr>
        <w:t xml:space="preserve">3</w:t>
      </w:r>
      <w:r>
        <w:rPr>
          <w:rFonts w:hint="eastAsia" w:ascii="宋体" w:hAnsi="宋体"/>
          <w:bCs/>
          <w:color w:val="000000"/>
          <w:sz w:val="24"/>
          <w:szCs w:val="24"/>
          <w:highlight w:val="none"/>
        </w:rPr>
        <w:t xml:space="preserve">.1 </w:t>
      </w:r>
      <w:r>
        <w:rPr>
          <w:rFonts w:hint="eastAsia" w:ascii="宋体" w:hAnsi="宋体"/>
          <w:color w:val="000000"/>
          <w:sz w:val="24"/>
          <w:szCs w:val="24"/>
          <w:highlight w:val="none"/>
        </w:rPr>
        <w:t xml:space="preserve">投标人需根据招标文件要求提供有关售后服务的管理制度，售后服务机构的分布情况，售后服务人员的数量、素质、技术水平及售后服务的反应能力等。</w:t>
      </w:r>
      <w:r/>
    </w:p>
    <w:p>
      <w:pPr>
        <w:ind w:firstLine="480"/>
        <w:spacing w:line="400" w:lineRule="exact"/>
        <w:rPr>
          <w:rFonts w:hint="eastAsia" w:ascii="宋体" w:hAnsi="宋体"/>
          <w:color w:val="000000"/>
          <w:sz w:val="24"/>
          <w:szCs w:val="24"/>
          <w:highlight w:val="none"/>
        </w:rPr>
      </w:pPr>
      <w:r>
        <w:rPr>
          <w:rFonts w:hint="eastAsia" w:ascii="宋体" w:hAnsi="宋体"/>
          <w:color w:val="000000"/>
          <w:sz w:val="24"/>
          <w:szCs w:val="24"/>
          <w:highlight w:val="none"/>
        </w:rPr>
        <w:t xml:space="preserve">1</w:t>
      </w:r>
      <w:r>
        <w:rPr>
          <w:rFonts w:ascii="宋体" w:hAnsi="宋体"/>
          <w:color w:val="000000"/>
          <w:sz w:val="24"/>
          <w:szCs w:val="24"/>
          <w:highlight w:val="none"/>
        </w:rPr>
        <w:t xml:space="preserve">3</w:t>
      </w:r>
      <w:r>
        <w:rPr>
          <w:rFonts w:hint="eastAsia" w:ascii="宋体" w:hAnsi="宋体"/>
          <w:color w:val="000000"/>
          <w:sz w:val="24"/>
          <w:szCs w:val="24"/>
          <w:highlight w:val="none"/>
        </w:rPr>
        <w:t xml:space="preserve">.2 投标人需根据招标文件要求提供培训计划。</w:t>
      </w:r>
      <w:r/>
    </w:p>
    <w:p>
      <w:pPr>
        <w:ind w:firstLine="480"/>
        <w:spacing w:line="400" w:lineRule="exact"/>
        <w:rPr>
          <w:rFonts w:hint="eastAsia" w:ascii="宋体" w:hAnsi="宋体"/>
          <w:color w:val="000000"/>
          <w:sz w:val="24"/>
          <w:szCs w:val="24"/>
          <w:highlight w:val="none"/>
        </w:rPr>
      </w:pPr>
      <w:r>
        <w:rPr>
          <w:rFonts w:hint="eastAsia" w:ascii="宋体" w:hAnsi="宋体"/>
          <w:color w:val="000000"/>
          <w:sz w:val="24"/>
          <w:szCs w:val="24"/>
          <w:highlight w:val="none"/>
        </w:rPr>
        <w:t xml:space="preserve">1</w:t>
      </w:r>
      <w:r>
        <w:rPr>
          <w:rFonts w:ascii="宋体" w:hAnsi="宋体"/>
          <w:color w:val="000000"/>
          <w:sz w:val="24"/>
          <w:szCs w:val="24"/>
          <w:highlight w:val="none"/>
        </w:rPr>
        <w:t xml:space="preserve">3</w:t>
      </w:r>
      <w:r>
        <w:rPr>
          <w:rFonts w:hint="eastAsia" w:ascii="宋体" w:hAnsi="宋体"/>
          <w:color w:val="000000"/>
          <w:sz w:val="24"/>
          <w:szCs w:val="24"/>
          <w:highlight w:val="none"/>
        </w:rPr>
        <w:t xml:space="preserve">.3 投标人需根据招标文件要求提供</w:t>
      </w:r>
      <w:r>
        <w:rPr>
          <w:rFonts w:hint="eastAsia" w:ascii="宋体" w:hAnsi="Arial" w:cs="宋体"/>
          <w:color w:val="000000"/>
          <w:sz w:val="24"/>
          <w:szCs w:val="21"/>
          <w:highlight w:val="none"/>
          <w:lang w:val="zh-CN"/>
        </w:rPr>
        <w:t xml:space="preserve">所投标的的主要组成部分、功能设计、实现思路及关键技术等。</w:t>
      </w:r>
      <w:r/>
    </w:p>
    <w:p>
      <w:pPr>
        <w:ind w:firstLine="420"/>
        <w:keepLines/>
        <w:keepNext/>
        <w:spacing w:line="400" w:lineRule="exact"/>
        <w:rPr>
          <w:rFonts w:hint="eastAsia" w:ascii="Arial" w:hAnsi="Arial" w:eastAsia="黑体" w:cs="Arial"/>
          <w:color w:val="000000"/>
          <w:sz w:val="28"/>
          <w:szCs w:val="28"/>
          <w:highlight w:val="none"/>
        </w:rPr>
        <w:outlineLvl w:val="3"/>
      </w:pPr>
      <w:r/>
      <w:bookmarkStart w:id="115" w:name="_Toc49090510"/>
      <w:r/>
      <w:bookmarkStart w:id="116" w:name="_Toc14577359"/>
      <w:r>
        <w:rPr>
          <w:rFonts w:hint="eastAsia" w:ascii="Arial" w:hAnsi="Arial" w:eastAsia="黑体" w:cs="Arial"/>
          <w:color w:val="000000"/>
          <w:sz w:val="28"/>
          <w:szCs w:val="28"/>
          <w:highlight w:val="none"/>
        </w:rPr>
        <w:t xml:space="preserve">1</w:t>
      </w:r>
      <w:r>
        <w:rPr>
          <w:rFonts w:ascii="Arial" w:hAnsi="Arial" w:eastAsia="黑体" w:cs="Arial"/>
          <w:color w:val="000000"/>
          <w:sz w:val="28"/>
          <w:szCs w:val="28"/>
          <w:highlight w:val="none"/>
        </w:rPr>
        <w:t xml:space="preserve">4</w:t>
      </w:r>
      <w:r>
        <w:rPr>
          <w:rFonts w:hint="eastAsia" w:ascii="Arial" w:hAnsi="Arial" w:eastAsia="黑体" w:cs="Arial"/>
          <w:color w:val="000000"/>
          <w:sz w:val="28"/>
          <w:szCs w:val="28"/>
          <w:highlight w:val="none"/>
        </w:rPr>
        <w:t xml:space="preserve">、投标函和开标一览表</w:t>
      </w:r>
      <w:r/>
    </w:p>
    <w:p>
      <w:pPr>
        <w:ind w:firstLine="480"/>
        <w:spacing w:line="400" w:lineRule="exact"/>
        <w:rPr>
          <w:rFonts w:hint="eastAsia" w:ascii="宋体" w:hAnsi="宋体"/>
          <w:color w:val="000000"/>
          <w:sz w:val="24"/>
          <w:szCs w:val="21"/>
          <w:highlight w:val="none"/>
        </w:rPr>
      </w:pPr>
      <w:r>
        <w:rPr>
          <w:rFonts w:hint="eastAsia" w:ascii="宋体" w:hAnsi="宋体"/>
          <w:bCs/>
          <w:color w:val="000000"/>
          <w:sz w:val="24"/>
          <w:szCs w:val="21"/>
          <w:highlight w:val="none"/>
        </w:rPr>
        <w:t xml:space="preserve">1</w:t>
      </w:r>
      <w:r>
        <w:rPr>
          <w:rFonts w:ascii="宋体" w:hAnsi="宋体"/>
          <w:bCs/>
          <w:color w:val="000000"/>
          <w:sz w:val="24"/>
          <w:szCs w:val="21"/>
          <w:highlight w:val="none"/>
        </w:rPr>
        <w:t xml:space="preserve">4</w:t>
      </w:r>
      <w:r>
        <w:rPr>
          <w:rFonts w:hint="eastAsia" w:ascii="宋体" w:hAnsi="宋体"/>
          <w:bCs/>
          <w:color w:val="000000"/>
          <w:sz w:val="24"/>
          <w:szCs w:val="21"/>
          <w:highlight w:val="none"/>
        </w:rPr>
        <w:t xml:space="preserve">.1</w:t>
      </w:r>
      <w:r>
        <w:rPr>
          <w:rFonts w:hint="eastAsia" w:ascii="宋体" w:hAnsi="宋体"/>
          <w:color w:val="000000"/>
          <w:sz w:val="24"/>
          <w:szCs w:val="21"/>
          <w:highlight w:val="none"/>
        </w:rPr>
        <w:t xml:space="preserve"> 投标人应按照招标文件中提供的格式完整、正确填写投标函、开标一览表。</w:t>
      </w:r>
      <w:r/>
    </w:p>
    <w:p>
      <w:pPr>
        <w:ind w:firstLine="480"/>
        <w:spacing w:line="400" w:lineRule="exact"/>
        <w:rPr>
          <w:rFonts w:hint="eastAsia" w:ascii="宋体" w:hAnsi="宋体"/>
          <w:color w:val="000000"/>
          <w:sz w:val="24"/>
          <w:szCs w:val="21"/>
          <w:highlight w:val="none"/>
        </w:rPr>
      </w:pPr>
      <w:r>
        <w:rPr>
          <w:rFonts w:hint="eastAsia" w:ascii="宋体" w:hAnsi="宋体"/>
          <w:color w:val="000000"/>
          <w:sz w:val="24"/>
          <w:szCs w:val="21"/>
          <w:highlight w:val="none"/>
        </w:rPr>
        <w:t xml:space="preserve">1</w:t>
      </w:r>
      <w:r>
        <w:rPr>
          <w:rFonts w:ascii="宋体" w:hAnsi="宋体"/>
          <w:color w:val="000000"/>
          <w:sz w:val="24"/>
          <w:szCs w:val="21"/>
          <w:highlight w:val="none"/>
        </w:rPr>
        <w:t xml:space="preserve">4</w:t>
      </w:r>
      <w:r>
        <w:rPr>
          <w:rFonts w:hint="eastAsia" w:ascii="宋体" w:hAnsi="宋体"/>
          <w:color w:val="000000"/>
          <w:sz w:val="24"/>
          <w:szCs w:val="21"/>
          <w:highlight w:val="none"/>
        </w:rPr>
        <w:t xml:space="preserve">.2 对于采用货币报价的项目，开标一览表中的投标总报价应与投标分项报价表中的投标总报价一致，如不一致，不作为无效投标处理，但评标时按开标一览表中价格为准。</w:t>
      </w:r>
      <w:bookmarkEnd w:id="115"/>
      <w:r/>
      <w:bookmarkEnd w:id="116"/>
      <w:r/>
      <w:r/>
    </w:p>
    <w:p>
      <w:pPr>
        <w:ind w:firstLine="420"/>
        <w:keepLines/>
        <w:keepNext/>
        <w:spacing w:line="400" w:lineRule="exact"/>
        <w:rPr>
          <w:rFonts w:hint="eastAsia" w:ascii="Arial" w:hAnsi="Arial" w:eastAsia="黑体" w:cs="Arial"/>
          <w:color w:val="000000"/>
          <w:sz w:val="28"/>
          <w:szCs w:val="28"/>
          <w:highlight w:val="none"/>
        </w:rPr>
        <w:outlineLvl w:val="3"/>
      </w:pPr>
      <w:r/>
      <w:bookmarkStart w:id="117" w:name="_Toc14577360"/>
      <w:r/>
      <w:bookmarkStart w:id="118" w:name="_Toc49090511"/>
      <w:r>
        <w:rPr>
          <w:rFonts w:hint="eastAsia" w:ascii="Arial" w:hAnsi="Arial" w:eastAsia="黑体" w:cs="Arial"/>
          <w:color w:val="000000"/>
          <w:sz w:val="28"/>
          <w:szCs w:val="28"/>
          <w:highlight w:val="none"/>
        </w:rPr>
        <w:t xml:space="preserve">1</w:t>
      </w:r>
      <w:r>
        <w:rPr>
          <w:rFonts w:ascii="Arial" w:hAnsi="Arial" w:eastAsia="黑体" w:cs="Arial"/>
          <w:color w:val="000000"/>
          <w:sz w:val="28"/>
          <w:szCs w:val="28"/>
          <w:highlight w:val="none"/>
        </w:rPr>
        <w:t xml:space="preserve">5</w:t>
      </w:r>
      <w:r>
        <w:rPr>
          <w:rFonts w:hint="eastAsia" w:ascii="Arial" w:hAnsi="Arial" w:eastAsia="黑体" w:cs="Arial"/>
          <w:color w:val="000000"/>
          <w:sz w:val="28"/>
          <w:szCs w:val="28"/>
          <w:highlight w:val="none"/>
        </w:rPr>
        <w:t xml:space="preserve">、投标有效期</w:t>
      </w:r>
      <w:bookmarkEnd w:id="117"/>
      <w:r/>
      <w:bookmarkEnd w:id="118"/>
      <w:r/>
      <w:r/>
    </w:p>
    <w:p>
      <w:pPr>
        <w:ind w:firstLine="480"/>
        <w:spacing w:line="400" w:lineRule="exact"/>
        <w:rPr>
          <w:rFonts w:hint="eastAsia" w:ascii="宋体" w:hAnsi="宋体"/>
          <w:bCs/>
          <w:color w:val="000000"/>
          <w:sz w:val="24"/>
          <w:szCs w:val="21"/>
          <w:highlight w:val="none"/>
        </w:rPr>
      </w:pPr>
      <w:r>
        <w:rPr>
          <w:rFonts w:hint="eastAsia" w:ascii="宋体" w:hAnsi="宋体"/>
          <w:bCs/>
          <w:color w:val="000000"/>
          <w:sz w:val="24"/>
          <w:szCs w:val="21"/>
          <w:highlight w:val="none"/>
        </w:rPr>
        <w:t xml:space="preserve">1</w:t>
      </w:r>
      <w:r>
        <w:rPr>
          <w:rFonts w:ascii="宋体" w:hAnsi="宋体"/>
          <w:bCs/>
          <w:color w:val="000000"/>
          <w:sz w:val="24"/>
          <w:szCs w:val="21"/>
          <w:highlight w:val="none"/>
        </w:rPr>
        <w:t xml:space="preserve">5</w:t>
      </w:r>
      <w:r>
        <w:rPr>
          <w:rFonts w:hint="eastAsia" w:ascii="宋体" w:hAnsi="宋体"/>
          <w:bCs/>
          <w:color w:val="000000"/>
          <w:sz w:val="24"/>
          <w:szCs w:val="21"/>
          <w:highlight w:val="none"/>
        </w:rPr>
        <w:t xml:space="preserve">.1投标有效期为采购中心规定的开标之日后</w:t>
      </w:r>
      <w:r>
        <w:rPr>
          <w:rFonts w:hint="eastAsia" w:ascii="仿宋_GB2312" w:hAnsi="仿宋_GB2312"/>
          <w:b/>
          <w:color w:val="000000"/>
          <w:sz w:val="24"/>
          <w:szCs w:val="21"/>
          <w:highlight w:val="none"/>
          <w:u w:val="single"/>
        </w:rPr>
        <w:t xml:space="preserve">六十（60）天</w:t>
      </w:r>
      <w:r>
        <w:rPr>
          <w:rFonts w:hint="eastAsia" w:ascii="宋体" w:hAnsi="宋体"/>
          <w:bCs/>
          <w:color w:val="000000"/>
          <w:sz w:val="24"/>
          <w:szCs w:val="21"/>
          <w:highlight w:val="none"/>
        </w:rPr>
        <w:t xml:space="preserve">。投标有效期比规定短的将被视为未实质性响应招标文件而予以拒绝。</w:t>
      </w:r>
      <w:r/>
    </w:p>
    <w:p>
      <w:pPr>
        <w:ind w:firstLine="420"/>
        <w:keepLines/>
        <w:keepNext/>
        <w:spacing w:line="400" w:lineRule="exact"/>
        <w:rPr>
          <w:rFonts w:hint="eastAsia" w:ascii="Arial" w:hAnsi="Arial" w:eastAsia="黑体" w:cs="Arial"/>
          <w:color w:val="000000"/>
          <w:sz w:val="28"/>
          <w:szCs w:val="28"/>
          <w:highlight w:val="none"/>
        </w:rPr>
        <w:outlineLvl w:val="3"/>
      </w:pPr>
      <w:r>
        <w:rPr>
          <w:rFonts w:hint="eastAsia" w:ascii="Arial" w:hAnsi="Arial" w:eastAsia="黑体" w:cs="Arial"/>
          <w:color w:val="000000"/>
          <w:sz w:val="28"/>
          <w:szCs w:val="28"/>
          <w:highlight w:val="none"/>
        </w:rPr>
        <w:t xml:space="preserve">1</w:t>
      </w:r>
      <w:r>
        <w:rPr>
          <w:rFonts w:ascii="Arial" w:hAnsi="Arial" w:eastAsia="黑体" w:cs="Arial"/>
          <w:color w:val="000000"/>
          <w:sz w:val="28"/>
          <w:szCs w:val="28"/>
          <w:highlight w:val="none"/>
        </w:rPr>
        <w:t xml:space="preserve">6</w:t>
      </w:r>
      <w:r>
        <w:rPr>
          <w:rFonts w:hint="eastAsia" w:ascii="Arial" w:hAnsi="Arial" w:eastAsia="黑体" w:cs="Arial"/>
          <w:color w:val="000000"/>
          <w:sz w:val="28"/>
          <w:szCs w:val="28"/>
          <w:highlight w:val="none"/>
        </w:rPr>
        <w:t xml:space="preserve">、投标有效期的延长</w:t>
      </w:r>
      <w:r/>
    </w:p>
    <w:p>
      <w:pPr>
        <w:ind w:firstLine="480"/>
        <w:spacing w:line="400" w:lineRule="exact"/>
        <w:rPr>
          <w:rFonts w:hint="eastAsia" w:ascii="宋体" w:hAnsi="宋体"/>
          <w:bCs/>
          <w:color w:val="000000"/>
          <w:sz w:val="24"/>
          <w:szCs w:val="21"/>
          <w:highlight w:val="none"/>
        </w:rPr>
      </w:pPr>
      <w:r>
        <w:rPr>
          <w:rFonts w:hint="eastAsia" w:ascii="宋体" w:hAnsi="宋体"/>
          <w:bCs/>
          <w:color w:val="000000"/>
          <w:sz w:val="24"/>
          <w:szCs w:val="21"/>
          <w:highlight w:val="none"/>
        </w:rPr>
        <w:t xml:space="preserve">1</w:t>
      </w:r>
      <w:r>
        <w:rPr>
          <w:rFonts w:ascii="宋体" w:hAnsi="宋体"/>
          <w:bCs/>
          <w:color w:val="000000"/>
          <w:sz w:val="24"/>
          <w:szCs w:val="21"/>
          <w:highlight w:val="none"/>
        </w:rPr>
        <w:t xml:space="preserve">6</w:t>
      </w:r>
      <w:r>
        <w:rPr>
          <w:rFonts w:hint="eastAsia" w:ascii="宋体" w:hAnsi="宋体"/>
          <w:bCs/>
          <w:color w:val="000000"/>
          <w:sz w:val="24"/>
          <w:szCs w:val="21"/>
          <w:highlight w:val="none"/>
        </w:rPr>
        <w:t xml:space="preserve">.1在特殊情况下，采购中心于原投标有效期满之前，可向投标人提出延长投标有效期的要求。这种要求与答复均应采用书面形式。投标人可以拒绝采购中心的这一要求而放弃投标，同意延长投标有效期的投标人既不能要求也不允许修改其投标文件。</w:t>
      </w:r>
      <w:r>
        <w:rPr>
          <w:rFonts w:hint="eastAsia" w:ascii="宋体" w:hAnsi="宋体"/>
          <w:color w:val="000000"/>
          <w:sz w:val="24"/>
          <w:szCs w:val="24"/>
          <w:highlight w:val="none"/>
        </w:rPr>
        <w:t xml:space="preserve">受投标有效期约束的所有权利与义务均延长至新的有效期</w:t>
      </w:r>
      <w:r>
        <w:rPr>
          <w:rFonts w:hint="eastAsia" w:ascii="宋体" w:hAnsi="宋体"/>
          <w:bCs/>
          <w:color w:val="000000"/>
          <w:sz w:val="24"/>
          <w:szCs w:val="21"/>
          <w:highlight w:val="none"/>
        </w:rPr>
        <w:t xml:space="preserve">。</w:t>
      </w:r>
      <w:r/>
    </w:p>
    <w:p>
      <w:pPr>
        <w:keepLines/>
        <w:keepNext/>
        <w:spacing w:before="156" w:after="156" w:line="400" w:lineRule="exact"/>
        <w:rPr>
          <w:rFonts w:hint="eastAsia" w:ascii="Times New Roman" w:hAnsi="Times New Roman"/>
          <w:b/>
          <w:bCs/>
          <w:color w:val="000000"/>
          <w:sz w:val="32"/>
          <w:szCs w:val="32"/>
          <w:highlight w:val="none"/>
        </w:rPr>
        <w:outlineLvl w:val="2"/>
      </w:pPr>
      <w:r/>
      <w:bookmarkStart w:id="119" w:name="_Hlt26954739"/>
      <w:r/>
      <w:bookmarkEnd w:id="119"/>
      <w:r/>
      <w:bookmarkStart w:id="120" w:name="_Hlt26954852"/>
      <w:r/>
      <w:bookmarkEnd w:id="120"/>
      <w:r/>
      <w:bookmarkStart w:id="121" w:name="_Toc513029224"/>
      <w:r/>
      <w:bookmarkStart w:id="122" w:name="_Toc20823296"/>
      <w:r/>
      <w:bookmarkStart w:id="123" w:name="_Toc16938540"/>
      <w:r/>
      <w:bookmarkStart w:id="124" w:name="_Toc120614217"/>
      <w:r>
        <w:rPr>
          <w:rFonts w:hint="eastAsia" w:ascii="Times New Roman" w:hAnsi="Times New Roman"/>
          <w:b/>
          <w:bCs/>
          <w:color w:val="000000"/>
          <w:sz w:val="32"/>
          <w:szCs w:val="32"/>
          <w:highlight w:val="none"/>
        </w:rPr>
        <w:t xml:space="preserve">四、投标文件的递交</w:t>
      </w:r>
      <w:bookmarkEnd w:id="121"/>
      <w:r/>
      <w:bookmarkEnd w:id="122"/>
      <w:r/>
      <w:bookmarkEnd w:id="123"/>
      <w:r/>
      <w:bookmarkEnd w:id="124"/>
      <w:r/>
      <w:r/>
    </w:p>
    <w:p>
      <w:pPr>
        <w:ind w:firstLine="420"/>
        <w:keepLines/>
        <w:keepNext/>
        <w:spacing w:line="400" w:lineRule="exact"/>
        <w:rPr>
          <w:rFonts w:hint="eastAsia" w:ascii="黑体" w:hAnsi="Arial" w:eastAsia="黑体" w:cs="Arial"/>
          <w:color w:val="000000"/>
          <w:sz w:val="28"/>
          <w:szCs w:val="28"/>
          <w:highlight w:val="none"/>
        </w:rPr>
        <w:outlineLvl w:val="3"/>
      </w:pPr>
      <w:r/>
      <w:bookmarkStart w:id="125" w:name="_Toc462564084"/>
      <w:r/>
      <w:bookmarkStart w:id="126" w:name="_Toc20823297"/>
      <w:r/>
      <w:bookmarkStart w:id="127" w:name="_Toc16938541"/>
      <w:r/>
      <w:bookmarkStart w:id="128" w:name="_Toc513029225"/>
      <w:r>
        <w:rPr>
          <w:rFonts w:hint="eastAsia" w:ascii="Arial" w:hAnsi="Arial" w:eastAsia="黑体" w:cs="Arial"/>
          <w:color w:val="000000"/>
          <w:sz w:val="28"/>
          <w:szCs w:val="28"/>
          <w:highlight w:val="none"/>
        </w:rPr>
        <w:t xml:space="preserve">1</w:t>
      </w:r>
      <w:r>
        <w:rPr>
          <w:rFonts w:ascii="Arial" w:hAnsi="Arial" w:eastAsia="黑体" w:cs="Arial"/>
          <w:color w:val="000000"/>
          <w:sz w:val="28"/>
          <w:szCs w:val="28"/>
          <w:highlight w:val="none"/>
        </w:rPr>
        <w:t xml:space="preserve">7</w:t>
      </w:r>
      <w:r>
        <w:rPr>
          <w:rFonts w:hint="eastAsia" w:ascii="Arial" w:hAnsi="Arial" w:eastAsia="黑体" w:cs="Arial"/>
          <w:color w:val="000000"/>
          <w:sz w:val="28"/>
          <w:szCs w:val="28"/>
          <w:highlight w:val="none"/>
        </w:rPr>
        <w:t xml:space="preserve">、电子</w:t>
      </w:r>
      <w:r>
        <w:rPr>
          <w:rFonts w:hint="eastAsia" w:ascii="黑体" w:hAnsi="Arial" w:eastAsia="黑体" w:cs="Arial"/>
          <w:color w:val="000000"/>
          <w:sz w:val="28"/>
          <w:szCs w:val="28"/>
          <w:highlight w:val="none"/>
        </w:rPr>
        <w:t xml:space="preserve">投标文件</w:t>
      </w:r>
      <w:bookmarkEnd w:id="125"/>
      <w:r/>
      <w:bookmarkEnd w:id="126"/>
      <w:r/>
      <w:bookmarkEnd w:id="127"/>
      <w:r/>
      <w:bookmarkEnd w:id="128"/>
      <w:r>
        <w:rPr>
          <w:rFonts w:hint="eastAsia" w:ascii="黑体" w:hAnsi="Arial" w:eastAsia="黑体" w:cs="Arial"/>
          <w:color w:val="000000"/>
          <w:sz w:val="28"/>
          <w:szCs w:val="28"/>
          <w:highlight w:val="none"/>
        </w:rPr>
        <w:t xml:space="preserve">的递交</w:t>
      </w:r>
      <w:r/>
    </w:p>
    <w:p>
      <w:pPr>
        <w:ind w:left="525"/>
        <w:spacing w:line="400" w:lineRule="exact"/>
        <w:rPr>
          <w:rFonts w:ascii="宋体" w:hAnsi="宋体"/>
          <w:bCs/>
          <w:color w:val="000000"/>
          <w:sz w:val="24"/>
          <w:szCs w:val="21"/>
          <w:highlight w:val="none"/>
        </w:rPr>
      </w:pPr>
      <w:r>
        <w:rPr>
          <w:rFonts w:hint="eastAsia" w:ascii="宋体" w:hAnsi="宋体"/>
          <w:bCs/>
          <w:color w:val="000000"/>
          <w:sz w:val="24"/>
          <w:szCs w:val="21"/>
          <w:highlight w:val="none"/>
        </w:rPr>
        <w:t xml:space="preserve">1</w:t>
      </w:r>
      <w:r>
        <w:rPr>
          <w:rFonts w:ascii="宋体" w:hAnsi="宋体"/>
          <w:bCs/>
          <w:color w:val="000000"/>
          <w:sz w:val="24"/>
          <w:szCs w:val="21"/>
          <w:highlight w:val="none"/>
        </w:rPr>
        <w:t xml:space="preserve">7</w:t>
      </w:r>
      <w:r>
        <w:rPr>
          <w:rFonts w:hint="eastAsia" w:ascii="宋体" w:hAnsi="宋体"/>
          <w:bCs/>
          <w:color w:val="000000"/>
          <w:sz w:val="24"/>
          <w:szCs w:val="21"/>
          <w:highlight w:val="none"/>
        </w:rPr>
        <w:t xml:space="preserve">.1投标人应当按照《操作手册》规定，在投标截止时间前</w:t>
      </w:r>
      <w:r>
        <w:rPr>
          <w:rFonts w:ascii="宋体" w:hAnsi="宋体"/>
          <w:bCs/>
          <w:color w:val="000000"/>
          <w:sz w:val="24"/>
          <w:szCs w:val="21"/>
          <w:highlight w:val="none"/>
        </w:rPr>
        <w:t xml:space="preserve">制作</w:t>
      </w:r>
      <w:r>
        <w:rPr>
          <w:rFonts w:hint="eastAsia" w:ascii="宋体" w:hAnsi="宋体"/>
          <w:bCs/>
          <w:color w:val="000000"/>
          <w:sz w:val="24"/>
          <w:szCs w:val="21"/>
          <w:highlight w:val="none"/>
        </w:rPr>
        <w:t xml:space="preserve">并上传电</w:t>
      </w:r>
      <w:r/>
    </w:p>
    <w:p>
      <w:pPr>
        <w:spacing w:line="400" w:lineRule="exact"/>
        <w:rPr>
          <w:rFonts w:ascii="宋体" w:hAnsi="宋体"/>
          <w:bCs/>
          <w:color w:val="000000"/>
          <w:sz w:val="24"/>
          <w:szCs w:val="21"/>
          <w:highlight w:val="none"/>
        </w:rPr>
      </w:pPr>
      <w:r>
        <w:rPr>
          <w:rFonts w:hint="eastAsia" w:ascii="宋体" w:hAnsi="宋体"/>
          <w:bCs/>
          <w:color w:val="000000"/>
          <w:sz w:val="24"/>
          <w:szCs w:val="21"/>
          <w:highlight w:val="none"/>
        </w:rPr>
        <w:t xml:space="preserve">子投标文件。</w:t>
      </w:r>
      <w:bookmarkStart w:id="129" w:name="_Toc20823298"/>
      <w:r/>
      <w:bookmarkStart w:id="130" w:name="_Toc16938542"/>
      <w:r/>
      <w:bookmarkStart w:id="131" w:name="_Toc513029226"/>
      <w:r/>
      <w:r/>
    </w:p>
    <w:p>
      <w:pPr>
        <w:ind w:firstLine="420"/>
        <w:keepLines/>
        <w:keepNext/>
        <w:spacing w:before="280" w:after="290" w:line="400" w:lineRule="exact"/>
        <w:rPr>
          <w:rFonts w:hint="eastAsia" w:ascii="宋体" w:hAnsi="宋体" w:eastAsia="黑体" w:cs="Arial"/>
          <w:bCs/>
          <w:color w:val="000000"/>
          <w:sz w:val="24"/>
          <w:szCs w:val="28"/>
          <w:highlight w:val="none"/>
        </w:rPr>
        <w:outlineLvl w:val="3"/>
      </w:pPr>
      <w:r>
        <w:rPr>
          <w:rFonts w:ascii="Arial" w:hAnsi="Arial" w:eastAsia="黑体" w:cs="Arial"/>
          <w:bCs/>
          <w:color w:val="000000"/>
          <w:sz w:val="28"/>
          <w:szCs w:val="28"/>
          <w:highlight w:val="none"/>
        </w:rPr>
        <w:t xml:space="preserve">18</w:t>
      </w:r>
      <w:r>
        <w:rPr>
          <w:rFonts w:hint="eastAsia" w:ascii="Arial" w:hAnsi="Arial" w:eastAsia="黑体" w:cs="Arial"/>
          <w:bCs/>
          <w:color w:val="000000"/>
          <w:sz w:val="28"/>
          <w:szCs w:val="28"/>
          <w:highlight w:val="none"/>
        </w:rPr>
        <w:t xml:space="preserve">、投标截止日期</w:t>
      </w:r>
      <w:bookmarkEnd w:id="129"/>
      <w:r/>
      <w:bookmarkEnd w:id="130"/>
      <w:r/>
      <w:bookmarkEnd w:id="131"/>
      <w:r/>
      <w:r/>
    </w:p>
    <w:p>
      <w:pPr>
        <w:ind w:firstLine="480"/>
        <w:spacing w:line="400" w:lineRule="exact"/>
        <w:rPr>
          <w:rFonts w:hint="eastAsia" w:ascii="宋体" w:hAnsi="宋体"/>
          <w:bCs/>
          <w:color w:val="000000"/>
          <w:sz w:val="24"/>
          <w:szCs w:val="21"/>
          <w:highlight w:val="none"/>
        </w:rPr>
      </w:pPr>
      <w:r>
        <w:rPr>
          <w:rFonts w:ascii="宋体" w:hAnsi="宋体"/>
          <w:color w:val="000000"/>
          <w:sz w:val="24"/>
          <w:szCs w:val="21"/>
          <w:highlight w:val="none"/>
        </w:rPr>
        <w:t xml:space="preserve">18</w:t>
      </w:r>
      <w:r>
        <w:rPr>
          <w:rFonts w:hint="eastAsia" w:ascii="宋体" w:hAnsi="宋体"/>
          <w:color w:val="000000"/>
          <w:sz w:val="24"/>
          <w:szCs w:val="21"/>
          <w:highlight w:val="none"/>
        </w:rPr>
        <w:t xml:space="preserve">.1</w:t>
      </w:r>
      <w:r>
        <w:rPr>
          <w:rFonts w:hint="eastAsia" w:ascii="宋体" w:hAnsi="宋体"/>
          <w:bCs/>
          <w:color w:val="000000"/>
          <w:sz w:val="24"/>
          <w:szCs w:val="21"/>
          <w:highlight w:val="none"/>
        </w:rPr>
        <w:t xml:space="preserve"> 投标人上传电子投标文件的时间不得迟于招标公告中规定的投标截止时间。</w:t>
      </w:r>
      <w:r/>
    </w:p>
    <w:p>
      <w:pPr>
        <w:ind w:firstLine="480"/>
        <w:spacing w:line="400" w:lineRule="exact"/>
        <w:rPr>
          <w:rFonts w:hint="eastAsia" w:ascii="宋体" w:hAnsi="宋体"/>
          <w:bCs/>
          <w:color w:val="000000"/>
          <w:sz w:val="24"/>
          <w:szCs w:val="21"/>
          <w:highlight w:val="none"/>
        </w:rPr>
      </w:pPr>
      <w:r>
        <w:rPr>
          <w:rFonts w:hint="eastAsia" w:ascii="宋体" w:hAnsi="宋体"/>
          <w:bCs/>
          <w:color w:val="000000"/>
          <w:sz w:val="24"/>
          <w:szCs w:val="21"/>
          <w:highlight w:val="none"/>
        </w:rPr>
        <w:t xml:space="preserve">投标人应充分考虑到网络环境、网络带宽等风险因素，如因投标人自身原因造成的电子投标文件上传不成功的按照本招标文件第二章第2</w:t>
      </w:r>
      <w:r>
        <w:rPr>
          <w:rFonts w:ascii="宋体" w:hAnsi="宋体"/>
          <w:bCs/>
          <w:color w:val="000000"/>
          <w:sz w:val="24"/>
          <w:szCs w:val="21"/>
          <w:highlight w:val="none"/>
        </w:rPr>
        <w:t xml:space="preserve">6</w:t>
      </w:r>
      <w:r>
        <w:rPr>
          <w:rFonts w:hint="eastAsia" w:ascii="宋体" w:hAnsi="宋体"/>
          <w:bCs/>
          <w:color w:val="000000"/>
          <w:sz w:val="24"/>
          <w:szCs w:val="21"/>
          <w:highlight w:val="none"/>
        </w:rPr>
        <w:t xml:space="preserve">.1.2条规定做无效投标处理。</w:t>
      </w:r>
      <w:r/>
    </w:p>
    <w:p>
      <w:pPr>
        <w:ind w:firstLine="480"/>
        <w:spacing w:line="400" w:lineRule="exact"/>
        <w:rPr>
          <w:rFonts w:hint="eastAsia" w:ascii="宋体" w:hAnsi="宋体"/>
          <w:bCs/>
          <w:color w:val="000000"/>
          <w:sz w:val="24"/>
          <w:szCs w:val="21"/>
          <w:highlight w:val="none"/>
        </w:rPr>
      </w:pPr>
      <w:r>
        <w:rPr>
          <w:rFonts w:ascii="宋体" w:hAnsi="宋体"/>
          <w:color w:val="000000"/>
          <w:sz w:val="24"/>
          <w:szCs w:val="21"/>
          <w:highlight w:val="none"/>
        </w:rPr>
        <w:t xml:space="preserve">18</w:t>
      </w:r>
      <w:r>
        <w:rPr>
          <w:rFonts w:hint="eastAsia" w:ascii="宋体" w:hAnsi="宋体"/>
          <w:color w:val="000000"/>
          <w:sz w:val="24"/>
          <w:szCs w:val="21"/>
          <w:highlight w:val="none"/>
        </w:rPr>
        <w:t xml:space="preserve">.2</w:t>
      </w:r>
      <w:r>
        <w:rPr>
          <w:rFonts w:hint="eastAsia" w:ascii="宋体" w:hAnsi="宋体"/>
          <w:bCs/>
          <w:color w:val="000000"/>
          <w:sz w:val="24"/>
          <w:szCs w:val="21"/>
          <w:highlight w:val="none"/>
        </w:rPr>
        <w:t xml:space="preserve"> 采购中心可以按照规定，通过修改招标文件酌情延长投标截止日期，在此情况下，投标人的所有权利和义务以及投标人受制的截止日期均应以延长后新的截止日期为准。</w:t>
      </w:r>
      <w:r/>
    </w:p>
    <w:p>
      <w:pPr>
        <w:ind w:firstLine="420"/>
        <w:keepLines/>
        <w:keepNext/>
        <w:spacing w:line="400" w:lineRule="exact"/>
        <w:rPr>
          <w:rFonts w:hint="eastAsia" w:ascii="Arial" w:hAnsi="Arial" w:eastAsia="黑体" w:cs="Arial"/>
          <w:color w:val="000000"/>
          <w:sz w:val="28"/>
          <w:szCs w:val="28"/>
          <w:highlight w:val="none"/>
        </w:rPr>
        <w:outlineLvl w:val="3"/>
      </w:pPr>
      <w:r/>
      <w:bookmarkStart w:id="132" w:name="_Toc513029227"/>
      <w:r/>
      <w:bookmarkStart w:id="133" w:name="_Toc20823299"/>
      <w:r/>
      <w:bookmarkStart w:id="134" w:name="_Toc16938543"/>
      <w:r>
        <w:rPr>
          <w:rFonts w:ascii="Arial" w:hAnsi="Arial" w:eastAsia="黑体" w:cs="Arial"/>
          <w:color w:val="000000"/>
          <w:sz w:val="28"/>
          <w:szCs w:val="28"/>
          <w:highlight w:val="none"/>
        </w:rPr>
        <w:t xml:space="preserve">19</w:t>
      </w:r>
      <w:r>
        <w:rPr>
          <w:rFonts w:hint="eastAsia" w:ascii="Arial" w:hAnsi="Arial" w:eastAsia="黑体" w:cs="Arial"/>
          <w:color w:val="000000"/>
          <w:sz w:val="28"/>
          <w:szCs w:val="28"/>
          <w:highlight w:val="none"/>
        </w:rPr>
        <w:t xml:space="preserve">、投标文件</w:t>
      </w:r>
      <w:bookmarkEnd w:id="132"/>
      <w:r/>
      <w:bookmarkEnd w:id="133"/>
      <w:r/>
      <w:bookmarkEnd w:id="134"/>
      <w:r>
        <w:rPr>
          <w:rFonts w:hint="eastAsia" w:ascii="Arial" w:hAnsi="Arial" w:eastAsia="黑体" w:cs="Arial"/>
          <w:color w:val="000000"/>
          <w:sz w:val="28"/>
          <w:szCs w:val="28"/>
          <w:highlight w:val="none"/>
        </w:rPr>
        <w:t xml:space="preserve">的拒收</w:t>
      </w:r>
      <w:r/>
    </w:p>
    <w:p>
      <w:pPr>
        <w:ind w:firstLine="480"/>
        <w:spacing w:line="400" w:lineRule="exact"/>
        <w:rPr>
          <w:rFonts w:hint="eastAsia" w:ascii="宋体" w:hAnsi="宋体"/>
          <w:bCs/>
          <w:color w:val="000000"/>
          <w:sz w:val="24"/>
          <w:szCs w:val="21"/>
          <w:highlight w:val="none"/>
        </w:rPr>
      </w:pPr>
      <w:r>
        <w:rPr>
          <w:rFonts w:ascii="宋体" w:hAnsi="宋体"/>
          <w:bCs/>
          <w:color w:val="000000"/>
          <w:sz w:val="24"/>
          <w:szCs w:val="21"/>
          <w:highlight w:val="none"/>
        </w:rPr>
        <w:t xml:space="preserve">19</w:t>
      </w:r>
      <w:r>
        <w:rPr>
          <w:rFonts w:hint="eastAsia" w:ascii="宋体" w:hAnsi="宋体"/>
          <w:bCs/>
          <w:color w:val="000000"/>
          <w:sz w:val="24"/>
          <w:szCs w:val="21"/>
          <w:highlight w:val="none"/>
        </w:rPr>
        <w:t xml:space="preserve">.1 采购中心拒绝接收在其规定的投标截止时间后上传的任何投标文件。</w:t>
      </w:r>
      <w:r/>
    </w:p>
    <w:p>
      <w:pPr>
        <w:ind w:firstLine="420"/>
        <w:keepLines/>
        <w:keepNext/>
        <w:spacing w:line="400" w:lineRule="exact"/>
        <w:rPr>
          <w:rFonts w:hint="eastAsia" w:ascii="Arial" w:hAnsi="Arial" w:eastAsia="黑体" w:cs="Arial"/>
          <w:color w:val="000000"/>
          <w:sz w:val="28"/>
          <w:szCs w:val="28"/>
          <w:highlight w:val="none"/>
        </w:rPr>
        <w:outlineLvl w:val="3"/>
      </w:pPr>
      <w:r/>
      <w:bookmarkStart w:id="135" w:name="_Toc20823300"/>
      <w:r/>
      <w:bookmarkStart w:id="136" w:name="_Toc513029228"/>
      <w:r/>
      <w:bookmarkStart w:id="137" w:name="_Toc16938544"/>
      <w:r>
        <w:rPr>
          <w:rFonts w:hint="eastAsia" w:ascii="Arial" w:hAnsi="Arial" w:eastAsia="黑体" w:cs="Arial"/>
          <w:color w:val="000000"/>
          <w:sz w:val="28"/>
          <w:szCs w:val="28"/>
          <w:highlight w:val="none"/>
        </w:rPr>
        <w:t xml:space="preserve">2</w:t>
      </w:r>
      <w:r>
        <w:rPr>
          <w:rFonts w:ascii="Arial" w:hAnsi="Arial" w:eastAsia="黑体" w:cs="Arial"/>
          <w:color w:val="000000"/>
          <w:sz w:val="28"/>
          <w:szCs w:val="28"/>
          <w:highlight w:val="none"/>
        </w:rPr>
        <w:t xml:space="preserve">0</w:t>
      </w:r>
      <w:r>
        <w:rPr>
          <w:rFonts w:hint="eastAsia" w:ascii="Arial" w:hAnsi="Arial" w:eastAsia="黑体" w:cs="Arial"/>
          <w:color w:val="000000"/>
          <w:sz w:val="28"/>
          <w:szCs w:val="28"/>
          <w:highlight w:val="none"/>
        </w:rPr>
        <w:t xml:space="preserve">、投标文件的撤回和修改</w:t>
      </w:r>
      <w:bookmarkEnd w:id="135"/>
      <w:r/>
      <w:bookmarkEnd w:id="136"/>
      <w:r/>
      <w:bookmarkEnd w:id="137"/>
      <w:r/>
      <w:r/>
    </w:p>
    <w:p>
      <w:pPr>
        <w:ind w:firstLine="480"/>
        <w:spacing w:line="400" w:lineRule="exact"/>
        <w:rPr>
          <w:rFonts w:hint="eastAsia" w:ascii="宋体" w:hAnsi="宋体"/>
          <w:color w:val="000000"/>
          <w:sz w:val="24"/>
          <w:szCs w:val="21"/>
          <w:highlight w:val="none"/>
        </w:rPr>
      </w:pPr>
      <w:r>
        <w:rPr>
          <w:rFonts w:hint="eastAsia" w:ascii="宋体" w:hAnsi="宋体"/>
          <w:color w:val="000000"/>
          <w:sz w:val="24"/>
          <w:szCs w:val="21"/>
          <w:highlight w:val="none"/>
        </w:rPr>
        <w:t xml:space="preserve">2</w:t>
      </w:r>
      <w:r>
        <w:rPr>
          <w:rFonts w:ascii="宋体" w:hAnsi="宋体"/>
          <w:color w:val="000000"/>
          <w:sz w:val="24"/>
          <w:szCs w:val="21"/>
          <w:highlight w:val="none"/>
        </w:rPr>
        <w:t xml:space="preserve">0</w:t>
      </w:r>
      <w:r>
        <w:rPr>
          <w:rFonts w:hint="eastAsia" w:ascii="宋体" w:hAnsi="宋体"/>
          <w:color w:val="000000"/>
          <w:sz w:val="24"/>
          <w:szCs w:val="21"/>
          <w:highlight w:val="none"/>
        </w:rPr>
        <w:t xml:space="preserve">.1 投标文件的撤回</w:t>
      </w:r>
      <w:r/>
    </w:p>
    <w:p>
      <w:pPr>
        <w:ind w:firstLine="480"/>
        <w:spacing w:line="400" w:lineRule="exact"/>
        <w:rPr>
          <w:rFonts w:hint="eastAsia" w:ascii="宋体" w:hAnsi="宋体"/>
          <w:color w:val="000000"/>
          <w:sz w:val="24"/>
          <w:szCs w:val="21"/>
          <w:highlight w:val="none"/>
        </w:rPr>
      </w:pPr>
      <w:r>
        <w:rPr>
          <w:rFonts w:hint="eastAsia" w:ascii="宋体" w:hAnsi="宋体"/>
          <w:color w:val="000000"/>
          <w:sz w:val="24"/>
          <w:szCs w:val="21"/>
          <w:highlight w:val="none"/>
        </w:rPr>
        <w:t xml:space="preserve">2</w:t>
      </w:r>
      <w:r>
        <w:rPr>
          <w:rFonts w:ascii="宋体" w:hAnsi="宋体"/>
          <w:color w:val="000000"/>
          <w:sz w:val="24"/>
          <w:szCs w:val="21"/>
          <w:highlight w:val="none"/>
        </w:rPr>
        <w:t xml:space="preserve">0</w:t>
      </w:r>
      <w:r>
        <w:rPr>
          <w:rFonts w:hint="eastAsia" w:ascii="宋体" w:hAnsi="宋体"/>
          <w:color w:val="000000"/>
          <w:sz w:val="24"/>
          <w:szCs w:val="21"/>
          <w:highlight w:val="none"/>
        </w:rPr>
        <w:t xml:space="preserve">.1.1 电子投标文件的撤回</w:t>
      </w:r>
      <w:r/>
    </w:p>
    <w:p>
      <w:pPr>
        <w:ind w:firstLine="480"/>
        <w:spacing w:line="400" w:lineRule="exact"/>
        <w:rPr>
          <w:rFonts w:hint="eastAsia" w:ascii="宋体" w:hAnsi="宋体"/>
          <w:color w:val="000000"/>
          <w:sz w:val="24"/>
          <w:szCs w:val="21"/>
          <w:highlight w:val="none"/>
        </w:rPr>
      </w:pPr>
      <w:r>
        <w:rPr>
          <w:rFonts w:hint="eastAsia" w:ascii="宋体" w:hAnsi="宋体"/>
          <w:color w:val="000000"/>
          <w:sz w:val="24"/>
          <w:szCs w:val="21"/>
          <w:highlight w:val="none"/>
        </w:rPr>
        <w:t xml:space="preserve">投标人可在投标截止时间前，撤回其电子投标文件，具体操作方法见《操作手册》。</w:t>
      </w:r>
      <w:r/>
    </w:p>
    <w:p>
      <w:pPr>
        <w:ind w:firstLine="480"/>
        <w:spacing w:line="400" w:lineRule="exact"/>
        <w:rPr>
          <w:rFonts w:hint="eastAsia" w:ascii="宋体" w:hAnsi="宋体"/>
          <w:color w:val="000000"/>
          <w:sz w:val="24"/>
          <w:szCs w:val="24"/>
          <w:highlight w:val="none"/>
        </w:rPr>
      </w:pPr>
      <w:r>
        <w:rPr>
          <w:rFonts w:hint="eastAsia" w:ascii="宋体" w:hAnsi="宋体"/>
          <w:color w:val="000000"/>
          <w:sz w:val="24"/>
          <w:szCs w:val="24"/>
          <w:highlight w:val="none"/>
        </w:rPr>
        <w:t xml:space="preserve">2</w:t>
      </w:r>
      <w:r>
        <w:rPr>
          <w:rFonts w:ascii="宋体" w:hAnsi="宋体"/>
          <w:color w:val="000000"/>
          <w:sz w:val="24"/>
          <w:szCs w:val="24"/>
          <w:highlight w:val="none"/>
        </w:rPr>
        <w:t xml:space="preserve">0</w:t>
      </w:r>
      <w:r>
        <w:rPr>
          <w:rFonts w:hint="eastAsia" w:ascii="宋体" w:hAnsi="宋体"/>
          <w:color w:val="000000"/>
          <w:sz w:val="24"/>
          <w:szCs w:val="24"/>
          <w:highlight w:val="none"/>
        </w:rPr>
        <w:t xml:space="preserve">.1.</w:t>
      </w:r>
      <w:r>
        <w:rPr>
          <w:rFonts w:ascii="宋体" w:hAnsi="宋体"/>
          <w:color w:val="000000"/>
          <w:sz w:val="24"/>
          <w:szCs w:val="24"/>
          <w:highlight w:val="none"/>
        </w:rPr>
        <w:t xml:space="preserve">2</w:t>
      </w:r>
      <w:r>
        <w:rPr>
          <w:rFonts w:hint="eastAsia" w:ascii="宋体" w:hAnsi="宋体"/>
          <w:color w:val="000000"/>
          <w:sz w:val="24"/>
          <w:szCs w:val="24"/>
          <w:highlight w:val="none"/>
        </w:rPr>
        <w:t xml:space="preserve"> 投标人撤回电子投标文件，则认为其不再参与本项目投标活动。</w:t>
      </w:r>
      <w:r/>
    </w:p>
    <w:p>
      <w:pPr>
        <w:ind w:firstLine="480"/>
        <w:spacing w:line="400" w:lineRule="exact"/>
        <w:rPr>
          <w:rFonts w:hint="eastAsia" w:ascii="宋体" w:hAnsi="宋体"/>
          <w:color w:val="000000"/>
          <w:sz w:val="24"/>
          <w:szCs w:val="24"/>
          <w:highlight w:val="none"/>
        </w:rPr>
      </w:pPr>
      <w:r>
        <w:rPr>
          <w:rFonts w:hint="eastAsia" w:ascii="宋体" w:hAnsi="宋体"/>
          <w:color w:val="000000"/>
          <w:sz w:val="24"/>
          <w:szCs w:val="24"/>
          <w:highlight w:val="none"/>
        </w:rPr>
        <w:t xml:space="preserve">2</w:t>
      </w:r>
      <w:r>
        <w:rPr>
          <w:rFonts w:ascii="宋体" w:hAnsi="宋体"/>
          <w:color w:val="000000"/>
          <w:sz w:val="24"/>
          <w:szCs w:val="24"/>
          <w:highlight w:val="none"/>
        </w:rPr>
        <w:t xml:space="preserve">0</w:t>
      </w:r>
      <w:r>
        <w:rPr>
          <w:rFonts w:hint="eastAsia" w:ascii="宋体" w:hAnsi="宋体"/>
          <w:color w:val="000000"/>
          <w:sz w:val="24"/>
          <w:szCs w:val="24"/>
          <w:highlight w:val="none"/>
        </w:rPr>
        <w:t xml:space="preserve">.2 投标文件的修改</w:t>
      </w:r>
      <w:r/>
    </w:p>
    <w:p>
      <w:pPr>
        <w:ind w:firstLine="480"/>
        <w:spacing w:line="400" w:lineRule="exact"/>
        <w:rPr>
          <w:rFonts w:hint="eastAsia" w:ascii="宋体" w:hAnsi="宋体"/>
          <w:color w:val="000000"/>
          <w:sz w:val="24"/>
          <w:szCs w:val="21"/>
          <w:highlight w:val="none"/>
        </w:rPr>
      </w:pPr>
      <w:r>
        <w:rPr>
          <w:rFonts w:hint="eastAsia" w:ascii="宋体" w:hAnsi="宋体"/>
          <w:color w:val="000000"/>
          <w:sz w:val="24"/>
          <w:szCs w:val="21"/>
          <w:highlight w:val="none"/>
        </w:rPr>
        <w:t xml:space="preserve">2</w:t>
      </w:r>
      <w:r>
        <w:rPr>
          <w:rFonts w:ascii="宋体" w:hAnsi="宋体"/>
          <w:color w:val="000000"/>
          <w:sz w:val="24"/>
          <w:szCs w:val="21"/>
          <w:highlight w:val="none"/>
        </w:rPr>
        <w:t xml:space="preserve">0</w:t>
      </w:r>
      <w:r>
        <w:rPr>
          <w:rFonts w:hint="eastAsia" w:ascii="宋体" w:hAnsi="宋体"/>
          <w:color w:val="000000"/>
          <w:sz w:val="24"/>
          <w:szCs w:val="21"/>
          <w:highlight w:val="none"/>
        </w:rPr>
        <w:t xml:space="preserve">.2.1投标人可在投标截止时间前，对其电子投标文件进行修改，具体操作方法见《操作手册》。</w:t>
      </w:r>
      <w:r/>
    </w:p>
    <w:p>
      <w:pPr>
        <w:ind w:firstLine="480"/>
        <w:spacing w:line="400" w:lineRule="exact"/>
        <w:rPr>
          <w:rFonts w:hint="eastAsia" w:ascii="宋体" w:hAnsi="宋体"/>
          <w:bCs/>
          <w:color w:val="000000"/>
          <w:sz w:val="24"/>
          <w:szCs w:val="21"/>
          <w:highlight w:val="none"/>
        </w:rPr>
      </w:pPr>
      <w:r>
        <w:rPr>
          <w:rFonts w:hint="eastAsia" w:ascii="宋体" w:hAnsi="宋体"/>
          <w:color w:val="000000"/>
          <w:sz w:val="24"/>
          <w:szCs w:val="21"/>
          <w:highlight w:val="none"/>
        </w:rPr>
        <w:t xml:space="preserve">2</w:t>
      </w:r>
      <w:r>
        <w:rPr>
          <w:rFonts w:ascii="宋体" w:hAnsi="宋体"/>
          <w:color w:val="000000"/>
          <w:sz w:val="24"/>
          <w:szCs w:val="21"/>
          <w:highlight w:val="none"/>
        </w:rPr>
        <w:t xml:space="preserve">0</w:t>
      </w:r>
      <w:r>
        <w:rPr>
          <w:rFonts w:hint="eastAsia" w:ascii="宋体" w:hAnsi="宋体"/>
          <w:color w:val="000000"/>
          <w:sz w:val="24"/>
          <w:szCs w:val="21"/>
          <w:highlight w:val="none"/>
        </w:rPr>
        <w:t xml:space="preserve">.</w:t>
      </w:r>
      <w:r>
        <w:rPr>
          <w:rFonts w:ascii="宋体" w:hAnsi="宋体"/>
          <w:color w:val="000000"/>
          <w:sz w:val="24"/>
          <w:szCs w:val="21"/>
          <w:highlight w:val="none"/>
        </w:rPr>
        <w:t xml:space="preserve">2.2</w:t>
      </w:r>
      <w:r>
        <w:rPr>
          <w:rFonts w:hint="eastAsia" w:ascii="宋体" w:hAnsi="宋体"/>
          <w:bCs/>
          <w:color w:val="000000"/>
          <w:sz w:val="24"/>
          <w:szCs w:val="21"/>
          <w:highlight w:val="none"/>
        </w:rPr>
        <w:t xml:space="preserve"> 在投标截止时间之后，投标人不得对其电子投标文件作任何修改。</w:t>
      </w:r>
      <w:r/>
    </w:p>
    <w:p>
      <w:pPr>
        <w:ind w:firstLine="480"/>
        <w:spacing w:line="400" w:lineRule="exact"/>
        <w:rPr>
          <w:rFonts w:hint="eastAsia" w:ascii="宋体" w:hAnsi="宋体"/>
          <w:bCs/>
          <w:color w:val="000000"/>
          <w:sz w:val="24"/>
          <w:szCs w:val="21"/>
          <w:highlight w:val="none"/>
        </w:rPr>
      </w:pPr>
      <w:r>
        <w:rPr>
          <w:rFonts w:hint="eastAsia" w:ascii="宋体" w:hAnsi="宋体"/>
          <w:color w:val="000000"/>
          <w:sz w:val="24"/>
          <w:szCs w:val="21"/>
          <w:highlight w:val="none"/>
        </w:rPr>
        <w:t xml:space="preserve">2</w:t>
      </w:r>
      <w:r>
        <w:rPr>
          <w:rFonts w:ascii="宋体" w:hAnsi="宋体"/>
          <w:color w:val="000000"/>
          <w:sz w:val="24"/>
          <w:szCs w:val="21"/>
          <w:highlight w:val="none"/>
        </w:rPr>
        <w:t xml:space="preserve">0</w:t>
      </w:r>
      <w:r>
        <w:rPr>
          <w:rFonts w:hint="eastAsia" w:ascii="宋体" w:hAnsi="宋体"/>
          <w:color w:val="000000"/>
          <w:sz w:val="24"/>
          <w:szCs w:val="21"/>
          <w:highlight w:val="none"/>
        </w:rPr>
        <w:t xml:space="preserve">.3</w:t>
      </w:r>
      <w:r>
        <w:rPr>
          <w:rFonts w:hint="eastAsia" w:ascii="宋体" w:hAnsi="宋体"/>
          <w:bCs/>
          <w:color w:val="000000"/>
          <w:sz w:val="24"/>
          <w:szCs w:val="21"/>
          <w:highlight w:val="none"/>
        </w:rPr>
        <w:t xml:space="preserve"> 在投标截止时间至招标文件中规定的投标有效期满之间的这段时间内，投标人不得撤回其投标。</w:t>
      </w:r>
      <w:r/>
    </w:p>
    <w:p>
      <w:pPr>
        <w:ind w:firstLine="480"/>
        <w:keepLines/>
        <w:keepNext/>
        <w:spacing w:before="156" w:after="156" w:line="400" w:lineRule="exact"/>
        <w:rPr>
          <w:rFonts w:hint="eastAsia" w:ascii="Times New Roman" w:hAnsi="Times New Roman"/>
          <w:b/>
          <w:bCs/>
          <w:color w:val="000000"/>
          <w:sz w:val="32"/>
          <w:szCs w:val="32"/>
          <w:highlight w:val="none"/>
        </w:rPr>
        <w:outlineLvl w:val="2"/>
      </w:pPr>
      <w:r/>
      <w:bookmarkStart w:id="138" w:name="_Toc16938545"/>
      <w:r/>
      <w:bookmarkStart w:id="139" w:name="_Toc120614218"/>
      <w:r/>
      <w:bookmarkStart w:id="140" w:name="_Toc20823301"/>
      <w:r/>
      <w:bookmarkStart w:id="141" w:name="_Toc513029229"/>
      <w:r>
        <w:rPr>
          <w:rFonts w:hint="eastAsia" w:ascii="Times New Roman" w:hAnsi="Times New Roman"/>
          <w:b/>
          <w:bCs/>
          <w:color w:val="000000"/>
          <w:sz w:val="32"/>
          <w:szCs w:val="32"/>
          <w:highlight w:val="none"/>
        </w:rPr>
        <w:t xml:space="preserve">五、开标与评标</w:t>
      </w:r>
      <w:bookmarkEnd w:id="138"/>
      <w:r/>
      <w:bookmarkEnd w:id="139"/>
      <w:r/>
      <w:bookmarkEnd w:id="140"/>
      <w:r/>
      <w:bookmarkEnd w:id="141"/>
      <w:r/>
      <w:r/>
    </w:p>
    <w:p>
      <w:pPr>
        <w:ind w:firstLine="420"/>
        <w:keepLines/>
        <w:keepNext/>
        <w:spacing w:line="400" w:lineRule="exact"/>
        <w:rPr>
          <w:rFonts w:hint="eastAsia" w:ascii="Arial" w:hAnsi="Arial" w:eastAsia="黑体" w:cs="Arial"/>
          <w:color w:val="000000"/>
          <w:sz w:val="28"/>
          <w:szCs w:val="28"/>
          <w:highlight w:val="none"/>
        </w:rPr>
        <w:outlineLvl w:val="3"/>
      </w:pPr>
      <w:r/>
      <w:bookmarkStart w:id="142" w:name="_Toc513029230"/>
      <w:r/>
      <w:bookmarkStart w:id="143" w:name="_Toc16938546"/>
      <w:r/>
      <w:bookmarkStart w:id="144" w:name="_Toc20823302"/>
      <w:r>
        <w:rPr>
          <w:rFonts w:hint="eastAsia" w:ascii="Arial" w:hAnsi="Arial" w:eastAsia="黑体" w:cs="Arial"/>
          <w:color w:val="000000"/>
          <w:sz w:val="28"/>
          <w:szCs w:val="28"/>
          <w:highlight w:val="none"/>
        </w:rPr>
        <w:t xml:space="preserve">2</w:t>
      </w:r>
      <w:r>
        <w:rPr>
          <w:rFonts w:ascii="Arial" w:hAnsi="Arial" w:eastAsia="黑体" w:cs="Arial"/>
          <w:color w:val="000000"/>
          <w:sz w:val="28"/>
          <w:szCs w:val="28"/>
          <w:highlight w:val="none"/>
        </w:rPr>
        <w:t xml:space="preserve">1</w:t>
      </w:r>
      <w:r>
        <w:rPr>
          <w:rFonts w:hint="eastAsia" w:ascii="Arial" w:hAnsi="Arial" w:eastAsia="黑体" w:cs="Arial"/>
          <w:color w:val="000000"/>
          <w:sz w:val="28"/>
          <w:szCs w:val="28"/>
          <w:highlight w:val="none"/>
        </w:rPr>
        <w:t xml:space="preserve">、开标</w:t>
      </w:r>
      <w:bookmarkEnd w:id="142"/>
      <w:r/>
      <w:bookmarkEnd w:id="143"/>
      <w:r/>
      <w:bookmarkEnd w:id="144"/>
      <w:r/>
      <w:r/>
    </w:p>
    <w:p>
      <w:pPr>
        <w:ind w:firstLine="480"/>
        <w:spacing w:line="400" w:lineRule="exact"/>
        <w:rPr>
          <w:rFonts w:hint="eastAsia" w:ascii="Times New Roman" w:hAnsi="Times New Roman"/>
          <w:szCs w:val="21"/>
          <w:highlight w:val="none"/>
        </w:rPr>
      </w:pPr>
      <w:r>
        <w:rPr>
          <w:rFonts w:hint="eastAsia" w:ascii="宋体" w:hAnsi="宋体"/>
          <w:sz w:val="24"/>
          <w:szCs w:val="21"/>
          <w:highlight w:val="none"/>
        </w:rPr>
        <w:t xml:space="preserve">2</w:t>
      </w:r>
      <w:r>
        <w:rPr>
          <w:rFonts w:ascii="宋体" w:hAnsi="宋体"/>
          <w:sz w:val="24"/>
          <w:szCs w:val="21"/>
          <w:highlight w:val="none"/>
        </w:rPr>
        <w:t xml:space="preserve">1</w:t>
      </w:r>
      <w:r>
        <w:rPr>
          <w:rFonts w:hint="eastAsia" w:ascii="宋体" w:hAnsi="宋体"/>
          <w:sz w:val="24"/>
          <w:szCs w:val="21"/>
          <w:highlight w:val="none"/>
        </w:rPr>
        <w:t xml:space="preserve">.1</w:t>
      </w:r>
      <w:r>
        <w:rPr>
          <w:rFonts w:hint="eastAsia" w:ascii="宋体" w:hAnsi="宋体"/>
          <w:bCs/>
          <w:sz w:val="24"/>
          <w:szCs w:val="21"/>
          <w:highlight w:val="none"/>
        </w:rPr>
        <w:t xml:space="preserve"> 采购中心将在招标公告中规定的时间和地点组织公开开标</w:t>
      </w:r>
      <w:r>
        <w:rPr>
          <w:rFonts w:hint="eastAsia" w:ascii="宋体" w:hAnsi="宋体"/>
          <w:sz w:val="24"/>
          <w:szCs w:val="24"/>
          <w:highlight w:val="none"/>
        </w:rPr>
        <w:t xml:space="preserve">。投标人应当按照《操作手册》规定，</w:t>
      </w:r>
      <w:r>
        <w:rPr>
          <w:rFonts w:ascii="宋体" w:hAnsi="宋体"/>
          <w:sz w:val="24"/>
          <w:szCs w:val="24"/>
          <w:highlight w:val="none"/>
        </w:rPr>
        <w:t xml:space="preserve">参加开标活动</w:t>
      </w:r>
      <w:r>
        <w:rPr>
          <w:rFonts w:hint="eastAsia" w:ascii="宋体" w:hAnsi="宋体"/>
          <w:sz w:val="24"/>
          <w:szCs w:val="24"/>
          <w:highlight w:val="none"/>
        </w:rPr>
        <w:t xml:space="preserve">和在苏采云系统规定的时间内对投标文件进行解密。</w:t>
      </w:r>
      <w:r/>
    </w:p>
    <w:p>
      <w:pPr>
        <w:ind w:firstLine="480"/>
        <w:spacing w:line="400" w:lineRule="exact"/>
        <w:rPr>
          <w:rFonts w:hint="eastAsia" w:ascii="宋体" w:hAnsi="宋体"/>
          <w:sz w:val="24"/>
          <w:szCs w:val="24"/>
          <w:highlight w:val="none"/>
        </w:rPr>
      </w:pPr>
      <w:r>
        <w:rPr>
          <w:rFonts w:hint="eastAsia" w:ascii="宋体" w:hAnsi="宋体"/>
          <w:bCs/>
          <w:sz w:val="24"/>
          <w:szCs w:val="24"/>
          <w:highlight w:val="none"/>
        </w:rPr>
        <w:t xml:space="preserve">2</w:t>
      </w:r>
      <w:r>
        <w:rPr>
          <w:rFonts w:ascii="宋体" w:hAnsi="宋体"/>
          <w:bCs/>
          <w:sz w:val="24"/>
          <w:szCs w:val="24"/>
          <w:highlight w:val="none"/>
        </w:rPr>
        <w:t xml:space="preserve">1</w:t>
      </w:r>
      <w:r>
        <w:rPr>
          <w:rFonts w:hint="eastAsia" w:ascii="宋体" w:hAnsi="宋体"/>
          <w:bCs/>
          <w:sz w:val="24"/>
          <w:szCs w:val="24"/>
          <w:highlight w:val="none"/>
        </w:rPr>
        <w:t xml:space="preserve">.2</w:t>
      </w:r>
      <w:r>
        <w:rPr>
          <w:rFonts w:hint="eastAsia" w:ascii="宋体" w:hAnsi="宋体"/>
          <w:sz w:val="24"/>
          <w:szCs w:val="24"/>
          <w:highlight w:val="none"/>
        </w:rPr>
        <w:t xml:space="preserve">开标仪式由采购中心组织。苏采云系统将自动对</w:t>
      </w:r>
      <w:r>
        <w:rPr>
          <w:rFonts w:ascii="宋体" w:hAnsi="宋体"/>
          <w:sz w:val="24"/>
          <w:szCs w:val="24"/>
          <w:highlight w:val="none"/>
        </w:rPr>
        <w:t xml:space="preserve">项目进行开标，</w:t>
      </w:r>
      <w:r>
        <w:rPr>
          <w:rFonts w:hint="eastAsia" w:ascii="宋体" w:hAnsi="宋体"/>
          <w:sz w:val="24"/>
          <w:szCs w:val="24"/>
          <w:highlight w:val="none"/>
        </w:rPr>
        <w:t xml:space="preserve">并宣布各投标人名称和投标价格。</w:t>
      </w:r>
      <w:r/>
    </w:p>
    <w:p>
      <w:pPr>
        <w:ind w:firstLine="480"/>
        <w:spacing w:line="400" w:lineRule="exact"/>
        <w:rPr>
          <w:rFonts w:hint="eastAsia" w:ascii="宋体" w:hAnsi="宋体"/>
          <w:sz w:val="24"/>
          <w:szCs w:val="24"/>
          <w:highlight w:val="none"/>
        </w:rPr>
      </w:pPr>
      <w:r>
        <w:rPr>
          <w:rFonts w:hint="eastAsia" w:ascii="宋体" w:hAnsi="宋体"/>
          <w:bCs/>
          <w:sz w:val="24"/>
          <w:szCs w:val="21"/>
          <w:highlight w:val="none"/>
        </w:rPr>
        <w:t xml:space="preserve">2</w:t>
      </w:r>
      <w:r>
        <w:rPr>
          <w:rFonts w:ascii="宋体" w:hAnsi="宋体"/>
          <w:bCs/>
          <w:sz w:val="24"/>
          <w:szCs w:val="21"/>
          <w:highlight w:val="none"/>
        </w:rPr>
        <w:t xml:space="preserve">1</w:t>
      </w:r>
      <w:r>
        <w:rPr>
          <w:rFonts w:hint="eastAsia" w:ascii="宋体" w:hAnsi="宋体"/>
          <w:bCs/>
          <w:sz w:val="24"/>
          <w:szCs w:val="21"/>
          <w:highlight w:val="none"/>
        </w:rPr>
        <w:t xml:space="preserve">.3投标人在开标过程中涉及到的投标文件解密、开标结果确认等工作，应按照《操作手册》规定执行。</w:t>
      </w:r>
      <w:r/>
    </w:p>
    <w:p>
      <w:pPr>
        <w:ind w:firstLine="480"/>
        <w:spacing w:line="400" w:lineRule="exact"/>
        <w:rPr>
          <w:rFonts w:ascii="宋体" w:hAnsi="宋体"/>
          <w:sz w:val="24"/>
          <w:szCs w:val="24"/>
          <w:highlight w:val="none"/>
        </w:rPr>
      </w:pPr>
      <w:r>
        <w:rPr>
          <w:rFonts w:hint="eastAsia" w:ascii="宋体" w:hAnsi="宋体"/>
          <w:sz w:val="24"/>
          <w:szCs w:val="24"/>
          <w:highlight w:val="none"/>
        </w:rPr>
        <w:t xml:space="preserve">2</w:t>
      </w:r>
      <w:r>
        <w:rPr>
          <w:rFonts w:ascii="宋体" w:hAnsi="宋体"/>
          <w:sz w:val="24"/>
          <w:szCs w:val="24"/>
          <w:highlight w:val="none"/>
        </w:rPr>
        <w:t xml:space="preserve">1</w:t>
      </w:r>
      <w:r>
        <w:rPr>
          <w:rFonts w:hint="eastAsia" w:ascii="宋体" w:hAnsi="宋体"/>
          <w:sz w:val="24"/>
          <w:szCs w:val="24"/>
          <w:highlight w:val="none"/>
        </w:rPr>
        <w:t xml:space="preserve">.4投标人如果对开标过程和开标记录有疑义，应当根据《操作手册》规定提出，如苏采云系统中《开标记录表》宣布后5分钟内未提出的，视同认可开标结果。</w:t>
      </w:r>
      <w:r/>
    </w:p>
    <w:p>
      <w:pPr>
        <w:ind w:firstLine="420"/>
        <w:keepLines/>
        <w:keepNext/>
        <w:spacing w:line="400" w:lineRule="exact"/>
        <w:rPr>
          <w:rFonts w:hint="eastAsia" w:ascii="Arial" w:hAnsi="Arial" w:eastAsia="黑体" w:cs="Arial"/>
          <w:sz w:val="28"/>
          <w:szCs w:val="28"/>
          <w:highlight w:val="none"/>
        </w:rPr>
        <w:outlineLvl w:val="3"/>
      </w:pPr>
      <w:r/>
      <w:bookmarkStart w:id="145" w:name="_Toc513029231"/>
      <w:r/>
      <w:bookmarkStart w:id="146" w:name="_Toc20823303"/>
      <w:r/>
      <w:bookmarkStart w:id="147" w:name="_Toc16938547"/>
      <w:r>
        <w:rPr>
          <w:rFonts w:hint="eastAsia" w:ascii="Arial" w:hAnsi="Arial" w:eastAsia="黑体" w:cs="Arial"/>
          <w:sz w:val="28"/>
          <w:szCs w:val="28"/>
          <w:highlight w:val="none"/>
        </w:rPr>
        <w:t xml:space="preserve">2</w:t>
      </w:r>
      <w:r>
        <w:rPr>
          <w:rFonts w:ascii="Arial" w:hAnsi="Arial" w:eastAsia="黑体" w:cs="Arial"/>
          <w:sz w:val="28"/>
          <w:szCs w:val="28"/>
          <w:highlight w:val="none"/>
        </w:rPr>
        <w:t xml:space="preserve">2</w:t>
      </w:r>
      <w:r>
        <w:rPr>
          <w:rFonts w:hint="eastAsia" w:ascii="Arial" w:hAnsi="Arial" w:eastAsia="黑体" w:cs="Arial"/>
          <w:sz w:val="28"/>
          <w:szCs w:val="28"/>
          <w:highlight w:val="none"/>
        </w:rPr>
        <w:t xml:space="preserve">、评标委员会</w:t>
      </w:r>
      <w:r/>
    </w:p>
    <w:p>
      <w:pPr>
        <w:spacing w:line="400" w:lineRule="exact"/>
        <w:rPr>
          <w:rFonts w:hint="eastAsia" w:ascii="宋体" w:hAnsi="宋体"/>
          <w:b/>
          <w:color w:val="000000"/>
          <w:sz w:val="24"/>
          <w:szCs w:val="24"/>
          <w:highlight w:val="none"/>
        </w:rPr>
      </w:pPr>
      <w:r>
        <w:rPr>
          <w:rFonts w:hint="eastAsia" w:ascii="宋体" w:hAnsi="宋体"/>
          <w:b/>
          <w:color w:val="000000"/>
          <w:sz w:val="24"/>
          <w:szCs w:val="24"/>
          <w:highlight w:val="none"/>
        </w:rPr>
        <w:t xml:space="preserve">  </w:t>
      </w:r>
      <w:r>
        <w:rPr>
          <w:rFonts w:hint="eastAsia" w:ascii="宋体" w:hAnsi="宋体"/>
          <w:color w:val="000000"/>
          <w:sz w:val="24"/>
          <w:szCs w:val="24"/>
          <w:highlight w:val="none"/>
        </w:rPr>
        <w:t xml:space="preserve"> 2</w:t>
      </w:r>
      <w:r>
        <w:rPr>
          <w:rFonts w:ascii="宋体" w:hAnsi="宋体"/>
          <w:color w:val="000000"/>
          <w:sz w:val="24"/>
          <w:szCs w:val="24"/>
          <w:highlight w:val="none"/>
        </w:rPr>
        <w:t xml:space="preserve">2</w:t>
      </w:r>
      <w:r>
        <w:rPr>
          <w:rFonts w:hint="eastAsia" w:ascii="宋体" w:hAnsi="宋体"/>
          <w:color w:val="000000"/>
          <w:sz w:val="24"/>
          <w:szCs w:val="24"/>
          <w:highlight w:val="none"/>
        </w:rPr>
        <w:t xml:space="preserve">.1</w:t>
      </w:r>
      <w:r>
        <w:rPr>
          <w:rFonts w:hint="eastAsia" w:ascii="宋体" w:hAnsi="宋体"/>
          <w:b/>
          <w:color w:val="000000"/>
          <w:sz w:val="24"/>
          <w:szCs w:val="24"/>
          <w:highlight w:val="none"/>
        </w:rPr>
        <w:t xml:space="preserve"> </w:t>
      </w:r>
      <w:r>
        <w:rPr>
          <w:rFonts w:hint="eastAsia" w:ascii="宋体" w:hAnsi="宋体"/>
          <w:color w:val="000000"/>
          <w:sz w:val="24"/>
          <w:szCs w:val="24"/>
          <w:highlight w:val="none"/>
        </w:rPr>
        <w:t xml:space="preserve">开标后，采购中心将立即组织评标委员会进行评标。</w:t>
      </w:r>
      <w:r/>
    </w:p>
    <w:p>
      <w:pPr>
        <w:spacing w:line="400" w:lineRule="exact"/>
        <w:rPr>
          <w:rFonts w:hint="eastAsia" w:ascii="宋体" w:hAnsi="宋体"/>
          <w:color w:val="000000"/>
          <w:sz w:val="24"/>
          <w:szCs w:val="24"/>
          <w:highlight w:val="none"/>
        </w:rPr>
      </w:pPr>
      <w:r>
        <w:rPr>
          <w:rFonts w:hint="eastAsia" w:ascii="宋体" w:hAnsi="宋体"/>
          <w:b/>
          <w:color w:val="000000"/>
          <w:sz w:val="24"/>
          <w:szCs w:val="24"/>
          <w:highlight w:val="none"/>
        </w:rPr>
        <w:t xml:space="preserve">  </w:t>
      </w:r>
      <w:r>
        <w:rPr>
          <w:rFonts w:hint="eastAsia" w:ascii="宋体" w:hAnsi="宋体"/>
          <w:color w:val="000000"/>
          <w:sz w:val="24"/>
          <w:szCs w:val="24"/>
          <w:highlight w:val="none"/>
        </w:rPr>
        <w:t xml:space="preserve"> 2</w:t>
      </w:r>
      <w:r>
        <w:rPr>
          <w:rFonts w:ascii="宋体" w:hAnsi="宋体"/>
          <w:color w:val="000000"/>
          <w:sz w:val="24"/>
          <w:szCs w:val="24"/>
          <w:highlight w:val="none"/>
        </w:rPr>
        <w:t xml:space="preserve">2</w:t>
      </w:r>
      <w:r>
        <w:rPr>
          <w:rFonts w:hint="eastAsia" w:ascii="宋体" w:hAnsi="宋体"/>
          <w:color w:val="000000"/>
          <w:sz w:val="24"/>
          <w:szCs w:val="24"/>
          <w:highlight w:val="none"/>
        </w:rPr>
        <w:t xml:space="preserve">.2 </w:t>
      </w:r>
      <w:r>
        <w:rPr>
          <w:rFonts w:hint="eastAsia" w:ascii="宋体" w:hAnsi="宋体"/>
          <w:color w:val="000000"/>
          <w:sz w:val="24"/>
          <w:szCs w:val="24"/>
          <w:highlight w:val="none"/>
          <w:lang w:eastAsia="zh-CN"/>
        </w:rPr>
        <w:t xml:space="preserve">评标委员会</w:t>
      </w:r>
      <w:r>
        <w:rPr>
          <w:rFonts w:hint="eastAsia" w:ascii="宋体" w:hAnsi="宋体"/>
          <w:color w:val="000000"/>
          <w:sz w:val="24"/>
          <w:szCs w:val="24"/>
          <w:highlight w:val="none"/>
        </w:rPr>
        <w:t xml:space="preserve">由采购人代表和有关技术、经济等方面的专家组成，且人员构成符合政府采购有关规定。</w:t>
      </w:r>
      <w:r/>
    </w:p>
    <w:p>
      <w:pPr>
        <w:spacing w:line="400" w:lineRule="exact"/>
        <w:rPr>
          <w:rFonts w:hint="eastAsia" w:ascii="宋体" w:hAnsi="宋体"/>
          <w:color w:val="000000"/>
          <w:sz w:val="24"/>
          <w:szCs w:val="24"/>
          <w:highlight w:val="none"/>
        </w:rPr>
      </w:pPr>
      <w:r>
        <w:rPr>
          <w:rFonts w:hint="eastAsia" w:ascii="宋体" w:hAnsi="宋体"/>
          <w:b/>
          <w:color w:val="000000"/>
          <w:sz w:val="24"/>
          <w:szCs w:val="24"/>
          <w:highlight w:val="none"/>
        </w:rPr>
        <w:t xml:space="preserve">  </w:t>
      </w:r>
      <w:r>
        <w:rPr>
          <w:rFonts w:hint="eastAsia" w:ascii="宋体" w:hAnsi="宋体"/>
          <w:color w:val="000000"/>
          <w:sz w:val="24"/>
          <w:szCs w:val="24"/>
          <w:highlight w:val="none"/>
        </w:rPr>
        <w:t xml:space="preserve"> 2</w:t>
      </w:r>
      <w:r>
        <w:rPr>
          <w:rFonts w:ascii="宋体" w:hAnsi="宋体"/>
          <w:color w:val="000000"/>
          <w:sz w:val="24"/>
          <w:szCs w:val="24"/>
          <w:highlight w:val="none"/>
        </w:rPr>
        <w:t xml:space="preserve">2</w:t>
      </w:r>
      <w:r>
        <w:rPr>
          <w:rFonts w:hint="eastAsia" w:ascii="宋体" w:hAnsi="宋体"/>
          <w:color w:val="000000"/>
          <w:sz w:val="24"/>
          <w:szCs w:val="24"/>
          <w:highlight w:val="none"/>
        </w:rPr>
        <w:t xml:space="preserve">.3</w:t>
      </w:r>
      <w:r>
        <w:rPr>
          <w:rFonts w:hint="eastAsia" w:ascii="宋体" w:hAnsi="宋体"/>
          <w:color w:val="000000"/>
          <w:sz w:val="24"/>
          <w:szCs w:val="24"/>
          <w:highlight w:val="none"/>
          <w:lang w:eastAsia="zh-CN"/>
        </w:rPr>
        <w:t xml:space="preserve">评标委员会</w:t>
      </w:r>
      <w:r>
        <w:rPr>
          <w:rFonts w:hint="eastAsia" w:ascii="宋体" w:hAnsi="宋体"/>
          <w:color w:val="000000"/>
          <w:sz w:val="24"/>
          <w:szCs w:val="24"/>
          <w:highlight w:val="none"/>
        </w:rPr>
        <w:t xml:space="preserve">独立工作，负责评审所有投标文件并确定中标侯选人。</w:t>
      </w:r>
      <w:r/>
    </w:p>
    <w:p>
      <w:pPr>
        <w:ind w:firstLine="420"/>
        <w:keepLines/>
        <w:keepNext/>
        <w:spacing w:line="400" w:lineRule="exact"/>
        <w:rPr>
          <w:rFonts w:hint="eastAsia" w:ascii="黑体" w:hAnsi="Arial" w:eastAsia="黑体" w:cs="Arial"/>
          <w:color w:val="000000"/>
          <w:sz w:val="28"/>
          <w:szCs w:val="28"/>
          <w:highlight w:val="none"/>
        </w:rPr>
        <w:outlineLvl w:val="3"/>
      </w:pPr>
      <w:r>
        <w:rPr>
          <w:rFonts w:hint="eastAsia" w:ascii="黑体" w:hAnsi="Arial" w:eastAsia="黑体" w:cs="Arial"/>
          <w:color w:val="000000"/>
          <w:sz w:val="28"/>
          <w:szCs w:val="28"/>
          <w:highlight w:val="none"/>
        </w:rPr>
        <w:t xml:space="preserve">2</w:t>
      </w:r>
      <w:r>
        <w:rPr>
          <w:rFonts w:ascii="黑体" w:hAnsi="Arial" w:eastAsia="黑体" w:cs="Arial"/>
          <w:color w:val="000000"/>
          <w:sz w:val="28"/>
          <w:szCs w:val="28"/>
          <w:highlight w:val="none"/>
        </w:rPr>
        <w:t xml:space="preserve">3</w:t>
      </w:r>
      <w:r>
        <w:rPr>
          <w:rFonts w:hint="eastAsia" w:ascii="黑体" w:hAnsi="Arial" w:eastAsia="黑体" w:cs="Arial"/>
          <w:color w:val="000000"/>
          <w:sz w:val="28"/>
          <w:szCs w:val="28"/>
          <w:highlight w:val="none"/>
        </w:rPr>
        <w:t xml:space="preserve">、评标过程的保密与公正</w:t>
      </w:r>
      <w:bookmarkEnd w:id="145"/>
      <w:r/>
      <w:bookmarkEnd w:id="146"/>
      <w:r/>
      <w:bookmarkEnd w:id="147"/>
      <w:r/>
      <w:r/>
    </w:p>
    <w:p>
      <w:pPr>
        <w:ind w:firstLine="480"/>
        <w:spacing w:line="400" w:lineRule="exact"/>
        <w:rPr>
          <w:rFonts w:hint="eastAsia" w:ascii="宋体" w:hAnsi="宋体"/>
          <w:bCs/>
          <w:color w:val="000000"/>
          <w:sz w:val="24"/>
          <w:szCs w:val="21"/>
          <w:highlight w:val="none"/>
        </w:rPr>
      </w:pPr>
      <w:r>
        <w:rPr>
          <w:rFonts w:hint="eastAsia" w:ascii="宋体" w:hAnsi="宋体"/>
          <w:color w:val="000000"/>
          <w:sz w:val="24"/>
          <w:szCs w:val="21"/>
          <w:highlight w:val="none"/>
        </w:rPr>
        <w:t xml:space="preserve">2</w:t>
      </w:r>
      <w:r>
        <w:rPr>
          <w:rFonts w:ascii="宋体" w:hAnsi="宋体"/>
          <w:color w:val="000000"/>
          <w:sz w:val="24"/>
          <w:szCs w:val="21"/>
          <w:highlight w:val="none"/>
        </w:rPr>
        <w:t xml:space="preserve">3</w:t>
      </w:r>
      <w:r>
        <w:rPr>
          <w:rFonts w:hint="eastAsia" w:ascii="宋体" w:hAnsi="宋体"/>
          <w:color w:val="000000"/>
          <w:sz w:val="24"/>
          <w:szCs w:val="21"/>
          <w:highlight w:val="none"/>
        </w:rPr>
        <w:t xml:space="preserve">.1</w:t>
      </w:r>
      <w:r>
        <w:rPr>
          <w:rFonts w:hint="eastAsia" w:ascii="宋体" w:hAnsi="宋体"/>
          <w:bCs/>
          <w:color w:val="000000"/>
          <w:sz w:val="24"/>
          <w:szCs w:val="21"/>
          <w:highlight w:val="none"/>
        </w:rPr>
        <w:t xml:space="preserve">凡是与审查、澄清、评价和比较投标的有关资料以及授标建议等，采购人、评委、采购中心均不得向投标人或与评标无关的其他人员透露。</w:t>
      </w:r>
      <w:r/>
    </w:p>
    <w:p>
      <w:pPr>
        <w:ind w:firstLine="480"/>
        <w:spacing w:line="400" w:lineRule="exact"/>
        <w:rPr>
          <w:rFonts w:hint="eastAsia" w:ascii="宋体" w:hAnsi="宋体"/>
          <w:color w:val="000000"/>
          <w:sz w:val="24"/>
          <w:szCs w:val="24"/>
          <w:highlight w:val="none"/>
        </w:rPr>
      </w:pPr>
      <w:r>
        <w:rPr>
          <w:rFonts w:hint="eastAsia" w:ascii="宋体" w:hAnsi="宋体"/>
          <w:color w:val="000000"/>
          <w:sz w:val="24"/>
          <w:szCs w:val="21"/>
          <w:highlight w:val="none"/>
        </w:rPr>
        <w:t xml:space="preserve">2</w:t>
      </w:r>
      <w:r>
        <w:rPr>
          <w:rFonts w:ascii="宋体" w:hAnsi="宋体"/>
          <w:color w:val="000000"/>
          <w:sz w:val="24"/>
          <w:szCs w:val="21"/>
          <w:highlight w:val="none"/>
        </w:rPr>
        <w:t xml:space="preserve">3</w:t>
      </w:r>
      <w:r>
        <w:rPr>
          <w:rFonts w:hint="eastAsia" w:ascii="宋体" w:hAnsi="宋体"/>
          <w:color w:val="000000"/>
          <w:sz w:val="24"/>
          <w:szCs w:val="21"/>
          <w:highlight w:val="none"/>
        </w:rPr>
        <w:t xml:space="preserve">.2</w:t>
      </w:r>
      <w:r>
        <w:rPr>
          <w:rFonts w:hint="eastAsia" w:ascii="宋体" w:hAnsi="宋体"/>
          <w:color w:val="000000"/>
          <w:sz w:val="24"/>
          <w:szCs w:val="24"/>
          <w:highlight w:val="none"/>
        </w:rPr>
        <w:t xml:space="preserve">在评标过程中，投标人不得以任何行为影响评标过程，否则其投标文件将被作为无效投标文件。</w:t>
      </w:r>
      <w:r/>
    </w:p>
    <w:p>
      <w:pPr>
        <w:ind w:firstLine="480"/>
        <w:spacing w:line="400" w:lineRule="exact"/>
        <w:rPr>
          <w:rFonts w:hint="eastAsia" w:ascii="宋体" w:hAnsi="宋体"/>
          <w:color w:val="000000"/>
          <w:sz w:val="24"/>
          <w:szCs w:val="24"/>
          <w:highlight w:val="none"/>
        </w:rPr>
      </w:pPr>
      <w:r>
        <w:rPr>
          <w:rFonts w:ascii="宋体" w:hAnsi="宋体"/>
          <w:color w:val="000000"/>
          <w:sz w:val="24"/>
          <w:szCs w:val="24"/>
          <w:highlight w:val="none"/>
        </w:rPr>
        <w:t xml:space="preserve">23</w:t>
      </w:r>
      <w:r>
        <w:rPr>
          <w:rFonts w:hint="eastAsia" w:ascii="宋体" w:hAnsi="宋体"/>
          <w:color w:val="000000"/>
          <w:sz w:val="24"/>
          <w:szCs w:val="24"/>
          <w:highlight w:val="none"/>
        </w:rPr>
        <w:t xml:space="preserve">.</w:t>
      </w:r>
      <w:r>
        <w:rPr>
          <w:rFonts w:ascii="宋体" w:hAnsi="宋体"/>
          <w:color w:val="000000"/>
          <w:sz w:val="24"/>
          <w:szCs w:val="24"/>
          <w:highlight w:val="none"/>
        </w:rPr>
        <w:t xml:space="preserve">3</w:t>
      </w:r>
      <w:r>
        <w:rPr>
          <w:rFonts w:hint="eastAsia" w:ascii="宋体" w:hAnsi="宋体"/>
          <w:color w:val="000000"/>
          <w:sz w:val="24"/>
          <w:szCs w:val="24"/>
          <w:highlight w:val="none"/>
        </w:rPr>
        <w:t xml:space="preserve"> 采购中心和评标委员会不向未中标的投标人解释未中标原因，也不公布评标过程中的相关细节。</w:t>
      </w:r>
      <w:r/>
    </w:p>
    <w:p>
      <w:pPr>
        <w:ind w:firstLine="480"/>
        <w:spacing w:line="400" w:lineRule="exact"/>
        <w:rPr>
          <w:rFonts w:ascii="宋体" w:hAnsi="宋体"/>
          <w:sz w:val="24"/>
          <w:szCs w:val="24"/>
          <w:highlight w:val="none"/>
        </w:rPr>
      </w:pPr>
      <w:r>
        <w:rPr>
          <w:rFonts w:hint="eastAsia" w:ascii="宋体" w:hAnsi="宋体"/>
          <w:sz w:val="24"/>
          <w:szCs w:val="24"/>
          <w:highlight w:val="none"/>
        </w:rPr>
        <w:t xml:space="preserve">2</w:t>
      </w:r>
      <w:r>
        <w:rPr>
          <w:rFonts w:ascii="宋体" w:hAnsi="宋体"/>
          <w:sz w:val="24"/>
          <w:szCs w:val="24"/>
          <w:highlight w:val="none"/>
        </w:rPr>
        <w:t xml:space="preserve">3</w:t>
      </w:r>
      <w:r>
        <w:rPr>
          <w:rFonts w:hint="eastAsia" w:ascii="宋体" w:hAnsi="宋体"/>
          <w:sz w:val="24"/>
          <w:szCs w:val="24"/>
          <w:highlight w:val="none"/>
        </w:rPr>
        <w:t xml:space="preserve">.</w:t>
      </w:r>
      <w:r>
        <w:rPr>
          <w:rFonts w:ascii="宋体" w:hAnsi="宋体"/>
          <w:sz w:val="24"/>
          <w:szCs w:val="24"/>
          <w:highlight w:val="none"/>
        </w:rPr>
        <w:t xml:space="preserve">4</w:t>
      </w:r>
      <w:r>
        <w:rPr>
          <w:rFonts w:hint="eastAsia" w:ascii="宋体" w:hAnsi="宋体"/>
          <w:sz w:val="24"/>
          <w:szCs w:val="24"/>
          <w:highlight w:val="none"/>
        </w:rPr>
        <w:t xml:space="preserve"> 采用综合评分法的项目，未中标的投标人可于中标结果公告期限届满之日起通过苏采云系统查看自己的评审得分及排序情况。</w:t>
      </w:r>
      <w:r/>
    </w:p>
    <w:p>
      <w:pPr>
        <w:ind w:firstLine="420"/>
        <w:keepLines/>
        <w:keepNext/>
        <w:spacing w:line="400" w:lineRule="exact"/>
        <w:rPr>
          <w:rFonts w:hint="eastAsia" w:ascii="Arial" w:hAnsi="Arial" w:eastAsia="黑体" w:cs="Arial"/>
          <w:color w:val="000000"/>
          <w:sz w:val="28"/>
          <w:szCs w:val="28"/>
          <w:highlight w:val="none"/>
        </w:rPr>
        <w:outlineLvl w:val="3"/>
      </w:pPr>
      <w:r/>
      <w:bookmarkStart w:id="148" w:name="_Toc16938548"/>
      <w:r/>
      <w:bookmarkStart w:id="149" w:name="_Toc20823304"/>
      <w:r/>
      <w:bookmarkStart w:id="150" w:name="_Toc513029232"/>
      <w:r>
        <w:rPr>
          <w:rFonts w:hint="eastAsia" w:ascii="Arial" w:hAnsi="Arial" w:eastAsia="黑体" w:cs="Arial"/>
          <w:color w:val="000000"/>
          <w:sz w:val="28"/>
          <w:szCs w:val="28"/>
          <w:highlight w:val="none"/>
        </w:rPr>
        <w:t xml:space="preserve">2</w:t>
      </w:r>
      <w:r>
        <w:rPr>
          <w:rFonts w:ascii="Arial" w:hAnsi="Arial" w:eastAsia="黑体" w:cs="Arial"/>
          <w:color w:val="000000"/>
          <w:sz w:val="28"/>
          <w:szCs w:val="28"/>
          <w:highlight w:val="none"/>
        </w:rPr>
        <w:t xml:space="preserve">4</w:t>
      </w:r>
      <w:r>
        <w:rPr>
          <w:rFonts w:hint="eastAsia" w:ascii="Arial" w:hAnsi="Arial" w:eastAsia="黑体" w:cs="Arial"/>
          <w:color w:val="000000"/>
          <w:sz w:val="28"/>
          <w:szCs w:val="28"/>
          <w:highlight w:val="none"/>
        </w:rPr>
        <w:t xml:space="preserve">、投标文件的澄清</w:t>
      </w:r>
      <w:bookmarkEnd w:id="148"/>
      <w:r/>
      <w:bookmarkEnd w:id="149"/>
      <w:r/>
      <w:bookmarkEnd w:id="150"/>
      <w:r/>
      <w:r/>
    </w:p>
    <w:p>
      <w:pPr>
        <w:ind w:firstLine="480"/>
        <w:spacing w:line="400" w:lineRule="exact"/>
        <w:rPr>
          <w:rFonts w:ascii="宋体" w:hAnsi="宋体"/>
          <w:color w:val="000000"/>
          <w:sz w:val="24"/>
          <w:szCs w:val="24"/>
          <w:highlight w:val="none"/>
        </w:rPr>
      </w:pPr>
      <w:r/>
      <w:bookmarkStart w:id="151" w:name="_Toc16938549"/>
      <w:r/>
      <w:bookmarkStart w:id="152" w:name="_Toc20823305"/>
      <w:r/>
      <w:bookmarkStart w:id="153" w:name="_Toc513029233"/>
      <w:r>
        <w:rPr>
          <w:rFonts w:ascii="宋体" w:hAnsi="宋体"/>
          <w:color w:val="000000"/>
          <w:sz w:val="24"/>
          <w:szCs w:val="24"/>
          <w:highlight w:val="none"/>
        </w:rPr>
        <w:t xml:space="preserve">24</w:t>
      </w:r>
      <w:r>
        <w:rPr>
          <w:rFonts w:hint="eastAsia" w:ascii="宋体" w:hAnsi="宋体"/>
          <w:color w:val="000000"/>
          <w:sz w:val="24"/>
          <w:szCs w:val="24"/>
          <w:highlight w:val="none"/>
        </w:rPr>
        <w:t xml:space="preserve">.</w:t>
      </w:r>
      <w:r>
        <w:rPr>
          <w:rFonts w:ascii="宋体" w:hAnsi="宋体"/>
          <w:color w:val="000000"/>
          <w:sz w:val="24"/>
          <w:szCs w:val="24"/>
          <w:highlight w:val="none"/>
        </w:rPr>
        <w:t xml:space="preserve">1</w:t>
      </w:r>
      <w:r>
        <w:rPr>
          <w:rFonts w:hint="eastAsia" w:ascii="宋体" w:hAnsi="宋体"/>
          <w:color w:val="000000"/>
          <w:sz w:val="24"/>
          <w:szCs w:val="24"/>
          <w:highlight w:val="none"/>
        </w:rPr>
        <w:t xml:space="preserve">评标期间，</w:t>
      </w:r>
      <w:r>
        <w:rPr>
          <w:rFonts w:hint="eastAsia" w:ascii="宋体" w:hAnsi="宋体"/>
          <w:color w:val="000000"/>
          <w:sz w:val="24"/>
          <w:szCs w:val="24"/>
          <w:highlight w:val="none"/>
          <w:lang w:eastAsia="zh-CN"/>
        </w:rPr>
        <w:t xml:space="preserve">评标委员会</w:t>
      </w:r>
      <w:r>
        <w:rPr>
          <w:rFonts w:hint="eastAsia" w:ascii="宋体" w:hAnsi="宋体"/>
          <w:color w:val="000000"/>
          <w:sz w:val="24"/>
          <w:szCs w:val="24"/>
          <w:highlight w:val="none"/>
        </w:rPr>
        <w:t xml:space="preserve">对投标文件中含义不明确、同类问题表述不一致或者有明显文字和计算错误的内容</w:t>
      </w:r>
      <w:r>
        <w:rPr>
          <w:rFonts w:ascii="宋体" w:hAnsi="宋体"/>
          <w:color w:val="000000"/>
          <w:sz w:val="24"/>
          <w:szCs w:val="24"/>
          <w:highlight w:val="none"/>
        </w:rPr>
        <w:t xml:space="preserve"> </w:t>
      </w:r>
      <w:r>
        <w:rPr>
          <w:rFonts w:hint="eastAsia" w:ascii="宋体" w:hAnsi="宋体"/>
          <w:color w:val="000000"/>
          <w:sz w:val="24"/>
          <w:szCs w:val="24"/>
          <w:highlight w:val="none"/>
        </w:rPr>
        <w:t xml:space="preserve">，有权要求投标人作出必要的澄清、说明或者补正。</w:t>
      </w:r>
      <w:r/>
    </w:p>
    <w:p>
      <w:pPr>
        <w:ind w:firstLine="480"/>
        <w:spacing w:line="400" w:lineRule="exact"/>
        <w:rPr>
          <w:rFonts w:ascii="宋体" w:hAnsi="宋体"/>
          <w:color w:val="000000"/>
          <w:sz w:val="24"/>
          <w:szCs w:val="24"/>
          <w:highlight w:val="none"/>
        </w:rPr>
      </w:pPr>
      <w:r>
        <w:rPr>
          <w:rFonts w:hint="eastAsia" w:ascii="宋体" w:hAnsi="宋体"/>
          <w:color w:val="000000"/>
          <w:sz w:val="24"/>
          <w:szCs w:val="24"/>
          <w:highlight w:val="none"/>
        </w:rPr>
        <w:t xml:space="preserve">投标人的澄清、说明或者补正不得超出投标文件的范围或者改变投标文件的实质性内容。</w:t>
      </w:r>
      <w:r/>
    </w:p>
    <w:p>
      <w:pPr>
        <w:ind w:firstLine="480"/>
        <w:spacing w:line="400" w:lineRule="exact"/>
        <w:rPr>
          <w:rFonts w:hint="eastAsia" w:ascii="宋体" w:hAnsi="宋体"/>
          <w:color w:val="000000"/>
          <w:sz w:val="24"/>
          <w:szCs w:val="24"/>
          <w:highlight w:val="none"/>
        </w:rPr>
      </w:pPr>
      <w:r>
        <w:rPr>
          <w:rFonts w:hint="eastAsia" w:ascii="宋体" w:hAnsi="宋体"/>
          <w:color w:val="000000"/>
          <w:sz w:val="24"/>
          <w:szCs w:val="24"/>
          <w:highlight w:val="none"/>
        </w:rPr>
        <w:t xml:space="preserve">评标</w:t>
      </w:r>
      <w:r>
        <w:rPr>
          <w:rFonts w:ascii="宋体" w:hAnsi="宋体"/>
          <w:color w:val="000000"/>
          <w:sz w:val="24"/>
          <w:szCs w:val="24"/>
          <w:highlight w:val="none"/>
        </w:rPr>
        <w:t xml:space="preserve">委员会并非对每个投标人都做澄清要求</w:t>
      </w:r>
      <w:r>
        <w:rPr>
          <w:rFonts w:hint="eastAsia" w:ascii="宋体" w:hAnsi="宋体"/>
          <w:color w:val="000000"/>
          <w:sz w:val="24"/>
          <w:szCs w:val="24"/>
          <w:highlight w:val="none"/>
        </w:rPr>
        <w:t xml:space="preserve">。</w:t>
      </w:r>
      <w:r/>
    </w:p>
    <w:p>
      <w:pPr>
        <w:ind w:firstLine="480"/>
        <w:spacing w:line="400" w:lineRule="exact"/>
        <w:rPr>
          <w:rFonts w:ascii="宋体" w:hAnsi="宋体"/>
          <w:color w:val="000000"/>
          <w:sz w:val="24"/>
          <w:szCs w:val="24"/>
          <w:highlight w:val="none"/>
        </w:rPr>
      </w:pPr>
      <w:r>
        <w:rPr>
          <w:rFonts w:hint="eastAsia" w:ascii="宋体" w:hAnsi="宋体"/>
          <w:color w:val="000000"/>
          <w:sz w:val="24"/>
          <w:szCs w:val="24"/>
          <w:highlight w:val="none"/>
        </w:rPr>
        <w:t xml:space="preserve">2</w:t>
      </w:r>
      <w:r>
        <w:rPr>
          <w:rFonts w:ascii="宋体" w:hAnsi="宋体"/>
          <w:color w:val="000000"/>
          <w:sz w:val="24"/>
          <w:szCs w:val="24"/>
          <w:highlight w:val="none"/>
        </w:rPr>
        <w:t xml:space="preserve">4</w:t>
      </w:r>
      <w:r>
        <w:rPr>
          <w:rFonts w:hint="eastAsia" w:ascii="宋体" w:hAnsi="宋体"/>
          <w:color w:val="000000"/>
          <w:sz w:val="24"/>
          <w:szCs w:val="24"/>
          <w:highlight w:val="none"/>
        </w:rPr>
        <w:t xml:space="preserve">.2需要供应商进行澄清、说明和补正的，</w:t>
      </w:r>
      <w:r>
        <w:rPr>
          <w:rFonts w:hint="eastAsia" w:ascii="宋体" w:hAnsi="宋体"/>
          <w:color w:val="000000"/>
          <w:sz w:val="24"/>
          <w:szCs w:val="24"/>
          <w:highlight w:val="none"/>
          <w:lang w:eastAsia="zh-CN"/>
        </w:rPr>
        <w:t xml:space="preserve">评标委员会</w:t>
      </w:r>
      <w:r>
        <w:rPr>
          <w:rFonts w:hint="eastAsia" w:ascii="宋体" w:hAnsi="宋体"/>
          <w:sz w:val="24"/>
          <w:szCs w:val="24"/>
          <w:highlight w:val="none"/>
        </w:rPr>
        <w:t xml:space="preserve">将通过苏采云系统向供应商发出“澄清要求函”，接到“澄清要求函”的投标人应当按照要求在苏采云系统中提交“澄清响应函”并加盖CA电子公章。澄清、说明和补正的内容作为投标文件的补充部分，具体操作方式见《操作手册》。</w:t>
      </w:r>
      <w:r/>
    </w:p>
    <w:p>
      <w:pPr>
        <w:ind w:firstLine="480"/>
        <w:spacing w:line="400" w:lineRule="exact"/>
        <w:rPr>
          <w:rFonts w:hint="eastAsia" w:ascii="宋体" w:hAnsi="宋体"/>
          <w:color w:val="000000"/>
          <w:sz w:val="24"/>
          <w:szCs w:val="24"/>
          <w:highlight w:val="none"/>
        </w:rPr>
      </w:pPr>
      <w:r>
        <w:rPr>
          <w:rFonts w:hint="eastAsia" w:ascii="宋体" w:hAnsi="宋体"/>
          <w:color w:val="000000"/>
          <w:sz w:val="24"/>
          <w:szCs w:val="24"/>
          <w:highlight w:val="none"/>
        </w:rPr>
        <w:t xml:space="preserve">2</w:t>
      </w:r>
      <w:r>
        <w:rPr>
          <w:rFonts w:ascii="宋体" w:hAnsi="宋体"/>
          <w:color w:val="000000"/>
          <w:sz w:val="24"/>
          <w:szCs w:val="24"/>
          <w:highlight w:val="none"/>
        </w:rPr>
        <w:t xml:space="preserve">4</w:t>
      </w:r>
      <w:r>
        <w:rPr>
          <w:rFonts w:hint="eastAsia" w:ascii="宋体" w:hAnsi="宋体"/>
          <w:color w:val="000000"/>
          <w:sz w:val="24"/>
          <w:szCs w:val="24"/>
          <w:highlight w:val="none"/>
        </w:rPr>
        <w:t xml:space="preserve">.3 接到</w:t>
      </w:r>
      <w:r>
        <w:rPr>
          <w:rFonts w:hint="eastAsia" w:ascii="宋体" w:hAnsi="宋体"/>
          <w:color w:val="000000"/>
          <w:sz w:val="24"/>
          <w:szCs w:val="24"/>
          <w:highlight w:val="none"/>
          <w:lang w:eastAsia="zh-CN"/>
        </w:rPr>
        <w:t xml:space="preserve">评标委员会</w:t>
      </w:r>
      <w:r>
        <w:rPr>
          <w:rFonts w:hint="eastAsia" w:ascii="宋体" w:hAnsi="宋体"/>
          <w:color w:val="000000"/>
          <w:sz w:val="24"/>
          <w:szCs w:val="24"/>
          <w:highlight w:val="none"/>
        </w:rPr>
        <w:t xml:space="preserve">澄清、说明和补正要求的投标人如未按规定做出澄清、说明和补正，其风险由投标人自行承担。</w:t>
      </w:r>
      <w:r/>
    </w:p>
    <w:p>
      <w:pPr>
        <w:ind w:firstLine="420"/>
        <w:keepLines/>
        <w:keepNext/>
        <w:spacing w:line="400" w:lineRule="exact"/>
        <w:rPr>
          <w:rFonts w:hint="eastAsia" w:ascii="Arial" w:hAnsi="Arial" w:eastAsia="黑体" w:cs="Arial"/>
          <w:color w:val="000000"/>
          <w:sz w:val="28"/>
          <w:szCs w:val="28"/>
          <w:highlight w:val="none"/>
        </w:rPr>
        <w:outlineLvl w:val="3"/>
      </w:pPr>
      <w:r>
        <w:rPr>
          <w:rFonts w:hint="eastAsia" w:ascii="Arial" w:hAnsi="Arial" w:eastAsia="黑体" w:cs="Arial"/>
          <w:color w:val="000000"/>
          <w:sz w:val="28"/>
          <w:szCs w:val="28"/>
          <w:highlight w:val="none"/>
        </w:rPr>
        <w:t xml:space="preserve">2</w:t>
      </w:r>
      <w:r>
        <w:rPr>
          <w:rFonts w:ascii="Arial" w:hAnsi="Arial" w:eastAsia="黑体" w:cs="Arial"/>
          <w:color w:val="000000"/>
          <w:sz w:val="28"/>
          <w:szCs w:val="28"/>
          <w:highlight w:val="none"/>
        </w:rPr>
        <w:t xml:space="preserve">5</w:t>
      </w:r>
      <w:r>
        <w:rPr>
          <w:rFonts w:hint="eastAsia" w:ascii="Arial" w:hAnsi="Arial" w:eastAsia="黑体" w:cs="Arial"/>
          <w:color w:val="000000"/>
          <w:sz w:val="28"/>
          <w:szCs w:val="28"/>
          <w:highlight w:val="none"/>
        </w:rPr>
        <w:t xml:space="preserve">、对投标文件的初审</w:t>
      </w:r>
      <w:bookmarkEnd w:id="151"/>
      <w:r/>
      <w:bookmarkEnd w:id="152"/>
      <w:r/>
      <w:bookmarkEnd w:id="153"/>
      <w:r/>
      <w:r/>
    </w:p>
    <w:p>
      <w:pPr>
        <w:ind w:firstLine="480"/>
        <w:spacing w:line="400" w:lineRule="exact"/>
        <w:rPr>
          <w:rFonts w:hint="eastAsia" w:ascii="宋体" w:hAnsi="宋体"/>
          <w:bCs/>
          <w:color w:val="000000"/>
          <w:sz w:val="24"/>
          <w:szCs w:val="21"/>
          <w:highlight w:val="none"/>
        </w:rPr>
      </w:pPr>
      <w:r>
        <w:rPr>
          <w:rFonts w:hint="eastAsia" w:ascii="宋体" w:hAnsi="宋体"/>
          <w:color w:val="000000"/>
          <w:sz w:val="24"/>
          <w:szCs w:val="21"/>
          <w:highlight w:val="none"/>
        </w:rPr>
        <w:t xml:space="preserve">2</w:t>
      </w:r>
      <w:r>
        <w:rPr>
          <w:rFonts w:ascii="宋体" w:hAnsi="宋体"/>
          <w:color w:val="000000"/>
          <w:sz w:val="24"/>
          <w:szCs w:val="21"/>
          <w:highlight w:val="none"/>
        </w:rPr>
        <w:t xml:space="preserve">5.</w:t>
      </w:r>
      <w:r>
        <w:rPr>
          <w:rFonts w:hint="eastAsia" w:ascii="宋体" w:hAnsi="宋体"/>
          <w:color w:val="000000"/>
          <w:sz w:val="24"/>
          <w:szCs w:val="21"/>
          <w:highlight w:val="none"/>
        </w:rPr>
        <w:t xml:space="preserve">1</w:t>
      </w:r>
      <w:r>
        <w:rPr>
          <w:rFonts w:hint="eastAsia" w:ascii="宋体" w:hAnsi="宋体"/>
          <w:bCs/>
          <w:color w:val="000000"/>
          <w:sz w:val="24"/>
          <w:szCs w:val="21"/>
          <w:highlight w:val="none"/>
        </w:rPr>
        <w:t xml:space="preserve">投标文件初审分为资格审查和符合性审查。</w:t>
      </w:r>
      <w:r/>
    </w:p>
    <w:p>
      <w:pPr>
        <w:ind w:firstLine="480"/>
        <w:spacing w:line="400" w:lineRule="exact"/>
        <w:rPr>
          <w:rFonts w:hint="eastAsia" w:ascii="宋体" w:hAnsi="宋体"/>
          <w:bCs/>
          <w:color w:val="000000"/>
          <w:sz w:val="24"/>
          <w:szCs w:val="21"/>
          <w:highlight w:val="none"/>
        </w:rPr>
      </w:pPr>
      <w:r>
        <w:rPr>
          <w:rFonts w:hint="eastAsia" w:ascii="宋体" w:hAnsi="宋体"/>
          <w:bCs/>
          <w:color w:val="000000"/>
          <w:sz w:val="24"/>
          <w:szCs w:val="21"/>
          <w:highlight w:val="none"/>
        </w:rPr>
        <w:t xml:space="preserve">2</w:t>
      </w:r>
      <w:r>
        <w:rPr>
          <w:rFonts w:ascii="宋体" w:hAnsi="宋体"/>
          <w:color w:val="000000"/>
          <w:sz w:val="24"/>
          <w:szCs w:val="21"/>
          <w:highlight w:val="none"/>
        </w:rPr>
        <w:t xml:space="preserve">5</w:t>
      </w:r>
      <w:r>
        <w:rPr>
          <w:rFonts w:hint="eastAsia" w:ascii="宋体" w:hAnsi="宋体"/>
          <w:bCs/>
          <w:color w:val="000000"/>
          <w:sz w:val="24"/>
          <w:szCs w:val="21"/>
          <w:highlight w:val="none"/>
        </w:rPr>
        <w:t xml:space="preserve">.1.1 资格审查：依据法律法规和招标文件的规定，由采购人对投标文件中的资格证明文件进行审查。资格审查的结论，采购人以书面形式向</w:t>
      </w:r>
      <w:r>
        <w:rPr>
          <w:rFonts w:hint="eastAsia" w:ascii="宋体" w:hAnsi="宋体"/>
          <w:bCs/>
          <w:color w:val="000000"/>
          <w:sz w:val="24"/>
          <w:szCs w:val="21"/>
          <w:highlight w:val="none"/>
          <w:lang w:eastAsia="zh-CN"/>
        </w:rPr>
        <w:t xml:space="preserve">评标委员会</w:t>
      </w:r>
      <w:r>
        <w:rPr>
          <w:rFonts w:hint="eastAsia" w:ascii="宋体" w:hAnsi="宋体"/>
          <w:bCs/>
          <w:color w:val="000000"/>
          <w:sz w:val="24"/>
          <w:szCs w:val="21"/>
          <w:highlight w:val="none"/>
        </w:rPr>
        <w:t xml:space="preserve">进行反馈。</w:t>
      </w:r>
      <w:r/>
    </w:p>
    <w:p>
      <w:pPr>
        <w:ind w:firstLine="480"/>
        <w:spacing w:line="400" w:lineRule="exact"/>
        <w:rPr>
          <w:rFonts w:hint="eastAsia" w:ascii="宋体" w:hAnsi="宋体"/>
          <w:bCs/>
          <w:color w:val="000000"/>
          <w:sz w:val="24"/>
          <w:szCs w:val="21"/>
          <w:highlight w:val="none"/>
        </w:rPr>
      </w:pPr>
      <w:r>
        <w:rPr>
          <w:rFonts w:hint="eastAsia" w:ascii="宋体" w:hAnsi="宋体"/>
          <w:bCs/>
          <w:color w:val="000000"/>
          <w:sz w:val="24"/>
          <w:szCs w:val="21"/>
          <w:highlight w:val="none"/>
        </w:rPr>
        <w:t xml:space="preserve">采购人在进行资格性审查的同时，将在“信用中国”网站</w:t>
      </w:r>
      <w:r>
        <w:rPr>
          <w:rFonts w:ascii="Times New Roman" w:hAnsi="Times New Roman"/>
          <w:bCs/>
          <w:color w:val="000000"/>
          <w:szCs w:val="21"/>
          <w:highlight w:val="none"/>
        </w:rPr>
        <w:t xml:space="preserve">（www.creditchina.gov.cn）</w:t>
      </w:r>
      <w:r>
        <w:rPr>
          <w:rFonts w:hint="eastAsia" w:ascii="宋体" w:hAnsi="宋体"/>
          <w:bCs/>
          <w:color w:val="000000"/>
          <w:sz w:val="24"/>
          <w:szCs w:val="21"/>
          <w:highlight w:val="none"/>
        </w:rPr>
        <w:t xml:space="preserve">查询投标人的信用记录，以确定投标人是否具备投标资格,查询结果留存并归档。</w:t>
      </w:r>
      <w:r/>
    </w:p>
    <w:p>
      <w:pPr>
        <w:ind w:firstLine="480"/>
        <w:spacing w:line="400" w:lineRule="exact"/>
        <w:rPr>
          <w:rFonts w:hint="eastAsia" w:ascii="宋体" w:hAnsi="宋体"/>
          <w:bCs/>
          <w:color w:val="000000"/>
          <w:sz w:val="24"/>
          <w:szCs w:val="21"/>
          <w:highlight w:val="none"/>
        </w:rPr>
      </w:pPr>
      <w:r>
        <w:rPr>
          <w:rFonts w:hint="eastAsia" w:ascii="宋体" w:hAnsi="宋体"/>
          <w:bCs/>
          <w:color w:val="000000"/>
          <w:sz w:val="24"/>
          <w:szCs w:val="21"/>
          <w:highlight w:val="none"/>
        </w:rPr>
        <w:t xml:space="preserve">接受联合体的项目，两个以上的自然人、法人或者其他组织组成一个联合体，以一个供应商的身份共同参加政府采购活动的,联合体成员中任何一方存在不良信用记录的，视同联合体存在不良应用记录。</w:t>
      </w:r>
      <w:r/>
    </w:p>
    <w:p>
      <w:pPr>
        <w:ind w:firstLine="480"/>
        <w:spacing w:line="400" w:lineRule="exact"/>
        <w:rPr>
          <w:rFonts w:hint="eastAsia" w:ascii="宋体" w:hAnsi="宋体"/>
          <w:bCs/>
          <w:color w:val="000000"/>
          <w:sz w:val="24"/>
          <w:szCs w:val="21"/>
          <w:highlight w:val="none"/>
        </w:rPr>
      </w:pPr>
      <w:r>
        <w:rPr>
          <w:rFonts w:hint="eastAsia" w:ascii="宋体" w:hAnsi="宋体"/>
          <w:bCs/>
          <w:color w:val="000000"/>
          <w:sz w:val="24"/>
          <w:szCs w:val="21"/>
          <w:highlight w:val="none"/>
        </w:rPr>
        <w:t xml:space="preserve">2</w:t>
      </w:r>
      <w:r>
        <w:rPr>
          <w:rFonts w:ascii="宋体" w:hAnsi="宋体"/>
          <w:color w:val="000000"/>
          <w:sz w:val="24"/>
          <w:szCs w:val="21"/>
          <w:highlight w:val="none"/>
        </w:rPr>
        <w:t xml:space="preserve">5</w:t>
      </w:r>
      <w:r>
        <w:rPr>
          <w:rFonts w:hint="eastAsia" w:ascii="宋体" w:hAnsi="宋体"/>
          <w:bCs/>
          <w:color w:val="000000"/>
          <w:sz w:val="24"/>
          <w:szCs w:val="21"/>
          <w:highlight w:val="none"/>
        </w:rPr>
        <w:t xml:space="preserve">.1.2 符合性审查：依据招标文件的规定，由</w:t>
      </w:r>
      <w:r>
        <w:rPr>
          <w:rFonts w:hint="eastAsia" w:ascii="宋体" w:hAnsi="宋体"/>
          <w:bCs/>
          <w:color w:val="000000"/>
          <w:sz w:val="24"/>
          <w:szCs w:val="21"/>
          <w:highlight w:val="none"/>
          <w:lang w:eastAsia="zh-CN"/>
        </w:rPr>
        <w:t xml:space="preserve">评标委员会</w:t>
      </w:r>
      <w:r>
        <w:rPr>
          <w:rFonts w:hint="eastAsia" w:ascii="宋体" w:hAnsi="宋体"/>
          <w:bCs/>
          <w:color w:val="000000"/>
          <w:sz w:val="24"/>
          <w:szCs w:val="21"/>
          <w:highlight w:val="none"/>
        </w:rPr>
        <w:t xml:space="preserve">从投标文件的有效性、完整性和对招标文件的响应程度进行审查，以确定是否对招标文件的实质性要求作出响应。</w:t>
      </w:r>
      <w:r/>
    </w:p>
    <w:p>
      <w:pPr>
        <w:ind w:firstLine="480"/>
        <w:spacing w:line="400" w:lineRule="exact"/>
        <w:rPr>
          <w:rFonts w:hint="eastAsia" w:ascii="宋体" w:hAnsi="宋体"/>
          <w:bCs/>
          <w:sz w:val="24"/>
          <w:szCs w:val="21"/>
          <w:highlight w:val="none"/>
        </w:rPr>
      </w:pPr>
      <w:r>
        <w:rPr>
          <w:rFonts w:hint="eastAsia" w:ascii="宋体" w:hAnsi="宋体"/>
          <w:bCs/>
          <w:color w:val="000000"/>
          <w:sz w:val="24"/>
          <w:szCs w:val="21"/>
          <w:highlight w:val="none"/>
        </w:rPr>
        <w:t xml:space="preserve">2</w:t>
      </w:r>
      <w:r>
        <w:rPr>
          <w:rFonts w:ascii="宋体" w:hAnsi="宋体"/>
          <w:color w:val="000000"/>
          <w:sz w:val="24"/>
          <w:szCs w:val="21"/>
          <w:highlight w:val="none"/>
        </w:rPr>
        <w:t xml:space="preserve">5</w:t>
      </w:r>
      <w:r>
        <w:rPr>
          <w:rFonts w:hint="eastAsia" w:ascii="宋体" w:hAnsi="宋体"/>
          <w:bCs/>
          <w:color w:val="000000"/>
          <w:sz w:val="24"/>
          <w:szCs w:val="21"/>
          <w:highlight w:val="none"/>
        </w:rPr>
        <w:t xml:space="preserve">.1.3 未通过资格审查或符合性审查的投标人，采购中心将</w:t>
      </w:r>
      <w:r>
        <w:rPr>
          <w:rFonts w:hint="eastAsia" w:ascii="宋体" w:hAnsi="宋体"/>
          <w:bCs/>
          <w:sz w:val="24"/>
          <w:szCs w:val="21"/>
          <w:highlight w:val="none"/>
        </w:rPr>
        <w:t xml:space="preserve">在</w:t>
      </w:r>
      <w:r>
        <w:rPr>
          <w:rFonts w:hint="eastAsia" w:ascii="宋体" w:hAnsi="宋体"/>
          <w:sz w:val="24"/>
          <w:szCs w:val="24"/>
          <w:highlight w:val="none"/>
        </w:rPr>
        <w:t xml:space="preserve">苏采云系统</w:t>
      </w:r>
      <w:r>
        <w:rPr>
          <w:rFonts w:hint="eastAsia" w:ascii="宋体" w:hAnsi="宋体"/>
          <w:bCs/>
          <w:sz w:val="24"/>
          <w:szCs w:val="21"/>
          <w:highlight w:val="none"/>
        </w:rPr>
        <w:t xml:space="preserve">中告知未通过资格审查或符合性审查的原因，评审结束后，采购中心将不再告知未通过资格审查或符合性审查的原因。</w:t>
      </w:r>
      <w:r/>
    </w:p>
    <w:p>
      <w:pPr>
        <w:ind w:firstLine="480"/>
        <w:spacing w:line="400" w:lineRule="exact"/>
        <w:rPr>
          <w:rFonts w:hint="eastAsia" w:ascii="宋体" w:hAnsi="宋体"/>
          <w:color w:val="000000"/>
          <w:sz w:val="24"/>
          <w:szCs w:val="24"/>
          <w:highlight w:val="none"/>
        </w:rPr>
      </w:pPr>
      <w:r>
        <w:rPr>
          <w:rFonts w:hint="eastAsia" w:ascii="宋体" w:hAnsi="宋体"/>
          <w:sz w:val="24"/>
          <w:szCs w:val="21"/>
          <w:highlight w:val="none"/>
        </w:rPr>
        <w:t xml:space="preserve">2</w:t>
      </w:r>
      <w:r>
        <w:rPr>
          <w:rFonts w:ascii="宋体" w:hAnsi="宋体"/>
          <w:color w:val="000000"/>
          <w:sz w:val="24"/>
          <w:szCs w:val="21"/>
          <w:highlight w:val="none"/>
        </w:rPr>
        <w:t xml:space="preserve">5</w:t>
      </w:r>
      <w:r>
        <w:rPr>
          <w:rFonts w:hint="eastAsia" w:ascii="宋体" w:hAnsi="宋体"/>
          <w:sz w:val="24"/>
          <w:szCs w:val="21"/>
          <w:highlight w:val="none"/>
        </w:rPr>
        <w:t xml:space="preserve">.2</w:t>
      </w:r>
      <w:r>
        <w:rPr>
          <w:rFonts w:hint="eastAsia" w:ascii="宋体" w:hAnsi="宋体"/>
          <w:sz w:val="24"/>
          <w:szCs w:val="24"/>
          <w:highlight w:val="none"/>
        </w:rPr>
        <w:t xml:space="preserve">在详细评标之前，</w:t>
      </w:r>
      <w:r>
        <w:rPr>
          <w:rFonts w:hint="eastAsia" w:ascii="宋体" w:hAnsi="宋体"/>
          <w:sz w:val="24"/>
          <w:szCs w:val="24"/>
          <w:highlight w:val="none"/>
          <w:lang w:eastAsia="zh-CN"/>
        </w:rPr>
        <w:t xml:space="preserve">评标委员会</w:t>
      </w:r>
      <w:r>
        <w:rPr>
          <w:rFonts w:hint="eastAsia" w:ascii="宋体" w:hAnsi="宋体"/>
          <w:color w:val="000000"/>
          <w:sz w:val="24"/>
          <w:szCs w:val="24"/>
          <w:highlight w:val="none"/>
        </w:rPr>
        <w:t xml:space="preserve">将首先审查每份投标文件是否实质性响应了招标文件的要求。实质性响应的投标应该是与招标文件要求的全部条款、条件和规格相符，没有重大偏离或保留的投标。</w:t>
      </w:r>
      <w:r/>
    </w:p>
    <w:p>
      <w:pPr>
        <w:ind w:firstLine="480"/>
        <w:spacing w:line="400" w:lineRule="exact"/>
        <w:rPr>
          <w:rFonts w:hint="eastAsia" w:ascii="宋体" w:hAnsi="宋体"/>
          <w:bCs/>
          <w:color w:val="000000"/>
          <w:sz w:val="24"/>
          <w:szCs w:val="21"/>
          <w:highlight w:val="none"/>
        </w:rPr>
      </w:pPr>
      <w:r>
        <w:rPr>
          <w:rFonts w:hint="eastAsia" w:ascii="宋体" w:hAnsi="宋体"/>
          <w:color w:val="000000"/>
          <w:sz w:val="24"/>
          <w:szCs w:val="24"/>
          <w:highlight w:val="none"/>
        </w:rPr>
        <w:t xml:space="preserve">所谓重大偏离或保留是指与招标文件规定的实质性要求存在负偏离，或者在实质上与招标文件不一致，而且限制了合同中买方和采购中心的权利或投标人的义务，纠正这些偏离或保留将会对其他实质性响应要求的投标人的竞争地位产生不公正的影响。重大偏离的认定需经过</w:t>
      </w:r>
      <w:r>
        <w:rPr>
          <w:rFonts w:hint="eastAsia" w:ascii="宋体" w:hAnsi="宋体"/>
          <w:color w:val="000000"/>
          <w:sz w:val="24"/>
          <w:szCs w:val="24"/>
          <w:highlight w:val="none"/>
          <w:lang w:eastAsia="zh-CN"/>
        </w:rPr>
        <w:t xml:space="preserve">评标委员会</w:t>
      </w:r>
      <w:r>
        <w:rPr>
          <w:rFonts w:hint="eastAsia" w:ascii="宋体" w:hAnsi="宋体"/>
          <w:color w:val="000000"/>
          <w:sz w:val="24"/>
          <w:szCs w:val="24"/>
          <w:highlight w:val="none"/>
        </w:rPr>
        <w:t xml:space="preserve">以少数服从多数的原则作出结论。</w:t>
      </w:r>
      <w:r>
        <w:rPr>
          <w:rFonts w:hint="eastAsia" w:ascii="宋体" w:hAnsi="宋体"/>
          <w:bCs/>
          <w:color w:val="000000"/>
          <w:sz w:val="24"/>
          <w:szCs w:val="21"/>
          <w:highlight w:val="none"/>
        </w:rPr>
        <w:t xml:space="preserve">评委决定投标文件的响应性只根据投标文件本身的内容，而不寻求外部的证据。</w:t>
      </w:r>
      <w:r/>
    </w:p>
    <w:p>
      <w:pPr>
        <w:ind w:firstLine="480"/>
        <w:spacing w:line="400" w:lineRule="exact"/>
        <w:rPr>
          <w:rFonts w:hint="eastAsia" w:ascii="宋体" w:hAnsi="宋体"/>
          <w:bCs/>
          <w:color w:val="000000"/>
          <w:sz w:val="24"/>
          <w:szCs w:val="21"/>
          <w:highlight w:val="none"/>
        </w:rPr>
      </w:pPr>
      <w:r>
        <w:rPr>
          <w:rFonts w:hint="eastAsia" w:ascii="宋体" w:hAnsi="宋体"/>
          <w:color w:val="000000"/>
          <w:sz w:val="24"/>
          <w:szCs w:val="21"/>
          <w:highlight w:val="none"/>
        </w:rPr>
        <w:t xml:space="preserve">2</w:t>
      </w:r>
      <w:r>
        <w:rPr>
          <w:rFonts w:ascii="宋体" w:hAnsi="宋体"/>
          <w:color w:val="000000"/>
          <w:sz w:val="24"/>
          <w:szCs w:val="21"/>
          <w:highlight w:val="none"/>
        </w:rPr>
        <w:t xml:space="preserve">5</w:t>
      </w:r>
      <w:r>
        <w:rPr>
          <w:rFonts w:hint="eastAsia" w:ascii="宋体" w:hAnsi="宋体"/>
          <w:color w:val="000000"/>
          <w:sz w:val="24"/>
          <w:szCs w:val="21"/>
          <w:highlight w:val="none"/>
        </w:rPr>
        <w:t xml:space="preserve">.3</w:t>
      </w:r>
      <w:r>
        <w:rPr>
          <w:rFonts w:hint="eastAsia" w:ascii="宋体" w:hAnsi="宋体"/>
          <w:bCs/>
          <w:color w:val="000000"/>
          <w:sz w:val="24"/>
          <w:szCs w:val="21"/>
          <w:highlight w:val="none"/>
        </w:rPr>
        <w:t xml:space="preserve">如果投标文件实质上没有响应招标文件的要求，</w:t>
      </w:r>
      <w:r>
        <w:rPr>
          <w:rFonts w:hint="eastAsia" w:ascii="宋体" w:hAnsi="宋体"/>
          <w:bCs/>
          <w:color w:val="000000"/>
          <w:sz w:val="24"/>
          <w:szCs w:val="21"/>
          <w:highlight w:val="none"/>
          <w:lang w:eastAsia="zh-CN"/>
        </w:rPr>
        <w:t xml:space="preserve">评标委员会</w:t>
      </w:r>
      <w:r>
        <w:rPr>
          <w:rFonts w:hint="eastAsia" w:ascii="宋体" w:hAnsi="宋体"/>
          <w:bCs/>
          <w:color w:val="000000"/>
          <w:sz w:val="24"/>
          <w:szCs w:val="21"/>
          <w:highlight w:val="none"/>
        </w:rPr>
        <w:t xml:space="preserve">将予以拒绝，投标人不得通过修改或撤销不合要求的偏离或保留而使其投标成为实质性响应的投标。</w:t>
      </w:r>
      <w:r/>
    </w:p>
    <w:p>
      <w:pPr>
        <w:ind w:firstLine="480"/>
        <w:spacing w:line="400" w:lineRule="exact"/>
        <w:rPr>
          <w:rFonts w:hint="eastAsia" w:ascii="宋体" w:hAnsi="宋体"/>
          <w:bCs/>
          <w:color w:val="000000"/>
          <w:sz w:val="24"/>
          <w:szCs w:val="21"/>
          <w:highlight w:val="none"/>
        </w:rPr>
      </w:pPr>
      <w:r>
        <w:rPr>
          <w:rFonts w:hint="eastAsia" w:ascii="宋体" w:hAnsi="宋体"/>
          <w:color w:val="000000"/>
          <w:sz w:val="24"/>
          <w:szCs w:val="21"/>
          <w:highlight w:val="none"/>
        </w:rPr>
        <w:t xml:space="preserve">2</w:t>
      </w:r>
      <w:r>
        <w:rPr>
          <w:rFonts w:ascii="宋体" w:hAnsi="宋体"/>
          <w:color w:val="000000"/>
          <w:sz w:val="24"/>
          <w:szCs w:val="21"/>
          <w:highlight w:val="none"/>
        </w:rPr>
        <w:t xml:space="preserve">5</w:t>
      </w:r>
      <w:r>
        <w:rPr>
          <w:rFonts w:hint="eastAsia" w:ascii="宋体" w:hAnsi="宋体"/>
          <w:color w:val="000000"/>
          <w:sz w:val="24"/>
          <w:szCs w:val="21"/>
          <w:highlight w:val="none"/>
        </w:rPr>
        <w:t xml:space="preserve">.4</w:t>
      </w:r>
      <w:r>
        <w:rPr>
          <w:rFonts w:hint="eastAsia" w:ascii="宋体" w:hAnsi="宋体"/>
          <w:bCs/>
          <w:color w:val="000000"/>
          <w:sz w:val="24"/>
          <w:szCs w:val="21"/>
          <w:highlight w:val="none"/>
          <w:lang w:eastAsia="zh-CN"/>
        </w:rPr>
        <w:t xml:space="preserve">评标委员会</w:t>
      </w:r>
      <w:r>
        <w:rPr>
          <w:rFonts w:hint="eastAsia" w:ascii="宋体" w:hAnsi="宋体"/>
          <w:bCs/>
          <w:color w:val="000000"/>
          <w:sz w:val="24"/>
          <w:szCs w:val="21"/>
          <w:highlight w:val="none"/>
        </w:rPr>
        <w:t xml:space="preserve">将对确定为实质性响应的投标进行进一步审核，看其是否有计算上或累加上的算术错误，修正错误的原则如下：</w:t>
      </w:r>
      <w:r/>
    </w:p>
    <w:p>
      <w:pPr>
        <w:ind w:firstLine="480"/>
        <w:spacing w:line="400" w:lineRule="exact"/>
        <w:rPr>
          <w:rFonts w:ascii="宋体" w:hAnsi="宋体"/>
          <w:bCs/>
          <w:color w:val="000000"/>
          <w:sz w:val="24"/>
          <w:szCs w:val="21"/>
          <w:highlight w:val="none"/>
        </w:rPr>
      </w:pPr>
      <w:r>
        <w:rPr>
          <w:rFonts w:hint="eastAsia" w:ascii="宋体" w:hAnsi="宋体"/>
          <w:bCs/>
          <w:color w:val="000000"/>
          <w:sz w:val="24"/>
          <w:szCs w:val="21"/>
          <w:highlight w:val="none"/>
        </w:rPr>
        <w:t xml:space="preserve">（1）投标文件中开标一览表内容与投标文件中相应内容不一致的，以开标一览表为准。</w:t>
      </w:r>
      <w:r/>
    </w:p>
    <w:p>
      <w:pPr>
        <w:ind w:firstLine="480"/>
        <w:spacing w:line="400" w:lineRule="exact"/>
        <w:rPr>
          <w:rFonts w:ascii="宋体" w:hAnsi="宋体"/>
          <w:bCs/>
          <w:color w:val="000000"/>
          <w:sz w:val="24"/>
          <w:szCs w:val="21"/>
          <w:highlight w:val="none"/>
        </w:rPr>
      </w:pPr>
      <w:r>
        <w:rPr>
          <w:rFonts w:hint="eastAsia" w:ascii="宋体" w:hAnsi="宋体"/>
          <w:bCs/>
          <w:color w:val="000000"/>
          <w:sz w:val="24"/>
          <w:szCs w:val="21"/>
          <w:highlight w:val="none"/>
        </w:rPr>
        <w:t xml:space="preserve">（2）大写金额和小写金额不一致的，以大写金额为准。</w:t>
      </w:r>
      <w:r/>
    </w:p>
    <w:p>
      <w:pPr>
        <w:ind w:firstLine="480"/>
        <w:spacing w:line="400" w:lineRule="exact"/>
        <w:rPr>
          <w:rFonts w:ascii="宋体" w:hAnsi="宋体"/>
          <w:bCs/>
          <w:color w:val="000000"/>
          <w:sz w:val="24"/>
          <w:szCs w:val="21"/>
          <w:highlight w:val="none"/>
        </w:rPr>
      </w:pPr>
      <w:r>
        <w:rPr>
          <w:rFonts w:hint="eastAsia" w:ascii="宋体" w:hAnsi="宋体"/>
          <w:bCs/>
          <w:color w:val="000000"/>
          <w:sz w:val="24"/>
          <w:szCs w:val="21"/>
          <w:highlight w:val="none"/>
        </w:rPr>
        <w:t xml:space="preserve">（3）单价金额小数点或者百分比有明显错位的，以开标一览表的总价为准，并修改单价。</w:t>
      </w:r>
      <w:r/>
    </w:p>
    <w:p>
      <w:pPr>
        <w:ind w:firstLine="480"/>
        <w:spacing w:line="400" w:lineRule="exact"/>
        <w:rPr>
          <w:rFonts w:hint="eastAsia" w:ascii="宋体" w:hAnsi="宋体"/>
          <w:bCs/>
          <w:color w:val="000000"/>
          <w:sz w:val="24"/>
          <w:szCs w:val="21"/>
          <w:highlight w:val="none"/>
        </w:rPr>
      </w:pPr>
      <w:r>
        <w:rPr>
          <w:rFonts w:hint="eastAsia" w:ascii="宋体" w:hAnsi="宋体"/>
          <w:bCs/>
          <w:color w:val="000000"/>
          <w:sz w:val="24"/>
          <w:szCs w:val="21"/>
          <w:highlight w:val="none"/>
        </w:rPr>
        <w:t xml:space="preserve">（4）总价金额与按单价汇总金额不一致的，以单价金额计算结果为准。</w:t>
      </w:r>
      <w:r/>
    </w:p>
    <w:p>
      <w:pPr>
        <w:ind w:firstLine="480"/>
        <w:spacing w:line="400" w:lineRule="exact"/>
        <w:rPr>
          <w:rFonts w:hint="eastAsia" w:ascii="宋体" w:hAnsi="宋体"/>
          <w:bCs/>
          <w:color w:val="000000"/>
          <w:sz w:val="24"/>
          <w:szCs w:val="21"/>
          <w:highlight w:val="none"/>
        </w:rPr>
      </w:pPr>
      <w:r>
        <w:rPr>
          <w:rFonts w:hint="eastAsia" w:ascii="宋体" w:hAnsi="宋体"/>
          <w:bCs/>
          <w:color w:val="000000"/>
          <w:sz w:val="24"/>
          <w:szCs w:val="21"/>
          <w:highlight w:val="none"/>
        </w:rPr>
        <w:t xml:space="preserve">同时出现两种以上错误的，按照前款规定的顺序修正。</w:t>
      </w:r>
      <w:r/>
    </w:p>
    <w:p>
      <w:pPr>
        <w:ind w:firstLine="480"/>
        <w:spacing w:line="400" w:lineRule="exact"/>
        <w:rPr>
          <w:rFonts w:ascii="宋体" w:hAnsi="宋体"/>
          <w:bCs/>
          <w:color w:val="000000"/>
          <w:sz w:val="24"/>
          <w:szCs w:val="21"/>
          <w:highlight w:val="none"/>
        </w:rPr>
      </w:pPr>
      <w:r>
        <w:rPr>
          <w:rFonts w:hint="eastAsia" w:ascii="宋体" w:hAnsi="宋体"/>
          <w:color w:val="000000"/>
          <w:sz w:val="24"/>
          <w:szCs w:val="21"/>
          <w:highlight w:val="none"/>
        </w:rPr>
        <w:t xml:space="preserve">2</w:t>
      </w:r>
      <w:r>
        <w:rPr>
          <w:rFonts w:ascii="宋体" w:hAnsi="宋体"/>
          <w:color w:val="000000"/>
          <w:sz w:val="24"/>
          <w:szCs w:val="21"/>
          <w:highlight w:val="none"/>
        </w:rPr>
        <w:t xml:space="preserve">5</w:t>
      </w:r>
      <w:r>
        <w:rPr>
          <w:rFonts w:hint="eastAsia" w:ascii="宋体" w:hAnsi="宋体"/>
          <w:color w:val="000000"/>
          <w:sz w:val="24"/>
          <w:szCs w:val="21"/>
          <w:highlight w:val="none"/>
        </w:rPr>
        <w:t xml:space="preserve">.5</w:t>
      </w:r>
      <w:r>
        <w:rPr>
          <w:rFonts w:hint="eastAsia" w:ascii="宋体" w:hAnsi="宋体"/>
          <w:bCs/>
          <w:color w:val="000000"/>
          <w:sz w:val="24"/>
          <w:szCs w:val="21"/>
          <w:highlight w:val="none"/>
          <w:lang w:eastAsia="zh-CN"/>
        </w:rPr>
        <w:t xml:space="preserve">评标委员会</w:t>
      </w:r>
      <w:r>
        <w:rPr>
          <w:rFonts w:hint="eastAsia" w:ascii="宋体" w:hAnsi="宋体"/>
          <w:bCs/>
          <w:color w:val="000000"/>
          <w:sz w:val="24"/>
          <w:szCs w:val="21"/>
          <w:highlight w:val="none"/>
        </w:rPr>
        <w:t xml:space="preserve">将按上述修正错误的方法调整投标文件中的投标报价</w:t>
      </w:r>
      <w:r>
        <w:rPr>
          <w:rFonts w:hint="eastAsia" w:ascii="宋体" w:hAnsi="宋体"/>
          <w:bCs/>
          <w:sz w:val="24"/>
          <w:szCs w:val="21"/>
          <w:highlight w:val="none"/>
        </w:rPr>
        <w:t xml:space="preserve">，并</w:t>
      </w:r>
      <w:r>
        <w:rPr>
          <w:rFonts w:ascii="宋体" w:hAnsi="宋体"/>
          <w:bCs/>
          <w:sz w:val="24"/>
          <w:szCs w:val="21"/>
          <w:highlight w:val="none"/>
        </w:rPr>
        <w:t xml:space="preserve">通过</w:t>
      </w:r>
      <w:r>
        <w:rPr>
          <w:rFonts w:hint="eastAsia" w:ascii="宋体" w:hAnsi="宋体"/>
          <w:sz w:val="24"/>
          <w:szCs w:val="24"/>
          <w:highlight w:val="none"/>
        </w:rPr>
        <w:t xml:space="preserve">苏采云系统</w:t>
      </w:r>
      <w:r>
        <w:rPr>
          <w:rFonts w:hint="eastAsia" w:ascii="宋体" w:hAnsi="宋体"/>
          <w:bCs/>
          <w:sz w:val="24"/>
          <w:szCs w:val="21"/>
          <w:highlight w:val="none"/>
        </w:rPr>
        <w:t xml:space="preserve">告知</w:t>
      </w:r>
      <w:r>
        <w:rPr>
          <w:rFonts w:ascii="宋体" w:hAnsi="宋体"/>
          <w:bCs/>
          <w:sz w:val="24"/>
          <w:szCs w:val="21"/>
          <w:highlight w:val="none"/>
        </w:rPr>
        <w:t xml:space="preserve">投标人，</w:t>
      </w:r>
      <w:r>
        <w:rPr>
          <w:rFonts w:hint="eastAsia" w:ascii="宋体" w:hAnsi="宋体"/>
          <w:bCs/>
          <w:sz w:val="24"/>
          <w:szCs w:val="21"/>
          <w:highlight w:val="none"/>
        </w:rPr>
        <w:t xml:space="preserve">调整后的价格应对投标人具有约束力。如果投标人不接受修正后的价格，则其投标将被拒绝。</w:t>
      </w:r>
      <w:r/>
    </w:p>
    <w:p>
      <w:pPr>
        <w:ind w:firstLine="480"/>
        <w:spacing w:line="400" w:lineRule="exact"/>
        <w:rPr>
          <w:rFonts w:ascii="宋体" w:hAnsi="宋体"/>
          <w:color w:val="000000"/>
          <w:sz w:val="24"/>
          <w:szCs w:val="21"/>
          <w:highlight w:val="none"/>
        </w:rPr>
      </w:pPr>
      <w:r/>
      <w:bookmarkStart w:id="154" w:name="_Toc16938550"/>
      <w:r/>
      <w:bookmarkStart w:id="155" w:name="_Toc20823306"/>
      <w:r/>
      <w:bookmarkStart w:id="156" w:name="_Toc513029234"/>
      <w:r>
        <w:rPr>
          <w:rFonts w:hint="eastAsia" w:ascii="宋体" w:hAnsi="宋体"/>
          <w:color w:val="000000"/>
          <w:sz w:val="24"/>
          <w:szCs w:val="21"/>
          <w:highlight w:val="none"/>
        </w:rPr>
        <w:t xml:space="preserve">2</w:t>
      </w:r>
      <w:r>
        <w:rPr>
          <w:rFonts w:ascii="宋体" w:hAnsi="宋体"/>
          <w:color w:val="000000"/>
          <w:sz w:val="24"/>
          <w:szCs w:val="21"/>
          <w:highlight w:val="none"/>
        </w:rPr>
        <w:t xml:space="preserve">5</w:t>
      </w:r>
      <w:r>
        <w:rPr>
          <w:rFonts w:hint="eastAsia" w:ascii="宋体" w:hAnsi="宋体"/>
          <w:color w:val="000000"/>
          <w:sz w:val="24"/>
          <w:szCs w:val="21"/>
          <w:highlight w:val="none"/>
        </w:rPr>
        <w:t xml:space="preserve">.6</w:t>
      </w:r>
      <w:r>
        <w:rPr>
          <w:rFonts w:ascii="宋体" w:hAnsi="宋体"/>
          <w:color w:val="000000"/>
          <w:sz w:val="24"/>
          <w:szCs w:val="21"/>
          <w:highlight w:val="none"/>
        </w:rPr>
        <w:t xml:space="preserve">采用最低评标价法的采购项目，提供相同品牌产品的不同投标人参加同一合同项下投标的，以其中通过资格审查、符合性审查且报价最低的参加评标；报价相同的，由评标委员会</w:t>
      </w:r>
      <w:r>
        <w:rPr>
          <w:rFonts w:hint="eastAsia" w:ascii="宋体" w:hAnsi="宋体"/>
          <w:color w:val="000000"/>
          <w:sz w:val="24"/>
          <w:szCs w:val="21"/>
          <w:highlight w:val="none"/>
        </w:rPr>
        <w:t xml:space="preserve">按照招标文件规定的方式（招标文件未规定的通过</w:t>
      </w:r>
      <w:r>
        <w:rPr>
          <w:rFonts w:ascii="宋体" w:hAnsi="宋体"/>
          <w:color w:val="000000"/>
          <w:sz w:val="24"/>
          <w:szCs w:val="21"/>
          <w:highlight w:val="none"/>
        </w:rPr>
        <w:t xml:space="preserve">随机抽取</w:t>
      </w:r>
      <w:r>
        <w:rPr>
          <w:rFonts w:hint="eastAsia" w:ascii="宋体" w:hAnsi="宋体"/>
          <w:color w:val="000000"/>
          <w:sz w:val="24"/>
          <w:szCs w:val="21"/>
          <w:highlight w:val="none"/>
        </w:rPr>
        <w:t xml:space="preserve">的</w:t>
      </w:r>
      <w:r>
        <w:rPr>
          <w:rFonts w:ascii="宋体" w:hAnsi="宋体"/>
          <w:color w:val="000000"/>
          <w:sz w:val="24"/>
          <w:szCs w:val="21"/>
          <w:highlight w:val="none"/>
        </w:rPr>
        <w:t xml:space="preserve">方式</w:t>
      </w:r>
      <w:r>
        <w:rPr>
          <w:rFonts w:hint="eastAsia" w:ascii="宋体" w:hAnsi="宋体"/>
          <w:color w:val="000000"/>
          <w:sz w:val="24"/>
          <w:szCs w:val="21"/>
          <w:highlight w:val="none"/>
        </w:rPr>
        <w:t xml:space="preserve">）</w:t>
      </w:r>
      <w:r>
        <w:rPr>
          <w:rFonts w:ascii="宋体" w:hAnsi="宋体"/>
          <w:color w:val="000000"/>
          <w:sz w:val="24"/>
          <w:szCs w:val="21"/>
          <w:highlight w:val="none"/>
        </w:rPr>
        <w:t xml:space="preserve">确定一个参加评标的投标人，其他投标无效。</w:t>
      </w:r>
      <w:r/>
    </w:p>
    <w:p>
      <w:pPr>
        <w:ind w:firstLine="480"/>
        <w:spacing w:line="400" w:lineRule="exact"/>
        <w:rPr>
          <w:rFonts w:ascii="宋体" w:hAnsi="宋体"/>
          <w:color w:val="000000"/>
          <w:sz w:val="24"/>
          <w:szCs w:val="21"/>
          <w:highlight w:val="none"/>
        </w:rPr>
      </w:pPr>
      <w:r>
        <w:rPr>
          <w:rFonts w:ascii="宋体" w:hAnsi="宋体"/>
          <w:color w:val="000000"/>
          <w:sz w:val="24"/>
          <w:szCs w:val="21"/>
          <w:highlight w:val="none"/>
        </w:rPr>
        <w:t xml:space="preserve">使用综合评分法的采购项目，提供相同品牌产品且通过资格审查、符合性审查的不同投标人参加同一合同项下投标的，按一家投标人计算，评审后得分最高的同品牌投标人获得中标供应商推荐资格；评审得分相同的，由评标委员会</w:t>
      </w:r>
      <w:r>
        <w:rPr>
          <w:rFonts w:hint="eastAsia" w:ascii="宋体" w:hAnsi="宋体"/>
          <w:color w:val="000000"/>
          <w:sz w:val="24"/>
          <w:szCs w:val="21"/>
          <w:highlight w:val="none"/>
        </w:rPr>
        <w:t xml:space="preserve">根据招标文件规定的方式（招标文件未规定的采取随机抽取的方式）</w:t>
      </w:r>
      <w:r>
        <w:rPr>
          <w:rFonts w:ascii="宋体" w:hAnsi="宋体"/>
          <w:color w:val="000000"/>
          <w:sz w:val="24"/>
          <w:szCs w:val="21"/>
          <w:highlight w:val="none"/>
        </w:rPr>
        <w:t xml:space="preserve">确定</w:t>
      </w:r>
      <w:r>
        <w:rPr>
          <w:rFonts w:hint="eastAsia" w:ascii="宋体" w:hAnsi="宋体"/>
          <w:color w:val="000000"/>
          <w:sz w:val="24"/>
          <w:szCs w:val="21"/>
          <w:highlight w:val="none"/>
        </w:rPr>
        <w:t xml:space="preserve">一个中标候选人</w:t>
      </w:r>
      <w:r>
        <w:rPr>
          <w:rFonts w:ascii="宋体" w:hAnsi="宋体"/>
          <w:color w:val="000000"/>
          <w:sz w:val="24"/>
          <w:szCs w:val="21"/>
          <w:highlight w:val="none"/>
        </w:rPr>
        <w:t xml:space="preserve">，其他同品牌投标人不作为中标候选人。</w:t>
      </w:r>
      <w:r/>
    </w:p>
    <w:p>
      <w:pPr>
        <w:ind w:firstLine="420"/>
        <w:spacing w:line="400" w:lineRule="exact"/>
        <w:rPr>
          <w:rFonts w:hint="eastAsia" w:ascii="宋体" w:hAnsi="宋体"/>
          <w:color w:val="000000"/>
          <w:sz w:val="24"/>
          <w:szCs w:val="21"/>
          <w:highlight w:val="none"/>
        </w:rPr>
      </w:pPr>
      <w:r>
        <w:rPr>
          <w:rFonts w:ascii="宋体" w:hAnsi="宋体"/>
          <w:color w:val="000000"/>
          <w:sz w:val="24"/>
          <w:szCs w:val="21"/>
          <w:highlight w:val="none"/>
        </w:rPr>
        <w:t xml:space="preserve">非单一产品采购项目，招标文件中</w:t>
      </w:r>
      <w:r>
        <w:rPr>
          <w:rFonts w:hint="eastAsia" w:ascii="宋体" w:hAnsi="宋体"/>
          <w:color w:val="000000"/>
          <w:sz w:val="24"/>
          <w:szCs w:val="21"/>
          <w:highlight w:val="none"/>
        </w:rPr>
        <w:t xml:space="preserve">将载明其中的核心产品</w:t>
      </w:r>
      <w:r>
        <w:rPr>
          <w:rFonts w:ascii="宋体" w:hAnsi="宋体"/>
          <w:color w:val="000000"/>
          <w:sz w:val="24"/>
          <w:szCs w:val="21"/>
          <w:highlight w:val="none"/>
        </w:rPr>
        <w:t xml:space="preserve">。多家投标人提供的核心产品品牌相同的，按前两款规定处理。</w:t>
      </w:r>
      <w:r/>
    </w:p>
    <w:p>
      <w:pPr>
        <w:ind w:firstLine="420"/>
        <w:spacing w:line="400" w:lineRule="exact"/>
        <w:rPr>
          <w:rFonts w:ascii="宋体" w:hAnsi="宋体"/>
          <w:sz w:val="24"/>
          <w:szCs w:val="21"/>
          <w:highlight w:val="none"/>
        </w:rPr>
      </w:pPr>
      <w:r>
        <w:rPr>
          <w:rFonts w:hint="eastAsia" w:ascii="宋体" w:hAnsi="宋体"/>
          <w:color w:val="000000"/>
          <w:sz w:val="24"/>
          <w:szCs w:val="21"/>
          <w:highlight w:val="none"/>
        </w:rPr>
        <w:t xml:space="preserve">2</w:t>
      </w:r>
      <w:r>
        <w:rPr>
          <w:rFonts w:ascii="宋体" w:hAnsi="宋体"/>
          <w:color w:val="000000"/>
          <w:sz w:val="24"/>
          <w:szCs w:val="21"/>
          <w:highlight w:val="none"/>
        </w:rPr>
        <w:t xml:space="preserve">5</w:t>
      </w:r>
      <w:r>
        <w:rPr>
          <w:rFonts w:hint="eastAsia" w:ascii="宋体" w:hAnsi="宋体"/>
          <w:color w:val="000000"/>
          <w:sz w:val="24"/>
          <w:szCs w:val="21"/>
          <w:highlight w:val="none"/>
        </w:rPr>
        <w:t xml:space="preserve">.7投标人在开、评标全过程中应保持通</w:t>
      </w:r>
      <w:r>
        <w:rPr>
          <w:rFonts w:hint="eastAsia" w:ascii="宋体" w:hAnsi="宋体"/>
          <w:sz w:val="24"/>
          <w:szCs w:val="21"/>
          <w:highlight w:val="none"/>
        </w:rPr>
        <w:t xml:space="preserve">讯畅通，及时登录</w:t>
      </w:r>
      <w:r>
        <w:rPr>
          <w:rFonts w:hint="eastAsia" w:ascii="宋体" w:hAnsi="宋体"/>
          <w:sz w:val="24"/>
          <w:szCs w:val="24"/>
          <w:highlight w:val="none"/>
        </w:rPr>
        <w:t xml:space="preserve">苏采云系统</w:t>
      </w:r>
      <w:r>
        <w:rPr>
          <w:rFonts w:hint="eastAsia" w:ascii="宋体" w:hAnsi="宋体"/>
          <w:sz w:val="24"/>
          <w:szCs w:val="21"/>
          <w:highlight w:val="none"/>
        </w:rPr>
        <w:t xml:space="preserve">查阅</w:t>
      </w:r>
      <w:r>
        <w:rPr>
          <w:rFonts w:ascii="宋体" w:hAnsi="宋体"/>
          <w:sz w:val="24"/>
          <w:szCs w:val="21"/>
          <w:highlight w:val="none"/>
        </w:rPr>
        <w:t xml:space="preserve">、答复相关</w:t>
      </w:r>
      <w:r>
        <w:rPr>
          <w:rFonts w:hint="eastAsia" w:ascii="宋体" w:hAnsi="宋体"/>
          <w:sz w:val="24"/>
          <w:szCs w:val="21"/>
          <w:highlight w:val="none"/>
        </w:rPr>
        <w:t xml:space="preserve">信息</w:t>
      </w:r>
      <w:r>
        <w:rPr>
          <w:rFonts w:ascii="宋体" w:hAnsi="宋体"/>
          <w:sz w:val="24"/>
          <w:szCs w:val="21"/>
          <w:highlight w:val="none"/>
        </w:rPr>
        <w:t xml:space="preserve">，</w:t>
      </w:r>
      <w:r>
        <w:rPr>
          <w:rFonts w:hint="eastAsia" w:ascii="宋体" w:hAnsi="宋体"/>
          <w:sz w:val="24"/>
          <w:szCs w:val="21"/>
          <w:highlight w:val="none"/>
        </w:rPr>
        <w:t xml:space="preserve">并安排专人与采购中心及评标委员会联系。</w:t>
      </w:r>
      <w:r/>
    </w:p>
    <w:p>
      <w:pPr>
        <w:ind w:firstLine="480"/>
        <w:spacing w:line="400" w:lineRule="exact"/>
        <w:rPr>
          <w:rFonts w:hint="eastAsia" w:ascii="宋体" w:hAnsi="宋体"/>
          <w:color w:val="000000"/>
          <w:sz w:val="24"/>
          <w:szCs w:val="21"/>
          <w:highlight w:val="none"/>
        </w:rPr>
      </w:pPr>
      <w:r>
        <w:rPr>
          <w:rFonts w:hint="eastAsia" w:ascii="宋体" w:hAnsi="宋体"/>
          <w:color w:val="000000"/>
          <w:sz w:val="24"/>
          <w:szCs w:val="21"/>
          <w:highlight w:val="none"/>
        </w:rPr>
        <w:t xml:space="preserve">25.8 异常低价投标审查</w:t>
      </w:r>
      <w:r/>
    </w:p>
    <w:p>
      <w:pPr>
        <w:ind w:firstLine="480"/>
        <w:spacing w:line="400" w:lineRule="exact"/>
        <w:rPr>
          <w:rFonts w:hint="eastAsia" w:ascii="宋体" w:hAnsi="宋体"/>
          <w:color w:val="000000"/>
          <w:sz w:val="24"/>
          <w:szCs w:val="21"/>
          <w:highlight w:val="none"/>
        </w:rPr>
      </w:pPr>
      <w:r>
        <w:rPr>
          <w:rFonts w:hint="eastAsia" w:ascii="宋体" w:hAnsi="宋体"/>
          <w:color w:val="000000"/>
          <w:sz w:val="24"/>
          <w:szCs w:val="21"/>
          <w:highlight w:val="none"/>
        </w:rPr>
        <w:t xml:space="preserve">25.8.1 评标过程中出现下列情形之一的，评标委员会应当启动异常低价投标审查程序：</w:t>
      </w:r>
      <w:r/>
    </w:p>
    <w:p>
      <w:pPr>
        <w:ind w:firstLine="480"/>
        <w:spacing w:line="400" w:lineRule="exact"/>
        <w:rPr>
          <w:rFonts w:hint="eastAsia" w:ascii="宋体" w:hAnsi="宋体"/>
          <w:color w:val="000000"/>
          <w:sz w:val="24"/>
          <w:szCs w:val="21"/>
          <w:highlight w:val="none"/>
        </w:rPr>
      </w:pPr>
      <w:r>
        <w:rPr>
          <w:rFonts w:hint="eastAsia" w:ascii="宋体" w:hAnsi="宋体"/>
          <w:color w:val="000000"/>
          <w:sz w:val="24"/>
          <w:szCs w:val="21"/>
          <w:highlight w:val="none"/>
        </w:rPr>
        <w:t xml:space="preserve">（1）投标报价低于全部通过符合性审查供应商投标报价平均值50%的，即投标报价&lt;全部通过符合性审查供应商投标报价平均值×50%；</w:t>
      </w:r>
      <w:r/>
    </w:p>
    <w:p>
      <w:pPr>
        <w:ind w:firstLine="480"/>
        <w:spacing w:line="400" w:lineRule="exact"/>
        <w:rPr>
          <w:rFonts w:hint="eastAsia" w:ascii="宋体" w:hAnsi="宋体"/>
          <w:color w:val="000000"/>
          <w:sz w:val="24"/>
          <w:szCs w:val="21"/>
          <w:highlight w:val="none"/>
        </w:rPr>
      </w:pPr>
      <w:r>
        <w:rPr>
          <w:rFonts w:hint="eastAsia" w:ascii="宋体" w:hAnsi="宋体"/>
          <w:color w:val="000000"/>
          <w:sz w:val="24"/>
          <w:szCs w:val="21"/>
          <w:highlight w:val="none"/>
        </w:rPr>
        <w:t xml:space="preserve">（2）投标报价低于通过符合性审查的次低报价供应商投标报价50%的，即投标报价&lt;通过符合性审查的次低报价供应商投标报价×50%；</w:t>
      </w:r>
      <w:r/>
    </w:p>
    <w:p>
      <w:pPr>
        <w:ind w:firstLine="480"/>
        <w:spacing w:line="400" w:lineRule="exact"/>
        <w:rPr>
          <w:rFonts w:hint="eastAsia" w:ascii="宋体" w:hAnsi="宋体"/>
          <w:color w:val="000000"/>
          <w:sz w:val="24"/>
          <w:szCs w:val="21"/>
          <w:highlight w:val="none"/>
          <w:lang w:eastAsia="zh-CN"/>
        </w:rPr>
      </w:pPr>
      <w:r>
        <w:rPr>
          <w:rFonts w:hint="eastAsia" w:ascii="宋体" w:hAnsi="宋体"/>
          <w:color w:val="000000"/>
          <w:sz w:val="24"/>
          <w:szCs w:val="21"/>
          <w:highlight w:val="none"/>
          <w:lang w:eastAsia="zh-CN"/>
        </w:rPr>
        <w:t xml:space="preserve">（</w:t>
      </w:r>
      <w:r>
        <w:rPr>
          <w:rFonts w:hint="eastAsia" w:ascii="宋体" w:hAnsi="宋体"/>
          <w:color w:val="000000"/>
          <w:sz w:val="24"/>
          <w:szCs w:val="21"/>
          <w:highlight w:val="none"/>
          <w:lang w:val="en-US" w:eastAsia="zh-CN"/>
        </w:rPr>
        <w:t xml:space="preserve">3</w:t>
      </w:r>
      <w:r>
        <w:rPr>
          <w:rFonts w:hint="eastAsia" w:ascii="宋体" w:hAnsi="宋体"/>
          <w:color w:val="000000"/>
          <w:sz w:val="24"/>
          <w:szCs w:val="21"/>
          <w:highlight w:val="none"/>
          <w:lang w:eastAsia="zh-CN"/>
        </w:rPr>
        <w:t xml:space="preserve">）投标报价低于采购项目最高限价45%的，即投标报价&lt;采购项目最高限价×45%；</w:t>
      </w:r>
      <w:r/>
    </w:p>
    <w:p>
      <w:pPr>
        <w:ind w:firstLine="480"/>
        <w:spacing w:line="400" w:lineRule="exact"/>
        <w:rPr>
          <w:rFonts w:hint="eastAsia" w:ascii="宋体" w:hAnsi="宋体"/>
          <w:color w:val="000000"/>
          <w:sz w:val="24"/>
          <w:szCs w:val="21"/>
          <w:highlight w:val="none"/>
        </w:rPr>
      </w:pPr>
      <w:r>
        <w:rPr>
          <w:rFonts w:hint="eastAsia" w:ascii="宋体" w:hAnsi="宋体"/>
          <w:color w:val="000000"/>
          <w:sz w:val="24"/>
          <w:szCs w:val="21"/>
          <w:highlight w:val="none"/>
        </w:rPr>
        <w:t xml:space="preserve">（</w:t>
      </w:r>
      <w:r>
        <w:rPr>
          <w:rFonts w:hint="eastAsia" w:ascii="宋体" w:hAnsi="宋体"/>
          <w:color w:val="000000"/>
          <w:sz w:val="24"/>
          <w:szCs w:val="21"/>
          <w:highlight w:val="none"/>
          <w:lang w:val="en-US" w:eastAsia="zh-CN"/>
        </w:rPr>
        <w:t xml:space="preserve">4</w:t>
      </w:r>
      <w:r>
        <w:rPr>
          <w:rFonts w:hint="eastAsia" w:ascii="宋体" w:hAnsi="宋体"/>
          <w:color w:val="000000"/>
          <w:sz w:val="24"/>
          <w:szCs w:val="21"/>
          <w:highlight w:val="none"/>
        </w:rPr>
        <w:t xml:space="preserve">）</w:t>
      </w:r>
      <w:r>
        <w:rPr>
          <w:rFonts w:hint="eastAsia" w:ascii="宋体" w:hAnsi="宋体"/>
          <w:color w:val="000000"/>
          <w:sz w:val="24"/>
          <w:szCs w:val="21"/>
          <w:highlight w:val="none"/>
          <w:lang w:eastAsia="zh-CN"/>
        </w:rPr>
        <w:t xml:space="preserve">评标</w:t>
      </w:r>
      <w:r>
        <w:rPr>
          <w:rFonts w:hint="eastAsia" w:ascii="宋体" w:hAnsi="宋体"/>
          <w:color w:val="000000"/>
          <w:sz w:val="24"/>
          <w:szCs w:val="21"/>
          <w:highlight w:val="none"/>
        </w:rPr>
        <w:t xml:space="preserve">委员会基于专业判断，认为供应商报价过低，有可能影响产品质量或者不能诚信履约的其他情形。</w:t>
      </w:r>
      <w:r/>
    </w:p>
    <w:p>
      <w:pPr>
        <w:ind w:firstLine="480"/>
        <w:spacing w:line="400" w:lineRule="exact"/>
        <w:rPr>
          <w:rFonts w:hint="eastAsia" w:ascii="宋体" w:hAnsi="宋体"/>
          <w:color w:val="000000"/>
          <w:sz w:val="24"/>
          <w:szCs w:val="21"/>
          <w:highlight w:val="none"/>
          <w:lang w:val="en-US" w:eastAsia="zh-CN"/>
        </w:rPr>
      </w:pPr>
      <w:r>
        <w:rPr>
          <w:rFonts w:hint="eastAsia" w:ascii="宋体" w:hAnsi="宋体"/>
          <w:color w:val="000000"/>
          <w:sz w:val="24"/>
          <w:szCs w:val="21"/>
          <w:highlight w:val="none"/>
        </w:rPr>
        <w:t xml:space="preserve">25.8.2 </w:t>
      </w:r>
      <w:r>
        <w:rPr>
          <w:rFonts w:hint="eastAsia" w:ascii="宋体" w:hAnsi="宋体"/>
          <w:color w:val="000000"/>
          <w:sz w:val="24"/>
          <w:szCs w:val="21"/>
          <w:highlight w:val="none"/>
          <w:lang w:val="en-US" w:eastAsia="zh-CN"/>
        </w:rPr>
        <w:t xml:space="preserve">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标现场可不再重复提交。</w:t>
      </w:r>
      <w:r/>
    </w:p>
    <w:p>
      <w:pPr>
        <w:ind w:firstLine="480"/>
        <w:spacing w:line="400" w:lineRule="exact"/>
        <w:rPr>
          <w:rFonts w:hint="eastAsia" w:ascii="方正魏碑_GBK" w:hAnsi="方正魏碑_GBK" w:eastAsia="方正魏碑_GBK" w:cs="方正魏碑_GBK"/>
          <w:color w:val="ff0000"/>
          <w:sz w:val="24"/>
          <w:szCs w:val="21"/>
          <w:highlight w:val="none"/>
        </w:rPr>
      </w:pPr>
      <w:r>
        <w:rPr>
          <w:rFonts w:hint="eastAsia" w:ascii="宋体" w:hAnsi="宋体"/>
          <w:color w:val="000000"/>
          <w:sz w:val="24"/>
          <w:szCs w:val="21"/>
          <w:highlight w:val="none"/>
          <w:lang w:val="en-US" w:eastAsia="zh-CN"/>
        </w:rPr>
        <w:t xml:space="preserve">评标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r/>
    </w:p>
    <w:p>
      <w:pPr>
        <w:ind w:firstLine="420"/>
        <w:keepLines/>
        <w:keepNext/>
        <w:spacing w:line="400" w:lineRule="exact"/>
        <w:rPr>
          <w:rFonts w:hint="eastAsia" w:ascii="Arial" w:hAnsi="Arial" w:eastAsia="黑体" w:cs="Arial"/>
          <w:sz w:val="28"/>
          <w:szCs w:val="28"/>
          <w:highlight w:val="none"/>
        </w:rPr>
        <w:outlineLvl w:val="3"/>
      </w:pPr>
      <w:r>
        <w:rPr>
          <w:rFonts w:hint="eastAsia" w:ascii="Arial" w:hAnsi="Arial" w:eastAsia="黑体" w:cs="Arial"/>
          <w:sz w:val="28"/>
          <w:szCs w:val="28"/>
          <w:highlight w:val="none"/>
        </w:rPr>
        <w:t xml:space="preserve">2</w:t>
      </w:r>
      <w:r>
        <w:rPr>
          <w:rFonts w:ascii="Arial" w:hAnsi="Arial" w:eastAsia="黑体" w:cs="Arial"/>
          <w:sz w:val="28"/>
          <w:szCs w:val="28"/>
          <w:highlight w:val="none"/>
        </w:rPr>
        <w:t xml:space="preserve">6</w:t>
      </w:r>
      <w:r>
        <w:rPr>
          <w:rFonts w:hint="eastAsia" w:ascii="Arial" w:hAnsi="Arial" w:eastAsia="黑体" w:cs="Arial"/>
          <w:sz w:val="28"/>
          <w:szCs w:val="28"/>
          <w:highlight w:val="none"/>
        </w:rPr>
        <w:t xml:space="preserve">、</w:t>
      </w:r>
      <w:bookmarkEnd w:id="154"/>
      <w:r/>
      <w:bookmarkEnd w:id="155"/>
      <w:r/>
      <w:bookmarkEnd w:id="156"/>
      <w:r>
        <w:rPr>
          <w:rFonts w:hint="eastAsia" w:ascii="Arial" w:hAnsi="Arial" w:eastAsia="黑体" w:cs="Arial"/>
          <w:sz w:val="28"/>
          <w:szCs w:val="28"/>
          <w:highlight w:val="none"/>
        </w:rPr>
        <w:t xml:space="preserve">无效投标条款和废标条款</w:t>
      </w:r>
      <w:r/>
    </w:p>
    <w:p>
      <w:pPr>
        <w:ind w:left="478"/>
        <w:spacing w:line="400" w:lineRule="exact"/>
        <w:rPr>
          <w:rFonts w:hint="eastAsia" w:ascii="宋体" w:hAnsi="宋体"/>
          <w:bCs/>
          <w:sz w:val="24"/>
          <w:szCs w:val="21"/>
          <w:highlight w:val="none"/>
        </w:rPr>
      </w:pPr>
      <w:r/>
      <w:bookmarkStart w:id="157" w:name="_Toc513029235"/>
      <w:r/>
      <w:bookmarkStart w:id="158" w:name="_Toc20823307"/>
      <w:r/>
      <w:bookmarkStart w:id="159" w:name="_Toc16938551"/>
      <w:r>
        <w:rPr>
          <w:rFonts w:hint="eastAsia" w:ascii="宋体" w:hAnsi="宋体"/>
          <w:bCs/>
          <w:sz w:val="24"/>
          <w:szCs w:val="21"/>
          <w:highlight w:val="none"/>
        </w:rPr>
        <w:t xml:space="preserve">2</w:t>
      </w:r>
      <w:r>
        <w:rPr>
          <w:rFonts w:ascii="宋体" w:hAnsi="宋体"/>
          <w:bCs/>
          <w:sz w:val="24"/>
          <w:szCs w:val="21"/>
          <w:highlight w:val="none"/>
        </w:rPr>
        <w:t xml:space="preserve">6</w:t>
      </w:r>
      <w:r>
        <w:rPr>
          <w:rFonts w:hint="eastAsia" w:ascii="宋体" w:hAnsi="宋体"/>
          <w:bCs/>
          <w:sz w:val="24"/>
          <w:szCs w:val="21"/>
          <w:highlight w:val="none"/>
        </w:rPr>
        <w:t xml:space="preserve">.1无效投标条款</w:t>
      </w:r>
      <w:r/>
    </w:p>
    <w:p>
      <w:pPr>
        <w:ind w:firstLine="480"/>
        <w:spacing w:line="400" w:lineRule="exact"/>
        <w:rPr>
          <w:rFonts w:hint="eastAsia" w:ascii="宋体" w:hAnsi="宋体"/>
          <w:bCs/>
          <w:sz w:val="24"/>
          <w:szCs w:val="21"/>
          <w:highlight w:val="none"/>
        </w:rPr>
      </w:pPr>
      <w:r>
        <w:rPr>
          <w:rFonts w:hint="eastAsia" w:ascii="宋体" w:hAnsi="宋体"/>
          <w:bCs/>
          <w:sz w:val="24"/>
          <w:szCs w:val="21"/>
          <w:highlight w:val="none"/>
        </w:rPr>
        <w:t xml:space="preserve">2</w:t>
      </w:r>
      <w:r>
        <w:rPr>
          <w:rFonts w:ascii="宋体" w:hAnsi="宋体"/>
          <w:bCs/>
          <w:sz w:val="24"/>
          <w:szCs w:val="21"/>
          <w:highlight w:val="none"/>
        </w:rPr>
        <w:t xml:space="preserve">6</w:t>
      </w:r>
      <w:r>
        <w:rPr>
          <w:rFonts w:hint="eastAsia" w:ascii="宋体" w:hAnsi="宋体"/>
          <w:bCs/>
          <w:sz w:val="24"/>
          <w:szCs w:val="21"/>
          <w:highlight w:val="none"/>
        </w:rPr>
        <w:t xml:space="preserve">.1.1 投标人在</w:t>
      </w:r>
      <w:r>
        <w:rPr>
          <w:rFonts w:hint="eastAsia" w:ascii="宋体" w:hAnsi="宋体"/>
          <w:sz w:val="24"/>
          <w:szCs w:val="24"/>
          <w:highlight w:val="none"/>
        </w:rPr>
        <w:t xml:space="preserve">苏采云系统</w:t>
      </w:r>
      <w:r>
        <w:rPr>
          <w:rFonts w:hint="eastAsia" w:ascii="宋体" w:hAnsi="宋体"/>
          <w:bCs/>
          <w:sz w:val="24"/>
          <w:szCs w:val="21"/>
          <w:highlight w:val="none"/>
        </w:rPr>
        <w:t xml:space="preserve">规定的时间内未成功解密电子投标文件的。</w:t>
      </w:r>
      <w:r/>
    </w:p>
    <w:p>
      <w:pPr>
        <w:ind w:firstLine="480"/>
        <w:spacing w:line="400" w:lineRule="exact"/>
        <w:rPr>
          <w:rFonts w:hint="eastAsia" w:ascii="宋体" w:hAnsi="宋体"/>
          <w:bCs/>
          <w:color w:val="000000"/>
          <w:sz w:val="24"/>
          <w:szCs w:val="21"/>
          <w:highlight w:val="none"/>
        </w:rPr>
      </w:pPr>
      <w:r>
        <w:rPr>
          <w:rFonts w:hint="eastAsia" w:ascii="宋体" w:hAnsi="宋体"/>
          <w:bCs/>
          <w:sz w:val="24"/>
          <w:szCs w:val="21"/>
          <w:highlight w:val="none"/>
        </w:rPr>
        <w:t xml:space="preserve">2</w:t>
      </w:r>
      <w:r>
        <w:rPr>
          <w:rFonts w:ascii="宋体" w:hAnsi="宋体"/>
          <w:bCs/>
          <w:sz w:val="24"/>
          <w:szCs w:val="21"/>
          <w:highlight w:val="none"/>
        </w:rPr>
        <w:t xml:space="preserve">6</w:t>
      </w:r>
      <w:r>
        <w:rPr>
          <w:rFonts w:hint="eastAsia" w:ascii="宋体" w:hAnsi="宋体"/>
          <w:bCs/>
          <w:sz w:val="24"/>
          <w:szCs w:val="21"/>
          <w:highlight w:val="none"/>
        </w:rPr>
        <w:t xml:space="preserve">.1.</w:t>
      </w:r>
      <w:r>
        <w:rPr>
          <w:rFonts w:ascii="宋体" w:hAnsi="宋体"/>
          <w:bCs/>
          <w:sz w:val="24"/>
          <w:szCs w:val="21"/>
          <w:highlight w:val="none"/>
        </w:rPr>
        <w:t xml:space="preserve">2</w:t>
      </w:r>
      <w:r>
        <w:rPr>
          <w:rFonts w:hint="eastAsia" w:ascii="宋体" w:hAnsi="宋体"/>
          <w:bCs/>
          <w:sz w:val="24"/>
          <w:szCs w:val="21"/>
          <w:highlight w:val="none"/>
        </w:rPr>
        <w:t xml:space="preserve"> 投标人未按照招标文件</w:t>
      </w:r>
      <w:r>
        <w:rPr>
          <w:rFonts w:hint="eastAsia" w:ascii="宋体" w:hAnsi="宋体"/>
          <w:bCs/>
          <w:color w:val="000000"/>
          <w:sz w:val="24"/>
          <w:szCs w:val="21"/>
          <w:highlight w:val="none"/>
        </w:rPr>
        <w:t xml:space="preserve">要求上传电子投标文件的。</w:t>
      </w:r>
      <w:r/>
    </w:p>
    <w:p>
      <w:pPr>
        <w:ind w:left="478"/>
        <w:spacing w:line="400" w:lineRule="exact"/>
        <w:rPr>
          <w:rFonts w:hint="eastAsia" w:ascii="宋体" w:hAnsi="宋体"/>
          <w:bCs/>
          <w:color w:val="000000"/>
          <w:sz w:val="24"/>
          <w:szCs w:val="21"/>
          <w:highlight w:val="none"/>
        </w:rPr>
      </w:pPr>
      <w:r>
        <w:rPr>
          <w:rFonts w:hint="eastAsia" w:ascii="宋体" w:hAnsi="宋体"/>
          <w:bCs/>
          <w:color w:val="000000"/>
          <w:sz w:val="24"/>
          <w:szCs w:val="21"/>
          <w:highlight w:val="none"/>
        </w:rPr>
        <w:t xml:space="preserve">2</w:t>
      </w:r>
      <w:r>
        <w:rPr>
          <w:rFonts w:ascii="宋体" w:hAnsi="宋体"/>
          <w:bCs/>
          <w:sz w:val="24"/>
          <w:szCs w:val="21"/>
          <w:highlight w:val="none"/>
        </w:rPr>
        <w:t xml:space="preserve">6</w:t>
      </w:r>
      <w:r>
        <w:rPr>
          <w:rFonts w:hint="eastAsia" w:ascii="宋体" w:hAnsi="宋体"/>
          <w:bCs/>
          <w:color w:val="000000"/>
          <w:sz w:val="24"/>
          <w:szCs w:val="21"/>
          <w:highlight w:val="none"/>
        </w:rPr>
        <w:t xml:space="preserve">.1.</w:t>
      </w:r>
      <w:r>
        <w:rPr>
          <w:rFonts w:ascii="宋体" w:hAnsi="宋体"/>
          <w:bCs/>
          <w:color w:val="000000"/>
          <w:sz w:val="24"/>
          <w:szCs w:val="21"/>
          <w:highlight w:val="none"/>
        </w:rPr>
        <w:t xml:space="preserve">3</w:t>
      </w:r>
      <w:r>
        <w:rPr>
          <w:rFonts w:hint="eastAsia" w:ascii="宋体" w:hAnsi="宋体"/>
          <w:bCs/>
          <w:color w:val="000000"/>
          <w:sz w:val="24"/>
          <w:szCs w:val="21"/>
          <w:highlight w:val="none"/>
        </w:rPr>
        <w:t xml:space="preserve"> 投标人</w:t>
      </w:r>
      <w:r>
        <w:rPr>
          <w:rFonts w:hint="eastAsia" w:ascii="宋体" w:hAnsi="宋体"/>
          <w:bCs/>
          <w:sz w:val="24"/>
          <w:szCs w:val="21"/>
          <w:highlight w:val="none"/>
        </w:rPr>
        <w:t xml:space="preserve">同一</w:t>
      </w:r>
      <w:r>
        <w:rPr>
          <w:rFonts w:ascii="宋体" w:hAnsi="宋体"/>
          <w:bCs/>
          <w:sz w:val="24"/>
          <w:szCs w:val="21"/>
          <w:highlight w:val="none"/>
        </w:rPr>
        <w:t xml:space="preserve">采购包</w:t>
      </w:r>
      <w:r>
        <w:rPr>
          <w:rFonts w:hint="eastAsia" w:ascii="宋体" w:hAnsi="宋体"/>
          <w:bCs/>
          <w:sz w:val="24"/>
          <w:szCs w:val="21"/>
          <w:highlight w:val="none"/>
        </w:rPr>
        <w:t xml:space="preserve">提</w:t>
      </w:r>
      <w:r>
        <w:rPr>
          <w:rFonts w:hint="eastAsia" w:ascii="宋体" w:hAnsi="宋体"/>
          <w:bCs/>
          <w:color w:val="000000"/>
          <w:sz w:val="24"/>
          <w:szCs w:val="21"/>
          <w:highlight w:val="none"/>
        </w:rPr>
        <w:t xml:space="preserve">交两个</w:t>
      </w:r>
      <w:r>
        <w:rPr>
          <w:rFonts w:ascii="宋体" w:hAnsi="宋体"/>
          <w:bCs/>
          <w:color w:val="000000"/>
          <w:sz w:val="24"/>
          <w:szCs w:val="21"/>
          <w:highlight w:val="none"/>
        </w:rPr>
        <w:t xml:space="preserve">（</w:t>
      </w:r>
      <w:r>
        <w:rPr>
          <w:rFonts w:hint="eastAsia" w:ascii="宋体" w:hAnsi="宋体"/>
          <w:bCs/>
          <w:color w:val="000000"/>
          <w:sz w:val="24"/>
          <w:szCs w:val="21"/>
          <w:highlight w:val="none"/>
        </w:rPr>
        <w:t xml:space="preserve">含</w:t>
      </w:r>
      <w:r>
        <w:rPr>
          <w:rFonts w:ascii="宋体" w:hAnsi="宋体"/>
          <w:bCs/>
          <w:color w:val="000000"/>
          <w:sz w:val="24"/>
          <w:szCs w:val="21"/>
          <w:highlight w:val="none"/>
        </w:rPr>
        <w:t xml:space="preserve">两个）</w:t>
      </w:r>
      <w:r>
        <w:rPr>
          <w:rFonts w:hint="eastAsia" w:ascii="宋体" w:hAnsi="宋体"/>
          <w:bCs/>
          <w:color w:val="000000"/>
          <w:sz w:val="24"/>
          <w:szCs w:val="21"/>
          <w:highlight w:val="none"/>
        </w:rPr>
        <w:t xml:space="preserve">以上不同的</w:t>
      </w:r>
      <w:r>
        <w:rPr>
          <w:rFonts w:ascii="宋体" w:hAnsi="宋体"/>
          <w:bCs/>
          <w:color w:val="000000"/>
          <w:sz w:val="24"/>
          <w:szCs w:val="21"/>
          <w:highlight w:val="none"/>
        </w:rPr>
        <w:t xml:space="preserve">投标报价的。</w:t>
      </w:r>
      <w:r/>
    </w:p>
    <w:p>
      <w:pPr>
        <w:ind w:left="478"/>
        <w:spacing w:line="400" w:lineRule="exact"/>
        <w:rPr>
          <w:rFonts w:hint="eastAsia" w:ascii="宋体" w:hAnsi="宋体"/>
          <w:bCs/>
          <w:color w:val="000000"/>
          <w:sz w:val="24"/>
          <w:szCs w:val="21"/>
          <w:highlight w:val="none"/>
        </w:rPr>
      </w:pPr>
      <w:r>
        <w:rPr>
          <w:rFonts w:hint="eastAsia" w:ascii="宋体" w:hAnsi="宋体"/>
          <w:bCs/>
          <w:color w:val="000000"/>
          <w:sz w:val="24"/>
          <w:szCs w:val="21"/>
          <w:highlight w:val="none"/>
        </w:rPr>
        <w:t xml:space="preserve">2</w:t>
      </w:r>
      <w:r>
        <w:rPr>
          <w:rFonts w:ascii="宋体" w:hAnsi="宋体"/>
          <w:bCs/>
          <w:sz w:val="24"/>
          <w:szCs w:val="21"/>
          <w:highlight w:val="none"/>
        </w:rPr>
        <w:t xml:space="preserve">6</w:t>
      </w:r>
      <w:r>
        <w:rPr>
          <w:rFonts w:hint="eastAsia" w:ascii="宋体" w:hAnsi="宋体"/>
          <w:bCs/>
          <w:color w:val="000000"/>
          <w:sz w:val="24"/>
          <w:szCs w:val="21"/>
          <w:highlight w:val="none"/>
        </w:rPr>
        <w:t xml:space="preserve">.1.</w:t>
      </w:r>
      <w:r>
        <w:rPr>
          <w:rFonts w:ascii="宋体" w:hAnsi="宋体"/>
          <w:bCs/>
          <w:color w:val="000000"/>
          <w:sz w:val="24"/>
          <w:szCs w:val="21"/>
          <w:highlight w:val="none"/>
        </w:rPr>
        <w:t xml:space="preserve">4</w:t>
      </w:r>
      <w:r>
        <w:rPr>
          <w:rFonts w:hint="eastAsia" w:ascii="宋体" w:hAnsi="宋体"/>
          <w:bCs/>
          <w:color w:val="000000"/>
          <w:sz w:val="24"/>
          <w:szCs w:val="21"/>
          <w:highlight w:val="none"/>
        </w:rPr>
        <w:t xml:space="preserve">投标人不具备招标文件中规定资格要求的。</w:t>
      </w:r>
      <w:r/>
    </w:p>
    <w:p>
      <w:pPr>
        <w:ind w:firstLine="480"/>
        <w:spacing w:line="400" w:lineRule="exact"/>
        <w:rPr>
          <w:rFonts w:hint="eastAsia" w:ascii="宋体" w:hAnsi="宋体"/>
          <w:bCs/>
          <w:color w:val="000000"/>
          <w:sz w:val="24"/>
          <w:szCs w:val="21"/>
          <w:highlight w:val="none"/>
        </w:rPr>
      </w:pPr>
      <w:r>
        <w:rPr>
          <w:rFonts w:hint="eastAsia" w:ascii="宋体" w:hAnsi="宋体"/>
          <w:bCs/>
          <w:color w:val="000000"/>
          <w:sz w:val="24"/>
          <w:szCs w:val="21"/>
          <w:highlight w:val="none"/>
        </w:rPr>
        <w:t xml:space="preserve">2</w:t>
      </w:r>
      <w:r>
        <w:rPr>
          <w:rFonts w:ascii="宋体" w:hAnsi="宋体"/>
          <w:bCs/>
          <w:sz w:val="24"/>
          <w:szCs w:val="21"/>
          <w:highlight w:val="none"/>
        </w:rPr>
        <w:t xml:space="preserve">6</w:t>
      </w:r>
      <w:r>
        <w:rPr>
          <w:rFonts w:hint="eastAsia" w:ascii="宋体" w:hAnsi="宋体"/>
          <w:bCs/>
          <w:color w:val="000000"/>
          <w:sz w:val="24"/>
          <w:szCs w:val="21"/>
          <w:highlight w:val="none"/>
        </w:rPr>
        <w:t xml:space="preserve">.1.</w:t>
      </w:r>
      <w:r>
        <w:rPr>
          <w:rFonts w:ascii="宋体" w:hAnsi="宋体"/>
          <w:bCs/>
          <w:color w:val="000000"/>
          <w:sz w:val="24"/>
          <w:szCs w:val="21"/>
          <w:highlight w:val="none"/>
        </w:rPr>
        <w:t xml:space="preserve">5</w:t>
      </w:r>
      <w:r>
        <w:rPr>
          <w:rFonts w:hint="eastAsia" w:ascii="宋体" w:hAnsi="宋体"/>
          <w:bCs/>
          <w:color w:val="000000"/>
          <w:sz w:val="24"/>
          <w:szCs w:val="21"/>
          <w:highlight w:val="none"/>
        </w:rPr>
        <w:t xml:space="preserve">投标人的报价超过了采购预算或最高限价的。</w:t>
      </w:r>
      <w:r/>
    </w:p>
    <w:p>
      <w:pPr>
        <w:ind w:firstLine="480"/>
        <w:spacing w:line="400" w:lineRule="exact"/>
        <w:rPr>
          <w:rFonts w:hint="eastAsia" w:ascii="宋体" w:hAnsi="宋体"/>
          <w:bCs/>
          <w:i/>
          <w:color w:val="000000"/>
          <w:sz w:val="24"/>
          <w:szCs w:val="21"/>
          <w:highlight w:val="none"/>
          <w:u w:val="single"/>
        </w:rPr>
      </w:pPr>
      <w:r>
        <w:rPr>
          <w:rFonts w:hint="eastAsia" w:ascii="宋体" w:hAnsi="宋体"/>
          <w:bCs/>
          <w:color w:val="000000"/>
          <w:sz w:val="24"/>
          <w:szCs w:val="21"/>
          <w:highlight w:val="none"/>
        </w:rPr>
        <w:t xml:space="preserve">2</w:t>
      </w:r>
      <w:r>
        <w:rPr>
          <w:rFonts w:ascii="宋体" w:hAnsi="宋体"/>
          <w:bCs/>
          <w:sz w:val="24"/>
          <w:szCs w:val="21"/>
          <w:highlight w:val="none"/>
        </w:rPr>
        <w:t xml:space="preserve">6</w:t>
      </w:r>
      <w:r>
        <w:rPr>
          <w:rFonts w:hint="eastAsia" w:ascii="宋体" w:hAnsi="宋体"/>
          <w:bCs/>
          <w:color w:val="000000"/>
          <w:sz w:val="24"/>
          <w:szCs w:val="21"/>
          <w:highlight w:val="none"/>
        </w:rPr>
        <w:t xml:space="preserve">.1.</w:t>
      </w:r>
      <w:r>
        <w:rPr>
          <w:rFonts w:ascii="宋体" w:hAnsi="宋体"/>
          <w:bCs/>
          <w:color w:val="000000"/>
          <w:sz w:val="24"/>
          <w:szCs w:val="21"/>
          <w:highlight w:val="none"/>
        </w:rPr>
        <w:t xml:space="preserve">6</w:t>
      </w:r>
      <w:r>
        <w:rPr>
          <w:rFonts w:hint="eastAsia" w:ascii="宋体" w:hAnsi="宋体"/>
          <w:bCs/>
          <w:color w:val="000000"/>
          <w:sz w:val="24"/>
          <w:szCs w:val="21"/>
          <w:highlight w:val="none"/>
        </w:rPr>
        <w:t xml:space="preserve">未通过符合性审查的。</w:t>
      </w:r>
      <w:r/>
    </w:p>
    <w:p>
      <w:pPr>
        <w:ind w:firstLine="360"/>
        <w:spacing w:line="400" w:lineRule="exact"/>
        <w:rPr>
          <w:rFonts w:hint="eastAsia" w:ascii="宋体" w:hAnsi="宋体"/>
          <w:bCs/>
          <w:i/>
          <w:color w:val="000000"/>
          <w:sz w:val="24"/>
          <w:szCs w:val="21"/>
          <w:highlight w:val="none"/>
          <w:u w:val="single"/>
        </w:rPr>
      </w:pPr>
      <w:r>
        <w:rPr>
          <w:rFonts w:hint="eastAsia" w:ascii="宋体" w:hAnsi="宋体"/>
          <w:bCs/>
          <w:color w:val="000000"/>
          <w:sz w:val="24"/>
          <w:szCs w:val="21"/>
          <w:highlight w:val="none"/>
        </w:rPr>
        <w:t xml:space="preserve"> 2</w:t>
      </w:r>
      <w:r>
        <w:rPr>
          <w:rFonts w:ascii="宋体" w:hAnsi="宋体"/>
          <w:bCs/>
          <w:sz w:val="24"/>
          <w:szCs w:val="21"/>
          <w:highlight w:val="none"/>
        </w:rPr>
        <w:t xml:space="preserve">6</w:t>
      </w:r>
      <w:r>
        <w:rPr>
          <w:rFonts w:hint="eastAsia" w:ascii="宋体" w:hAnsi="宋体"/>
          <w:bCs/>
          <w:color w:val="000000"/>
          <w:sz w:val="24"/>
          <w:szCs w:val="21"/>
          <w:highlight w:val="none"/>
        </w:rPr>
        <w:t xml:space="preserve">.1.</w:t>
      </w:r>
      <w:r>
        <w:rPr>
          <w:rFonts w:ascii="宋体" w:hAnsi="宋体"/>
          <w:bCs/>
          <w:color w:val="000000"/>
          <w:sz w:val="24"/>
          <w:szCs w:val="21"/>
          <w:highlight w:val="none"/>
        </w:rPr>
        <w:t xml:space="preserve">7</w:t>
      </w:r>
      <w:r>
        <w:rPr>
          <w:rFonts w:hint="eastAsia" w:ascii="宋体" w:hAnsi="宋体"/>
          <w:bCs/>
          <w:color w:val="000000"/>
          <w:sz w:val="24"/>
          <w:szCs w:val="21"/>
          <w:highlight w:val="none"/>
        </w:rPr>
        <w:t xml:space="preserve">不符合招标文件中规定的实质性要求的</w:t>
      </w:r>
      <w:r>
        <w:rPr>
          <w:rFonts w:hint="eastAsia" w:ascii="宋体" w:hAnsi="宋体"/>
          <w:b/>
          <w:bCs/>
          <w:sz w:val="24"/>
          <w:szCs w:val="21"/>
          <w:highlight w:val="none"/>
        </w:rPr>
        <w:t xml:space="preserve">（本招标文件中</w:t>
      </w:r>
      <w:r>
        <w:rPr>
          <w:rFonts w:hint="eastAsia" w:ascii="宋体" w:hAnsi="宋体"/>
          <w:b/>
          <w:bCs/>
          <w:i/>
          <w:sz w:val="24"/>
          <w:szCs w:val="21"/>
          <w:highlight w:val="none"/>
          <w:u w:val="single"/>
        </w:rPr>
        <w:t xml:space="preserve">斜体且有下划线部分</w:t>
      </w:r>
      <w:r>
        <w:rPr>
          <w:rFonts w:hint="eastAsia" w:ascii="宋体" w:hAnsi="宋体"/>
          <w:b/>
          <w:bCs/>
          <w:sz w:val="24"/>
          <w:szCs w:val="21"/>
          <w:highlight w:val="none"/>
        </w:rPr>
        <w:t xml:space="preserve">或加*号条款为实质性要求）</w:t>
      </w:r>
      <w:r/>
    </w:p>
    <w:p>
      <w:pPr>
        <w:ind w:firstLine="480"/>
        <w:spacing w:line="400" w:lineRule="exact"/>
        <w:rPr>
          <w:rFonts w:hint="eastAsia" w:ascii="宋体" w:hAnsi="宋体"/>
          <w:bCs/>
          <w:color w:val="000000"/>
          <w:sz w:val="24"/>
          <w:szCs w:val="21"/>
          <w:highlight w:val="none"/>
        </w:rPr>
      </w:pPr>
      <w:r>
        <w:rPr>
          <w:rFonts w:hint="eastAsia" w:ascii="宋体" w:hAnsi="宋体"/>
          <w:bCs/>
          <w:color w:val="000000"/>
          <w:sz w:val="24"/>
          <w:szCs w:val="21"/>
          <w:highlight w:val="none"/>
        </w:rPr>
        <w:t xml:space="preserve">2</w:t>
      </w:r>
      <w:r>
        <w:rPr>
          <w:rFonts w:ascii="宋体" w:hAnsi="宋体"/>
          <w:bCs/>
          <w:sz w:val="24"/>
          <w:szCs w:val="21"/>
          <w:highlight w:val="none"/>
        </w:rPr>
        <w:t xml:space="preserve">6</w:t>
      </w:r>
      <w:r>
        <w:rPr>
          <w:rFonts w:hint="eastAsia" w:ascii="宋体" w:hAnsi="宋体"/>
          <w:bCs/>
          <w:color w:val="000000"/>
          <w:sz w:val="24"/>
          <w:szCs w:val="21"/>
          <w:highlight w:val="none"/>
        </w:rPr>
        <w:t xml:space="preserve">.1.</w:t>
      </w:r>
      <w:r>
        <w:rPr>
          <w:rFonts w:ascii="宋体" w:hAnsi="宋体"/>
          <w:bCs/>
          <w:color w:val="000000"/>
          <w:sz w:val="24"/>
          <w:szCs w:val="21"/>
          <w:highlight w:val="none"/>
        </w:rPr>
        <w:t xml:space="preserve">8</w:t>
      </w:r>
      <w:r>
        <w:rPr>
          <w:rFonts w:hint="eastAsia" w:ascii="宋体" w:hAnsi="宋体"/>
          <w:bCs/>
          <w:color w:val="000000"/>
          <w:sz w:val="24"/>
          <w:szCs w:val="21"/>
          <w:highlight w:val="none"/>
        </w:rPr>
        <w:t xml:space="preserve"> 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r/>
    </w:p>
    <w:p>
      <w:pPr>
        <w:ind w:firstLine="480"/>
        <w:spacing w:line="400" w:lineRule="exact"/>
        <w:rPr>
          <w:rFonts w:hint="eastAsia" w:ascii="宋体" w:hAnsi="宋体"/>
          <w:bCs/>
          <w:color w:val="000000"/>
          <w:sz w:val="24"/>
          <w:szCs w:val="21"/>
          <w:highlight w:val="none"/>
        </w:rPr>
      </w:pPr>
      <w:r>
        <w:rPr>
          <w:rFonts w:hint="eastAsia" w:ascii="宋体" w:hAnsi="宋体"/>
          <w:bCs/>
          <w:color w:val="000000"/>
          <w:sz w:val="24"/>
          <w:szCs w:val="21"/>
          <w:highlight w:val="none"/>
        </w:rPr>
        <w:t xml:space="preserve">2</w:t>
      </w:r>
      <w:r>
        <w:rPr>
          <w:rFonts w:ascii="宋体" w:hAnsi="宋体"/>
          <w:bCs/>
          <w:sz w:val="24"/>
          <w:szCs w:val="21"/>
          <w:highlight w:val="none"/>
        </w:rPr>
        <w:t xml:space="preserve">6</w:t>
      </w:r>
      <w:r>
        <w:rPr>
          <w:rFonts w:hint="eastAsia" w:ascii="宋体" w:hAnsi="宋体"/>
          <w:bCs/>
          <w:color w:val="000000"/>
          <w:sz w:val="24"/>
          <w:szCs w:val="21"/>
          <w:highlight w:val="none"/>
        </w:rPr>
        <w:t xml:space="preserve">.1.</w:t>
      </w:r>
      <w:r>
        <w:rPr>
          <w:rFonts w:ascii="宋体" w:hAnsi="宋体"/>
          <w:bCs/>
          <w:color w:val="000000"/>
          <w:sz w:val="24"/>
          <w:szCs w:val="21"/>
          <w:highlight w:val="none"/>
        </w:rPr>
        <w:t xml:space="preserve">9</w:t>
      </w:r>
      <w:r>
        <w:rPr>
          <w:rFonts w:hint="eastAsia" w:ascii="宋体" w:hAnsi="宋体"/>
          <w:bCs/>
          <w:color w:val="000000"/>
          <w:sz w:val="24"/>
          <w:szCs w:val="21"/>
          <w:highlight w:val="none"/>
        </w:rPr>
        <w:t xml:space="preserve">  投标文件含有采购人不能接受的附加条件的。</w:t>
      </w:r>
      <w:r/>
    </w:p>
    <w:p>
      <w:pPr>
        <w:ind w:firstLine="420"/>
        <w:spacing w:line="400" w:lineRule="exact"/>
        <w:rPr>
          <w:rFonts w:hint="eastAsia" w:ascii="宋体" w:hAnsi="宋体" w:eastAsia="宋体" w:cs="Times New Roman"/>
          <w:sz w:val="24"/>
          <w:szCs w:val="21"/>
          <w:highlight w:val="none"/>
        </w:rPr>
      </w:pPr>
      <w:r>
        <w:rPr>
          <w:rFonts w:hint="eastAsia" w:ascii="宋体" w:hAnsi="宋体" w:eastAsia="宋体" w:cs="Times New Roman"/>
          <w:sz w:val="24"/>
          <w:szCs w:val="21"/>
          <w:highlight w:val="none"/>
        </w:rPr>
        <w:t xml:space="preserve">26.1.10 评标委员会按照本招标文件规定对投标人进行异常低价投标审查后，认为投标人不能证明其报价合理性的。</w:t>
      </w:r>
      <w:r/>
    </w:p>
    <w:p>
      <w:pPr>
        <w:ind w:firstLine="420"/>
        <w:spacing w:line="400" w:lineRule="exact"/>
        <w:rPr>
          <w:rFonts w:hint="eastAsia" w:ascii="宋体" w:hAnsi="宋体" w:eastAsia="宋体" w:cs="Times New Roman"/>
          <w:sz w:val="24"/>
          <w:szCs w:val="21"/>
          <w:highlight w:val="none"/>
        </w:rPr>
      </w:pPr>
      <w:r>
        <w:rPr>
          <w:rFonts w:hint="eastAsia" w:ascii="宋体" w:hAnsi="宋体" w:eastAsia="宋体" w:cs="Times New Roman"/>
          <w:sz w:val="24"/>
          <w:szCs w:val="21"/>
          <w:highlight w:val="none"/>
        </w:rPr>
        <w:t xml:space="preserve">26.1.11 如本项目采购产品被财政部、国家发改委列入“节能产品品目清单”强制采购范围，而投标人所投标产品不在强制采购范围内的。（投标产品如属于政府强制采购节能产品品目清单范围内，投标文件中必须提供国家确定的认证机构出具的、处于有效期之内的该节能产品认证证书图片）</w:t>
      </w:r>
      <w:r/>
    </w:p>
    <w:p>
      <w:pPr>
        <w:ind w:firstLine="480"/>
        <w:spacing w:line="400" w:lineRule="exact"/>
        <w:rPr>
          <w:rFonts w:hint="eastAsia" w:ascii="宋体" w:hAnsi="宋体"/>
          <w:bCs/>
          <w:color w:val="000000"/>
          <w:sz w:val="24"/>
          <w:szCs w:val="21"/>
          <w:highlight w:val="none"/>
        </w:rPr>
      </w:pPr>
      <w:r>
        <w:rPr>
          <w:rFonts w:hint="eastAsia" w:ascii="宋体" w:hAnsi="宋体"/>
          <w:bCs/>
          <w:color w:val="000000"/>
          <w:sz w:val="24"/>
          <w:szCs w:val="21"/>
          <w:highlight w:val="none"/>
        </w:rPr>
        <w:t xml:space="preserve">2</w:t>
      </w:r>
      <w:r>
        <w:rPr>
          <w:rFonts w:ascii="宋体" w:hAnsi="宋体"/>
          <w:bCs/>
          <w:sz w:val="24"/>
          <w:szCs w:val="21"/>
          <w:highlight w:val="none"/>
        </w:rPr>
        <w:t xml:space="preserve">6</w:t>
      </w:r>
      <w:r>
        <w:rPr>
          <w:rFonts w:hint="eastAsia" w:ascii="宋体" w:hAnsi="宋体"/>
          <w:bCs/>
          <w:color w:val="000000"/>
          <w:sz w:val="24"/>
          <w:szCs w:val="21"/>
          <w:highlight w:val="none"/>
        </w:rPr>
        <w:t xml:space="preserve">.1.1</w:t>
      </w:r>
      <w:r>
        <w:rPr>
          <w:rFonts w:ascii="宋体" w:hAnsi="宋体"/>
          <w:bCs/>
          <w:color w:val="000000"/>
          <w:sz w:val="24"/>
          <w:szCs w:val="21"/>
          <w:highlight w:val="none"/>
        </w:rPr>
        <w:t xml:space="preserve">2</w:t>
      </w:r>
      <w:r>
        <w:rPr>
          <w:rFonts w:hint="eastAsia" w:ascii="宋体" w:hAnsi="宋体"/>
          <w:bCs/>
          <w:color w:val="000000"/>
          <w:sz w:val="24"/>
          <w:szCs w:val="21"/>
          <w:highlight w:val="none"/>
        </w:rPr>
        <w:t xml:space="preserve"> 投标文件未按照招标文件要求加盖CA电子公章的。</w:t>
      </w:r>
      <w:r/>
    </w:p>
    <w:p>
      <w:pPr>
        <w:ind w:firstLine="420"/>
        <w:spacing w:line="400" w:lineRule="exact"/>
        <w:rPr>
          <w:rFonts w:hint="eastAsia" w:ascii="宋体" w:hAnsi="宋体" w:eastAsia="宋体" w:cs="Times New Roman"/>
          <w:sz w:val="24"/>
          <w:szCs w:val="21"/>
          <w:highlight w:val="none"/>
          <w:lang w:val="en-US" w:eastAsia="zh-CN"/>
        </w:rPr>
      </w:pPr>
      <w:r>
        <w:rPr>
          <w:rFonts w:hint="eastAsia" w:ascii="宋体" w:hAnsi="宋体" w:eastAsia="宋体" w:cs="Times New Roman"/>
          <w:sz w:val="24"/>
          <w:szCs w:val="21"/>
          <w:highlight w:val="none"/>
          <w:lang w:val="en-US" w:eastAsia="zh-CN"/>
        </w:rPr>
        <w:t xml:space="preserve">26.1.13 投标人所投标产品不符合招标文件中所列国家强制性标准的。</w:t>
      </w:r>
      <w:r/>
    </w:p>
    <w:p>
      <w:pPr>
        <w:ind w:firstLine="480"/>
        <w:spacing w:line="400" w:lineRule="exact"/>
        <w:rPr>
          <w:rFonts w:hint="eastAsia" w:ascii="宋体" w:hAnsi="宋体"/>
          <w:bCs/>
          <w:color w:val="000000"/>
          <w:sz w:val="24"/>
          <w:szCs w:val="21"/>
          <w:highlight w:val="none"/>
        </w:rPr>
      </w:pPr>
      <w:r>
        <w:rPr>
          <w:rFonts w:hint="eastAsia" w:ascii="宋体" w:hAnsi="宋体"/>
          <w:bCs/>
          <w:color w:val="000000"/>
          <w:sz w:val="24"/>
          <w:szCs w:val="21"/>
          <w:highlight w:val="none"/>
        </w:rPr>
        <w:t xml:space="preserve">2</w:t>
      </w:r>
      <w:r>
        <w:rPr>
          <w:rFonts w:ascii="宋体" w:hAnsi="宋体"/>
          <w:bCs/>
          <w:sz w:val="24"/>
          <w:szCs w:val="21"/>
          <w:highlight w:val="none"/>
        </w:rPr>
        <w:t xml:space="preserve">6</w:t>
      </w:r>
      <w:r>
        <w:rPr>
          <w:rFonts w:hint="eastAsia" w:ascii="宋体" w:hAnsi="宋体"/>
          <w:bCs/>
          <w:color w:val="000000"/>
          <w:sz w:val="24"/>
          <w:szCs w:val="21"/>
          <w:highlight w:val="none"/>
        </w:rPr>
        <w:t xml:space="preserve">.1.1</w:t>
      </w:r>
      <w:r>
        <w:rPr>
          <w:rFonts w:hint="eastAsia" w:ascii="宋体" w:hAnsi="宋体"/>
          <w:bCs/>
          <w:color w:val="000000"/>
          <w:sz w:val="24"/>
          <w:szCs w:val="21"/>
          <w:highlight w:val="none"/>
          <w:lang w:val="en-US" w:eastAsia="zh-CN"/>
        </w:rPr>
        <w:t xml:space="preserve">4</w:t>
      </w:r>
      <w:r>
        <w:rPr>
          <w:rFonts w:hint="eastAsia" w:ascii="宋体" w:hAnsi="宋体"/>
          <w:bCs/>
          <w:color w:val="000000"/>
          <w:sz w:val="24"/>
          <w:szCs w:val="21"/>
          <w:highlight w:val="none"/>
        </w:rPr>
        <w:t xml:space="preserve">其他法律、法规及本招标文件规定的属无效投标的情形。</w:t>
      </w:r>
      <w:r/>
    </w:p>
    <w:p>
      <w:pPr>
        <w:ind w:left="478"/>
        <w:spacing w:line="400" w:lineRule="exact"/>
        <w:rPr>
          <w:rFonts w:hint="eastAsia" w:ascii="宋体" w:hAnsi="宋体" w:eastAsia="宋体"/>
          <w:bCs/>
          <w:color w:val="000000"/>
          <w:sz w:val="24"/>
          <w:szCs w:val="21"/>
          <w:highlight w:val="none"/>
          <w:lang w:val="en-US" w:eastAsia="zh-CN"/>
        </w:rPr>
      </w:pPr>
      <w:r>
        <w:rPr>
          <w:rFonts w:hint="eastAsia" w:ascii="宋体" w:hAnsi="宋体"/>
          <w:bCs/>
          <w:color w:val="000000"/>
          <w:sz w:val="24"/>
          <w:szCs w:val="21"/>
          <w:highlight w:val="none"/>
        </w:rPr>
        <w:t xml:space="preserve">2</w:t>
      </w:r>
      <w:r>
        <w:rPr>
          <w:rFonts w:ascii="宋体" w:hAnsi="宋体"/>
          <w:bCs/>
          <w:sz w:val="24"/>
          <w:szCs w:val="21"/>
          <w:highlight w:val="none"/>
        </w:rPr>
        <w:t xml:space="preserve">6</w:t>
      </w:r>
      <w:r>
        <w:rPr>
          <w:rFonts w:hint="eastAsia" w:ascii="宋体" w:hAnsi="宋体"/>
          <w:bCs/>
          <w:color w:val="000000"/>
          <w:sz w:val="24"/>
          <w:szCs w:val="21"/>
          <w:highlight w:val="none"/>
        </w:rPr>
        <w:t xml:space="preserve">.2废标条款</w:t>
      </w:r>
      <w:r>
        <w:rPr>
          <w:rFonts w:hint="eastAsia" w:ascii="宋体" w:hAnsi="宋体"/>
          <w:bCs/>
          <w:color w:val="000000"/>
          <w:sz w:val="24"/>
          <w:szCs w:val="21"/>
          <w:highlight w:val="none"/>
          <w:lang w:val="en-US" w:eastAsia="zh-CN"/>
        </w:rPr>
        <w:t xml:space="preserve"> </w:t>
      </w:r>
      <w:r/>
    </w:p>
    <w:p>
      <w:pPr>
        <w:ind w:left="478"/>
        <w:spacing w:line="400" w:lineRule="exact"/>
        <w:rPr>
          <w:rFonts w:ascii="宋体" w:hAnsi="宋体"/>
          <w:bCs/>
          <w:color w:val="000000"/>
          <w:sz w:val="24"/>
          <w:szCs w:val="21"/>
          <w:highlight w:val="none"/>
        </w:rPr>
      </w:pPr>
      <w:r>
        <w:rPr>
          <w:rFonts w:hint="eastAsia" w:ascii="宋体" w:hAnsi="宋体"/>
          <w:bCs/>
          <w:color w:val="000000"/>
          <w:sz w:val="24"/>
          <w:szCs w:val="21"/>
          <w:highlight w:val="none"/>
        </w:rPr>
        <w:t xml:space="preserve">2</w:t>
      </w:r>
      <w:r>
        <w:rPr>
          <w:rFonts w:ascii="宋体" w:hAnsi="宋体"/>
          <w:bCs/>
          <w:sz w:val="24"/>
          <w:szCs w:val="21"/>
          <w:highlight w:val="none"/>
        </w:rPr>
        <w:t xml:space="preserve">6</w:t>
      </w:r>
      <w:r>
        <w:rPr>
          <w:rFonts w:hint="eastAsia" w:ascii="宋体" w:hAnsi="宋体"/>
          <w:bCs/>
          <w:color w:val="000000"/>
          <w:sz w:val="24"/>
          <w:szCs w:val="21"/>
          <w:highlight w:val="none"/>
        </w:rPr>
        <w:t xml:space="preserve">.2.1符合专业条件的供应商或者对招标文件作实质响应的供应商不足三</w:t>
      </w:r>
      <w:r/>
    </w:p>
    <w:p>
      <w:pPr>
        <w:spacing w:line="400" w:lineRule="exact"/>
        <w:rPr>
          <w:rFonts w:ascii="宋体" w:hAnsi="宋体"/>
          <w:bCs/>
          <w:color w:val="000000"/>
          <w:sz w:val="24"/>
          <w:szCs w:val="21"/>
          <w:highlight w:val="none"/>
        </w:rPr>
      </w:pPr>
      <w:r>
        <w:rPr>
          <w:rFonts w:hint="eastAsia" w:ascii="宋体" w:hAnsi="宋体"/>
          <w:bCs/>
          <w:color w:val="000000"/>
          <w:sz w:val="24"/>
          <w:szCs w:val="21"/>
          <w:highlight w:val="none"/>
        </w:rPr>
        <w:t xml:space="preserve">家的。</w:t>
      </w:r>
      <w:r/>
    </w:p>
    <w:p>
      <w:pPr>
        <w:ind w:firstLine="480"/>
        <w:spacing w:line="400" w:lineRule="exact"/>
        <w:rPr>
          <w:rFonts w:hint="eastAsia" w:ascii="宋体" w:hAnsi="宋体"/>
          <w:bCs/>
          <w:color w:val="000000"/>
          <w:sz w:val="24"/>
          <w:szCs w:val="21"/>
          <w:highlight w:val="none"/>
        </w:rPr>
      </w:pPr>
      <w:r>
        <w:rPr>
          <w:rFonts w:hint="eastAsia" w:ascii="宋体" w:hAnsi="宋体"/>
          <w:bCs/>
          <w:color w:val="000000"/>
          <w:sz w:val="24"/>
          <w:szCs w:val="21"/>
          <w:highlight w:val="none"/>
        </w:rPr>
        <w:t xml:space="preserve">2</w:t>
      </w:r>
      <w:r>
        <w:rPr>
          <w:rFonts w:ascii="宋体" w:hAnsi="宋体"/>
          <w:bCs/>
          <w:color w:val="000000"/>
          <w:sz w:val="24"/>
          <w:szCs w:val="21"/>
          <w:highlight w:val="none"/>
        </w:rPr>
        <w:t xml:space="preserve">6</w:t>
      </w:r>
      <w:r>
        <w:rPr>
          <w:rFonts w:hint="eastAsia" w:ascii="宋体" w:hAnsi="宋体"/>
          <w:bCs/>
          <w:color w:val="000000"/>
          <w:sz w:val="24"/>
          <w:szCs w:val="21"/>
          <w:highlight w:val="none"/>
        </w:rPr>
        <w:t xml:space="preserve">.2.2出现影响采购公正的违法、违规行为的。</w:t>
      </w:r>
      <w:r/>
    </w:p>
    <w:p>
      <w:pPr>
        <w:ind w:left="478"/>
        <w:spacing w:line="400" w:lineRule="exact"/>
        <w:rPr>
          <w:rFonts w:hint="eastAsia" w:ascii="宋体" w:hAnsi="宋体"/>
          <w:bCs/>
          <w:color w:val="000000"/>
          <w:sz w:val="24"/>
          <w:szCs w:val="21"/>
          <w:highlight w:val="none"/>
        </w:rPr>
      </w:pPr>
      <w:r>
        <w:rPr>
          <w:rFonts w:hint="eastAsia" w:ascii="宋体" w:hAnsi="宋体"/>
          <w:bCs/>
          <w:color w:val="000000"/>
          <w:sz w:val="24"/>
          <w:szCs w:val="21"/>
          <w:highlight w:val="none"/>
        </w:rPr>
        <w:t xml:space="preserve">2</w:t>
      </w:r>
      <w:r>
        <w:rPr>
          <w:rFonts w:ascii="宋体" w:hAnsi="宋体"/>
          <w:bCs/>
          <w:sz w:val="24"/>
          <w:szCs w:val="21"/>
          <w:highlight w:val="none"/>
        </w:rPr>
        <w:t xml:space="preserve">6</w:t>
      </w:r>
      <w:r>
        <w:rPr>
          <w:rFonts w:hint="eastAsia" w:ascii="宋体" w:hAnsi="宋体"/>
          <w:bCs/>
          <w:color w:val="000000"/>
          <w:sz w:val="24"/>
          <w:szCs w:val="21"/>
          <w:highlight w:val="none"/>
        </w:rPr>
        <w:t xml:space="preserve">.2.3因重大变故，采购任务取消的。</w:t>
      </w:r>
      <w:r/>
    </w:p>
    <w:p>
      <w:pPr>
        <w:ind w:left="478"/>
        <w:spacing w:line="400" w:lineRule="exact"/>
        <w:rPr>
          <w:rFonts w:ascii="宋体" w:hAnsi="宋体"/>
          <w:bCs/>
          <w:color w:val="000000"/>
          <w:sz w:val="24"/>
          <w:szCs w:val="21"/>
          <w:highlight w:val="none"/>
        </w:rPr>
      </w:pPr>
      <w:r>
        <w:rPr>
          <w:rFonts w:hint="eastAsia" w:ascii="宋体" w:hAnsi="宋体"/>
          <w:bCs/>
          <w:color w:val="000000"/>
          <w:sz w:val="24"/>
          <w:szCs w:val="21"/>
          <w:highlight w:val="none"/>
        </w:rPr>
        <w:t xml:space="preserve">2</w:t>
      </w:r>
      <w:r>
        <w:rPr>
          <w:rFonts w:ascii="宋体" w:hAnsi="宋体"/>
          <w:bCs/>
          <w:color w:val="000000"/>
          <w:sz w:val="24"/>
          <w:szCs w:val="21"/>
          <w:highlight w:val="none"/>
        </w:rPr>
        <w:t xml:space="preserve">6</w:t>
      </w:r>
      <w:r>
        <w:rPr>
          <w:rFonts w:hint="eastAsia" w:ascii="宋体" w:hAnsi="宋体"/>
          <w:bCs/>
          <w:color w:val="000000"/>
          <w:sz w:val="24"/>
          <w:szCs w:val="21"/>
          <w:highlight w:val="none"/>
        </w:rPr>
        <w:t xml:space="preserve">.2.4评标委员会认定招标文件存在歧义、重大缺陷导致评审工作无法进</w:t>
      </w:r>
      <w:r/>
    </w:p>
    <w:p>
      <w:pPr>
        <w:spacing w:line="400" w:lineRule="exact"/>
        <w:rPr>
          <w:rFonts w:ascii="宋体" w:hAnsi="宋体"/>
          <w:bCs/>
          <w:color w:val="000000"/>
          <w:sz w:val="24"/>
          <w:szCs w:val="21"/>
          <w:highlight w:val="none"/>
        </w:rPr>
      </w:pPr>
      <w:r>
        <w:rPr>
          <w:rFonts w:hint="eastAsia" w:ascii="宋体" w:hAnsi="宋体"/>
          <w:bCs/>
          <w:color w:val="000000"/>
          <w:sz w:val="24"/>
          <w:szCs w:val="21"/>
          <w:highlight w:val="none"/>
        </w:rPr>
        <w:t xml:space="preserve">行。</w:t>
      </w:r>
      <w:r/>
    </w:p>
    <w:p>
      <w:pPr>
        <w:ind w:left="478"/>
        <w:spacing w:line="400" w:lineRule="exact"/>
        <w:rPr>
          <w:rFonts w:hint="default" w:ascii="宋体" w:hAnsi="宋体" w:eastAsia="宋体"/>
          <w:bCs/>
          <w:sz w:val="24"/>
          <w:szCs w:val="21"/>
          <w:highlight w:val="none"/>
          <w:lang w:val="en-US" w:eastAsia="zh-CN"/>
        </w:rPr>
      </w:pPr>
      <w:r>
        <w:rPr>
          <w:rFonts w:hint="eastAsia" w:ascii="宋体" w:hAnsi="宋体"/>
          <w:bCs/>
          <w:color w:val="000000"/>
          <w:sz w:val="24"/>
          <w:szCs w:val="21"/>
          <w:highlight w:val="none"/>
        </w:rPr>
        <w:t xml:space="preserve">2</w:t>
      </w:r>
      <w:r>
        <w:rPr>
          <w:rFonts w:ascii="宋体" w:hAnsi="宋体"/>
          <w:bCs/>
          <w:color w:val="000000"/>
          <w:sz w:val="24"/>
          <w:szCs w:val="21"/>
          <w:highlight w:val="none"/>
        </w:rPr>
        <w:t xml:space="preserve">6</w:t>
      </w:r>
      <w:r>
        <w:rPr>
          <w:rFonts w:hint="eastAsia" w:ascii="宋体" w:hAnsi="宋体"/>
          <w:bCs/>
          <w:color w:val="000000"/>
          <w:sz w:val="24"/>
          <w:szCs w:val="21"/>
          <w:highlight w:val="none"/>
        </w:rPr>
        <w:t xml:space="preserve">.2</w:t>
      </w:r>
      <w:r>
        <w:rPr>
          <w:rFonts w:hint="eastAsia" w:ascii="宋体" w:hAnsi="宋体"/>
          <w:bCs/>
          <w:sz w:val="24"/>
          <w:szCs w:val="21"/>
          <w:highlight w:val="none"/>
        </w:rPr>
        <w:t xml:space="preserve">.5 因</w:t>
      </w:r>
      <w:r>
        <w:rPr>
          <w:rFonts w:hint="eastAsia" w:ascii="宋体" w:hAnsi="宋体"/>
          <w:sz w:val="24"/>
          <w:szCs w:val="24"/>
          <w:highlight w:val="none"/>
        </w:rPr>
        <w:t xml:space="preserve">苏采云</w:t>
      </w:r>
      <w:r>
        <w:rPr>
          <w:rFonts w:ascii="宋体" w:hAnsi="宋体"/>
          <w:bCs/>
          <w:sz w:val="24"/>
          <w:szCs w:val="21"/>
          <w:highlight w:val="none"/>
        </w:rPr>
        <w:t xml:space="preserve">系统故障原因造成开标不成功</w:t>
      </w:r>
      <w:r>
        <w:rPr>
          <w:rFonts w:hint="eastAsia" w:ascii="宋体" w:hAnsi="宋体"/>
          <w:bCs/>
          <w:sz w:val="24"/>
          <w:szCs w:val="21"/>
          <w:highlight w:val="none"/>
        </w:rPr>
        <w:t xml:space="preserve">的</w:t>
      </w:r>
      <w:r>
        <w:rPr>
          <w:rFonts w:ascii="宋体" w:hAnsi="宋体"/>
          <w:bCs/>
          <w:sz w:val="24"/>
          <w:szCs w:val="21"/>
          <w:highlight w:val="none"/>
        </w:rPr>
        <w:t xml:space="preserve">。</w:t>
      </w:r>
      <w:r>
        <w:rPr>
          <w:rFonts w:hint="eastAsia" w:ascii="宋体" w:hAnsi="宋体"/>
          <w:bCs/>
          <w:sz w:val="24"/>
          <w:szCs w:val="21"/>
          <w:highlight w:val="none"/>
          <w:lang w:val="en-US" w:eastAsia="zh-CN"/>
        </w:rPr>
        <w:t xml:space="preserve">  </w:t>
      </w:r>
      <w:r/>
    </w:p>
    <w:p>
      <w:pPr>
        <w:ind w:left="478"/>
        <w:spacing w:line="400" w:lineRule="exact"/>
        <w:rPr>
          <w:rFonts w:hint="eastAsia" w:ascii="宋体" w:hAnsi="宋体"/>
          <w:bCs/>
          <w:color w:val="000000"/>
          <w:sz w:val="24"/>
          <w:szCs w:val="21"/>
          <w:highlight w:val="none"/>
        </w:rPr>
      </w:pPr>
      <w:r>
        <w:rPr>
          <w:rFonts w:hint="eastAsia" w:ascii="宋体" w:hAnsi="宋体"/>
          <w:bCs/>
          <w:sz w:val="24"/>
          <w:szCs w:val="21"/>
          <w:highlight w:val="none"/>
        </w:rPr>
        <w:t xml:space="preserve">2</w:t>
      </w:r>
      <w:r>
        <w:rPr>
          <w:rFonts w:ascii="宋体" w:hAnsi="宋体"/>
          <w:bCs/>
          <w:sz w:val="24"/>
          <w:szCs w:val="21"/>
          <w:highlight w:val="none"/>
        </w:rPr>
        <w:t xml:space="preserve">6</w:t>
      </w:r>
      <w:r>
        <w:rPr>
          <w:rFonts w:hint="eastAsia" w:ascii="宋体" w:hAnsi="宋体"/>
          <w:bCs/>
          <w:sz w:val="24"/>
          <w:szCs w:val="21"/>
          <w:highlight w:val="none"/>
        </w:rPr>
        <w:t xml:space="preserve">.3 投标截止时间结束后</w:t>
      </w:r>
      <w:r>
        <w:rPr>
          <w:rFonts w:hint="eastAsia" w:ascii="宋体" w:hAnsi="宋体"/>
          <w:bCs/>
          <w:color w:val="000000"/>
          <w:sz w:val="24"/>
          <w:szCs w:val="21"/>
          <w:highlight w:val="none"/>
        </w:rPr>
        <w:t xml:space="preserve">参加投标的供应商不足三家的处理：</w:t>
      </w:r>
      <w:r/>
    </w:p>
    <w:p>
      <w:pPr>
        <w:ind w:firstLine="480"/>
        <w:spacing w:line="400" w:lineRule="exact"/>
        <w:rPr>
          <w:rFonts w:hint="eastAsia" w:ascii="宋体" w:hAnsi="宋体"/>
          <w:bCs/>
          <w:color w:val="000000"/>
          <w:sz w:val="24"/>
          <w:szCs w:val="21"/>
          <w:highlight w:val="none"/>
        </w:rPr>
      </w:pPr>
      <w:r>
        <w:rPr>
          <w:rFonts w:hint="eastAsia" w:ascii="宋体" w:hAnsi="宋体"/>
          <w:bCs/>
          <w:color w:val="000000"/>
          <w:sz w:val="24"/>
          <w:szCs w:val="21"/>
          <w:highlight w:val="none"/>
        </w:rPr>
        <w:t xml:space="preserve">2</w:t>
      </w:r>
      <w:r>
        <w:rPr>
          <w:rFonts w:ascii="宋体" w:hAnsi="宋体"/>
          <w:bCs/>
          <w:color w:val="000000"/>
          <w:sz w:val="24"/>
          <w:szCs w:val="21"/>
          <w:highlight w:val="none"/>
        </w:rPr>
        <w:t xml:space="preserve">6</w:t>
      </w:r>
      <w:r>
        <w:rPr>
          <w:rFonts w:hint="eastAsia" w:ascii="宋体" w:hAnsi="宋体"/>
          <w:bCs/>
          <w:color w:val="000000"/>
          <w:sz w:val="24"/>
          <w:szCs w:val="21"/>
          <w:highlight w:val="none"/>
        </w:rPr>
        <w:t xml:space="preserve">.3.1如出现投标截止时间结束后参加投标的供应商或者在评标期间对招标文件做出实质响应的供应商不足三家情况，按政府采购相关规定执行。</w:t>
      </w:r>
      <w:r/>
    </w:p>
    <w:p>
      <w:pPr>
        <w:ind w:firstLine="480"/>
        <w:keepLines/>
        <w:keepNext/>
        <w:spacing w:before="156" w:after="156" w:line="400" w:lineRule="exact"/>
        <w:rPr>
          <w:rFonts w:hint="eastAsia" w:ascii="Times New Roman" w:hAnsi="Times New Roman"/>
          <w:b/>
          <w:bCs/>
          <w:color w:val="000000"/>
          <w:sz w:val="32"/>
          <w:szCs w:val="32"/>
          <w:highlight w:val="none"/>
        </w:rPr>
        <w:outlineLvl w:val="2"/>
      </w:pPr>
      <w:r/>
      <w:bookmarkStart w:id="160" w:name="_Toc120614219"/>
      <w:r>
        <w:rPr>
          <w:rFonts w:hint="eastAsia" w:ascii="Times New Roman" w:hAnsi="Times New Roman"/>
          <w:b/>
          <w:bCs/>
          <w:color w:val="000000"/>
          <w:sz w:val="32"/>
          <w:szCs w:val="32"/>
          <w:highlight w:val="none"/>
        </w:rPr>
        <w:t xml:space="preserve">六、</w:t>
      </w:r>
      <w:bookmarkEnd w:id="157"/>
      <w:r/>
      <w:bookmarkEnd w:id="158"/>
      <w:r/>
      <w:bookmarkEnd w:id="159"/>
      <w:r>
        <w:rPr>
          <w:rFonts w:hint="eastAsia" w:ascii="Times New Roman" w:hAnsi="Times New Roman"/>
          <w:b/>
          <w:bCs/>
          <w:color w:val="000000"/>
          <w:sz w:val="32"/>
          <w:szCs w:val="32"/>
          <w:highlight w:val="none"/>
        </w:rPr>
        <w:t xml:space="preserve">定标</w:t>
      </w:r>
      <w:bookmarkEnd w:id="160"/>
      <w:r/>
      <w:r/>
    </w:p>
    <w:p>
      <w:pPr>
        <w:ind w:firstLine="600"/>
        <w:keepLines/>
        <w:keepNext/>
        <w:spacing w:line="400" w:lineRule="exact"/>
        <w:rPr>
          <w:rFonts w:hint="eastAsia" w:ascii="黑体" w:hAnsi="宋体" w:eastAsia="黑体"/>
          <w:bCs/>
          <w:color w:val="000000"/>
          <w:sz w:val="30"/>
          <w:szCs w:val="30"/>
          <w:highlight w:val="none"/>
        </w:rPr>
        <w:outlineLvl w:val="3"/>
      </w:pPr>
      <w:r/>
      <w:bookmarkStart w:id="161" w:name="_Toc513029238"/>
      <w:r/>
      <w:bookmarkStart w:id="162" w:name="_Toc16938554"/>
      <w:r/>
      <w:bookmarkStart w:id="163" w:name="_Toc20823310"/>
      <w:r>
        <w:rPr>
          <w:rFonts w:hint="eastAsia" w:ascii="黑体" w:hAnsi="宋体" w:eastAsia="黑体"/>
          <w:bCs/>
          <w:color w:val="000000"/>
          <w:sz w:val="30"/>
          <w:szCs w:val="30"/>
          <w:highlight w:val="none"/>
        </w:rPr>
        <w:t xml:space="preserve">2</w:t>
      </w:r>
      <w:r>
        <w:rPr>
          <w:rFonts w:ascii="黑体" w:hAnsi="宋体" w:eastAsia="黑体"/>
          <w:bCs/>
          <w:color w:val="000000"/>
          <w:sz w:val="30"/>
          <w:szCs w:val="30"/>
          <w:highlight w:val="none"/>
        </w:rPr>
        <w:t xml:space="preserve">7</w:t>
      </w:r>
      <w:r>
        <w:rPr>
          <w:rFonts w:hint="eastAsia" w:ascii="黑体" w:hAnsi="宋体" w:eastAsia="黑体"/>
          <w:bCs/>
          <w:color w:val="000000"/>
          <w:sz w:val="30"/>
          <w:szCs w:val="30"/>
          <w:highlight w:val="none"/>
        </w:rPr>
        <w:t xml:space="preserve">、</w:t>
      </w:r>
      <w:bookmarkEnd w:id="161"/>
      <w:r>
        <w:rPr>
          <w:rFonts w:hint="eastAsia" w:ascii="黑体" w:hAnsi="宋体" w:eastAsia="黑体"/>
          <w:bCs/>
          <w:color w:val="000000"/>
          <w:sz w:val="30"/>
          <w:szCs w:val="30"/>
          <w:highlight w:val="none"/>
        </w:rPr>
        <w:t xml:space="preserve">确定</w:t>
      </w:r>
      <w:bookmarkEnd w:id="162"/>
      <w:r/>
      <w:bookmarkEnd w:id="163"/>
      <w:r>
        <w:rPr>
          <w:rFonts w:hint="eastAsia" w:ascii="黑体" w:hAnsi="宋体" w:eastAsia="黑体"/>
          <w:bCs/>
          <w:color w:val="000000"/>
          <w:sz w:val="30"/>
          <w:szCs w:val="30"/>
          <w:highlight w:val="none"/>
        </w:rPr>
        <w:t xml:space="preserve">中标单位</w:t>
      </w:r>
      <w:r/>
    </w:p>
    <w:p>
      <w:pPr>
        <w:ind w:firstLine="480"/>
        <w:spacing w:line="400" w:lineRule="exact"/>
        <w:rPr>
          <w:rFonts w:hint="eastAsia" w:ascii="宋体" w:hAnsi="宋体"/>
          <w:bCs/>
          <w:color w:val="000000"/>
          <w:sz w:val="24"/>
          <w:szCs w:val="21"/>
          <w:highlight w:val="none"/>
        </w:rPr>
      </w:pPr>
      <w:r>
        <w:rPr>
          <w:rFonts w:hint="eastAsia" w:ascii="宋体" w:hAnsi="宋体"/>
          <w:bCs/>
          <w:color w:val="000000"/>
          <w:sz w:val="24"/>
          <w:szCs w:val="21"/>
          <w:highlight w:val="none"/>
        </w:rPr>
        <w:t xml:space="preserve">27.1中标候选人的选取原则和数量见招标文件第五章规定。 </w:t>
      </w:r>
      <w:r/>
    </w:p>
    <w:p>
      <w:pPr>
        <w:ind w:firstLine="480"/>
        <w:spacing w:line="400" w:lineRule="exact"/>
        <w:rPr>
          <w:rFonts w:hint="eastAsia" w:ascii="宋体" w:hAnsi="宋体"/>
          <w:bCs/>
          <w:color w:val="000000"/>
          <w:sz w:val="24"/>
          <w:szCs w:val="21"/>
          <w:highlight w:val="none"/>
        </w:rPr>
      </w:pPr>
      <w:r>
        <w:rPr>
          <w:rFonts w:hint="eastAsia" w:ascii="宋体" w:hAnsi="宋体"/>
          <w:bCs/>
          <w:color w:val="000000"/>
          <w:sz w:val="24"/>
          <w:szCs w:val="21"/>
          <w:highlight w:val="none"/>
        </w:rPr>
        <w:t xml:space="preserve">27.2 采购人应根据</w:t>
      </w:r>
      <w:r>
        <w:rPr>
          <w:rFonts w:hint="eastAsia" w:ascii="宋体" w:hAnsi="宋体"/>
          <w:bCs/>
          <w:color w:val="000000"/>
          <w:sz w:val="24"/>
          <w:szCs w:val="21"/>
          <w:highlight w:val="none"/>
          <w:lang w:eastAsia="zh-CN"/>
        </w:rPr>
        <w:t xml:space="preserve">评标委员会</w:t>
      </w:r>
      <w:r>
        <w:rPr>
          <w:rFonts w:hint="eastAsia" w:ascii="宋体" w:hAnsi="宋体"/>
          <w:bCs/>
          <w:color w:val="000000"/>
          <w:sz w:val="24"/>
          <w:szCs w:val="21"/>
          <w:highlight w:val="none"/>
        </w:rPr>
        <w:t xml:space="preserve">推荐的中标候选人确定中标供应商。</w:t>
      </w:r>
      <w:r/>
    </w:p>
    <w:p>
      <w:pPr>
        <w:ind w:firstLine="480"/>
        <w:spacing w:line="400" w:lineRule="exact"/>
        <w:rPr>
          <w:rFonts w:hint="eastAsia" w:ascii="宋体" w:hAnsi="宋体"/>
          <w:color w:val="000000"/>
          <w:sz w:val="24"/>
          <w:szCs w:val="24"/>
          <w:highlight w:val="none"/>
        </w:rPr>
      </w:pPr>
      <w:r>
        <w:rPr>
          <w:rFonts w:hint="eastAsia" w:ascii="宋体" w:hAnsi="宋体"/>
          <w:bCs/>
          <w:color w:val="000000"/>
          <w:sz w:val="24"/>
          <w:szCs w:val="24"/>
          <w:highlight w:val="none"/>
        </w:rPr>
        <w:t xml:space="preserve">27.3 </w:t>
      </w:r>
      <w:r>
        <w:rPr>
          <w:rFonts w:hint="eastAsia" w:ascii="宋体" w:hAnsi="宋体"/>
          <w:color w:val="000000"/>
          <w:sz w:val="24"/>
          <w:szCs w:val="24"/>
          <w:highlight w:val="none"/>
        </w:rPr>
        <w:t xml:space="preserve">采购中心将在“江苏政府采购网”发布中标公告，公告期限为1个工作日。</w:t>
      </w:r>
      <w:r/>
    </w:p>
    <w:p>
      <w:pPr>
        <w:ind w:firstLine="480"/>
        <w:spacing w:line="400" w:lineRule="exact"/>
        <w:rPr>
          <w:rFonts w:hint="eastAsia" w:ascii="宋体" w:hAnsi="宋体"/>
          <w:color w:val="000000"/>
          <w:sz w:val="24"/>
          <w:szCs w:val="24"/>
          <w:highlight w:val="none"/>
        </w:rPr>
      </w:pPr>
      <w:r>
        <w:rPr>
          <w:rFonts w:hint="eastAsia" w:ascii="宋体" w:hAnsi="宋体"/>
          <w:color w:val="000000"/>
          <w:sz w:val="24"/>
          <w:szCs w:val="24"/>
          <w:highlight w:val="none"/>
        </w:rPr>
        <w:t xml:space="preserve">27.4 若有充分证据证明，中标供应商出现下列情况之一的，一经查实，将被取消中标资格：</w:t>
      </w:r>
      <w:r/>
    </w:p>
    <w:p>
      <w:pPr>
        <w:ind w:firstLine="480"/>
        <w:spacing w:line="400" w:lineRule="exact"/>
        <w:rPr>
          <w:rFonts w:hint="eastAsia" w:ascii="宋体" w:hAnsi="宋体"/>
          <w:color w:val="000000"/>
          <w:sz w:val="24"/>
          <w:szCs w:val="24"/>
          <w:highlight w:val="none"/>
        </w:rPr>
      </w:pPr>
      <w:r>
        <w:rPr>
          <w:rFonts w:hint="eastAsia" w:ascii="宋体" w:hAnsi="宋体"/>
          <w:color w:val="000000"/>
          <w:sz w:val="24"/>
          <w:szCs w:val="24"/>
          <w:highlight w:val="none"/>
        </w:rPr>
        <w:t xml:space="preserve">27.4.1提供虚假材料谋取中标的。</w:t>
      </w:r>
      <w:r/>
    </w:p>
    <w:p>
      <w:pPr>
        <w:ind w:firstLine="480"/>
        <w:spacing w:line="400" w:lineRule="exact"/>
        <w:rPr>
          <w:rFonts w:hint="eastAsia" w:ascii="宋体" w:hAnsi="宋体"/>
          <w:color w:val="000000"/>
          <w:sz w:val="24"/>
          <w:szCs w:val="24"/>
          <w:highlight w:val="none"/>
        </w:rPr>
      </w:pPr>
      <w:r>
        <w:rPr>
          <w:rFonts w:hint="eastAsia" w:ascii="宋体" w:hAnsi="宋体"/>
          <w:color w:val="000000"/>
          <w:sz w:val="24"/>
          <w:szCs w:val="24"/>
          <w:highlight w:val="none"/>
        </w:rPr>
        <w:t xml:space="preserve">27.4.2向采购人、采购中心行贿或者提供其他不正当利益的。</w:t>
      </w:r>
      <w:r/>
    </w:p>
    <w:p>
      <w:pPr>
        <w:ind w:firstLine="480"/>
        <w:spacing w:line="400" w:lineRule="exact"/>
        <w:rPr>
          <w:rFonts w:hint="eastAsia" w:ascii="宋体" w:hAnsi="宋体"/>
          <w:color w:val="000000"/>
          <w:sz w:val="24"/>
          <w:szCs w:val="24"/>
          <w:highlight w:val="none"/>
        </w:rPr>
      </w:pPr>
      <w:r>
        <w:rPr>
          <w:rFonts w:hint="eastAsia" w:ascii="宋体" w:hAnsi="宋体"/>
          <w:color w:val="000000"/>
          <w:sz w:val="24"/>
          <w:szCs w:val="24"/>
          <w:highlight w:val="none"/>
        </w:rPr>
        <w:t xml:space="preserve">27.4.3属于本文件规定的无效条件，但在评标过程中又未被</w:t>
      </w:r>
      <w:r>
        <w:rPr>
          <w:rFonts w:hint="eastAsia" w:ascii="宋体" w:hAnsi="宋体"/>
          <w:color w:val="000000"/>
          <w:sz w:val="24"/>
          <w:szCs w:val="24"/>
          <w:highlight w:val="none"/>
          <w:lang w:eastAsia="zh-CN"/>
        </w:rPr>
        <w:t xml:space="preserve">评标委员会</w:t>
      </w:r>
      <w:r>
        <w:rPr>
          <w:rFonts w:hint="eastAsia" w:ascii="宋体" w:hAnsi="宋体"/>
          <w:color w:val="000000"/>
          <w:sz w:val="24"/>
          <w:szCs w:val="24"/>
          <w:highlight w:val="none"/>
        </w:rPr>
        <w:t xml:space="preserve">发现的。</w:t>
      </w:r>
      <w:r/>
    </w:p>
    <w:p>
      <w:pPr>
        <w:ind w:firstLine="480"/>
        <w:spacing w:line="400" w:lineRule="exact"/>
        <w:rPr>
          <w:rFonts w:hint="eastAsia" w:ascii="宋体" w:hAnsi="宋体"/>
          <w:color w:val="000000"/>
          <w:sz w:val="24"/>
          <w:szCs w:val="24"/>
          <w:highlight w:val="none"/>
        </w:rPr>
      </w:pPr>
      <w:r>
        <w:rPr>
          <w:rFonts w:hint="eastAsia" w:ascii="宋体" w:hAnsi="宋体"/>
          <w:color w:val="000000"/>
          <w:sz w:val="24"/>
          <w:szCs w:val="24"/>
          <w:highlight w:val="none"/>
        </w:rPr>
        <w:t xml:space="preserve">27.4.4与采购人或者其他供应商恶意串通的。</w:t>
      </w:r>
      <w:r/>
    </w:p>
    <w:p>
      <w:pPr>
        <w:ind w:firstLine="480"/>
        <w:spacing w:line="400" w:lineRule="exact"/>
        <w:rPr>
          <w:rFonts w:hint="eastAsia" w:ascii="宋体" w:hAnsi="宋体"/>
          <w:color w:val="000000"/>
          <w:sz w:val="24"/>
          <w:szCs w:val="24"/>
          <w:highlight w:val="none"/>
        </w:rPr>
      </w:pPr>
      <w:r>
        <w:rPr>
          <w:rFonts w:hint="eastAsia" w:ascii="宋体" w:hAnsi="宋体"/>
          <w:color w:val="000000"/>
          <w:sz w:val="24"/>
          <w:szCs w:val="24"/>
          <w:highlight w:val="none"/>
        </w:rPr>
        <w:t xml:space="preserve">27.4.5采取不正当手段诋毁、排挤其他供应商的。</w:t>
      </w:r>
      <w:r/>
    </w:p>
    <w:p>
      <w:pPr>
        <w:ind w:firstLine="480"/>
        <w:spacing w:line="400" w:lineRule="exact"/>
        <w:rPr>
          <w:rFonts w:ascii="宋体" w:hAnsi="宋体"/>
          <w:color w:val="000000"/>
          <w:sz w:val="24"/>
          <w:szCs w:val="24"/>
          <w:highlight w:val="none"/>
        </w:rPr>
      </w:pPr>
      <w:r/>
      <w:bookmarkStart w:id="164" w:name="_Toc200451960"/>
      <w:r>
        <w:rPr>
          <w:rFonts w:hint="eastAsia" w:ascii="宋体" w:hAnsi="宋体"/>
          <w:color w:val="000000"/>
          <w:sz w:val="24"/>
          <w:szCs w:val="24"/>
          <w:highlight w:val="none"/>
        </w:rPr>
        <w:t xml:space="preserve">27.5 </w:t>
      </w:r>
      <w:r>
        <w:rPr>
          <w:rFonts w:ascii="Times New Roman" w:hAnsi="宋体" w:cs="宋体"/>
          <w:color w:val="000000"/>
          <w:sz w:val="24"/>
          <w:szCs w:val="24"/>
          <w:highlight w:val="none"/>
        </w:rPr>
        <w:t xml:space="preserve">有下列情形之一的，</w:t>
      </w:r>
      <w:r>
        <w:rPr>
          <w:rFonts w:hint="eastAsia" w:ascii="Times New Roman" w:hAnsi="宋体" w:cs="宋体"/>
          <w:color w:val="000000"/>
          <w:sz w:val="24"/>
          <w:szCs w:val="24"/>
          <w:highlight w:val="none"/>
        </w:rPr>
        <w:t xml:space="preserve">视为投标人</w:t>
      </w:r>
      <w:r>
        <w:rPr>
          <w:rFonts w:ascii="Times New Roman" w:hAnsi="宋体" w:cs="宋体"/>
          <w:color w:val="000000"/>
          <w:sz w:val="24"/>
          <w:szCs w:val="24"/>
          <w:highlight w:val="none"/>
        </w:rPr>
        <w:t xml:space="preserve">串通</w:t>
      </w:r>
      <w:r>
        <w:rPr>
          <w:rFonts w:hint="eastAsia" w:ascii="Times New Roman" w:hAnsi="宋体" w:cs="宋体"/>
          <w:color w:val="000000"/>
          <w:sz w:val="24"/>
          <w:szCs w:val="24"/>
          <w:highlight w:val="none"/>
        </w:rPr>
        <w:t xml:space="preserve">投标，投标无效：</w:t>
      </w:r>
      <w:r/>
    </w:p>
    <w:p>
      <w:pPr>
        <w:ind w:firstLine="480"/>
        <w:spacing w:line="400" w:lineRule="exact"/>
        <w:rPr>
          <w:rFonts w:ascii="宋体" w:hAnsi="宋体"/>
          <w:color w:val="000000"/>
          <w:sz w:val="24"/>
          <w:szCs w:val="24"/>
          <w:highlight w:val="none"/>
        </w:rPr>
      </w:pPr>
      <w:r>
        <w:rPr>
          <w:rFonts w:hint="eastAsia" w:ascii="宋体" w:hAnsi="宋体"/>
          <w:color w:val="000000"/>
          <w:sz w:val="24"/>
          <w:szCs w:val="24"/>
          <w:highlight w:val="none"/>
        </w:rPr>
        <w:t xml:space="preserve">27.5.1不同投标人的投标文件由同一单位或者个人编制。</w:t>
      </w:r>
      <w:r/>
    </w:p>
    <w:p>
      <w:pPr>
        <w:ind w:firstLine="480"/>
        <w:spacing w:line="400" w:lineRule="exact"/>
        <w:rPr>
          <w:rFonts w:ascii="宋体" w:hAnsi="宋体"/>
          <w:color w:val="000000"/>
          <w:sz w:val="24"/>
          <w:szCs w:val="24"/>
          <w:highlight w:val="none"/>
        </w:rPr>
      </w:pPr>
      <w:r>
        <w:rPr>
          <w:rFonts w:hint="eastAsia" w:ascii="宋体" w:hAnsi="宋体"/>
          <w:color w:val="000000"/>
          <w:sz w:val="24"/>
          <w:szCs w:val="24"/>
          <w:highlight w:val="none"/>
        </w:rPr>
        <w:t xml:space="preserve">27.5.2不同投标人委托同一单位或者个人办理投标事宜。</w:t>
      </w:r>
      <w:r/>
    </w:p>
    <w:p>
      <w:pPr>
        <w:ind w:firstLine="480"/>
        <w:spacing w:line="400" w:lineRule="exact"/>
        <w:rPr>
          <w:rFonts w:ascii="宋体" w:hAnsi="宋体"/>
          <w:color w:val="000000"/>
          <w:sz w:val="24"/>
          <w:szCs w:val="24"/>
          <w:highlight w:val="none"/>
        </w:rPr>
      </w:pPr>
      <w:r>
        <w:rPr>
          <w:rFonts w:hint="eastAsia" w:ascii="宋体" w:hAnsi="宋体"/>
          <w:color w:val="000000"/>
          <w:sz w:val="24"/>
          <w:szCs w:val="24"/>
          <w:highlight w:val="none"/>
        </w:rPr>
        <w:t xml:space="preserve">27.5.3 不同投标人的投标文件载明的项目管理成员或者联系人员为同一人。</w:t>
      </w:r>
      <w:r/>
    </w:p>
    <w:p>
      <w:pPr>
        <w:ind w:firstLine="480"/>
        <w:spacing w:line="400" w:lineRule="exact"/>
        <w:rPr>
          <w:rFonts w:ascii="宋体" w:hAnsi="宋体"/>
          <w:color w:val="000000"/>
          <w:sz w:val="24"/>
          <w:szCs w:val="24"/>
          <w:highlight w:val="none"/>
        </w:rPr>
      </w:pPr>
      <w:r>
        <w:rPr>
          <w:rFonts w:hint="eastAsia" w:ascii="宋体" w:hAnsi="宋体"/>
          <w:color w:val="000000"/>
          <w:sz w:val="24"/>
          <w:szCs w:val="24"/>
          <w:highlight w:val="none"/>
        </w:rPr>
        <w:t xml:space="preserve">27.5.4不同投标人的投标文件异常一致或者投标报价呈规律性差异。</w:t>
      </w:r>
      <w:r/>
    </w:p>
    <w:p>
      <w:pPr>
        <w:ind w:firstLine="600"/>
        <w:keepLines/>
        <w:keepNext/>
        <w:spacing w:line="400" w:lineRule="exact"/>
        <w:rPr>
          <w:rFonts w:hint="eastAsia" w:ascii="黑体" w:hAnsi="宋体" w:eastAsia="黑体"/>
          <w:bCs/>
          <w:color w:val="000000"/>
          <w:sz w:val="30"/>
          <w:szCs w:val="30"/>
          <w:highlight w:val="none"/>
        </w:rPr>
        <w:outlineLvl w:val="3"/>
      </w:pPr>
      <w:r>
        <w:rPr>
          <w:rFonts w:ascii="黑体" w:hAnsi="宋体" w:eastAsia="黑体"/>
          <w:bCs/>
          <w:color w:val="000000"/>
          <w:sz w:val="30"/>
          <w:szCs w:val="30"/>
          <w:highlight w:val="none"/>
        </w:rPr>
        <w:t xml:space="preserve">28</w:t>
      </w:r>
      <w:r>
        <w:rPr>
          <w:rFonts w:hint="eastAsia" w:ascii="黑体" w:hAnsi="宋体" w:eastAsia="黑体"/>
          <w:bCs/>
          <w:color w:val="000000"/>
          <w:sz w:val="30"/>
          <w:szCs w:val="30"/>
          <w:highlight w:val="none"/>
        </w:rPr>
        <w:t xml:space="preserve">、质疑处理</w:t>
      </w:r>
      <w:bookmarkEnd w:id="164"/>
      <w:r/>
      <w:r/>
    </w:p>
    <w:p>
      <w:pPr>
        <w:ind w:firstLine="480"/>
        <w:spacing w:line="400" w:lineRule="exact"/>
        <w:rPr>
          <w:rFonts w:hint="eastAsia" w:ascii="宋体" w:hAnsi="宋体"/>
          <w:color w:val="000000"/>
          <w:sz w:val="24"/>
          <w:szCs w:val="24"/>
          <w:highlight w:val="none"/>
        </w:rPr>
      </w:pPr>
      <w:r>
        <w:rPr>
          <w:rFonts w:ascii="宋体" w:hAnsi="宋体"/>
          <w:color w:val="000000"/>
          <w:sz w:val="24"/>
          <w:szCs w:val="24"/>
          <w:highlight w:val="none"/>
        </w:rPr>
        <w:t xml:space="preserve">28.</w:t>
      </w:r>
      <w:r>
        <w:rPr>
          <w:rFonts w:hint="eastAsia" w:ascii="宋体" w:hAnsi="宋体"/>
          <w:color w:val="000000"/>
          <w:sz w:val="24"/>
          <w:szCs w:val="24"/>
          <w:highlight w:val="none"/>
        </w:rPr>
        <w:t xml:space="preserve">1 提出质疑的供应商应当是参与所质疑项目采购活动的供应商。潜在供应商依法获取其可质疑的采购文件的，可以对采购文件提出质疑。</w:t>
      </w:r>
      <w:r/>
    </w:p>
    <w:p>
      <w:pPr>
        <w:ind w:firstLine="480"/>
        <w:spacing w:line="400" w:lineRule="exact"/>
        <w:rPr>
          <w:rFonts w:hint="eastAsia" w:ascii="宋体" w:hAnsi="宋体"/>
          <w:color w:val="000000"/>
          <w:sz w:val="24"/>
          <w:szCs w:val="24"/>
          <w:highlight w:val="none"/>
        </w:rPr>
      </w:pPr>
      <w:r>
        <w:rPr>
          <w:rFonts w:ascii="宋体" w:hAnsi="宋体"/>
          <w:color w:val="000000"/>
          <w:sz w:val="24"/>
          <w:szCs w:val="24"/>
          <w:highlight w:val="none"/>
        </w:rPr>
        <w:t xml:space="preserve">28.</w:t>
      </w:r>
      <w:r>
        <w:rPr>
          <w:rFonts w:hint="eastAsia" w:ascii="宋体" w:hAnsi="宋体"/>
          <w:color w:val="000000"/>
          <w:sz w:val="24"/>
          <w:szCs w:val="24"/>
          <w:highlight w:val="none"/>
        </w:rPr>
        <w:t xml:space="preserve">2供应商认为采购文件、采购过程和采购结果使自己的权益受到损害的，可以在知道或应知其权益受到损害之日起七个工作日内，以书面形式根据下述28.4条款的规定向采购中心或采购人提出质疑。上述应知其权益受到损害之日，是指：</w:t>
      </w:r>
      <w:r/>
    </w:p>
    <w:p>
      <w:pPr>
        <w:ind w:firstLine="480"/>
        <w:spacing w:line="400" w:lineRule="exact"/>
        <w:rPr>
          <w:rFonts w:hint="eastAsia" w:ascii="Times New Roman" w:hAnsi="宋体" w:cs="宋体"/>
          <w:color w:val="000000"/>
          <w:sz w:val="24"/>
          <w:szCs w:val="24"/>
          <w:highlight w:val="none"/>
        </w:rPr>
      </w:pPr>
      <w:r>
        <w:rPr>
          <w:rFonts w:ascii="宋体" w:hAnsi="宋体"/>
          <w:color w:val="000000"/>
          <w:sz w:val="24"/>
          <w:szCs w:val="24"/>
          <w:highlight w:val="none"/>
        </w:rPr>
        <w:t xml:space="preserve">28.</w:t>
      </w:r>
      <w:r>
        <w:rPr>
          <w:rFonts w:hint="eastAsia" w:ascii="宋体" w:hAnsi="宋体"/>
          <w:color w:val="000000"/>
          <w:sz w:val="24"/>
          <w:szCs w:val="24"/>
          <w:highlight w:val="none"/>
        </w:rPr>
        <w:t xml:space="preserve">2.1</w:t>
      </w:r>
      <w:r>
        <w:rPr>
          <w:rFonts w:ascii="Times New Roman" w:hAnsi="宋体" w:cs="宋体"/>
          <w:color w:val="000000"/>
          <w:sz w:val="24"/>
          <w:szCs w:val="24"/>
          <w:highlight w:val="none"/>
        </w:rPr>
        <w:t xml:space="preserve">对可以质疑的采购文件提出质疑的，为收到采购文件之日或者采购文件公告期限届满之日；</w:t>
      </w:r>
      <w:r>
        <w:rPr>
          <w:rFonts w:ascii="Times New Roman" w:hAnsi="宋体" w:cs="宋体"/>
          <w:color w:val="000000"/>
          <w:sz w:val="24"/>
          <w:szCs w:val="24"/>
          <w:highlight w:val="none"/>
        </w:rPr>
        <w:br/>
      </w:r>
      <w:r>
        <w:rPr>
          <w:rFonts w:ascii="Times New Roman" w:hAnsi="宋体" w:cs="宋体"/>
          <w:color w:val="000000"/>
          <w:sz w:val="24"/>
          <w:szCs w:val="24"/>
          <w:highlight w:val="none"/>
        </w:rPr>
        <w:t xml:space="preserve">　　</w:t>
      </w:r>
      <w:r>
        <w:rPr>
          <w:rFonts w:ascii="宋体" w:hAnsi="宋体"/>
          <w:color w:val="000000"/>
          <w:sz w:val="24"/>
          <w:szCs w:val="24"/>
          <w:highlight w:val="none"/>
        </w:rPr>
        <w:t xml:space="preserve">28.</w:t>
      </w:r>
      <w:r>
        <w:rPr>
          <w:rFonts w:hint="eastAsia" w:ascii="宋体" w:hAnsi="宋体"/>
          <w:color w:val="000000"/>
          <w:sz w:val="24"/>
          <w:szCs w:val="24"/>
          <w:highlight w:val="none"/>
        </w:rPr>
        <w:t xml:space="preserve">2.2</w:t>
      </w:r>
      <w:r>
        <w:rPr>
          <w:rFonts w:ascii="Times New Roman" w:hAnsi="宋体" w:cs="宋体"/>
          <w:color w:val="000000"/>
          <w:sz w:val="24"/>
          <w:szCs w:val="24"/>
          <w:highlight w:val="none"/>
        </w:rPr>
        <w:t xml:space="preserve">对采购过程提出质疑的，为各采购程序环节结束之日；</w:t>
      </w:r>
      <w:r>
        <w:rPr>
          <w:rFonts w:ascii="Times New Roman" w:hAnsi="宋体" w:cs="宋体"/>
          <w:color w:val="000000"/>
          <w:sz w:val="24"/>
          <w:szCs w:val="24"/>
          <w:highlight w:val="none"/>
        </w:rPr>
        <w:br/>
      </w:r>
      <w:r>
        <w:rPr>
          <w:rFonts w:ascii="Times New Roman" w:hAnsi="宋体" w:cs="宋体"/>
          <w:color w:val="000000"/>
          <w:sz w:val="24"/>
          <w:szCs w:val="24"/>
          <w:highlight w:val="none"/>
        </w:rPr>
        <w:t xml:space="preserve">　　</w:t>
      </w:r>
      <w:r>
        <w:rPr>
          <w:rFonts w:ascii="宋体" w:hAnsi="宋体"/>
          <w:color w:val="000000"/>
          <w:sz w:val="24"/>
          <w:szCs w:val="24"/>
          <w:highlight w:val="none"/>
        </w:rPr>
        <w:t xml:space="preserve">28.</w:t>
      </w:r>
      <w:r>
        <w:rPr>
          <w:rFonts w:hint="eastAsia" w:ascii="宋体" w:hAnsi="宋体"/>
          <w:color w:val="000000"/>
          <w:sz w:val="24"/>
          <w:szCs w:val="24"/>
          <w:highlight w:val="none"/>
        </w:rPr>
        <w:t xml:space="preserve">2.3</w:t>
      </w:r>
      <w:r>
        <w:rPr>
          <w:rFonts w:ascii="Times New Roman" w:hAnsi="宋体" w:cs="宋体"/>
          <w:color w:val="000000"/>
          <w:sz w:val="24"/>
          <w:szCs w:val="24"/>
          <w:highlight w:val="none"/>
        </w:rPr>
        <w:t xml:space="preserve">对中标或者成交结果提出质疑的，为中标或者成交结果公告期限届满之日。</w:t>
      </w:r>
      <w:r/>
    </w:p>
    <w:p>
      <w:pPr>
        <w:ind w:firstLine="480"/>
        <w:spacing w:line="400" w:lineRule="exact"/>
        <w:rPr>
          <w:rFonts w:hint="eastAsia" w:ascii="Times New Roman" w:hAnsi="宋体" w:cs="宋体"/>
          <w:color w:val="000000"/>
          <w:sz w:val="24"/>
          <w:szCs w:val="24"/>
          <w:highlight w:val="none"/>
        </w:rPr>
      </w:pPr>
      <w:r>
        <w:rPr>
          <w:rFonts w:hint="eastAsia" w:ascii="Times New Roman" w:hAnsi="宋体" w:cs="宋体"/>
          <w:color w:val="000000"/>
          <w:sz w:val="24"/>
          <w:szCs w:val="24"/>
          <w:highlight w:val="none"/>
        </w:rPr>
        <w:t xml:space="preserve">供应商应当在法定质疑期内一次性提出针对同一采购程序环节的质疑。供应商如在法定期限内对同一采购程序环节提出多次质疑的，采购中心、</w:t>
      </w:r>
      <w:r>
        <w:rPr>
          <w:rFonts w:ascii="Times New Roman" w:hAnsi="宋体" w:cs="宋体"/>
          <w:color w:val="000000"/>
          <w:sz w:val="24"/>
          <w:szCs w:val="24"/>
          <w:highlight w:val="none"/>
        </w:rPr>
        <w:t xml:space="preserve">采购人</w:t>
      </w:r>
      <w:r>
        <w:rPr>
          <w:rFonts w:hint="eastAsia" w:ascii="Times New Roman" w:hAnsi="宋体" w:cs="宋体"/>
          <w:color w:val="000000"/>
          <w:sz w:val="24"/>
          <w:szCs w:val="24"/>
          <w:highlight w:val="none"/>
        </w:rPr>
        <w:t xml:space="preserve">将只对供应商第一次质疑作出答复。</w:t>
      </w:r>
      <w:r/>
    </w:p>
    <w:p>
      <w:pPr>
        <w:ind w:firstLine="480"/>
        <w:spacing w:line="400" w:lineRule="exact"/>
        <w:rPr>
          <w:rFonts w:hint="eastAsia" w:ascii="宋体" w:hAnsi="宋体"/>
          <w:color w:val="000000"/>
          <w:sz w:val="24"/>
          <w:szCs w:val="24"/>
          <w:highlight w:val="none"/>
        </w:rPr>
      </w:pPr>
      <w:r>
        <w:rPr>
          <w:rFonts w:ascii="宋体" w:hAnsi="宋体"/>
          <w:color w:val="000000"/>
          <w:sz w:val="24"/>
          <w:szCs w:val="24"/>
          <w:highlight w:val="none"/>
        </w:rPr>
        <w:t xml:space="preserve">28.</w:t>
      </w:r>
      <w:r>
        <w:rPr>
          <w:rFonts w:hint="eastAsia" w:ascii="宋体" w:hAnsi="宋体"/>
          <w:color w:val="000000"/>
          <w:sz w:val="24"/>
          <w:szCs w:val="24"/>
          <w:highlight w:val="none"/>
        </w:rPr>
        <w:t xml:space="preserve">3质疑函必须按照本招标文件中《质疑函范本》要求的格式和内容进行填写。供应商如组成联合体参加投标，则《质疑函范本》中要求签字、盖章、加盖公章之处，联合体各方均须按要求签字、盖章、加盖公章。</w:t>
      </w:r>
      <w:r/>
    </w:p>
    <w:p>
      <w:pPr>
        <w:ind w:firstLine="480"/>
        <w:spacing w:line="400" w:lineRule="exact"/>
        <w:rPr>
          <w:rFonts w:ascii="宋体" w:hAnsi="宋体"/>
          <w:b/>
          <w:sz w:val="24"/>
          <w:szCs w:val="24"/>
          <w:highlight w:val="none"/>
        </w:rPr>
      </w:pPr>
      <w:r>
        <w:rPr>
          <w:rFonts w:ascii="宋体" w:hAnsi="宋体"/>
          <w:sz w:val="24"/>
          <w:szCs w:val="24"/>
          <w:highlight w:val="none"/>
        </w:rPr>
        <w:t xml:space="preserve">28.</w:t>
      </w:r>
      <w:r>
        <w:rPr>
          <w:rFonts w:hint="eastAsia" w:ascii="宋体" w:hAnsi="宋体"/>
          <w:sz w:val="24"/>
          <w:szCs w:val="24"/>
          <w:highlight w:val="none"/>
        </w:rPr>
        <w:t xml:space="preserve">4 供应商（含潜在</w:t>
      </w:r>
      <w:r>
        <w:rPr>
          <w:rFonts w:ascii="宋体" w:hAnsi="宋体"/>
          <w:sz w:val="24"/>
          <w:szCs w:val="24"/>
          <w:highlight w:val="none"/>
        </w:rPr>
        <w:t xml:space="preserve">供应商</w:t>
      </w:r>
      <w:r>
        <w:rPr>
          <w:rFonts w:hint="eastAsia" w:ascii="宋体" w:hAnsi="宋体"/>
          <w:sz w:val="24"/>
          <w:szCs w:val="24"/>
          <w:highlight w:val="none"/>
        </w:rPr>
        <w:t xml:space="preserve">）对</w:t>
      </w:r>
      <w:r>
        <w:rPr>
          <w:rFonts w:ascii="宋体" w:hAnsi="宋体"/>
          <w:sz w:val="24"/>
          <w:szCs w:val="24"/>
          <w:highlight w:val="none"/>
        </w:rPr>
        <w:t xml:space="preserve">采购方式、</w:t>
      </w:r>
      <w:r>
        <w:rPr>
          <w:rFonts w:hint="eastAsia" w:ascii="宋体" w:hAnsi="宋体"/>
          <w:sz w:val="24"/>
          <w:szCs w:val="24"/>
          <w:highlight w:val="none"/>
        </w:rPr>
        <w:t xml:space="preserve">招标文件中采购</w:t>
      </w:r>
      <w:r>
        <w:rPr>
          <w:rFonts w:ascii="宋体" w:hAnsi="宋体"/>
          <w:sz w:val="24"/>
          <w:szCs w:val="24"/>
          <w:highlight w:val="none"/>
        </w:rPr>
        <w:t xml:space="preserve">需求、</w:t>
      </w:r>
      <w:r>
        <w:rPr>
          <w:rFonts w:hint="eastAsia" w:ascii="宋体" w:hAnsi="宋体"/>
          <w:sz w:val="24"/>
          <w:szCs w:val="24"/>
          <w:highlight w:val="none"/>
        </w:rPr>
        <w:t xml:space="preserve">供应商</w:t>
      </w:r>
      <w:r>
        <w:rPr>
          <w:rFonts w:ascii="宋体" w:hAnsi="宋体"/>
          <w:sz w:val="24"/>
          <w:szCs w:val="24"/>
          <w:highlight w:val="none"/>
        </w:rPr>
        <w:t xml:space="preserve">资格条件、</w:t>
      </w:r>
      <w:r>
        <w:rPr>
          <w:rFonts w:hint="eastAsia" w:ascii="宋体" w:hAnsi="宋体"/>
          <w:sz w:val="24"/>
          <w:szCs w:val="24"/>
          <w:highlight w:val="none"/>
        </w:rPr>
        <w:t xml:space="preserve">评标方法与</w:t>
      </w:r>
      <w:r>
        <w:rPr>
          <w:rFonts w:ascii="宋体" w:hAnsi="宋体"/>
          <w:sz w:val="24"/>
          <w:szCs w:val="24"/>
          <w:highlight w:val="none"/>
        </w:rPr>
        <w:t xml:space="preserve">评标标准、合同文本</w:t>
      </w:r>
      <w:r>
        <w:rPr>
          <w:rFonts w:hint="eastAsia" w:ascii="宋体" w:hAnsi="宋体"/>
          <w:sz w:val="24"/>
          <w:szCs w:val="24"/>
          <w:highlight w:val="none"/>
        </w:rPr>
        <w:t xml:space="preserve">及</w:t>
      </w:r>
      <w:r>
        <w:rPr>
          <w:rFonts w:ascii="宋体" w:hAnsi="宋体"/>
          <w:sz w:val="24"/>
          <w:szCs w:val="24"/>
          <w:highlight w:val="none"/>
        </w:rPr>
        <w:t xml:space="preserve">资格</w:t>
      </w:r>
      <w:r>
        <w:rPr>
          <w:rFonts w:hint="eastAsia" w:ascii="宋体" w:hAnsi="宋体"/>
          <w:sz w:val="24"/>
          <w:szCs w:val="24"/>
          <w:highlight w:val="none"/>
        </w:rPr>
        <w:t xml:space="preserve">审查结果的</w:t>
      </w:r>
      <w:r>
        <w:rPr>
          <w:rFonts w:ascii="宋体" w:hAnsi="宋体"/>
          <w:sz w:val="24"/>
          <w:szCs w:val="24"/>
          <w:highlight w:val="none"/>
        </w:rPr>
        <w:t xml:space="preserve">询问</w:t>
      </w:r>
      <w:r>
        <w:rPr>
          <w:rFonts w:hint="eastAsia" w:ascii="宋体" w:hAnsi="宋体"/>
          <w:sz w:val="24"/>
          <w:szCs w:val="24"/>
          <w:highlight w:val="none"/>
        </w:rPr>
        <w:t xml:space="preserve">、质疑</w:t>
      </w:r>
      <w:r>
        <w:rPr>
          <w:rFonts w:ascii="宋体" w:hAnsi="宋体"/>
          <w:sz w:val="24"/>
          <w:szCs w:val="24"/>
          <w:highlight w:val="none"/>
        </w:rPr>
        <w:t xml:space="preserve">请向采购人提出，由采购人负责答复。</w:t>
      </w:r>
      <w:r>
        <w:rPr>
          <w:rFonts w:hint="eastAsia" w:ascii="宋体" w:hAnsi="宋体"/>
          <w:sz w:val="24"/>
          <w:szCs w:val="24"/>
          <w:highlight w:val="none"/>
        </w:rPr>
        <w:t xml:space="preserve">供应商对</w:t>
      </w:r>
      <w:r>
        <w:rPr>
          <w:rFonts w:ascii="宋体" w:hAnsi="宋体"/>
          <w:sz w:val="24"/>
          <w:szCs w:val="24"/>
          <w:highlight w:val="none"/>
        </w:rPr>
        <w:t xml:space="preserve">其他事项</w:t>
      </w:r>
      <w:r>
        <w:rPr>
          <w:rFonts w:hint="eastAsia" w:ascii="宋体" w:hAnsi="宋体"/>
          <w:sz w:val="24"/>
          <w:szCs w:val="24"/>
          <w:highlight w:val="none"/>
        </w:rPr>
        <w:t xml:space="preserve">的询问</w:t>
      </w:r>
      <w:r>
        <w:rPr>
          <w:rFonts w:ascii="宋体" w:hAnsi="宋体"/>
          <w:sz w:val="24"/>
          <w:szCs w:val="24"/>
          <w:highlight w:val="none"/>
        </w:rPr>
        <w:t xml:space="preserve">、质疑请向采购中心提出，由采购中心</w:t>
      </w:r>
      <w:r>
        <w:rPr>
          <w:rFonts w:hint="eastAsia" w:ascii="宋体" w:hAnsi="宋体"/>
          <w:sz w:val="24"/>
          <w:szCs w:val="24"/>
          <w:highlight w:val="none"/>
        </w:rPr>
        <w:t xml:space="preserve">负责</w:t>
      </w:r>
      <w:r>
        <w:rPr>
          <w:rFonts w:ascii="宋体" w:hAnsi="宋体"/>
          <w:sz w:val="24"/>
          <w:szCs w:val="24"/>
          <w:highlight w:val="none"/>
        </w:rPr>
        <w:t xml:space="preserve">答复。</w:t>
      </w:r>
      <w:r/>
    </w:p>
    <w:p>
      <w:pPr>
        <w:ind w:firstLine="480"/>
        <w:spacing w:line="400" w:lineRule="exact"/>
        <w:rPr>
          <w:rFonts w:hint="eastAsia" w:ascii="宋体" w:hAnsi="宋体"/>
          <w:sz w:val="24"/>
          <w:szCs w:val="24"/>
          <w:highlight w:val="none"/>
        </w:rPr>
      </w:pPr>
      <w:r>
        <w:rPr>
          <w:rFonts w:hint="eastAsia" w:ascii="宋体" w:hAnsi="宋体"/>
          <w:sz w:val="24"/>
          <w:szCs w:val="24"/>
          <w:highlight w:val="none"/>
        </w:rPr>
        <w:t xml:space="preserve">采购人及采购中心只接收以纸质原件形式送达的质疑,建议供应商尽量通过邮寄方式提交质疑（采购人和采购中心不接受无快递运</w:t>
      </w:r>
      <w:r>
        <w:rPr>
          <w:rFonts w:ascii="宋体" w:hAnsi="宋体"/>
          <w:sz w:val="24"/>
          <w:szCs w:val="24"/>
          <w:highlight w:val="none"/>
        </w:rPr>
        <w:t xml:space="preserve">单号</w:t>
      </w:r>
      <w:r>
        <w:rPr>
          <w:rFonts w:hint="eastAsia" w:ascii="宋体" w:hAnsi="宋体"/>
          <w:sz w:val="24"/>
          <w:szCs w:val="24"/>
          <w:highlight w:val="none"/>
        </w:rPr>
        <w:t xml:space="preserve">的快递）。</w:t>
      </w:r>
      <w:r/>
    </w:p>
    <w:p>
      <w:pPr>
        <w:ind w:firstLine="480"/>
        <w:spacing w:line="400" w:lineRule="exact"/>
        <w:rPr>
          <w:rFonts w:hint="eastAsia" w:ascii="宋体" w:hAnsi="宋体"/>
          <w:sz w:val="24"/>
          <w:szCs w:val="24"/>
          <w:highlight w:val="none"/>
        </w:rPr>
      </w:pPr>
      <w:r>
        <w:rPr>
          <w:rFonts w:hint="eastAsia" w:ascii="宋体" w:hAnsi="宋体"/>
          <w:sz w:val="24"/>
          <w:szCs w:val="24"/>
          <w:highlight w:val="none"/>
        </w:rPr>
        <w:t xml:space="preserve">采购中心质疑接收部门为质疑处理科（快递运单上的收件人填写“质疑处理科”即可），联系地址：南京市汉中门大街145号省政务中心二期3楼南区</w:t>
      </w:r>
      <w:r>
        <w:rPr>
          <w:rFonts w:ascii="宋体" w:hAnsi="宋体"/>
          <w:sz w:val="24"/>
          <w:szCs w:val="24"/>
          <w:highlight w:val="none"/>
        </w:rPr>
        <w:t xml:space="preserve">3029</w:t>
      </w:r>
      <w:r>
        <w:rPr>
          <w:rFonts w:hint="eastAsia" w:ascii="宋体" w:hAnsi="宋体"/>
          <w:sz w:val="24"/>
          <w:szCs w:val="24"/>
          <w:highlight w:val="none"/>
        </w:rPr>
        <w:t xml:space="preserve">室，联系电话：025-83668531。</w:t>
      </w:r>
      <w:r/>
    </w:p>
    <w:p>
      <w:pPr>
        <w:ind w:firstLine="480"/>
        <w:spacing w:line="400" w:lineRule="exact"/>
        <w:rPr>
          <w:rFonts w:hint="eastAsia" w:ascii="宋体" w:hAnsi="宋体"/>
          <w:color w:val="000000"/>
          <w:sz w:val="24"/>
          <w:szCs w:val="24"/>
          <w:highlight w:val="none"/>
        </w:rPr>
      </w:pPr>
      <w:r>
        <w:rPr>
          <w:rFonts w:hint="eastAsia" w:ascii="宋体" w:hAnsi="宋体"/>
          <w:color w:val="000000"/>
          <w:sz w:val="24"/>
          <w:szCs w:val="24"/>
          <w:highlight w:val="none"/>
        </w:rPr>
        <w:t xml:space="preserve">采购人质疑接收人及联系方式见招标文件第一章。</w:t>
      </w:r>
      <w:r/>
    </w:p>
    <w:p>
      <w:pPr>
        <w:ind w:firstLine="480"/>
        <w:spacing w:line="400" w:lineRule="exact"/>
        <w:rPr>
          <w:rFonts w:hint="eastAsia" w:ascii="宋体" w:hAnsi="宋体"/>
          <w:color w:val="000000"/>
          <w:sz w:val="24"/>
          <w:szCs w:val="24"/>
          <w:highlight w:val="none"/>
        </w:rPr>
      </w:pPr>
      <w:r>
        <w:rPr>
          <w:rFonts w:ascii="宋体" w:hAnsi="宋体"/>
          <w:color w:val="000000"/>
          <w:sz w:val="24"/>
          <w:szCs w:val="24"/>
          <w:highlight w:val="none"/>
        </w:rPr>
        <w:t xml:space="preserve">28.</w:t>
      </w:r>
      <w:r>
        <w:rPr>
          <w:rFonts w:hint="eastAsia" w:ascii="宋体" w:hAnsi="宋体"/>
          <w:color w:val="000000"/>
          <w:sz w:val="24"/>
          <w:szCs w:val="24"/>
          <w:highlight w:val="none"/>
        </w:rPr>
        <w:t xml:space="preserve">5 以下情形的质疑不予受理</w:t>
      </w:r>
      <w:r/>
    </w:p>
    <w:p>
      <w:pPr>
        <w:ind w:firstLine="480"/>
        <w:spacing w:line="400" w:lineRule="exact"/>
        <w:rPr>
          <w:rFonts w:hint="eastAsia" w:ascii="宋体" w:hAnsi="宋体"/>
          <w:color w:val="000000"/>
          <w:sz w:val="24"/>
          <w:szCs w:val="24"/>
          <w:highlight w:val="none"/>
        </w:rPr>
      </w:pPr>
      <w:r>
        <w:rPr>
          <w:rFonts w:ascii="宋体" w:hAnsi="宋体"/>
          <w:color w:val="000000"/>
          <w:sz w:val="24"/>
          <w:szCs w:val="24"/>
          <w:highlight w:val="none"/>
        </w:rPr>
        <w:t xml:space="preserve">28.</w:t>
      </w:r>
      <w:r>
        <w:rPr>
          <w:rFonts w:hint="eastAsia" w:ascii="宋体" w:hAnsi="宋体"/>
          <w:color w:val="000000"/>
          <w:sz w:val="24"/>
          <w:szCs w:val="24"/>
          <w:highlight w:val="none"/>
        </w:rPr>
        <w:t xml:space="preserve">5.1 内容不符合《政府采购质疑和投诉办法》第十二条规定的质疑。</w:t>
      </w:r>
      <w:r/>
    </w:p>
    <w:p>
      <w:pPr>
        <w:ind w:firstLine="480"/>
        <w:spacing w:line="400" w:lineRule="exact"/>
        <w:rPr>
          <w:rFonts w:hint="eastAsia" w:ascii="宋体" w:hAnsi="宋体"/>
          <w:color w:val="000000"/>
          <w:sz w:val="24"/>
          <w:szCs w:val="24"/>
          <w:highlight w:val="none"/>
        </w:rPr>
      </w:pPr>
      <w:r>
        <w:rPr>
          <w:rFonts w:ascii="宋体" w:hAnsi="宋体"/>
          <w:color w:val="000000"/>
          <w:sz w:val="24"/>
          <w:szCs w:val="24"/>
          <w:highlight w:val="none"/>
        </w:rPr>
        <w:t xml:space="preserve">28.</w:t>
      </w:r>
      <w:r>
        <w:rPr>
          <w:rFonts w:hint="eastAsia" w:ascii="宋体" w:hAnsi="宋体"/>
          <w:color w:val="000000"/>
          <w:sz w:val="24"/>
          <w:szCs w:val="24"/>
          <w:highlight w:val="none"/>
        </w:rPr>
        <w:t xml:space="preserve">5.2 超出政府采购法定期限的质疑。</w:t>
      </w:r>
      <w:r/>
    </w:p>
    <w:p>
      <w:pPr>
        <w:ind w:firstLine="480"/>
        <w:spacing w:line="400" w:lineRule="exact"/>
        <w:rPr>
          <w:rFonts w:hint="eastAsia" w:ascii="宋体" w:hAnsi="宋体"/>
          <w:color w:val="000000"/>
          <w:sz w:val="24"/>
          <w:szCs w:val="24"/>
          <w:highlight w:val="none"/>
        </w:rPr>
      </w:pPr>
      <w:r>
        <w:rPr>
          <w:rFonts w:ascii="宋体" w:hAnsi="宋体"/>
          <w:color w:val="000000"/>
          <w:sz w:val="24"/>
          <w:szCs w:val="24"/>
          <w:highlight w:val="none"/>
        </w:rPr>
        <w:t xml:space="preserve">28.</w:t>
      </w:r>
      <w:r>
        <w:rPr>
          <w:rFonts w:hint="eastAsia" w:ascii="宋体" w:hAnsi="宋体"/>
          <w:color w:val="000000"/>
          <w:sz w:val="24"/>
          <w:szCs w:val="24"/>
          <w:highlight w:val="none"/>
        </w:rPr>
        <w:t xml:space="preserve">5.3 以传真、电子邮件等方式递交的非原件形式的质疑。</w:t>
      </w:r>
      <w:r/>
    </w:p>
    <w:p>
      <w:pPr>
        <w:ind w:firstLine="480"/>
        <w:spacing w:line="400" w:lineRule="exact"/>
        <w:rPr>
          <w:rFonts w:hint="eastAsia" w:ascii="宋体" w:hAnsi="宋体"/>
          <w:color w:val="000000"/>
          <w:sz w:val="24"/>
          <w:szCs w:val="24"/>
          <w:highlight w:val="none"/>
        </w:rPr>
      </w:pPr>
      <w:r>
        <w:rPr>
          <w:rFonts w:ascii="宋体" w:hAnsi="宋体"/>
          <w:color w:val="000000"/>
          <w:sz w:val="24"/>
          <w:szCs w:val="24"/>
          <w:highlight w:val="none"/>
        </w:rPr>
        <w:t xml:space="preserve">28.</w:t>
      </w:r>
      <w:r>
        <w:rPr>
          <w:rFonts w:hint="eastAsia" w:ascii="宋体" w:hAnsi="宋体"/>
          <w:color w:val="000000"/>
          <w:sz w:val="24"/>
          <w:szCs w:val="24"/>
          <w:highlight w:val="none"/>
        </w:rPr>
        <w:t xml:space="preserve">5.4 未参加投标活动的供应商或在投标活动中自身权益未受到损害的供应商所提出的质疑。</w:t>
      </w:r>
      <w:r/>
    </w:p>
    <w:p>
      <w:pPr>
        <w:ind w:firstLine="480"/>
        <w:spacing w:line="400" w:lineRule="exact"/>
        <w:rPr>
          <w:rFonts w:hint="eastAsia" w:ascii="宋体" w:hAnsi="宋体"/>
          <w:color w:val="000000"/>
          <w:sz w:val="24"/>
          <w:szCs w:val="24"/>
          <w:highlight w:val="none"/>
        </w:rPr>
      </w:pPr>
      <w:r>
        <w:rPr>
          <w:rFonts w:ascii="宋体" w:hAnsi="宋体"/>
          <w:color w:val="000000"/>
          <w:sz w:val="24"/>
          <w:szCs w:val="24"/>
          <w:highlight w:val="none"/>
        </w:rPr>
        <w:t xml:space="preserve">28.</w:t>
      </w:r>
      <w:r>
        <w:rPr>
          <w:rFonts w:hint="eastAsia" w:ascii="宋体" w:hAnsi="宋体"/>
          <w:color w:val="000000"/>
          <w:sz w:val="24"/>
          <w:szCs w:val="24"/>
          <w:highlight w:val="none"/>
        </w:rPr>
        <w:t xml:space="preserve">5.5供应商组成联合体参加投标，联合体中任何一方或多方未按要求签字、盖章、加盖公章的质疑。</w:t>
      </w:r>
      <w:r/>
    </w:p>
    <w:p>
      <w:pPr>
        <w:ind w:firstLine="468"/>
        <w:spacing w:line="400" w:lineRule="exact"/>
        <w:rPr>
          <w:rFonts w:hint="eastAsia" w:ascii="宋体" w:hAnsi="宋体"/>
          <w:color w:val="000000"/>
          <w:sz w:val="24"/>
          <w:szCs w:val="24"/>
          <w:highlight w:val="none"/>
        </w:rPr>
      </w:pPr>
      <w:r>
        <w:rPr>
          <w:rFonts w:ascii="宋体" w:hAnsi="宋体"/>
          <w:color w:val="000000"/>
          <w:sz w:val="24"/>
          <w:szCs w:val="24"/>
          <w:highlight w:val="none"/>
        </w:rPr>
        <w:t xml:space="preserve">28.</w:t>
      </w:r>
      <w:r>
        <w:rPr>
          <w:rFonts w:hint="eastAsia" w:ascii="宋体" w:hAnsi="宋体"/>
          <w:color w:val="000000"/>
          <w:sz w:val="24"/>
          <w:szCs w:val="24"/>
          <w:highlight w:val="none"/>
        </w:rPr>
        <w:t xml:space="preserve">6 供应商提出书面质疑必须有理、有据，不得捏造事实、提供虚假材料进行恶意质疑。否则，一经查实，采购中心有权依据政府采购的有关规定，报请政府采购监管部门对该供应商进行相应的行政处罚和记录该供应商的失信信息。</w:t>
      </w:r>
      <w:r/>
    </w:p>
    <w:p>
      <w:pPr>
        <w:ind w:firstLine="600"/>
        <w:keepLines/>
        <w:keepNext/>
        <w:spacing w:line="400" w:lineRule="exact"/>
        <w:rPr>
          <w:rFonts w:hint="eastAsia" w:ascii="黑体" w:hAnsi="宋体" w:eastAsia="黑体"/>
          <w:bCs/>
          <w:color w:val="000000"/>
          <w:sz w:val="30"/>
          <w:szCs w:val="30"/>
          <w:highlight w:val="none"/>
        </w:rPr>
        <w:outlineLvl w:val="3"/>
      </w:pPr>
      <w:r>
        <w:rPr>
          <w:rFonts w:ascii="黑体" w:hAnsi="宋体" w:eastAsia="黑体"/>
          <w:bCs/>
          <w:color w:val="000000"/>
          <w:sz w:val="30"/>
          <w:szCs w:val="30"/>
          <w:highlight w:val="none"/>
        </w:rPr>
        <w:t xml:space="preserve">29</w:t>
      </w:r>
      <w:r>
        <w:rPr>
          <w:rFonts w:hint="eastAsia" w:ascii="黑体" w:hAnsi="宋体" w:eastAsia="黑体"/>
          <w:bCs/>
          <w:color w:val="000000"/>
          <w:sz w:val="30"/>
          <w:szCs w:val="30"/>
          <w:highlight w:val="none"/>
        </w:rPr>
        <w:t xml:space="preserve">、中标通知书</w:t>
      </w:r>
      <w:r/>
    </w:p>
    <w:p>
      <w:pPr>
        <w:ind w:firstLine="600"/>
        <w:spacing w:line="400" w:lineRule="exact"/>
        <w:rPr>
          <w:rFonts w:hint="eastAsia" w:ascii="宋体" w:hAnsi="宋体"/>
          <w:sz w:val="24"/>
          <w:szCs w:val="24"/>
          <w:highlight w:val="none"/>
        </w:rPr>
      </w:pPr>
      <w:r>
        <w:rPr>
          <w:rFonts w:ascii="宋体" w:hAnsi="宋体"/>
          <w:color w:val="000000"/>
          <w:sz w:val="24"/>
          <w:szCs w:val="24"/>
          <w:highlight w:val="none"/>
        </w:rPr>
        <w:t xml:space="preserve">29.</w:t>
      </w:r>
      <w:r>
        <w:rPr>
          <w:rFonts w:hint="eastAsia" w:ascii="宋体" w:hAnsi="宋体"/>
          <w:color w:val="000000"/>
          <w:sz w:val="24"/>
          <w:szCs w:val="24"/>
          <w:highlight w:val="none"/>
        </w:rPr>
        <w:t xml:space="preserve">l中标结果确定后，采购中心将向中标供应商发出中标通知书。请中标供应商在中标结果公告届满之日起30日内,使用CA</w:t>
      </w:r>
      <w:r>
        <w:rPr>
          <w:rFonts w:hint="eastAsia" w:ascii="宋体" w:hAnsi="宋体"/>
          <w:sz w:val="24"/>
          <w:szCs w:val="24"/>
          <w:highlight w:val="none"/>
        </w:rPr>
        <w:t xml:space="preserve">数字证书登录苏采云系统及时下载中标通知书。因系统存储空间有限，自中标结果公告届满之日起30日后，苏采云系统不再保证提供下载中标通知书服务,因未及时下载而造成的不利后果由中标供应商自行承担。</w:t>
      </w:r>
      <w:r/>
    </w:p>
    <w:p>
      <w:pPr>
        <w:ind w:firstLine="600"/>
        <w:spacing w:line="400" w:lineRule="exact"/>
        <w:rPr>
          <w:rFonts w:hint="eastAsia" w:ascii="宋体" w:hAnsi="宋体"/>
          <w:sz w:val="24"/>
          <w:szCs w:val="24"/>
          <w:highlight w:val="none"/>
        </w:rPr>
      </w:pPr>
      <w:r>
        <w:rPr>
          <w:rFonts w:hint="eastAsia" w:ascii="宋体" w:hAnsi="宋体"/>
          <w:sz w:val="24"/>
          <w:szCs w:val="24"/>
          <w:highlight w:val="none"/>
        </w:rPr>
        <w:t xml:space="preserve">29.2中标通知书将是合同的一个组成部分。对采购人和中标供应商均具有法律效力。中标通知书发出后，采购人改变中标结果的，或者中标供应商放弃中标项目的，应当依法承担法律责任。</w:t>
      </w:r>
      <w:r/>
    </w:p>
    <w:p>
      <w:pPr>
        <w:keepLines/>
        <w:keepNext/>
        <w:spacing w:before="156" w:after="156" w:line="400" w:lineRule="exact"/>
        <w:rPr>
          <w:rFonts w:hint="eastAsia" w:ascii="Times New Roman" w:hAnsi="Times New Roman"/>
          <w:b/>
          <w:bCs/>
          <w:color w:val="000000"/>
          <w:sz w:val="32"/>
          <w:szCs w:val="32"/>
          <w:highlight w:val="none"/>
        </w:rPr>
        <w:outlineLvl w:val="2"/>
      </w:pPr>
      <w:r/>
      <w:bookmarkStart w:id="165" w:name="_Toc16938552"/>
      <w:r/>
      <w:bookmarkStart w:id="166" w:name="_Toc20823308"/>
      <w:r/>
      <w:bookmarkStart w:id="167" w:name="_Toc120614220"/>
      <w:r/>
      <w:bookmarkStart w:id="168" w:name="_Toc513029236"/>
      <w:r>
        <w:rPr>
          <w:rFonts w:hint="eastAsia" w:ascii="Times New Roman" w:hAnsi="Times New Roman"/>
          <w:b/>
          <w:bCs/>
          <w:color w:val="000000"/>
          <w:sz w:val="32"/>
          <w:szCs w:val="32"/>
          <w:highlight w:val="none"/>
        </w:rPr>
        <w:t xml:space="preserve">七、授予合同</w:t>
      </w:r>
      <w:bookmarkEnd w:id="165"/>
      <w:r/>
      <w:bookmarkEnd w:id="166"/>
      <w:r/>
      <w:bookmarkEnd w:id="167"/>
      <w:r/>
      <w:bookmarkEnd w:id="168"/>
      <w:r/>
      <w:r/>
    </w:p>
    <w:p>
      <w:pPr>
        <w:ind w:firstLine="600"/>
        <w:keepLines/>
        <w:keepNext/>
        <w:spacing w:line="400" w:lineRule="exact"/>
        <w:rPr>
          <w:rFonts w:hint="eastAsia" w:ascii="黑体" w:hAnsi="宋体" w:eastAsia="黑体"/>
          <w:bCs/>
          <w:color w:val="000000"/>
          <w:sz w:val="30"/>
          <w:szCs w:val="30"/>
          <w:highlight w:val="none"/>
        </w:rPr>
        <w:outlineLvl w:val="3"/>
      </w:pPr>
      <w:r/>
      <w:bookmarkStart w:id="169" w:name="_Toc16938553"/>
      <w:r/>
      <w:bookmarkStart w:id="170" w:name="_Toc20823309"/>
      <w:r/>
      <w:bookmarkStart w:id="171" w:name="_Toc513029237"/>
      <w:r>
        <w:rPr>
          <w:rFonts w:hint="eastAsia" w:ascii="黑体" w:hAnsi="宋体" w:eastAsia="黑体"/>
          <w:bCs/>
          <w:color w:val="000000"/>
          <w:sz w:val="30"/>
          <w:szCs w:val="30"/>
          <w:highlight w:val="none"/>
        </w:rPr>
        <w:t xml:space="preserve">3</w:t>
      </w:r>
      <w:r>
        <w:rPr>
          <w:rFonts w:ascii="黑体" w:hAnsi="宋体" w:eastAsia="黑体"/>
          <w:bCs/>
          <w:color w:val="000000"/>
          <w:sz w:val="30"/>
          <w:szCs w:val="30"/>
          <w:highlight w:val="none"/>
        </w:rPr>
        <w:t xml:space="preserve">0</w:t>
      </w:r>
      <w:r>
        <w:rPr>
          <w:rFonts w:hint="eastAsia" w:ascii="黑体" w:hAnsi="宋体" w:eastAsia="黑体"/>
          <w:bCs/>
          <w:color w:val="000000"/>
          <w:sz w:val="30"/>
          <w:szCs w:val="30"/>
          <w:highlight w:val="none"/>
        </w:rPr>
        <w:t xml:space="preserve">、签订合同</w:t>
      </w:r>
      <w:r/>
    </w:p>
    <w:p>
      <w:pPr>
        <w:ind w:firstLine="600"/>
        <w:spacing w:line="400" w:lineRule="exact"/>
        <w:rPr>
          <w:rFonts w:hint="eastAsia" w:ascii="宋体" w:hAnsi="宋体"/>
          <w:color w:val="000000"/>
          <w:sz w:val="24"/>
          <w:szCs w:val="24"/>
          <w:highlight w:val="none"/>
        </w:rPr>
      </w:pPr>
      <w:r>
        <w:rPr>
          <w:rFonts w:hint="eastAsia" w:ascii="宋体" w:hAnsi="宋体"/>
          <w:bCs/>
          <w:color w:val="000000"/>
          <w:sz w:val="24"/>
          <w:szCs w:val="24"/>
          <w:highlight w:val="none"/>
        </w:rPr>
        <w:t xml:space="preserve">30.</w:t>
      </w:r>
      <w:r>
        <w:rPr>
          <w:rFonts w:hint="eastAsia" w:ascii="宋体" w:hAnsi="宋体"/>
          <w:color w:val="000000"/>
          <w:sz w:val="24"/>
          <w:szCs w:val="24"/>
          <w:highlight w:val="none"/>
        </w:rPr>
        <w:t xml:space="preserve">l中标供应商应当在中标通知书发出之日起三十日内，按照招标文件确定的事项与采购人签订政府采购合同。</w:t>
      </w:r>
      <w:r/>
    </w:p>
    <w:p>
      <w:pPr>
        <w:ind w:firstLine="600"/>
        <w:spacing w:line="400" w:lineRule="exact"/>
        <w:rPr>
          <w:rFonts w:hint="eastAsia" w:ascii="宋体" w:hAnsi="宋体"/>
          <w:color w:val="000000"/>
          <w:sz w:val="24"/>
          <w:szCs w:val="24"/>
          <w:highlight w:val="none"/>
        </w:rPr>
      </w:pPr>
      <w:r>
        <w:rPr>
          <w:rFonts w:hint="eastAsia" w:ascii="宋体" w:hAnsi="宋体"/>
          <w:color w:val="000000"/>
          <w:sz w:val="24"/>
          <w:szCs w:val="24"/>
          <w:highlight w:val="none"/>
        </w:rPr>
        <w:t xml:space="preserve">30.2</w:t>
      </w:r>
      <w:r>
        <w:rPr>
          <w:rFonts w:hint="eastAsia" w:ascii="宋体" w:hAnsi="宋体"/>
          <w:b/>
          <w:color w:val="000000"/>
          <w:sz w:val="24"/>
          <w:szCs w:val="24"/>
          <w:highlight w:val="none"/>
        </w:rPr>
        <w:t xml:space="preserve"> </w:t>
      </w:r>
      <w:r>
        <w:rPr>
          <w:rFonts w:hint="eastAsia" w:ascii="宋体" w:hAnsi="宋体"/>
          <w:color w:val="000000"/>
          <w:sz w:val="24"/>
          <w:szCs w:val="24"/>
          <w:highlight w:val="none"/>
        </w:rPr>
        <w:t xml:space="preserve">招标文件、中标供应商的投标文件及招标过程中有关澄清、承诺文件均应作为合同附件。</w:t>
      </w:r>
      <w:r/>
    </w:p>
    <w:p>
      <w:pPr>
        <w:ind w:firstLine="600"/>
        <w:spacing w:line="400" w:lineRule="exact"/>
        <w:rPr>
          <w:rFonts w:hint="eastAsia" w:ascii="宋体" w:hAnsi="宋体"/>
          <w:color w:val="000000"/>
          <w:sz w:val="24"/>
          <w:szCs w:val="24"/>
          <w:highlight w:val="none"/>
        </w:rPr>
      </w:pPr>
      <w:r>
        <w:rPr>
          <w:rFonts w:hint="eastAsia" w:ascii="宋体" w:hAnsi="宋体"/>
          <w:color w:val="000000"/>
          <w:sz w:val="24"/>
          <w:szCs w:val="24"/>
          <w:highlight w:val="none"/>
        </w:rPr>
        <w:t xml:space="preserve">30.3 签订合同后，中标供应商不得将合同标的进行转包。未经采购人同意，中标供应商也不得采用分包的形式履行合同，否则采购人有权终止合同。转包或分包造成采购人损失的，中标供应商应承担相应赔偿责任。</w:t>
      </w:r>
      <w:r/>
    </w:p>
    <w:p>
      <w:pPr>
        <w:ind w:firstLine="600"/>
        <w:keepLines/>
        <w:keepNext/>
        <w:spacing w:line="400" w:lineRule="exact"/>
        <w:rPr>
          <w:rFonts w:hint="eastAsia" w:ascii="黑体" w:hAnsi="宋体" w:eastAsia="黑体"/>
          <w:bCs/>
          <w:color w:val="000000"/>
          <w:sz w:val="30"/>
          <w:szCs w:val="30"/>
          <w:highlight w:val="none"/>
        </w:rPr>
        <w:outlineLvl w:val="3"/>
      </w:pPr>
      <w:r>
        <w:rPr>
          <w:rFonts w:hint="eastAsia" w:ascii="黑体" w:hAnsi="宋体" w:eastAsia="黑体"/>
          <w:bCs/>
          <w:color w:val="000000"/>
          <w:sz w:val="30"/>
          <w:szCs w:val="30"/>
          <w:highlight w:val="none"/>
        </w:rPr>
        <w:t xml:space="preserve">3</w:t>
      </w:r>
      <w:r>
        <w:rPr>
          <w:rFonts w:ascii="黑体" w:hAnsi="宋体" w:eastAsia="黑体"/>
          <w:bCs/>
          <w:color w:val="000000"/>
          <w:sz w:val="30"/>
          <w:szCs w:val="30"/>
          <w:highlight w:val="none"/>
        </w:rPr>
        <w:t xml:space="preserve">1</w:t>
      </w:r>
      <w:r>
        <w:rPr>
          <w:rFonts w:hint="eastAsia" w:ascii="黑体" w:hAnsi="宋体" w:eastAsia="黑体"/>
          <w:bCs/>
          <w:color w:val="000000"/>
          <w:sz w:val="30"/>
          <w:szCs w:val="30"/>
          <w:highlight w:val="none"/>
        </w:rPr>
        <w:t xml:space="preserve">、货物（包含与货物相关的服务）的追加</w:t>
      </w:r>
      <w:r/>
    </w:p>
    <w:p>
      <w:pPr>
        <w:ind w:firstLine="480"/>
        <w:spacing w:line="400" w:lineRule="exact"/>
        <w:rPr>
          <w:rFonts w:hint="eastAsia" w:ascii="宋体" w:hAnsi="宋体"/>
          <w:color w:val="000000"/>
          <w:sz w:val="24"/>
          <w:szCs w:val="24"/>
          <w:highlight w:val="none"/>
        </w:rPr>
      </w:pPr>
      <w:r>
        <w:rPr>
          <w:rFonts w:hint="eastAsia" w:ascii="宋体" w:hAnsi="宋体"/>
          <w:color w:val="000000"/>
          <w:sz w:val="24"/>
          <w:szCs w:val="24"/>
          <w:highlight w:val="none"/>
        </w:rPr>
        <w:t xml:space="preserve">3</w:t>
      </w:r>
      <w:r>
        <w:rPr>
          <w:rFonts w:ascii="宋体" w:hAnsi="宋体"/>
          <w:color w:val="000000"/>
          <w:sz w:val="24"/>
          <w:szCs w:val="24"/>
          <w:highlight w:val="none"/>
        </w:rPr>
        <w:t xml:space="preserve">1</w:t>
      </w:r>
      <w:r>
        <w:rPr>
          <w:rFonts w:hint="eastAsia" w:ascii="宋体" w:hAnsi="宋体"/>
          <w:color w:val="000000"/>
          <w:sz w:val="24"/>
          <w:szCs w:val="24"/>
          <w:highlight w:val="none"/>
        </w:rPr>
        <w:t xml:space="preserve">.1政府采购合同履行中，采购人需追加与合同标的相同的货物（包含与货物相关的服务）的，在不改变合同其他条款的前提下，可以与中标供应商协商签订补充合同，但所有补充合同的采购金额不超过原合同金额10%。</w:t>
      </w:r>
      <w:bookmarkEnd w:id="169"/>
      <w:r/>
      <w:bookmarkEnd w:id="170"/>
      <w:r/>
      <w:bookmarkEnd w:id="171"/>
      <w:r/>
      <w:r/>
    </w:p>
    <w:p>
      <w:pPr>
        <w:ind w:firstLine="600"/>
        <w:keepLines/>
        <w:keepNext/>
        <w:spacing w:line="400" w:lineRule="exact"/>
        <w:rPr>
          <w:rFonts w:ascii="黑体" w:hAnsi="宋体" w:eastAsia="黑体"/>
          <w:bCs/>
          <w:color w:val="000000"/>
          <w:sz w:val="30"/>
          <w:szCs w:val="30"/>
          <w:highlight w:val="none"/>
        </w:rPr>
        <w:outlineLvl w:val="3"/>
      </w:pPr>
      <w:r/>
      <w:bookmarkStart w:id="172" w:name="_Toc479757207"/>
      <w:r/>
      <w:bookmarkStart w:id="173" w:name="_Toc120614221"/>
      <w:r/>
      <w:bookmarkStart w:id="174" w:name="_Toc20823314"/>
      <w:r/>
      <w:bookmarkStart w:id="175" w:name="_Toc513029242"/>
      <w:r/>
      <w:bookmarkStart w:id="176" w:name="_Toc16938558"/>
      <w:r>
        <w:rPr>
          <w:rFonts w:hint="eastAsia" w:ascii="黑体" w:hAnsi="宋体" w:eastAsia="黑体"/>
          <w:bCs/>
          <w:color w:val="000000"/>
          <w:sz w:val="30"/>
          <w:szCs w:val="30"/>
          <w:highlight w:val="none"/>
        </w:rPr>
        <w:t xml:space="preserve">3</w:t>
      </w:r>
      <w:r>
        <w:rPr>
          <w:rFonts w:ascii="黑体" w:hAnsi="宋体" w:eastAsia="黑体"/>
          <w:bCs/>
          <w:color w:val="000000"/>
          <w:sz w:val="30"/>
          <w:szCs w:val="30"/>
          <w:highlight w:val="none"/>
        </w:rPr>
        <w:t xml:space="preserve">2</w:t>
      </w:r>
      <w:r>
        <w:rPr>
          <w:rFonts w:hint="eastAsia" w:ascii="黑体" w:hAnsi="宋体" w:eastAsia="黑体"/>
          <w:bCs/>
          <w:color w:val="000000"/>
          <w:sz w:val="30"/>
          <w:szCs w:val="30"/>
          <w:highlight w:val="none"/>
        </w:rPr>
        <w:t xml:space="preserve">、政府采购履约资金扶持政策</w:t>
      </w:r>
      <w:r/>
    </w:p>
    <w:p>
      <w:pPr>
        <w:ind w:firstLine="555"/>
        <w:spacing w:line="400" w:lineRule="exact"/>
        <w:rPr>
          <w:rFonts w:hint="eastAsia" w:ascii="宋体" w:hAnsi="宋体"/>
          <w:bCs/>
          <w:color w:val="000000"/>
          <w:sz w:val="24"/>
          <w:szCs w:val="24"/>
          <w:highlight w:val="none"/>
        </w:rPr>
      </w:pPr>
      <w:r>
        <w:rPr>
          <w:rFonts w:hint="eastAsia" w:ascii="宋体" w:hAnsi="宋体"/>
          <w:bCs/>
          <w:color w:val="000000"/>
          <w:sz w:val="24"/>
          <w:szCs w:val="24"/>
          <w:highlight w:val="none"/>
        </w:rPr>
        <w:t xml:space="preserve">中标供应商可凭政府采购合同办理融资贷款，详情请见江苏政府采购网“政采贷”专栏。</w:t>
      </w:r>
      <w:r/>
    </w:p>
    <w:p>
      <w:pPr>
        <w:ind w:firstLine="420"/>
        <w:spacing w:line="400" w:lineRule="exact"/>
        <w:rPr>
          <w:rFonts w:hint="eastAsia" w:ascii="Times New Roman" w:hAnsi="Times New Roman"/>
          <w:color w:val="000000"/>
          <w:szCs w:val="21"/>
          <w:highlight w:val="none"/>
        </w:rPr>
      </w:pPr>
      <w:r>
        <w:rPr>
          <w:rFonts w:hint="eastAsia" w:ascii="Times New Roman" w:hAnsi="Times New Roman"/>
          <w:color w:val="000000"/>
          <w:szCs w:val="21"/>
          <w:highlight w:val="none"/>
        </w:rPr>
      </w:r>
      <w:r/>
    </w:p>
    <w:p>
      <w:pPr>
        <w:spacing w:line="500" w:lineRule="exact"/>
        <w:rPr>
          <w:rFonts w:hint="eastAsia" w:ascii="宋体" w:hAnsi="宋体"/>
          <w:bCs/>
          <w:color w:val="000000"/>
          <w:sz w:val="24"/>
          <w:szCs w:val="24"/>
          <w:highlight w:val="none"/>
        </w:rPr>
      </w:pPr>
      <w:r>
        <w:rPr>
          <w:rFonts w:hint="eastAsia" w:ascii="宋体" w:hAnsi="宋体"/>
          <w:bCs/>
          <w:color w:val="000000"/>
          <w:sz w:val="24"/>
          <w:szCs w:val="24"/>
          <w:highlight w:val="none"/>
        </w:rPr>
      </w:r>
      <w:r/>
    </w:p>
    <w:p>
      <w:pPr>
        <w:ind w:firstLine="2640"/>
        <w:jc w:val="left"/>
        <w:keepLines w:val="0"/>
        <w:keepNext w:val="0"/>
        <w:pageBreakBefore w:val="0"/>
        <w:widowControl w:val="off"/>
        <w:rPr>
          <w:rFonts w:hint="eastAsia" w:ascii="黑体" w:hAnsi="Times New Roman" w:eastAsia="黑体"/>
          <w:bCs/>
          <w:color w:val="000000"/>
          <w:sz w:val="44"/>
          <w:szCs w:val="28"/>
          <w:highlight w:val="none"/>
        </w:rPr>
        <w:outlineLvl w:val="0"/>
      </w:pPr>
      <w:r>
        <w:rPr>
          <w:rFonts w:hint="eastAsia" w:ascii="黑体" w:hAnsi="Times New Roman" w:eastAsia="黑体"/>
          <w:bCs/>
          <w:color w:val="000000"/>
          <w:sz w:val="44"/>
          <w:szCs w:val="28"/>
          <w:highlight w:val="none"/>
        </w:rPr>
      </w:r>
      <w:r/>
    </w:p>
    <w:p>
      <w:pPr>
        <w:ind w:firstLine="2640"/>
        <w:jc w:val="left"/>
        <w:keepLines w:val="0"/>
        <w:keepNext w:val="0"/>
        <w:pageBreakBefore w:val="0"/>
        <w:widowControl w:val="off"/>
        <w:rPr>
          <w:rFonts w:hint="eastAsia" w:ascii="黑体" w:hAnsi="Times New Roman" w:eastAsia="黑体"/>
          <w:bCs/>
          <w:color w:val="000000"/>
          <w:sz w:val="44"/>
          <w:szCs w:val="28"/>
          <w:highlight w:val="none"/>
        </w:rPr>
        <w:outlineLvl w:val="0"/>
      </w:pPr>
      <w:r>
        <w:rPr>
          <w:rFonts w:hint="eastAsia" w:ascii="黑体" w:hAnsi="Times New Roman" w:eastAsia="黑体"/>
          <w:bCs/>
          <w:color w:val="000000"/>
          <w:sz w:val="44"/>
          <w:szCs w:val="28"/>
          <w:highlight w:val="none"/>
        </w:rPr>
      </w:r>
      <w:r/>
    </w:p>
    <w:p>
      <w:pPr>
        <w:ind w:firstLine="2640"/>
        <w:jc w:val="left"/>
        <w:keepLines w:val="0"/>
        <w:keepNext w:val="0"/>
        <w:pageBreakBefore w:val="0"/>
        <w:widowControl w:val="off"/>
        <w:rPr>
          <w:rFonts w:hint="eastAsia" w:ascii="黑体" w:hAnsi="Times New Roman" w:eastAsia="黑体"/>
          <w:bCs/>
          <w:color w:val="000000"/>
          <w:sz w:val="44"/>
          <w:szCs w:val="28"/>
          <w:highlight w:val="none"/>
        </w:rPr>
        <w:outlineLvl w:val="0"/>
      </w:pPr>
      <w:r>
        <w:rPr>
          <w:rFonts w:hint="eastAsia" w:ascii="黑体" w:hAnsi="Times New Roman" w:eastAsia="黑体"/>
          <w:bCs/>
          <w:color w:val="000000"/>
          <w:sz w:val="44"/>
          <w:szCs w:val="28"/>
          <w:highlight w:val="none"/>
        </w:rPr>
      </w:r>
      <w:r/>
    </w:p>
    <w:p>
      <w:pPr>
        <w:ind w:firstLine="2640"/>
        <w:jc w:val="left"/>
        <w:keepLines w:val="0"/>
        <w:keepNext w:val="0"/>
        <w:pageBreakBefore w:val="0"/>
        <w:widowControl w:val="off"/>
        <w:rPr>
          <w:rFonts w:hint="eastAsia" w:ascii="黑体" w:hAnsi="Times New Roman" w:eastAsia="黑体"/>
          <w:bCs/>
          <w:color w:val="000000"/>
          <w:sz w:val="44"/>
          <w:szCs w:val="28"/>
          <w:highlight w:val="none"/>
        </w:rPr>
        <w:outlineLvl w:val="0"/>
      </w:pPr>
      <w:r>
        <w:rPr>
          <w:rFonts w:hint="eastAsia" w:ascii="黑体" w:hAnsi="Times New Roman" w:eastAsia="黑体"/>
          <w:bCs/>
          <w:color w:val="000000"/>
          <w:sz w:val="44"/>
          <w:szCs w:val="28"/>
          <w:highlight w:val="none"/>
        </w:rPr>
      </w:r>
      <w:r/>
    </w:p>
    <w:p>
      <w:pPr>
        <w:ind w:firstLine="2640"/>
        <w:jc w:val="left"/>
        <w:keepLines w:val="0"/>
        <w:keepNext w:val="0"/>
        <w:pageBreakBefore w:val="0"/>
        <w:widowControl w:val="off"/>
        <w:rPr>
          <w:rFonts w:hint="eastAsia" w:ascii="黑体" w:hAnsi="Times New Roman" w:eastAsia="黑体"/>
          <w:bCs/>
          <w:color w:val="000000"/>
          <w:sz w:val="44"/>
          <w:szCs w:val="28"/>
          <w:highlight w:val="none"/>
        </w:rPr>
        <w:outlineLvl w:val="0"/>
      </w:pPr>
      <w:r>
        <w:rPr>
          <w:rFonts w:hint="eastAsia" w:ascii="黑体" w:hAnsi="Times New Roman" w:eastAsia="黑体"/>
          <w:bCs/>
          <w:color w:val="000000"/>
          <w:sz w:val="44"/>
          <w:szCs w:val="28"/>
          <w:highlight w:val="none"/>
        </w:rPr>
      </w:r>
      <w:r/>
    </w:p>
    <w:p>
      <w:pPr>
        <w:ind w:firstLine="2640"/>
        <w:jc w:val="left"/>
        <w:keepLines w:val="0"/>
        <w:keepNext w:val="0"/>
        <w:pageBreakBefore w:val="0"/>
        <w:widowControl w:val="off"/>
        <w:rPr>
          <w:rFonts w:hint="eastAsia" w:ascii="黑体" w:hAnsi="Times New Roman" w:eastAsia="黑体"/>
          <w:bCs/>
          <w:color w:val="000000"/>
          <w:sz w:val="44"/>
          <w:szCs w:val="28"/>
          <w:highlight w:val="none"/>
        </w:rPr>
        <w:outlineLvl w:val="0"/>
      </w:pPr>
      <w:r>
        <w:rPr>
          <w:rFonts w:hint="eastAsia" w:ascii="黑体" w:hAnsi="Times New Roman" w:eastAsia="黑体"/>
          <w:bCs/>
          <w:color w:val="000000"/>
          <w:sz w:val="44"/>
          <w:szCs w:val="28"/>
          <w:highlight w:val="none"/>
        </w:rPr>
      </w:r>
      <w:r/>
    </w:p>
    <w:p>
      <w:pPr>
        <w:ind w:firstLine="2640"/>
        <w:jc w:val="left"/>
        <w:keepNext/>
        <w:rPr>
          <w:rFonts w:hint="eastAsia" w:ascii="黑体" w:hAnsi="Times New Roman" w:eastAsia="黑体"/>
          <w:bCs/>
          <w:color w:val="000000"/>
          <w:sz w:val="44"/>
          <w:szCs w:val="28"/>
          <w:highlight w:val="none"/>
        </w:rPr>
        <w:outlineLvl w:val="0"/>
      </w:pPr>
      <w:r>
        <w:rPr>
          <w:rFonts w:hint="eastAsia" w:ascii="黑体" w:hAnsi="Times New Roman" w:eastAsia="黑体"/>
          <w:bCs/>
          <w:color w:val="000000"/>
          <w:sz w:val="44"/>
          <w:szCs w:val="28"/>
          <w:highlight w:val="none"/>
        </w:rPr>
        <w:t xml:space="preserve">第三章  合同</w:t>
      </w:r>
      <w:bookmarkEnd w:id="172"/>
      <w:r/>
      <w:bookmarkEnd w:id="173"/>
      <w:r/>
      <w:bookmarkEnd w:id="174"/>
      <w:r/>
      <w:bookmarkEnd w:id="175"/>
      <w:r/>
      <w:bookmarkEnd w:id="176"/>
      <w:r>
        <w:rPr>
          <w:rFonts w:hint="eastAsia" w:ascii="黑体" w:hAnsi="Times New Roman" w:eastAsia="黑体"/>
          <w:bCs/>
          <w:color w:val="000000"/>
          <w:sz w:val="44"/>
          <w:szCs w:val="28"/>
          <w:highlight w:val="none"/>
        </w:rPr>
        <w:t xml:space="preserve">文本</w:t>
      </w:r>
      <w:r/>
    </w:p>
    <w:p>
      <w:pPr>
        <w:spacing w:line="400" w:lineRule="exact"/>
        <w:rPr>
          <w:rFonts w:ascii="宋体" w:hAnsi="宋体"/>
          <w:bCs/>
          <w:color w:val="ff0000"/>
          <w:sz w:val="24"/>
          <w:szCs w:val="24"/>
          <w:highlight w:val="none"/>
        </w:rPr>
      </w:pPr>
      <w:r/>
      <w:bookmarkStart w:id="177" w:name="_Toc513029243"/>
      <w:r/>
      <w:bookmarkStart w:id="178" w:name="_Toc3995"/>
      <w:r/>
      <w:bookmarkStart w:id="179" w:name="_Toc16938559"/>
      <w:r/>
      <w:bookmarkStart w:id="180" w:name="_Toc20823315"/>
      <w:r/>
      <w:bookmarkEnd w:id="177"/>
      <w:r/>
      <w:bookmarkEnd w:id="178"/>
      <w:r/>
      <w:bookmarkEnd w:id="179"/>
      <w:r/>
      <w:bookmarkEnd w:id="180"/>
      <w:r/>
      <w:r/>
    </w:p>
    <w:p>
      <w:pPr>
        <w:spacing w:line="500" w:lineRule="exact"/>
        <w:rPr>
          <w:rFonts w:hint="eastAsia" w:ascii="宋体" w:hAnsi="宋体"/>
          <w:bCs/>
          <w:color w:val="000000"/>
          <w:sz w:val="24"/>
          <w:szCs w:val="24"/>
          <w:highlight w:val="none"/>
        </w:rPr>
      </w:pPr>
      <w:r>
        <w:rPr>
          <w:rFonts w:hint="eastAsia" w:ascii="宋体" w:hAnsi="宋体"/>
          <w:bCs/>
          <w:color w:val="000000"/>
          <w:sz w:val="24"/>
          <w:szCs w:val="24"/>
          <w:highlight w:val="none"/>
        </w:rPr>
      </w:r>
      <w:r/>
    </w:p>
    <w:p>
      <w:pPr>
        <w:pStyle w:val="750"/>
        <w:jc w:val="center"/>
        <w:rPr>
          <w:rFonts w:ascii="宋体" w:hAnsi="宋体" w:eastAsia="宋体" w:cs="宋体"/>
          <w:b/>
          <w:bCs/>
          <w:spacing w:val="-20"/>
          <w:sz w:val="32"/>
          <w:szCs w:val="32"/>
          <w:highlight w:val="none"/>
        </w:rPr>
      </w:pPr>
      <w:r>
        <w:rPr>
          <w:rFonts w:ascii="宋体" w:hAnsi="宋体" w:eastAsia="宋体" w:cs="宋体"/>
          <w:b/>
          <w:bCs/>
          <w:spacing w:val="-20"/>
          <w:sz w:val="32"/>
          <w:szCs w:val="32"/>
          <w:highlight w:val="none"/>
        </w:rPr>
      </w:r>
      <w:r/>
    </w:p>
    <w:p>
      <w:pPr>
        <w:pStyle w:val="750"/>
        <w:jc w:val="center"/>
        <w:rPr>
          <w:rFonts w:ascii="宋体" w:hAnsi="宋体" w:eastAsia="宋体" w:cs="宋体"/>
          <w:b/>
          <w:bCs/>
          <w:spacing w:val="-20"/>
          <w:sz w:val="32"/>
          <w:szCs w:val="32"/>
          <w:highlight w:val="none"/>
        </w:rPr>
      </w:pPr>
      <w:r>
        <w:rPr>
          <w:rFonts w:ascii="宋体" w:hAnsi="宋体" w:eastAsia="宋体" w:cs="宋体"/>
          <w:b/>
          <w:bCs/>
          <w:spacing w:val="-20"/>
          <w:sz w:val="32"/>
          <w:szCs w:val="32"/>
          <w:highlight w:val="none"/>
        </w:rPr>
      </w:r>
      <w:r/>
    </w:p>
    <w:p>
      <w:pPr>
        <w:pStyle w:val="750"/>
        <w:jc w:val="center"/>
        <w:rPr>
          <w:rFonts w:ascii="宋体" w:hAnsi="宋体" w:eastAsia="宋体" w:cs="宋体"/>
          <w:b/>
          <w:bCs/>
          <w:spacing w:val="-20"/>
          <w:sz w:val="32"/>
          <w:szCs w:val="32"/>
          <w:highlight w:val="none"/>
        </w:rPr>
      </w:pPr>
      <w:r>
        <w:rPr>
          <w:rFonts w:hint="eastAsia" w:ascii="宋体" w:hAnsi="宋体" w:eastAsia="宋体" w:cs="宋体"/>
          <w:b/>
          <w:bCs/>
          <w:spacing w:val="-20"/>
          <w:sz w:val="32"/>
          <w:szCs w:val="32"/>
          <w:highlight w:val="none"/>
        </w:rPr>
        <w:t xml:space="preserve">财政部 政府采购货物买卖合同（试行）</w:t>
      </w:r>
      <w:r/>
    </w:p>
    <w:p>
      <w:pPr>
        <w:pStyle w:val="750"/>
        <w:jc w:val="center"/>
        <w:rPr>
          <w:rFonts w:ascii="宋体" w:hAnsi="宋体" w:eastAsia="宋体" w:cs="宋体"/>
          <w:b/>
          <w:bCs/>
          <w:spacing w:val="-20"/>
          <w:sz w:val="32"/>
          <w:szCs w:val="32"/>
          <w:highlight w:val="none"/>
        </w:rPr>
      </w:pPr>
      <w:r>
        <w:rPr>
          <w:rFonts w:hint="eastAsia" w:ascii="宋体" w:hAnsi="宋体" w:eastAsia="宋体" w:cs="宋体"/>
          <w:b/>
          <w:bCs/>
          <w:spacing w:val="-20"/>
          <w:sz w:val="32"/>
          <w:szCs w:val="32"/>
          <w:highlight w:val="none"/>
        </w:rPr>
        <w:t xml:space="preserve">范    本</w:t>
      </w:r>
      <w:r/>
    </w:p>
    <w:p>
      <w:pPr>
        <w:rPr>
          <w:rFonts w:ascii="宋体" w:hAnsi="宋体" w:cs="宋体"/>
          <w:b/>
          <w:bCs/>
          <w:spacing w:val="-20"/>
          <w:sz w:val="40"/>
          <w:szCs w:val="40"/>
          <w:highlight w:val="none"/>
        </w:rPr>
      </w:pPr>
      <w:r>
        <w:rPr>
          <w:rFonts w:ascii="宋体" w:hAnsi="宋体" w:cs="宋体"/>
          <w:b/>
          <w:bCs/>
          <w:spacing w:val="-20"/>
          <w:sz w:val="40"/>
          <w:szCs w:val="40"/>
          <w:highlight w:val="none"/>
        </w:rPr>
      </w:r>
      <w:r/>
    </w:p>
    <w:p>
      <w:pPr>
        <w:rPr>
          <w:rFonts w:ascii="宋体" w:hAnsi="宋体" w:cs="宋体"/>
          <w:b/>
          <w:bCs/>
          <w:spacing w:val="-20"/>
          <w:sz w:val="40"/>
          <w:szCs w:val="40"/>
          <w:highlight w:val="none"/>
        </w:rPr>
      </w:pPr>
      <w:r>
        <w:rPr>
          <w:rFonts w:ascii="宋体" w:hAnsi="宋体" w:cs="宋体"/>
          <w:b/>
          <w:bCs/>
          <w:spacing w:val="-20"/>
          <w:sz w:val="40"/>
          <w:szCs w:val="40"/>
          <w:highlight w:val="none"/>
        </w:rPr>
      </w:r>
      <w:r/>
    </w:p>
    <w:p>
      <w:pPr>
        <w:rPr>
          <w:rFonts w:ascii="宋体" w:hAnsi="宋体" w:cs="宋体"/>
          <w:b/>
          <w:bCs/>
          <w:spacing w:val="-20"/>
          <w:sz w:val="40"/>
          <w:szCs w:val="40"/>
          <w:highlight w:val="none"/>
        </w:rPr>
      </w:pPr>
      <w:r>
        <w:rPr>
          <w:rFonts w:ascii="宋体" w:hAnsi="宋体" w:cs="宋体"/>
          <w:b/>
          <w:bCs/>
          <w:spacing w:val="-20"/>
          <w:sz w:val="40"/>
          <w:szCs w:val="40"/>
          <w:highlight w:val="none"/>
        </w:rPr>
      </w:r>
      <w:r/>
    </w:p>
    <w:p>
      <w:pPr>
        <w:ind w:left="420"/>
        <w:spacing w:line="360" w:lineRule="auto"/>
        <w:rPr>
          <w:sz w:val="28"/>
          <w:szCs w:val="28"/>
          <w:highlight w:val="none"/>
        </w:rPr>
      </w:pPr>
      <w:r>
        <w:rPr>
          <w:rFonts w:hint="eastAsia" w:ascii="宋体" w:hAnsi="宋体" w:cs="宋体"/>
          <w:sz w:val="28"/>
          <w:szCs w:val="28"/>
          <w:highlight w:val="none"/>
        </w:rPr>
        <w:t xml:space="preserve">项目名称：</w:t>
      </w:r>
      <w:r>
        <w:rPr>
          <w:rFonts w:hint="eastAsia"/>
          <w:sz w:val="28"/>
          <w:szCs w:val="28"/>
          <w:highlight w:val="none"/>
          <w:u w:val="single"/>
        </w:rPr>
        <w:t xml:space="preserve">                             </w:t>
      </w:r>
      <w:r/>
    </w:p>
    <w:p>
      <w:pPr>
        <w:ind w:left="420"/>
        <w:spacing w:line="360" w:lineRule="auto"/>
        <w:rPr>
          <w:sz w:val="28"/>
          <w:szCs w:val="28"/>
          <w:highlight w:val="none"/>
          <w:u w:val="single"/>
        </w:rPr>
      </w:pPr>
      <w:r>
        <w:rPr>
          <w:rFonts w:hint="eastAsia"/>
          <w:sz w:val="28"/>
          <w:szCs w:val="28"/>
          <w:highlight w:val="none"/>
        </w:rPr>
        <w:t xml:space="preserve">合同编号：</w:t>
      </w:r>
      <w:r>
        <w:rPr>
          <w:rFonts w:hint="eastAsia"/>
          <w:sz w:val="28"/>
          <w:szCs w:val="28"/>
          <w:highlight w:val="none"/>
          <w:u w:val="single"/>
        </w:rPr>
        <w:t xml:space="preserve">                             </w:t>
      </w:r>
      <w:r/>
    </w:p>
    <w:p>
      <w:pPr>
        <w:ind w:left="420"/>
        <w:spacing w:line="360" w:lineRule="auto"/>
        <w:rPr>
          <w:sz w:val="28"/>
          <w:szCs w:val="28"/>
          <w:highlight w:val="none"/>
        </w:rPr>
      </w:pPr>
      <w:r>
        <w:rPr>
          <w:rFonts w:hint="eastAsia"/>
          <w:sz w:val="28"/>
          <w:szCs w:val="28"/>
          <w:highlight w:val="none"/>
        </w:rPr>
        <w:t xml:space="preserve">甲    方：</w:t>
      </w:r>
      <w:r>
        <w:rPr>
          <w:rFonts w:hint="eastAsia"/>
          <w:sz w:val="28"/>
          <w:szCs w:val="28"/>
          <w:highlight w:val="none"/>
          <w:u w:val="single"/>
        </w:rPr>
        <w:t xml:space="preserve">                             </w:t>
      </w:r>
      <w:r/>
    </w:p>
    <w:p>
      <w:pPr>
        <w:ind w:left="420"/>
        <w:spacing w:line="360" w:lineRule="auto"/>
        <w:rPr>
          <w:sz w:val="28"/>
          <w:szCs w:val="28"/>
          <w:highlight w:val="none"/>
          <w:u w:val="single"/>
        </w:rPr>
      </w:pPr>
      <w:r>
        <w:rPr>
          <w:rFonts w:hint="eastAsia"/>
          <w:sz w:val="28"/>
          <w:szCs w:val="28"/>
          <w:highlight w:val="none"/>
        </w:rPr>
        <w:t xml:space="preserve">乙    方：</w:t>
      </w:r>
      <w:r>
        <w:rPr>
          <w:rFonts w:hint="eastAsia"/>
          <w:sz w:val="28"/>
          <w:szCs w:val="28"/>
          <w:highlight w:val="none"/>
          <w:u w:val="single"/>
        </w:rPr>
        <w:t xml:space="preserve">                             </w:t>
      </w:r>
      <w:r/>
    </w:p>
    <w:p>
      <w:pPr>
        <w:ind w:left="420"/>
        <w:spacing w:line="360" w:lineRule="auto"/>
        <w:rPr>
          <w:sz w:val="28"/>
          <w:szCs w:val="28"/>
          <w:highlight w:val="none"/>
        </w:rPr>
      </w:pPr>
      <w:r>
        <w:rPr>
          <w:rFonts w:hint="eastAsia"/>
          <w:sz w:val="28"/>
          <w:szCs w:val="28"/>
          <w:highlight w:val="none"/>
        </w:rPr>
        <w:t xml:space="preserve">签订时间：</w:t>
      </w:r>
      <w:r>
        <w:rPr>
          <w:rFonts w:hint="eastAsia"/>
          <w:sz w:val="28"/>
          <w:szCs w:val="28"/>
          <w:highlight w:val="none"/>
          <w:u w:val="single"/>
        </w:rPr>
        <w:t xml:space="preserve">      </w:t>
      </w:r>
      <w:r>
        <w:rPr>
          <w:sz w:val="28"/>
          <w:szCs w:val="28"/>
          <w:highlight w:val="none"/>
          <w:u w:val="single"/>
        </w:rPr>
        <w:t xml:space="preserve">           </w:t>
      </w:r>
      <w:r>
        <w:rPr>
          <w:rFonts w:hint="eastAsia"/>
          <w:sz w:val="28"/>
          <w:szCs w:val="28"/>
          <w:highlight w:val="none"/>
          <w:u w:val="single"/>
        </w:rPr>
        <w:t xml:space="preserve">            </w:t>
      </w:r>
      <w:r/>
    </w:p>
    <w:p>
      <w:pPr>
        <w:rPr>
          <w:highlight w:val="none"/>
        </w:rPr>
      </w:pPr>
      <w:r>
        <w:rPr>
          <w:highlight w:val="none"/>
        </w:rPr>
      </w:r>
      <w:r/>
    </w:p>
    <w:p>
      <w:pPr>
        <w:rPr>
          <w:rFonts w:eastAsia="黑体"/>
          <w:sz w:val="44"/>
          <w:szCs w:val="44"/>
          <w:highlight w:val="none"/>
        </w:rPr>
      </w:pPr>
      <w:r>
        <w:rPr>
          <w:rFonts w:eastAsia="黑体"/>
          <w:sz w:val="44"/>
          <w:szCs w:val="44"/>
          <w:highlight w:val="none"/>
        </w:rPr>
      </w:r>
      <w:r/>
    </w:p>
    <w:p>
      <w:pPr>
        <w:rPr>
          <w:rFonts w:eastAsia="黑体"/>
          <w:sz w:val="44"/>
          <w:szCs w:val="44"/>
          <w:highlight w:val="none"/>
        </w:rPr>
      </w:pPr>
      <w:r>
        <w:rPr>
          <w:rFonts w:eastAsia="黑体"/>
          <w:sz w:val="44"/>
          <w:szCs w:val="44"/>
          <w:highlight w:val="none"/>
        </w:rPr>
      </w:r>
      <w:r/>
    </w:p>
    <w:p>
      <w:pPr>
        <w:rPr>
          <w:rFonts w:eastAsia="黑体"/>
          <w:sz w:val="44"/>
          <w:szCs w:val="44"/>
          <w:highlight w:val="none"/>
        </w:rPr>
      </w:pPr>
      <w:r>
        <w:rPr>
          <w:rFonts w:eastAsia="黑体"/>
          <w:sz w:val="44"/>
          <w:szCs w:val="44"/>
          <w:highlight w:val="none"/>
        </w:rPr>
      </w:r>
      <w:r/>
    </w:p>
    <w:p>
      <w:pPr>
        <w:rPr>
          <w:rFonts w:eastAsia="黑体"/>
          <w:sz w:val="44"/>
          <w:szCs w:val="44"/>
          <w:highlight w:val="none"/>
        </w:rPr>
      </w:pPr>
      <w:r>
        <w:rPr>
          <w:rFonts w:eastAsia="黑体"/>
          <w:sz w:val="44"/>
          <w:szCs w:val="44"/>
          <w:highlight w:val="none"/>
        </w:rPr>
      </w:r>
      <w:r/>
    </w:p>
    <w:p>
      <w:pPr>
        <w:rPr>
          <w:rFonts w:eastAsia="黑体"/>
          <w:sz w:val="44"/>
          <w:szCs w:val="44"/>
          <w:highlight w:val="none"/>
        </w:rPr>
      </w:pPr>
      <w:r>
        <w:rPr>
          <w:rFonts w:eastAsia="黑体"/>
          <w:sz w:val="44"/>
          <w:szCs w:val="44"/>
          <w:highlight w:val="none"/>
        </w:rPr>
      </w:r>
      <w:r/>
    </w:p>
    <w:p>
      <w:pPr>
        <w:jc w:val="center"/>
        <w:rPr>
          <w:rFonts w:ascii="宋体" w:hAnsi="宋体"/>
          <w:sz w:val="32"/>
          <w:szCs w:val="32"/>
          <w:highlight w:val="none"/>
        </w:rPr>
      </w:pPr>
      <w:r>
        <w:rPr>
          <w:rFonts w:hint="eastAsia" w:ascii="宋体" w:hAnsi="宋体"/>
          <w:sz w:val="32"/>
          <w:szCs w:val="32"/>
          <w:highlight w:val="none"/>
        </w:rPr>
        <w:t xml:space="preserve">使 用 说 明</w:t>
      </w:r>
      <w:r/>
    </w:p>
    <w:p>
      <w:pPr>
        <w:ind w:firstLine="64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r>
      <w:r/>
    </w:p>
    <w:p>
      <w:pPr>
        <w:ind w:firstLine="560"/>
        <w:rPr>
          <w:rFonts w:ascii="宋体" w:hAnsi="宋体" w:cs="仿宋_GB2312"/>
          <w:sz w:val="28"/>
          <w:szCs w:val="28"/>
          <w:highlight w:val="none"/>
        </w:rPr>
      </w:pPr>
      <w:r>
        <w:rPr>
          <w:rFonts w:hint="eastAsia" w:ascii="宋体" w:hAnsi="宋体" w:cs="仿宋_GB2312"/>
          <w:sz w:val="28"/>
          <w:szCs w:val="28"/>
          <w:highlight w:val="none"/>
        </w:rPr>
        <w:t xml:space="preserve">1.本合同标准文本适用于购买现成货物的采购项目，不包括需要供应商定制开发、创新研发的货物采购项目。</w:t>
      </w:r>
      <w:r/>
    </w:p>
    <w:p>
      <w:pPr>
        <w:rPr>
          <w:rFonts w:ascii="宋体" w:hAnsi="宋体"/>
          <w:sz w:val="28"/>
          <w:szCs w:val="28"/>
          <w:highlight w:val="none"/>
        </w:rPr>
      </w:pPr>
      <w:r>
        <w:rPr>
          <w:rFonts w:hint="eastAsia" w:ascii="宋体" w:hAnsi="宋体"/>
          <w:sz w:val="28"/>
          <w:szCs w:val="28"/>
          <w:highlight w:val="none"/>
        </w:rPr>
        <w:t xml:space="preserve">   </w:t>
      </w:r>
      <w:r>
        <w:rPr>
          <w:rFonts w:ascii="宋体" w:hAnsi="宋体"/>
          <w:sz w:val="28"/>
          <w:szCs w:val="28"/>
          <w:highlight w:val="none"/>
        </w:rPr>
        <w:t xml:space="preserve"> </w:t>
      </w:r>
      <w:r>
        <w:rPr>
          <w:rFonts w:hint="eastAsia" w:ascii="宋体" w:hAnsi="宋体" w:cs="仿宋_GB2312"/>
          <w:sz w:val="28"/>
          <w:szCs w:val="28"/>
          <w:highlight w:val="none"/>
        </w:rPr>
        <w:t xml:space="preserve">2.本合同标准文本为政府采购货物买卖合同编制提供参考，可以结合采购项目具体情况，对文本作必要的调整修订后使用。</w:t>
      </w:r>
      <w:r/>
    </w:p>
    <w:p>
      <w:pPr>
        <w:ind w:firstLine="560"/>
        <w:rPr>
          <w:rFonts w:ascii="宋体" w:hAnsi="宋体" w:cs="仿宋_GB2312"/>
          <w:sz w:val="28"/>
          <w:szCs w:val="28"/>
          <w:highlight w:val="none"/>
        </w:rPr>
      </w:pPr>
      <w:r>
        <w:rPr>
          <w:rFonts w:hint="eastAsia" w:ascii="宋体" w:hAnsi="宋体" w:cs="仿宋_GB2312"/>
          <w:sz w:val="28"/>
          <w:szCs w:val="28"/>
          <w:highlight w:val="none"/>
        </w:rPr>
        <w:t xml:space="preserve">3.本合同标准文本各条款中，如涉及填写多家供应商、制造商，多种采购标的、分包主要内容等信息的，可根据采购项目具体情况添加信息项。</w:t>
      </w:r>
      <w:r/>
    </w:p>
    <w:p>
      <w:pPr>
        <w:ind w:firstLine="880"/>
        <w:rPr>
          <w:rFonts w:eastAsia="黑体"/>
          <w:sz w:val="44"/>
          <w:szCs w:val="44"/>
          <w:highlight w:val="none"/>
        </w:rPr>
        <w:sectPr>
          <w:footerReference w:type="default" r:id="rId10"/>
          <w:footnotePr/>
          <w:endnotePr/>
          <w:type w:val="nextPage"/>
          <w:pgSz w:w="11906" w:h="16838" w:orient="portrait"/>
          <w:pgMar w:top="1440" w:right="1797" w:bottom="1440" w:left="1797" w:header="851" w:footer="992" w:gutter="0"/>
          <w:pgNumType w:start="1"/>
          <w:cols w:num="1" w:sep="0" w:space="720" w:equalWidth="1"/>
          <w:docGrid w:linePitch="360"/>
        </w:sectPr>
      </w:pPr>
      <w:r>
        <w:rPr>
          <w:rFonts w:eastAsia="黑体"/>
          <w:sz w:val="44"/>
          <w:szCs w:val="44"/>
          <w:highlight w:val="none"/>
        </w:rPr>
      </w:r>
      <w:r/>
    </w:p>
    <w:p>
      <w:pPr>
        <w:pStyle w:val="736"/>
        <w:spacing w:line="400" w:lineRule="exact"/>
        <w:rPr>
          <w:rFonts w:ascii="黑体" w:hAnsi="华文中宋" w:eastAsia="黑体"/>
          <w:b w:val="0"/>
          <w:bCs w:val="0"/>
          <w:sz w:val="28"/>
          <w:szCs w:val="28"/>
          <w:highlight w:val="none"/>
        </w:rPr>
      </w:pPr>
      <w:r>
        <w:rPr>
          <w:rFonts w:hint="eastAsia" w:ascii="黑体" w:hAnsi="黑体" w:eastAsia="黑体"/>
          <w:b w:val="0"/>
          <w:bCs w:val="0"/>
          <w:sz w:val="28"/>
          <w:szCs w:val="28"/>
          <w:highlight w:val="none"/>
        </w:rPr>
        <w:t xml:space="preserve">第一节 </w:t>
      </w:r>
      <w:r>
        <w:rPr>
          <w:rFonts w:hint="eastAsia" w:ascii="黑体" w:hAnsi="华文中宋" w:eastAsia="黑体"/>
          <w:b w:val="0"/>
          <w:bCs w:val="0"/>
          <w:sz w:val="28"/>
          <w:szCs w:val="28"/>
          <w:highlight w:val="none"/>
        </w:rPr>
        <w:t xml:space="preserve">政府采购合同协议书</w:t>
      </w:r>
      <w:r/>
    </w:p>
    <w:p>
      <w:pPr>
        <w:pStyle w:val="736"/>
        <w:spacing w:line="400" w:lineRule="exact"/>
        <w:rPr>
          <w:rFonts w:ascii="黑体" w:hAnsi="华文中宋" w:eastAsia="黑体"/>
          <w:b w:val="0"/>
          <w:bCs w:val="0"/>
          <w:sz w:val="28"/>
          <w:szCs w:val="28"/>
          <w:highlight w:val="none"/>
        </w:rPr>
      </w:pPr>
      <w:r>
        <w:rPr>
          <w:rFonts w:ascii="黑体" w:hAnsi="华文中宋" w:eastAsia="黑体"/>
          <w:b w:val="0"/>
          <w:bCs w:val="0"/>
          <w:sz w:val="28"/>
          <w:szCs w:val="28"/>
          <w:highlight w:val="none"/>
        </w:rPr>
      </w:r>
      <w:r/>
    </w:p>
    <w:p>
      <w:pPr>
        <w:spacing w:line="400" w:lineRule="exact"/>
        <w:rPr>
          <w:rFonts w:ascii="宋体" w:hAnsi="宋体"/>
          <w:szCs w:val="21"/>
          <w:highlight w:val="none"/>
        </w:rPr>
      </w:pPr>
      <w:r>
        <w:rPr>
          <w:rFonts w:hint="eastAsia" w:ascii="宋体" w:hAnsi="宋体"/>
          <w:szCs w:val="21"/>
          <w:highlight w:val="none"/>
        </w:rPr>
        <w:t xml:space="preserve">甲方（全称）：</w:t>
      </w:r>
      <w:r>
        <w:rPr>
          <w:rFonts w:hint="eastAsia" w:ascii="宋体" w:hAnsi="宋体"/>
          <w:szCs w:val="21"/>
          <w:highlight w:val="none"/>
          <w:u w:val="single"/>
        </w:rPr>
        <w:t xml:space="preserve">                        </w:t>
      </w:r>
      <w:r>
        <w:rPr>
          <w:rFonts w:hint="eastAsia" w:ascii="宋体" w:hAnsi="宋体"/>
          <w:szCs w:val="21"/>
          <w:highlight w:val="none"/>
        </w:rPr>
        <w:t xml:space="preserve">（采购人、受采购人委托签订合同的单位或采购文件约定的合同甲方）</w:t>
      </w:r>
      <w:r/>
    </w:p>
    <w:p>
      <w:pPr>
        <w:spacing w:line="400" w:lineRule="exact"/>
        <w:rPr>
          <w:rFonts w:ascii="宋体" w:hAnsi="宋体"/>
          <w:szCs w:val="21"/>
          <w:highlight w:val="none"/>
        </w:rPr>
      </w:pPr>
      <w:r>
        <w:rPr>
          <w:rFonts w:hint="eastAsia" w:ascii="宋体" w:hAnsi="宋体"/>
          <w:szCs w:val="21"/>
          <w:highlight w:val="none"/>
        </w:rPr>
        <w:t xml:space="preserve">乙方1（全称）：</w:t>
      </w:r>
      <w:r>
        <w:rPr>
          <w:rFonts w:hint="eastAsia" w:ascii="宋体" w:hAnsi="宋体"/>
          <w:szCs w:val="21"/>
          <w:highlight w:val="none"/>
          <w:u w:val="single"/>
        </w:rPr>
        <w:t xml:space="preserve">                       </w:t>
      </w:r>
      <w:r>
        <w:rPr>
          <w:rFonts w:hint="eastAsia" w:ascii="宋体" w:hAnsi="宋体"/>
          <w:szCs w:val="21"/>
          <w:highlight w:val="none"/>
        </w:rPr>
        <w:t xml:space="preserve">（供应商）</w:t>
      </w:r>
      <w:r/>
    </w:p>
    <w:p>
      <w:pPr>
        <w:spacing w:line="400" w:lineRule="exact"/>
        <w:rPr>
          <w:rFonts w:ascii="宋体" w:hAnsi="宋体"/>
          <w:szCs w:val="21"/>
          <w:highlight w:val="none"/>
        </w:rPr>
      </w:pPr>
      <w:r>
        <w:rPr>
          <w:rFonts w:hint="eastAsia" w:ascii="宋体" w:hAnsi="宋体"/>
          <w:szCs w:val="21"/>
          <w:highlight w:val="none"/>
        </w:rPr>
        <w:t xml:space="preserve">乙方2（全称）：</w:t>
      </w:r>
      <w:r>
        <w:rPr>
          <w:rFonts w:hint="eastAsia" w:ascii="宋体" w:hAnsi="宋体"/>
          <w:szCs w:val="21"/>
          <w:highlight w:val="none"/>
          <w:u w:val="single"/>
        </w:rPr>
        <w:t xml:space="preserve">                        </w:t>
      </w:r>
      <w:r>
        <w:rPr>
          <w:rFonts w:hint="eastAsia" w:ascii="宋体" w:hAnsi="宋体"/>
          <w:szCs w:val="21"/>
          <w:highlight w:val="none"/>
        </w:rPr>
        <w:t xml:space="preserve">（联合体成员供应商或其他合同主体）（如有）</w:t>
      </w:r>
      <w:r/>
    </w:p>
    <w:p>
      <w:pPr>
        <w:spacing w:line="400" w:lineRule="exact"/>
        <w:rPr>
          <w:rFonts w:ascii="宋体" w:hAnsi="宋体"/>
          <w:szCs w:val="21"/>
          <w:highlight w:val="none"/>
        </w:rPr>
      </w:pPr>
      <w:r>
        <w:rPr>
          <w:rFonts w:hint="eastAsia"/>
          <w:highlight w:val="none"/>
        </w:rPr>
        <w:t xml:space="preserve">乙方</w:t>
      </w:r>
      <w:r>
        <w:rPr>
          <w:rFonts w:hint="eastAsia" w:ascii="宋体" w:hAnsi="宋体"/>
          <w:szCs w:val="21"/>
          <w:highlight w:val="none"/>
        </w:rPr>
        <w:t xml:space="preserve">3</w:t>
      </w:r>
      <w:r>
        <w:rPr>
          <w:rFonts w:hint="eastAsia"/>
          <w:highlight w:val="none"/>
        </w:rPr>
        <w:t xml:space="preserve">（全称）</w:t>
      </w:r>
      <w:r>
        <w:rPr>
          <w:rFonts w:hint="eastAsia" w:ascii="宋体" w:hAnsi="宋体"/>
          <w:szCs w:val="21"/>
          <w:highlight w:val="none"/>
          <w:u w:val="single"/>
        </w:rPr>
        <w:t xml:space="preserve">                          </w:t>
      </w:r>
      <w:r>
        <w:rPr>
          <w:rFonts w:hint="eastAsia" w:ascii="宋体" w:hAnsi="宋体"/>
          <w:szCs w:val="21"/>
          <w:highlight w:val="none"/>
        </w:rPr>
        <w:t xml:space="preserve">（联合体成员供应商或其他合同主体）（如有）</w:t>
      </w:r>
      <w:r/>
    </w:p>
    <w:p>
      <w:pPr>
        <w:spacing w:line="400" w:lineRule="exact"/>
        <w:rPr>
          <w:highlight w:val="none"/>
        </w:rPr>
      </w:pPr>
      <w:r>
        <w:rPr>
          <w:highlight w:val="none"/>
        </w:rPr>
      </w:r>
      <w:r/>
    </w:p>
    <w:p>
      <w:pPr>
        <w:pStyle w:val="751"/>
        <w:ind w:left="0" w:firstLine="420"/>
        <w:spacing w:after="0" w:line="400" w:lineRule="exact"/>
        <w:rPr>
          <w:rFonts w:ascii="宋体" w:hAnsi="宋体"/>
          <w:szCs w:val="21"/>
          <w:highlight w:val="none"/>
        </w:rPr>
      </w:pPr>
      <w:r>
        <w:rPr>
          <w:rFonts w:hint="eastAsia" w:ascii="宋体" w:hAnsi="宋体"/>
          <w:szCs w:val="21"/>
          <w:highlight w:val="none"/>
        </w:rPr>
        <w:t xml:space="preserve">依据《中华人民共和国民法典》、《中华人民共和国政府采购法》等有关的法律法规，以及本采购项目采购文件（征集文件）、乙方的《投标（响应）文件》及《中标（成交）通知书》，甲乙双方同意签订本合同。具体情况及要求如下：     </w:t>
      </w:r>
      <w:r/>
    </w:p>
    <w:p>
      <w:pPr>
        <w:numPr>
          <w:ilvl w:val="0"/>
          <w:numId w:val="5"/>
        </w:numPr>
        <w:ind w:firstLine="422"/>
        <w:spacing w:line="400" w:lineRule="exact"/>
        <w:rPr>
          <w:rFonts w:ascii="宋体" w:hAnsi="宋体"/>
          <w:b/>
          <w:szCs w:val="21"/>
          <w:highlight w:val="none"/>
        </w:rPr>
      </w:pPr>
      <w:r>
        <w:rPr>
          <w:rFonts w:hint="eastAsia" w:ascii="宋体" w:hAnsi="宋体"/>
          <w:b/>
          <w:szCs w:val="21"/>
          <w:highlight w:val="none"/>
        </w:rPr>
        <w:t xml:space="preserve">项目信息</w:t>
      </w:r>
      <w:r/>
    </w:p>
    <w:p>
      <w:pPr>
        <w:pStyle w:val="751"/>
        <w:numPr>
          <w:ilvl w:val="0"/>
          <w:numId w:val="6"/>
        </w:numPr>
        <w:ind w:left="0" w:firstLine="420"/>
        <w:spacing w:after="0" w:line="400" w:lineRule="exact"/>
        <w:rPr>
          <w:rFonts w:ascii="宋体" w:hAnsi="宋体"/>
          <w:szCs w:val="21"/>
          <w:highlight w:val="none"/>
          <w:u w:val="single"/>
        </w:rPr>
      </w:pPr>
      <w:r>
        <w:rPr>
          <w:rFonts w:hint="eastAsia" w:ascii="宋体" w:hAnsi="宋体"/>
          <w:szCs w:val="21"/>
          <w:highlight w:val="none"/>
        </w:rPr>
        <w:t xml:space="preserve">采购项目名称：</w:t>
      </w:r>
      <w:r>
        <w:rPr>
          <w:rFonts w:ascii="宋体" w:hAnsi="宋体"/>
          <w:szCs w:val="21"/>
          <w:highlight w:val="none"/>
          <w:u w:val="single"/>
        </w:rPr>
        <w:t xml:space="preserve">                                          </w:t>
      </w:r>
      <w:r/>
    </w:p>
    <w:p>
      <w:pPr>
        <w:pStyle w:val="751"/>
        <w:ind w:left="0"/>
        <w:spacing w:after="0" w:line="400" w:lineRule="exact"/>
        <w:tabs>
          <w:tab w:val="left" w:pos="999" w:leader="none"/>
        </w:tabs>
        <w:rPr>
          <w:rFonts w:ascii="宋体" w:hAnsi="宋体"/>
          <w:szCs w:val="21"/>
          <w:highlight w:val="none"/>
        </w:rPr>
      </w:pPr>
      <w:r>
        <w:rPr>
          <w:rFonts w:hint="eastAsia" w:ascii="宋体" w:hAnsi="宋体"/>
          <w:szCs w:val="21"/>
          <w:highlight w:val="none"/>
        </w:rPr>
        <w:t xml:space="preserve">         采购</w:t>
      </w:r>
      <w:r>
        <w:rPr>
          <w:rFonts w:hint="eastAsia" w:ascii="宋体" w:hAnsi="宋体"/>
          <w:szCs w:val="21"/>
          <w:highlight w:val="none"/>
          <w:lang w:eastAsia="zh-CN"/>
        </w:rPr>
        <w:t xml:space="preserve">采购编号</w:t>
      </w:r>
      <w:r>
        <w:rPr>
          <w:rFonts w:hint="eastAsia" w:ascii="宋体" w:hAnsi="宋体"/>
          <w:szCs w:val="21"/>
          <w:highlight w:val="none"/>
        </w:rPr>
        <w:t xml:space="preserve">：</w:t>
      </w:r>
      <w:r>
        <w:rPr>
          <w:rFonts w:ascii="宋体" w:hAnsi="宋体"/>
          <w:szCs w:val="21"/>
          <w:highlight w:val="none"/>
          <w:u w:val="single"/>
        </w:rPr>
        <w:t xml:space="preserve">                                          </w:t>
      </w:r>
      <w:r/>
    </w:p>
    <w:p>
      <w:pPr>
        <w:pStyle w:val="751"/>
        <w:ind w:left="0" w:firstLine="420"/>
        <w:spacing w:after="0" w:line="400" w:lineRule="exact"/>
        <w:rPr>
          <w:rFonts w:ascii="宋体" w:hAnsi="宋体"/>
          <w:szCs w:val="21"/>
          <w:highlight w:val="none"/>
        </w:rPr>
      </w:pPr>
      <w:r>
        <w:rPr>
          <w:rFonts w:hint="eastAsia" w:ascii="宋体" w:hAnsi="宋体"/>
          <w:szCs w:val="21"/>
          <w:highlight w:val="none"/>
        </w:rPr>
        <w:t xml:space="preserve">（2）采购计划编号：</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 xml:space="preserve"> </w:t>
      </w:r>
      <w:r/>
    </w:p>
    <w:p>
      <w:pPr>
        <w:ind w:firstLine="420"/>
        <w:spacing w:line="400" w:lineRule="exact"/>
        <w:rPr>
          <w:rFonts w:ascii="宋体" w:hAnsi="宋体"/>
          <w:szCs w:val="21"/>
          <w:highlight w:val="none"/>
        </w:rPr>
      </w:pPr>
      <w:r>
        <w:rPr>
          <w:rFonts w:hint="eastAsia" w:ascii="宋体" w:hAnsi="宋体"/>
          <w:szCs w:val="21"/>
          <w:highlight w:val="none"/>
        </w:rPr>
        <w:t xml:space="preserve">（3）项目内容：</w:t>
      </w:r>
      <w:r/>
    </w:p>
    <w:p>
      <w:pPr>
        <w:ind w:firstLine="420"/>
        <w:spacing w:line="400" w:lineRule="exact"/>
        <w:rPr>
          <w:rFonts w:ascii="宋体" w:hAnsi="宋体"/>
          <w:szCs w:val="21"/>
          <w:highlight w:val="none"/>
        </w:rPr>
      </w:pPr>
      <w:r>
        <w:rPr>
          <w:rFonts w:hint="eastAsia" w:ascii="宋体" w:hAnsi="宋体"/>
          <w:szCs w:val="21"/>
          <w:highlight w:val="none"/>
        </w:rPr>
        <w:t xml:space="preserve">     采购标的及数量（台/套</w:t>
      </w:r>
      <w:r>
        <w:rPr>
          <w:rFonts w:ascii="宋体" w:hAnsi="宋体"/>
          <w:szCs w:val="21"/>
          <w:highlight w:val="none"/>
          <w:lang w:val="en"/>
        </w:rPr>
        <w:t xml:space="preserve">/</w:t>
      </w:r>
      <w:r>
        <w:rPr>
          <w:rFonts w:hint="eastAsia" w:ascii="宋体" w:hAnsi="宋体"/>
          <w:szCs w:val="21"/>
          <w:highlight w:val="none"/>
          <w:lang w:val="en"/>
        </w:rPr>
        <w:t xml:space="preserve">个</w:t>
      </w:r>
      <w:r>
        <w:rPr>
          <w:rFonts w:ascii="宋体" w:hAnsi="宋体"/>
          <w:szCs w:val="21"/>
          <w:highlight w:val="none"/>
          <w:lang w:val="en"/>
        </w:rPr>
        <w:t xml:space="preserve">/</w:t>
      </w:r>
      <w:r>
        <w:rPr>
          <w:rFonts w:hint="eastAsia" w:ascii="宋体" w:hAnsi="宋体"/>
          <w:szCs w:val="21"/>
          <w:highlight w:val="none"/>
          <w:lang w:val="en"/>
        </w:rPr>
        <w:t xml:space="preserve">架</w:t>
      </w:r>
      <w:r>
        <w:rPr>
          <w:rFonts w:ascii="宋体" w:hAnsi="宋体"/>
          <w:szCs w:val="21"/>
          <w:highlight w:val="none"/>
          <w:lang w:val="en"/>
        </w:rPr>
        <w:t xml:space="preserve">/</w:t>
      </w:r>
      <w:r>
        <w:rPr>
          <w:rFonts w:hint="eastAsia" w:ascii="宋体" w:hAnsi="宋体"/>
          <w:szCs w:val="21"/>
          <w:highlight w:val="none"/>
          <w:lang w:val="en"/>
        </w:rPr>
        <w:t xml:space="preserve">组等</w:t>
      </w:r>
      <w:r>
        <w:rPr>
          <w:rFonts w:hint="eastAsia" w:ascii="宋体" w:hAnsi="宋体"/>
          <w:szCs w:val="21"/>
          <w:highlight w:val="none"/>
        </w:rPr>
        <w:t xml:space="preserve">）：</w:t>
      </w:r>
      <w:r>
        <w:rPr>
          <w:rFonts w:hint="eastAsia" w:ascii="宋体" w:hAnsi="宋体"/>
          <w:szCs w:val="21"/>
          <w:highlight w:val="none"/>
          <w:u w:val="single"/>
        </w:rPr>
        <w:t xml:space="preserve">                     </w:t>
      </w:r>
      <w:r>
        <w:rPr>
          <w:rFonts w:hint="eastAsia" w:ascii="宋体" w:hAnsi="宋体"/>
          <w:szCs w:val="21"/>
          <w:highlight w:val="none"/>
        </w:rPr>
        <w:t xml:space="preserve"> </w:t>
      </w:r>
      <w:r/>
    </w:p>
    <w:p>
      <w:pPr>
        <w:ind w:firstLine="420"/>
        <w:spacing w:line="400" w:lineRule="exact"/>
        <w:rPr>
          <w:rFonts w:ascii="宋体" w:hAnsi="宋体" w:cs="宋体"/>
          <w:szCs w:val="21"/>
          <w:highlight w:val="none"/>
          <w:lang w:val="en"/>
        </w:rPr>
      </w:pPr>
      <w:r>
        <w:rPr>
          <w:rFonts w:hint="eastAsia" w:ascii="宋体" w:hAnsi="宋体"/>
          <w:szCs w:val="21"/>
          <w:highlight w:val="none"/>
        </w:rPr>
        <w:t xml:space="preserve">     </w:t>
      </w:r>
      <w:r>
        <w:rPr>
          <w:rFonts w:hint="eastAsia" w:ascii="宋体" w:hAnsi="宋体" w:cs="宋体"/>
          <w:szCs w:val="21"/>
          <w:highlight w:val="none"/>
        </w:rPr>
        <w:t xml:space="preserve">品牌：</w:t>
      </w:r>
      <w:r>
        <w:rPr>
          <w:rFonts w:hint="eastAsia" w:ascii="宋体" w:hAnsi="宋体" w:cs="宋体"/>
          <w:szCs w:val="21"/>
          <w:highlight w:val="none"/>
          <w:u w:val="single"/>
        </w:rPr>
        <w:t xml:space="preserve">      </w:t>
      </w:r>
      <w:r>
        <w:rPr>
          <w:rFonts w:ascii="宋体" w:hAnsi="宋体" w:cs="宋体"/>
          <w:szCs w:val="21"/>
          <w:highlight w:val="none"/>
          <w:u w:val="single"/>
          <w:lang w:val="en"/>
        </w:rPr>
        <w:t xml:space="preserve">   </w:t>
      </w:r>
      <w:r>
        <w:rPr>
          <w:rFonts w:hint="eastAsia" w:ascii="宋体" w:hAnsi="宋体" w:cs="宋体"/>
          <w:szCs w:val="21"/>
          <w:highlight w:val="none"/>
          <w:u w:val="single"/>
        </w:rPr>
        <w:t xml:space="preserve">    </w:t>
      </w:r>
      <w:r>
        <w:rPr>
          <w:rFonts w:ascii="宋体" w:hAnsi="宋体" w:cs="宋体"/>
          <w:szCs w:val="21"/>
          <w:highlight w:val="none"/>
          <w:u w:val="single"/>
          <w:lang w:val="en"/>
        </w:rPr>
        <w:t xml:space="preserve"> </w:t>
      </w:r>
      <w:r>
        <w:rPr>
          <w:rFonts w:hint="eastAsia" w:ascii="宋体" w:hAnsi="宋体" w:cs="宋体"/>
          <w:szCs w:val="21"/>
          <w:highlight w:val="none"/>
          <w:u w:val="single"/>
        </w:rPr>
        <w:t xml:space="preserve"> </w:t>
      </w:r>
      <w:r>
        <w:rPr>
          <w:rFonts w:ascii="宋体" w:hAnsi="宋体" w:cs="宋体"/>
          <w:szCs w:val="21"/>
          <w:highlight w:val="none"/>
          <w:lang w:val="en"/>
        </w:rPr>
        <w:t xml:space="preserve">     </w:t>
      </w:r>
      <w:r>
        <w:rPr>
          <w:rFonts w:hint="eastAsia" w:ascii="宋体" w:hAnsi="宋体" w:cs="宋体"/>
          <w:szCs w:val="21"/>
          <w:highlight w:val="none"/>
        </w:rPr>
        <w:t xml:space="preserve">规格型号：</w:t>
      </w:r>
      <w:r>
        <w:rPr>
          <w:rFonts w:hint="eastAsia" w:ascii="宋体" w:hAnsi="宋体" w:cs="宋体"/>
          <w:szCs w:val="21"/>
          <w:highlight w:val="none"/>
          <w:u w:val="single"/>
        </w:rPr>
        <w:t xml:space="preserve">   </w:t>
      </w:r>
      <w:r>
        <w:rPr>
          <w:rFonts w:ascii="宋体" w:hAnsi="宋体" w:cs="宋体"/>
          <w:szCs w:val="21"/>
          <w:highlight w:val="none"/>
          <w:u w:val="single"/>
          <w:lang w:val="en"/>
        </w:rPr>
        <w:t xml:space="preserve">  </w:t>
      </w:r>
      <w:r>
        <w:rPr>
          <w:rFonts w:hint="eastAsia" w:ascii="宋体" w:hAnsi="宋体" w:cs="宋体"/>
          <w:szCs w:val="21"/>
          <w:highlight w:val="none"/>
          <w:u w:val="single"/>
        </w:rPr>
        <w:t xml:space="preserve">       </w:t>
      </w:r>
      <w:r>
        <w:rPr>
          <w:rFonts w:ascii="宋体" w:hAnsi="宋体" w:cs="宋体"/>
          <w:szCs w:val="21"/>
          <w:highlight w:val="none"/>
          <w:u w:val="single"/>
          <w:lang w:val="en"/>
        </w:rPr>
        <w:t xml:space="preserve">   </w:t>
      </w:r>
      <w:r/>
    </w:p>
    <w:p>
      <w:pPr>
        <w:ind w:firstLine="945"/>
        <w:spacing w:line="400" w:lineRule="exact"/>
        <w:rPr>
          <w:rFonts w:ascii="宋体" w:hAnsi="宋体"/>
          <w:szCs w:val="21"/>
          <w:highlight w:val="none"/>
          <w:u w:val="single"/>
        </w:rPr>
      </w:pPr>
      <w:r>
        <w:rPr>
          <w:rFonts w:hint="eastAsia" w:ascii="宋体" w:hAnsi="宋体"/>
          <w:szCs w:val="21"/>
          <w:highlight w:val="none"/>
        </w:rPr>
        <w:t xml:space="preserve">采购标的的技术要求、商务要求具体见附件。</w:t>
      </w:r>
      <w:r/>
    </w:p>
    <w:p>
      <w:pPr>
        <w:ind w:firstLine="945"/>
        <w:spacing w:line="400" w:lineRule="exact"/>
        <w:rPr>
          <w:rFonts w:ascii="宋体" w:hAnsi="宋体" w:cs="宋体"/>
          <w:szCs w:val="21"/>
          <w:highlight w:val="none"/>
        </w:rPr>
      </w:pPr>
      <w:r>
        <w:rPr>
          <w:rFonts w:hint="eastAsia" w:ascii="汉仪书宋二S" w:hAnsi="汉仪书宋二S" w:eastAsia="汉仪书宋二S" w:cs="汉仪书宋二S"/>
          <w:szCs w:val="21"/>
          <w:highlight w:val="none"/>
        </w:rPr>
        <w:t xml:space="preserve">①</w:t>
      </w:r>
      <w:r>
        <w:rPr>
          <w:rFonts w:hint="eastAsia" w:ascii="宋体" w:hAnsi="宋体" w:cs="宋体"/>
          <w:szCs w:val="21"/>
          <w:highlight w:val="none"/>
        </w:rPr>
        <w:t xml:space="preserve">涉及信息类产品，请填写该产品关键部件的品牌、型号：</w:t>
      </w:r>
      <w:r/>
    </w:p>
    <w:p>
      <w:pPr>
        <w:ind w:firstLine="420"/>
        <w:spacing w:line="400" w:lineRule="exact"/>
        <w:rPr>
          <w:rFonts w:ascii="宋体" w:hAnsi="宋体" w:cs="宋体"/>
          <w:szCs w:val="21"/>
          <w:highlight w:val="none"/>
          <w:u w:val="single"/>
        </w:rPr>
      </w:pPr>
      <w:r>
        <w:rPr>
          <w:rFonts w:hint="eastAsia" w:ascii="宋体" w:hAnsi="宋体" w:cs="宋体"/>
          <w:szCs w:val="21"/>
          <w:highlight w:val="none"/>
        </w:rPr>
        <w:t xml:space="preserve">     标的名称：</w:t>
      </w:r>
      <w:r>
        <w:rPr>
          <w:rFonts w:hint="eastAsia" w:ascii="宋体" w:hAnsi="宋体" w:cs="宋体"/>
          <w:szCs w:val="21"/>
          <w:highlight w:val="none"/>
          <w:u w:val="single"/>
        </w:rPr>
        <w:t xml:space="preserve">      </w:t>
      </w:r>
      <w:r>
        <w:rPr>
          <w:rFonts w:ascii="宋体" w:hAnsi="宋体" w:cs="宋体"/>
          <w:szCs w:val="21"/>
          <w:highlight w:val="none"/>
          <w:u w:val="single"/>
          <w:lang w:val="en"/>
        </w:rPr>
        <w:t xml:space="preserve">               </w:t>
      </w:r>
      <w:r>
        <w:rPr>
          <w:rFonts w:hint="eastAsia" w:ascii="宋体" w:hAnsi="宋体" w:cs="宋体"/>
          <w:szCs w:val="21"/>
          <w:highlight w:val="none"/>
          <w:u w:val="single"/>
        </w:rPr>
        <w:t xml:space="preserve">    </w:t>
      </w:r>
      <w:r/>
    </w:p>
    <w:p>
      <w:pPr>
        <w:ind w:firstLine="420"/>
        <w:spacing w:line="400" w:lineRule="exact"/>
        <w:rPr>
          <w:rFonts w:ascii="宋体" w:hAnsi="宋体" w:cs="宋体"/>
          <w:szCs w:val="21"/>
          <w:highlight w:val="none"/>
        </w:rPr>
      </w:pPr>
      <w:r>
        <w:rPr>
          <w:rFonts w:hint="eastAsia" w:ascii="宋体" w:hAnsi="宋体" w:cs="宋体"/>
          <w:szCs w:val="21"/>
          <w:highlight w:val="none"/>
        </w:rPr>
        <w:t xml:space="preserve">     关键部件：</w:t>
      </w:r>
      <w:r>
        <w:rPr>
          <w:rFonts w:hint="eastAsia" w:ascii="宋体" w:hAnsi="宋体" w:cs="宋体"/>
          <w:szCs w:val="21"/>
          <w:highlight w:val="none"/>
          <w:u w:val="single"/>
        </w:rPr>
        <w:t xml:space="preserve">          </w:t>
      </w:r>
      <w:r>
        <w:rPr>
          <w:rFonts w:hint="eastAsia" w:ascii="宋体" w:hAnsi="宋体" w:cs="宋体"/>
          <w:szCs w:val="21"/>
          <w:highlight w:val="none"/>
        </w:rPr>
        <w:t xml:space="preserve"> 品牌：</w:t>
      </w:r>
      <w:r>
        <w:rPr>
          <w:rFonts w:hint="eastAsia" w:ascii="宋体" w:hAnsi="宋体" w:cs="宋体"/>
          <w:szCs w:val="21"/>
          <w:highlight w:val="none"/>
          <w:u w:val="single"/>
        </w:rPr>
        <w:t xml:space="preserve">        </w:t>
      </w:r>
      <w:r>
        <w:rPr>
          <w:rFonts w:hint="eastAsia" w:ascii="宋体" w:hAnsi="宋体" w:cs="宋体"/>
          <w:szCs w:val="21"/>
          <w:highlight w:val="none"/>
        </w:rPr>
        <w:t xml:space="preserve"> 型号：</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p>
    <w:p>
      <w:pPr>
        <w:pStyle w:val="1075"/>
        <w:ind w:firstLine="420"/>
        <w:rPr>
          <w:rFonts w:ascii="宋体" w:hAnsi="宋体" w:eastAsia="宋体" w:cs="宋体"/>
          <w:sz w:val="21"/>
          <w:highlight w:val="none"/>
        </w:rPr>
      </w:pPr>
      <w:r>
        <w:rPr>
          <w:rFonts w:hint="eastAsia" w:ascii="宋体" w:hAnsi="宋体" w:eastAsia="宋体" w:cs="宋体"/>
          <w:sz w:val="21"/>
          <w:highlight w:val="none"/>
        </w:rPr>
        <w:t xml:space="preserve">     关键部件：</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品牌：</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型号：</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w:t>
      </w:r>
      <w:r/>
    </w:p>
    <w:p>
      <w:pPr>
        <w:pStyle w:val="1075"/>
        <w:ind w:firstLine="420"/>
        <w:rPr>
          <w:rFonts w:ascii="宋体" w:hAnsi="宋体" w:eastAsia="宋体" w:cs="宋体"/>
          <w:sz w:val="21"/>
          <w:highlight w:val="none"/>
        </w:rPr>
      </w:pPr>
      <w:r>
        <w:rPr>
          <w:rFonts w:hint="eastAsia" w:ascii="宋体" w:hAnsi="宋体" w:eastAsia="宋体" w:cs="宋体"/>
          <w:sz w:val="21"/>
          <w:highlight w:val="none"/>
        </w:rPr>
        <w:t xml:space="preserve">     关键部件：</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品牌：</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型号：</w:t>
      </w:r>
      <w:r>
        <w:rPr>
          <w:rFonts w:hint="eastAsia" w:ascii="宋体" w:hAnsi="宋体" w:eastAsia="宋体" w:cs="宋体"/>
          <w:sz w:val="21"/>
          <w:highlight w:val="none"/>
          <w:u w:val="single"/>
        </w:rPr>
        <w:t xml:space="preserve">       </w:t>
      </w:r>
      <w:r/>
    </w:p>
    <w:p>
      <w:pPr>
        <w:pStyle w:val="1075"/>
        <w:ind w:firstLine="0"/>
        <w:rPr>
          <w:rFonts w:ascii="宋体" w:hAnsi="宋体" w:eastAsia="宋体" w:cs="宋体"/>
          <w:sz w:val="21"/>
          <w:highlight w:val="none"/>
        </w:rPr>
      </w:pPr>
      <w:r>
        <w:rPr>
          <w:rFonts w:hint="eastAsia" w:ascii="宋体" w:hAnsi="宋体" w:eastAsia="宋体" w:cs="宋体"/>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r/>
    </w:p>
    <w:p>
      <w:pPr>
        <w:pStyle w:val="1075"/>
        <w:ind w:firstLine="0"/>
        <w:rPr>
          <w:rFonts w:ascii="宋体" w:hAnsi="宋体" w:eastAsia="宋体" w:cs="宋体"/>
          <w:sz w:val="21"/>
          <w:highlight w:val="none"/>
        </w:rPr>
      </w:pPr>
      <w:r>
        <w:rPr>
          <w:rFonts w:hint="eastAsia" w:ascii="宋体" w:hAnsi="宋体" w:eastAsia="宋体" w:cs="宋体"/>
          <w:sz w:val="21"/>
          <w:highlight w:val="none"/>
        </w:rPr>
        <w:t xml:space="preserve">         </w:t>
      </w:r>
      <w:r>
        <w:rPr>
          <w:rFonts w:hint="eastAsia" w:ascii="汉仪书宋二S" w:hAnsi="汉仪书宋二S" w:eastAsia="汉仪书宋二S" w:cs="汉仪书宋二S"/>
          <w:sz w:val="21"/>
          <w:highlight w:val="none"/>
        </w:rPr>
        <w:t xml:space="preserve">②</w:t>
      </w:r>
      <w:r>
        <w:rPr>
          <w:rFonts w:hint="eastAsia" w:ascii="宋体" w:hAnsi="宋体" w:eastAsia="宋体" w:cs="宋体"/>
          <w:sz w:val="21"/>
          <w:highlight w:val="none"/>
        </w:rPr>
        <w:t xml:space="preserve">涉及车辆采购，请填写是否属于新能源汽车：</w:t>
      </w:r>
      <w:r/>
    </w:p>
    <w:p>
      <w:pPr>
        <w:pStyle w:val="1075"/>
        <w:ind w:firstLine="0"/>
        <w:rPr>
          <w:rFonts w:ascii="宋体" w:hAnsi="宋体" w:eastAsia="宋体" w:cs="宋体"/>
          <w:sz w:val="21"/>
          <w:highlight w:val="none"/>
        </w:rPr>
      </w:pPr>
      <w:r>
        <w:rPr>
          <w:rFonts w:hint="eastAsia" w:ascii="宋体" w:hAnsi="宋体" w:eastAsia="宋体" w:cs="宋体"/>
          <w:sz w:val="21"/>
          <w:highlight w:val="none"/>
        </w:rPr>
        <w:t xml:space="preserve">         </w:t>
      </w:r>
      <w:r>
        <w:rPr>
          <w:rFonts w:ascii="Wingdings" w:hAnsi="Wingdings" w:eastAsia="Wingdings" w:cs="Wingdings"/>
          <w:sz w:val="21"/>
          <w:highlight w:val="none"/>
        </w:rPr>
        <w:t xml:space="preserve">¨</w:t>
      </w:r>
      <w:r>
        <w:rPr>
          <w:rFonts w:hint="eastAsia" w:ascii="宋体" w:hAnsi="宋体" w:eastAsia="宋体" w:cs="宋体"/>
          <w:sz w:val="21"/>
          <w:highlight w:val="none"/>
        </w:rPr>
        <w:t xml:space="preserve">是，《政府采购品目分类目录》底级品目名称：</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数量：</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金额：</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 xml:space="preserve"> </w:t>
      </w:r>
      <w:r/>
    </w:p>
    <w:p>
      <w:pPr>
        <w:pStyle w:val="1075"/>
        <w:ind w:firstLine="0"/>
        <w:rPr>
          <w:rFonts w:ascii="宋体" w:hAnsi="宋体" w:eastAsia="宋体" w:cs="宋体"/>
          <w:sz w:val="21"/>
          <w:highlight w:val="none"/>
        </w:rPr>
      </w:pPr>
      <w:r>
        <w:rPr>
          <w:rFonts w:hint="eastAsia" w:ascii="宋体" w:hAnsi="宋体" w:eastAsia="宋体" w:cs="宋体"/>
          <w:sz w:val="21"/>
          <w:highlight w:val="none"/>
        </w:rPr>
        <w:t xml:space="preserve">         </w:t>
      </w:r>
      <w:r>
        <w:rPr>
          <w:rFonts w:ascii="Wingdings" w:hAnsi="Wingdings" w:eastAsia="Wingdings" w:cs="Wingdings"/>
          <w:sz w:val="21"/>
          <w:highlight w:val="none"/>
        </w:rPr>
        <w:t xml:space="preserve">¨</w:t>
      </w:r>
      <w:r>
        <w:rPr>
          <w:rFonts w:hint="eastAsia" w:ascii="宋体" w:hAnsi="宋体" w:eastAsia="宋体" w:cs="宋体"/>
          <w:sz w:val="21"/>
          <w:highlight w:val="none"/>
        </w:rPr>
        <w:t xml:space="preserve">否</w:t>
      </w:r>
      <w:r/>
    </w:p>
    <w:p>
      <w:pPr>
        <w:pStyle w:val="1075"/>
        <w:ind w:firstLine="0"/>
        <w:rPr>
          <w:rFonts w:ascii="宋体" w:hAnsi="宋体" w:eastAsia="宋体" w:cs="宋体"/>
          <w:sz w:val="21"/>
          <w:highlight w:val="none"/>
        </w:rPr>
      </w:pPr>
      <w:r>
        <w:rPr>
          <w:rFonts w:hint="eastAsia" w:ascii="宋体" w:hAnsi="宋体" w:eastAsia="宋体" w:cs="宋体"/>
          <w:sz w:val="21"/>
          <w:highlight w:val="none"/>
        </w:rPr>
        <w:t xml:space="preserve">    （</w:t>
      </w:r>
      <w:r>
        <w:rPr>
          <w:rFonts w:ascii="宋体" w:hAnsi="宋体" w:eastAsia="宋体" w:cs="宋体"/>
          <w:sz w:val="21"/>
          <w:highlight w:val="none"/>
          <w:lang w:val="en"/>
        </w:rPr>
        <w:t xml:space="preserve">4</w:t>
      </w:r>
      <w:r>
        <w:rPr>
          <w:rFonts w:hint="eastAsia" w:ascii="宋体" w:hAnsi="宋体" w:eastAsia="宋体" w:cs="宋体"/>
          <w:sz w:val="21"/>
          <w:highlight w:val="none"/>
        </w:rPr>
        <w:t xml:space="preserve">）政府采购组织形式：</w:t>
      </w:r>
      <w:r>
        <w:rPr>
          <w:rFonts w:ascii="Wingdings" w:hAnsi="Wingdings" w:eastAsia="Wingdings" w:cs="Wingdings"/>
          <w:sz w:val="21"/>
          <w:highlight w:val="none"/>
        </w:rPr>
        <w:t xml:space="preserve">¨</w:t>
      </w:r>
      <w:r>
        <w:rPr>
          <w:rFonts w:hint="eastAsia" w:ascii="宋体" w:hAnsi="宋体" w:eastAsia="宋体" w:cs="宋体"/>
          <w:sz w:val="21"/>
          <w:highlight w:val="none"/>
        </w:rPr>
        <w:t xml:space="preserve">政府集中采购  </w:t>
      </w:r>
      <w:r>
        <w:rPr>
          <w:rFonts w:ascii="Wingdings" w:hAnsi="Wingdings" w:eastAsia="Wingdings" w:cs="Wingdings"/>
          <w:sz w:val="21"/>
          <w:highlight w:val="none"/>
        </w:rPr>
        <w:t xml:space="preserve">¨</w:t>
      </w:r>
      <w:r>
        <w:rPr>
          <w:rFonts w:hint="eastAsia" w:ascii="宋体" w:hAnsi="宋体" w:eastAsia="宋体" w:cs="宋体"/>
          <w:sz w:val="21"/>
          <w:highlight w:val="none"/>
        </w:rPr>
        <w:t xml:space="preserve">部门集中采购  </w:t>
      </w:r>
      <w:r>
        <w:rPr>
          <w:rFonts w:ascii="Wingdings" w:hAnsi="Wingdings" w:eastAsia="Wingdings" w:cs="Wingdings"/>
          <w:sz w:val="21"/>
          <w:highlight w:val="none"/>
        </w:rPr>
        <w:t xml:space="preserve">¨</w:t>
      </w:r>
      <w:r>
        <w:rPr>
          <w:rFonts w:hint="eastAsia" w:ascii="宋体" w:hAnsi="宋体" w:eastAsia="宋体" w:cs="宋体"/>
          <w:sz w:val="21"/>
          <w:highlight w:val="none"/>
        </w:rPr>
        <w:t xml:space="preserve">分散采购</w:t>
      </w:r>
      <w:r/>
    </w:p>
    <w:p>
      <w:pPr>
        <w:pStyle w:val="1075"/>
        <w:ind w:firstLine="420"/>
        <w:rPr>
          <w:rFonts w:ascii="宋体" w:hAnsi="宋体" w:eastAsia="宋体" w:cs="宋体"/>
          <w:sz w:val="21"/>
          <w:highlight w:val="none"/>
        </w:rPr>
      </w:pPr>
      <w:r>
        <w:rPr>
          <w:rFonts w:hint="eastAsia" w:ascii="宋体" w:hAnsi="宋体" w:eastAsia="宋体" w:cs="宋体"/>
          <w:sz w:val="21"/>
          <w:highlight w:val="none"/>
        </w:rPr>
        <w:t xml:space="preserve">（</w:t>
      </w:r>
      <w:r>
        <w:rPr>
          <w:rFonts w:ascii="宋体" w:hAnsi="宋体" w:eastAsia="宋体" w:cs="宋体"/>
          <w:sz w:val="21"/>
          <w:highlight w:val="none"/>
          <w:lang w:val="en"/>
        </w:rPr>
        <w:t xml:space="preserve">5</w:t>
      </w:r>
      <w:r>
        <w:rPr>
          <w:rFonts w:hint="eastAsia" w:ascii="宋体" w:hAnsi="宋体" w:eastAsia="宋体" w:cs="宋体"/>
          <w:sz w:val="21"/>
          <w:highlight w:val="none"/>
        </w:rPr>
        <w:t xml:space="preserve">）政府采购方式：</w:t>
      </w:r>
      <w:r>
        <w:rPr>
          <w:rFonts w:ascii="Wingdings" w:hAnsi="Wingdings" w:eastAsia="Wingdings" w:cs="Wingdings"/>
          <w:sz w:val="21"/>
          <w:highlight w:val="none"/>
        </w:rPr>
        <w:t xml:space="preserve">¨</w:t>
      </w:r>
      <w:r>
        <w:rPr>
          <w:rFonts w:hint="eastAsia" w:ascii="宋体" w:hAnsi="宋体" w:eastAsia="宋体" w:cs="宋体"/>
          <w:sz w:val="21"/>
          <w:highlight w:val="none"/>
        </w:rPr>
        <w:t xml:space="preserve">公开招标 </w:t>
      </w:r>
      <w:r>
        <w:rPr>
          <w:rFonts w:ascii="Wingdings" w:hAnsi="Wingdings" w:eastAsia="Wingdings" w:cs="Wingdings"/>
          <w:sz w:val="21"/>
          <w:highlight w:val="none"/>
        </w:rPr>
        <w:t xml:space="preserve">¨</w:t>
      </w:r>
      <w:r>
        <w:rPr>
          <w:rFonts w:hint="eastAsia" w:ascii="宋体" w:hAnsi="宋体" w:eastAsia="宋体" w:cs="宋体"/>
          <w:sz w:val="21"/>
          <w:highlight w:val="none"/>
        </w:rPr>
        <w:t xml:space="preserve">邀请招标 </w:t>
      </w:r>
      <w:r>
        <w:rPr>
          <w:rFonts w:ascii="Wingdings" w:hAnsi="Wingdings" w:eastAsia="Wingdings" w:cs="Wingdings"/>
          <w:sz w:val="21"/>
          <w:highlight w:val="none"/>
        </w:rPr>
        <w:t xml:space="preserve">¨</w:t>
      </w:r>
      <w:r>
        <w:rPr>
          <w:rFonts w:hint="eastAsia" w:ascii="宋体" w:hAnsi="宋体" w:eastAsia="宋体" w:cs="宋体"/>
          <w:sz w:val="21"/>
          <w:highlight w:val="none"/>
        </w:rPr>
        <w:t xml:space="preserve">竞争性谈判 </w:t>
      </w:r>
      <w:r>
        <w:rPr>
          <w:rFonts w:ascii="Wingdings" w:hAnsi="Wingdings" w:eastAsia="Wingdings" w:cs="Wingdings"/>
          <w:sz w:val="21"/>
          <w:highlight w:val="none"/>
        </w:rPr>
        <w:t xml:space="preserve">¨</w:t>
      </w:r>
      <w:r>
        <w:rPr>
          <w:rFonts w:hint="eastAsia" w:ascii="宋体" w:hAnsi="宋体" w:eastAsia="宋体" w:cs="宋体"/>
          <w:sz w:val="21"/>
          <w:highlight w:val="none"/>
        </w:rPr>
        <w:t xml:space="preserve">竞争性磋商</w:t>
      </w:r>
      <w:r/>
    </w:p>
    <w:p>
      <w:pPr>
        <w:pStyle w:val="1075"/>
        <w:ind w:firstLine="420"/>
        <w:rPr>
          <w:rFonts w:ascii="宋体" w:hAnsi="宋体" w:eastAsia="宋体" w:cs="宋体"/>
          <w:sz w:val="21"/>
          <w:highlight w:val="none"/>
          <w:u w:val="single"/>
        </w:rPr>
      </w:pPr>
      <w:r>
        <w:rPr>
          <w:rFonts w:hint="eastAsia" w:ascii="宋体" w:hAnsi="宋体" w:cs="宋体"/>
          <w:highlight w:val="none"/>
        </w:rPr>
        <w:t xml:space="preserve">                  </w:t>
      </w:r>
      <w:r>
        <w:rPr>
          <w:rFonts w:ascii="Wingdings" w:hAnsi="Wingdings" w:eastAsia="Wingdings" w:cs="Wingdings"/>
          <w:sz w:val="21"/>
          <w:highlight w:val="none"/>
        </w:rPr>
        <w:t xml:space="preserve">¨</w:t>
      </w:r>
      <w:r>
        <w:rPr>
          <w:rFonts w:hint="eastAsia" w:ascii="宋体" w:hAnsi="宋体" w:eastAsia="宋体" w:cs="宋体"/>
          <w:sz w:val="21"/>
          <w:highlight w:val="none"/>
        </w:rPr>
        <w:t xml:space="preserve">询价 </w:t>
      </w:r>
      <w:r>
        <w:rPr>
          <w:rFonts w:ascii="Wingdings" w:hAnsi="Wingdings" w:eastAsia="Wingdings" w:cs="Wingdings"/>
          <w:sz w:val="21"/>
          <w:highlight w:val="none"/>
        </w:rPr>
        <w:t xml:space="preserve">¨</w:t>
      </w:r>
      <w:r>
        <w:rPr>
          <w:rFonts w:hint="eastAsia" w:ascii="宋体" w:hAnsi="宋体" w:eastAsia="宋体" w:cs="宋体"/>
          <w:sz w:val="21"/>
          <w:highlight w:val="none"/>
        </w:rPr>
        <w:t xml:space="preserve">单一来源 </w:t>
      </w:r>
      <w:r>
        <w:rPr>
          <w:rFonts w:ascii="Wingdings" w:hAnsi="Wingdings" w:eastAsia="Wingdings" w:cs="Wingdings"/>
          <w:sz w:val="21"/>
          <w:highlight w:val="none"/>
        </w:rPr>
        <w:t xml:space="preserve">¨</w:t>
      </w:r>
      <w:r>
        <w:rPr>
          <w:rFonts w:hint="eastAsia" w:ascii="宋体" w:hAnsi="宋体" w:eastAsia="宋体" w:cs="宋体"/>
          <w:sz w:val="21"/>
          <w:highlight w:val="none"/>
        </w:rPr>
        <w:t xml:space="preserve">框架协议 </w:t>
      </w:r>
      <w:r>
        <w:rPr>
          <w:rFonts w:ascii="Wingdings" w:hAnsi="Wingdings" w:eastAsia="Wingdings" w:cs="Wingdings"/>
          <w:sz w:val="21"/>
          <w:highlight w:val="none"/>
        </w:rPr>
        <w:t xml:space="preserve">¨</w:t>
      </w:r>
      <w:r>
        <w:rPr>
          <w:rFonts w:hint="eastAsia" w:ascii="宋体" w:hAnsi="宋体" w:eastAsia="宋体" w:cs="宋体"/>
          <w:sz w:val="21"/>
          <w:highlight w:val="none"/>
        </w:rPr>
        <w:t xml:space="preserve">其他：</w:t>
      </w:r>
      <w:r>
        <w:rPr>
          <w:rFonts w:hint="eastAsia" w:ascii="宋体" w:hAnsi="宋体" w:eastAsia="宋体" w:cs="宋体"/>
          <w:sz w:val="21"/>
          <w:highlight w:val="none"/>
          <w:u w:val="single"/>
        </w:rPr>
        <w:t xml:space="preserve">          </w:t>
      </w:r>
      <w:r/>
    </w:p>
    <w:p>
      <w:pPr>
        <w:pStyle w:val="1075"/>
        <w:ind w:firstLine="420"/>
        <w:rPr>
          <w:rFonts w:ascii="宋体" w:hAnsi="宋体" w:eastAsia="宋体" w:cs="宋体"/>
          <w:sz w:val="21"/>
          <w:highlight w:val="none"/>
        </w:rPr>
      </w:pPr>
      <w:r>
        <w:rPr>
          <w:rFonts w:hint="eastAsia" w:ascii="宋体" w:hAnsi="宋体" w:eastAsia="宋体" w:cs="宋体"/>
          <w:sz w:val="21"/>
          <w:highlight w:val="none"/>
        </w:rPr>
        <w:t xml:space="preserve">（注：在框架协议采购的第二阶段，可选择使用该合同文本）</w:t>
      </w:r>
      <w:r/>
    </w:p>
    <w:p>
      <w:pPr>
        <w:pStyle w:val="1075"/>
        <w:ind w:firstLine="220"/>
        <w:rPr>
          <w:rFonts w:ascii="宋体" w:hAnsi="宋体" w:eastAsia="宋体" w:cs="Times New Roman"/>
          <w:sz w:val="21"/>
          <w:highlight w:val="none"/>
        </w:rPr>
      </w:pPr>
      <w:r>
        <w:rPr>
          <w:rFonts w:hint="eastAsia" w:ascii="宋体" w:hAnsi="宋体"/>
          <w:highlight w:val="none"/>
        </w:rPr>
        <w:t xml:space="preserve"> （</w:t>
      </w:r>
      <w:r>
        <w:rPr>
          <w:rFonts w:ascii="宋体" w:hAnsi="宋体"/>
          <w:highlight w:val="none"/>
          <w:lang w:val="en"/>
        </w:rPr>
        <w:t xml:space="preserve">6</w:t>
      </w:r>
      <w:r>
        <w:rPr>
          <w:rFonts w:hint="eastAsia" w:ascii="宋体" w:hAnsi="宋体"/>
          <w:highlight w:val="none"/>
        </w:rPr>
        <w:t xml:space="preserve">）</w:t>
      </w:r>
      <w:r>
        <w:rPr>
          <w:rFonts w:hint="eastAsia" w:ascii="宋体" w:hAnsi="宋体" w:eastAsia="宋体" w:cs="Times New Roman"/>
          <w:sz w:val="21"/>
          <w:highlight w:val="none"/>
        </w:rPr>
        <w:t xml:space="preserve">中标（成交）采购标的制造商是否为中小企业：</w:t>
      </w:r>
      <w:r>
        <w:rPr>
          <w:rFonts w:ascii="Wingdings" w:hAnsi="Wingdings" w:eastAsia="Wingdings" w:cs="Wingdings"/>
          <w:sz w:val="21"/>
          <w:highlight w:val="none"/>
        </w:rPr>
        <w:t xml:space="preserve">¨</w:t>
      </w:r>
      <w:r>
        <w:rPr>
          <w:rFonts w:hint="eastAsia" w:ascii="宋体" w:hAnsi="宋体" w:eastAsia="宋体" w:cs="Times New Roman"/>
          <w:sz w:val="21"/>
          <w:highlight w:val="none"/>
        </w:rPr>
        <w:t xml:space="preserve">是      </w:t>
      </w:r>
      <w:r>
        <w:rPr>
          <w:rFonts w:ascii="Wingdings" w:hAnsi="Wingdings" w:eastAsia="Wingdings" w:cs="Wingdings"/>
          <w:sz w:val="21"/>
          <w:highlight w:val="none"/>
        </w:rPr>
        <w:t xml:space="preserve">¨</w:t>
      </w:r>
      <w:r>
        <w:rPr>
          <w:rFonts w:hint="eastAsia" w:ascii="宋体" w:hAnsi="宋体" w:eastAsia="宋体" w:cs="Times New Roman"/>
          <w:sz w:val="21"/>
          <w:highlight w:val="none"/>
        </w:rPr>
        <w:t xml:space="preserve">否</w:t>
      </w:r>
      <w:r/>
    </w:p>
    <w:p>
      <w:pPr>
        <w:spacing w:line="400" w:lineRule="exact"/>
        <w:rPr>
          <w:rFonts w:ascii="宋体" w:hAnsi="宋体"/>
          <w:iCs/>
          <w:szCs w:val="21"/>
          <w:highlight w:val="none"/>
        </w:rPr>
      </w:pPr>
      <w:r>
        <w:rPr>
          <w:rFonts w:hint="eastAsia" w:ascii="宋体" w:hAnsi="宋体"/>
          <w:szCs w:val="21"/>
          <w:highlight w:val="none"/>
        </w:rPr>
        <w:t xml:space="preserve">        本合同是否为专门面向中小企业的采购合同（中小企业预留合同）：</w:t>
      </w:r>
      <w:r>
        <w:rPr>
          <w:rFonts w:ascii="Wingdings" w:hAnsi="Wingdings" w:eastAsia="Wingdings" w:cs="Wingdings"/>
          <w:iCs/>
          <w:szCs w:val="21"/>
          <w:highlight w:val="none"/>
        </w:rPr>
        <w:t xml:space="preserve">¨</w:t>
      </w:r>
      <w:r>
        <w:rPr>
          <w:rFonts w:hint="eastAsia" w:ascii="宋体" w:hAnsi="宋体"/>
          <w:iCs/>
          <w:szCs w:val="21"/>
          <w:highlight w:val="none"/>
        </w:rPr>
        <w:t xml:space="preserve">是    </w:t>
      </w:r>
      <w:r>
        <w:rPr>
          <w:rFonts w:ascii="Wingdings" w:hAnsi="Wingdings" w:eastAsia="Wingdings" w:cs="Wingdings"/>
          <w:iCs/>
          <w:szCs w:val="21"/>
          <w:highlight w:val="none"/>
        </w:rPr>
        <w:t xml:space="preserve">¨</w:t>
      </w:r>
      <w:r>
        <w:rPr>
          <w:rFonts w:hint="eastAsia" w:ascii="宋体" w:hAnsi="宋体"/>
          <w:iCs/>
          <w:szCs w:val="21"/>
          <w:highlight w:val="none"/>
        </w:rPr>
        <w:t xml:space="preserve">否</w:t>
      </w:r>
      <w:r/>
    </w:p>
    <w:p>
      <w:pPr>
        <w:spacing w:line="400" w:lineRule="exact"/>
        <w:rPr>
          <w:rFonts w:ascii="宋体" w:hAnsi="宋体"/>
          <w:iCs/>
          <w:szCs w:val="21"/>
          <w:highlight w:val="none"/>
        </w:rPr>
      </w:pPr>
      <w:r>
        <w:rPr>
          <w:rFonts w:hint="eastAsia"/>
          <w:highlight w:val="none"/>
        </w:rPr>
        <w:t xml:space="preserve">        若本项目不专门面向中小企业采购，是否给予小微企业评审优惠：</w:t>
      </w:r>
      <w:r>
        <w:rPr>
          <w:rFonts w:ascii="Wingdings" w:hAnsi="Wingdings" w:eastAsia="Wingdings" w:cs="Wingdings"/>
          <w:iCs/>
          <w:szCs w:val="21"/>
          <w:highlight w:val="none"/>
        </w:rPr>
        <w:t xml:space="preserve">¨</w:t>
      </w:r>
      <w:r>
        <w:rPr>
          <w:rFonts w:hint="eastAsia" w:ascii="宋体" w:hAnsi="宋体"/>
          <w:iCs/>
          <w:szCs w:val="21"/>
          <w:highlight w:val="none"/>
        </w:rPr>
        <w:t xml:space="preserve">是   </w:t>
      </w:r>
      <w:r>
        <w:rPr>
          <w:rFonts w:ascii="Wingdings" w:hAnsi="Wingdings" w:eastAsia="Wingdings" w:cs="Wingdings"/>
          <w:iCs/>
          <w:szCs w:val="21"/>
          <w:highlight w:val="none"/>
        </w:rPr>
        <w:t xml:space="preserve">¨</w:t>
      </w:r>
      <w:r>
        <w:rPr>
          <w:rFonts w:hint="eastAsia" w:ascii="宋体" w:hAnsi="宋体"/>
          <w:iCs/>
          <w:szCs w:val="21"/>
          <w:highlight w:val="none"/>
        </w:rPr>
        <w:t xml:space="preserve">否</w:t>
      </w:r>
      <w:r/>
    </w:p>
    <w:p>
      <w:pPr>
        <w:spacing w:line="400" w:lineRule="exact"/>
        <w:rPr>
          <w:rFonts w:ascii="宋体" w:hAnsi="宋体"/>
          <w:iCs/>
          <w:szCs w:val="21"/>
          <w:highlight w:val="none"/>
        </w:rPr>
      </w:pPr>
      <w:r>
        <w:rPr>
          <w:rFonts w:hint="eastAsia"/>
          <w:highlight w:val="none"/>
        </w:rPr>
        <w:t xml:space="preserve">        中标（成交）采购标的制造商是否为残疾人福利性单位：</w:t>
      </w:r>
      <w:r>
        <w:rPr>
          <w:rFonts w:ascii="Wingdings" w:hAnsi="Wingdings" w:eastAsia="Wingdings" w:cs="Wingdings"/>
          <w:iCs/>
          <w:szCs w:val="21"/>
          <w:highlight w:val="none"/>
        </w:rPr>
        <w:t xml:space="preserve">¨</w:t>
      </w:r>
      <w:r>
        <w:rPr>
          <w:rFonts w:hint="eastAsia" w:ascii="宋体" w:hAnsi="宋体"/>
          <w:iCs/>
          <w:szCs w:val="21"/>
          <w:highlight w:val="none"/>
        </w:rPr>
        <w:t xml:space="preserve">是   </w:t>
      </w:r>
      <w:r>
        <w:rPr>
          <w:rFonts w:ascii="Wingdings" w:hAnsi="Wingdings" w:eastAsia="Wingdings" w:cs="Wingdings"/>
          <w:iCs/>
          <w:szCs w:val="21"/>
          <w:highlight w:val="none"/>
        </w:rPr>
        <w:t xml:space="preserve">¨</w:t>
      </w:r>
      <w:r>
        <w:rPr>
          <w:rFonts w:hint="eastAsia" w:ascii="宋体" w:hAnsi="宋体"/>
          <w:iCs/>
          <w:szCs w:val="21"/>
          <w:highlight w:val="none"/>
        </w:rPr>
        <w:t xml:space="preserve">否</w:t>
      </w:r>
      <w:r/>
    </w:p>
    <w:p>
      <w:pPr>
        <w:spacing w:line="400" w:lineRule="exact"/>
        <w:rPr>
          <w:highlight w:val="none"/>
        </w:rPr>
      </w:pPr>
      <w:r>
        <w:rPr>
          <w:rFonts w:hint="eastAsia"/>
          <w:highlight w:val="none"/>
        </w:rPr>
        <w:t xml:space="preserve">        中标（成交）采购标的制造商是否为监狱企业：</w:t>
      </w:r>
      <w:r>
        <w:rPr>
          <w:rFonts w:ascii="Wingdings" w:hAnsi="Wingdings" w:eastAsia="Wingdings" w:cs="Wingdings"/>
          <w:iCs/>
          <w:szCs w:val="21"/>
          <w:highlight w:val="none"/>
        </w:rPr>
        <w:t xml:space="preserve">¨</w:t>
      </w:r>
      <w:r>
        <w:rPr>
          <w:rFonts w:hint="eastAsia" w:ascii="宋体" w:hAnsi="宋体"/>
          <w:iCs/>
          <w:szCs w:val="21"/>
          <w:highlight w:val="none"/>
        </w:rPr>
        <w:t xml:space="preserve">是       </w:t>
      </w:r>
      <w:r>
        <w:rPr>
          <w:rFonts w:ascii="Wingdings" w:hAnsi="Wingdings" w:eastAsia="Wingdings" w:cs="Wingdings"/>
          <w:iCs/>
          <w:szCs w:val="21"/>
          <w:highlight w:val="none"/>
        </w:rPr>
        <w:t xml:space="preserve">¨</w:t>
      </w:r>
      <w:r>
        <w:rPr>
          <w:rFonts w:hint="eastAsia" w:ascii="宋体" w:hAnsi="宋体"/>
          <w:iCs/>
          <w:szCs w:val="21"/>
          <w:highlight w:val="none"/>
        </w:rPr>
        <w:t xml:space="preserve">否</w:t>
      </w:r>
      <w:r/>
    </w:p>
    <w:p>
      <w:pPr>
        <w:ind w:firstLine="420"/>
        <w:spacing w:line="400" w:lineRule="exact"/>
        <w:rPr>
          <w:rFonts w:ascii="宋体" w:hAnsi="宋体"/>
          <w:szCs w:val="21"/>
          <w:highlight w:val="none"/>
        </w:rPr>
      </w:pPr>
      <w:r>
        <w:rPr>
          <w:rFonts w:hint="eastAsia" w:ascii="宋体" w:hAnsi="宋体"/>
          <w:szCs w:val="21"/>
          <w:highlight w:val="none"/>
        </w:rPr>
        <w:t xml:space="preserve">（</w:t>
      </w:r>
      <w:r>
        <w:rPr>
          <w:rFonts w:ascii="宋体" w:hAnsi="宋体"/>
          <w:szCs w:val="21"/>
          <w:highlight w:val="none"/>
          <w:lang w:val="en"/>
        </w:rPr>
        <w:t xml:space="preserve">7</w:t>
      </w:r>
      <w:r>
        <w:rPr>
          <w:rFonts w:hint="eastAsia" w:ascii="宋体" w:hAnsi="宋体"/>
          <w:szCs w:val="21"/>
          <w:highlight w:val="none"/>
        </w:rPr>
        <w:t xml:space="preserve">）合同是否分包：</w:t>
      </w:r>
      <w:r>
        <w:rPr>
          <w:rFonts w:ascii="Wingdings" w:hAnsi="Wingdings" w:eastAsia="Wingdings" w:cs="Wingdings"/>
          <w:iCs/>
          <w:szCs w:val="21"/>
          <w:highlight w:val="none"/>
        </w:rPr>
        <w:t xml:space="preserve">¨</w:t>
      </w:r>
      <w:r>
        <w:rPr>
          <w:rFonts w:hint="eastAsia" w:ascii="宋体" w:hAnsi="宋体"/>
          <w:iCs/>
          <w:szCs w:val="21"/>
          <w:highlight w:val="none"/>
        </w:rPr>
        <w:t xml:space="preserve">是       </w:t>
      </w:r>
      <w:r>
        <w:rPr>
          <w:rFonts w:ascii="Wingdings" w:hAnsi="Wingdings" w:eastAsia="Wingdings" w:cs="Wingdings"/>
          <w:iCs/>
          <w:szCs w:val="21"/>
          <w:highlight w:val="none"/>
        </w:rPr>
        <w:t xml:space="preserve">¨</w:t>
      </w:r>
      <w:r>
        <w:rPr>
          <w:rFonts w:hint="eastAsia" w:ascii="宋体" w:hAnsi="宋体"/>
          <w:iCs/>
          <w:szCs w:val="21"/>
          <w:highlight w:val="none"/>
        </w:rPr>
        <w:t xml:space="preserve">否</w:t>
      </w:r>
      <w:r/>
    </w:p>
    <w:p>
      <w:pPr>
        <w:ind w:firstLine="840"/>
        <w:spacing w:line="400" w:lineRule="exact"/>
        <w:rPr>
          <w:rFonts w:ascii="宋体" w:hAnsi="宋体"/>
          <w:szCs w:val="21"/>
          <w:highlight w:val="none"/>
          <w:u w:val="single"/>
        </w:rPr>
      </w:pPr>
      <w:r>
        <w:rPr>
          <w:rFonts w:hint="eastAsia" w:ascii="宋体" w:hAnsi="宋体"/>
          <w:szCs w:val="21"/>
          <w:highlight w:val="none"/>
        </w:rPr>
        <w:t xml:space="preserve"> 分包主要内容：</w:t>
      </w:r>
      <w:r>
        <w:rPr>
          <w:rFonts w:hint="eastAsia" w:ascii="宋体" w:hAnsi="宋体"/>
          <w:szCs w:val="21"/>
          <w:highlight w:val="none"/>
          <w:u w:val="single"/>
        </w:rPr>
        <w:t xml:space="preserve">                                            </w:t>
      </w:r>
      <w:r/>
    </w:p>
    <w:p>
      <w:pPr>
        <w:ind w:firstLine="840"/>
        <w:spacing w:line="400" w:lineRule="exact"/>
        <w:rPr>
          <w:rFonts w:ascii="宋体" w:hAnsi="宋体"/>
          <w:szCs w:val="21"/>
          <w:highlight w:val="none"/>
        </w:rPr>
      </w:pPr>
      <w:r>
        <w:rPr>
          <w:rFonts w:hint="eastAsia" w:ascii="宋体" w:hAnsi="宋体"/>
          <w:szCs w:val="21"/>
          <w:highlight w:val="none"/>
        </w:rPr>
        <w:t xml:space="preserve"> 分包供应商/制造商名称（如供应商和制造商不同，请分别填写）：</w:t>
      </w:r>
      <w:r/>
    </w:p>
    <w:p>
      <w:pPr>
        <w:ind w:firstLine="840"/>
        <w:spacing w:line="400" w:lineRule="exact"/>
        <w:rPr>
          <w:rFonts w:ascii="宋体" w:hAnsi="宋体"/>
          <w:szCs w:val="21"/>
          <w:highlight w:val="none"/>
          <w:u w:val="single"/>
        </w:rPr>
      </w:pPr>
      <w:r>
        <w:rPr>
          <w:rFonts w:hint="eastAsia" w:ascii="宋体" w:hAnsi="宋体"/>
          <w:szCs w:val="21"/>
          <w:highlight w:val="none"/>
        </w:rPr>
        <w:t xml:space="preserve"> </w:t>
      </w:r>
      <w:r>
        <w:rPr>
          <w:rFonts w:hint="eastAsia" w:ascii="宋体" w:hAnsi="宋体"/>
          <w:szCs w:val="21"/>
          <w:highlight w:val="none"/>
          <w:u w:val="single"/>
        </w:rPr>
        <w:t xml:space="preserve">                                                          </w:t>
      </w:r>
      <w:r/>
    </w:p>
    <w:p>
      <w:pPr>
        <w:ind w:firstLine="840"/>
        <w:spacing w:line="400" w:lineRule="exact"/>
        <w:rPr>
          <w:rFonts w:ascii="宋体" w:hAnsi="宋体"/>
          <w:szCs w:val="21"/>
          <w:highlight w:val="none"/>
        </w:rPr>
      </w:pPr>
      <w:r>
        <w:rPr>
          <w:rFonts w:hint="eastAsia" w:ascii="宋体" w:hAnsi="宋体"/>
          <w:szCs w:val="21"/>
          <w:highlight w:val="none"/>
        </w:rPr>
        <w:t xml:space="preserve"> 分包供应商/制造商类型（如果供应商和制造商不同，只填写制造商类型）：</w:t>
      </w:r>
      <w:r/>
    </w:p>
    <w:p>
      <w:pPr>
        <w:ind w:firstLine="840"/>
        <w:spacing w:line="400" w:lineRule="exact"/>
        <w:rPr>
          <w:rFonts w:ascii="宋体" w:hAnsi="宋体"/>
          <w:iCs/>
          <w:szCs w:val="21"/>
          <w:highlight w:val="none"/>
        </w:rPr>
      </w:pPr>
      <w:r>
        <w:rPr>
          <w:rFonts w:hint="eastAsia" w:ascii="宋体" w:hAnsi="宋体"/>
          <w:iCs/>
          <w:szCs w:val="21"/>
          <w:highlight w:val="none"/>
        </w:rPr>
        <w:t xml:space="preserve"> </w:t>
      </w:r>
      <w:r>
        <w:rPr>
          <w:rFonts w:ascii="Wingdings" w:hAnsi="Wingdings" w:eastAsia="Wingdings" w:cs="Wingdings"/>
          <w:iCs/>
          <w:szCs w:val="21"/>
          <w:highlight w:val="none"/>
        </w:rPr>
        <w:t xml:space="preserve">¨</w:t>
      </w:r>
      <w:r>
        <w:rPr>
          <w:rFonts w:hint="eastAsia" w:ascii="宋体" w:hAnsi="宋体"/>
          <w:iCs/>
          <w:szCs w:val="21"/>
          <w:highlight w:val="none"/>
        </w:rPr>
        <w:t xml:space="preserve">大型企业  </w:t>
      </w:r>
      <w:r>
        <w:rPr>
          <w:rFonts w:ascii="Wingdings" w:hAnsi="Wingdings" w:eastAsia="Wingdings" w:cs="Wingdings"/>
          <w:iCs/>
          <w:szCs w:val="21"/>
          <w:highlight w:val="none"/>
        </w:rPr>
        <w:t xml:space="preserve">¨</w:t>
      </w:r>
      <w:r>
        <w:rPr>
          <w:rFonts w:hint="eastAsia" w:ascii="宋体" w:hAnsi="宋体"/>
          <w:iCs/>
          <w:szCs w:val="21"/>
          <w:highlight w:val="none"/>
        </w:rPr>
        <w:t xml:space="preserve">中型企业  </w:t>
      </w:r>
      <w:r>
        <w:rPr>
          <w:rFonts w:ascii="Wingdings" w:hAnsi="Wingdings" w:eastAsia="Wingdings" w:cs="Wingdings"/>
          <w:iCs/>
          <w:szCs w:val="21"/>
          <w:highlight w:val="none"/>
        </w:rPr>
        <w:t xml:space="preserve">¨</w:t>
      </w:r>
      <w:r>
        <w:rPr>
          <w:rFonts w:hint="eastAsia" w:ascii="宋体" w:hAnsi="宋体"/>
          <w:iCs/>
          <w:szCs w:val="21"/>
          <w:highlight w:val="none"/>
        </w:rPr>
        <w:t xml:space="preserve">小微型企业  </w:t>
      </w:r>
      <w:r/>
    </w:p>
    <w:p>
      <w:pPr>
        <w:ind w:firstLine="840"/>
        <w:spacing w:line="400" w:lineRule="exact"/>
        <w:rPr>
          <w:rFonts w:eastAsia="华文楷体"/>
          <w:highlight w:val="none"/>
        </w:rPr>
      </w:pPr>
      <w:r>
        <w:rPr>
          <w:rFonts w:hint="eastAsia" w:ascii="宋体" w:hAnsi="宋体"/>
          <w:iCs/>
          <w:szCs w:val="21"/>
          <w:highlight w:val="none"/>
        </w:rPr>
        <w:t xml:space="preserve"> </w:t>
      </w:r>
      <w:r>
        <w:rPr>
          <w:rFonts w:ascii="Wingdings" w:hAnsi="Wingdings" w:eastAsia="Wingdings" w:cs="Wingdings"/>
          <w:iCs/>
          <w:szCs w:val="21"/>
          <w:highlight w:val="none"/>
        </w:rPr>
        <w:t xml:space="preserve">¨</w:t>
      </w:r>
      <w:r>
        <w:rPr>
          <w:rFonts w:hint="eastAsia" w:ascii="宋体" w:hAnsi="宋体"/>
          <w:iCs/>
          <w:szCs w:val="21"/>
          <w:highlight w:val="none"/>
        </w:rPr>
        <w:t xml:space="preserve">残疾人福利性单位 </w:t>
      </w:r>
      <w:r>
        <w:rPr>
          <w:rFonts w:ascii="Wingdings" w:hAnsi="Wingdings" w:eastAsia="Wingdings" w:cs="Wingdings"/>
          <w:iCs/>
          <w:szCs w:val="21"/>
          <w:highlight w:val="none"/>
        </w:rPr>
        <w:t xml:space="preserve">¨</w:t>
      </w:r>
      <w:r>
        <w:rPr>
          <w:rFonts w:hint="eastAsia" w:ascii="宋体" w:hAnsi="宋体"/>
          <w:iCs/>
          <w:szCs w:val="21"/>
          <w:highlight w:val="none"/>
        </w:rPr>
        <w:t xml:space="preserve">监狱企业 </w:t>
      </w:r>
      <w:r>
        <w:rPr>
          <w:rFonts w:ascii="Wingdings" w:hAnsi="Wingdings" w:eastAsia="Wingdings" w:cs="Wingdings"/>
          <w:iCs/>
          <w:szCs w:val="21"/>
          <w:highlight w:val="none"/>
        </w:rPr>
        <w:t xml:space="preserve">¨</w:t>
      </w:r>
      <w:r>
        <w:rPr>
          <w:rFonts w:hint="eastAsia" w:ascii="宋体" w:hAnsi="宋体"/>
          <w:iCs/>
          <w:szCs w:val="21"/>
          <w:highlight w:val="none"/>
        </w:rPr>
        <w:t xml:space="preserve">其他</w:t>
      </w:r>
      <w:r/>
    </w:p>
    <w:p>
      <w:pPr>
        <w:spacing w:line="400" w:lineRule="exact"/>
        <w:rPr>
          <w:rFonts w:ascii="宋体" w:hAnsi="宋体" w:cs="宋体"/>
          <w:iCs/>
          <w:szCs w:val="21"/>
          <w:highlight w:val="none"/>
        </w:rPr>
      </w:pPr>
      <w:r>
        <w:rPr>
          <w:rFonts w:hint="eastAsia" w:ascii="宋体" w:hAnsi="宋体"/>
          <w:szCs w:val="21"/>
          <w:highlight w:val="none"/>
        </w:rPr>
        <w:t xml:space="preserve">    </w:t>
      </w:r>
      <w:r>
        <w:rPr>
          <w:rFonts w:hint="eastAsia" w:ascii="宋体" w:hAnsi="宋体" w:cs="宋体"/>
          <w:szCs w:val="21"/>
          <w:highlight w:val="none"/>
        </w:rPr>
        <w:t xml:space="preserve">（</w:t>
      </w:r>
      <w:r>
        <w:rPr>
          <w:rFonts w:ascii="宋体" w:hAnsi="宋体" w:cs="宋体"/>
          <w:szCs w:val="21"/>
          <w:highlight w:val="none"/>
          <w:lang w:val="en"/>
        </w:rPr>
        <w:t xml:space="preserve">8</w:t>
      </w:r>
      <w:r>
        <w:rPr>
          <w:rFonts w:hint="eastAsia" w:ascii="宋体" w:hAnsi="宋体" w:cs="宋体"/>
          <w:szCs w:val="21"/>
          <w:highlight w:val="none"/>
        </w:rPr>
        <w:t xml:space="preserve">）中标（成交）供应商是否为外商投资企业：</w:t>
      </w:r>
      <w:r>
        <w:rPr>
          <w:rFonts w:ascii="Wingdings" w:hAnsi="Wingdings" w:eastAsia="Wingdings" w:cs="Wingdings"/>
          <w:iCs/>
          <w:szCs w:val="21"/>
          <w:highlight w:val="none"/>
        </w:rPr>
        <w:t xml:space="preserve">¨</w:t>
      </w:r>
      <w:r>
        <w:rPr>
          <w:rFonts w:hint="eastAsia" w:ascii="宋体" w:hAnsi="宋体" w:cs="宋体"/>
          <w:iCs/>
          <w:szCs w:val="21"/>
          <w:highlight w:val="none"/>
        </w:rPr>
        <w:t xml:space="preserve">是       </w:t>
      </w:r>
      <w:r>
        <w:rPr>
          <w:rFonts w:ascii="Wingdings" w:hAnsi="Wingdings" w:eastAsia="Wingdings" w:cs="Wingdings"/>
          <w:iCs/>
          <w:szCs w:val="21"/>
          <w:highlight w:val="none"/>
        </w:rPr>
        <w:t xml:space="preserve">¨</w:t>
      </w:r>
      <w:r>
        <w:rPr>
          <w:rFonts w:hint="eastAsia" w:ascii="宋体" w:hAnsi="宋体" w:cs="宋体"/>
          <w:iCs/>
          <w:szCs w:val="21"/>
          <w:highlight w:val="none"/>
        </w:rPr>
        <w:t xml:space="preserve">否</w:t>
      </w:r>
      <w:r/>
    </w:p>
    <w:p>
      <w:pPr>
        <w:pStyle w:val="1075"/>
        <w:ind w:firstLine="420"/>
        <w:tabs>
          <w:tab w:val="left" w:pos="1340" w:leader="none"/>
        </w:tabs>
        <w:rPr>
          <w:rFonts w:ascii="宋体" w:hAnsi="宋体" w:eastAsia="宋体" w:cs="宋体"/>
          <w:sz w:val="21"/>
          <w:highlight w:val="none"/>
          <w:u w:val="single"/>
        </w:rPr>
      </w:pPr>
      <w:r>
        <w:rPr>
          <w:rFonts w:hint="eastAsia" w:ascii="宋体" w:hAnsi="宋体" w:eastAsia="宋体" w:cs="宋体"/>
          <w:sz w:val="21"/>
          <w:highlight w:val="none"/>
        </w:rPr>
        <w:t xml:space="preserve">     外商投资企业类型：</w:t>
      </w:r>
      <w:r>
        <w:rPr>
          <w:rFonts w:ascii="Wingdings" w:hAnsi="Wingdings" w:eastAsia="Wingdings" w:cs="Wingdings"/>
          <w:iCs/>
          <w:sz w:val="21"/>
          <w:highlight w:val="none"/>
        </w:rPr>
        <w:t xml:space="preserve">¨</w:t>
      </w:r>
      <w:r>
        <w:rPr>
          <w:rFonts w:hint="eastAsia" w:ascii="宋体" w:hAnsi="宋体" w:eastAsia="宋体" w:cs="宋体"/>
          <w:sz w:val="21"/>
          <w:highlight w:val="none"/>
        </w:rPr>
        <w:t xml:space="preserve">全部由外国投资者投资  </w:t>
      </w:r>
      <w:r>
        <w:rPr>
          <w:rFonts w:ascii="Wingdings" w:hAnsi="Wingdings" w:eastAsia="Wingdings" w:cs="Wingdings"/>
          <w:iCs/>
          <w:sz w:val="21"/>
          <w:highlight w:val="none"/>
        </w:rPr>
        <w:t xml:space="preserve">¨</w:t>
      </w:r>
      <w:r>
        <w:rPr>
          <w:rFonts w:hint="eastAsia" w:ascii="宋体" w:hAnsi="宋体" w:eastAsia="宋体" w:cs="宋体"/>
          <w:iCs/>
          <w:sz w:val="21"/>
          <w:highlight w:val="none"/>
        </w:rPr>
        <w:t xml:space="preserve">部分由外国投资者投资</w:t>
      </w:r>
      <w:r/>
    </w:p>
    <w:p>
      <w:pPr>
        <w:ind w:firstLine="420"/>
        <w:spacing w:line="400" w:lineRule="exact"/>
        <w:rPr>
          <w:rFonts w:ascii="宋体" w:hAnsi="宋体" w:cs="宋体"/>
          <w:szCs w:val="21"/>
          <w:highlight w:val="none"/>
        </w:rPr>
      </w:pPr>
      <w:r>
        <w:rPr>
          <w:rFonts w:hint="eastAsia" w:ascii="宋体" w:hAnsi="宋体" w:cs="宋体"/>
          <w:szCs w:val="21"/>
          <w:highlight w:val="none"/>
        </w:rPr>
        <w:t xml:space="preserve">（</w:t>
      </w:r>
      <w:r>
        <w:rPr>
          <w:rFonts w:ascii="宋体" w:hAnsi="宋体" w:cs="宋体"/>
          <w:szCs w:val="21"/>
          <w:highlight w:val="none"/>
          <w:lang w:val="en"/>
        </w:rPr>
        <w:t xml:space="preserve">9</w:t>
      </w:r>
      <w:r>
        <w:rPr>
          <w:rFonts w:hint="eastAsia" w:ascii="宋体" w:hAnsi="宋体" w:cs="宋体"/>
          <w:szCs w:val="21"/>
          <w:highlight w:val="none"/>
        </w:rPr>
        <w:t xml:space="preserve">）是否涉及进口产品：</w:t>
      </w:r>
      <w:r/>
    </w:p>
    <w:p>
      <w:pPr>
        <w:ind w:firstLine="840"/>
        <w:spacing w:line="400" w:lineRule="exact"/>
        <w:rPr>
          <w:rFonts w:ascii="宋体" w:hAnsi="宋体" w:cs="宋体"/>
          <w:szCs w:val="21"/>
          <w:highlight w:val="none"/>
          <w:u w:val="single"/>
        </w:rPr>
      </w:pPr>
      <w:r>
        <w:rPr>
          <w:rFonts w:hint="eastAsia" w:ascii="宋体" w:hAnsi="宋体" w:cs="宋体"/>
          <w:szCs w:val="21"/>
          <w:highlight w:val="none"/>
        </w:rPr>
        <w:t xml:space="preserve"> </w:t>
      </w:r>
      <w:r>
        <w:rPr>
          <w:rFonts w:ascii="Wingdings" w:hAnsi="Wingdings" w:eastAsia="Wingdings" w:cs="Wingdings"/>
          <w:szCs w:val="21"/>
          <w:highlight w:val="none"/>
        </w:rPr>
        <w:t xml:space="preserve">¨</w:t>
      </w:r>
      <w:r>
        <w:rPr>
          <w:rFonts w:hint="eastAsia" w:ascii="宋体" w:hAnsi="宋体" w:cs="宋体"/>
          <w:szCs w:val="21"/>
          <w:highlight w:val="none"/>
        </w:rPr>
        <w:t xml:space="preserve">是，《政府采购品目分类目录》底级品目名称：</w:t>
      </w:r>
      <w:r>
        <w:rPr>
          <w:rFonts w:hint="eastAsia" w:ascii="宋体" w:hAnsi="宋体" w:cs="宋体"/>
          <w:szCs w:val="21"/>
          <w:highlight w:val="none"/>
          <w:u w:val="single"/>
        </w:rPr>
        <w:t xml:space="preserve">         </w:t>
      </w:r>
      <w:r>
        <w:rPr>
          <w:rFonts w:hint="eastAsia" w:ascii="宋体" w:hAnsi="宋体" w:cs="宋体"/>
          <w:szCs w:val="21"/>
          <w:highlight w:val="none"/>
        </w:rPr>
        <w:t xml:space="preserve"> 金额：</w:t>
      </w:r>
      <w:r>
        <w:rPr>
          <w:rFonts w:hint="eastAsia" w:ascii="宋体" w:hAnsi="宋体" w:cs="宋体"/>
          <w:szCs w:val="21"/>
          <w:highlight w:val="none"/>
          <w:u w:val="single"/>
        </w:rPr>
        <w:t xml:space="preserve">        </w:t>
      </w:r>
      <w:r/>
    </w:p>
    <w:p>
      <w:pPr>
        <w:ind w:firstLine="840"/>
        <w:spacing w:line="400" w:lineRule="exact"/>
        <w:rPr>
          <w:rFonts w:ascii="宋体" w:hAnsi="宋体"/>
          <w:szCs w:val="21"/>
          <w:highlight w:val="none"/>
        </w:rPr>
      </w:pPr>
      <w:r>
        <w:rPr>
          <w:rFonts w:hint="eastAsia" w:ascii="宋体" w:hAnsi="宋体" w:cs="宋体"/>
          <w:szCs w:val="21"/>
          <w:highlight w:val="none"/>
        </w:rPr>
        <w:t xml:space="preserve"> 国别：</w:t>
      </w:r>
      <w:r>
        <w:rPr>
          <w:rFonts w:hint="eastAsia" w:ascii="宋体" w:hAnsi="宋体" w:cs="宋体"/>
          <w:szCs w:val="21"/>
          <w:highlight w:val="none"/>
          <w:u w:val="single"/>
        </w:rPr>
        <w:t xml:space="preserve">        </w:t>
      </w:r>
      <w:r>
        <w:rPr>
          <w:rFonts w:hint="eastAsia" w:ascii="宋体" w:hAnsi="宋体" w:cs="宋体"/>
          <w:szCs w:val="21"/>
          <w:highlight w:val="none"/>
        </w:rPr>
        <w:t xml:space="preserve"> 品牌：</w:t>
      </w:r>
      <w:r>
        <w:rPr>
          <w:rFonts w:hint="eastAsia" w:ascii="宋体" w:hAnsi="宋体" w:cs="宋体"/>
          <w:szCs w:val="21"/>
          <w:highlight w:val="none"/>
          <w:u w:val="single"/>
        </w:rPr>
        <w:t xml:space="preserve">        </w:t>
      </w:r>
      <w:r>
        <w:rPr>
          <w:rFonts w:hint="eastAsia" w:ascii="宋体" w:hAnsi="宋体" w:cs="宋体"/>
          <w:szCs w:val="21"/>
          <w:highlight w:val="none"/>
        </w:rPr>
        <w:t xml:space="preserve"> 规格型号：</w:t>
      </w:r>
      <w:r>
        <w:rPr>
          <w:rFonts w:hint="eastAsia" w:ascii="宋体" w:hAnsi="宋体" w:cs="宋体"/>
          <w:szCs w:val="21"/>
          <w:highlight w:val="none"/>
          <w:u w:val="single"/>
        </w:rPr>
        <w:t xml:space="preserve">        </w:t>
      </w:r>
      <w:r>
        <w:rPr>
          <w:rFonts w:hint="eastAsia" w:ascii="宋体" w:hAnsi="宋体"/>
          <w:szCs w:val="21"/>
          <w:highlight w:val="none"/>
        </w:rPr>
        <w:t xml:space="preserve">      </w:t>
      </w:r>
      <w:r/>
    </w:p>
    <w:p>
      <w:pPr>
        <w:ind w:firstLine="840"/>
        <w:spacing w:line="400" w:lineRule="exact"/>
        <w:rPr>
          <w:rFonts w:ascii="宋体" w:hAnsi="宋体"/>
          <w:szCs w:val="21"/>
          <w:highlight w:val="none"/>
        </w:rPr>
      </w:pPr>
      <w:r>
        <w:rPr>
          <w:rFonts w:hint="eastAsia" w:ascii="宋体" w:hAnsi="宋体"/>
          <w:szCs w:val="21"/>
          <w:highlight w:val="none"/>
        </w:rPr>
        <w:t xml:space="preserve"> </w:t>
      </w:r>
      <w:r>
        <w:rPr>
          <w:rFonts w:ascii="Wingdings" w:hAnsi="Wingdings" w:eastAsia="Wingdings" w:cs="Wingdings"/>
          <w:szCs w:val="21"/>
          <w:highlight w:val="none"/>
        </w:rPr>
        <w:t xml:space="preserve">¨</w:t>
      </w:r>
      <w:r>
        <w:rPr>
          <w:rFonts w:hint="eastAsia" w:ascii="宋体" w:hAnsi="宋体"/>
          <w:szCs w:val="21"/>
          <w:highlight w:val="none"/>
        </w:rPr>
        <w:t xml:space="preserve">否</w:t>
      </w:r>
      <w:r/>
    </w:p>
    <w:p>
      <w:pPr>
        <w:spacing w:line="400" w:lineRule="exact"/>
        <w:tabs>
          <w:tab w:val="left" w:pos="740" w:leader="none"/>
        </w:tabs>
        <w:rPr>
          <w:rFonts w:ascii="宋体" w:hAnsi="宋体"/>
          <w:szCs w:val="21"/>
          <w:highlight w:val="none"/>
        </w:rPr>
      </w:pPr>
      <w:r>
        <w:rPr>
          <w:rFonts w:hint="eastAsia" w:ascii="宋体" w:hAnsi="宋体"/>
          <w:szCs w:val="21"/>
          <w:highlight w:val="none"/>
        </w:rPr>
        <w:t xml:space="preserve">    （1</w:t>
      </w:r>
      <w:r>
        <w:rPr>
          <w:rFonts w:ascii="宋体" w:hAnsi="宋体"/>
          <w:szCs w:val="21"/>
          <w:highlight w:val="none"/>
          <w:lang w:val="en"/>
        </w:rPr>
        <w:t xml:space="preserve">0</w:t>
      </w:r>
      <w:r>
        <w:rPr>
          <w:rFonts w:hint="eastAsia" w:ascii="宋体" w:hAnsi="宋体"/>
          <w:szCs w:val="21"/>
          <w:highlight w:val="none"/>
        </w:rPr>
        <w:t xml:space="preserve">）是否涉及节能产品：</w:t>
      </w:r>
      <w:r/>
    </w:p>
    <w:p>
      <w:pPr>
        <w:spacing w:line="400" w:lineRule="exact"/>
        <w:tabs>
          <w:tab w:val="left" w:pos="740" w:leader="none"/>
        </w:tabs>
        <w:rPr>
          <w:rFonts w:ascii="宋体" w:hAnsi="宋体"/>
          <w:iCs/>
          <w:szCs w:val="21"/>
          <w:highlight w:val="none"/>
        </w:rPr>
      </w:pPr>
      <w:r>
        <w:rPr>
          <w:rFonts w:hint="eastAsia" w:ascii="宋体" w:hAnsi="宋体"/>
          <w:szCs w:val="21"/>
          <w:highlight w:val="none"/>
        </w:rPr>
        <w:t xml:space="preserve">         </w:t>
      </w:r>
      <w:r>
        <w:rPr>
          <w:rFonts w:ascii="Wingdings" w:hAnsi="Wingdings" w:eastAsia="Wingdings" w:cs="Wingdings"/>
          <w:szCs w:val="21"/>
          <w:highlight w:val="none"/>
        </w:rPr>
        <w:t xml:space="preserve">¨</w:t>
      </w:r>
      <w:r>
        <w:rPr>
          <w:rFonts w:hint="eastAsia" w:ascii="宋体" w:hAnsi="宋体"/>
          <w:szCs w:val="21"/>
          <w:highlight w:val="none"/>
        </w:rPr>
        <w:t xml:space="preserve">是，《节能产品政府采购品目清单》的底级品目名称：</w:t>
      </w:r>
      <w:r>
        <w:rPr>
          <w:rFonts w:hint="eastAsia" w:ascii="宋体" w:hAnsi="宋体"/>
          <w:szCs w:val="21"/>
          <w:highlight w:val="none"/>
          <w:u w:val="single"/>
        </w:rPr>
        <w:t xml:space="preserve">         </w:t>
      </w:r>
      <w:r>
        <w:rPr>
          <w:rFonts w:hint="eastAsia" w:ascii="宋体" w:hAnsi="宋体"/>
          <w:iCs/>
          <w:szCs w:val="21"/>
          <w:highlight w:val="none"/>
        </w:rPr>
        <w:t xml:space="preserve">     </w:t>
      </w:r>
      <w:r/>
    </w:p>
    <w:p>
      <w:pPr>
        <w:spacing w:line="400" w:lineRule="exact"/>
        <w:tabs>
          <w:tab w:val="left" w:pos="740" w:leader="none"/>
        </w:tabs>
        <w:rPr>
          <w:rFonts w:ascii="宋体" w:hAnsi="宋体"/>
          <w:iCs/>
          <w:szCs w:val="21"/>
          <w:highlight w:val="none"/>
        </w:rPr>
      </w:pPr>
      <w:r>
        <w:rPr>
          <w:rFonts w:hint="eastAsia" w:ascii="宋体" w:hAnsi="宋体"/>
          <w:iCs/>
          <w:szCs w:val="21"/>
          <w:highlight w:val="none"/>
        </w:rPr>
        <w:t xml:space="preserve">        </w:t>
      </w:r>
      <w:r>
        <w:rPr>
          <w:rFonts w:ascii="宋体" w:hAnsi="宋体"/>
          <w:iCs/>
          <w:szCs w:val="21"/>
          <w:highlight w:val="none"/>
        </w:rPr>
        <w:t xml:space="preserve">       </w:t>
      </w:r>
      <w:r>
        <w:rPr>
          <w:rFonts w:hint="eastAsia" w:ascii="宋体" w:hAnsi="宋体"/>
          <w:iCs/>
          <w:szCs w:val="21"/>
          <w:highlight w:val="none"/>
        </w:rPr>
        <w:t xml:space="preserve"> </w:t>
      </w:r>
      <w:r>
        <w:rPr>
          <w:rFonts w:ascii="Wingdings" w:hAnsi="Wingdings" w:eastAsia="Wingdings" w:cs="Wingdings"/>
          <w:iCs/>
          <w:szCs w:val="21"/>
          <w:highlight w:val="none"/>
        </w:rPr>
        <w:t xml:space="preserve">¨</w:t>
      </w:r>
      <w:r>
        <w:rPr>
          <w:rFonts w:hint="eastAsia" w:ascii="宋体" w:hAnsi="宋体"/>
          <w:iCs/>
          <w:szCs w:val="21"/>
          <w:highlight w:val="none"/>
        </w:rPr>
        <w:t xml:space="preserve">强制采购       </w:t>
      </w:r>
      <w:r>
        <w:rPr>
          <w:rFonts w:ascii="Wingdings" w:hAnsi="Wingdings" w:eastAsia="Wingdings" w:cs="Wingdings"/>
          <w:iCs/>
          <w:szCs w:val="21"/>
          <w:highlight w:val="none"/>
        </w:rPr>
        <w:t xml:space="preserve">¨</w:t>
      </w:r>
      <w:r>
        <w:rPr>
          <w:rFonts w:hint="eastAsia" w:ascii="宋体" w:hAnsi="宋体"/>
          <w:iCs/>
          <w:szCs w:val="21"/>
          <w:highlight w:val="none"/>
        </w:rPr>
        <w:t xml:space="preserve">优先采购    </w:t>
      </w:r>
      <w:r/>
    </w:p>
    <w:p>
      <w:pPr>
        <w:spacing w:line="400" w:lineRule="exact"/>
        <w:tabs>
          <w:tab w:val="left" w:pos="740" w:leader="none"/>
        </w:tabs>
        <w:rPr>
          <w:rFonts w:ascii="宋体" w:hAnsi="宋体"/>
          <w:szCs w:val="21"/>
          <w:highlight w:val="none"/>
        </w:rPr>
      </w:pPr>
      <w:r>
        <w:rPr>
          <w:rFonts w:hint="eastAsia" w:ascii="宋体" w:hAnsi="宋体"/>
          <w:iCs/>
          <w:szCs w:val="21"/>
          <w:highlight w:val="none"/>
        </w:rPr>
        <w:t xml:space="preserve">         </w:t>
      </w:r>
      <w:r>
        <w:rPr>
          <w:rFonts w:ascii="Wingdings" w:hAnsi="Wingdings" w:eastAsia="Wingdings" w:cs="Wingdings"/>
          <w:szCs w:val="21"/>
          <w:highlight w:val="none"/>
        </w:rPr>
        <w:t xml:space="preserve">¨</w:t>
      </w:r>
      <w:r>
        <w:rPr>
          <w:rFonts w:hint="eastAsia" w:ascii="宋体" w:hAnsi="宋体"/>
          <w:szCs w:val="21"/>
          <w:highlight w:val="none"/>
        </w:rPr>
        <w:t xml:space="preserve">否</w:t>
      </w:r>
      <w:r/>
    </w:p>
    <w:p>
      <w:pPr>
        <w:spacing w:line="400" w:lineRule="exact"/>
        <w:tabs>
          <w:tab w:val="left" w:pos="740" w:leader="none"/>
        </w:tabs>
        <w:rPr>
          <w:rFonts w:ascii="宋体" w:hAnsi="宋体"/>
          <w:szCs w:val="21"/>
          <w:highlight w:val="none"/>
        </w:rPr>
      </w:pPr>
      <w:r>
        <w:rPr>
          <w:rFonts w:hint="eastAsia" w:ascii="宋体" w:hAnsi="宋体"/>
          <w:szCs w:val="21"/>
          <w:highlight w:val="none"/>
        </w:rPr>
        <w:t xml:space="preserve">          是否涉及环境标志产品：</w:t>
      </w:r>
      <w:r/>
    </w:p>
    <w:p>
      <w:pPr>
        <w:spacing w:line="400" w:lineRule="exact"/>
        <w:tabs>
          <w:tab w:val="left" w:pos="740" w:leader="none"/>
        </w:tabs>
        <w:rPr>
          <w:rFonts w:ascii="宋体" w:hAnsi="宋体"/>
          <w:szCs w:val="21"/>
          <w:highlight w:val="none"/>
        </w:rPr>
      </w:pPr>
      <w:r>
        <w:rPr>
          <w:rFonts w:hint="eastAsia" w:ascii="宋体" w:hAnsi="宋体"/>
          <w:szCs w:val="21"/>
          <w:highlight w:val="none"/>
        </w:rPr>
        <w:t xml:space="preserve">         </w:t>
      </w:r>
      <w:r>
        <w:rPr>
          <w:rFonts w:ascii="Wingdings" w:hAnsi="Wingdings" w:eastAsia="Wingdings" w:cs="Wingdings"/>
          <w:szCs w:val="21"/>
          <w:highlight w:val="none"/>
        </w:rPr>
        <w:t xml:space="preserve">¨</w:t>
      </w:r>
      <w:r>
        <w:rPr>
          <w:rFonts w:hint="eastAsia" w:ascii="宋体" w:hAnsi="宋体"/>
          <w:szCs w:val="21"/>
          <w:highlight w:val="none"/>
        </w:rPr>
        <w:t xml:space="preserve">是，《环境标志产品政府采购品目清单》的底级品目名称：</w:t>
      </w:r>
      <w:r>
        <w:rPr>
          <w:rFonts w:hint="eastAsia" w:ascii="宋体" w:hAnsi="宋体"/>
          <w:szCs w:val="21"/>
          <w:highlight w:val="none"/>
          <w:u w:val="single"/>
        </w:rPr>
        <w:t xml:space="preserve">         </w:t>
      </w:r>
      <w:r>
        <w:rPr>
          <w:rFonts w:hint="eastAsia" w:ascii="宋体" w:hAnsi="宋体"/>
          <w:iCs/>
          <w:szCs w:val="21"/>
          <w:highlight w:val="none"/>
        </w:rPr>
        <w:t xml:space="preserve"> </w:t>
      </w:r>
      <w:r/>
    </w:p>
    <w:p>
      <w:pPr>
        <w:spacing w:line="400" w:lineRule="exact"/>
        <w:tabs>
          <w:tab w:val="left" w:pos="740" w:leader="none"/>
        </w:tabs>
        <w:rPr>
          <w:rFonts w:ascii="宋体" w:hAnsi="宋体"/>
          <w:iCs/>
          <w:szCs w:val="21"/>
          <w:highlight w:val="none"/>
        </w:rPr>
      </w:pPr>
      <w:r>
        <w:rPr>
          <w:rFonts w:hint="eastAsia" w:ascii="宋体" w:hAnsi="宋体"/>
          <w:iCs/>
          <w:szCs w:val="21"/>
          <w:highlight w:val="none"/>
        </w:rPr>
        <w:t xml:space="preserve">                </w:t>
      </w:r>
      <w:r>
        <w:rPr>
          <w:rFonts w:ascii="Wingdings" w:hAnsi="Wingdings" w:eastAsia="Wingdings" w:cs="Wingdings"/>
          <w:iCs/>
          <w:szCs w:val="21"/>
          <w:highlight w:val="none"/>
        </w:rPr>
        <w:t xml:space="preserve">¨</w:t>
      </w:r>
      <w:r>
        <w:rPr>
          <w:rFonts w:hint="eastAsia" w:ascii="宋体" w:hAnsi="宋体"/>
          <w:iCs/>
          <w:szCs w:val="21"/>
          <w:highlight w:val="none"/>
        </w:rPr>
        <w:t xml:space="preserve">强制采购       </w:t>
      </w:r>
      <w:r>
        <w:rPr>
          <w:rFonts w:ascii="Wingdings" w:hAnsi="Wingdings" w:eastAsia="Wingdings" w:cs="Wingdings"/>
          <w:iCs/>
          <w:szCs w:val="21"/>
          <w:highlight w:val="none"/>
        </w:rPr>
        <w:t xml:space="preserve">¨</w:t>
      </w:r>
      <w:r>
        <w:rPr>
          <w:rFonts w:hint="eastAsia" w:ascii="宋体" w:hAnsi="宋体"/>
          <w:iCs/>
          <w:szCs w:val="21"/>
          <w:highlight w:val="none"/>
        </w:rPr>
        <w:t xml:space="preserve">优先采购    </w:t>
      </w:r>
      <w:r/>
    </w:p>
    <w:p>
      <w:pPr>
        <w:spacing w:line="400" w:lineRule="exact"/>
        <w:tabs>
          <w:tab w:val="left" w:pos="740" w:leader="none"/>
        </w:tabs>
        <w:rPr>
          <w:rFonts w:ascii="宋体" w:hAnsi="宋体"/>
          <w:szCs w:val="21"/>
          <w:highlight w:val="none"/>
        </w:rPr>
      </w:pPr>
      <w:r>
        <w:rPr>
          <w:rFonts w:hint="eastAsia" w:ascii="宋体" w:hAnsi="宋体"/>
          <w:iCs/>
          <w:szCs w:val="21"/>
          <w:highlight w:val="none"/>
        </w:rPr>
        <w:t xml:space="preserve">         </w:t>
      </w:r>
      <w:r>
        <w:rPr>
          <w:rFonts w:ascii="Wingdings" w:hAnsi="Wingdings" w:eastAsia="Wingdings" w:cs="Wingdings"/>
          <w:szCs w:val="21"/>
          <w:highlight w:val="none"/>
        </w:rPr>
        <w:t xml:space="preserve">¨</w:t>
      </w:r>
      <w:r>
        <w:rPr>
          <w:rFonts w:hint="eastAsia" w:ascii="宋体" w:hAnsi="宋体"/>
          <w:szCs w:val="21"/>
          <w:highlight w:val="none"/>
        </w:rPr>
        <w:t xml:space="preserve">否</w:t>
      </w:r>
      <w:r/>
    </w:p>
    <w:p>
      <w:pPr>
        <w:pStyle w:val="1075"/>
        <w:ind w:firstLine="0"/>
        <w:rPr>
          <w:rFonts w:ascii="宋体" w:hAnsi="宋体" w:eastAsia="宋体" w:cs="Times New Roman"/>
          <w:sz w:val="21"/>
          <w:highlight w:val="none"/>
        </w:rPr>
      </w:pPr>
      <w:r>
        <w:rPr>
          <w:rFonts w:hint="eastAsia" w:ascii="宋体" w:hAnsi="宋体"/>
          <w:sz w:val="21"/>
          <w:highlight w:val="none"/>
        </w:rPr>
        <w:t xml:space="preserve">          </w:t>
      </w:r>
      <w:r>
        <w:rPr>
          <w:rFonts w:hint="eastAsia" w:ascii="宋体" w:hAnsi="宋体" w:eastAsia="宋体" w:cs="Times New Roman"/>
          <w:sz w:val="21"/>
          <w:highlight w:val="none"/>
        </w:rPr>
        <w:t xml:space="preserve">是否涉及绿色产品： </w:t>
      </w:r>
      <w:r/>
    </w:p>
    <w:p>
      <w:pPr>
        <w:pStyle w:val="1075"/>
        <w:ind w:firstLine="420"/>
        <w:rPr>
          <w:rFonts w:ascii="宋体" w:hAnsi="宋体" w:eastAsia="宋体"/>
          <w:highlight w:val="none"/>
          <w:u w:val="single"/>
        </w:rPr>
      </w:pPr>
      <w:r>
        <w:rPr>
          <w:rFonts w:hint="eastAsia" w:ascii="宋体" w:hAnsi="宋体" w:eastAsia="宋体" w:cs="Times New Roman"/>
          <w:sz w:val="21"/>
          <w:highlight w:val="none"/>
        </w:rPr>
        <w:t xml:space="preserve">     </w:t>
      </w:r>
      <w:r>
        <w:rPr>
          <w:rFonts w:ascii="Wingdings" w:hAnsi="Wingdings" w:eastAsia="Wingdings" w:cs="Wingdings"/>
          <w:sz w:val="21"/>
          <w:highlight w:val="none"/>
        </w:rPr>
        <w:t xml:space="preserve">¨</w:t>
      </w:r>
      <w:r>
        <w:rPr>
          <w:rFonts w:hint="eastAsia" w:ascii="宋体" w:hAnsi="宋体" w:eastAsia="宋体" w:cs="Times New Roman"/>
          <w:sz w:val="21"/>
          <w:highlight w:val="none"/>
        </w:rPr>
        <w:t xml:space="preserve">是，绿色产品政府采购相关政策确定的底级品目名称：</w:t>
      </w:r>
      <w:r>
        <w:rPr>
          <w:rFonts w:hint="eastAsia" w:ascii="宋体" w:hAnsi="宋体" w:eastAsia="宋体"/>
          <w:highlight w:val="none"/>
          <w:u w:val="single"/>
        </w:rPr>
        <w:t xml:space="preserve">         </w:t>
      </w:r>
      <w:r/>
    </w:p>
    <w:p>
      <w:pPr>
        <w:spacing w:line="400" w:lineRule="exact"/>
        <w:tabs>
          <w:tab w:val="left" w:pos="740" w:leader="none"/>
        </w:tabs>
        <w:rPr>
          <w:rFonts w:ascii="宋体" w:hAnsi="宋体"/>
          <w:iCs/>
          <w:szCs w:val="21"/>
          <w:highlight w:val="none"/>
        </w:rPr>
      </w:pPr>
      <w:r>
        <w:rPr>
          <w:rFonts w:hint="eastAsia" w:ascii="宋体" w:hAnsi="宋体"/>
          <w:iCs/>
          <w:szCs w:val="21"/>
          <w:highlight w:val="none"/>
        </w:rPr>
        <w:t xml:space="preserve">                </w:t>
      </w:r>
      <w:r>
        <w:rPr>
          <w:rFonts w:ascii="Wingdings" w:hAnsi="Wingdings" w:eastAsia="Wingdings" w:cs="Wingdings"/>
          <w:iCs/>
          <w:szCs w:val="21"/>
          <w:highlight w:val="none"/>
        </w:rPr>
        <w:t xml:space="preserve">¨</w:t>
      </w:r>
      <w:r>
        <w:rPr>
          <w:rFonts w:hint="eastAsia" w:ascii="宋体" w:hAnsi="宋体"/>
          <w:iCs/>
          <w:szCs w:val="21"/>
          <w:highlight w:val="none"/>
        </w:rPr>
        <w:t xml:space="preserve">强制采购       </w:t>
      </w:r>
      <w:r>
        <w:rPr>
          <w:rFonts w:ascii="Wingdings" w:hAnsi="Wingdings" w:eastAsia="Wingdings" w:cs="Wingdings"/>
          <w:iCs/>
          <w:szCs w:val="21"/>
          <w:highlight w:val="none"/>
        </w:rPr>
        <w:t xml:space="preserve">¨</w:t>
      </w:r>
      <w:r>
        <w:rPr>
          <w:rFonts w:hint="eastAsia" w:ascii="宋体" w:hAnsi="宋体"/>
          <w:iCs/>
          <w:szCs w:val="21"/>
          <w:highlight w:val="none"/>
        </w:rPr>
        <w:t xml:space="preserve">优先采购    </w:t>
      </w:r>
      <w:r/>
    </w:p>
    <w:p>
      <w:pPr>
        <w:pStyle w:val="1075"/>
        <w:ind w:firstLine="420"/>
        <w:rPr>
          <w:rFonts w:ascii="宋体" w:hAnsi="宋体"/>
          <w:sz w:val="21"/>
          <w:highlight w:val="none"/>
        </w:rPr>
      </w:pPr>
      <w:r>
        <w:rPr>
          <w:rFonts w:hint="eastAsia" w:ascii="宋体" w:hAnsi="宋体" w:eastAsia="宋体" w:cs="Times New Roman"/>
          <w:sz w:val="21"/>
          <w:highlight w:val="none"/>
        </w:rPr>
        <w:t xml:space="preserve">     </w:t>
      </w:r>
      <w:r>
        <w:rPr>
          <w:rFonts w:ascii="Wingdings" w:hAnsi="Wingdings" w:eastAsia="Wingdings" w:cs="Wingdings"/>
          <w:sz w:val="21"/>
          <w:highlight w:val="none"/>
        </w:rPr>
        <w:t xml:space="preserve">¨</w:t>
      </w:r>
      <w:r>
        <w:rPr>
          <w:rFonts w:hint="eastAsia" w:ascii="宋体" w:hAnsi="宋体" w:eastAsia="宋体" w:cs="Times New Roman"/>
          <w:sz w:val="21"/>
          <w:highlight w:val="none"/>
        </w:rPr>
        <w:t xml:space="preserve">否</w:t>
      </w:r>
      <w:r/>
    </w:p>
    <w:p>
      <w:pPr>
        <w:spacing w:line="400" w:lineRule="exact"/>
        <w:rPr>
          <w:rFonts w:ascii="宋体" w:hAnsi="宋体"/>
          <w:szCs w:val="21"/>
          <w:highlight w:val="none"/>
        </w:rPr>
      </w:pPr>
      <w:r>
        <w:rPr>
          <w:rFonts w:hint="eastAsia" w:ascii="宋体" w:hAnsi="宋体"/>
          <w:szCs w:val="21"/>
          <w:highlight w:val="none"/>
        </w:rPr>
        <w:t xml:space="preserve">    （1</w:t>
      </w:r>
      <w:r>
        <w:rPr>
          <w:rFonts w:ascii="宋体" w:hAnsi="宋体"/>
          <w:szCs w:val="21"/>
          <w:highlight w:val="none"/>
          <w:lang w:val="en"/>
        </w:rPr>
        <w:t xml:space="preserve">1</w:t>
      </w:r>
      <w:r>
        <w:rPr>
          <w:rFonts w:hint="eastAsia" w:ascii="宋体" w:hAnsi="宋体"/>
          <w:szCs w:val="21"/>
          <w:highlight w:val="none"/>
        </w:rPr>
        <w:t xml:space="preserve">）涉及商品包装和快递包装的，是否参考《商品包装政府采购需求标准（试行）》、《快递包装政府采购需求标准（试行）》明确产品及相关快递服务的具体包装要求：</w:t>
      </w:r>
      <w:r/>
    </w:p>
    <w:p>
      <w:pPr>
        <w:ind w:firstLine="840"/>
        <w:spacing w:line="400" w:lineRule="exact"/>
        <w:rPr>
          <w:rFonts w:ascii="宋体" w:hAnsi="宋体"/>
          <w:szCs w:val="21"/>
          <w:highlight w:val="none"/>
        </w:rPr>
      </w:pPr>
      <w:r>
        <w:rPr>
          <w:rFonts w:ascii="Wingdings" w:hAnsi="Wingdings" w:eastAsia="Wingdings" w:cs="Wingdings"/>
          <w:szCs w:val="21"/>
          <w:highlight w:val="none"/>
        </w:rPr>
        <w:t xml:space="preserve">¨</w:t>
      </w:r>
      <w:r>
        <w:rPr>
          <w:rFonts w:hint="eastAsia" w:ascii="宋体" w:hAnsi="宋体"/>
          <w:szCs w:val="21"/>
          <w:highlight w:val="none"/>
        </w:rPr>
        <w:t xml:space="preserve">是       </w:t>
      </w:r>
      <w:r>
        <w:rPr>
          <w:rFonts w:ascii="Wingdings" w:hAnsi="Wingdings" w:eastAsia="Wingdings" w:cs="Wingdings"/>
          <w:szCs w:val="21"/>
          <w:highlight w:val="none"/>
        </w:rPr>
        <w:t xml:space="preserve">¨</w:t>
      </w:r>
      <w:r>
        <w:rPr>
          <w:rFonts w:hint="eastAsia" w:ascii="宋体" w:hAnsi="宋体"/>
          <w:szCs w:val="21"/>
          <w:highlight w:val="none"/>
        </w:rPr>
        <w:t xml:space="preserve">否      </w:t>
      </w:r>
      <w:r>
        <w:rPr>
          <w:rFonts w:ascii="Wingdings" w:hAnsi="Wingdings" w:eastAsia="Wingdings" w:cs="Wingdings"/>
          <w:szCs w:val="21"/>
          <w:highlight w:val="none"/>
        </w:rPr>
        <w:t xml:space="preserve">¨</w:t>
      </w:r>
      <w:r>
        <w:rPr>
          <w:rFonts w:hint="eastAsia" w:ascii="宋体" w:hAnsi="宋体"/>
          <w:szCs w:val="21"/>
          <w:highlight w:val="none"/>
        </w:rPr>
        <w:t xml:space="preserve">不涉及</w:t>
      </w:r>
      <w:r/>
    </w:p>
    <w:p>
      <w:pPr>
        <w:numPr>
          <w:ilvl w:val="0"/>
          <w:numId w:val="5"/>
        </w:numPr>
        <w:ind w:firstLine="422"/>
        <w:spacing w:line="400" w:lineRule="exact"/>
        <w:rPr>
          <w:rFonts w:ascii="宋体" w:hAnsi="宋体"/>
          <w:b/>
          <w:szCs w:val="21"/>
          <w:highlight w:val="none"/>
        </w:rPr>
      </w:pPr>
      <w:r>
        <w:rPr>
          <w:rFonts w:hint="eastAsia" w:ascii="宋体" w:hAnsi="宋体"/>
          <w:b/>
          <w:szCs w:val="21"/>
          <w:highlight w:val="none"/>
        </w:rPr>
        <w:t xml:space="preserve">合同金额</w:t>
      </w:r>
      <w:r/>
    </w:p>
    <w:p>
      <w:pPr>
        <w:ind w:firstLine="420"/>
        <w:spacing w:line="400" w:lineRule="exact"/>
        <w:rPr>
          <w:rFonts w:ascii="宋体" w:hAnsi="宋体"/>
          <w:szCs w:val="21"/>
          <w:highlight w:val="none"/>
        </w:rPr>
      </w:pPr>
      <w:r>
        <w:rPr>
          <w:rFonts w:hint="eastAsia" w:ascii="宋体" w:hAnsi="宋体"/>
          <w:szCs w:val="21"/>
          <w:highlight w:val="none"/>
        </w:rPr>
        <w:t xml:space="preserve">（1）合同金额小写：</w:t>
      </w:r>
      <w:r>
        <w:rPr>
          <w:rFonts w:hint="eastAsia" w:ascii="宋体" w:hAnsi="宋体"/>
          <w:szCs w:val="21"/>
          <w:highlight w:val="none"/>
          <w:u w:val="single"/>
        </w:rPr>
        <w:t xml:space="preserve">                           </w:t>
      </w:r>
      <w:r/>
    </w:p>
    <w:p>
      <w:pPr>
        <w:spacing w:line="400" w:lineRule="exact"/>
        <w:rPr>
          <w:rFonts w:ascii="宋体" w:hAnsi="宋体"/>
          <w:szCs w:val="21"/>
          <w:highlight w:val="none"/>
          <w:u w:val="single"/>
        </w:rPr>
      </w:pPr>
      <w:r>
        <w:rPr>
          <w:rFonts w:hint="eastAsia" w:ascii="宋体" w:hAnsi="宋体"/>
          <w:szCs w:val="21"/>
          <w:highlight w:val="none"/>
        </w:rPr>
        <w:t xml:space="preserve">                 大写：</w:t>
      </w:r>
      <w:r>
        <w:rPr>
          <w:rFonts w:hint="eastAsia" w:ascii="宋体" w:hAnsi="宋体"/>
          <w:szCs w:val="21"/>
          <w:highlight w:val="none"/>
          <w:u w:val="single"/>
        </w:rPr>
        <w:t xml:space="preserve">                           </w:t>
      </w:r>
      <w:r/>
    </w:p>
    <w:p>
      <w:pPr>
        <w:spacing w:line="400" w:lineRule="exact"/>
        <w:rPr>
          <w:rFonts w:ascii="宋体" w:hAnsi="宋体"/>
          <w:szCs w:val="21"/>
          <w:highlight w:val="none"/>
        </w:rPr>
      </w:pPr>
      <w:r>
        <w:rPr>
          <w:rFonts w:hint="eastAsia" w:ascii="宋体" w:hAnsi="宋体"/>
          <w:szCs w:val="21"/>
          <w:highlight w:val="none"/>
        </w:rPr>
        <w:t xml:space="preserve">         分包金额（如有）小写：</w:t>
      </w:r>
      <w:r>
        <w:rPr>
          <w:rFonts w:hint="eastAsia" w:ascii="宋体" w:hAnsi="宋体"/>
          <w:szCs w:val="21"/>
          <w:highlight w:val="none"/>
          <w:u w:val="single"/>
        </w:rPr>
        <w:t xml:space="preserve">                   </w:t>
      </w:r>
      <w:r/>
    </w:p>
    <w:p>
      <w:pPr>
        <w:spacing w:line="400" w:lineRule="exact"/>
        <w:rPr>
          <w:rFonts w:ascii="宋体" w:hAnsi="宋体"/>
          <w:szCs w:val="21"/>
          <w:highlight w:val="none"/>
          <w:u w:val="single"/>
        </w:rPr>
      </w:pP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 xml:space="preserve">大写：</w:t>
      </w:r>
      <w:r>
        <w:rPr>
          <w:rFonts w:hint="eastAsia" w:ascii="宋体" w:hAnsi="宋体"/>
          <w:szCs w:val="21"/>
          <w:highlight w:val="none"/>
          <w:u w:val="single"/>
        </w:rPr>
        <w:t xml:space="preserve">                   </w:t>
      </w:r>
      <w:r/>
    </w:p>
    <w:p>
      <w:pPr>
        <w:spacing w:line="400" w:lineRule="exact"/>
        <w:rPr>
          <w:rFonts w:ascii="宋体" w:hAnsi="宋体"/>
          <w:szCs w:val="21"/>
          <w:highlight w:val="none"/>
        </w:rPr>
      </w:pPr>
      <w:r>
        <w:rPr>
          <w:rFonts w:hint="eastAsia" w:ascii="宋体" w:hAnsi="宋体"/>
          <w:szCs w:val="21"/>
          <w:highlight w:val="none"/>
        </w:rPr>
        <w:t xml:space="preserve">    （注：固定单价合同应填写单价和最高限价）</w:t>
      </w:r>
      <w:r/>
    </w:p>
    <w:p>
      <w:pPr>
        <w:spacing w:line="400" w:lineRule="exact"/>
        <w:rPr>
          <w:rFonts w:ascii="宋体" w:hAnsi="宋体"/>
          <w:szCs w:val="21"/>
          <w:highlight w:val="none"/>
        </w:rPr>
      </w:pPr>
      <w:r>
        <w:rPr>
          <w:rFonts w:hint="eastAsia" w:ascii="宋体" w:hAnsi="宋体"/>
          <w:szCs w:val="21"/>
          <w:highlight w:val="none"/>
        </w:rPr>
        <w:t xml:space="preserve">    （2）合同定价方式（采用组合定价方式的，可以勾选多项）：</w:t>
      </w:r>
      <w:r/>
    </w:p>
    <w:p>
      <w:pPr>
        <w:ind w:firstLine="420"/>
        <w:spacing w:line="400" w:lineRule="exact"/>
        <w:rPr>
          <w:rFonts w:ascii="宋体" w:hAnsi="宋体"/>
          <w:szCs w:val="21"/>
          <w:highlight w:val="none"/>
        </w:rPr>
      </w:pPr>
      <w:r>
        <w:rPr>
          <w:rFonts w:hint="eastAsia" w:ascii="宋体" w:hAnsi="宋体"/>
          <w:iCs/>
          <w:szCs w:val="21"/>
          <w:highlight w:val="none"/>
        </w:rPr>
        <w:t xml:space="preserve">  </w:t>
      </w:r>
      <w:r>
        <w:rPr>
          <w:rFonts w:ascii="Wingdings" w:hAnsi="Wingdings" w:eastAsia="Wingdings" w:cs="Wingdings"/>
          <w:iCs/>
          <w:szCs w:val="21"/>
          <w:highlight w:val="none"/>
        </w:rPr>
        <w:t xml:space="preserve">¨</w:t>
      </w:r>
      <w:r>
        <w:rPr>
          <w:rFonts w:hint="eastAsia" w:ascii="宋体" w:hAnsi="宋体"/>
          <w:iCs/>
          <w:szCs w:val="21"/>
          <w:highlight w:val="none"/>
        </w:rPr>
        <w:t xml:space="preserve">固定总价 </w:t>
      </w:r>
      <w:r>
        <w:rPr>
          <w:rFonts w:ascii="Wingdings" w:hAnsi="Wingdings" w:eastAsia="Wingdings" w:cs="Wingdings"/>
          <w:iCs/>
          <w:szCs w:val="21"/>
          <w:highlight w:val="none"/>
        </w:rPr>
        <w:t xml:space="preserve">¨</w:t>
      </w:r>
      <w:r>
        <w:rPr>
          <w:rFonts w:hint="eastAsia" w:ascii="宋体" w:hAnsi="宋体"/>
          <w:iCs/>
          <w:szCs w:val="21"/>
          <w:highlight w:val="none"/>
        </w:rPr>
        <w:t xml:space="preserve">固定单价 </w:t>
      </w:r>
      <w:r>
        <w:rPr>
          <w:rFonts w:ascii="Wingdings" w:hAnsi="Wingdings" w:eastAsia="Wingdings" w:cs="Wingdings"/>
          <w:iCs/>
          <w:szCs w:val="21"/>
          <w:highlight w:val="none"/>
        </w:rPr>
        <w:t xml:space="preserve">¨</w:t>
      </w:r>
      <w:r>
        <w:rPr>
          <w:rFonts w:hint="eastAsia" w:ascii="宋体" w:hAnsi="宋体"/>
          <w:iCs/>
          <w:szCs w:val="21"/>
          <w:highlight w:val="none"/>
        </w:rPr>
        <w:t xml:space="preserve">固定费率 </w:t>
      </w:r>
      <w:r>
        <w:rPr>
          <w:rFonts w:ascii="Wingdings" w:hAnsi="Wingdings" w:eastAsia="Wingdings" w:cs="Wingdings"/>
          <w:iCs/>
          <w:szCs w:val="21"/>
          <w:highlight w:val="none"/>
        </w:rPr>
        <w:t xml:space="preserve">¨</w:t>
      </w:r>
      <w:r>
        <w:rPr>
          <w:rFonts w:hint="eastAsia" w:ascii="宋体" w:hAnsi="宋体"/>
          <w:iCs/>
          <w:szCs w:val="21"/>
          <w:highlight w:val="none"/>
        </w:rPr>
        <w:t xml:space="preserve">成本补偿 </w:t>
      </w:r>
      <w:r>
        <w:rPr>
          <w:rFonts w:ascii="Wingdings" w:hAnsi="Wingdings" w:eastAsia="Wingdings" w:cs="Wingdings"/>
          <w:iCs/>
          <w:szCs w:val="21"/>
          <w:highlight w:val="none"/>
        </w:rPr>
        <w:t xml:space="preserve">¨</w:t>
      </w:r>
      <w:r>
        <w:rPr>
          <w:rFonts w:hint="eastAsia" w:ascii="宋体" w:hAnsi="宋体"/>
          <w:iCs/>
          <w:szCs w:val="21"/>
          <w:highlight w:val="none"/>
        </w:rPr>
        <w:t xml:space="preserve">绩效激励 </w:t>
      </w:r>
      <w:r>
        <w:rPr>
          <w:rFonts w:ascii="Wingdings" w:hAnsi="Wingdings" w:eastAsia="Wingdings" w:cs="Wingdings"/>
          <w:iCs/>
          <w:szCs w:val="21"/>
          <w:highlight w:val="none"/>
        </w:rPr>
        <w:t xml:space="preserve">¨</w:t>
      </w:r>
      <w:r>
        <w:rPr>
          <w:rFonts w:hint="eastAsia" w:ascii="宋体" w:hAnsi="宋体"/>
          <w:iCs/>
          <w:szCs w:val="21"/>
          <w:highlight w:val="none"/>
        </w:rPr>
        <w:t xml:space="preserve">其他</w:t>
      </w:r>
      <w:r>
        <w:rPr>
          <w:rFonts w:hint="eastAsia" w:ascii="宋体" w:hAnsi="宋体"/>
          <w:szCs w:val="21"/>
          <w:highlight w:val="none"/>
          <w:u w:val="single"/>
        </w:rPr>
        <w:t xml:space="preserve">       </w:t>
      </w:r>
      <w:r/>
    </w:p>
    <w:p>
      <w:pPr>
        <w:pStyle w:val="1043"/>
        <w:ind w:left="0" w:firstLine="420"/>
        <w:spacing w:line="400" w:lineRule="exact"/>
        <w:rPr>
          <w:sz w:val="21"/>
          <w:szCs w:val="21"/>
          <w:highlight w:val="none"/>
          <w:lang w:eastAsia="zh-CN"/>
        </w:rPr>
      </w:pPr>
      <w:r>
        <w:rPr>
          <w:rFonts w:hint="eastAsia" w:ascii="宋体" w:hAnsi="宋体"/>
          <w:sz w:val="21"/>
          <w:szCs w:val="21"/>
          <w:highlight w:val="none"/>
          <w:lang w:eastAsia="zh-CN"/>
        </w:rPr>
        <w:t xml:space="preserve">（3）付款方式（按项目实际勾选填写）：</w:t>
      </w:r>
      <w:r/>
    </w:p>
    <w:p>
      <w:pPr>
        <w:ind w:firstLine="630"/>
        <w:spacing w:line="400" w:lineRule="exact"/>
        <w:rPr>
          <w:rFonts w:ascii="宋体" w:hAnsi="宋体"/>
          <w:szCs w:val="21"/>
          <w:highlight w:val="none"/>
          <w:u w:val="single"/>
        </w:rPr>
      </w:pPr>
      <w:r>
        <w:rPr>
          <w:rFonts w:ascii="Wingdings" w:hAnsi="Wingdings" w:eastAsia="Wingdings" w:cs="Wingdings"/>
          <w:szCs w:val="21"/>
          <w:highlight w:val="none"/>
        </w:rPr>
        <w:t xml:space="preserve">¨</w:t>
      </w:r>
      <w:r>
        <w:rPr>
          <w:rFonts w:hint="eastAsia" w:ascii="宋体" w:hAnsi="宋体"/>
          <w:szCs w:val="21"/>
          <w:highlight w:val="none"/>
        </w:rPr>
        <w:t xml:space="preserve">全额付款：</w:t>
      </w:r>
      <w:r>
        <w:rPr>
          <w:rFonts w:hint="eastAsia" w:ascii="宋体" w:hAnsi="宋体"/>
          <w:szCs w:val="21"/>
          <w:highlight w:val="none"/>
          <w:u w:val="single"/>
        </w:rPr>
        <w:t xml:space="preserve">  （应明确一次性支付合同款项的条件）                    </w:t>
      </w:r>
      <w:r/>
    </w:p>
    <w:p>
      <w:pPr>
        <w:ind w:firstLine="630"/>
        <w:spacing w:line="400" w:lineRule="exact"/>
        <w:rPr>
          <w:highlight w:val="none"/>
        </w:rPr>
      </w:pPr>
      <w:r>
        <w:rPr>
          <w:rFonts w:ascii="Wingdings" w:hAnsi="Wingdings" w:eastAsia="Wingdings" w:cs="Wingdings"/>
          <w:szCs w:val="21"/>
          <w:highlight w:val="none"/>
        </w:rPr>
        <w:t xml:space="preserve">¨</w:t>
      </w:r>
      <w:r>
        <w:rPr>
          <w:rFonts w:hint="eastAsia" w:ascii="宋体" w:hAnsi="宋体"/>
          <w:szCs w:val="21"/>
          <w:highlight w:val="none"/>
        </w:rPr>
        <w:t xml:space="preserve">分期付款：</w:t>
      </w:r>
      <w:r>
        <w:rPr>
          <w:rFonts w:hint="eastAsia" w:ascii="宋体" w:hAnsi="宋体"/>
          <w:szCs w:val="21"/>
          <w:highlight w:val="none"/>
          <w:u w:val="single"/>
        </w:rPr>
        <w:t xml:space="preserve">  （应明确分期支付合同款项的各期比例和支付条件，各期支付条件应与分期履约验收情况挂钩） </w:t>
      </w:r>
      <w:r>
        <w:rPr>
          <w:rFonts w:hint="eastAsia" w:ascii="宋体" w:hAnsi="宋体"/>
          <w:szCs w:val="21"/>
          <w:highlight w:val="none"/>
        </w:rPr>
        <w:t xml:space="preserve">，其中涉及预付款的：</w:t>
      </w:r>
      <w:r>
        <w:rPr>
          <w:rFonts w:hint="eastAsia" w:ascii="宋体" w:hAnsi="宋体"/>
          <w:szCs w:val="21"/>
          <w:highlight w:val="none"/>
          <w:u w:val="single"/>
        </w:rPr>
        <w:t xml:space="preserve"> （应明确预付款的支付比例和支付条件） </w:t>
      </w:r>
      <w:r/>
    </w:p>
    <w:p>
      <w:pPr>
        <w:ind w:firstLine="630"/>
        <w:spacing w:line="400" w:lineRule="exact"/>
        <w:rPr>
          <w:rFonts w:ascii="宋体" w:hAnsi="宋体"/>
          <w:szCs w:val="21"/>
          <w:highlight w:val="none"/>
          <w:u w:val="single"/>
        </w:rPr>
      </w:pPr>
      <w:r>
        <w:rPr>
          <w:rFonts w:ascii="Wingdings" w:hAnsi="Wingdings" w:eastAsia="Wingdings" w:cs="Wingdings"/>
          <w:szCs w:val="21"/>
          <w:highlight w:val="none"/>
        </w:rPr>
        <w:t xml:space="preserve">¨</w:t>
      </w:r>
      <w:r>
        <w:rPr>
          <w:rFonts w:hint="eastAsia" w:ascii="宋体" w:hAnsi="宋体"/>
          <w:szCs w:val="21"/>
          <w:highlight w:val="none"/>
        </w:rPr>
        <w:t xml:space="preserve">成本补偿：</w:t>
      </w:r>
      <w:r>
        <w:rPr>
          <w:rFonts w:hint="eastAsia" w:ascii="宋体" w:hAnsi="宋体"/>
          <w:szCs w:val="21"/>
          <w:highlight w:val="none"/>
          <w:u w:val="single"/>
        </w:rPr>
        <w:t xml:space="preserve">      （应明确按照成本补偿方式的支付方式和支付条件）   </w:t>
      </w:r>
      <w:r/>
    </w:p>
    <w:p>
      <w:pPr>
        <w:ind w:firstLine="630"/>
        <w:spacing w:line="400" w:lineRule="exact"/>
        <w:rPr>
          <w:rFonts w:ascii="宋体" w:hAnsi="宋体"/>
          <w:szCs w:val="21"/>
          <w:highlight w:val="none"/>
          <w:u w:val="single"/>
        </w:rPr>
      </w:pPr>
      <w:r>
        <w:rPr>
          <w:rFonts w:ascii="Wingdings" w:hAnsi="Wingdings" w:eastAsia="Wingdings" w:cs="Wingdings"/>
          <w:szCs w:val="21"/>
          <w:highlight w:val="none"/>
        </w:rPr>
        <w:t xml:space="preserve">¨</w:t>
      </w:r>
      <w:r>
        <w:rPr>
          <w:rFonts w:hint="eastAsia" w:ascii="宋体" w:hAnsi="宋体"/>
          <w:szCs w:val="21"/>
          <w:highlight w:val="none"/>
        </w:rPr>
        <w:t xml:space="preserve">绩效激励：</w:t>
      </w:r>
      <w:r>
        <w:rPr>
          <w:rFonts w:hint="eastAsia" w:ascii="宋体" w:hAnsi="宋体"/>
          <w:szCs w:val="21"/>
          <w:highlight w:val="none"/>
          <w:u w:val="single"/>
        </w:rPr>
        <w:t xml:space="preserve">      （应明确按照绩效激励方式的支付方式和支付条件）   </w:t>
      </w:r>
      <w:r/>
    </w:p>
    <w:p>
      <w:pPr>
        <w:numPr>
          <w:ilvl w:val="0"/>
          <w:numId w:val="5"/>
        </w:numPr>
        <w:ind w:firstLine="422"/>
        <w:spacing w:line="400" w:lineRule="exact"/>
        <w:rPr>
          <w:rFonts w:ascii="宋体" w:hAnsi="宋体"/>
          <w:b/>
          <w:szCs w:val="21"/>
          <w:highlight w:val="none"/>
          <w:u w:val="single"/>
        </w:rPr>
      </w:pPr>
      <w:r>
        <w:rPr>
          <w:rFonts w:hint="eastAsia" w:ascii="宋体" w:hAnsi="宋体"/>
          <w:b/>
          <w:szCs w:val="21"/>
          <w:highlight w:val="none"/>
        </w:rPr>
        <w:t xml:space="preserve">合同履行</w:t>
      </w:r>
      <w:r/>
    </w:p>
    <w:p>
      <w:pPr>
        <w:ind w:firstLine="420"/>
        <w:spacing w:line="400" w:lineRule="exact"/>
        <w:rPr>
          <w:rFonts w:ascii="宋体" w:hAnsi="宋体" w:cs="宋体"/>
          <w:szCs w:val="21"/>
          <w:highlight w:val="none"/>
        </w:rPr>
      </w:pPr>
      <w:r>
        <w:rPr>
          <w:rFonts w:hint="eastAsia" w:ascii="宋体" w:hAnsi="宋体" w:cs="宋体"/>
          <w:szCs w:val="21"/>
          <w:highlight w:val="none"/>
        </w:rPr>
        <w:t xml:space="preserve">（1）起始日期：</w:t>
      </w:r>
      <w:r>
        <w:rPr>
          <w:rFonts w:hint="eastAsia" w:ascii="宋体" w:hAnsi="宋体" w:cs="宋体"/>
          <w:szCs w:val="21"/>
          <w:highlight w:val="none"/>
          <w:u w:val="single"/>
        </w:rPr>
        <w:t xml:space="preserve">    </w:t>
      </w:r>
      <w:r>
        <w:rPr>
          <w:rFonts w:hint="eastAsia" w:ascii="宋体" w:hAnsi="宋体" w:cs="宋体"/>
          <w:szCs w:val="21"/>
          <w:highlight w:val="none"/>
        </w:rPr>
        <w:t xml:space="preserve">年</w:t>
      </w:r>
      <w:r>
        <w:rPr>
          <w:rFonts w:hint="eastAsia" w:ascii="宋体" w:hAnsi="宋体" w:cs="宋体"/>
          <w:szCs w:val="21"/>
          <w:highlight w:val="none"/>
          <w:u w:val="single"/>
        </w:rPr>
        <w:t xml:space="preserve">   </w:t>
      </w:r>
      <w:r>
        <w:rPr>
          <w:rFonts w:hint="eastAsia" w:ascii="宋体" w:hAnsi="宋体" w:cs="宋体"/>
          <w:szCs w:val="21"/>
          <w:highlight w:val="none"/>
        </w:rPr>
        <w:t xml:space="preserve">月</w:t>
      </w:r>
      <w:r>
        <w:rPr>
          <w:rFonts w:hint="eastAsia" w:ascii="宋体" w:hAnsi="宋体" w:cs="宋体"/>
          <w:szCs w:val="21"/>
          <w:highlight w:val="none"/>
          <w:u w:val="single"/>
        </w:rPr>
        <w:t xml:space="preserve">   </w:t>
      </w:r>
      <w:r>
        <w:rPr>
          <w:rFonts w:hint="eastAsia" w:ascii="宋体" w:hAnsi="宋体" w:cs="宋体"/>
          <w:szCs w:val="21"/>
          <w:highlight w:val="none"/>
        </w:rPr>
        <w:t xml:space="preserve">日，完成日期：</w:t>
      </w:r>
      <w:r>
        <w:rPr>
          <w:rFonts w:hint="eastAsia" w:ascii="宋体" w:hAnsi="宋体" w:cs="宋体"/>
          <w:szCs w:val="21"/>
          <w:highlight w:val="none"/>
          <w:u w:val="single"/>
        </w:rPr>
        <w:t xml:space="preserve">    </w:t>
      </w:r>
      <w:r>
        <w:rPr>
          <w:rFonts w:hint="eastAsia" w:ascii="宋体" w:hAnsi="宋体" w:cs="宋体"/>
          <w:szCs w:val="21"/>
          <w:highlight w:val="none"/>
        </w:rPr>
        <w:t xml:space="preserve">年</w:t>
      </w:r>
      <w:r>
        <w:rPr>
          <w:rFonts w:hint="eastAsia" w:ascii="宋体" w:hAnsi="宋体" w:cs="宋体"/>
          <w:szCs w:val="21"/>
          <w:highlight w:val="none"/>
          <w:u w:val="single"/>
        </w:rPr>
        <w:t xml:space="preserve">   </w:t>
      </w:r>
      <w:r>
        <w:rPr>
          <w:rFonts w:hint="eastAsia" w:ascii="宋体" w:hAnsi="宋体" w:cs="宋体"/>
          <w:szCs w:val="21"/>
          <w:highlight w:val="none"/>
        </w:rPr>
        <w:t xml:space="preserve">月</w:t>
      </w:r>
      <w:r>
        <w:rPr>
          <w:rFonts w:hint="eastAsia" w:ascii="宋体" w:hAnsi="宋体" w:cs="宋体"/>
          <w:szCs w:val="21"/>
          <w:highlight w:val="none"/>
          <w:u w:val="single"/>
        </w:rPr>
        <w:t xml:space="preserve">   </w:t>
      </w:r>
      <w:r>
        <w:rPr>
          <w:rFonts w:hint="eastAsia" w:ascii="宋体" w:hAnsi="宋体" w:cs="宋体"/>
          <w:szCs w:val="21"/>
          <w:highlight w:val="none"/>
        </w:rPr>
        <w:t xml:space="preserve">日。</w:t>
      </w:r>
      <w:r/>
    </w:p>
    <w:p>
      <w:pPr>
        <w:ind w:firstLine="420"/>
        <w:spacing w:line="400" w:lineRule="exact"/>
        <w:rPr>
          <w:rFonts w:ascii="宋体" w:hAnsi="宋体" w:cs="宋体"/>
          <w:szCs w:val="21"/>
          <w:highlight w:val="none"/>
          <w:u w:val="single"/>
        </w:rPr>
      </w:pPr>
      <w:r>
        <w:rPr>
          <w:rFonts w:hint="eastAsia" w:ascii="宋体" w:hAnsi="宋体" w:cs="宋体"/>
          <w:szCs w:val="21"/>
          <w:highlight w:val="none"/>
        </w:rPr>
        <w:t xml:space="preserve">（2）履约地点</w:t>
      </w:r>
      <w:r>
        <w:rPr>
          <w:rFonts w:hint="eastAsia" w:ascii="宋体" w:hAnsi="宋体" w:cs="宋体"/>
          <w:bCs/>
          <w:szCs w:val="21"/>
          <w:highlight w:val="none"/>
        </w:rPr>
        <w:t xml:space="preserve">：</w:t>
      </w:r>
      <w:r>
        <w:rPr>
          <w:rFonts w:hint="eastAsia" w:ascii="宋体" w:hAnsi="宋体" w:cs="宋体"/>
          <w:szCs w:val="21"/>
          <w:highlight w:val="none"/>
          <w:u w:val="single"/>
        </w:rPr>
        <w:t xml:space="preserve">                             </w:t>
      </w:r>
      <w:r/>
    </w:p>
    <w:p>
      <w:pPr>
        <w:ind w:firstLine="420"/>
        <w:spacing w:line="400" w:lineRule="exact"/>
        <w:rPr>
          <w:rFonts w:ascii="宋体" w:hAnsi="宋体" w:cs="宋体"/>
          <w:szCs w:val="21"/>
          <w:highlight w:val="none"/>
        </w:rPr>
      </w:pPr>
      <w:r>
        <w:rPr>
          <w:rFonts w:hint="eastAsia" w:ascii="宋体" w:hAnsi="宋体" w:cs="宋体"/>
          <w:bCs/>
          <w:szCs w:val="21"/>
          <w:highlight w:val="none"/>
        </w:rPr>
        <w:t xml:space="preserve">（3）履约担保：</w:t>
      </w:r>
      <w:r>
        <w:rPr>
          <w:rFonts w:hint="eastAsia" w:ascii="宋体" w:hAnsi="宋体" w:cs="宋体"/>
          <w:highlight w:val="none"/>
        </w:rPr>
        <w:t xml:space="preserve">是否收取履约保证金：</w:t>
      </w:r>
      <w:r>
        <w:rPr>
          <w:rFonts w:ascii="Wingdings" w:hAnsi="Wingdings" w:eastAsia="Wingdings" w:cs="Wingdings"/>
          <w:szCs w:val="21"/>
          <w:highlight w:val="none"/>
        </w:rPr>
        <w:t xml:space="preserve">¨</w:t>
      </w:r>
      <w:r>
        <w:rPr>
          <w:rFonts w:hint="eastAsia" w:ascii="宋体" w:hAnsi="宋体" w:cs="宋体"/>
          <w:szCs w:val="21"/>
          <w:highlight w:val="none"/>
        </w:rPr>
        <w:t xml:space="preserve">是    </w:t>
      </w:r>
      <w:r>
        <w:rPr>
          <w:rFonts w:ascii="Wingdings" w:hAnsi="Wingdings" w:eastAsia="Wingdings" w:cs="Wingdings"/>
          <w:szCs w:val="21"/>
          <w:highlight w:val="none"/>
        </w:rPr>
        <w:t xml:space="preserve">¨</w:t>
      </w:r>
      <w:r>
        <w:rPr>
          <w:rFonts w:hint="eastAsia" w:ascii="宋体" w:hAnsi="宋体" w:cs="宋体"/>
          <w:szCs w:val="21"/>
          <w:highlight w:val="none"/>
        </w:rPr>
        <w:t xml:space="preserve">否</w:t>
      </w:r>
      <w:r/>
    </w:p>
    <w:p>
      <w:pPr>
        <w:pStyle w:val="1075"/>
        <w:rPr>
          <w:rFonts w:ascii="宋体" w:hAnsi="宋体" w:eastAsia="宋体" w:cs="宋体"/>
          <w:sz w:val="21"/>
          <w:highlight w:val="none"/>
        </w:rPr>
      </w:pPr>
      <w:r>
        <w:rPr>
          <w:rFonts w:hint="eastAsia" w:ascii="宋体" w:hAnsi="宋体" w:cs="宋体"/>
          <w:bCs/>
          <w:highlight w:val="none"/>
        </w:rPr>
        <w:t xml:space="preserve"> </w:t>
      </w:r>
      <w:r>
        <w:rPr>
          <w:rFonts w:hint="eastAsia" w:ascii="宋体" w:hAnsi="宋体" w:eastAsia="宋体" w:cs="宋体"/>
          <w:sz w:val="21"/>
          <w:highlight w:val="none"/>
        </w:rPr>
        <w:t xml:space="preserve">收取履约保证金形式：</w:t>
      </w:r>
      <w:r>
        <w:rPr>
          <w:rFonts w:hint="eastAsia" w:ascii="宋体" w:hAnsi="宋体" w:eastAsia="宋体" w:cs="宋体"/>
          <w:bCs/>
          <w:sz w:val="21"/>
          <w:highlight w:val="none"/>
          <w:u w:val="single"/>
        </w:rPr>
        <w:t xml:space="preserve">                            </w:t>
      </w:r>
      <w:r/>
    </w:p>
    <w:p>
      <w:pPr>
        <w:pStyle w:val="1075"/>
        <w:ind w:firstLine="420"/>
        <w:rPr>
          <w:rFonts w:ascii="宋体" w:hAnsi="宋体" w:eastAsia="宋体" w:cs="宋体"/>
          <w:sz w:val="21"/>
          <w:highlight w:val="none"/>
        </w:rPr>
      </w:pPr>
      <w:r>
        <w:rPr>
          <w:rFonts w:hint="eastAsia" w:ascii="宋体" w:hAnsi="宋体" w:eastAsia="宋体" w:cs="宋体"/>
          <w:sz w:val="21"/>
          <w:highlight w:val="none"/>
        </w:rPr>
        <w:t xml:space="preserve"> 收取履约保证金金额：</w:t>
      </w:r>
      <w:r>
        <w:rPr>
          <w:rFonts w:hint="eastAsia" w:ascii="宋体" w:hAnsi="宋体" w:eastAsia="宋体" w:cs="宋体"/>
          <w:bCs/>
          <w:sz w:val="21"/>
          <w:highlight w:val="none"/>
          <w:u w:val="single"/>
        </w:rPr>
        <w:t xml:space="preserve">                            </w:t>
      </w:r>
      <w:r/>
    </w:p>
    <w:p>
      <w:pPr>
        <w:ind w:firstLine="420"/>
        <w:spacing w:line="400" w:lineRule="exact"/>
        <w:rPr>
          <w:rFonts w:ascii="宋体" w:hAnsi="宋体" w:cs="宋体"/>
          <w:highlight w:val="none"/>
        </w:rPr>
      </w:pPr>
      <w:r>
        <w:rPr>
          <w:rFonts w:hint="eastAsia" w:ascii="宋体" w:hAnsi="宋体" w:cs="宋体"/>
          <w:bCs/>
          <w:szCs w:val="21"/>
          <w:highlight w:val="none"/>
        </w:rPr>
        <w:t xml:space="preserve"> 履约担保期限：</w:t>
      </w:r>
      <w:r>
        <w:rPr>
          <w:rFonts w:hint="eastAsia" w:ascii="宋体" w:hAnsi="宋体" w:cs="宋体"/>
          <w:bCs/>
          <w:szCs w:val="21"/>
          <w:highlight w:val="none"/>
          <w:u w:val="single"/>
        </w:rPr>
        <w:t xml:space="preserve">                                  </w:t>
      </w:r>
      <w:r/>
    </w:p>
    <w:p>
      <w:pPr>
        <w:ind w:firstLine="420"/>
        <w:spacing w:line="400" w:lineRule="exact"/>
        <w:rPr>
          <w:rFonts w:ascii="宋体" w:hAnsi="宋体" w:cs="宋体"/>
          <w:bCs/>
          <w:szCs w:val="21"/>
          <w:highlight w:val="none"/>
        </w:rPr>
      </w:pPr>
      <w:r>
        <w:rPr>
          <w:rFonts w:hint="eastAsia" w:ascii="宋体" w:hAnsi="宋体" w:cs="宋体"/>
          <w:bCs/>
          <w:szCs w:val="21"/>
          <w:highlight w:val="none"/>
        </w:rPr>
        <w:t xml:space="preserve">（4）分期履行要求：</w:t>
      </w:r>
      <w:r>
        <w:rPr>
          <w:rFonts w:hint="eastAsia" w:ascii="宋体" w:hAnsi="宋体" w:cs="宋体"/>
          <w:bCs/>
          <w:szCs w:val="21"/>
          <w:highlight w:val="none"/>
          <w:u w:val="single"/>
        </w:rPr>
        <w:t xml:space="preserve">                                                        </w:t>
      </w:r>
      <w:r/>
    </w:p>
    <w:p>
      <w:pPr>
        <w:ind w:firstLine="420"/>
        <w:spacing w:line="400" w:lineRule="exact"/>
        <w:rPr>
          <w:rFonts w:ascii="宋体" w:hAnsi="宋体" w:cs="宋体"/>
          <w:szCs w:val="21"/>
          <w:highlight w:val="none"/>
          <w:u w:val="single"/>
        </w:rPr>
      </w:pPr>
      <w:r>
        <w:rPr>
          <w:rFonts w:hint="eastAsia" w:ascii="宋体" w:hAnsi="宋体" w:cs="宋体"/>
          <w:bCs/>
          <w:szCs w:val="21"/>
          <w:highlight w:val="none"/>
        </w:rPr>
        <w:t xml:space="preserve">（5）风险处置措施和替代方案：</w:t>
      </w:r>
      <w:r>
        <w:rPr>
          <w:rFonts w:hint="eastAsia" w:ascii="宋体" w:hAnsi="宋体" w:cs="宋体"/>
          <w:color w:val="0000ff"/>
          <w:szCs w:val="21"/>
          <w:highlight w:val="none"/>
          <w:u w:val="single"/>
        </w:rPr>
        <w:t xml:space="preserve"> </w:t>
      </w:r>
      <w:r>
        <w:rPr>
          <w:rFonts w:hint="eastAsia" w:ascii="宋体" w:hAnsi="宋体" w:cs="宋体"/>
          <w:color w:val="000000"/>
          <w:szCs w:val="21"/>
          <w:highlight w:val="none"/>
          <w:u w:val="single"/>
        </w:rPr>
        <w:t xml:space="preserve">              </w:t>
      </w:r>
      <w:r>
        <w:rPr>
          <w:rFonts w:hint="eastAsia" w:ascii="宋体" w:hAnsi="宋体" w:cs="宋体"/>
          <w:szCs w:val="21"/>
          <w:highlight w:val="none"/>
          <w:u w:val="single"/>
        </w:rPr>
        <w:t xml:space="preserve">                                 </w:t>
      </w:r>
      <w:r/>
    </w:p>
    <w:p>
      <w:pPr>
        <w:numPr>
          <w:ilvl w:val="0"/>
          <w:numId w:val="5"/>
        </w:numPr>
        <w:ind w:firstLine="422"/>
        <w:spacing w:line="400" w:lineRule="exact"/>
        <w:rPr>
          <w:rFonts w:ascii="宋体" w:hAnsi="宋体"/>
          <w:b/>
          <w:szCs w:val="21"/>
          <w:highlight w:val="none"/>
        </w:rPr>
      </w:pPr>
      <w:r>
        <w:rPr>
          <w:rFonts w:hint="eastAsia" w:ascii="宋体" w:hAnsi="宋体"/>
          <w:b/>
          <w:szCs w:val="21"/>
          <w:highlight w:val="none"/>
        </w:rPr>
        <w:t xml:space="preserve">合同验收</w:t>
      </w:r>
      <w:r/>
    </w:p>
    <w:p>
      <w:pPr>
        <w:numPr>
          <w:ilvl w:val="0"/>
          <w:numId w:val="7"/>
        </w:numPr>
        <w:ind w:firstLine="420"/>
        <w:spacing w:line="400" w:lineRule="exact"/>
        <w:rPr>
          <w:rFonts w:ascii="宋体" w:hAnsi="宋体"/>
          <w:bCs/>
          <w:szCs w:val="21"/>
          <w:highlight w:val="none"/>
        </w:rPr>
      </w:pPr>
      <w:r>
        <w:rPr>
          <w:rFonts w:hint="eastAsia" w:ascii="宋体" w:hAnsi="宋体"/>
          <w:bCs/>
          <w:szCs w:val="21"/>
          <w:highlight w:val="none"/>
        </w:rPr>
        <w:t xml:space="preserve">验收组织方式：</w:t>
      </w:r>
      <w:r>
        <w:rPr>
          <w:rFonts w:ascii="Wingdings" w:hAnsi="Wingdings" w:eastAsia="Wingdings" w:cs="Wingdings"/>
          <w:szCs w:val="21"/>
          <w:highlight w:val="none"/>
        </w:rPr>
        <w:t xml:space="preserve">¨</w:t>
      </w:r>
      <w:r>
        <w:rPr>
          <w:rFonts w:hint="eastAsia" w:ascii="宋体" w:hAnsi="宋体"/>
          <w:bCs/>
          <w:szCs w:val="21"/>
          <w:highlight w:val="none"/>
        </w:rPr>
        <w:t xml:space="preserve">自行组织 </w:t>
      </w:r>
      <w:r>
        <w:rPr>
          <w:rFonts w:ascii="Wingdings" w:hAnsi="Wingdings" w:eastAsia="Wingdings" w:cs="Wingdings"/>
          <w:szCs w:val="21"/>
          <w:highlight w:val="none"/>
        </w:rPr>
        <w:t xml:space="preserve">¨</w:t>
      </w:r>
      <w:r>
        <w:rPr>
          <w:rFonts w:hint="eastAsia" w:ascii="宋体" w:hAnsi="宋体"/>
          <w:bCs/>
          <w:szCs w:val="21"/>
          <w:highlight w:val="none"/>
        </w:rPr>
        <w:t xml:space="preserve">委托第三方组织</w:t>
      </w:r>
      <w:r/>
    </w:p>
    <w:p>
      <w:pPr>
        <w:spacing w:line="400" w:lineRule="exact"/>
        <w:rPr>
          <w:rFonts w:ascii="宋体" w:hAnsi="宋体"/>
          <w:bCs/>
          <w:szCs w:val="21"/>
          <w:highlight w:val="none"/>
        </w:rPr>
      </w:pPr>
      <w:r>
        <w:rPr>
          <w:rFonts w:hint="eastAsia" w:ascii="宋体" w:hAnsi="宋体"/>
          <w:bCs/>
          <w:szCs w:val="21"/>
          <w:highlight w:val="none"/>
        </w:rPr>
        <w:t xml:space="preserve">     验收主体：</w:t>
      </w:r>
      <w:r>
        <w:rPr>
          <w:rFonts w:hint="eastAsia" w:ascii="宋体" w:hAnsi="宋体"/>
          <w:bCs/>
          <w:szCs w:val="21"/>
          <w:highlight w:val="none"/>
          <w:u w:val="single"/>
        </w:rPr>
        <w:t xml:space="preserve">                  </w:t>
      </w:r>
      <w:r/>
    </w:p>
    <w:p>
      <w:pPr>
        <w:spacing w:line="400" w:lineRule="exact"/>
        <w:rPr>
          <w:rFonts w:ascii="宋体" w:hAnsi="宋体"/>
          <w:bCs/>
          <w:szCs w:val="21"/>
          <w:highlight w:val="none"/>
        </w:rPr>
      </w:pPr>
      <w:r>
        <w:rPr>
          <w:rFonts w:hint="eastAsia" w:ascii="宋体" w:hAnsi="宋体"/>
          <w:bCs/>
          <w:szCs w:val="21"/>
          <w:highlight w:val="none"/>
        </w:rPr>
        <w:t xml:space="preserve">     是否邀请本项目的其他供应商参加验收：</w:t>
      </w:r>
      <w:r>
        <w:rPr>
          <w:rFonts w:ascii="Wingdings" w:hAnsi="Wingdings" w:eastAsia="Wingdings" w:cs="Wingdings"/>
          <w:szCs w:val="21"/>
          <w:highlight w:val="none"/>
        </w:rPr>
        <w:t xml:space="preserve">¨</w:t>
      </w:r>
      <w:r>
        <w:rPr>
          <w:rFonts w:hint="eastAsia" w:ascii="宋体" w:hAnsi="宋体"/>
          <w:bCs/>
          <w:szCs w:val="21"/>
          <w:highlight w:val="none"/>
        </w:rPr>
        <w:t xml:space="preserve">是  </w:t>
      </w:r>
      <w:r>
        <w:rPr>
          <w:rFonts w:ascii="Wingdings" w:hAnsi="Wingdings" w:eastAsia="Wingdings" w:cs="Wingdings"/>
          <w:szCs w:val="21"/>
          <w:highlight w:val="none"/>
        </w:rPr>
        <w:t xml:space="preserve">¨</w:t>
      </w:r>
      <w:r>
        <w:rPr>
          <w:rFonts w:hint="eastAsia" w:ascii="宋体" w:hAnsi="宋体"/>
          <w:bCs/>
          <w:szCs w:val="21"/>
          <w:highlight w:val="none"/>
        </w:rPr>
        <w:t xml:space="preserve">否</w:t>
      </w:r>
      <w:r/>
    </w:p>
    <w:p>
      <w:pPr>
        <w:ind w:firstLine="525"/>
        <w:spacing w:line="400" w:lineRule="exact"/>
        <w:rPr>
          <w:rFonts w:ascii="宋体" w:hAnsi="宋体"/>
          <w:bCs/>
          <w:szCs w:val="21"/>
          <w:highlight w:val="none"/>
        </w:rPr>
      </w:pPr>
      <w:r>
        <w:rPr>
          <w:rFonts w:hint="eastAsia" w:ascii="宋体" w:hAnsi="宋体"/>
          <w:bCs/>
          <w:szCs w:val="21"/>
          <w:highlight w:val="none"/>
        </w:rPr>
        <w:t xml:space="preserve">是否邀请专家参加验收：</w:t>
      </w:r>
      <w:r>
        <w:rPr>
          <w:rFonts w:ascii="Wingdings" w:hAnsi="Wingdings" w:eastAsia="Wingdings" w:cs="Wingdings"/>
          <w:szCs w:val="21"/>
          <w:highlight w:val="none"/>
        </w:rPr>
        <w:t xml:space="preserve">¨</w:t>
      </w:r>
      <w:r>
        <w:rPr>
          <w:rFonts w:hint="eastAsia" w:ascii="宋体" w:hAnsi="宋体"/>
          <w:bCs/>
          <w:szCs w:val="21"/>
          <w:highlight w:val="none"/>
        </w:rPr>
        <w:t xml:space="preserve">是  </w:t>
      </w:r>
      <w:r>
        <w:rPr>
          <w:rFonts w:ascii="Wingdings" w:hAnsi="Wingdings" w:eastAsia="Wingdings" w:cs="Wingdings"/>
          <w:szCs w:val="21"/>
          <w:highlight w:val="none"/>
        </w:rPr>
        <w:t xml:space="preserve">¨</w:t>
      </w:r>
      <w:r>
        <w:rPr>
          <w:rFonts w:hint="eastAsia" w:ascii="宋体" w:hAnsi="宋体"/>
          <w:bCs/>
          <w:szCs w:val="21"/>
          <w:highlight w:val="none"/>
        </w:rPr>
        <w:t xml:space="preserve">否</w:t>
      </w:r>
      <w:r/>
    </w:p>
    <w:p>
      <w:pPr>
        <w:ind w:firstLine="525"/>
        <w:spacing w:line="400" w:lineRule="exact"/>
        <w:rPr>
          <w:rFonts w:ascii="宋体" w:hAnsi="宋体"/>
          <w:bCs/>
          <w:szCs w:val="21"/>
          <w:highlight w:val="none"/>
        </w:rPr>
      </w:pPr>
      <w:r>
        <w:rPr>
          <w:rFonts w:hint="eastAsia" w:ascii="宋体" w:hAnsi="宋体"/>
          <w:bCs/>
          <w:szCs w:val="21"/>
          <w:highlight w:val="none"/>
        </w:rPr>
        <w:t xml:space="preserve">是否邀请服务对象参加验收：</w:t>
      </w:r>
      <w:r>
        <w:rPr>
          <w:rFonts w:ascii="Wingdings" w:hAnsi="Wingdings" w:eastAsia="Wingdings" w:cs="Wingdings"/>
          <w:szCs w:val="21"/>
          <w:highlight w:val="none"/>
        </w:rPr>
        <w:t xml:space="preserve">¨</w:t>
      </w:r>
      <w:r>
        <w:rPr>
          <w:rFonts w:hint="eastAsia" w:ascii="宋体" w:hAnsi="宋体"/>
          <w:bCs/>
          <w:szCs w:val="21"/>
          <w:highlight w:val="none"/>
        </w:rPr>
        <w:t xml:space="preserve">是  </w:t>
      </w:r>
      <w:r>
        <w:rPr>
          <w:rFonts w:ascii="Wingdings" w:hAnsi="Wingdings" w:eastAsia="Wingdings" w:cs="Wingdings"/>
          <w:szCs w:val="21"/>
          <w:highlight w:val="none"/>
        </w:rPr>
        <w:t xml:space="preserve">¨</w:t>
      </w:r>
      <w:r>
        <w:rPr>
          <w:rFonts w:hint="eastAsia" w:ascii="宋体" w:hAnsi="宋体"/>
          <w:bCs/>
          <w:szCs w:val="21"/>
          <w:highlight w:val="none"/>
        </w:rPr>
        <w:t xml:space="preserve">否</w:t>
      </w:r>
      <w:r/>
    </w:p>
    <w:p>
      <w:pPr>
        <w:ind w:firstLine="525"/>
        <w:spacing w:line="400" w:lineRule="exact"/>
        <w:rPr>
          <w:rFonts w:ascii="宋体" w:hAnsi="宋体"/>
          <w:bCs/>
          <w:szCs w:val="21"/>
          <w:highlight w:val="none"/>
        </w:rPr>
      </w:pPr>
      <w:r>
        <w:rPr>
          <w:rFonts w:hint="eastAsia" w:ascii="宋体" w:hAnsi="宋体"/>
          <w:bCs/>
          <w:szCs w:val="21"/>
          <w:highlight w:val="none"/>
        </w:rPr>
        <w:t xml:space="preserve">是否邀请第三方检测机构参加验收：</w:t>
      </w:r>
      <w:r>
        <w:rPr>
          <w:rFonts w:ascii="Wingdings" w:hAnsi="Wingdings" w:eastAsia="Wingdings" w:cs="Wingdings"/>
          <w:szCs w:val="21"/>
          <w:highlight w:val="none"/>
        </w:rPr>
        <w:t xml:space="preserve">¨</w:t>
      </w:r>
      <w:r>
        <w:rPr>
          <w:rFonts w:hint="eastAsia" w:ascii="宋体" w:hAnsi="宋体"/>
          <w:bCs/>
          <w:szCs w:val="21"/>
          <w:highlight w:val="none"/>
        </w:rPr>
        <w:t xml:space="preserve">是  </w:t>
      </w:r>
      <w:r>
        <w:rPr>
          <w:rFonts w:ascii="Wingdings" w:hAnsi="Wingdings" w:eastAsia="Wingdings" w:cs="Wingdings"/>
          <w:szCs w:val="21"/>
          <w:highlight w:val="none"/>
        </w:rPr>
        <w:t xml:space="preserve">¨</w:t>
      </w:r>
      <w:r>
        <w:rPr>
          <w:rFonts w:hint="eastAsia" w:ascii="宋体" w:hAnsi="宋体"/>
          <w:bCs/>
          <w:szCs w:val="21"/>
          <w:highlight w:val="none"/>
        </w:rPr>
        <w:t xml:space="preserve">否</w:t>
      </w:r>
      <w:r/>
    </w:p>
    <w:p>
      <w:pPr>
        <w:ind w:firstLine="525"/>
        <w:spacing w:line="400" w:lineRule="exact"/>
        <w:rPr>
          <w:rFonts w:ascii="宋体" w:hAnsi="宋体"/>
          <w:bCs/>
          <w:szCs w:val="21"/>
          <w:highlight w:val="none"/>
        </w:rPr>
      </w:pPr>
      <w:r>
        <w:rPr>
          <w:rFonts w:hint="eastAsia" w:ascii="宋体" w:hAnsi="宋体"/>
          <w:bCs/>
          <w:szCs w:val="21"/>
          <w:highlight w:val="none"/>
        </w:rPr>
        <w:t xml:space="preserve">是否进行抽查检测：</w:t>
      </w:r>
      <w:r>
        <w:rPr>
          <w:rFonts w:ascii="Wingdings" w:hAnsi="Wingdings" w:eastAsia="Wingdings" w:cs="Wingdings"/>
          <w:szCs w:val="21"/>
          <w:highlight w:val="none"/>
        </w:rPr>
        <w:t xml:space="preserve">¨</w:t>
      </w:r>
      <w:r>
        <w:rPr>
          <w:rFonts w:hint="eastAsia" w:ascii="宋体" w:hAnsi="宋体"/>
          <w:bCs/>
          <w:szCs w:val="21"/>
          <w:highlight w:val="none"/>
        </w:rPr>
        <w:t xml:space="preserve">是，抽查比例：</w:t>
      </w:r>
      <w:r>
        <w:rPr>
          <w:rFonts w:hint="eastAsia" w:ascii="宋体" w:hAnsi="宋体"/>
          <w:bCs/>
          <w:szCs w:val="21"/>
          <w:highlight w:val="none"/>
          <w:u w:val="single"/>
        </w:rPr>
        <w:t xml:space="preserve">        </w:t>
      </w:r>
      <w:r>
        <w:rPr>
          <w:rFonts w:hint="eastAsia" w:ascii="宋体" w:hAnsi="宋体"/>
          <w:bCs/>
          <w:szCs w:val="21"/>
          <w:highlight w:val="none"/>
        </w:rPr>
        <w:t xml:space="preserve"> </w:t>
      </w:r>
      <w:r>
        <w:rPr>
          <w:rFonts w:ascii="Wingdings" w:hAnsi="Wingdings" w:eastAsia="Wingdings" w:cs="Wingdings"/>
          <w:szCs w:val="21"/>
          <w:highlight w:val="none"/>
        </w:rPr>
        <w:t xml:space="preserve">¨</w:t>
      </w:r>
      <w:r>
        <w:rPr>
          <w:rFonts w:hint="eastAsia" w:ascii="宋体" w:hAnsi="宋体"/>
          <w:bCs/>
          <w:szCs w:val="21"/>
          <w:highlight w:val="none"/>
        </w:rPr>
        <w:t xml:space="preserve">否</w:t>
      </w:r>
      <w:r/>
    </w:p>
    <w:p>
      <w:pPr>
        <w:ind w:firstLine="525"/>
        <w:spacing w:line="400" w:lineRule="exact"/>
        <w:rPr>
          <w:rFonts w:ascii="宋体" w:hAnsi="宋体"/>
          <w:bCs/>
          <w:szCs w:val="21"/>
          <w:highlight w:val="none"/>
          <w:u w:val="single"/>
        </w:rPr>
      </w:pPr>
      <w:r>
        <w:rPr>
          <w:rFonts w:hint="eastAsia" w:ascii="宋体" w:hAnsi="宋体"/>
          <w:bCs/>
          <w:szCs w:val="21"/>
          <w:highlight w:val="none"/>
        </w:rPr>
        <w:t xml:space="preserve">是否存在破坏性检测：</w:t>
      </w:r>
      <w:r>
        <w:rPr>
          <w:rFonts w:ascii="Wingdings" w:hAnsi="Wingdings" w:eastAsia="Wingdings" w:cs="Wingdings"/>
          <w:szCs w:val="21"/>
          <w:highlight w:val="none"/>
        </w:rPr>
        <w:t xml:space="preserve">¨</w:t>
      </w:r>
      <w:r>
        <w:rPr>
          <w:rFonts w:hint="eastAsia" w:ascii="宋体" w:hAnsi="宋体"/>
          <w:bCs/>
          <w:szCs w:val="21"/>
          <w:highlight w:val="none"/>
        </w:rPr>
        <w:t xml:space="preserve">是，</w:t>
      </w:r>
      <w:r>
        <w:rPr>
          <w:rFonts w:hint="eastAsia" w:ascii="宋体" w:hAnsi="宋体"/>
          <w:bCs/>
          <w:szCs w:val="21"/>
          <w:highlight w:val="none"/>
          <w:u w:val="single"/>
        </w:rPr>
        <w:t xml:space="preserve">（应明确对被破坏的检测产品的处理方式）</w:t>
      </w:r>
      <w:r/>
    </w:p>
    <w:p>
      <w:pPr>
        <w:ind w:firstLine="525"/>
        <w:spacing w:line="400" w:lineRule="exact"/>
        <w:rPr>
          <w:rFonts w:ascii="宋体" w:hAnsi="宋体"/>
          <w:bCs/>
          <w:szCs w:val="21"/>
          <w:highlight w:val="none"/>
        </w:rPr>
      </w:pPr>
      <w:r>
        <w:rPr>
          <w:rFonts w:ascii="Wingdings" w:hAnsi="Wingdings" w:eastAsia="Wingdings" w:cs="Wingdings"/>
          <w:szCs w:val="21"/>
          <w:highlight w:val="none"/>
        </w:rPr>
        <w:t xml:space="preserve">¨</w:t>
      </w:r>
      <w:r>
        <w:rPr>
          <w:rFonts w:hint="eastAsia" w:ascii="宋体" w:hAnsi="宋体"/>
          <w:bCs/>
          <w:szCs w:val="21"/>
          <w:highlight w:val="none"/>
        </w:rPr>
        <w:t xml:space="preserve">否</w:t>
      </w:r>
      <w:r/>
    </w:p>
    <w:p>
      <w:pPr>
        <w:ind w:firstLine="525"/>
        <w:spacing w:line="400" w:lineRule="exact"/>
        <w:rPr>
          <w:rFonts w:ascii="宋体" w:hAnsi="宋体"/>
          <w:bCs/>
          <w:szCs w:val="21"/>
          <w:highlight w:val="none"/>
          <w:u w:val="single"/>
        </w:rPr>
      </w:pPr>
      <w:r>
        <w:rPr>
          <w:rFonts w:hint="eastAsia" w:ascii="宋体" w:hAnsi="宋体"/>
          <w:bCs/>
          <w:szCs w:val="21"/>
          <w:highlight w:val="none"/>
        </w:rPr>
        <w:t xml:space="preserve">验收组织的其他事项：</w:t>
      </w:r>
      <w:r>
        <w:rPr>
          <w:rFonts w:hint="eastAsia" w:ascii="宋体" w:hAnsi="宋体"/>
          <w:bCs/>
          <w:szCs w:val="21"/>
          <w:highlight w:val="none"/>
          <w:u w:val="single"/>
        </w:rPr>
        <w:t xml:space="preserve">                </w:t>
      </w:r>
      <w:r/>
    </w:p>
    <w:p>
      <w:pPr>
        <w:ind w:firstLine="420"/>
        <w:spacing w:line="400" w:lineRule="exact"/>
        <w:rPr>
          <w:rFonts w:ascii="宋体" w:hAnsi="宋体"/>
          <w:bCs/>
          <w:szCs w:val="21"/>
          <w:highlight w:val="none"/>
          <w:u w:val="single"/>
        </w:rPr>
      </w:pPr>
      <w:r>
        <w:rPr>
          <w:rFonts w:hint="eastAsia" w:ascii="宋体" w:hAnsi="宋体"/>
          <w:bCs/>
          <w:szCs w:val="21"/>
          <w:highlight w:val="none"/>
        </w:rPr>
        <w:t xml:space="preserve">（2）履约验收时间：</w:t>
      </w:r>
      <w:r>
        <w:rPr>
          <w:rFonts w:hint="eastAsia" w:ascii="宋体" w:hAnsi="宋体"/>
          <w:bCs/>
          <w:szCs w:val="21"/>
          <w:highlight w:val="none"/>
          <w:u w:val="single"/>
        </w:rPr>
        <w:t xml:space="preserve">（计划于何时验收/供应商提出验收申请之日起   日内组织验收） </w:t>
      </w:r>
      <w:r/>
    </w:p>
    <w:p>
      <w:pPr>
        <w:ind w:firstLine="420"/>
        <w:spacing w:line="400" w:lineRule="exact"/>
        <w:rPr>
          <w:rFonts w:ascii="宋体" w:hAnsi="宋体"/>
          <w:bCs/>
          <w:szCs w:val="21"/>
          <w:highlight w:val="none"/>
        </w:rPr>
      </w:pPr>
      <w:r>
        <w:rPr>
          <w:rFonts w:hint="eastAsia" w:ascii="宋体" w:hAnsi="宋体"/>
          <w:bCs/>
          <w:szCs w:val="21"/>
          <w:highlight w:val="none"/>
        </w:rPr>
        <w:t xml:space="preserve">（3）履约验收方式：</w:t>
      </w:r>
      <w:r>
        <w:rPr>
          <w:rFonts w:ascii="Wingdings" w:hAnsi="Wingdings" w:eastAsia="Wingdings" w:cs="Wingdings"/>
          <w:szCs w:val="21"/>
          <w:highlight w:val="none"/>
        </w:rPr>
        <w:t xml:space="preserve">¨</w:t>
      </w:r>
      <w:r>
        <w:rPr>
          <w:rFonts w:hint="eastAsia" w:ascii="宋体" w:hAnsi="宋体"/>
          <w:bCs/>
          <w:szCs w:val="21"/>
          <w:highlight w:val="none"/>
        </w:rPr>
        <w:t xml:space="preserve">一次性验收         </w:t>
      </w:r>
      <w:r/>
    </w:p>
    <w:p>
      <w:pPr>
        <w:spacing w:line="400" w:lineRule="exact"/>
        <w:rPr>
          <w:rFonts w:ascii="宋体" w:hAnsi="宋体"/>
          <w:bCs/>
          <w:szCs w:val="21"/>
          <w:highlight w:val="none"/>
        </w:rPr>
      </w:pPr>
      <w:r>
        <w:rPr>
          <w:rFonts w:hint="eastAsia" w:ascii="宋体" w:hAnsi="宋体"/>
          <w:bCs/>
          <w:szCs w:val="21"/>
          <w:highlight w:val="none"/>
        </w:rPr>
        <w:t xml:space="preserve">                       </w:t>
      </w:r>
      <w:r>
        <w:rPr>
          <w:rFonts w:ascii="Wingdings" w:hAnsi="Wingdings" w:eastAsia="Wingdings" w:cs="Wingdings"/>
          <w:szCs w:val="21"/>
          <w:highlight w:val="none"/>
        </w:rPr>
        <w:t xml:space="preserve">¨</w:t>
      </w:r>
      <w:r>
        <w:rPr>
          <w:rFonts w:hint="eastAsia" w:ascii="宋体" w:hAnsi="宋体"/>
          <w:bCs/>
          <w:szCs w:val="21"/>
          <w:highlight w:val="none"/>
        </w:rPr>
        <w:t xml:space="preserve">分期/分项验收：</w:t>
      </w:r>
      <w:r>
        <w:rPr>
          <w:rFonts w:hint="eastAsia" w:ascii="宋体" w:hAnsi="宋体"/>
          <w:bCs/>
          <w:szCs w:val="21"/>
          <w:highlight w:val="none"/>
          <w:u w:val="single"/>
        </w:rPr>
        <w:t xml:space="preserve"> （应明确分期</w:t>
      </w:r>
      <w:r>
        <w:rPr>
          <w:rFonts w:ascii="宋体" w:hAnsi="宋体"/>
          <w:bCs/>
          <w:szCs w:val="21"/>
          <w:highlight w:val="none"/>
          <w:u w:val="single"/>
          <w:lang w:val="en"/>
        </w:rPr>
        <w:t xml:space="preserve">/</w:t>
      </w:r>
      <w:r>
        <w:rPr>
          <w:rFonts w:hint="eastAsia" w:ascii="宋体" w:hAnsi="宋体"/>
          <w:bCs/>
          <w:szCs w:val="21"/>
          <w:highlight w:val="none"/>
          <w:u w:val="single"/>
          <w:lang w:val="en"/>
        </w:rPr>
        <w:t xml:space="preserve">分项验收的工作安排</w:t>
      </w:r>
      <w:r>
        <w:rPr>
          <w:rFonts w:hint="eastAsia" w:ascii="宋体" w:hAnsi="宋体"/>
          <w:bCs/>
          <w:szCs w:val="21"/>
          <w:highlight w:val="none"/>
          <w:u w:val="single"/>
        </w:rPr>
        <w:t xml:space="preserve">）  </w:t>
      </w:r>
      <w:r/>
    </w:p>
    <w:p>
      <w:pPr>
        <w:ind w:firstLine="420"/>
        <w:spacing w:line="400" w:lineRule="exact"/>
        <w:rPr>
          <w:rFonts w:ascii="宋体" w:hAnsi="宋体"/>
          <w:bCs/>
          <w:szCs w:val="21"/>
          <w:highlight w:val="none"/>
        </w:rPr>
      </w:pPr>
      <w:r>
        <w:rPr>
          <w:rFonts w:hint="eastAsia" w:ascii="宋体" w:hAnsi="宋体"/>
          <w:bCs/>
          <w:szCs w:val="21"/>
          <w:highlight w:val="none"/>
        </w:rPr>
        <w:t xml:space="preserve">（4）履约验收程序：</w:t>
      </w:r>
      <w:r>
        <w:rPr>
          <w:rFonts w:hint="eastAsia" w:ascii="宋体" w:hAnsi="宋体"/>
          <w:bCs/>
          <w:szCs w:val="21"/>
          <w:highlight w:val="none"/>
          <w:u w:val="single"/>
        </w:rPr>
        <w:t xml:space="preserve">                                         </w:t>
      </w:r>
      <w:r/>
    </w:p>
    <w:p>
      <w:pPr>
        <w:ind w:firstLine="420"/>
        <w:spacing w:line="400" w:lineRule="exact"/>
        <w:rPr>
          <w:rFonts w:ascii="宋体" w:hAnsi="宋体"/>
          <w:bCs/>
          <w:szCs w:val="21"/>
          <w:highlight w:val="none"/>
          <w:u w:val="single"/>
        </w:rPr>
      </w:pPr>
      <w:r>
        <w:rPr>
          <w:rFonts w:hint="eastAsia" w:ascii="宋体" w:hAnsi="宋体"/>
          <w:bCs/>
          <w:szCs w:val="21"/>
          <w:highlight w:val="none"/>
        </w:rPr>
        <w:t xml:space="preserve">（5）履约验收的内容：</w:t>
      </w:r>
      <w:r>
        <w:rPr>
          <w:rFonts w:hint="eastAsia" w:ascii="宋体" w:hAnsi="宋体"/>
          <w:bCs/>
          <w:szCs w:val="21"/>
          <w:highlight w:val="none"/>
          <w:u w:val="single"/>
        </w:rPr>
        <w:t xml:space="preserve"> （应当包括每一项技术和商务要求的履约情况，特别是落实政府采购扶持中小企业，支持绿色发展和乡村振兴等政策情况）                                      </w:t>
      </w:r>
      <w:r/>
    </w:p>
    <w:p>
      <w:pPr>
        <w:ind w:firstLine="420"/>
        <w:spacing w:line="400" w:lineRule="exact"/>
        <w:rPr>
          <w:rFonts w:ascii="宋体" w:hAnsi="宋体"/>
          <w:bCs/>
          <w:szCs w:val="21"/>
          <w:highlight w:val="none"/>
          <w:u w:val="single"/>
        </w:rPr>
      </w:pPr>
      <w:r>
        <w:rPr>
          <w:rFonts w:hint="eastAsia" w:ascii="宋体" w:hAnsi="宋体"/>
          <w:bCs/>
          <w:szCs w:val="21"/>
          <w:highlight w:val="none"/>
        </w:rPr>
        <w:t xml:space="preserve">（6）履约验收标准：</w:t>
      </w:r>
      <w:r>
        <w:rPr>
          <w:rFonts w:hint="eastAsia" w:ascii="宋体" w:hAnsi="宋体"/>
          <w:bCs/>
          <w:szCs w:val="21"/>
          <w:highlight w:val="none"/>
          <w:u w:val="single"/>
        </w:rPr>
        <w:t xml:space="preserve">                                         </w:t>
      </w:r>
      <w:r/>
    </w:p>
    <w:p>
      <w:pPr>
        <w:pStyle w:val="1075"/>
        <w:ind w:firstLine="420"/>
        <w:rPr>
          <w:rFonts w:ascii="宋体" w:hAnsi="宋体" w:eastAsia="宋体" w:cs="宋体"/>
          <w:sz w:val="21"/>
          <w:highlight w:val="none"/>
        </w:rPr>
      </w:pPr>
      <w:r>
        <w:rPr>
          <w:rFonts w:hint="eastAsia" w:ascii="宋体" w:hAnsi="宋体" w:eastAsia="宋体" w:cs="宋体"/>
          <w:bCs/>
          <w:sz w:val="21"/>
          <w:highlight w:val="none"/>
        </w:rPr>
        <w:t xml:space="preserve">（7）是否以采购活动中供应商提供的样品作为参考：</w:t>
      </w:r>
      <w:r>
        <w:rPr>
          <w:rFonts w:ascii="Wingdings" w:hAnsi="Wingdings" w:eastAsia="Wingdings" w:cs="Wingdings"/>
          <w:sz w:val="21"/>
          <w:highlight w:val="none"/>
        </w:rPr>
        <w:t xml:space="preserve">¨</w:t>
      </w:r>
      <w:r>
        <w:rPr>
          <w:rFonts w:hint="eastAsia" w:ascii="宋体" w:hAnsi="宋体" w:eastAsia="宋体" w:cs="宋体"/>
          <w:bCs/>
          <w:sz w:val="21"/>
          <w:highlight w:val="none"/>
        </w:rPr>
        <w:t xml:space="preserve">是  </w:t>
      </w:r>
      <w:r>
        <w:rPr>
          <w:rFonts w:ascii="Wingdings" w:hAnsi="Wingdings" w:eastAsia="Wingdings" w:cs="Wingdings"/>
          <w:sz w:val="21"/>
          <w:highlight w:val="none"/>
        </w:rPr>
        <w:t xml:space="preserve">¨</w:t>
      </w:r>
      <w:r>
        <w:rPr>
          <w:rFonts w:hint="eastAsia" w:ascii="宋体" w:hAnsi="宋体" w:eastAsia="宋体" w:cs="宋体"/>
          <w:bCs/>
          <w:sz w:val="21"/>
          <w:highlight w:val="none"/>
        </w:rPr>
        <w:t xml:space="preserve">否</w:t>
      </w:r>
      <w:r/>
    </w:p>
    <w:p>
      <w:pPr>
        <w:ind w:firstLine="420"/>
        <w:spacing w:line="400" w:lineRule="exact"/>
        <w:rPr>
          <w:rFonts w:ascii="宋体" w:hAnsi="宋体" w:cs="宋体"/>
          <w:bCs/>
          <w:szCs w:val="21"/>
          <w:highlight w:val="none"/>
          <w:u w:val="single"/>
        </w:rPr>
      </w:pPr>
      <w:r>
        <w:rPr>
          <w:rFonts w:hint="eastAsia" w:ascii="宋体" w:hAnsi="宋体" w:cs="宋体"/>
          <w:bCs/>
          <w:szCs w:val="21"/>
          <w:highlight w:val="none"/>
        </w:rPr>
        <w:t xml:space="preserve">（8）履约验收其他事项：</w:t>
      </w:r>
      <w:r>
        <w:rPr>
          <w:rFonts w:hint="eastAsia" w:ascii="宋体" w:hAnsi="宋体" w:cs="宋体"/>
          <w:bCs/>
          <w:szCs w:val="21"/>
          <w:highlight w:val="none"/>
          <w:u w:val="single"/>
        </w:rPr>
        <w:t xml:space="preserve">      （产权过户登记等）          </w:t>
      </w:r>
      <w:r/>
    </w:p>
    <w:p>
      <w:pPr>
        <w:numPr>
          <w:ilvl w:val="0"/>
          <w:numId w:val="5"/>
        </w:numPr>
        <w:ind w:firstLine="422"/>
        <w:spacing w:line="400" w:lineRule="exact"/>
        <w:rPr>
          <w:rFonts w:ascii="宋体" w:hAnsi="宋体"/>
          <w:b/>
          <w:szCs w:val="21"/>
          <w:highlight w:val="none"/>
        </w:rPr>
      </w:pPr>
      <w:r>
        <w:rPr>
          <w:rFonts w:hint="eastAsia" w:ascii="宋体" w:hAnsi="宋体"/>
          <w:b/>
          <w:szCs w:val="21"/>
          <w:highlight w:val="none"/>
        </w:rPr>
        <w:t xml:space="preserve">组成合同的文件</w:t>
      </w:r>
      <w:r/>
    </w:p>
    <w:p>
      <w:pPr>
        <w:ind w:firstLine="420"/>
        <w:spacing w:line="400" w:lineRule="exact"/>
        <w:rPr>
          <w:rFonts w:ascii="宋体" w:hAnsi="宋体"/>
          <w:szCs w:val="21"/>
          <w:highlight w:val="none"/>
        </w:rPr>
      </w:pPr>
      <w:r>
        <w:rPr>
          <w:rFonts w:hint="eastAsia" w:ascii="宋体" w:hAnsi="宋体"/>
          <w:szCs w:val="21"/>
          <w:highlight w:val="none"/>
        </w:rPr>
        <w:t xml:space="preserve">本协议书与下列文件一起构成合同文件，如下述文件之间有任何抵触、矛盾或歧义，应按以下顺序解释：</w:t>
      </w:r>
      <w:r/>
    </w:p>
    <w:p>
      <w:pPr>
        <w:ind w:firstLine="420"/>
        <w:spacing w:line="400" w:lineRule="exact"/>
        <w:rPr>
          <w:rFonts w:ascii="宋体" w:hAnsi="宋体"/>
          <w:szCs w:val="21"/>
          <w:highlight w:val="none"/>
        </w:rPr>
      </w:pPr>
      <w:r>
        <w:rPr>
          <w:rFonts w:hint="eastAsia" w:ascii="宋体" w:hAnsi="宋体"/>
          <w:szCs w:val="21"/>
          <w:highlight w:val="none"/>
        </w:rPr>
        <w:t xml:space="preserve">（1）政府采购合同协议书及其变更、补充协议</w:t>
      </w:r>
      <w:r/>
    </w:p>
    <w:p>
      <w:pPr>
        <w:ind w:firstLine="420"/>
        <w:spacing w:line="400" w:lineRule="exact"/>
        <w:rPr>
          <w:rFonts w:ascii="宋体" w:hAnsi="宋体"/>
          <w:szCs w:val="21"/>
          <w:highlight w:val="none"/>
        </w:rPr>
      </w:pPr>
      <w:r>
        <w:rPr>
          <w:rFonts w:hint="eastAsia" w:ascii="宋体" w:hAnsi="宋体"/>
          <w:szCs w:val="21"/>
          <w:highlight w:val="none"/>
        </w:rPr>
        <w:t xml:space="preserve">（2）政府采购合同专用条款</w:t>
      </w:r>
      <w:r/>
    </w:p>
    <w:p>
      <w:pPr>
        <w:ind w:firstLine="420"/>
        <w:spacing w:line="400" w:lineRule="exact"/>
        <w:rPr>
          <w:rFonts w:ascii="宋体" w:hAnsi="宋体"/>
          <w:szCs w:val="21"/>
          <w:highlight w:val="none"/>
        </w:rPr>
      </w:pPr>
      <w:r>
        <w:rPr>
          <w:rFonts w:hint="eastAsia" w:ascii="宋体" w:hAnsi="宋体"/>
          <w:szCs w:val="21"/>
          <w:highlight w:val="none"/>
        </w:rPr>
        <w:t xml:space="preserve">（3）政府采购合同通用条款</w:t>
      </w:r>
      <w:r/>
    </w:p>
    <w:p>
      <w:pPr>
        <w:ind w:firstLine="420"/>
        <w:spacing w:line="400" w:lineRule="exact"/>
        <w:rPr>
          <w:rFonts w:ascii="宋体" w:hAnsi="宋体"/>
          <w:szCs w:val="21"/>
          <w:highlight w:val="none"/>
        </w:rPr>
      </w:pPr>
      <w:r>
        <w:rPr>
          <w:rFonts w:hint="eastAsia" w:ascii="宋体" w:hAnsi="宋体"/>
          <w:szCs w:val="21"/>
          <w:highlight w:val="none"/>
        </w:rPr>
        <w:t xml:space="preserve">（4）中标（成交）通知书</w:t>
      </w:r>
      <w:r/>
    </w:p>
    <w:p>
      <w:pPr>
        <w:ind w:firstLine="420"/>
        <w:spacing w:line="400" w:lineRule="exact"/>
        <w:rPr>
          <w:rFonts w:ascii="宋体" w:hAnsi="宋体"/>
          <w:szCs w:val="21"/>
          <w:highlight w:val="none"/>
        </w:rPr>
      </w:pPr>
      <w:r>
        <w:rPr>
          <w:rFonts w:hint="eastAsia" w:ascii="宋体" w:hAnsi="宋体"/>
          <w:szCs w:val="21"/>
          <w:highlight w:val="none"/>
        </w:rPr>
        <w:t xml:space="preserve">（5）投标（响应）文件</w:t>
      </w:r>
      <w:r/>
    </w:p>
    <w:p>
      <w:pPr>
        <w:ind w:firstLine="420"/>
        <w:spacing w:line="400" w:lineRule="exact"/>
        <w:rPr>
          <w:rFonts w:ascii="宋体" w:hAnsi="宋体"/>
          <w:szCs w:val="21"/>
          <w:highlight w:val="none"/>
        </w:rPr>
      </w:pPr>
      <w:r>
        <w:rPr>
          <w:rFonts w:hint="eastAsia" w:ascii="宋体" w:hAnsi="宋体"/>
          <w:szCs w:val="21"/>
          <w:highlight w:val="none"/>
        </w:rPr>
        <w:t xml:space="preserve">（6）采购文件</w:t>
      </w:r>
      <w:r/>
    </w:p>
    <w:p>
      <w:pPr>
        <w:ind w:firstLine="420"/>
        <w:spacing w:line="400" w:lineRule="exact"/>
        <w:rPr>
          <w:rFonts w:ascii="宋体" w:hAnsi="宋体"/>
          <w:szCs w:val="21"/>
          <w:highlight w:val="none"/>
        </w:rPr>
      </w:pPr>
      <w:r>
        <w:rPr>
          <w:rFonts w:hint="eastAsia" w:ascii="宋体" w:hAnsi="宋体"/>
          <w:szCs w:val="21"/>
          <w:highlight w:val="none"/>
        </w:rPr>
        <w:t xml:space="preserve">（7）有关技术文件，图纸</w:t>
      </w:r>
      <w:r/>
    </w:p>
    <w:p>
      <w:pPr>
        <w:pStyle w:val="1075"/>
        <w:ind w:firstLine="420"/>
        <w:rPr>
          <w:rFonts w:ascii="宋体" w:hAnsi="宋体" w:eastAsia="宋体" w:cs="宋体"/>
          <w:sz w:val="21"/>
          <w:highlight w:val="none"/>
        </w:rPr>
      </w:pPr>
      <w:r>
        <w:rPr>
          <w:rFonts w:hint="eastAsia" w:ascii="宋体" w:hAnsi="宋体" w:eastAsia="宋体" w:cs="宋体"/>
          <w:sz w:val="21"/>
          <w:highlight w:val="none"/>
        </w:rPr>
        <w:t xml:space="preserve">（8）</w:t>
      </w:r>
      <w:r>
        <w:rPr>
          <w:rFonts w:hint="eastAsia" w:ascii="宋体" w:hAnsi="宋体" w:eastAsia="宋体" w:cs="宋体"/>
          <w:color w:val="000000"/>
          <w:sz w:val="21"/>
          <w:highlight w:val="none"/>
        </w:rPr>
        <w:t xml:space="preserve">国家法律、行政法规和规章制度规定或合同约定的作为合同组成部分的其他文件</w:t>
      </w:r>
      <w:r/>
    </w:p>
    <w:p>
      <w:pPr>
        <w:numPr>
          <w:ilvl w:val="0"/>
          <w:numId w:val="5"/>
        </w:numPr>
        <w:ind w:firstLine="422"/>
        <w:spacing w:line="400" w:lineRule="exact"/>
        <w:rPr>
          <w:rFonts w:ascii="宋体" w:hAnsi="宋体"/>
          <w:b/>
          <w:szCs w:val="21"/>
          <w:highlight w:val="none"/>
        </w:rPr>
      </w:pPr>
      <w:r>
        <w:rPr>
          <w:rFonts w:hint="eastAsia" w:ascii="宋体" w:hAnsi="宋体"/>
          <w:b/>
          <w:szCs w:val="21"/>
          <w:highlight w:val="none"/>
        </w:rPr>
        <w:t xml:space="preserve">合同生效</w:t>
      </w:r>
      <w:r/>
    </w:p>
    <w:p>
      <w:pPr>
        <w:ind w:firstLine="420"/>
        <w:spacing w:line="400" w:lineRule="exact"/>
        <w:rPr>
          <w:rFonts w:ascii="宋体" w:hAnsi="宋体"/>
          <w:szCs w:val="21"/>
          <w:highlight w:val="none"/>
        </w:rPr>
      </w:pPr>
      <w:r>
        <w:rPr>
          <w:rFonts w:hint="eastAsia" w:ascii="宋体" w:hAnsi="宋体"/>
          <w:szCs w:val="21"/>
          <w:highlight w:val="none"/>
        </w:rPr>
        <w:t xml:space="preserve">本合同自</w:t>
      </w:r>
      <w:r>
        <w:rPr>
          <w:rFonts w:hint="eastAsia" w:ascii="宋体" w:hAnsi="宋体"/>
          <w:szCs w:val="21"/>
          <w:highlight w:val="none"/>
          <w:u w:val="single"/>
        </w:rPr>
        <w:t xml:space="preserve">                             </w:t>
      </w:r>
      <w:r>
        <w:rPr>
          <w:rFonts w:hint="eastAsia" w:ascii="宋体" w:hAnsi="宋体"/>
          <w:szCs w:val="21"/>
          <w:highlight w:val="none"/>
        </w:rPr>
        <w:t xml:space="preserve">生效。</w:t>
      </w:r>
      <w:r/>
    </w:p>
    <w:p>
      <w:pPr>
        <w:numPr>
          <w:ilvl w:val="0"/>
          <w:numId w:val="5"/>
        </w:numPr>
        <w:ind w:firstLine="422"/>
        <w:spacing w:line="400" w:lineRule="exact"/>
        <w:rPr>
          <w:rFonts w:ascii="宋体" w:hAnsi="宋体"/>
          <w:b/>
          <w:szCs w:val="21"/>
          <w:highlight w:val="none"/>
        </w:rPr>
      </w:pPr>
      <w:r>
        <w:rPr>
          <w:rFonts w:hint="eastAsia" w:ascii="宋体" w:hAnsi="宋体"/>
          <w:b/>
          <w:szCs w:val="21"/>
          <w:highlight w:val="none"/>
        </w:rPr>
        <w:t xml:space="preserve">合同份数</w:t>
      </w:r>
      <w:r/>
    </w:p>
    <w:p>
      <w:pPr>
        <w:ind w:firstLine="420"/>
        <w:spacing w:line="400" w:lineRule="exact"/>
        <w:rPr>
          <w:rFonts w:ascii="宋体" w:hAnsi="宋体"/>
          <w:szCs w:val="21"/>
          <w:highlight w:val="none"/>
        </w:rPr>
      </w:pPr>
      <w:r>
        <w:rPr>
          <w:rFonts w:hint="eastAsia" w:ascii="宋体" w:hAnsi="宋体"/>
          <w:szCs w:val="21"/>
          <w:highlight w:val="none"/>
        </w:rPr>
        <w:t xml:space="preserve">本合同一式</w:t>
      </w:r>
      <w:r>
        <w:rPr>
          <w:rFonts w:hint="eastAsia" w:ascii="宋体" w:hAnsi="宋体"/>
          <w:szCs w:val="21"/>
          <w:highlight w:val="none"/>
          <w:u w:val="single"/>
        </w:rPr>
        <w:t xml:space="preserve">    </w:t>
      </w:r>
      <w:r>
        <w:rPr>
          <w:rFonts w:hint="eastAsia" w:ascii="宋体" w:hAnsi="宋体"/>
          <w:szCs w:val="21"/>
          <w:highlight w:val="none"/>
        </w:rPr>
        <w:t xml:space="preserve">份，甲方执</w:t>
      </w:r>
      <w:r>
        <w:rPr>
          <w:rFonts w:hint="eastAsia" w:ascii="宋体" w:hAnsi="宋体"/>
          <w:szCs w:val="21"/>
          <w:highlight w:val="none"/>
          <w:u w:val="single"/>
        </w:rPr>
        <w:t xml:space="preserve">    </w:t>
      </w:r>
      <w:r>
        <w:rPr>
          <w:rFonts w:hint="eastAsia" w:ascii="宋体" w:hAnsi="宋体"/>
          <w:szCs w:val="21"/>
          <w:highlight w:val="none"/>
        </w:rPr>
        <w:t xml:space="preserve">份，乙方执</w:t>
      </w:r>
      <w:r>
        <w:rPr>
          <w:rFonts w:hint="eastAsia" w:ascii="宋体" w:hAnsi="宋体"/>
          <w:szCs w:val="21"/>
          <w:highlight w:val="none"/>
          <w:u w:val="single"/>
        </w:rPr>
        <w:t xml:space="preserve">    </w:t>
      </w:r>
      <w:r>
        <w:rPr>
          <w:rFonts w:hint="eastAsia" w:ascii="宋体" w:hAnsi="宋体"/>
          <w:szCs w:val="21"/>
          <w:highlight w:val="none"/>
        </w:rPr>
        <w:t xml:space="preserve">份，均具有同等法律效力。</w:t>
      </w:r>
      <w:r/>
    </w:p>
    <w:p>
      <w:pPr>
        <w:ind w:firstLine="420"/>
        <w:spacing w:line="400" w:lineRule="exact"/>
        <w:rPr>
          <w:rFonts w:ascii="宋体" w:hAnsi="宋体"/>
          <w:szCs w:val="21"/>
          <w:highlight w:val="none"/>
        </w:rPr>
      </w:pPr>
      <w:r>
        <w:rPr>
          <w:rFonts w:hint="eastAsia" w:ascii="宋体" w:hAnsi="宋体"/>
          <w:szCs w:val="21"/>
          <w:highlight w:val="none"/>
        </w:rPr>
        <w:t xml:space="preserve">合同订立时间：</w:t>
      </w:r>
      <w:r>
        <w:rPr>
          <w:rFonts w:hint="eastAsia" w:ascii="宋体" w:hAnsi="宋体"/>
          <w:szCs w:val="21"/>
          <w:highlight w:val="none"/>
          <w:u w:val="single"/>
        </w:rPr>
        <w:t xml:space="preserve">         </w:t>
      </w:r>
      <w:r>
        <w:rPr>
          <w:rFonts w:hint="eastAsia" w:ascii="宋体" w:hAnsi="宋体"/>
          <w:szCs w:val="21"/>
          <w:highlight w:val="none"/>
        </w:rPr>
        <w:t xml:space="preserve">年</w:t>
      </w:r>
      <w:r>
        <w:rPr>
          <w:rFonts w:hint="eastAsia" w:ascii="宋体" w:hAnsi="宋体"/>
          <w:szCs w:val="21"/>
          <w:highlight w:val="none"/>
          <w:u w:val="single"/>
        </w:rPr>
        <w:t xml:space="preserve">      </w:t>
      </w:r>
      <w:r>
        <w:rPr>
          <w:rFonts w:hint="eastAsia" w:ascii="宋体" w:hAnsi="宋体"/>
          <w:szCs w:val="21"/>
          <w:highlight w:val="none"/>
        </w:rPr>
        <w:t xml:space="preserve">月</w:t>
      </w:r>
      <w:r>
        <w:rPr>
          <w:rFonts w:hint="eastAsia" w:ascii="宋体" w:hAnsi="宋体"/>
          <w:szCs w:val="21"/>
          <w:highlight w:val="none"/>
          <w:u w:val="single"/>
        </w:rPr>
        <w:t xml:space="preserve">      </w:t>
      </w:r>
      <w:r>
        <w:rPr>
          <w:rFonts w:hint="eastAsia" w:ascii="宋体" w:hAnsi="宋体"/>
          <w:szCs w:val="21"/>
          <w:highlight w:val="none"/>
        </w:rPr>
        <w:t xml:space="preserve">日</w:t>
      </w:r>
      <w:r/>
    </w:p>
    <w:p>
      <w:pPr>
        <w:ind w:firstLine="420"/>
        <w:spacing w:line="400" w:lineRule="exact"/>
        <w:rPr>
          <w:rFonts w:ascii="宋体" w:hAnsi="宋体"/>
          <w:szCs w:val="21"/>
          <w:highlight w:val="none"/>
        </w:rPr>
      </w:pPr>
      <w:r>
        <w:rPr>
          <w:rFonts w:hint="eastAsia" w:ascii="宋体" w:hAnsi="宋体"/>
          <w:szCs w:val="21"/>
          <w:highlight w:val="none"/>
        </w:rPr>
        <w:t xml:space="preserve">合同订立地点：</w:t>
      </w:r>
      <w:r>
        <w:rPr>
          <w:rFonts w:hint="eastAsia" w:ascii="宋体" w:hAnsi="宋体"/>
          <w:szCs w:val="21"/>
          <w:highlight w:val="none"/>
          <w:u w:val="single"/>
        </w:rPr>
        <w:t xml:space="preserve">                           </w:t>
      </w:r>
      <w:r/>
    </w:p>
    <w:p>
      <w:pPr>
        <w:ind w:firstLine="420"/>
        <w:spacing w:line="400" w:lineRule="exact"/>
        <w:rPr>
          <w:rFonts w:ascii="宋体" w:hAnsi="宋体"/>
          <w:b/>
          <w:bCs/>
          <w:szCs w:val="21"/>
          <w:highlight w:val="none"/>
        </w:rPr>
      </w:pPr>
      <w:r>
        <w:rPr>
          <w:rFonts w:hint="eastAsia" w:ascii="宋体" w:hAnsi="宋体"/>
          <w:szCs w:val="21"/>
          <w:highlight w:val="none"/>
        </w:rPr>
        <w:t xml:space="preserve">附件：具体标的及其技术要求和商务要求、联合协议、分包意向协议等</w:t>
      </w:r>
      <w:r>
        <w:rPr>
          <w:highlight w:val="none"/>
          <w:lang w:val="en"/>
        </w:rPr>
        <w:t xml:space="preserve">   </w:t>
      </w:r>
      <w:r/>
    </w:p>
    <w:p>
      <w:pPr>
        <w:pStyle w:val="1043"/>
        <w:rPr>
          <w:highlight w:val="none"/>
          <w:lang w:eastAsia="zh-CN"/>
        </w:rPr>
      </w:pPr>
      <w:r>
        <w:rPr>
          <w:highlight w:val="none"/>
          <w:lang w:eastAsia="zh-CN"/>
        </w:rPr>
      </w:r>
      <w:r/>
    </w:p>
    <w:tbl>
      <w:tblPr>
        <w:tblStyle w:val="74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left w:w="108" w:type="dxa"/>
          <w:top w:w="0" w:type="dxa"/>
          <w:right w:w="108" w:type="dxa"/>
          <w:bottom w:w="0" w:type="dxa"/>
        </w:tblCellMar>
        <w:tblLook w:val="04A0" w:firstRow="1" w:lastRow="0" w:firstColumn="1" w:lastColumn="0" w:noHBand="0" w:noVBand="1"/>
      </w:tblPr>
      <w:tblGrid>
        <w:gridCol w:w="1892"/>
        <w:gridCol w:w="2413"/>
        <w:gridCol w:w="1980"/>
        <w:gridCol w:w="2118"/>
      </w:tblGrid>
      <w:tr>
        <w:trPr>
          <w:trHeight w:val="490"/>
        </w:trPr>
        <w:tc>
          <w:tcPr>
            <w:gridSpan w:val="2"/>
            <w:tcBorders>
              <w:bottom w:val="single" w:color="auto" w:sz="2" w:space="0"/>
              <w:right w:val="single" w:color="auto" w:sz="2" w:space="0"/>
            </w:tcBorders>
            <w:tcW w:w="2562" w:type="pct"/>
            <w:vAlign w:val="center"/>
            <w:textDirection w:val="lrTb"/>
            <w:noWrap w:val="false"/>
          </w:tcPr>
          <w:p>
            <w:pPr>
              <w:jc w:val="center"/>
              <w:spacing w:line="300" w:lineRule="exact"/>
              <w:rPr>
                <w:highlight w:val="none"/>
              </w:rPr>
            </w:pPr>
            <w:r>
              <w:rPr>
                <w:szCs w:val="21"/>
                <w:highlight w:val="none"/>
              </w:rPr>
              <w:t xml:space="preserve">甲方</w:t>
            </w:r>
            <w:r>
              <w:rPr>
                <w:rFonts w:hint="eastAsia"/>
                <w:szCs w:val="21"/>
                <w:highlight w:val="none"/>
              </w:rPr>
              <w:t xml:space="preserve">（采购人</w:t>
            </w:r>
            <w:r>
              <w:rPr>
                <w:rFonts w:hint="eastAsia" w:ascii="宋体" w:hAnsi="宋体"/>
                <w:szCs w:val="21"/>
                <w:highlight w:val="none"/>
              </w:rPr>
              <w:t xml:space="preserve">、受采购人委托签订合同的单位或</w:t>
            </w:r>
            <w:r>
              <w:rPr>
                <w:rFonts w:hint="eastAsia"/>
                <w:szCs w:val="21"/>
                <w:highlight w:val="none"/>
              </w:rPr>
              <w:t xml:space="preserve">采购文件约定的合同甲方）</w:t>
            </w:r>
            <w:r/>
          </w:p>
        </w:tc>
        <w:tc>
          <w:tcPr>
            <w:gridSpan w:val="2"/>
            <w:tcBorders>
              <w:left w:val="single" w:color="auto" w:sz="2" w:space="0"/>
              <w:bottom w:val="single" w:color="auto" w:sz="2" w:space="0"/>
            </w:tcBorders>
            <w:tcW w:w="2437" w:type="pct"/>
            <w:vAlign w:val="center"/>
            <w:textDirection w:val="lrTb"/>
            <w:noWrap w:val="false"/>
          </w:tcPr>
          <w:p>
            <w:pPr>
              <w:jc w:val="center"/>
              <w:spacing w:line="300" w:lineRule="exact"/>
              <w:rPr>
                <w:highlight w:val="none"/>
              </w:rPr>
            </w:pPr>
            <w:r>
              <w:rPr>
                <w:szCs w:val="21"/>
                <w:highlight w:val="none"/>
              </w:rPr>
              <w:t xml:space="preserve">乙方</w:t>
            </w:r>
            <w:r>
              <w:rPr>
                <w:rFonts w:hint="eastAsia"/>
                <w:szCs w:val="21"/>
                <w:highlight w:val="none"/>
              </w:rPr>
              <w:t xml:space="preserve">（供应商）</w:t>
            </w:r>
            <w:r/>
          </w:p>
        </w:tc>
      </w:tr>
      <w:tr>
        <w:trPr>
          <w:trHeight w:val="917"/>
        </w:trPr>
        <w:tc>
          <w:tcPr>
            <w:tcBorders>
              <w:top w:val="single" w:color="auto" w:sz="2" w:space="0"/>
              <w:bottom w:val="single" w:color="auto" w:sz="2" w:space="0"/>
              <w:right w:val="single" w:color="auto" w:sz="2" w:space="0"/>
            </w:tcBorders>
            <w:tcW w:w="1126" w:type="pct"/>
            <w:vAlign w:val="center"/>
            <w:textDirection w:val="lrTb"/>
            <w:noWrap w:val="false"/>
          </w:tcPr>
          <w:p>
            <w:pPr>
              <w:jc w:val="center"/>
              <w:spacing w:line="300" w:lineRule="exact"/>
              <w:rPr>
                <w:szCs w:val="21"/>
                <w:highlight w:val="none"/>
              </w:rPr>
            </w:pPr>
            <w:r>
              <w:rPr>
                <w:szCs w:val="21"/>
                <w:highlight w:val="none"/>
              </w:rPr>
              <w:t xml:space="preserve">单位名称</w:t>
            </w:r>
            <w:r>
              <w:rPr>
                <w:rFonts w:hint="eastAsia"/>
                <w:szCs w:val="21"/>
                <w:highlight w:val="none"/>
              </w:rPr>
              <w:t xml:space="preserve">（公章或合同章）</w:t>
            </w:r>
            <w:r/>
          </w:p>
        </w:tc>
        <w:tc>
          <w:tcPr>
            <w:tcBorders>
              <w:top w:val="single" w:color="auto" w:sz="2" w:space="0"/>
              <w:left w:val="single" w:color="auto" w:sz="2" w:space="0"/>
              <w:bottom w:val="single" w:color="auto" w:sz="2" w:space="0"/>
              <w:right w:val="single" w:color="auto" w:sz="2" w:space="0"/>
            </w:tcBorders>
            <w:tcW w:w="1436" w:type="pct"/>
            <w:vAlign w:val="center"/>
            <w:textDirection w:val="lrTb"/>
            <w:noWrap w:val="false"/>
          </w:tcPr>
          <w:p>
            <w:pPr>
              <w:jc w:val="center"/>
              <w:spacing w:line="300" w:lineRule="exact"/>
              <w:rPr>
                <w:szCs w:val="21"/>
                <w:highlight w:val="none"/>
              </w:rPr>
            </w:pPr>
            <w:r>
              <w:rPr>
                <w:szCs w:val="21"/>
                <w:highlight w:val="none"/>
              </w:rPr>
            </w:r>
            <w:r/>
          </w:p>
        </w:tc>
        <w:tc>
          <w:tcPr>
            <w:tcBorders>
              <w:top w:val="single" w:color="auto" w:sz="2" w:space="0"/>
              <w:left w:val="single" w:color="auto" w:sz="2" w:space="0"/>
              <w:bottom w:val="single" w:color="auto" w:sz="2" w:space="0"/>
              <w:right w:val="single" w:color="auto" w:sz="2" w:space="0"/>
            </w:tcBorders>
            <w:tcW w:w="1178" w:type="pct"/>
            <w:vAlign w:val="center"/>
            <w:textDirection w:val="lrTb"/>
            <w:noWrap w:val="false"/>
          </w:tcPr>
          <w:p>
            <w:pPr>
              <w:jc w:val="center"/>
              <w:spacing w:line="300" w:lineRule="exact"/>
              <w:rPr>
                <w:szCs w:val="21"/>
                <w:highlight w:val="none"/>
              </w:rPr>
            </w:pPr>
            <w:r>
              <w:rPr>
                <w:szCs w:val="21"/>
                <w:highlight w:val="none"/>
              </w:rPr>
              <w:t xml:space="preserve">单位名称</w:t>
            </w:r>
            <w:r>
              <w:rPr>
                <w:rFonts w:hint="eastAsia"/>
                <w:szCs w:val="21"/>
                <w:highlight w:val="none"/>
              </w:rPr>
              <w:t xml:space="preserve">（公章或合同章）</w:t>
            </w:r>
            <w:r/>
          </w:p>
        </w:tc>
        <w:tc>
          <w:tcPr>
            <w:tcBorders>
              <w:top w:val="single" w:color="auto" w:sz="2" w:space="0"/>
              <w:left w:val="single" w:color="auto" w:sz="2" w:space="0"/>
              <w:bottom w:val="single" w:color="auto" w:sz="2" w:space="0"/>
            </w:tcBorders>
            <w:tcW w:w="1259" w:type="pct"/>
            <w:vAlign w:val="center"/>
            <w:textDirection w:val="lrTb"/>
            <w:noWrap w:val="false"/>
          </w:tcPr>
          <w:p>
            <w:pPr>
              <w:jc w:val="center"/>
              <w:spacing w:line="300" w:lineRule="exact"/>
              <w:rPr>
                <w:spacing w:val="20"/>
                <w:szCs w:val="21"/>
                <w:highlight w:val="none"/>
              </w:rPr>
            </w:pPr>
            <w:r>
              <w:rPr>
                <w:spacing w:val="20"/>
                <w:szCs w:val="21"/>
                <w:highlight w:val="none"/>
              </w:rPr>
            </w:r>
            <w:r/>
          </w:p>
        </w:tc>
      </w:tr>
      <w:tr>
        <w:trPr>
          <w:trHeight w:val="1171"/>
        </w:trPr>
        <w:tc>
          <w:tcPr>
            <w:tcBorders>
              <w:top w:val="single" w:color="auto" w:sz="2" w:space="0"/>
              <w:right w:val="single" w:color="auto" w:sz="2" w:space="0"/>
            </w:tcBorders>
            <w:tcW w:w="1126" w:type="pct"/>
            <w:vAlign w:val="center"/>
            <w:vMerge w:val="restart"/>
            <w:textDirection w:val="lrTb"/>
            <w:noWrap w:val="false"/>
          </w:tcPr>
          <w:p>
            <w:pPr>
              <w:jc w:val="center"/>
              <w:spacing w:line="300" w:lineRule="exact"/>
              <w:rPr>
                <w:szCs w:val="21"/>
                <w:highlight w:val="none"/>
              </w:rPr>
            </w:pPr>
            <w:r>
              <w:rPr>
                <w:szCs w:val="21"/>
                <w:highlight w:val="none"/>
              </w:rPr>
              <w:t xml:space="preserve">法定代表人</w:t>
            </w:r>
            <w:r/>
          </w:p>
          <w:p>
            <w:pPr>
              <w:ind w:firstLine="100"/>
              <w:jc w:val="center"/>
              <w:spacing w:line="300" w:lineRule="exact"/>
              <w:rPr>
                <w:szCs w:val="21"/>
                <w:highlight w:val="none"/>
              </w:rPr>
            </w:pPr>
            <w:r>
              <w:rPr>
                <w:rFonts w:hint="eastAsia"/>
                <w:szCs w:val="21"/>
                <w:highlight w:val="none"/>
              </w:rPr>
              <w:t xml:space="preserve">或其</w:t>
            </w:r>
            <w:r>
              <w:rPr>
                <w:szCs w:val="21"/>
                <w:highlight w:val="none"/>
              </w:rPr>
              <w:t xml:space="preserve">委托代理人</w:t>
            </w:r>
            <w:r>
              <w:rPr>
                <w:rFonts w:hint="eastAsia"/>
                <w:szCs w:val="21"/>
                <w:highlight w:val="none"/>
              </w:rPr>
              <w:t xml:space="preserve">（签章）</w:t>
            </w:r>
            <w:r/>
          </w:p>
        </w:tc>
        <w:tc>
          <w:tcPr>
            <w:tcBorders>
              <w:top w:val="single" w:color="auto" w:sz="2" w:space="0"/>
              <w:left w:val="single" w:color="auto" w:sz="2" w:space="0"/>
              <w:right w:val="single" w:color="auto" w:sz="2" w:space="0"/>
            </w:tcBorders>
            <w:tcW w:w="1436" w:type="pct"/>
            <w:vAlign w:val="center"/>
            <w:vMerge w:val="restart"/>
            <w:textDirection w:val="lrTb"/>
            <w:noWrap w:val="false"/>
          </w:tcPr>
          <w:p>
            <w:pPr>
              <w:jc w:val="center"/>
              <w:spacing w:line="300" w:lineRule="exact"/>
              <w:rPr>
                <w:szCs w:val="21"/>
                <w:highlight w:val="none"/>
              </w:rPr>
            </w:pPr>
            <w:r>
              <w:rPr>
                <w:szCs w:val="21"/>
                <w:highlight w:val="none"/>
              </w:rPr>
            </w:r>
            <w:r/>
          </w:p>
        </w:tc>
        <w:tc>
          <w:tcPr>
            <w:tcBorders>
              <w:top w:val="single" w:color="auto" w:sz="2" w:space="0"/>
              <w:left w:val="single" w:color="auto" w:sz="2" w:space="0"/>
              <w:right w:val="single" w:color="auto" w:sz="2" w:space="0"/>
            </w:tcBorders>
            <w:tcW w:w="1178" w:type="pct"/>
            <w:vAlign w:val="center"/>
            <w:textDirection w:val="lrTb"/>
            <w:noWrap w:val="false"/>
          </w:tcPr>
          <w:p>
            <w:pPr>
              <w:jc w:val="center"/>
              <w:spacing w:line="300" w:lineRule="exact"/>
              <w:rPr>
                <w:szCs w:val="21"/>
                <w:highlight w:val="none"/>
              </w:rPr>
            </w:pPr>
            <w:r>
              <w:rPr>
                <w:szCs w:val="21"/>
                <w:highlight w:val="none"/>
              </w:rPr>
              <w:t xml:space="preserve">法定代表人</w:t>
            </w:r>
            <w:r/>
          </w:p>
          <w:p>
            <w:pPr>
              <w:jc w:val="center"/>
              <w:spacing w:line="300" w:lineRule="exact"/>
              <w:rPr>
                <w:szCs w:val="21"/>
                <w:highlight w:val="none"/>
              </w:rPr>
            </w:pPr>
            <w:r>
              <w:rPr>
                <w:rFonts w:hint="eastAsia"/>
                <w:szCs w:val="21"/>
                <w:highlight w:val="none"/>
              </w:rPr>
              <w:t xml:space="preserve">或其</w:t>
            </w:r>
            <w:r>
              <w:rPr>
                <w:szCs w:val="21"/>
                <w:highlight w:val="none"/>
              </w:rPr>
              <w:t xml:space="preserve">委托代理人</w:t>
            </w:r>
            <w:r>
              <w:rPr>
                <w:rFonts w:hint="eastAsia"/>
                <w:szCs w:val="21"/>
                <w:highlight w:val="none"/>
              </w:rPr>
              <w:t xml:space="preserve">（签章）</w:t>
            </w:r>
            <w:r/>
          </w:p>
        </w:tc>
        <w:tc>
          <w:tcPr>
            <w:tcBorders>
              <w:top w:val="single" w:color="auto" w:sz="2" w:space="0"/>
              <w:left w:val="single" w:color="auto" w:sz="2" w:space="0"/>
              <w:bottom w:val="single" w:color="auto" w:sz="2" w:space="0"/>
            </w:tcBorders>
            <w:tcW w:w="1259" w:type="pct"/>
            <w:vAlign w:val="center"/>
            <w:textDirection w:val="lrTb"/>
            <w:noWrap w:val="false"/>
          </w:tcPr>
          <w:p>
            <w:pPr>
              <w:jc w:val="center"/>
              <w:spacing w:line="300" w:lineRule="exact"/>
              <w:rPr>
                <w:szCs w:val="21"/>
                <w:highlight w:val="none"/>
              </w:rPr>
            </w:pPr>
            <w:r>
              <w:rPr>
                <w:szCs w:val="21"/>
                <w:highlight w:val="none"/>
              </w:rPr>
            </w:r>
            <w:r/>
          </w:p>
        </w:tc>
      </w:tr>
      <w:tr>
        <w:trPr>
          <w:trHeight w:val="483"/>
        </w:trPr>
        <w:tc>
          <w:tcPr>
            <w:tcBorders>
              <w:bottom w:val="single" w:color="auto" w:sz="2" w:space="0"/>
              <w:right w:val="single" w:color="auto" w:sz="2" w:space="0"/>
            </w:tcBorders>
            <w:tcW w:w="1126" w:type="pct"/>
            <w:vAlign w:val="center"/>
            <w:vMerge w:val="continue"/>
            <w:textDirection w:val="lrTb"/>
            <w:noWrap w:val="false"/>
          </w:tcPr>
          <w:p>
            <w:pPr>
              <w:jc w:val="center"/>
              <w:spacing w:line="300" w:lineRule="exact"/>
              <w:rPr>
                <w:szCs w:val="21"/>
                <w:highlight w:val="none"/>
              </w:rPr>
            </w:pPr>
            <w:r>
              <w:rPr>
                <w:szCs w:val="21"/>
                <w:highlight w:val="none"/>
              </w:rPr>
            </w:r>
            <w:r/>
          </w:p>
        </w:tc>
        <w:tc>
          <w:tcPr>
            <w:tcBorders>
              <w:left w:val="single" w:color="auto" w:sz="2" w:space="0"/>
              <w:bottom w:val="single" w:color="auto" w:sz="2" w:space="0"/>
              <w:right w:val="single" w:color="auto" w:sz="2" w:space="0"/>
            </w:tcBorders>
            <w:tcW w:w="1436" w:type="pct"/>
            <w:vAlign w:val="center"/>
            <w:vMerge w:val="continue"/>
            <w:textDirection w:val="lrTb"/>
            <w:noWrap w:val="false"/>
          </w:tcPr>
          <w:p>
            <w:pPr>
              <w:jc w:val="center"/>
              <w:spacing w:line="300" w:lineRule="exact"/>
              <w:rPr>
                <w:szCs w:val="21"/>
                <w:highlight w:val="none"/>
              </w:rPr>
            </w:pPr>
            <w:r>
              <w:rPr>
                <w:szCs w:val="21"/>
                <w:highlight w:val="none"/>
              </w:rPr>
            </w:r>
            <w:r/>
          </w:p>
        </w:tc>
        <w:tc>
          <w:tcPr>
            <w:tcBorders>
              <w:top w:val="single" w:color="auto" w:sz="2" w:space="0"/>
              <w:left w:val="single" w:color="auto" w:sz="2" w:space="0"/>
              <w:bottom w:val="single" w:color="auto" w:sz="2" w:space="0"/>
              <w:right w:val="single" w:color="auto" w:sz="2" w:space="0"/>
            </w:tcBorders>
            <w:tcW w:w="1178" w:type="pct"/>
            <w:vAlign w:val="center"/>
            <w:textDirection w:val="lrTb"/>
            <w:noWrap w:val="false"/>
          </w:tcPr>
          <w:p>
            <w:pPr>
              <w:jc w:val="center"/>
              <w:spacing w:line="300" w:lineRule="exact"/>
              <w:rPr>
                <w:szCs w:val="21"/>
                <w:highlight w:val="none"/>
              </w:rPr>
            </w:pPr>
            <w:r>
              <w:rPr>
                <w:rFonts w:hint="eastAsia"/>
                <w:szCs w:val="21"/>
                <w:highlight w:val="none"/>
              </w:rPr>
              <w:t xml:space="preserve">拥有者性别</w:t>
            </w:r>
            <w:r/>
          </w:p>
        </w:tc>
        <w:tc>
          <w:tcPr>
            <w:tcBorders>
              <w:top w:val="single" w:color="auto" w:sz="2" w:space="0"/>
              <w:left w:val="single" w:color="auto" w:sz="2" w:space="0"/>
              <w:bottom w:val="single" w:color="auto" w:sz="2" w:space="0"/>
            </w:tcBorders>
            <w:tcW w:w="1259" w:type="pct"/>
            <w:vAlign w:val="center"/>
            <w:textDirection w:val="lrTb"/>
            <w:noWrap w:val="false"/>
          </w:tcPr>
          <w:p>
            <w:pPr>
              <w:jc w:val="center"/>
              <w:spacing w:line="300" w:lineRule="exact"/>
              <w:rPr>
                <w:spacing w:val="20"/>
                <w:szCs w:val="21"/>
                <w:highlight w:val="none"/>
              </w:rPr>
            </w:pPr>
            <w:r>
              <w:rPr>
                <w:spacing w:val="20"/>
                <w:szCs w:val="21"/>
                <w:highlight w:val="none"/>
              </w:rPr>
            </w:r>
            <w:r/>
          </w:p>
        </w:tc>
      </w:tr>
      <w:tr>
        <w:trPr>
          <w:trHeight w:val="483"/>
        </w:trPr>
        <w:tc>
          <w:tcPr>
            <w:tcBorders>
              <w:top w:val="single" w:color="auto" w:sz="2" w:space="0"/>
              <w:bottom w:val="single" w:color="auto" w:sz="2" w:space="0"/>
              <w:right w:val="single" w:color="auto" w:sz="2" w:space="0"/>
            </w:tcBorders>
            <w:tcW w:w="1126" w:type="pct"/>
            <w:vAlign w:val="center"/>
            <w:textDirection w:val="lrTb"/>
            <w:noWrap w:val="false"/>
          </w:tcPr>
          <w:p>
            <w:pPr>
              <w:jc w:val="center"/>
              <w:spacing w:line="300" w:lineRule="exact"/>
              <w:rPr>
                <w:szCs w:val="21"/>
                <w:highlight w:val="none"/>
              </w:rPr>
            </w:pPr>
            <w:r>
              <w:rPr>
                <w:rFonts w:hint="eastAsia"/>
                <w:szCs w:val="21"/>
                <w:highlight w:val="none"/>
              </w:rPr>
              <w:t xml:space="preserve">住  所</w:t>
            </w:r>
            <w:r/>
          </w:p>
        </w:tc>
        <w:tc>
          <w:tcPr>
            <w:tcBorders>
              <w:top w:val="single" w:color="auto" w:sz="2" w:space="0"/>
              <w:left w:val="single" w:color="auto" w:sz="2" w:space="0"/>
              <w:bottom w:val="single" w:color="auto" w:sz="2" w:space="0"/>
              <w:right w:val="single" w:color="auto" w:sz="2" w:space="0"/>
            </w:tcBorders>
            <w:tcW w:w="1436" w:type="pct"/>
            <w:vAlign w:val="center"/>
            <w:textDirection w:val="lrTb"/>
            <w:noWrap w:val="false"/>
          </w:tcPr>
          <w:p>
            <w:pPr>
              <w:jc w:val="center"/>
              <w:spacing w:line="300" w:lineRule="exact"/>
              <w:rPr>
                <w:szCs w:val="21"/>
                <w:highlight w:val="none"/>
              </w:rPr>
            </w:pPr>
            <w:r>
              <w:rPr>
                <w:szCs w:val="21"/>
                <w:highlight w:val="none"/>
              </w:rPr>
            </w:r>
            <w:r/>
          </w:p>
        </w:tc>
        <w:tc>
          <w:tcPr>
            <w:tcBorders>
              <w:top w:val="single" w:color="auto" w:sz="2" w:space="0"/>
              <w:left w:val="single" w:color="auto" w:sz="2" w:space="0"/>
              <w:bottom w:val="single" w:color="auto" w:sz="2" w:space="0"/>
              <w:right w:val="single" w:color="auto" w:sz="2" w:space="0"/>
            </w:tcBorders>
            <w:tcW w:w="1178" w:type="pct"/>
            <w:vAlign w:val="center"/>
            <w:textDirection w:val="lrTb"/>
            <w:noWrap w:val="false"/>
          </w:tcPr>
          <w:p>
            <w:pPr>
              <w:jc w:val="center"/>
              <w:spacing w:line="300" w:lineRule="exact"/>
              <w:rPr>
                <w:szCs w:val="21"/>
                <w:highlight w:val="none"/>
              </w:rPr>
            </w:pPr>
            <w:r>
              <w:rPr>
                <w:rFonts w:hint="eastAsia"/>
                <w:szCs w:val="21"/>
                <w:highlight w:val="none"/>
              </w:rPr>
              <w:t xml:space="preserve">住  所</w:t>
            </w:r>
            <w:r/>
          </w:p>
        </w:tc>
        <w:tc>
          <w:tcPr>
            <w:tcBorders>
              <w:top w:val="single" w:color="auto" w:sz="2" w:space="0"/>
              <w:left w:val="single" w:color="auto" w:sz="2" w:space="0"/>
              <w:bottom w:val="single" w:color="auto" w:sz="2" w:space="0"/>
            </w:tcBorders>
            <w:tcW w:w="1259" w:type="pct"/>
            <w:vAlign w:val="center"/>
            <w:textDirection w:val="lrTb"/>
            <w:noWrap w:val="false"/>
          </w:tcPr>
          <w:p>
            <w:pPr>
              <w:jc w:val="center"/>
              <w:spacing w:line="300" w:lineRule="exact"/>
              <w:rPr>
                <w:spacing w:val="20"/>
                <w:szCs w:val="21"/>
                <w:highlight w:val="none"/>
              </w:rPr>
            </w:pPr>
            <w:r>
              <w:rPr>
                <w:spacing w:val="20"/>
                <w:szCs w:val="21"/>
                <w:highlight w:val="none"/>
              </w:rPr>
            </w:r>
            <w:r/>
          </w:p>
        </w:tc>
      </w:tr>
      <w:tr>
        <w:trPr>
          <w:trHeight w:val="483"/>
        </w:trPr>
        <w:tc>
          <w:tcPr>
            <w:tcBorders>
              <w:top w:val="single" w:color="auto" w:sz="2" w:space="0"/>
              <w:bottom w:val="single" w:color="auto" w:sz="2" w:space="0"/>
              <w:right w:val="single" w:color="auto" w:sz="2" w:space="0"/>
            </w:tcBorders>
            <w:tcW w:w="1126" w:type="pct"/>
            <w:vAlign w:val="center"/>
            <w:textDirection w:val="lrTb"/>
            <w:noWrap w:val="false"/>
          </w:tcPr>
          <w:p>
            <w:pPr>
              <w:jc w:val="center"/>
              <w:spacing w:line="300" w:lineRule="exact"/>
              <w:rPr>
                <w:szCs w:val="21"/>
                <w:highlight w:val="none"/>
              </w:rPr>
            </w:pPr>
            <w:r>
              <w:rPr>
                <w:szCs w:val="21"/>
                <w:highlight w:val="none"/>
              </w:rPr>
              <w:t xml:space="preserve">联 系 人</w:t>
            </w:r>
            <w:r/>
          </w:p>
        </w:tc>
        <w:tc>
          <w:tcPr>
            <w:tcBorders>
              <w:top w:val="single" w:color="auto" w:sz="2" w:space="0"/>
              <w:left w:val="single" w:color="auto" w:sz="2" w:space="0"/>
              <w:bottom w:val="single" w:color="auto" w:sz="2" w:space="0"/>
              <w:right w:val="single" w:color="auto" w:sz="2" w:space="0"/>
            </w:tcBorders>
            <w:tcW w:w="1436" w:type="pct"/>
            <w:vAlign w:val="center"/>
            <w:textDirection w:val="lrTb"/>
            <w:noWrap w:val="false"/>
          </w:tcPr>
          <w:p>
            <w:pPr>
              <w:jc w:val="center"/>
              <w:spacing w:line="300" w:lineRule="exact"/>
              <w:rPr>
                <w:szCs w:val="21"/>
                <w:highlight w:val="none"/>
              </w:rPr>
            </w:pPr>
            <w:r>
              <w:rPr>
                <w:szCs w:val="21"/>
                <w:highlight w:val="none"/>
              </w:rPr>
            </w:r>
            <w:r/>
          </w:p>
        </w:tc>
        <w:tc>
          <w:tcPr>
            <w:tcBorders>
              <w:top w:val="single" w:color="auto" w:sz="2" w:space="0"/>
              <w:left w:val="single" w:color="auto" w:sz="2" w:space="0"/>
              <w:bottom w:val="single" w:color="auto" w:sz="2" w:space="0"/>
              <w:right w:val="single" w:color="auto" w:sz="2" w:space="0"/>
            </w:tcBorders>
            <w:tcW w:w="1178" w:type="pct"/>
            <w:vAlign w:val="center"/>
            <w:textDirection w:val="lrTb"/>
            <w:noWrap w:val="false"/>
          </w:tcPr>
          <w:p>
            <w:pPr>
              <w:jc w:val="center"/>
              <w:spacing w:line="300" w:lineRule="exact"/>
              <w:rPr>
                <w:szCs w:val="21"/>
                <w:highlight w:val="none"/>
              </w:rPr>
            </w:pPr>
            <w:r>
              <w:rPr>
                <w:szCs w:val="21"/>
                <w:highlight w:val="none"/>
              </w:rPr>
              <w:t xml:space="preserve">联 系 人</w:t>
            </w:r>
            <w:r/>
          </w:p>
        </w:tc>
        <w:tc>
          <w:tcPr>
            <w:tcBorders>
              <w:top w:val="single" w:color="auto" w:sz="2" w:space="0"/>
              <w:left w:val="single" w:color="auto" w:sz="2" w:space="0"/>
              <w:bottom w:val="single" w:color="auto" w:sz="2" w:space="0"/>
            </w:tcBorders>
            <w:tcW w:w="1259" w:type="pct"/>
            <w:vAlign w:val="center"/>
            <w:textDirection w:val="lrTb"/>
            <w:noWrap w:val="false"/>
          </w:tcPr>
          <w:p>
            <w:pPr>
              <w:jc w:val="center"/>
              <w:spacing w:line="300" w:lineRule="exact"/>
              <w:rPr>
                <w:spacing w:val="20"/>
                <w:szCs w:val="21"/>
                <w:highlight w:val="none"/>
              </w:rPr>
            </w:pPr>
            <w:r>
              <w:rPr>
                <w:spacing w:val="20"/>
                <w:szCs w:val="21"/>
                <w:highlight w:val="none"/>
              </w:rPr>
            </w:r>
            <w:r/>
          </w:p>
        </w:tc>
      </w:tr>
      <w:tr>
        <w:trPr>
          <w:trHeight w:val="483"/>
        </w:trPr>
        <w:tc>
          <w:tcPr>
            <w:tcBorders>
              <w:top w:val="single" w:color="auto" w:sz="2" w:space="0"/>
              <w:bottom w:val="single" w:color="auto" w:sz="2" w:space="0"/>
              <w:right w:val="single" w:color="auto" w:sz="2" w:space="0"/>
            </w:tcBorders>
            <w:tcW w:w="1126" w:type="pct"/>
            <w:vAlign w:val="center"/>
            <w:textDirection w:val="lrTb"/>
            <w:noWrap w:val="false"/>
          </w:tcPr>
          <w:p>
            <w:pPr>
              <w:jc w:val="center"/>
              <w:spacing w:line="300" w:lineRule="exact"/>
              <w:rPr>
                <w:szCs w:val="21"/>
                <w:highlight w:val="none"/>
              </w:rPr>
            </w:pPr>
            <w:r>
              <w:rPr>
                <w:szCs w:val="21"/>
                <w:highlight w:val="none"/>
              </w:rPr>
              <w:t xml:space="preserve">联系电话</w:t>
            </w:r>
            <w:r/>
          </w:p>
        </w:tc>
        <w:tc>
          <w:tcPr>
            <w:tcBorders>
              <w:top w:val="single" w:color="auto" w:sz="2" w:space="0"/>
              <w:left w:val="single" w:color="auto" w:sz="2" w:space="0"/>
              <w:bottom w:val="single" w:color="auto" w:sz="2" w:space="0"/>
              <w:right w:val="single" w:color="auto" w:sz="2" w:space="0"/>
            </w:tcBorders>
            <w:tcW w:w="1436" w:type="pct"/>
            <w:vAlign w:val="center"/>
            <w:textDirection w:val="lrTb"/>
            <w:noWrap w:val="false"/>
          </w:tcPr>
          <w:p>
            <w:pPr>
              <w:jc w:val="center"/>
              <w:spacing w:line="300" w:lineRule="exact"/>
              <w:rPr>
                <w:szCs w:val="21"/>
                <w:highlight w:val="none"/>
              </w:rPr>
            </w:pPr>
            <w:r>
              <w:rPr>
                <w:szCs w:val="21"/>
                <w:highlight w:val="none"/>
              </w:rPr>
            </w:r>
            <w:r/>
          </w:p>
        </w:tc>
        <w:tc>
          <w:tcPr>
            <w:tcBorders>
              <w:top w:val="single" w:color="auto" w:sz="2" w:space="0"/>
              <w:left w:val="single" w:color="auto" w:sz="2" w:space="0"/>
              <w:bottom w:val="single" w:color="auto" w:sz="2" w:space="0"/>
              <w:right w:val="single" w:color="auto" w:sz="2" w:space="0"/>
            </w:tcBorders>
            <w:tcW w:w="1178" w:type="pct"/>
            <w:vAlign w:val="center"/>
            <w:textDirection w:val="lrTb"/>
            <w:noWrap w:val="false"/>
          </w:tcPr>
          <w:p>
            <w:pPr>
              <w:jc w:val="center"/>
              <w:spacing w:line="300" w:lineRule="exact"/>
              <w:rPr>
                <w:szCs w:val="21"/>
                <w:highlight w:val="none"/>
              </w:rPr>
            </w:pPr>
            <w:r>
              <w:rPr>
                <w:szCs w:val="21"/>
                <w:highlight w:val="none"/>
              </w:rPr>
              <w:t xml:space="preserve">联系电话</w:t>
            </w:r>
            <w:r/>
          </w:p>
        </w:tc>
        <w:tc>
          <w:tcPr>
            <w:tcBorders>
              <w:top w:val="single" w:color="auto" w:sz="2" w:space="0"/>
              <w:left w:val="single" w:color="auto" w:sz="2" w:space="0"/>
              <w:bottom w:val="single" w:color="auto" w:sz="2" w:space="0"/>
            </w:tcBorders>
            <w:tcW w:w="1259" w:type="pct"/>
            <w:vAlign w:val="center"/>
            <w:textDirection w:val="lrTb"/>
            <w:noWrap w:val="false"/>
          </w:tcPr>
          <w:p>
            <w:pPr>
              <w:jc w:val="center"/>
              <w:spacing w:line="300" w:lineRule="exact"/>
              <w:rPr>
                <w:spacing w:val="20"/>
                <w:szCs w:val="21"/>
                <w:highlight w:val="none"/>
              </w:rPr>
            </w:pPr>
            <w:r>
              <w:rPr>
                <w:spacing w:val="20"/>
                <w:szCs w:val="21"/>
                <w:highlight w:val="none"/>
              </w:rPr>
            </w:r>
            <w:r/>
          </w:p>
        </w:tc>
      </w:tr>
      <w:tr>
        <w:trPr>
          <w:trHeight w:val="483"/>
        </w:trPr>
        <w:tc>
          <w:tcPr>
            <w:tcBorders>
              <w:top w:val="single" w:color="auto" w:sz="2" w:space="0"/>
              <w:bottom w:val="single" w:color="auto" w:sz="2" w:space="0"/>
              <w:right w:val="single" w:color="auto" w:sz="2" w:space="0"/>
            </w:tcBorders>
            <w:tcW w:w="1126" w:type="pct"/>
            <w:vAlign w:val="center"/>
            <w:textDirection w:val="lrTb"/>
            <w:noWrap w:val="false"/>
          </w:tcPr>
          <w:p>
            <w:pPr>
              <w:jc w:val="center"/>
              <w:spacing w:line="300" w:lineRule="exact"/>
              <w:rPr>
                <w:szCs w:val="21"/>
                <w:highlight w:val="none"/>
              </w:rPr>
            </w:pPr>
            <w:r>
              <w:rPr>
                <w:rFonts w:hint="eastAsia"/>
                <w:szCs w:val="21"/>
                <w:highlight w:val="none"/>
              </w:rPr>
              <w:t xml:space="preserve">通信地址</w:t>
            </w:r>
            <w:r/>
          </w:p>
        </w:tc>
        <w:tc>
          <w:tcPr>
            <w:tcBorders>
              <w:top w:val="single" w:color="auto" w:sz="2" w:space="0"/>
              <w:left w:val="single" w:color="auto" w:sz="2" w:space="0"/>
              <w:bottom w:val="single" w:color="auto" w:sz="2" w:space="0"/>
              <w:right w:val="single" w:color="auto" w:sz="2" w:space="0"/>
            </w:tcBorders>
            <w:tcW w:w="1436" w:type="pct"/>
            <w:vAlign w:val="center"/>
            <w:textDirection w:val="lrTb"/>
            <w:noWrap w:val="false"/>
          </w:tcPr>
          <w:p>
            <w:pPr>
              <w:jc w:val="center"/>
              <w:spacing w:line="300" w:lineRule="exact"/>
              <w:rPr>
                <w:szCs w:val="21"/>
                <w:highlight w:val="none"/>
              </w:rPr>
            </w:pPr>
            <w:r>
              <w:rPr>
                <w:szCs w:val="21"/>
                <w:highlight w:val="none"/>
              </w:rPr>
            </w:r>
            <w:r/>
          </w:p>
        </w:tc>
        <w:tc>
          <w:tcPr>
            <w:tcBorders>
              <w:top w:val="single" w:color="auto" w:sz="2" w:space="0"/>
              <w:left w:val="single" w:color="auto" w:sz="2" w:space="0"/>
              <w:bottom w:val="single" w:color="auto" w:sz="2" w:space="0"/>
              <w:right w:val="single" w:color="auto" w:sz="2" w:space="0"/>
            </w:tcBorders>
            <w:tcW w:w="1178" w:type="pct"/>
            <w:vAlign w:val="center"/>
            <w:textDirection w:val="lrTb"/>
            <w:noWrap w:val="false"/>
          </w:tcPr>
          <w:p>
            <w:pPr>
              <w:jc w:val="center"/>
              <w:spacing w:line="300" w:lineRule="exact"/>
              <w:rPr>
                <w:szCs w:val="21"/>
                <w:highlight w:val="none"/>
              </w:rPr>
            </w:pPr>
            <w:r>
              <w:rPr>
                <w:rFonts w:hint="eastAsia"/>
                <w:szCs w:val="21"/>
                <w:highlight w:val="none"/>
              </w:rPr>
              <w:t xml:space="preserve">通信地址</w:t>
            </w:r>
            <w:r/>
          </w:p>
        </w:tc>
        <w:tc>
          <w:tcPr>
            <w:tcBorders>
              <w:top w:val="single" w:color="auto" w:sz="2" w:space="0"/>
              <w:left w:val="single" w:color="auto" w:sz="2" w:space="0"/>
              <w:bottom w:val="single" w:color="auto" w:sz="2" w:space="0"/>
            </w:tcBorders>
            <w:tcW w:w="1259" w:type="pct"/>
            <w:vAlign w:val="center"/>
            <w:textDirection w:val="lrTb"/>
            <w:noWrap w:val="false"/>
          </w:tcPr>
          <w:p>
            <w:pPr>
              <w:jc w:val="center"/>
              <w:spacing w:line="300" w:lineRule="exact"/>
              <w:rPr>
                <w:spacing w:val="20"/>
                <w:szCs w:val="21"/>
                <w:highlight w:val="none"/>
              </w:rPr>
            </w:pPr>
            <w:r>
              <w:rPr>
                <w:spacing w:val="20"/>
                <w:szCs w:val="21"/>
                <w:highlight w:val="none"/>
              </w:rPr>
            </w:r>
            <w:r/>
          </w:p>
        </w:tc>
      </w:tr>
      <w:tr>
        <w:trPr>
          <w:trHeight w:val="483"/>
        </w:trPr>
        <w:tc>
          <w:tcPr>
            <w:tcBorders>
              <w:top w:val="single" w:color="auto" w:sz="2" w:space="0"/>
              <w:bottom w:val="single" w:color="auto" w:sz="2" w:space="0"/>
              <w:right w:val="single" w:color="auto" w:sz="2" w:space="0"/>
            </w:tcBorders>
            <w:tcW w:w="1126" w:type="pct"/>
            <w:vAlign w:val="center"/>
            <w:textDirection w:val="lrTb"/>
            <w:noWrap w:val="false"/>
          </w:tcPr>
          <w:p>
            <w:pPr>
              <w:jc w:val="center"/>
              <w:spacing w:line="300" w:lineRule="exact"/>
              <w:rPr>
                <w:szCs w:val="21"/>
                <w:highlight w:val="none"/>
              </w:rPr>
            </w:pPr>
            <w:r>
              <w:rPr>
                <w:szCs w:val="21"/>
                <w:highlight w:val="none"/>
              </w:rPr>
              <w:t xml:space="preserve">邮政编码</w:t>
            </w:r>
            <w:r/>
          </w:p>
        </w:tc>
        <w:tc>
          <w:tcPr>
            <w:tcBorders>
              <w:top w:val="single" w:color="auto" w:sz="2" w:space="0"/>
              <w:left w:val="single" w:color="auto" w:sz="2" w:space="0"/>
              <w:bottom w:val="single" w:color="auto" w:sz="2" w:space="0"/>
              <w:right w:val="single" w:color="auto" w:sz="2" w:space="0"/>
            </w:tcBorders>
            <w:tcW w:w="1436" w:type="pct"/>
            <w:vAlign w:val="center"/>
            <w:textDirection w:val="lrTb"/>
            <w:noWrap w:val="false"/>
          </w:tcPr>
          <w:p>
            <w:pPr>
              <w:jc w:val="center"/>
              <w:spacing w:line="300" w:lineRule="exact"/>
              <w:rPr>
                <w:szCs w:val="21"/>
                <w:highlight w:val="none"/>
              </w:rPr>
            </w:pPr>
            <w:r>
              <w:rPr>
                <w:szCs w:val="21"/>
                <w:highlight w:val="none"/>
              </w:rPr>
            </w:r>
            <w:r/>
          </w:p>
        </w:tc>
        <w:tc>
          <w:tcPr>
            <w:tcBorders>
              <w:top w:val="single" w:color="auto" w:sz="2" w:space="0"/>
              <w:left w:val="single" w:color="auto" w:sz="2" w:space="0"/>
              <w:bottom w:val="single" w:color="auto" w:sz="2" w:space="0"/>
              <w:right w:val="single" w:color="auto" w:sz="2" w:space="0"/>
            </w:tcBorders>
            <w:tcW w:w="1178" w:type="pct"/>
            <w:vAlign w:val="center"/>
            <w:textDirection w:val="lrTb"/>
            <w:noWrap w:val="false"/>
          </w:tcPr>
          <w:p>
            <w:pPr>
              <w:jc w:val="center"/>
              <w:spacing w:line="300" w:lineRule="exact"/>
              <w:rPr>
                <w:szCs w:val="21"/>
                <w:highlight w:val="none"/>
              </w:rPr>
            </w:pPr>
            <w:r>
              <w:rPr>
                <w:szCs w:val="21"/>
                <w:highlight w:val="none"/>
              </w:rPr>
              <w:t xml:space="preserve">邮政编码</w:t>
            </w:r>
            <w:r/>
          </w:p>
        </w:tc>
        <w:tc>
          <w:tcPr>
            <w:tcBorders>
              <w:top w:val="single" w:color="auto" w:sz="2" w:space="0"/>
              <w:left w:val="single" w:color="auto" w:sz="2" w:space="0"/>
              <w:bottom w:val="single" w:color="auto" w:sz="2" w:space="0"/>
            </w:tcBorders>
            <w:tcW w:w="1259" w:type="pct"/>
            <w:vAlign w:val="center"/>
            <w:textDirection w:val="lrTb"/>
            <w:noWrap w:val="false"/>
          </w:tcPr>
          <w:p>
            <w:pPr>
              <w:jc w:val="center"/>
              <w:spacing w:line="300" w:lineRule="exact"/>
              <w:rPr>
                <w:spacing w:val="20"/>
                <w:szCs w:val="21"/>
                <w:highlight w:val="none"/>
              </w:rPr>
            </w:pPr>
            <w:r>
              <w:rPr>
                <w:spacing w:val="20"/>
                <w:szCs w:val="21"/>
                <w:highlight w:val="none"/>
              </w:rPr>
            </w:r>
            <w:r/>
          </w:p>
        </w:tc>
      </w:tr>
      <w:tr>
        <w:trPr>
          <w:trHeight w:val="483"/>
        </w:trPr>
        <w:tc>
          <w:tcPr>
            <w:tcBorders>
              <w:top w:val="single" w:color="auto" w:sz="2" w:space="0"/>
              <w:bottom w:val="single" w:color="auto" w:sz="2" w:space="0"/>
              <w:right w:val="single" w:color="auto" w:sz="2" w:space="0"/>
            </w:tcBorders>
            <w:tcW w:w="1126" w:type="pct"/>
            <w:vAlign w:val="center"/>
            <w:textDirection w:val="lrTb"/>
            <w:noWrap w:val="false"/>
          </w:tcPr>
          <w:p>
            <w:pPr>
              <w:jc w:val="center"/>
              <w:spacing w:line="300" w:lineRule="exact"/>
              <w:rPr>
                <w:szCs w:val="21"/>
                <w:highlight w:val="none"/>
              </w:rPr>
            </w:pPr>
            <w:r>
              <w:rPr>
                <w:rFonts w:hint="eastAsia"/>
                <w:szCs w:val="21"/>
                <w:highlight w:val="none"/>
              </w:rPr>
              <w:t xml:space="preserve">电子邮箱</w:t>
            </w:r>
            <w:r/>
          </w:p>
        </w:tc>
        <w:tc>
          <w:tcPr>
            <w:tcBorders>
              <w:top w:val="single" w:color="auto" w:sz="2" w:space="0"/>
              <w:left w:val="single" w:color="auto" w:sz="2" w:space="0"/>
              <w:bottom w:val="single" w:color="auto" w:sz="2" w:space="0"/>
              <w:right w:val="single" w:color="auto" w:sz="2" w:space="0"/>
            </w:tcBorders>
            <w:tcW w:w="1436" w:type="pct"/>
            <w:vAlign w:val="center"/>
            <w:textDirection w:val="lrTb"/>
            <w:noWrap w:val="false"/>
          </w:tcPr>
          <w:p>
            <w:pPr>
              <w:jc w:val="center"/>
              <w:spacing w:line="300" w:lineRule="exact"/>
              <w:rPr>
                <w:szCs w:val="21"/>
                <w:highlight w:val="none"/>
              </w:rPr>
            </w:pPr>
            <w:r>
              <w:rPr>
                <w:szCs w:val="21"/>
                <w:highlight w:val="none"/>
              </w:rPr>
            </w:r>
            <w:r/>
          </w:p>
        </w:tc>
        <w:tc>
          <w:tcPr>
            <w:tcBorders>
              <w:top w:val="single" w:color="auto" w:sz="2" w:space="0"/>
              <w:left w:val="single" w:color="auto" w:sz="2" w:space="0"/>
              <w:bottom w:val="single" w:color="auto" w:sz="2" w:space="0"/>
              <w:right w:val="single" w:color="auto" w:sz="2" w:space="0"/>
            </w:tcBorders>
            <w:tcW w:w="1178" w:type="pct"/>
            <w:vAlign w:val="center"/>
            <w:textDirection w:val="lrTb"/>
            <w:noWrap w:val="false"/>
          </w:tcPr>
          <w:p>
            <w:pPr>
              <w:jc w:val="center"/>
              <w:spacing w:line="300" w:lineRule="exact"/>
              <w:rPr>
                <w:szCs w:val="21"/>
                <w:highlight w:val="none"/>
              </w:rPr>
            </w:pPr>
            <w:r>
              <w:rPr>
                <w:rFonts w:hint="eastAsia"/>
                <w:szCs w:val="21"/>
                <w:highlight w:val="none"/>
              </w:rPr>
              <w:t xml:space="preserve">电子邮箱</w:t>
            </w:r>
            <w:r/>
          </w:p>
        </w:tc>
        <w:tc>
          <w:tcPr>
            <w:tcBorders>
              <w:top w:val="single" w:color="auto" w:sz="2" w:space="0"/>
              <w:left w:val="single" w:color="auto" w:sz="2" w:space="0"/>
              <w:bottom w:val="single" w:color="auto" w:sz="2" w:space="0"/>
            </w:tcBorders>
            <w:tcW w:w="1259" w:type="pct"/>
            <w:vAlign w:val="center"/>
            <w:textDirection w:val="lrTb"/>
            <w:noWrap w:val="false"/>
          </w:tcPr>
          <w:p>
            <w:pPr>
              <w:jc w:val="center"/>
              <w:spacing w:line="300" w:lineRule="exact"/>
              <w:rPr>
                <w:spacing w:val="20"/>
                <w:szCs w:val="21"/>
                <w:highlight w:val="none"/>
              </w:rPr>
            </w:pPr>
            <w:r>
              <w:rPr>
                <w:spacing w:val="20"/>
                <w:szCs w:val="21"/>
                <w:highlight w:val="none"/>
              </w:rPr>
            </w:r>
            <w:r/>
          </w:p>
        </w:tc>
      </w:tr>
      <w:tr>
        <w:trPr>
          <w:trHeight w:val="483"/>
        </w:trPr>
        <w:tc>
          <w:tcPr>
            <w:tcBorders>
              <w:top w:val="single" w:color="auto" w:sz="2" w:space="0"/>
              <w:bottom w:val="single" w:color="auto" w:sz="2" w:space="0"/>
              <w:right w:val="single" w:color="auto" w:sz="2" w:space="0"/>
            </w:tcBorders>
            <w:tcW w:w="1126" w:type="pct"/>
            <w:vAlign w:val="center"/>
            <w:textDirection w:val="lrTb"/>
            <w:noWrap w:val="false"/>
          </w:tcPr>
          <w:p>
            <w:pPr>
              <w:jc w:val="center"/>
              <w:spacing w:line="300" w:lineRule="exact"/>
              <w:rPr>
                <w:szCs w:val="21"/>
                <w:highlight w:val="none"/>
              </w:rPr>
            </w:pPr>
            <w:r>
              <w:rPr>
                <w:rFonts w:hint="eastAsia"/>
                <w:szCs w:val="21"/>
                <w:highlight w:val="none"/>
              </w:rPr>
              <w:t xml:space="preserve">统一社会信用代码</w:t>
            </w:r>
            <w:r/>
          </w:p>
        </w:tc>
        <w:tc>
          <w:tcPr>
            <w:tcBorders>
              <w:top w:val="single" w:color="auto" w:sz="2" w:space="0"/>
              <w:left w:val="single" w:color="auto" w:sz="2" w:space="0"/>
              <w:bottom w:val="single" w:color="auto" w:sz="2" w:space="0"/>
              <w:right w:val="single" w:color="auto" w:sz="2" w:space="0"/>
            </w:tcBorders>
            <w:tcW w:w="1436" w:type="pct"/>
            <w:vAlign w:val="center"/>
            <w:textDirection w:val="lrTb"/>
            <w:noWrap w:val="false"/>
          </w:tcPr>
          <w:p>
            <w:pPr>
              <w:jc w:val="center"/>
              <w:spacing w:line="300" w:lineRule="exact"/>
              <w:rPr>
                <w:szCs w:val="21"/>
                <w:highlight w:val="none"/>
              </w:rPr>
            </w:pPr>
            <w:r>
              <w:rPr>
                <w:szCs w:val="21"/>
                <w:highlight w:val="none"/>
              </w:rPr>
            </w:r>
            <w:r/>
          </w:p>
        </w:tc>
        <w:tc>
          <w:tcPr>
            <w:tcBorders>
              <w:top w:val="single" w:color="auto" w:sz="2" w:space="0"/>
              <w:left w:val="single" w:color="auto" w:sz="2" w:space="0"/>
              <w:bottom w:val="single" w:color="auto" w:sz="2" w:space="0"/>
              <w:right w:val="single" w:color="auto" w:sz="2" w:space="0"/>
            </w:tcBorders>
            <w:tcW w:w="1178" w:type="pct"/>
            <w:vAlign w:val="center"/>
            <w:textDirection w:val="lrTb"/>
            <w:noWrap w:val="false"/>
          </w:tcPr>
          <w:p>
            <w:pPr>
              <w:jc w:val="center"/>
              <w:spacing w:line="300" w:lineRule="exact"/>
              <w:rPr>
                <w:szCs w:val="21"/>
                <w:highlight w:val="none"/>
              </w:rPr>
            </w:pPr>
            <w:r>
              <w:rPr>
                <w:rFonts w:hint="eastAsia"/>
                <w:szCs w:val="21"/>
                <w:highlight w:val="none"/>
              </w:rPr>
              <w:t xml:space="preserve">统一社会信用代码</w:t>
            </w:r>
            <w:r/>
          </w:p>
        </w:tc>
        <w:tc>
          <w:tcPr>
            <w:tcBorders>
              <w:top w:val="single" w:color="auto" w:sz="2" w:space="0"/>
              <w:left w:val="single" w:color="auto" w:sz="2" w:space="0"/>
              <w:bottom w:val="single" w:color="auto" w:sz="2" w:space="0"/>
            </w:tcBorders>
            <w:tcW w:w="1259" w:type="pct"/>
            <w:vAlign w:val="center"/>
            <w:textDirection w:val="lrTb"/>
            <w:noWrap w:val="false"/>
          </w:tcPr>
          <w:p>
            <w:pPr>
              <w:jc w:val="center"/>
              <w:spacing w:line="300" w:lineRule="exact"/>
              <w:rPr>
                <w:spacing w:val="20"/>
                <w:szCs w:val="21"/>
                <w:highlight w:val="none"/>
              </w:rPr>
            </w:pPr>
            <w:r>
              <w:rPr>
                <w:spacing w:val="20"/>
                <w:szCs w:val="21"/>
                <w:highlight w:val="none"/>
              </w:rPr>
            </w:r>
            <w:r/>
          </w:p>
        </w:tc>
      </w:tr>
      <w:tr>
        <w:trPr>
          <w:trHeight w:val="483"/>
        </w:trPr>
        <w:tc>
          <w:tcPr>
            <w:tcBorders>
              <w:top w:val="single" w:color="auto" w:sz="2" w:space="0"/>
              <w:bottom w:val="single" w:color="auto" w:sz="2" w:space="0"/>
              <w:right w:val="single" w:color="auto" w:sz="2" w:space="0"/>
            </w:tcBorders>
            <w:tcW w:w="1126" w:type="pct"/>
            <w:vAlign w:val="center"/>
            <w:textDirection w:val="lrTb"/>
            <w:noWrap w:val="false"/>
          </w:tcPr>
          <w:p>
            <w:pPr>
              <w:jc w:val="center"/>
              <w:spacing w:line="300" w:lineRule="exact"/>
              <w:rPr>
                <w:szCs w:val="21"/>
                <w:highlight w:val="none"/>
              </w:rPr>
            </w:pPr>
            <w:r>
              <w:rPr>
                <w:szCs w:val="21"/>
                <w:highlight w:val="none"/>
              </w:rPr>
            </w:r>
            <w:r/>
          </w:p>
        </w:tc>
        <w:tc>
          <w:tcPr>
            <w:tcBorders>
              <w:top w:val="single" w:color="auto" w:sz="2" w:space="0"/>
              <w:left w:val="single" w:color="auto" w:sz="2" w:space="0"/>
              <w:bottom w:val="single" w:color="auto" w:sz="2" w:space="0"/>
              <w:right w:val="single" w:color="auto" w:sz="2" w:space="0"/>
            </w:tcBorders>
            <w:tcW w:w="1436" w:type="pct"/>
            <w:vAlign w:val="center"/>
            <w:textDirection w:val="lrTb"/>
            <w:noWrap w:val="false"/>
          </w:tcPr>
          <w:p>
            <w:pPr>
              <w:jc w:val="center"/>
              <w:spacing w:line="300" w:lineRule="exact"/>
              <w:rPr>
                <w:szCs w:val="21"/>
                <w:highlight w:val="none"/>
              </w:rPr>
            </w:pPr>
            <w:r>
              <w:rPr>
                <w:szCs w:val="21"/>
                <w:highlight w:val="none"/>
              </w:rPr>
            </w:r>
            <w:r/>
          </w:p>
        </w:tc>
        <w:tc>
          <w:tcPr>
            <w:tcBorders>
              <w:top w:val="single" w:color="auto" w:sz="2" w:space="0"/>
              <w:left w:val="single" w:color="auto" w:sz="2" w:space="0"/>
              <w:bottom w:val="single" w:color="auto" w:sz="2" w:space="0"/>
              <w:right w:val="single" w:color="auto" w:sz="2" w:space="0"/>
            </w:tcBorders>
            <w:tcW w:w="1178" w:type="pct"/>
            <w:vAlign w:val="center"/>
            <w:textDirection w:val="lrTb"/>
            <w:noWrap w:val="false"/>
          </w:tcPr>
          <w:p>
            <w:pPr>
              <w:jc w:val="center"/>
              <w:spacing w:line="300" w:lineRule="exact"/>
              <w:rPr>
                <w:szCs w:val="21"/>
                <w:highlight w:val="none"/>
              </w:rPr>
            </w:pPr>
            <w:r>
              <w:rPr>
                <w:szCs w:val="21"/>
                <w:highlight w:val="none"/>
              </w:rPr>
              <w:t xml:space="preserve">开户名称</w:t>
            </w:r>
            <w:r/>
          </w:p>
        </w:tc>
        <w:tc>
          <w:tcPr>
            <w:tcBorders>
              <w:top w:val="single" w:color="auto" w:sz="2" w:space="0"/>
              <w:left w:val="single" w:color="auto" w:sz="2" w:space="0"/>
              <w:bottom w:val="single" w:color="auto" w:sz="2" w:space="0"/>
            </w:tcBorders>
            <w:tcW w:w="1259" w:type="pct"/>
            <w:vAlign w:val="center"/>
            <w:textDirection w:val="lrTb"/>
            <w:noWrap w:val="false"/>
          </w:tcPr>
          <w:p>
            <w:pPr>
              <w:jc w:val="center"/>
              <w:spacing w:line="300" w:lineRule="exact"/>
              <w:rPr>
                <w:spacing w:val="20"/>
                <w:szCs w:val="21"/>
                <w:highlight w:val="none"/>
              </w:rPr>
            </w:pPr>
            <w:r>
              <w:rPr>
                <w:spacing w:val="20"/>
                <w:szCs w:val="21"/>
                <w:highlight w:val="none"/>
              </w:rPr>
            </w:r>
            <w:r/>
          </w:p>
        </w:tc>
      </w:tr>
      <w:tr>
        <w:trPr>
          <w:trHeight w:val="483"/>
        </w:trPr>
        <w:tc>
          <w:tcPr>
            <w:tcBorders>
              <w:top w:val="single" w:color="auto" w:sz="2" w:space="0"/>
              <w:bottom w:val="single" w:color="auto" w:sz="2" w:space="0"/>
              <w:right w:val="single" w:color="auto" w:sz="2" w:space="0"/>
            </w:tcBorders>
            <w:tcW w:w="1126" w:type="pct"/>
            <w:vAlign w:val="center"/>
            <w:textDirection w:val="lrTb"/>
            <w:noWrap w:val="false"/>
          </w:tcPr>
          <w:p>
            <w:pPr>
              <w:jc w:val="center"/>
              <w:spacing w:line="300" w:lineRule="exact"/>
              <w:rPr>
                <w:szCs w:val="21"/>
                <w:highlight w:val="none"/>
              </w:rPr>
            </w:pPr>
            <w:r>
              <w:rPr>
                <w:szCs w:val="21"/>
                <w:highlight w:val="none"/>
              </w:rPr>
            </w:r>
            <w:r/>
          </w:p>
        </w:tc>
        <w:tc>
          <w:tcPr>
            <w:tcBorders>
              <w:top w:val="single" w:color="auto" w:sz="2" w:space="0"/>
              <w:left w:val="single" w:color="auto" w:sz="2" w:space="0"/>
              <w:bottom w:val="single" w:color="auto" w:sz="2" w:space="0"/>
              <w:right w:val="single" w:color="auto" w:sz="2" w:space="0"/>
            </w:tcBorders>
            <w:tcW w:w="1436" w:type="pct"/>
            <w:vAlign w:val="center"/>
            <w:textDirection w:val="lrTb"/>
            <w:noWrap w:val="false"/>
          </w:tcPr>
          <w:p>
            <w:pPr>
              <w:jc w:val="center"/>
              <w:spacing w:line="300" w:lineRule="exact"/>
              <w:rPr>
                <w:szCs w:val="21"/>
                <w:highlight w:val="none"/>
              </w:rPr>
            </w:pPr>
            <w:r>
              <w:rPr>
                <w:szCs w:val="21"/>
                <w:highlight w:val="none"/>
              </w:rPr>
            </w:r>
            <w:r/>
          </w:p>
        </w:tc>
        <w:tc>
          <w:tcPr>
            <w:tcBorders>
              <w:top w:val="single" w:color="auto" w:sz="2" w:space="0"/>
              <w:left w:val="single" w:color="auto" w:sz="2" w:space="0"/>
              <w:bottom w:val="single" w:color="auto" w:sz="2" w:space="0"/>
              <w:right w:val="single" w:color="auto" w:sz="2" w:space="0"/>
            </w:tcBorders>
            <w:tcW w:w="1178" w:type="pct"/>
            <w:vAlign w:val="center"/>
            <w:textDirection w:val="lrTb"/>
            <w:noWrap w:val="false"/>
          </w:tcPr>
          <w:p>
            <w:pPr>
              <w:jc w:val="center"/>
              <w:spacing w:line="300" w:lineRule="exact"/>
              <w:rPr>
                <w:szCs w:val="21"/>
                <w:highlight w:val="none"/>
              </w:rPr>
            </w:pPr>
            <w:r>
              <w:rPr>
                <w:szCs w:val="21"/>
                <w:highlight w:val="none"/>
              </w:rPr>
              <w:t xml:space="preserve">开户银行</w:t>
            </w:r>
            <w:r/>
          </w:p>
        </w:tc>
        <w:tc>
          <w:tcPr>
            <w:tcBorders>
              <w:top w:val="single" w:color="auto" w:sz="2" w:space="0"/>
              <w:left w:val="single" w:color="auto" w:sz="2" w:space="0"/>
              <w:bottom w:val="single" w:color="auto" w:sz="2" w:space="0"/>
            </w:tcBorders>
            <w:tcW w:w="1259" w:type="pct"/>
            <w:vAlign w:val="center"/>
            <w:textDirection w:val="lrTb"/>
            <w:noWrap w:val="false"/>
          </w:tcPr>
          <w:p>
            <w:pPr>
              <w:jc w:val="center"/>
              <w:spacing w:line="300" w:lineRule="exact"/>
              <w:rPr>
                <w:spacing w:val="20"/>
                <w:szCs w:val="21"/>
                <w:highlight w:val="none"/>
              </w:rPr>
            </w:pPr>
            <w:r>
              <w:rPr>
                <w:spacing w:val="20"/>
                <w:szCs w:val="21"/>
                <w:highlight w:val="none"/>
              </w:rPr>
            </w:r>
            <w:r/>
          </w:p>
        </w:tc>
      </w:tr>
      <w:tr>
        <w:trPr>
          <w:trHeight w:val="483"/>
        </w:trPr>
        <w:tc>
          <w:tcPr>
            <w:tcBorders>
              <w:top w:val="single" w:color="auto" w:sz="2" w:space="0"/>
              <w:bottom w:val="single" w:color="auto" w:sz="2" w:space="0"/>
              <w:right w:val="single" w:color="auto" w:sz="2" w:space="0"/>
            </w:tcBorders>
            <w:tcW w:w="1126" w:type="pct"/>
            <w:vAlign w:val="center"/>
            <w:textDirection w:val="lrTb"/>
            <w:noWrap w:val="false"/>
          </w:tcPr>
          <w:p>
            <w:pPr>
              <w:jc w:val="center"/>
              <w:spacing w:line="300" w:lineRule="exact"/>
              <w:rPr>
                <w:szCs w:val="21"/>
                <w:highlight w:val="none"/>
              </w:rPr>
            </w:pPr>
            <w:r>
              <w:rPr>
                <w:szCs w:val="21"/>
                <w:highlight w:val="none"/>
              </w:rPr>
            </w:r>
            <w:r/>
          </w:p>
        </w:tc>
        <w:tc>
          <w:tcPr>
            <w:tcBorders>
              <w:top w:val="single" w:color="auto" w:sz="2" w:space="0"/>
              <w:left w:val="single" w:color="auto" w:sz="2" w:space="0"/>
              <w:bottom w:val="single" w:color="auto" w:sz="2" w:space="0"/>
              <w:right w:val="single" w:color="auto" w:sz="2" w:space="0"/>
            </w:tcBorders>
            <w:tcW w:w="1436" w:type="pct"/>
            <w:vAlign w:val="center"/>
            <w:textDirection w:val="lrTb"/>
            <w:noWrap w:val="false"/>
          </w:tcPr>
          <w:p>
            <w:pPr>
              <w:jc w:val="center"/>
              <w:spacing w:line="300" w:lineRule="exact"/>
              <w:rPr>
                <w:szCs w:val="21"/>
                <w:highlight w:val="none"/>
              </w:rPr>
            </w:pPr>
            <w:r>
              <w:rPr>
                <w:szCs w:val="21"/>
                <w:highlight w:val="none"/>
              </w:rPr>
            </w:r>
            <w:r/>
          </w:p>
        </w:tc>
        <w:tc>
          <w:tcPr>
            <w:tcBorders>
              <w:top w:val="single" w:color="auto" w:sz="2" w:space="0"/>
              <w:left w:val="single" w:color="auto" w:sz="2" w:space="0"/>
              <w:bottom w:val="single" w:color="auto" w:sz="2" w:space="0"/>
              <w:right w:val="single" w:color="auto" w:sz="2" w:space="0"/>
            </w:tcBorders>
            <w:tcW w:w="1178" w:type="pct"/>
            <w:vAlign w:val="center"/>
            <w:textDirection w:val="lrTb"/>
            <w:noWrap w:val="false"/>
          </w:tcPr>
          <w:p>
            <w:pPr>
              <w:jc w:val="center"/>
              <w:spacing w:line="300" w:lineRule="exact"/>
              <w:rPr>
                <w:szCs w:val="21"/>
                <w:highlight w:val="none"/>
              </w:rPr>
            </w:pPr>
            <w:r>
              <w:rPr>
                <w:szCs w:val="21"/>
                <w:highlight w:val="none"/>
              </w:rPr>
              <w:t xml:space="preserve">银行账号</w:t>
            </w:r>
            <w:r/>
          </w:p>
        </w:tc>
        <w:tc>
          <w:tcPr>
            <w:tcBorders>
              <w:top w:val="single" w:color="auto" w:sz="2" w:space="0"/>
              <w:left w:val="single" w:color="auto" w:sz="2" w:space="0"/>
              <w:bottom w:val="single" w:color="auto" w:sz="2" w:space="0"/>
            </w:tcBorders>
            <w:tcW w:w="1259" w:type="pct"/>
            <w:vAlign w:val="center"/>
            <w:textDirection w:val="lrTb"/>
            <w:noWrap w:val="false"/>
          </w:tcPr>
          <w:p>
            <w:pPr>
              <w:jc w:val="center"/>
              <w:spacing w:line="300" w:lineRule="exact"/>
              <w:rPr>
                <w:spacing w:val="20"/>
                <w:szCs w:val="21"/>
                <w:highlight w:val="none"/>
              </w:rPr>
            </w:pPr>
            <w:r>
              <w:rPr>
                <w:spacing w:val="20"/>
                <w:szCs w:val="21"/>
                <w:highlight w:val="none"/>
              </w:rPr>
            </w:r>
            <w:r/>
          </w:p>
        </w:tc>
      </w:tr>
      <w:tr>
        <w:trPr>
          <w:trHeight w:val="586"/>
        </w:trPr>
        <w:tc>
          <w:tcPr>
            <w:gridSpan w:val="4"/>
            <w:tcBorders>
              <w:top w:val="single" w:color="auto" w:sz="2" w:space="0"/>
            </w:tcBorders>
            <w:tcW w:w="5000" w:type="pct"/>
            <w:vAlign w:val="center"/>
            <w:textDirection w:val="lrTb"/>
            <w:noWrap w:val="false"/>
          </w:tcPr>
          <w:p>
            <w:pPr>
              <w:pStyle w:val="751"/>
              <w:ind w:left="0"/>
              <w:jc w:val="left"/>
              <w:spacing w:before="156" w:after="0" w:line="360" w:lineRule="auto"/>
              <w:rPr>
                <w:spacing w:val="20"/>
                <w:szCs w:val="21"/>
                <w:highlight w:val="none"/>
              </w:rPr>
            </w:pPr>
            <w:r>
              <w:rPr>
                <w:rFonts w:hint="eastAsia" w:ascii="宋体" w:hAnsi="宋体"/>
                <w:szCs w:val="21"/>
                <w:highlight w:val="none"/>
              </w:rPr>
              <w:t xml:space="preserve">注：涉及联合体或其他合同主体的信息应按上表格式加列。</w:t>
            </w:r>
            <w:r/>
          </w:p>
        </w:tc>
      </w:tr>
    </w:tbl>
    <w:p>
      <w:pPr>
        <w:pStyle w:val="736"/>
        <w:spacing w:before="156"/>
        <w:rPr>
          <w:rFonts w:ascii="黑体" w:hAnsi="黑体" w:eastAsia="黑体"/>
          <w:sz w:val="28"/>
          <w:szCs w:val="28"/>
          <w:highlight w:val="none"/>
        </w:rPr>
      </w:pPr>
      <w:r>
        <w:rPr>
          <w:rFonts w:ascii="宋体" w:hAnsi="宋体"/>
          <w:sz w:val="21"/>
          <w:szCs w:val="21"/>
          <w:highlight w:val="none"/>
          <w:u w:val="single"/>
        </w:rPr>
        <w:br w:type="page" w:clear="all"/>
      </w:r>
      <w:r>
        <w:rPr>
          <w:rFonts w:hint="eastAsia" w:ascii="黑体" w:hAnsi="黑体" w:eastAsia="黑体"/>
          <w:b w:val="0"/>
          <w:bCs w:val="0"/>
          <w:sz w:val="28"/>
          <w:szCs w:val="28"/>
          <w:highlight w:val="none"/>
        </w:rPr>
        <w:t xml:space="preserve">第二节 政府采购合同通用条款</w:t>
      </w:r>
      <w:r/>
    </w:p>
    <w:p>
      <w:pPr>
        <w:jc w:val="left"/>
        <w:spacing w:line="400" w:lineRule="exact"/>
        <w:tabs>
          <w:tab w:val="left" w:pos="8820" w:leader="none"/>
          <w:tab w:val="left" w:pos="9345" w:leader="none"/>
          <w:tab w:val="left" w:pos="9765" w:leader="none"/>
        </w:tabs>
        <w:rPr>
          <w:rFonts w:ascii="宋体" w:hAnsi="宋体"/>
          <w:b/>
          <w:bCs/>
          <w:sz w:val="24"/>
          <w:highlight w:val="none"/>
        </w:rPr>
      </w:pPr>
      <w:r>
        <w:rPr>
          <w:rFonts w:hint="eastAsia" w:ascii="宋体" w:hAnsi="宋体"/>
          <w:b/>
          <w:sz w:val="24"/>
          <w:highlight w:val="none"/>
        </w:rPr>
        <w:t xml:space="preserve">1. </w:t>
      </w:r>
      <w:r>
        <w:rPr>
          <w:rFonts w:hint="eastAsia" w:ascii="宋体" w:hAnsi="宋体"/>
          <w:b/>
          <w:bCs/>
          <w:sz w:val="24"/>
          <w:highlight w:val="none"/>
        </w:rPr>
        <w:t xml:space="preserve">定义</w:t>
      </w:r>
      <w:r/>
    </w:p>
    <w:p>
      <w:pPr>
        <w:ind w:firstLine="420"/>
        <w:jc w:val="left"/>
        <w:spacing w:line="400" w:lineRule="exact"/>
        <w:rPr>
          <w:rFonts w:ascii="宋体" w:hAnsi="宋体"/>
          <w:color w:val="000000"/>
          <w:szCs w:val="21"/>
          <w:highlight w:val="none"/>
        </w:rPr>
      </w:pPr>
      <w:r>
        <w:rPr>
          <w:rFonts w:hint="eastAsia" w:ascii="宋体" w:hAnsi="宋体"/>
          <w:color w:val="000000"/>
          <w:szCs w:val="21"/>
          <w:highlight w:val="none"/>
        </w:rPr>
        <w:t xml:space="preserve">1.1合同当事人</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（1）采购人（以下称甲方）是指使用财政性资金，通过政府采购方式向供应商购买货物及其相关服务的国家机关、事业单位、团体组织。</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（2）供应商（以下称乙方）是指参加政府采购活动并且中标（成交），向采购人提供合同约定的货物及其相关服务的法人、非法人组织或者自然人。</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（3）其他合同主体是指除采购人和供应商以外，</w:t>
      </w:r>
      <w:r>
        <w:rPr>
          <w:rFonts w:hint="eastAsia" w:ascii="宋体" w:hAnsi="宋体" w:cs="宋体"/>
          <w:bCs/>
          <w:color w:val="000000"/>
          <w:szCs w:val="21"/>
          <w:highlight w:val="none"/>
        </w:rPr>
        <w:t xml:space="preserve">依法参与合同缔结或履行，享有权利、承担义务的合同当事人</w:t>
      </w:r>
      <w:r>
        <w:rPr>
          <w:rFonts w:hint="eastAsia" w:ascii="宋体" w:hAnsi="宋体"/>
          <w:szCs w:val="21"/>
          <w:highlight w:val="none"/>
        </w:rPr>
        <w:t xml:space="preserve">。</w:t>
      </w:r>
      <w:r/>
    </w:p>
    <w:p>
      <w:pPr>
        <w:ind w:firstLine="420"/>
        <w:jc w:val="left"/>
        <w:spacing w:line="400" w:lineRule="exact"/>
        <w:tabs>
          <w:tab w:val="left" w:pos="570" w:leader="none"/>
          <w:tab w:val="left" w:pos="9240" w:leader="none"/>
          <w:tab w:val="left" w:pos="9555" w:leader="none"/>
        </w:tabs>
        <w:rPr>
          <w:rFonts w:ascii="宋体" w:hAnsi="宋体"/>
          <w:szCs w:val="21"/>
          <w:highlight w:val="none"/>
        </w:rPr>
      </w:pPr>
      <w:r>
        <w:rPr>
          <w:rFonts w:hint="eastAsia" w:ascii="宋体" w:hAnsi="宋体"/>
          <w:szCs w:val="21"/>
          <w:highlight w:val="none"/>
        </w:rPr>
        <w:t xml:space="preserve">1.2本合同下列术语应解释为：</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（1）“合同”系指</w:t>
      </w:r>
      <w:r>
        <w:rPr>
          <w:rFonts w:hint="eastAsia" w:ascii="宋体" w:hAnsi="宋体" w:cs="宋体"/>
          <w:bCs/>
          <w:color w:val="000000"/>
          <w:szCs w:val="21"/>
          <w:highlight w:val="none"/>
        </w:rPr>
        <w:t xml:space="preserve">合同当事人意思表示达成一致的任何协议，包括签署的</w:t>
      </w:r>
      <w:r>
        <w:rPr>
          <w:rFonts w:hint="eastAsia" w:ascii="宋体" w:hAnsi="宋体"/>
          <w:szCs w:val="21"/>
          <w:highlight w:val="none"/>
        </w:rPr>
        <w:t xml:space="preserve">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szCs w:val="21"/>
          <w:highlight w:val="none"/>
        </w:rPr>
        <w:t xml:space="preserve">国家法律、行政法规和规章制度规定或合同约定的作为合同组成部分的其他文件</w:t>
      </w:r>
      <w:r>
        <w:rPr>
          <w:rFonts w:hint="eastAsia" w:ascii="宋体" w:hAnsi="宋体"/>
          <w:szCs w:val="21"/>
          <w:highlight w:val="none"/>
        </w:rPr>
        <w:t xml:space="preserve">。</w:t>
      </w:r>
      <w:r/>
    </w:p>
    <w:p>
      <w:pPr>
        <w:ind w:firstLine="420"/>
        <w:jc w:val="left"/>
        <w:spacing w:line="400" w:lineRule="exact"/>
        <w:tabs>
          <w:tab w:val="left" w:pos="570" w:leader="none"/>
          <w:tab w:val="left" w:pos="9240" w:leader="none"/>
          <w:tab w:val="left" w:pos="9555" w:leader="none"/>
        </w:tabs>
        <w:rPr>
          <w:rFonts w:ascii="宋体" w:hAnsi="宋体"/>
          <w:szCs w:val="21"/>
          <w:highlight w:val="none"/>
        </w:rPr>
      </w:pPr>
      <w:r>
        <w:rPr>
          <w:rFonts w:hint="eastAsia" w:ascii="宋体" w:hAnsi="宋体"/>
          <w:szCs w:val="21"/>
          <w:highlight w:val="none"/>
        </w:rPr>
        <w:t xml:space="preserve">（2）“合同价款”系指根据本合同规定乙方在全面履行合同义务后甲方应支付给乙方的价款。</w:t>
      </w:r>
      <w:r/>
    </w:p>
    <w:p>
      <w:pPr>
        <w:ind w:firstLine="420"/>
        <w:jc w:val="left"/>
        <w:spacing w:line="400" w:lineRule="exact"/>
        <w:tabs>
          <w:tab w:val="left" w:pos="570" w:leader="none"/>
          <w:tab w:val="left" w:pos="9240" w:leader="none"/>
          <w:tab w:val="left" w:pos="9555" w:leader="none"/>
        </w:tabs>
        <w:rPr>
          <w:rFonts w:ascii="宋体" w:hAnsi="宋体"/>
          <w:color w:val="000000"/>
          <w:szCs w:val="21"/>
          <w:highlight w:val="none"/>
        </w:rPr>
      </w:pPr>
      <w:r>
        <w:rPr>
          <w:rFonts w:hint="eastAsia" w:ascii="宋体" w:hAnsi="宋体"/>
          <w:szCs w:val="21"/>
          <w:highlight w:val="none"/>
        </w:rPr>
        <w:t xml:space="preserve">（3）“货物”系指乙方根据本合同规定须向甲方提供的各种形态和种类的物品，包括原材料、设备、产品（</w:t>
      </w:r>
      <w:r>
        <w:rPr>
          <w:rFonts w:hint="eastAsia" w:ascii="宋体" w:hAnsi="宋体"/>
          <w:color w:val="000000"/>
          <w:szCs w:val="21"/>
          <w:highlight w:val="none"/>
        </w:rPr>
        <w:t xml:space="preserve">包括软件）及相关的备品备件、工具、手册及</w:t>
      </w:r>
      <w:r>
        <w:rPr>
          <w:rFonts w:ascii="宋体" w:hAnsi="宋体"/>
          <w:color w:val="000000"/>
          <w:szCs w:val="21"/>
          <w:highlight w:val="none"/>
          <w:lang w:val="en"/>
        </w:rPr>
        <w:t xml:space="preserve">其他</w:t>
      </w:r>
      <w:r>
        <w:rPr>
          <w:rFonts w:hint="eastAsia" w:ascii="宋体" w:hAnsi="宋体"/>
          <w:color w:val="000000"/>
          <w:szCs w:val="21"/>
          <w:highlight w:val="none"/>
        </w:rPr>
        <w:t xml:space="preserve">技术资料和材料等。</w:t>
      </w:r>
      <w:r/>
    </w:p>
    <w:p>
      <w:pPr>
        <w:ind w:firstLine="420"/>
        <w:jc w:val="left"/>
        <w:spacing w:line="400" w:lineRule="exact"/>
        <w:rPr>
          <w:rFonts w:ascii="宋体" w:hAnsi="宋体"/>
          <w:color w:val="000000"/>
          <w:szCs w:val="21"/>
          <w:highlight w:val="none"/>
        </w:rPr>
      </w:pPr>
      <w:r>
        <w:rPr>
          <w:rFonts w:hint="eastAsia" w:ascii="宋体" w:hAnsi="宋体"/>
          <w:color w:val="000000"/>
          <w:szCs w:val="21"/>
          <w:highlight w:val="none"/>
        </w:rPr>
        <w:t xml:space="preserve">（4）“</w:t>
      </w:r>
      <w:r>
        <w:rPr>
          <w:rFonts w:hint="eastAsia" w:ascii="宋体" w:hAnsi="宋体"/>
          <w:szCs w:val="21"/>
          <w:highlight w:val="none"/>
        </w:rPr>
        <w:t xml:space="preserve">相关</w:t>
      </w:r>
      <w:r>
        <w:rPr>
          <w:rFonts w:hint="eastAsia" w:ascii="宋体" w:hAnsi="宋体"/>
          <w:color w:val="000000"/>
          <w:szCs w:val="21"/>
          <w:highlight w:val="none"/>
        </w:rPr>
        <w:t xml:space="preserve">服务”系指根据合同规定，乙方应提供的与货物有关的技术、管理和</w:t>
      </w:r>
      <w:r>
        <w:rPr>
          <w:rFonts w:ascii="宋体" w:hAnsi="宋体"/>
          <w:color w:val="000000"/>
          <w:szCs w:val="21"/>
          <w:highlight w:val="none"/>
          <w:lang w:val="en"/>
        </w:rPr>
        <w:t xml:space="preserve">其他</w:t>
      </w:r>
      <w:r>
        <w:rPr>
          <w:rFonts w:hint="eastAsia" w:ascii="宋体" w:hAnsi="宋体"/>
          <w:color w:val="000000"/>
          <w:szCs w:val="21"/>
          <w:highlight w:val="none"/>
        </w:rPr>
        <w:t xml:space="preserve">服务，包括但不限于：管理和质量保证、运输、保险、检验、现场准备、安装、集成、调试、培训、维修、废弃处置、技术支持等以及合同中规定乙方应承担的</w:t>
      </w:r>
      <w:r>
        <w:rPr>
          <w:rFonts w:ascii="宋体" w:hAnsi="宋体"/>
          <w:color w:val="000000"/>
          <w:szCs w:val="21"/>
          <w:highlight w:val="none"/>
          <w:lang w:val="en"/>
        </w:rPr>
        <w:t xml:space="preserve">其他</w:t>
      </w:r>
      <w:r>
        <w:rPr>
          <w:rFonts w:hint="eastAsia" w:ascii="宋体" w:hAnsi="宋体"/>
          <w:color w:val="000000"/>
          <w:szCs w:val="21"/>
          <w:highlight w:val="none"/>
        </w:rPr>
        <w:t xml:space="preserve">义务。</w:t>
      </w:r>
      <w:r/>
    </w:p>
    <w:p>
      <w:pPr>
        <w:ind w:firstLine="420"/>
        <w:jc w:val="left"/>
        <w:spacing w:line="400" w:lineRule="exact"/>
        <w:rPr>
          <w:rFonts w:ascii="宋体" w:hAnsi="宋体"/>
          <w:color w:val="000000"/>
          <w:szCs w:val="21"/>
          <w:highlight w:val="none"/>
        </w:rPr>
      </w:pPr>
      <w:r>
        <w:rPr>
          <w:rFonts w:hint="eastAsia" w:ascii="宋体" w:hAnsi="宋体"/>
          <w:color w:val="000000"/>
          <w:szCs w:val="21"/>
          <w:highlight w:val="none"/>
        </w:rPr>
        <w:t xml:space="preserve">（5）“分包”系指中标（成交）供应商按采购文件、投标（响应）文件的规定，根据分包意向协议，将中标（成交）项目中的部分履约内容，分给具有相应资质条件的供应商履行合同的行为。</w:t>
      </w:r>
      <w:r/>
    </w:p>
    <w:p>
      <w:pPr>
        <w:ind w:firstLine="420"/>
        <w:jc w:val="left"/>
        <w:spacing w:line="400" w:lineRule="exact"/>
        <w:tabs>
          <w:tab w:val="left" w:pos="570" w:leader="none"/>
          <w:tab w:val="left" w:pos="9240" w:leader="none"/>
          <w:tab w:val="left" w:pos="9555" w:leader="none"/>
        </w:tabs>
        <w:rPr>
          <w:rFonts w:ascii="宋体" w:hAnsi="宋体"/>
          <w:color w:val="000000"/>
          <w:szCs w:val="21"/>
          <w:highlight w:val="none"/>
        </w:rPr>
      </w:pPr>
      <w:r>
        <w:rPr>
          <w:rFonts w:hint="eastAsia" w:ascii="宋体" w:hAnsi="宋体"/>
          <w:color w:val="000000"/>
          <w:szCs w:val="21"/>
          <w:highlight w:val="none"/>
        </w:rPr>
        <w:t xml:space="preserve">（6）</w:t>
      </w:r>
      <w:r>
        <w:rPr>
          <w:rFonts w:hint="eastAsia" w:ascii="宋体" w:hAnsi="宋体"/>
          <w:szCs w:val="21"/>
          <w:highlight w:val="none"/>
        </w:rPr>
        <w:t xml:space="preserve">“联合体”系指由两个以上的自然人、法人或者非法人组织组成，以一个供应商的身份共同参加政府采购的主体</w:t>
      </w:r>
      <w:r>
        <w:rPr>
          <w:rFonts w:hint="eastAsia" w:ascii="宋体" w:hAnsi="宋体"/>
          <w:color w:val="000000"/>
          <w:szCs w:val="21"/>
          <w:highlight w:val="none"/>
        </w:rPr>
        <w:t xml:space="preserve">。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szCs w:val="21"/>
          <w:highlight w:val="none"/>
        </w:rPr>
        <w:t xml:space="preserve">政府采购合同专用条款</w:t>
      </w:r>
      <w:r>
        <w:rPr>
          <w:rFonts w:hint="eastAsia" w:ascii="宋体" w:hAnsi="宋体"/>
          <w:color w:val="000000"/>
          <w:szCs w:val="21"/>
          <w:highlight w:val="none"/>
        </w:rPr>
        <w:t xml:space="preserve">】。</w:t>
      </w:r>
      <w:r/>
    </w:p>
    <w:p>
      <w:pPr>
        <w:ind w:firstLine="420"/>
        <w:jc w:val="left"/>
        <w:spacing w:line="400" w:lineRule="exact"/>
        <w:tabs>
          <w:tab w:val="left" w:pos="570" w:leader="none"/>
          <w:tab w:val="left" w:pos="9240" w:leader="none"/>
          <w:tab w:val="left" w:pos="9555" w:leader="none"/>
        </w:tabs>
        <w:rPr>
          <w:rFonts w:ascii="宋体" w:hAnsi="宋体"/>
          <w:color w:val="000000"/>
          <w:szCs w:val="21"/>
          <w:highlight w:val="none"/>
        </w:rPr>
      </w:pPr>
      <w:r>
        <w:rPr>
          <w:rFonts w:hint="eastAsia" w:ascii="宋体" w:hAnsi="宋体"/>
          <w:color w:val="000000"/>
          <w:szCs w:val="21"/>
          <w:highlight w:val="none"/>
        </w:rPr>
        <w:t xml:space="preserve">（7）其他术语解释，见【</w:t>
      </w:r>
      <w:r>
        <w:rPr>
          <w:rFonts w:hint="eastAsia" w:ascii="宋体" w:hAnsi="宋体"/>
          <w:b/>
          <w:bCs/>
          <w:color w:val="000000"/>
          <w:szCs w:val="21"/>
          <w:highlight w:val="none"/>
        </w:rPr>
        <w:t xml:space="preserve">政府采购合同专用条款</w:t>
      </w:r>
      <w:r>
        <w:rPr>
          <w:rFonts w:hint="eastAsia" w:ascii="宋体" w:hAnsi="宋体"/>
          <w:color w:val="000000"/>
          <w:szCs w:val="21"/>
          <w:highlight w:val="none"/>
        </w:rPr>
        <w:t xml:space="preserve">】。</w:t>
      </w:r>
      <w:r/>
    </w:p>
    <w:p>
      <w:pPr>
        <w:numPr>
          <w:ilvl w:val="0"/>
          <w:numId w:val="8"/>
        </w:numPr>
        <w:jc w:val="left"/>
        <w:spacing w:line="400" w:lineRule="exact"/>
        <w:rPr>
          <w:rFonts w:ascii="宋体" w:hAnsi="宋体"/>
          <w:b/>
          <w:bCs/>
          <w:color w:val="000000"/>
          <w:sz w:val="24"/>
          <w:highlight w:val="none"/>
        </w:rPr>
      </w:pPr>
      <w:r>
        <w:rPr>
          <w:rFonts w:hint="eastAsia" w:ascii="宋体" w:hAnsi="宋体"/>
          <w:b/>
          <w:color w:val="000000"/>
          <w:sz w:val="24"/>
          <w:highlight w:val="none"/>
        </w:rPr>
        <w:t xml:space="preserve">合同标的及金额</w:t>
      </w:r>
      <w:r/>
    </w:p>
    <w:p>
      <w:pPr>
        <w:ind w:firstLine="420"/>
        <w:jc w:val="left"/>
        <w:spacing w:line="400" w:lineRule="exact"/>
        <w:rPr>
          <w:rFonts w:ascii="宋体" w:hAnsi="宋体"/>
          <w:b/>
          <w:bCs/>
          <w:i/>
          <w:iCs/>
          <w:color w:val="000000"/>
          <w:szCs w:val="21"/>
          <w:highlight w:val="none"/>
        </w:rPr>
      </w:pPr>
      <w:r>
        <w:rPr>
          <w:rFonts w:hint="eastAsia" w:ascii="宋体" w:hAnsi="宋体"/>
          <w:color w:val="000000"/>
          <w:szCs w:val="21"/>
          <w:highlight w:val="none"/>
        </w:rPr>
        <w:t xml:space="preserve">2.1 合同标的及金额应与中标（成交）结果一致。乙方为履行本合同而发生的所有费用均应包含在合同价款中，甲方不再另行支付</w:t>
      </w:r>
      <w:r>
        <w:rPr>
          <w:rFonts w:ascii="宋体" w:hAnsi="宋体"/>
          <w:color w:val="000000"/>
          <w:szCs w:val="21"/>
          <w:highlight w:val="none"/>
          <w:lang w:val="en"/>
        </w:rPr>
        <w:t xml:space="preserve">其他</w:t>
      </w:r>
      <w:r>
        <w:rPr>
          <w:rFonts w:hint="eastAsia" w:ascii="宋体" w:hAnsi="宋体"/>
          <w:color w:val="000000"/>
          <w:szCs w:val="21"/>
          <w:highlight w:val="none"/>
        </w:rPr>
        <w:t xml:space="preserve">任何费用。</w:t>
      </w:r>
      <w:r/>
    </w:p>
    <w:p>
      <w:pPr>
        <w:jc w:val="left"/>
        <w:spacing w:line="400" w:lineRule="exact"/>
        <w:rPr>
          <w:rFonts w:ascii="宋体" w:hAnsi="宋体"/>
          <w:b/>
          <w:color w:val="000000"/>
          <w:sz w:val="24"/>
          <w:highlight w:val="none"/>
        </w:rPr>
      </w:pPr>
      <w:r>
        <w:rPr>
          <w:rFonts w:hint="eastAsia" w:ascii="宋体" w:hAnsi="宋体"/>
          <w:b/>
          <w:color w:val="000000"/>
          <w:sz w:val="24"/>
          <w:highlight w:val="none"/>
        </w:rPr>
        <w:t xml:space="preserve">3. 履行合同的时间、地点和方式</w:t>
      </w:r>
      <w:r/>
    </w:p>
    <w:p>
      <w:pPr>
        <w:ind w:firstLine="420"/>
        <w:jc w:val="left"/>
        <w:spacing w:line="400" w:lineRule="exact"/>
        <w:rPr>
          <w:rFonts w:ascii="宋体" w:hAnsi="宋体"/>
          <w:color w:val="000000"/>
          <w:szCs w:val="21"/>
          <w:highlight w:val="none"/>
        </w:rPr>
      </w:pPr>
      <w:r>
        <w:rPr>
          <w:rFonts w:hint="eastAsia" w:ascii="宋体" w:hAnsi="宋体"/>
          <w:color w:val="000000"/>
          <w:szCs w:val="21"/>
          <w:highlight w:val="none"/>
        </w:rPr>
        <w:t xml:space="preserve">3.1 </w:t>
      </w:r>
      <w:r>
        <w:rPr>
          <w:rFonts w:hint="eastAsia" w:ascii="宋体" w:hAnsi="宋体" w:cs="宋体"/>
          <w:szCs w:val="21"/>
          <w:highlight w:val="none"/>
        </w:rPr>
        <w:t xml:space="preserve">乙方应当在约定的时间、地点，按照约定方式履行合同。</w:t>
      </w:r>
      <w:r/>
    </w:p>
    <w:p>
      <w:pPr>
        <w:jc w:val="left"/>
        <w:spacing w:line="400" w:lineRule="exact"/>
        <w:rPr>
          <w:rFonts w:ascii="宋体" w:hAnsi="宋体"/>
          <w:b/>
          <w:bCs/>
          <w:color w:val="000000"/>
          <w:sz w:val="24"/>
          <w:highlight w:val="none"/>
        </w:rPr>
      </w:pPr>
      <w:r>
        <w:rPr>
          <w:rFonts w:hint="eastAsia" w:ascii="宋体" w:hAnsi="宋体"/>
          <w:b/>
          <w:bCs/>
          <w:color w:val="000000"/>
          <w:sz w:val="24"/>
          <w:highlight w:val="none"/>
        </w:rPr>
        <w:t xml:space="preserve">4. 甲方的权利和义务</w:t>
      </w:r>
      <w:r/>
    </w:p>
    <w:p>
      <w:pPr>
        <w:ind w:firstLine="420"/>
        <w:jc w:val="left"/>
        <w:spacing w:line="400" w:lineRule="exact"/>
        <w:rPr>
          <w:rFonts w:ascii="宋体" w:hAnsi="宋体"/>
          <w:color w:val="000000"/>
          <w:szCs w:val="21"/>
          <w:highlight w:val="none"/>
        </w:rPr>
      </w:pPr>
      <w:r>
        <w:rPr>
          <w:rFonts w:hint="eastAsia" w:ascii="宋体" w:hAnsi="宋体"/>
          <w:color w:val="000000"/>
          <w:szCs w:val="21"/>
          <w:highlight w:val="none"/>
        </w:rPr>
        <w:t xml:space="preserve">4.1</w:t>
      </w:r>
      <w:r>
        <w:rPr>
          <w:rFonts w:ascii="宋体" w:hAnsi="宋体"/>
          <w:color w:val="000000"/>
          <w:szCs w:val="21"/>
          <w:highlight w:val="none"/>
        </w:rPr>
        <w:t xml:space="preserve"> 签署合同后，甲方</w:t>
      </w:r>
      <w:r>
        <w:rPr>
          <w:rFonts w:hint="eastAsia" w:ascii="宋体" w:hAnsi="宋体"/>
          <w:color w:val="000000"/>
          <w:szCs w:val="21"/>
          <w:highlight w:val="none"/>
        </w:rPr>
        <w:t xml:space="preserve">应</w:t>
      </w:r>
      <w:r>
        <w:rPr>
          <w:rFonts w:ascii="宋体" w:hAnsi="宋体"/>
          <w:color w:val="000000"/>
          <w:szCs w:val="21"/>
          <w:highlight w:val="none"/>
        </w:rPr>
        <w:t xml:space="preserve">确定</w:t>
      </w:r>
      <w:r>
        <w:rPr>
          <w:rFonts w:hint="eastAsia" w:ascii="宋体" w:hAnsi="宋体"/>
          <w:color w:val="000000"/>
          <w:szCs w:val="21"/>
          <w:highlight w:val="none"/>
        </w:rPr>
        <w:t xml:space="preserve">项目负责人（或项目联系人）</w:t>
      </w:r>
      <w:r>
        <w:rPr>
          <w:rFonts w:ascii="宋体" w:hAnsi="宋体"/>
          <w:color w:val="000000"/>
          <w:szCs w:val="21"/>
          <w:highlight w:val="none"/>
        </w:rPr>
        <w:t xml:space="preserve">，负责与本合同有关的事务。</w:t>
      </w:r>
      <w:r>
        <w:rPr>
          <w:rFonts w:hint="eastAsia" w:ascii="宋体" w:hAnsi="宋体"/>
          <w:color w:val="000000"/>
          <w:szCs w:val="21"/>
          <w:highlight w:val="none"/>
        </w:rPr>
        <w:t xml:space="preserve">甲方有权对乙方的履约行为进行检查，并</w:t>
      </w:r>
      <w:r>
        <w:rPr>
          <w:rFonts w:ascii="宋体" w:hAnsi="宋体"/>
          <w:color w:val="000000"/>
          <w:szCs w:val="21"/>
          <w:highlight w:val="none"/>
        </w:rPr>
        <w:t xml:space="preserve">及时确认乙方提交的事项</w:t>
      </w:r>
      <w:r>
        <w:rPr>
          <w:rFonts w:hint="eastAsia" w:ascii="宋体" w:hAnsi="宋体"/>
          <w:color w:val="000000"/>
          <w:szCs w:val="21"/>
          <w:highlight w:val="none"/>
        </w:rPr>
        <w:t xml:space="preserve">。甲方应当</w:t>
      </w:r>
      <w:r>
        <w:rPr>
          <w:rFonts w:ascii="宋体" w:hAnsi="宋体"/>
          <w:color w:val="000000"/>
          <w:szCs w:val="21"/>
          <w:highlight w:val="none"/>
        </w:rPr>
        <w:t xml:space="preserve">配合乙方完成</w:t>
      </w:r>
      <w:r>
        <w:rPr>
          <w:rFonts w:hint="eastAsia" w:ascii="宋体" w:hAnsi="宋体"/>
          <w:color w:val="000000"/>
          <w:szCs w:val="21"/>
          <w:highlight w:val="none"/>
        </w:rPr>
        <w:t xml:space="preserve">相关项目</w:t>
      </w:r>
      <w:r>
        <w:rPr>
          <w:rFonts w:ascii="宋体" w:hAnsi="宋体"/>
          <w:color w:val="000000"/>
          <w:szCs w:val="21"/>
          <w:highlight w:val="none"/>
        </w:rPr>
        <w:t xml:space="preserve">实施工作。</w:t>
      </w:r>
      <w:r/>
    </w:p>
    <w:p>
      <w:pPr>
        <w:ind w:firstLine="420"/>
        <w:jc w:val="left"/>
        <w:spacing w:line="400" w:lineRule="exact"/>
        <w:rPr>
          <w:rFonts w:ascii="宋体" w:hAnsi="宋体"/>
          <w:color w:val="000000"/>
          <w:szCs w:val="21"/>
          <w:highlight w:val="none"/>
        </w:rPr>
      </w:pPr>
      <w:r>
        <w:rPr>
          <w:rFonts w:hint="eastAsia" w:ascii="宋体" w:hAnsi="宋体"/>
          <w:color w:val="000000"/>
          <w:szCs w:val="21"/>
          <w:highlight w:val="none"/>
        </w:rPr>
        <w:t xml:space="preserve">4.2 </w:t>
      </w:r>
      <w:r>
        <w:rPr>
          <w:rFonts w:ascii="宋体" w:hAnsi="宋体"/>
          <w:color w:val="000000"/>
          <w:szCs w:val="21"/>
          <w:highlight w:val="none"/>
        </w:rPr>
        <w:t xml:space="preserve">甲方有权要求乙方按时提交各阶段有关</w:t>
      </w:r>
      <w:r>
        <w:rPr>
          <w:rFonts w:hint="eastAsia" w:ascii="宋体" w:hAnsi="宋体"/>
          <w:color w:val="000000"/>
          <w:szCs w:val="21"/>
          <w:highlight w:val="none"/>
        </w:rPr>
        <w:t xml:space="preserve">安排计划</w:t>
      </w:r>
      <w:r>
        <w:rPr>
          <w:rFonts w:ascii="宋体" w:hAnsi="宋体"/>
          <w:color w:val="000000"/>
          <w:szCs w:val="21"/>
          <w:highlight w:val="none"/>
        </w:rPr>
        <w:t xml:space="preserve">，并有权</w:t>
      </w:r>
      <w:r>
        <w:rPr>
          <w:rFonts w:hint="eastAsia" w:ascii="宋体" w:hAnsi="宋体"/>
          <w:color w:val="000000"/>
          <w:szCs w:val="21"/>
          <w:highlight w:val="none"/>
        </w:rPr>
        <w:t xml:space="preserve">定期核对乙方提供货物数量、规格、质量等内容。甲方</w:t>
      </w:r>
      <w:r>
        <w:rPr>
          <w:rFonts w:ascii="宋体" w:hAnsi="宋体"/>
          <w:color w:val="000000"/>
          <w:szCs w:val="21"/>
          <w:highlight w:val="none"/>
        </w:rPr>
        <w:t xml:space="preserve">有权督促乙方工作并要求乙方</w:t>
      </w:r>
      <w:r>
        <w:rPr>
          <w:rFonts w:hint="eastAsia" w:ascii="宋体" w:hAnsi="宋体"/>
          <w:color w:val="000000"/>
          <w:szCs w:val="21"/>
          <w:highlight w:val="none"/>
        </w:rPr>
        <w:t xml:space="preserve">更</w:t>
      </w:r>
      <w:r>
        <w:rPr>
          <w:rFonts w:ascii="宋体" w:hAnsi="宋体"/>
          <w:color w:val="000000"/>
          <w:szCs w:val="21"/>
          <w:highlight w:val="none"/>
        </w:rPr>
        <w:t xml:space="preserve">换不符合要求的</w:t>
      </w:r>
      <w:r>
        <w:rPr>
          <w:rFonts w:hint="eastAsia" w:ascii="宋体" w:hAnsi="宋体"/>
          <w:color w:val="000000"/>
          <w:szCs w:val="21"/>
          <w:highlight w:val="none"/>
        </w:rPr>
        <w:t xml:space="preserve">货物</w:t>
      </w:r>
      <w:r>
        <w:rPr>
          <w:rFonts w:ascii="宋体" w:hAnsi="宋体"/>
          <w:color w:val="000000"/>
          <w:szCs w:val="21"/>
          <w:highlight w:val="none"/>
        </w:rPr>
        <w:t xml:space="preserve">。</w:t>
      </w:r>
      <w:r/>
    </w:p>
    <w:p>
      <w:pPr>
        <w:ind w:firstLine="420"/>
        <w:jc w:val="left"/>
        <w:spacing w:line="400" w:lineRule="exact"/>
        <w:rPr>
          <w:rFonts w:ascii="宋体" w:hAnsi="宋体"/>
          <w:color w:val="000000"/>
          <w:szCs w:val="21"/>
          <w:highlight w:val="none"/>
        </w:rPr>
      </w:pPr>
      <w:r>
        <w:rPr>
          <w:rFonts w:hint="eastAsia" w:ascii="宋体" w:hAnsi="宋体"/>
          <w:color w:val="000000"/>
          <w:szCs w:val="21"/>
          <w:highlight w:val="none"/>
        </w:rPr>
        <w:t xml:space="preserve">4.</w:t>
      </w:r>
      <w:r>
        <w:rPr>
          <w:rFonts w:ascii="宋体" w:hAnsi="宋体"/>
          <w:color w:val="000000"/>
          <w:szCs w:val="21"/>
          <w:highlight w:val="none"/>
        </w:rPr>
        <w:t xml:space="preserve">3</w:t>
      </w:r>
      <w:r>
        <w:rPr>
          <w:rFonts w:hint="eastAsia" w:ascii="宋体" w:hAnsi="宋体"/>
          <w:color w:val="000000"/>
          <w:szCs w:val="21"/>
          <w:highlight w:val="none"/>
        </w:rPr>
        <w:t xml:space="preserve"> </w:t>
      </w:r>
      <w:r>
        <w:rPr>
          <w:rFonts w:ascii="宋体" w:hAnsi="宋体"/>
          <w:color w:val="000000"/>
          <w:szCs w:val="21"/>
          <w:highlight w:val="none"/>
        </w:rPr>
        <w:t xml:space="preserve">甲方</w:t>
      </w:r>
      <w:r>
        <w:rPr>
          <w:rFonts w:hint="eastAsia" w:ascii="宋体" w:hAnsi="宋体"/>
          <w:color w:val="000000"/>
          <w:szCs w:val="21"/>
          <w:highlight w:val="none"/>
        </w:rPr>
        <w:t xml:space="preserve">有权要求乙方对缺陷部分予以修复，并按合同约定享有货物保修及其他合同约定的权利。</w:t>
      </w:r>
      <w:r/>
    </w:p>
    <w:p>
      <w:pPr>
        <w:ind w:firstLine="420"/>
        <w:spacing w:line="400" w:lineRule="exact"/>
        <w:rPr>
          <w:rFonts w:eastAsia="华文楷体"/>
          <w:highlight w:val="none"/>
        </w:rPr>
      </w:pPr>
      <w:r>
        <w:rPr>
          <w:rFonts w:ascii="宋体" w:hAnsi="宋体"/>
          <w:color w:val="000000"/>
          <w:szCs w:val="21"/>
          <w:highlight w:val="none"/>
        </w:rPr>
        <w:t xml:space="preserve">4.4 甲方应当按照合同约定及时对交付的货物进行验收</w:t>
      </w:r>
      <w:r>
        <w:rPr>
          <w:rFonts w:hint="eastAsia" w:ascii="宋体" w:hAnsi="宋体"/>
          <w:color w:val="000000"/>
          <w:szCs w:val="21"/>
          <w:highlight w:val="none"/>
        </w:rPr>
        <w:t xml:space="preserve">，</w:t>
      </w:r>
      <w:r>
        <w:rPr>
          <w:rFonts w:hint="eastAsia" w:ascii="宋体" w:hAnsi="宋体" w:cs="宋体"/>
          <w:szCs w:val="21"/>
          <w:highlight w:val="none"/>
        </w:rPr>
        <w:t xml:space="preserve">未</w:t>
      </w:r>
      <w:r>
        <w:rPr>
          <w:rFonts w:hint="eastAsia" w:ascii="宋体" w:hAnsi="宋体"/>
          <w:color w:val="000000"/>
          <w:szCs w:val="21"/>
          <w:highlight w:val="none"/>
        </w:rPr>
        <w:t xml:space="preserve">在</w:t>
      </w:r>
      <w:r>
        <w:rPr>
          <w:rFonts w:hint="eastAsia" w:ascii="宋体" w:hAnsi="宋体" w:cs="宋体"/>
          <w:b/>
          <w:bCs/>
          <w:szCs w:val="21"/>
          <w:highlight w:val="none"/>
        </w:rPr>
        <w:t xml:space="preserve">【政府采购合同专用条款】</w:t>
      </w:r>
      <w:r>
        <w:rPr>
          <w:rFonts w:hint="eastAsia" w:ascii="宋体" w:hAnsi="宋体" w:cs="宋体"/>
          <w:szCs w:val="21"/>
          <w:highlight w:val="none"/>
        </w:rPr>
        <w:t xml:space="preserve">约定的期限内对乙方履约提出任何异议或者向乙方作出任何说明的，</w:t>
      </w:r>
      <w:r>
        <w:rPr>
          <w:rFonts w:hint="eastAsia" w:ascii="宋体" w:hAnsi="宋体"/>
          <w:color w:val="000000"/>
          <w:szCs w:val="21"/>
          <w:highlight w:val="none"/>
        </w:rPr>
        <w:t xml:space="preserve">视为验收通过。</w:t>
      </w:r>
      <w:r/>
    </w:p>
    <w:p>
      <w:pPr>
        <w:ind w:firstLine="420"/>
        <w:jc w:val="left"/>
        <w:spacing w:line="400" w:lineRule="exact"/>
        <w:rPr>
          <w:rFonts w:ascii="宋体" w:hAnsi="宋体"/>
          <w:color w:val="000000"/>
          <w:szCs w:val="21"/>
          <w:highlight w:val="none"/>
        </w:rPr>
      </w:pPr>
      <w:r>
        <w:rPr>
          <w:rFonts w:ascii="宋体" w:hAnsi="宋体"/>
          <w:color w:val="000000"/>
          <w:szCs w:val="21"/>
          <w:highlight w:val="none"/>
        </w:rPr>
        <w:t xml:space="preserve">4</w:t>
      </w:r>
      <w:r>
        <w:rPr>
          <w:rFonts w:hint="eastAsia" w:ascii="宋体" w:hAnsi="宋体"/>
          <w:color w:val="000000"/>
          <w:szCs w:val="21"/>
          <w:highlight w:val="none"/>
        </w:rPr>
        <w:t xml:space="preserve">.</w:t>
      </w:r>
      <w:r>
        <w:rPr>
          <w:rFonts w:ascii="宋体" w:hAnsi="宋体"/>
          <w:color w:val="000000"/>
          <w:szCs w:val="21"/>
          <w:highlight w:val="none"/>
        </w:rPr>
        <w:t xml:space="preserve">5 </w:t>
      </w:r>
      <w:r>
        <w:rPr>
          <w:rFonts w:hint="eastAsia" w:ascii="宋体" w:hAnsi="宋体"/>
          <w:color w:val="000000"/>
          <w:szCs w:val="21"/>
          <w:highlight w:val="none"/>
        </w:rPr>
        <w:t xml:space="preserve">甲方应当根据合同约定及时向乙方支付合同价款</w:t>
      </w:r>
      <w:r>
        <w:rPr>
          <w:rFonts w:ascii="宋体" w:hAnsi="宋体"/>
          <w:color w:val="000000"/>
          <w:szCs w:val="21"/>
          <w:highlight w:val="none"/>
        </w:rPr>
        <w:t xml:space="preserve">，不得以内部人员变更、履行内部付款流程等为由，拒绝或迟延支付。</w:t>
      </w:r>
      <w:r/>
    </w:p>
    <w:p>
      <w:pPr>
        <w:ind w:firstLine="420"/>
        <w:jc w:val="left"/>
        <w:spacing w:line="400" w:lineRule="exact"/>
        <w:rPr>
          <w:rFonts w:ascii="宋体" w:hAnsi="宋体"/>
          <w:color w:val="000000"/>
          <w:szCs w:val="21"/>
          <w:highlight w:val="none"/>
        </w:rPr>
      </w:pPr>
      <w:r>
        <w:rPr>
          <w:rFonts w:hint="eastAsia" w:ascii="宋体" w:hAnsi="宋体"/>
          <w:color w:val="000000"/>
          <w:szCs w:val="21"/>
          <w:highlight w:val="none"/>
        </w:rPr>
        <w:t xml:space="preserve">4.6</w:t>
      </w:r>
      <w:r>
        <w:rPr>
          <w:rFonts w:ascii="宋体" w:hAnsi="宋体"/>
          <w:color w:val="000000"/>
          <w:szCs w:val="21"/>
          <w:highlight w:val="none"/>
        </w:rPr>
        <w:t xml:space="preserve"> </w:t>
      </w:r>
      <w:r>
        <w:rPr>
          <w:rFonts w:hint="eastAsia" w:ascii="宋体" w:hAnsi="宋体"/>
          <w:color w:val="000000"/>
          <w:szCs w:val="21"/>
          <w:highlight w:val="none"/>
        </w:rPr>
        <w:t xml:space="preserve">国家法律法规规定及</w:t>
      </w:r>
      <w:r>
        <w:rPr>
          <w:rFonts w:hint="eastAsia" w:ascii="宋体" w:hAnsi="宋体" w:cs="宋体"/>
          <w:b/>
          <w:bCs/>
          <w:szCs w:val="21"/>
          <w:highlight w:val="none"/>
        </w:rPr>
        <w:t xml:space="preserve">【政府采购合同专用条款】</w:t>
      </w:r>
      <w:r>
        <w:rPr>
          <w:rFonts w:hint="eastAsia" w:ascii="宋体" w:hAnsi="宋体"/>
          <w:color w:val="000000"/>
          <w:szCs w:val="21"/>
          <w:highlight w:val="none"/>
        </w:rPr>
        <w:t xml:space="preserve">约定应由甲方承担的其他义务和责任。</w:t>
      </w:r>
      <w:r/>
    </w:p>
    <w:p>
      <w:pPr>
        <w:jc w:val="left"/>
        <w:spacing w:line="400" w:lineRule="exact"/>
        <w:rPr>
          <w:rFonts w:ascii="宋体" w:hAnsi="宋体"/>
          <w:b/>
          <w:bCs/>
          <w:color w:val="000000"/>
          <w:sz w:val="24"/>
          <w:highlight w:val="none"/>
        </w:rPr>
      </w:pPr>
      <w:r>
        <w:rPr>
          <w:rFonts w:hint="eastAsia" w:ascii="宋体" w:hAnsi="宋体"/>
          <w:b/>
          <w:bCs/>
          <w:color w:val="000000"/>
          <w:sz w:val="24"/>
          <w:highlight w:val="none"/>
        </w:rPr>
        <w:t xml:space="preserve">5. 乙方的权利和义务</w:t>
      </w:r>
      <w:r/>
    </w:p>
    <w:p>
      <w:pPr>
        <w:ind w:firstLine="420"/>
        <w:jc w:val="left"/>
        <w:spacing w:line="400" w:lineRule="exact"/>
        <w:rPr>
          <w:rFonts w:ascii="宋体" w:hAnsi="宋体"/>
          <w:color w:val="000000"/>
          <w:szCs w:val="21"/>
          <w:highlight w:val="none"/>
        </w:rPr>
      </w:pPr>
      <w:r>
        <w:rPr>
          <w:rFonts w:hint="eastAsia" w:ascii="宋体" w:hAnsi="宋体"/>
          <w:color w:val="000000"/>
          <w:szCs w:val="21"/>
          <w:highlight w:val="none"/>
        </w:rPr>
        <w:t xml:space="preserve">5.1 </w:t>
      </w:r>
      <w:r>
        <w:rPr>
          <w:rFonts w:ascii="宋体" w:hAnsi="宋体"/>
          <w:color w:val="000000"/>
          <w:szCs w:val="21"/>
          <w:highlight w:val="none"/>
        </w:rPr>
        <w:t xml:space="preserve">签署合同后，乙方</w:t>
      </w:r>
      <w:r>
        <w:rPr>
          <w:rFonts w:hint="eastAsia" w:ascii="宋体" w:hAnsi="宋体"/>
          <w:color w:val="000000"/>
          <w:szCs w:val="21"/>
          <w:highlight w:val="none"/>
        </w:rPr>
        <w:t xml:space="preserve">应</w:t>
      </w:r>
      <w:r>
        <w:rPr>
          <w:rFonts w:ascii="宋体" w:hAnsi="宋体"/>
          <w:color w:val="000000"/>
          <w:szCs w:val="21"/>
          <w:highlight w:val="none"/>
        </w:rPr>
        <w:t xml:space="preserve">确定</w:t>
      </w:r>
      <w:r>
        <w:rPr>
          <w:rFonts w:hint="eastAsia" w:ascii="宋体" w:hAnsi="宋体"/>
          <w:color w:val="000000"/>
          <w:szCs w:val="21"/>
          <w:highlight w:val="none"/>
        </w:rPr>
        <w:t xml:space="preserve">项目负责人（或项目联系人）</w:t>
      </w:r>
      <w:r>
        <w:rPr>
          <w:rFonts w:ascii="宋体" w:hAnsi="宋体"/>
          <w:color w:val="000000"/>
          <w:szCs w:val="21"/>
          <w:highlight w:val="none"/>
        </w:rPr>
        <w:t xml:space="preserve">，负责与本合同有关的事务。</w:t>
      </w:r>
      <w:r/>
    </w:p>
    <w:p>
      <w:pPr>
        <w:ind w:firstLine="420"/>
        <w:jc w:val="left"/>
        <w:spacing w:line="400" w:lineRule="exact"/>
        <w:rPr>
          <w:rFonts w:ascii="宋体" w:hAnsi="宋体"/>
          <w:color w:val="000000"/>
          <w:szCs w:val="21"/>
          <w:highlight w:val="none"/>
        </w:rPr>
      </w:pPr>
      <w:r>
        <w:rPr>
          <w:rFonts w:hint="eastAsia" w:ascii="宋体" w:hAnsi="宋体"/>
          <w:color w:val="000000"/>
          <w:szCs w:val="21"/>
          <w:highlight w:val="none"/>
        </w:rPr>
        <w:t xml:space="preserve">5.</w:t>
      </w:r>
      <w:r>
        <w:rPr>
          <w:rFonts w:ascii="宋体" w:hAnsi="宋体"/>
          <w:color w:val="000000"/>
          <w:szCs w:val="21"/>
          <w:highlight w:val="none"/>
        </w:rPr>
        <w:t xml:space="preserve">2 乙方应按照合同要求</w:t>
      </w:r>
      <w:r>
        <w:rPr>
          <w:rFonts w:hint="eastAsia" w:ascii="宋体" w:hAnsi="宋体"/>
          <w:color w:val="000000"/>
          <w:szCs w:val="21"/>
          <w:highlight w:val="none"/>
        </w:rPr>
        <w:t xml:space="preserve">履约</w:t>
      </w:r>
      <w:r>
        <w:rPr>
          <w:rFonts w:ascii="宋体" w:hAnsi="宋体"/>
          <w:color w:val="000000"/>
          <w:szCs w:val="21"/>
          <w:highlight w:val="none"/>
        </w:rPr>
        <w:t xml:space="preserve">，充分合理安排，确保</w:t>
      </w:r>
      <w:r>
        <w:rPr>
          <w:rFonts w:hint="eastAsia" w:ascii="宋体" w:hAnsi="宋体"/>
          <w:color w:val="000000"/>
          <w:szCs w:val="21"/>
          <w:highlight w:val="none"/>
        </w:rPr>
        <w:t xml:space="preserve">提供的货物及相关服务符合合同有关</w:t>
      </w:r>
      <w:r>
        <w:rPr>
          <w:rFonts w:ascii="宋体" w:hAnsi="宋体"/>
          <w:color w:val="000000"/>
          <w:szCs w:val="21"/>
          <w:highlight w:val="none"/>
        </w:rPr>
        <w:t xml:space="preserve">要求</w:t>
      </w:r>
      <w:r>
        <w:rPr>
          <w:rFonts w:hint="eastAsia" w:ascii="宋体" w:hAnsi="宋体"/>
          <w:color w:val="000000"/>
          <w:szCs w:val="21"/>
          <w:highlight w:val="none"/>
        </w:rPr>
        <w:t xml:space="preserve">。接受项目行业管理部门及政府有关部门的指导，配合甲方的履约检查及验收，并</w:t>
      </w:r>
      <w:r>
        <w:rPr>
          <w:rFonts w:ascii="宋体" w:hAnsi="宋体"/>
          <w:color w:val="000000"/>
          <w:szCs w:val="21"/>
          <w:highlight w:val="none"/>
        </w:rPr>
        <w:t xml:space="preserve">负责项目实施过程中的所有协调工作。</w:t>
      </w:r>
      <w:r/>
    </w:p>
    <w:p>
      <w:pPr>
        <w:ind w:firstLine="420"/>
        <w:jc w:val="left"/>
        <w:spacing w:line="400" w:lineRule="exact"/>
        <w:rPr>
          <w:rFonts w:ascii="宋体" w:hAnsi="宋体"/>
          <w:color w:val="000000"/>
          <w:szCs w:val="21"/>
          <w:highlight w:val="none"/>
        </w:rPr>
      </w:pPr>
      <w:r>
        <w:rPr>
          <w:rFonts w:hint="eastAsia" w:ascii="宋体" w:hAnsi="宋体"/>
          <w:color w:val="000000"/>
          <w:szCs w:val="21"/>
          <w:highlight w:val="none"/>
        </w:rPr>
        <w:t xml:space="preserve">5.</w:t>
      </w:r>
      <w:r>
        <w:rPr>
          <w:rFonts w:ascii="宋体" w:hAnsi="宋体"/>
          <w:color w:val="000000"/>
          <w:szCs w:val="21"/>
          <w:highlight w:val="none"/>
        </w:rPr>
        <w:t xml:space="preserve">3</w:t>
      </w:r>
      <w:r>
        <w:rPr>
          <w:rFonts w:hint="eastAsia" w:ascii="宋体" w:hAnsi="宋体"/>
          <w:color w:val="000000"/>
          <w:szCs w:val="21"/>
          <w:highlight w:val="none"/>
        </w:rPr>
        <w:t xml:space="preserve">乙方有权根据合同约定向甲方收取合同价款。</w:t>
      </w:r>
      <w:r/>
    </w:p>
    <w:p>
      <w:pPr>
        <w:ind w:firstLine="420"/>
        <w:jc w:val="left"/>
        <w:spacing w:line="400" w:lineRule="exact"/>
        <w:rPr>
          <w:rFonts w:ascii="宋体" w:hAnsi="宋体"/>
          <w:color w:val="000000"/>
          <w:szCs w:val="21"/>
          <w:highlight w:val="none"/>
        </w:rPr>
      </w:pPr>
      <w:r>
        <w:rPr>
          <w:rFonts w:hint="eastAsia" w:ascii="宋体" w:hAnsi="宋体"/>
          <w:color w:val="000000"/>
          <w:szCs w:val="21"/>
          <w:highlight w:val="none"/>
        </w:rPr>
        <w:t xml:space="preserve">5.</w:t>
      </w:r>
      <w:r>
        <w:rPr>
          <w:rFonts w:ascii="宋体" w:hAnsi="宋体"/>
          <w:color w:val="000000"/>
          <w:szCs w:val="21"/>
          <w:highlight w:val="none"/>
        </w:rPr>
        <w:t xml:space="preserve">4</w:t>
      </w:r>
      <w:r>
        <w:rPr>
          <w:rFonts w:hint="eastAsia" w:ascii="宋体" w:hAnsi="宋体"/>
          <w:color w:val="000000"/>
          <w:szCs w:val="21"/>
          <w:highlight w:val="none"/>
        </w:rPr>
        <w:t xml:space="preserve">国家法律法规规定及</w:t>
      </w:r>
      <w:r>
        <w:rPr>
          <w:rFonts w:hint="eastAsia" w:ascii="宋体" w:hAnsi="宋体"/>
          <w:b/>
          <w:color w:val="000000"/>
          <w:szCs w:val="21"/>
          <w:highlight w:val="none"/>
        </w:rPr>
        <w:t xml:space="preserve">【政府采购合同专用条款】</w:t>
      </w:r>
      <w:r>
        <w:rPr>
          <w:rFonts w:hint="eastAsia" w:ascii="宋体" w:hAnsi="宋体"/>
          <w:color w:val="000000"/>
          <w:szCs w:val="21"/>
          <w:highlight w:val="none"/>
        </w:rPr>
        <w:t xml:space="preserve">约定应由乙方承担的其他义务和责任。</w:t>
      </w:r>
      <w:r/>
    </w:p>
    <w:p>
      <w:pPr>
        <w:numPr>
          <w:ilvl w:val="0"/>
          <w:numId w:val="9"/>
        </w:numPr>
        <w:jc w:val="left"/>
        <w:spacing w:line="400" w:lineRule="exact"/>
        <w:rPr>
          <w:rFonts w:ascii="宋体" w:hAnsi="宋体"/>
          <w:b/>
          <w:bCs/>
          <w:color w:val="000000"/>
          <w:sz w:val="24"/>
          <w:highlight w:val="none"/>
        </w:rPr>
      </w:pPr>
      <w:r>
        <w:rPr>
          <w:rFonts w:hint="eastAsia" w:ascii="宋体" w:hAnsi="宋体"/>
          <w:b/>
          <w:bCs/>
          <w:color w:val="000000"/>
          <w:sz w:val="24"/>
          <w:highlight w:val="none"/>
        </w:rPr>
        <w:t xml:space="preserve">合同履行</w:t>
      </w:r>
      <w:r/>
    </w:p>
    <w:p>
      <w:pPr>
        <w:ind w:firstLine="420"/>
        <w:jc w:val="left"/>
        <w:spacing w:line="400" w:lineRule="exact"/>
        <w:rPr>
          <w:rFonts w:ascii="宋体" w:hAnsi="宋体"/>
          <w:color w:val="000000"/>
          <w:szCs w:val="21"/>
          <w:highlight w:val="none"/>
        </w:rPr>
      </w:pPr>
      <w:r>
        <w:rPr>
          <w:rFonts w:hint="eastAsia" w:ascii="宋体" w:hAnsi="宋体"/>
          <w:color w:val="000000"/>
          <w:szCs w:val="21"/>
          <w:highlight w:val="none"/>
        </w:rPr>
        <w:t xml:space="preserve">6.1 甲乙双方应当按照</w:t>
      </w:r>
      <w:r>
        <w:rPr>
          <w:rFonts w:hint="eastAsia" w:ascii="宋体" w:hAnsi="宋体" w:cs="宋体"/>
          <w:b/>
          <w:bCs/>
          <w:szCs w:val="21"/>
          <w:highlight w:val="none"/>
        </w:rPr>
        <w:t xml:space="preserve">【政府采购合同专用条款】</w:t>
      </w:r>
      <w:r>
        <w:rPr>
          <w:rFonts w:hint="eastAsia" w:ascii="宋体" w:hAnsi="宋体"/>
          <w:color w:val="000000"/>
          <w:szCs w:val="21"/>
          <w:highlight w:val="none"/>
        </w:rPr>
        <w:t xml:space="preserve">约定顺序履行合同义务；如果没有先后顺序的，应当同时履行。</w:t>
      </w:r>
      <w:r/>
    </w:p>
    <w:p>
      <w:pPr>
        <w:ind w:firstLine="420"/>
        <w:jc w:val="left"/>
        <w:spacing w:line="400" w:lineRule="exact"/>
        <w:rPr>
          <w:highlight w:val="none"/>
        </w:rPr>
      </w:pPr>
      <w:r>
        <w:rPr>
          <w:rFonts w:hint="eastAsia" w:ascii="宋体" w:hAnsi="宋体"/>
          <w:color w:val="000000"/>
          <w:szCs w:val="21"/>
          <w:highlight w:val="none"/>
        </w:rPr>
        <w:t xml:space="preserve">6.2 甲乙双方按照合同约定顺序履行合同义务时，应当先履行一方未履行的，后履行一方有权拒绝其履行请求。先履行一方履行不符合约定的，后履行一方有权拒绝其相应的履行请求。</w:t>
      </w:r>
      <w:r/>
    </w:p>
    <w:p>
      <w:pPr>
        <w:jc w:val="left"/>
        <w:spacing w:line="400" w:lineRule="exact"/>
        <w:rPr>
          <w:rFonts w:ascii="宋体" w:hAnsi="宋体"/>
          <w:b/>
          <w:bCs/>
          <w:color w:val="000000"/>
          <w:sz w:val="24"/>
          <w:highlight w:val="none"/>
        </w:rPr>
      </w:pPr>
      <w:r>
        <w:rPr>
          <w:rFonts w:hint="eastAsia" w:ascii="宋体" w:hAnsi="宋体"/>
          <w:b/>
          <w:bCs/>
          <w:color w:val="000000"/>
          <w:sz w:val="24"/>
          <w:highlight w:val="none"/>
        </w:rPr>
        <w:t xml:space="preserve">7. 货物包装、运输、保险和交付要求</w:t>
      </w:r>
      <w:r/>
    </w:p>
    <w:p>
      <w:pPr>
        <w:ind w:firstLine="420"/>
        <w:jc w:val="left"/>
        <w:spacing w:line="400" w:lineRule="exact"/>
        <w:rPr>
          <w:rFonts w:ascii="宋体" w:hAnsi="宋体"/>
          <w:color w:val="000000"/>
          <w:szCs w:val="21"/>
          <w:highlight w:val="none"/>
        </w:rPr>
      </w:pPr>
      <w:r>
        <w:rPr>
          <w:rFonts w:hint="eastAsia" w:ascii="宋体" w:hAnsi="宋体"/>
          <w:color w:val="000000"/>
          <w:szCs w:val="21"/>
          <w:highlight w:val="none"/>
        </w:rPr>
        <w:t xml:space="preserve">7.1 本合同</w:t>
      </w:r>
      <w:r>
        <w:rPr>
          <w:rFonts w:hint="eastAsia" w:ascii="宋体" w:hAnsi="宋体"/>
          <w:bCs/>
          <w:color w:val="000000"/>
          <w:szCs w:val="21"/>
          <w:highlight w:val="none"/>
        </w:rPr>
        <w:t xml:space="preserve">涉及商品包装、快递包装的，</w:t>
      </w:r>
      <w:r>
        <w:rPr>
          <w:rFonts w:hint="eastAsia" w:ascii="宋体" w:hAnsi="宋体"/>
          <w:color w:val="000000"/>
          <w:szCs w:val="21"/>
          <w:highlight w:val="none"/>
        </w:rPr>
        <w:t xml:space="preserve">除</w:t>
      </w:r>
      <w:r>
        <w:rPr>
          <w:rFonts w:hint="eastAsia" w:ascii="宋体" w:hAnsi="宋体"/>
          <w:b/>
          <w:color w:val="000000"/>
          <w:szCs w:val="21"/>
          <w:highlight w:val="none"/>
        </w:rPr>
        <w:t xml:space="preserve">【政府采购合同专用条款】</w:t>
      </w:r>
      <w:r>
        <w:rPr>
          <w:rFonts w:hint="eastAsia" w:ascii="宋体" w:hAnsi="宋体"/>
          <w:bCs/>
          <w:color w:val="000000"/>
          <w:szCs w:val="21"/>
          <w:highlight w:val="none"/>
        </w:rPr>
        <w:t xml:space="preserve">另有约定外，</w:t>
      </w:r>
      <w:r>
        <w:rPr>
          <w:rFonts w:hint="eastAsia" w:ascii="宋体" w:hAnsi="宋体"/>
          <w:color w:val="000000"/>
          <w:szCs w:val="21"/>
          <w:highlight w:val="none"/>
        </w:rPr>
        <w:t xml:space="preserve">包装应适应远距离运输、防潮、防震、防锈和防野蛮装卸等要求，确保货物安全无损地运抵</w:t>
      </w:r>
      <w:r>
        <w:rPr>
          <w:rFonts w:hint="eastAsia" w:ascii="宋体" w:hAnsi="宋体"/>
          <w:b/>
          <w:color w:val="000000"/>
          <w:szCs w:val="21"/>
          <w:highlight w:val="none"/>
        </w:rPr>
        <w:t xml:space="preserve">【政府采购合同专用条款】</w:t>
      </w:r>
      <w:r>
        <w:rPr>
          <w:rFonts w:hint="eastAsia" w:ascii="宋体" w:hAnsi="宋体"/>
          <w:bCs/>
          <w:color w:val="000000"/>
          <w:szCs w:val="21"/>
          <w:highlight w:val="none"/>
        </w:rPr>
        <w:t xml:space="preserve">约定的</w:t>
      </w:r>
      <w:r>
        <w:rPr>
          <w:rFonts w:hint="eastAsia" w:ascii="宋体" w:hAnsi="宋体"/>
          <w:color w:val="000000"/>
          <w:szCs w:val="21"/>
          <w:highlight w:val="none"/>
        </w:rPr>
        <w:t xml:space="preserve">指定现场。</w:t>
      </w:r>
      <w:r/>
    </w:p>
    <w:p>
      <w:pPr>
        <w:ind w:firstLine="420"/>
        <w:jc w:val="left"/>
        <w:spacing w:line="400" w:lineRule="exact"/>
        <w:rPr>
          <w:rFonts w:ascii="宋体" w:hAnsi="宋体"/>
          <w:color w:val="000000"/>
          <w:szCs w:val="21"/>
          <w:highlight w:val="none"/>
        </w:rPr>
      </w:pPr>
      <w:r>
        <w:rPr>
          <w:rFonts w:hint="eastAsia" w:ascii="宋体" w:hAnsi="宋体"/>
          <w:color w:val="000000"/>
          <w:szCs w:val="21"/>
          <w:highlight w:val="none"/>
        </w:rPr>
        <w:t xml:space="preserve">7.2 除</w:t>
      </w:r>
      <w:r>
        <w:rPr>
          <w:rFonts w:hint="eastAsia" w:ascii="宋体" w:hAnsi="宋体"/>
          <w:b/>
          <w:color w:val="000000"/>
          <w:szCs w:val="21"/>
          <w:highlight w:val="none"/>
        </w:rPr>
        <w:t xml:space="preserve">【政府采购合同专用条款】</w:t>
      </w:r>
      <w:r>
        <w:rPr>
          <w:rFonts w:hint="eastAsia" w:ascii="宋体" w:hAnsi="宋体"/>
          <w:bCs/>
          <w:color w:val="000000"/>
          <w:szCs w:val="21"/>
          <w:highlight w:val="none"/>
        </w:rPr>
        <w:t xml:space="preserve">另有约定外，</w:t>
      </w:r>
      <w:r>
        <w:rPr>
          <w:rFonts w:hint="eastAsia" w:ascii="宋体" w:hAnsi="宋体"/>
          <w:color w:val="000000"/>
          <w:szCs w:val="21"/>
          <w:highlight w:val="none"/>
        </w:rPr>
        <w:t xml:space="preserve">乙方负责办理将货物运抵本合同规定的交货地点，并装卸、交付至甲方的一切运输事项，相关费用应包含在合同价款中。</w:t>
      </w:r>
      <w:r/>
    </w:p>
    <w:p>
      <w:pPr>
        <w:ind w:firstLine="420"/>
        <w:jc w:val="left"/>
        <w:spacing w:line="400" w:lineRule="exact"/>
        <w:rPr>
          <w:rFonts w:ascii="宋体" w:hAnsi="宋体"/>
          <w:color w:val="000000"/>
          <w:szCs w:val="21"/>
          <w:highlight w:val="none"/>
        </w:rPr>
      </w:pPr>
      <w:r>
        <w:rPr>
          <w:rFonts w:hint="eastAsia" w:ascii="宋体" w:hAnsi="宋体"/>
          <w:color w:val="000000"/>
          <w:szCs w:val="21"/>
          <w:highlight w:val="none"/>
        </w:rPr>
        <w:t xml:space="preserve">7.3 货物保险要求按</w:t>
      </w:r>
      <w:r>
        <w:rPr>
          <w:rFonts w:hint="eastAsia" w:ascii="宋体" w:hAnsi="宋体"/>
          <w:b/>
          <w:color w:val="000000"/>
          <w:szCs w:val="21"/>
          <w:highlight w:val="none"/>
        </w:rPr>
        <w:t xml:space="preserve">【政府采购合同专用条款】</w:t>
      </w:r>
      <w:r>
        <w:rPr>
          <w:rFonts w:hint="eastAsia" w:ascii="宋体" w:hAnsi="宋体"/>
          <w:bCs/>
          <w:color w:val="000000"/>
          <w:szCs w:val="21"/>
          <w:highlight w:val="none"/>
        </w:rPr>
        <w:t xml:space="preserve">规定执行</w:t>
      </w:r>
      <w:r>
        <w:rPr>
          <w:rFonts w:hint="eastAsia" w:ascii="宋体" w:hAnsi="宋体"/>
          <w:color w:val="000000"/>
          <w:szCs w:val="21"/>
          <w:highlight w:val="none"/>
        </w:rPr>
        <w:t xml:space="preserve">。</w:t>
      </w:r>
      <w:r/>
    </w:p>
    <w:p>
      <w:pPr>
        <w:ind w:firstLine="420"/>
        <w:jc w:val="left"/>
        <w:spacing w:line="400" w:lineRule="exact"/>
        <w:rPr>
          <w:rFonts w:ascii="宋体" w:hAnsi="宋体"/>
          <w:color w:val="000000"/>
          <w:szCs w:val="21"/>
          <w:highlight w:val="none"/>
        </w:rPr>
      </w:pPr>
      <w:r>
        <w:rPr>
          <w:rFonts w:hint="eastAsia" w:ascii="宋体" w:hAnsi="宋体"/>
          <w:color w:val="000000"/>
          <w:szCs w:val="21"/>
          <w:highlight w:val="none"/>
        </w:rPr>
        <w:t xml:space="preserve">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r/>
    </w:p>
    <w:p>
      <w:pPr>
        <w:ind w:firstLine="420"/>
        <w:jc w:val="left"/>
        <w:spacing w:line="400" w:lineRule="exact"/>
        <w:rPr>
          <w:rFonts w:ascii="宋体" w:hAnsi="宋体"/>
          <w:color w:val="000000"/>
          <w:szCs w:val="21"/>
          <w:highlight w:val="none"/>
        </w:rPr>
      </w:pPr>
      <w:r>
        <w:rPr>
          <w:rFonts w:hint="eastAsia" w:ascii="宋体" w:hAnsi="宋体"/>
          <w:color w:val="000000"/>
          <w:szCs w:val="21"/>
          <w:highlight w:val="none"/>
        </w:rPr>
        <w:t xml:space="preserve">7.5 </w:t>
      </w:r>
      <w:r>
        <w:rPr>
          <w:rFonts w:hint="eastAsia" w:ascii="宋体" w:hAnsi="宋体" w:cs="宋体"/>
          <w:color w:val="000000"/>
          <w:szCs w:val="21"/>
          <w:highlight w:val="none"/>
        </w:rPr>
        <w:t xml:space="preserve">乙方在运输到达之前应提前通知甲方，并提示货物运输装卸的注意事项，甲方配合乙方做好货物的接收工作。</w:t>
      </w:r>
      <w:r/>
    </w:p>
    <w:p>
      <w:pPr>
        <w:pStyle w:val="1075"/>
        <w:ind w:firstLine="420"/>
        <w:rPr>
          <w:sz w:val="21"/>
          <w:highlight w:val="none"/>
        </w:rPr>
      </w:pPr>
      <w:r>
        <w:rPr>
          <w:rFonts w:hint="eastAsia" w:ascii="宋体" w:hAnsi="宋体" w:eastAsia="宋体" w:cs="Times New Roman"/>
          <w:color w:val="000000"/>
          <w:sz w:val="21"/>
          <w:highlight w:val="none"/>
        </w:rPr>
        <w:t xml:space="preserve">7.6 如因包装、运输问题导致货物损毁、丢失或者品质下降，甲方有权要求降价、换货、拒收部分或整批货物，由此产生的费用和损失，均由乙方承担。</w:t>
      </w:r>
      <w:r/>
    </w:p>
    <w:p>
      <w:pPr>
        <w:jc w:val="left"/>
        <w:spacing w:line="400" w:lineRule="exact"/>
        <w:rPr>
          <w:rFonts w:ascii="宋体" w:hAnsi="宋体"/>
          <w:b/>
          <w:sz w:val="24"/>
          <w:highlight w:val="none"/>
        </w:rPr>
      </w:pPr>
      <w:r>
        <w:rPr>
          <w:rFonts w:hint="eastAsia" w:ascii="宋体" w:hAnsi="宋体"/>
          <w:b/>
          <w:color w:val="000000"/>
          <w:sz w:val="24"/>
          <w:highlight w:val="none"/>
        </w:rPr>
        <w:t xml:space="preserve">8. </w:t>
      </w:r>
      <w:r>
        <w:rPr>
          <w:rFonts w:hint="eastAsia" w:ascii="宋体" w:hAnsi="宋体"/>
          <w:b/>
          <w:sz w:val="24"/>
          <w:highlight w:val="none"/>
        </w:rPr>
        <w:t xml:space="preserve">质量标准和保证</w:t>
      </w:r>
      <w:r/>
    </w:p>
    <w:p>
      <w:pPr>
        <w:pStyle w:val="754"/>
        <w:ind w:firstLine="420"/>
        <w:jc w:val="left"/>
        <w:spacing w:line="400" w:lineRule="exact"/>
        <w:rPr>
          <w:rFonts w:hAnsi="宋体"/>
          <w:b/>
          <w:highlight w:val="none"/>
        </w:rPr>
      </w:pPr>
      <w:r>
        <w:rPr>
          <w:rFonts w:hint="eastAsia" w:hAnsi="宋体"/>
          <w:highlight w:val="none"/>
        </w:rPr>
        <w:t xml:space="preserve">8.1 质量标准</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（1）本合同下提供的货物应符合合同</w:t>
      </w:r>
      <w:r>
        <w:rPr>
          <w:rFonts w:hint="eastAsia" w:ascii="宋体" w:hAnsi="宋体" w:cs="宋体"/>
          <w:color w:val="000000"/>
          <w:szCs w:val="21"/>
          <w:highlight w:val="none"/>
        </w:rPr>
        <w:t xml:space="preserve">约定的</w:t>
      </w:r>
      <w:r>
        <w:rPr>
          <w:rFonts w:hint="eastAsia" w:ascii="宋体" w:hAnsi="宋体" w:cs="宋体"/>
          <w:szCs w:val="21"/>
          <w:highlight w:val="none"/>
        </w:rPr>
        <w:t xml:space="preserve">品牌、规格型号、技术性能、配置、质量、数量等要求。</w:t>
      </w:r>
      <w:r>
        <w:rPr>
          <w:rFonts w:hint="eastAsia" w:ascii="宋体" w:hAnsi="宋体"/>
          <w:szCs w:val="21"/>
          <w:highlight w:val="none"/>
        </w:rPr>
        <w:t xml:space="preserve">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p>
    <w:p>
      <w:pPr>
        <w:pStyle w:val="754"/>
        <w:ind w:firstLine="420"/>
        <w:jc w:val="left"/>
        <w:spacing w:line="400" w:lineRule="exact"/>
        <w:rPr>
          <w:rFonts w:hAnsi="宋体"/>
          <w:highlight w:val="none"/>
        </w:rPr>
      </w:pPr>
      <w:r>
        <w:rPr>
          <w:rFonts w:hint="eastAsia" w:hAnsi="宋体"/>
          <w:highlight w:val="none"/>
        </w:rPr>
        <w:t xml:space="preserve">（2）采用中华人民共和国法定计量单位。</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（3）乙方所提供的货物应符合国家有关安全、环保、卫生的规定。</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（4）乙方应向甲方提交所提供货物的技术文件，包括相应的中文技术文件，如：产品目录、图纸、操作手册、使用说明、维护手册或服务指南等。上述文件应包装好随货物一同发运。</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8.2 保证</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（1）乙方应保证提供的货物完全符合合同规定的质量、规格和性能要求。乙方应保证货物在正确安装、正常使用和保养条件下，</w:t>
      </w:r>
      <w:r>
        <w:rPr>
          <w:rFonts w:hint="eastAsia" w:ascii="宋体" w:hAnsi="宋体" w:cs="宋体"/>
          <w:szCs w:val="21"/>
          <w:highlight w:val="none"/>
        </w:rPr>
        <w:t xml:space="preserve">在其使用寿命期内具备合同约定的性能</w:t>
      </w:r>
      <w:r>
        <w:rPr>
          <w:rFonts w:hint="eastAsia" w:ascii="宋体" w:hAnsi="宋体"/>
          <w:szCs w:val="21"/>
          <w:highlight w:val="none"/>
        </w:rPr>
        <w:t xml:space="preserve">。存在质量保证期的，货物最终交付验收合格后在</w:t>
      </w:r>
      <w:r>
        <w:rPr>
          <w:rFonts w:hint="eastAsia" w:ascii="宋体" w:hAnsi="宋体"/>
          <w:b/>
          <w:szCs w:val="21"/>
          <w:highlight w:val="none"/>
        </w:rPr>
        <w:t xml:space="preserve">【政府采购合同专用条款】</w:t>
      </w:r>
      <w:r>
        <w:rPr>
          <w:rFonts w:hint="eastAsia" w:ascii="宋体" w:hAnsi="宋体"/>
          <w:szCs w:val="21"/>
          <w:highlight w:val="none"/>
        </w:rPr>
        <w:t xml:space="preserve">规定或乙方书面承诺（两者以较长的为准）的质量保证期内，本保证保持有效。</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（2）在质量保证期内所发现的缺陷，甲方应尽快以书面形式通知乙方。</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（3）乙方收到通知后，应在</w:t>
      </w:r>
      <w:r>
        <w:rPr>
          <w:rFonts w:hint="eastAsia" w:ascii="宋体" w:hAnsi="宋体"/>
          <w:b/>
          <w:szCs w:val="21"/>
          <w:highlight w:val="none"/>
        </w:rPr>
        <w:t xml:space="preserve">【政府采购合同专用条款】</w:t>
      </w:r>
      <w:r>
        <w:rPr>
          <w:rFonts w:hint="eastAsia" w:ascii="宋体" w:hAnsi="宋体"/>
          <w:szCs w:val="21"/>
          <w:highlight w:val="none"/>
        </w:rPr>
        <w:t xml:space="preserve">规定的响应时间内以合理的速度免费维修或更换有缺陷的货物或部件。</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（4）在质量保证期内，如果货物的质量或规格与合同不符，或证实货物是有缺陷的，包括潜在的缺陷或使用不符合要求的材料等，甲方可以根据本合同第1</w:t>
      </w:r>
      <w:r>
        <w:rPr>
          <w:rFonts w:hint="eastAsia" w:ascii="宋体" w:hAnsi="宋体"/>
          <w:color w:val="000000"/>
          <w:szCs w:val="21"/>
          <w:highlight w:val="none"/>
        </w:rPr>
        <w:t xml:space="preserve">5</w:t>
      </w:r>
      <w:r>
        <w:rPr>
          <w:rFonts w:hint="eastAsia" w:ascii="宋体" w:hAnsi="宋体"/>
          <w:szCs w:val="21"/>
          <w:highlight w:val="none"/>
        </w:rPr>
        <w:t xml:space="preserve">.1条规定以书面形式</w:t>
      </w:r>
      <w:r>
        <w:rPr>
          <w:rFonts w:hint="eastAsia" w:ascii="宋体" w:hAnsi="宋体"/>
          <w:color w:val="000000"/>
          <w:szCs w:val="21"/>
          <w:highlight w:val="none"/>
        </w:rPr>
        <w:t xml:space="preserve">追究</w:t>
      </w:r>
      <w:r>
        <w:rPr>
          <w:rFonts w:hint="eastAsia" w:ascii="宋体" w:hAnsi="宋体"/>
          <w:szCs w:val="21"/>
          <w:highlight w:val="none"/>
        </w:rPr>
        <w:t xml:space="preserve">乙方</w:t>
      </w:r>
      <w:r>
        <w:rPr>
          <w:rFonts w:hint="eastAsia" w:ascii="宋体" w:hAnsi="宋体"/>
          <w:color w:val="000000"/>
          <w:szCs w:val="21"/>
          <w:highlight w:val="none"/>
        </w:rPr>
        <w:t xml:space="preserve">的违约责任</w:t>
      </w:r>
      <w:r>
        <w:rPr>
          <w:rFonts w:hint="eastAsia" w:ascii="宋体" w:hAnsi="宋体"/>
          <w:szCs w:val="21"/>
          <w:highlight w:val="none"/>
        </w:rPr>
        <w:t xml:space="preserve">。</w:t>
      </w:r>
      <w:r/>
    </w:p>
    <w:p>
      <w:pPr>
        <w:ind w:firstLine="420"/>
        <w:jc w:val="left"/>
        <w:spacing w:line="400" w:lineRule="exact"/>
        <w:rPr>
          <w:highlight w:val="none"/>
        </w:rPr>
      </w:pPr>
      <w:r>
        <w:rPr>
          <w:rFonts w:hint="eastAsia" w:ascii="宋体" w:hAnsi="宋体"/>
          <w:szCs w:val="21"/>
          <w:highlight w:val="none"/>
        </w:rPr>
        <w:t xml:space="preserve">（5）乙方在约定的时间内未能弥补缺陷，甲方可采取必要的补救措施，但其风险和费用将由乙方承担，甲方根据合同约定对乙方行使的其他权利不受影响。</w:t>
      </w:r>
      <w:r/>
    </w:p>
    <w:p>
      <w:pPr>
        <w:jc w:val="left"/>
        <w:spacing w:line="400" w:lineRule="exact"/>
        <w:rPr>
          <w:rFonts w:ascii="宋体" w:hAnsi="宋体"/>
          <w:b/>
          <w:bCs/>
          <w:sz w:val="24"/>
          <w:highlight w:val="none"/>
        </w:rPr>
      </w:pPr>
      <w:r>
        <w:rPr>
          <w:rFonts w:hint="eastAsia" w:ascii="宋体" w:hAnsi="宋体"/>
          <w:b/>
          <w:bCs/>
          <w:color w:val="000000"/>
          <w:sz w:val="24"/>
          <w:highlight w:val="none"/>
        </w:rPr>
        <w:t xml:space="preserve">9</w:t>
      </w:r>
      <w:r>
        <w:rPr>
          <w:rFonts w:hint="eastAsia" w:ascii="宋体" w:hAnsi="宋体"/>
          <w:b/>
          <w:bCs/>
          <w:sz w:val="24"/>
          <w:highlight w:val="none"/>
        </w:rPr>
        <w:t xml:space="preserve">.</w:t>
      </w:r>
      <w:r>
        <w:rPr>
          <w:rFonts w:hint="eastAsia" w:ascii="宋体" w:hAnsi="宋体"/>
          <w:b/>
          <w:bCs/>
          <w:color w:val="000000"/>
          <w:sz w:val="24"/>
          <w:highlight w:val="none"/>
        </w:rPr>
        <w:t xml:space="preserve"> </w:t>
      </w:r>
      <w:r>
        <w:rPr>
          <w:rFonts w:hint="eastAsia" w:ascii="宋体" w:hAnsi="宋体"/>
          <w:b/>
          <w:bCs/>
          <w:sz w:val="24"/>
          <w:highlight w:val="none"/>
        </w:rPr>
        <w:t xml:space="preserve">权利瑕疵担保</w:t>
      </w:r>
      <w:r/>
    </w:p>
    <w:p>
      <w:pPr>
        <w:ind w:firstLine="420"/>
        <w:jc w:val="left"/>
        <w:spacing w:line="400" w:lineRule="exact"/>
        <w:rPr>
          <w:rFonts w:ascii="宋体" w:hAnsi="宋体"/>
          <w:color w:val="000000"/>
          <w:szCs w:val="21"/>
          <w:highlight w:val="none"/>
        </w:rPr>
      </w:pPr>
      <w:r>
        <w:rPr>
          <w:rFonts w:hint="eastAsia" w:ascii="宋体" w:hAnsi="宋体"/>
          <w:color w:val="000000"/>
          <w:szCs w:val="21"/>
          <w:highlight w:val="none"/>
        </w:rPr>
        <w:t xml:space="preserve">9.1 乙方保证对其出售的货物享有合法的权利。</w:t>
      </w:r>
      <w:r/>
    </w:p>
    <w:p>
      <w:pPr>
        <w:ind w:firstLine="420"/>
        <w:jc w:val="left"/>
        <w:spacing w:line="400" w:lineRule="exact"/>
        <w:rPr>
          <w:rFonts w:ascii="宋体" w:hAnsi="宋体"/>
          <w:color w:val="000000"/>
          <w:szCs w:val="21"/>
          <w:highlight w:val="none"/>
        </w:rPr>
      </w:pPr>
      <w:r>
        <w:rPr>
          <w:rFonts w:hint="eastAsia" w:ascii="宋体" w:hAnsi="宋体"/>
          <w:color w:val="000000"/>
          <w:szCs w:val="21"/>
          <w:highlight w:val="none"/>
        </w:rPr>
        <w:t xml:space="preserve">9.2 </w:t>
      </w:r>
      <w:r>
        <w:rPr>
          <w:rFonts w:hint="eastAsia" w:ascii="宋体" w:hAnsi="宋体" w:cs="宋体"/>
          <w:szCs w:val="15"/>
          <w:highlight w:val="none"/>
        </w:rPr>
        <w:t xml:space="preserve">乙方保证在交付的货物上不存在抵押权等担保物权。</w:t>
      </w:r>
      <w:r/>
    </w:p>
    <w:p>
      <w:pPr>
        <w:ind w:firstLine="420"/>
        <w:jc w:val="left"/>
        <w:spacing w:line="400" w:lineRule="exact"/>
        <w:rPr>
          <w:rFonts w:ascii="宋体" w:hAnsi="宋体"/>
          <w:color w:val="000000"/>
          <w:szCs w:val="21"/>
          <w:highlight w:val="none"/>
        </w:rPr>
      </w:pPr>
      <w:r>
        <w:rPr>
          <w:rFonts w:hint="eastAsia" w:ascii="宋体" w:hAnsi="宋体"/>
          <w:color w:val="000000"/>
          <w:szCs w:val="21"/>
          <w:highlight w:val="none"/>
        </w:rPr>
        <w:t xml:space="preserve">9.3 如甲方使用上述货物构成对第三人侵权的，则由乙方承担全部责任。</w:t>
      </w:r>
      <w:r/>
    </w:p>
    <w:p>
      <w:pPr>
        <w:jc w:val="left"/>
        <w:spacing w:line="400" w:lineRule="exact"/>
        <w:rPr>
          <w:rFonts w:ascii="宋体" w:hAnsi="宋体"/>
          <w:b/>
          <w:bCs/>
          <w:color w:val="000000"/>
          <w:sz w:val="24"/>
          <w:highlight w:val="none"/>
        </w:rPr>
      </w:pPr>
      <w:r>
        <w:rPr>
          <w:rFonts w:hint="eastAsia" w:ascii="宋体" w:hAnsi="宋体"/>
          <w:b/>
          <w:bCs/>
          <w:color w:val="000000"/>
          <w:sz w:val="24"/>
          <w:highlight w:val="none"/>
        </w:rPr>
        <w:t xml:space="preserve">10. 知识产权保护</w:t>
      </w:r>
      <w:r/>
    </w:p>
    <w:p>
      <w:pPr>
        <w:ind w:firstLine="420"/>
        <w:jc w:val="left"/>
        <w:spacing w:line="400" w:lineRule="exact"/>
        <w:rPr>
          <w:rFonts w:ascii="宋体" w:hAnsi="宋体"/>
          <w:szCs w:val="21"/>
          <w:highlight w:val="none"/>
        </w:rPr>
      </w:pPr>
      <w:r>
        <w:rPr>
          <w:rFonts w:hint="eastAsia" w:ascii="宋体" w:hAnsi="宋体"/>
          <w:color w:val="000000"/>
          <w:szCs w:val="21"/>
          <w:highlight w:val="none"/>
        </w:rPr>
        <w:t xml:space="preserve">10.1 乙方对其所销售的货物应当享有知识产权或经权利人合法授权，保证没有侵犯任</w:t>
      </w:r>
      <w:r>
        <w:rPr>
          <w:rFonts w:hint="eastAsia" w:ascii="宋体" w:hAnsi="宋体"/>
          <w:szCs w:val="21"/>
          <w:highlight w:val="none"/>
        </w:rPr>
        <w:t xml:space="preserve">何第三人的知识产权等权利。</w:t>
      </w:r>
      <w:r>
        <w:rPr>
          <w:rFonts w:hint="eastAsia" w:ascii="宋体" w:hAnsi="宋体" w:cs="宋体"/>
          <w:szCs w:val="15"/>
          <w:highlight w:val="none"/>
        </w:rPr>
        <w:t xml:space="preserve">因违反前述约定对第三人构成侵权的，应当由乙方向第三人承担法律责任；甲方依法向第三人赔偿后，有权向乙方追偿。甲方有其他损失的，乙方应当赔偿</w:t>
      </w:r>
      <w:r>
        <w:rPr>
          <w:rFonts w:hint="eastAsia" w:ascii="宋体" w:hAnsi="宋体"/>
          <w:szCs w:val="21"/>
          <w:highlight w:val="none"/>
        </w:rPr>
        <w:t xml:space="preserve">。</w:t>
      </w:r>
      <w:r/>
    </w:p>
    <w:p>
      <w:pPr>
        <w:jc w:val="left"/>
        <w:spacing w:line="400" w:lineRule="exact"/>
        <w:rPr>
          <w:rFonts w:ascii="宋体" w:hAnsi="宋体"/>
          <w:b/>
          <w:bCs/>
          <w:sz w:val="24"/>
          <w:highlight w:val="none"/>
        </w:rPr>
      </w:pPr>
      <w:r>
        <w:rPr>
          <w:rFonts w:hint="eastAsia" w:ascii="宋体" w:hAnsi="宋体"/>
          <w:b/>
          <w:bCs/>
          <w:sz w:val="24"/>
          <w:highlight w:val="none"/>
        </w:rPr>
        <w:t xml:space="preserve">11. 保密义务</w:t>
      </w:r>
      <w:r/>
    </w:p>
    <w:p>
      <w:pPr>
        <w:ind w:firstLine="420"/>
        <w:jc w:val="left"/>
        <w:spacing w:line="400" w:lineRule="exact"/>
        <w:rPr>
          <w:rFonts w:ascii="宋体" w:hAnsi="宋体" w:cs="宋体"/>
          <w:szCs w:val="15"/>
          <w:highlight w:val="none"/>
        </w:rPr>
      </w:pPr>
      <w:r>
        <w:rPr>
          <w:rFonts w:hint="eastAsia" w:ascii="宋体" w:hAnsi="宋体" w:cs="宋体"/>
          <w:szCs w:val="15"/>
          <w:highlight w:val="none"/>
        </w:rPr>
        <w:t xml:space="preserve">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highlight w:val="none"/>
        </w:rPr>
        <w:t xml:space="preserve">【政府采购合同专用条款】</w:t>
      </w:r>
      <w:r>
        <w:rPr>
          <w:rFonts w:hint="eastAsia" w:ascii="宋体" w:hAnsi="宋体" w:cs="宋体"/>
          <w:szCs w:val="15"/>
          <w:highlight w:val="none"/>
        </w:rPr>
        <w:t xml:space="preserve">中约定。</w:t>
      </w:r>
      <w:r/>
    </w:p>
    <w:p>
      <w:pPr>
        <w:jc w:val="left"/>
        <w:spacing w:line="400" w:lineRule="exact"/>
        <w:rPr>
          <w:rFonts w:ascii="宋体" w:hAnsi="宋体"/>
          <w:b/>
          <w:bCs/>
          <w:sz w:val="24"/>
          <w:highlight w:val="none"/>
        </w:rPr>
      </w:pPr>
      <w:r>
        <w:rPr>
          <w:rFonts w:hint="eastAsia" w:ascii="宋体" w:hAnsi="宋体"/>
          <w:b/>
          <w:bCs/>
          <w:sz w:val="24"/>
          <w:highlight w:val="none"/>
        </w:rPr>
        <w:t xml:space="preserve">12. 合同价款支付</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12.1 合同价款支付按照国库集中支付制度及财政管理相关规定执行。</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szCs w:val="21"/>
          <w:highlight w:val="none"/>
        </w:rPr>
        <w:t xml:space="preserve">政府采购合同专用条款</w:t>
      </w:r>
      <w:r>
        <w:rPr>
          <w:rFonts w:hint="eastAsia" w:ascii="宋体" w:hAnsi="宋体"/>
          <w:szCs w:val="21"/>
          <w:highlight w:val="none"/>
        </w:rPr>
        <w:t xml:space="preserve">】中约定。</w:t>
      </w:r>
      <w:r/>
    </w:p>
    <w:p>
      <w:pPr>
        <w:jc w:val="left"/>
        <w:spacing w:line="400" w:lineRule="exact"/>
        <w:rPr>
          <w:rFonts w:ascii="宋体" w:hAnsi="宋体"/>
          <w:b/>
          <w:bCs/>
          <w:sz w:val="24"/>
          <w:highlight w:val="none"/>
        </w:rPr>
      </w:pPr>
      <w:r>
        <w:rPr>
          <w:rFonts w:hint="eastAsia" w:ascii="宋体" w:hAnsi="宋体"/>
          <w:b/>
          <w:bCs/>
          <w:sz w:val="24"/>
          <w:highlight w:val="none"/>
        </w:rPr>
        <w:t xml:space="preserve">13. 履约保证金</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13.1 </w:t>
      </w:r>
      <w:r>
        <w:rPr>
          <w:rFonts w:hint="eastAsia" w:ascii="宋体" w:hAnsi="宋体" w:cs="宋体"/>
          <w:szCs w:val="15"/>
          <w:highlight w:val="none"/>
        </w:rPr>
        <w:t xml:space="preserve">乙方应当以支票、汇票、本票或者金融机构、担保机构出具的保函等非现金形式提交。</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13.2 如果乙方出现</w:t>
      </w:r>
      <w:r>
        <w:rPr>
          <w:rFonts w:hint="eastAsia" w:ascii="宋体" w:hAnsi="宋体" w:cs="宋体"/>
          <w:b/>
          <w:bCs/>
          <w:szCs w:val="15"/>
          <w:highlight w:val="none"/>
        </w:rPr>
        <w:t xml:space="preserve">【政府采购合同专用条款】</w:t>
      </w:r>
      <w:r>
        <w:rPr>
          <w:rFonts w:hint="eastAsia" w:ascii="宋体" w:hAnsi="宋体" w:cs="宋体"/>
          <w:szCs w:val="15"/>
          <w:highlight w:val="none"/>
        </w:rPr>
        <w:t xml:space="preserve">约定情形的</w:t>
      </w:r>
      <w:r>
        <w:rPr>
          <w:rFonts w:hint="eastAsia" w:ascii="宋体" w:hAnsi="宋体"/>
          <w:szCs w:val="21"/>
          <w:highlight w:val="none"/>
        </w:rPr>
        <w:t xml:space="preserve">，履约保证金不予退还；如果乙方未能按合同约定全面履行义务，甲方有权从履约保证金中取得补偿或赔偿，且不影响甲方要求乙方承担合同约定的超过履约保证金的违约责任的权利。</w:t>
      </w:r>
      <w:r/>
    </w:p>
    <w:p>
      <w:pPr>
        <w:ind w:firstLine="420"/>
        <w:spacing w:line="400" w:lineRule="exact"/>
        <w:rPr>
          <w:highlight w:val="none"/>
        </w:rPr>
      </w:pPr>
      <w:r>
        <w:rPr>
          <w:rFonts w:hint="eastAsia" w:ascii="宋体" w:hAnsi="宋体"/>
          <w:szCs w:val="21"/>
          <w:highlight w:val="none"/>
        </w:rPr>
        <w:t xml:space="preserve">13.3 甲方在项目通过验收后按照</w:t>
      </w:r>
      <w:r>
        <w:rPr>
          <w:rFonts w:hint="eastAsia" w:ascii="宋体" w:hAnsi="宋体"/>
          <w:b/>
          <w:szCs w:val="21"/>
          <w:highlight w:val="none"/>
        </w:rPr>
        <w:t xml:space="preserve">【政府采购合同专用条款】</w:t>
      </w:r>
      <w:r>
        <w:rPr>
          <w:rFonts w:hint="eastAsia" w:ascii="宋体" w:hAnsi="宋体"/>
          <w:szCs w:val="21"/>
          <w:highlight w:val="none"/>
        </w:rPr>
        <w:t xml:space="preserve">规定的时间内将履约保证金退还乙方；逾期退还的，乙方可要求甲方支付违约金，违约金按照</w:t>
      </w:r>
      <w:r>
        <w:rPr>
          <w:rFonts w:hint="eastAsia" w:ascii="宋体" w:hAnsi="宋体"/>
          <w:b/>
          <w:szCs w:val="21"/>
          <w:highlight w:val="none"/>
        </w:rPr>
        <w:t xml:space="preserve">【政府采购合同专用条款】</w:t>
      </w:r>
      <w:r>
        <w:rPr>
          <w:rFonts w:hint="eastAsia" w:ascii="宋体" w:hAnsi="宋体"/>
          <w:szCs w:val="21"/>
          <w:highlight w:val="none"/>
        </w:rPr>
        <w:t xml:space="preserve">规定支付。</w:t>
      </w:r>
      <w:r/>
    </w:p>
    <w:p>
      <w:pPr>
        <w:jc w:val="left"/>
        <w:spacing w:line="400" w:lineRule="exact"/>
        <w:rPr>
          <w:rFonts w:ascii="宋体" w:hAnsi="宋体"/>
          <w:b/>
          <w:sz w:val="24"/>
          <w:highlight w:val="none"/>
        </w:rPr>
      </w:pPr>
      <w:r>
        <w:rPr>
          <w:rFonts w:hint="eastAsia" w:ascii="宋体" w:hAnsi="宋体"/>
          <w:b/>
          <w:bCs/>
          <w:sz w:val="24"/>
          <w:highlight w:val="none"/>
        </w:rPr>
        <w:t xml:space="preserve">14. </w:t>
      </w:r>
      <w:r>
        <w:rPr>
          <w:rFonts w:hint="eastAsia"/>
          <w:b/>
          <w:sz w:val="24"/>
          <w:highlight w:val="none"/>
        </w:rPr>
        <w:t xml:space="preserve">售后</w:t>
      </w:r>
      <w:r>
        <w:rPr>
          <w:rFonts w:hint="eastAsia" w:ascii="宋体" w:hAnsi="宋体"/>
          <w:b/>
          <w:sz w:val="24"/>
          <w:highlight w:val="none"/>
        </w:rPr>
        <w:t xml:space="preserve">服务</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14.1 除项目不涉及或采购活动中明确约定无须承担外，乙方还应提供下列服务：</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（1）货物的现场移动、安装、调试、启动监督及技术支持；</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（2）提供货物组装和维修所需的专用工具和辅助材料；</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（3）在</w:t>
      </w:r>
      <w:r>
        <w:rPr>
          <w:rFonts w:hint="eastAsia" w:ascii="宋体" w:hAnsi="宋体" w:cs="宋体"/>
          <w:b/>
          <w:bCs/>
          <w:szCs w:val="15"/>
          <w:highlight w:val="none"/>
        </w:rPr>
        <w:t xml:space="preserve">【政府采购合同专用条款】</w:t>
      </w:r>
      <w:r>
        <w:rPr>
          <w:rFonts w:hint="eastAsia" w:ascii="宋体" w:hAnsi="宋体"/>
          <w:szCs w:val="21"/>
          <w:highlight w:val="none"/>
        </w:rPr>
        <w:t xml:space="preserve">约定的期限内对所有的货物实施运行监督、维修，但前提条件是该服务并不能免除乙方在质量保证期内所承担的义务；</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（4）在制造商所在地或指定现场就货物的安装、启动、运营、维护、废弃处置等对甲方操作人员进行培训</w:t>
      </w:r>
      <w:r>
        <w:rPr>
          <w:rFonts w:hint="eastAsia" w:ascii="宋体" w:hAnsi="宋体" w:cs="宋体"/>
          <w:szCs w:val="15"/>
          <w:highlight w:val="none"/>
        </w:rPr>
        <w:t xml:space="preserve">；</w:t>
      </w:r>
      <w:r/>
    </w:p>
    <w:p>
      <w:pPr>
        <w:pStyle w:val="1075"/>
        <w:ind w:firstLine="420"/>
        <w:rPr>
          <w:rFonts w:ascii="宋体" w:hAnsi="宋体" w:eastAsia="宋体" w:cs="宋体"/>
          <w:sz w:val="21"/>
          <w:highlight w:val="none"/>
        </w:rPr>
      </w:pPr>
      <w:r>
        <w:rPr>
          <w:rFonts w:hint="eastAsia" w:ascii="宋体" w:hAnsi="宋体" w:eastAsia="宋体" w:cs="宋体"/>
          <w:sz w:val="21"/>
          <w:highlight w:val="none"/>
        </w:rPr>
        <w:t xml:space="preserve">（5）依照法律、行政法规的规定或者按照</w:t>
      </w:r>
      <w:r>
        <w:rPr>
          <w:rFonts w:hint="eastAsia" w:ascii="宋体" w:hAnsi="宋体" w:eastAsia="宋体" w:cs="宋体"/>
          <w:b/>
          <w:bCs/>
          <w:sz w:val="21"/>
          <w:highlight w:val="none"/>
        </w:rPr>
        <w:t xml:space="preserve">【政府采购合同专用条款】</w:t>
      </w:r>
      <w:r>
        <w:rPr>
          <w:rFonts w:hint="eastAsia" w:ascii="宋体" w:hAnsi="宋体" w:eastAsia="宋体" w:cs="宋体"/>
          <w:sz w:val="21"/>
          <w:highlight w:val="none"/>
        </w:rPr>
        <w:t xml:space="preserve">约定，货物在有效使用年限届满后应予回收的，乙方负有自行或者委托第三人对货物予以回收的义务；</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（6）</w:t>
      </w:r>
      <w:r>
        <w:rPr>
          <w:rFonts w:hint="eastAsia" w:ascii="宋体" w:hAnsi="宋体"/>
          <w:b/>
          <w:szCs w:val="21"/>
          <w:highlight w:val="none"/>
        </w:rPr>
        <w:t xml:space="preserve">【政府采购合同专用条款】</w:t>
      </w:r>
      <w:r>
        <w:rPr>
          <w:rFonts w:hint="eastAsia" w:ascii="宋体" w:hAnsi="宋体"/>
          <w:szCs w:val="21"/>
          <w:highlight w:val="none"/>
        </w:rPr>
        <w:t xml:space="preserve">规定由乙方提供的其他服务。</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14.2 乙方提供的售后服务的费用已包含在合同价款中，甲方不再另行支付。</w:t>
      </w:r>
      <w:r/>
    </w:p>
    <w:p>
      <w:pPr>
        <w:jc w:val="left"/>
        <w:spacing w:line="400" w:lineRule="exact"/>
        <w:rPr>
          <w:rFonts w:ascii="宋体" w:hAnsi="宋体"/>
          <w:b/>
          <w:bCs/>
          <w:sz w:val="24"/>
          <w:highlight w:val="none"/>
        </w:rPr>
      </w:pPr>
      <w:r>
        <w:rPr>
          <w:rFonts w:hint="eastAsia" w:ascii="宋体" w:hAnsi="宋体"/>
          <w:b/>
          <w:bCs/>
          <w:sz w:val="24"/>
          <w:highlight w:val="none"/>
        </w:rPr>
        <w:t xml:space="preserve">15. 违约责任</w:t>
      </w:r>
      <w:r/>
    </w:p>
    <w:p>
      <w:pPr>
        <w:ind w:firstLine="420"/>
        <w:jc w:val="left"/>
        <w:spacing w:line="400" w:lineRule="exact"/>
        <w:rPr>
          <w:rFonts w:ascii="宋体" w:hAnsi="宋体"/>
          <w:bCs/>
          <w:szCs w:val="21"/>
          <w:highlight w:val="none"/>
        </w:rPr>
      </w:pPr>
      <w:r>
        <w:rPr>
          <w:rFonts w:hint="eastAsia" w:ascii="宋体" w:hAnsi="宋体"/>
          <w:bCs/>
          <w:szCs w:val="21"/>
          <w:highlight w:val="none"/>
        </w:rPr>
        <w:t xml:space="preserve">15.1质量瑕疵的违约责任</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乙方提供的产品不符合合同约定的质量标准或存在产品质量缺陷，甲方有权要求乙方根据</w:t>
      </w:r>
      <w:r>
        <w:rPr>
          <w:rFonts w:hint="eastAsia" w:ascii="宋体" w:hAnsi="宋体"/>
          <w:b/>
          <w:szCs w:val="21"/>
          <w:highlight w:val="none"/>
        </w:rPr>
        <w:t xml:space="preserve">【政府采购合同专用条款】</w:t>
      </w:r>
      <w:r>
        <w:rPr>
          <w:rFonts w:hint="eastAsia" w:ascii="宋体" w:hAnsi="宋体"/>
          <w:bCs/>
          <w:szCs w:val="21"/>
          <w:highlight w:val="none"/>
        </w:rPr>
        <w:t xml:space="preserve">要求</w:t>
      </w:r>
      <w:r>
        <w:rPr>
          <w:rFonts w:hint="eastAsia" w:ascii="宋体" w:hAnsi="宋体"/>
          <w:szCs w:val="21"/>
          <w:highlight w:val="none"/>
        </w:rPr>
        <w:t xml:space="preserve">及时修理、重作、更换，并承担由此给甲方造成的损失。</w:t>
      </w:r>
      <w:r/>
    </w:p>
    <w:p>
      <w:pPr>
        <w:ind w:firstLine="420"/>
        <w:jc w:val="left"/>
        <w:spacing w:line="400" w:lineRule="exact"/>
        <w:rPr>
          <w:rFonts w:ascii="宋体" w:hAnsi="宋体"/>
          <w:bCs/>
          <w:szCs w:val="21"/>
          <w:highlight w:val="none"/>
        </w:rPr>
      </w:pPr>
      <w:r>
        <w:rPr>
          <w:rFonts w:hint="eastAsia" w:ascii="宋体" w:hAnsi="宋体"/>
          <w:bCs/>
          <w:szCs w:val="21"/>
          <w:highlight w:val="none"/>
        </w:rPr>
        <w:t xml:space="preserve">15.2 迟延交货的违约责任</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（2）如果乙方没有按照合同规定的时间交货和提供相关服务，甲方有权从货款中扣除误期赔偿费而不影响合同项下的其他补救方法，赔偿费按</w:t>
      </w:r>
      <w:r>
        <w:rPr>
          <w:rFonts w:hint="eastAsia" w:ascii="宋体" w:hAnsi="宋体"/>
          <w:b/>
          <w:szCs w:val="21"/>
          <w:highlight w:val="none"/>
        </w:rPr>
        <w:t xml:space="preserve">【政府采购合同专用条款】</w:t>
      </w:r>
      <w:r>
        <w:rPr>
          <w:rFonts w:hint="eastAsia" w:ascii="宋体" w:hAnsi="宋体"/>
          <w:szCs w:val="21"/>
          <w:highlight w:val="none"/>
        </w:rPr>
        <w:t xml:space="preserve">规定执行。如果涉及公共利益，且赔偿金额无法弥补公共利益损失，甲方可要求继续履行或者采取其他补救措施。</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15.3 迟延支付的违约责任</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甲方存在迟延支付乙方合同款项的，应当承担</w:t>
      </w:r>
      <w:r>
        <w:rPr>
          <w:rFonts w:hint="eastAsia" w:ascii="宋体" w:hAnsi="宋体"/>
          <w:b/>
          <w:bCs/>
          <w:szCs w:val="21"/>
          <w:highlight w:val="none"/>
        </w:rPr>
        <w:t xml:space="preserve">【政府采购合同专用条款】</w:t>
      </w:r>
      <w:r>
        <w:rPr>
          <w:rFonts w:hint="eastAsia" w:ascii="宋体" w:hAnsi="宋体"/>
          <w:szCs w:val="21"/>
          <w:highlight w:val="none"/>
        </w:rPr>
        <w:t xml:space="preserve">规定的逾期付款利息。</w:t>
      </w:r>
      <w:r/>
    </w:p>
    <w:p>
      <w:pPr>
        <w:ind w:firstLine="420"/>
        <w:jc w:val="left"/>
        <w:spacing w:line="400" w:lineRule="exact"/>
        <w:rPr>
          <w:rFonts w:ascii="宋体" w:hAnsi="宋体"/>
          <w:szCs w:val="21"/>
          <w:highlight w:val="none"/>
        </w:rPr>
      </w:pPr>
      <w:r>
        <w:rPr>
          <w:rFonts w:hint="eastAsia" w:ascii="宋体" w:hAnsi="宋体"/>
          <w:bCs/>
          <w:szCs w:val="21"/>
          <w:highlight w:val="none"/>
        </w:rPr>
        <w:t xml:space="preserve">15.4其他违约责任根据项目实际需要按</w:t>
      </w:r>
      <w:r>
        <w:rPr>
          <w:rFonts w:hint="eastAsia" w:ascii="宋体" w:hAnsi="宋体"/>
          <w:b/>
          <w:bCs/>
          <w:szCs w:val="21"/>
          <w:highlight w:val="none"/>
        </w:rPr>
        <w:t xml:space="preserve">【政府采购合同专用条款】</w:t>
      </w:r>
      <w:r>
        <w:rPr>
          <w:rFonts w:hint="eastAsia" w:ascii="宋体" w:hAnsi="宋体"/>
          <w:szCs w:val="21"/>
          <w:highlight w:val="none"/>
        </w:rPr>
        <w:t xml:space="preserve">规定执行。</w:t>
      </w:r>
      <w:r/>
    </w:p>
    <w:p>
      <w:pPr>
        <w:numPr>
          <w:ilvl w:val="0"/>
          <w:numId w:val="10"/>
        </w:numPr>
        <w:jc w:val="left"/>
        <w:spacing w:line="400" w:lineRule="exact"/>
        <w:rPr>
          <w:rFonts w:ascii="宋体" w:hAnsi="宋体"/>
          <w:b/>
          <w:sz w:val="24"/>
          <w:highlight w:val="none"/>
        </w:rPr>
      </w:pPr>
      <w:r>
        <w:rPr>
          <w:rFonts w:hint="eastAsia" w:ascii="宋体" w:hAnsi="宋体"/>
          <w:b/>
          <w:sz w:val="24"/>
          <w:highlight w:val="none"/>
        </w:rPr>
        <w:t xml:space="preserve">合同变更、中止与终止</w:t>
      </w:r>
      <w:r/>
    </w:p>
    <w:p>
      <w:pPr>
        <w:jc w:val="left"/>
        <w:spacing w:line="400" w:lineRule="exact"/>
        <w:rPr>
          <w:rFonts w:ascii="宋体" w:hAnsi="宋体"/>
          <w:szCs w:val="21"/>
          <w:highlight w:val="none"/>
        </w:rPr>
      </w:pPr>
      <w:r>
        <w:rPr>
          <w:rFonts w:hint="eastAsia" w:ascii="宋体" w:hAnsi="宋体"/>
          <w:szCs w:val="21"/>
          <w:highlight w:val="none"/>
        </w:rPr>
        <w:t xml:space="preserve">    16.1合同的变更</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政府采购合同履行中，在不改变合同其他条款的前提下，甲方可以在合同价款10%的范围内追加与合同标的相同的货物，并就此与乙方协商一致后签订补充协议。</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16.2合同的中止</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（1）合同履行过程中因供应商就采购文件、采购过程或结果提起投诉的，甲方认为有必要的，可以中止合同的履行。</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r/>
    </w:p>
    <w:p>
      <w:pPr>
        <w:pStyle w:val="1075"/>
        <w:ind w:firstLine="420"/>
        <w:jc w:val="both"/>
        <w:rPr>
          <w:sz w:val="21"/>
          <w:highlight w:val="none"/>
        </w:rPr>
      </w:pPr>
      <w:r>
        <w:rPr>
          <w:rFonts w:hint="eastAsia" w:ascii="宋体" w:hAnsi="宋体" w:eastAsia="宋体" w:cs="宋体"/>
          <w:sz w:val="21"/>
          <w:highlight w:val="none"/>
        </w:rPr>
        <w:t xml:space="preserve">（3）乙方分立、合并或者变更住所的，应当及时以书面形式告知甲方。乙方没有及时告知甲方，致使合同履行发生困难的，甲方可以中止合同履行并要求乙方承担由此给甲方造成的损失。</w:t>
      </w:r>
      <w:r/>
    </w:p>
    <w:p>
      <w:pPr>
        <w:ind w:firstLine="420"/>
        <w:jc w:val="left"/>
        <w:spacing w:line="400" w:lineRule="exact"/>
        <w:rPr>
          <w:highlight w:val="none"/>
        </w:rPr>
      </w:pPr>
      <w:r>
        <w:rPr>
          <w:rFonts w:hint="eastAsia" w:ascii="宋体" w:hAnsi="宋体"/>
          <w:szCs w:val="21"/>
          <w:highlight w:val="none"/>
        </w:rPr>
        <w:t xml:space="preserve">（4）甲方不得以行政区划调整、政府换届、机构或者职能调整以及相关责任人更替为由中止合同。</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16.3合同的终止</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（1）合同因有效期限届满而终止；</w:t>
      </w:r>
      <w:r/>
    </w:p>
    <w:p>
      <w:pPr>
        <w:ind w:firstLine="420"/>
        <w:spacing w:line="400" w:lineRule="exact"/>
        <w:rPr>
          <w:rFonts w:ascii="宋体" w:hAnsi="宋体" w:cs="宋体"/>
          <w:szCs w:val="21"/>
          <w:highlight w:val="none"/>
        </w:rPr>
      </w:pPr>
      <w:r>
        <w:rPr>
          <w:rFonts w:hint="eastAsia" w:ascii="宋体" w:hAnsi="宋体"/>
          <w:szCs w:val="21"/>
          <w:highlight w:val="none"/>
        </w:rPr>
        <w:t xml:space="preserve">（2）乙方未按合同约定履行，构成根本性违约的，甲方有权终止合同，</w:t>
      </w:r>
      <w:r>
        <w:rPr>
          <w:rFonts w:hint="eastAsia" w:ascii="宋体" w:hAnsi="宋体" w:cs="宋体"/>
          <w:szCs w:val="21"/>
          <w:highlight w:val="none"/>
        </w:rPr>
        <w:t xml:space="preserve">并追究乙方的违约责任</w:t>
      </w:r>
      <w:r>
        <w:rPr>
          <w:rFonts w:hint="eastAsia" w:ascii="宋体" w:hAnsi="宋体"/>
          <w:szCs w:val="21"/>
          <w:highlight w:val="none"/>
        </w:rPr>
        <w:t xml:space="preserve">。</w:t>
      </w:r>
      <w:r/>
    </w:p>
    <w:p>
      <w:pPr>
        <w:pStyle w:val="1075"/>
        <w:rPr>
          <w:rFonts w:ascii="宋体" w:hAnsi="宋体"/>
          <w:highlight w:val="none"/>
        </w:rPr>
      </w:pPr>
      <w:r>
        <w:rPr>
          <w:rFonts w:hint="eastAsia" w:ascii="宋体" w:hAnsi="宋体"/>
          <w:highlight w:val="none"/>
        </w:rPr>
        <w:t xml:space="preserve">16.4 </w:t>
      </w:r>
      <w:r>
        <w:rPr>
          <w:rFonts w:hint="eastAsia" w:ascii="宋体" w:hAnsi="宋体" w:eastAsia="宋体" w:cs="Times New Roman"/>
          <w:sz w:val="21"/>
          <w:highlight w:val="none"/>
        </w:rPr>
        <w:t xml:space="preserve">涉及国家利益、社会公共利益的情形</w:t>
      </w:r>
      <w:r/>
    </w:p>
    <w:p>
      <w:pPr>
        <w:pStyle w:val="1075"/>
        <w:ind w:firstLine="420"/>
        <w:jc w:val="both"/>
        <w:rPr>
          <w:sz w:val="21"/>
          <w:highlight w:val="none"/>
        </w:rPr>
      </w:pPr>
      <w:r>
        <w:rPr>
          <w:rFonts w:hint="eastAsia" w:ascii="宋体" w:hAnsi="宋体" w:eastAsia="宋体" w:cs="宋体"/>
          <w:sz w:val="21"/>
          <w:highlight w:val="none"/>
        </w:rPr>
        <w:t xml:space="preserve">政府采购合同继续履行将损害国家利益和社会公共利益的，双方当事人应当变更、中止或者终止合同。有过错的一方应当承担赔偿责任，双方都有过错的，各自承担相应的责任。</w:t>
      </w:r>
      <w:r/>
    </w:p>
    <w:p>
      <w:pPr>
        <w:jc w:val="left"/>
        <w:spacing w:line="400" w:lineRule="exact"/>
        <w:rPr>
          <w:rFonts w:ascii="宋体" w:hAnsi="宋体"/>
          <w:b/>
          <w:bCs/>
          <w:sz w:val="24"/>
          <w:highlight w:val="none"/>
        </w:rPr>
      </w:pPr>
      <w:r>
        <w:rPr>
          <w:rFonts w:hint="eastAsia" w:ascii="宋体" w:hAnsi="宋体"/>
          <w:b/>
          <w:bCs/>
          <w:sz w:val="24"/>
          <w:highlight w:val="none"/>
        </w:rPr>
        <w:t xml:space="preserve">17. 合同分包</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17.1 乙方不得将合同转包给其他供应商。涉及合同分包的，乙方应根据采购文件和投标（响应）文件规定进行合同分包。</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17.2 乙方执行政府采购政策向中小企业依法分包的，乙方应当按采购文件和投标（响应）文件签订分包意向协议，分包意向协议属于本合同组成部分。</w:t>
      </w:r>
      <w:r/>
    </w:p>
    <w:p>
      <w:pPr>
        <w:jc w:val="left"/>
        <w:spacing w:line="400" w:lineRule="exact"/>
        <w:rPr>
          <w:rFonts w:ascii="宋体" w:hAnsi="宋体"/>
          <w:b/>
          <w:bCs/>
          <w:sz w:val="24"/>
          <w:highlight w:val="none"/>
        </w:rPr>
      </w:pPr>
      <w:r>
        <w:rPr>
          <w:rFonts w:hint="eastAsia" w:ascii="宋体" w:hAnsi="宋体"/>
          <w:b/>
          <w:bCs/>
          <w:sz w:val="24"/>
          <w:highlight w:val="none"/>
        </w:rPr>
        <w:t xml:space="preserve">18. 不可抗力</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18.1 不可抗力是指合同双方不能预见、不能避免且不能克服的客观情况。</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18.2 任何一方对由于不可抗力造成的部分或全部不能履行合同不承担违约责任。但迟延履行后发生不可抗力的，不能免除责任。</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18.3 遇有不可抗力的一方，应及时将事件情况以书面形式告知另一方，并在事件发生后及时向另一方提交合同不能履行或部分不能履行或需要延期履行的详细报告，以及证明不可抗力发生及其持续时间的证据。</w:t>
      </w:r>
      <w:r/>
    </w:p>
    <w:p>
      <w:pPr>
        <w:jc w:val="left"/>
        <w:spacing w:line="400" w:lineRule="exact"/>
        <w:rPr>
          <w:rFonts w:ascii="宋体" w:hAnsi="宋体"/>
          <w:b/>
          <w:bCs/>
          <w:sz w:val="24"/>
          <w:highlight w:val="none"/>
        </w:rPr>
      </w:pPr>
      <w:r>
        <w:rPr>
          <w:rFonts w:hint="eastAsia" w:ascii="宋体" w:hAnsi="宋体"/>
          <w:b/>
          <w:bCs/>
          <w:sz w:val="24"/>
          <w:highlight w:val="none"/>
        </w:rPr>
        <w:t xml:space="preserve">19. 解决争议的方法</w:t>
      </w:r>
      <w:r/>
    </w:p>
    <w:p>
      <w:pPr>
        <w:pStyle w:val="1075"/>
        <w:ind w:firstLine="420"/>
        <w:jc w:val="both"/>
        <w:rPr>
          <w:rFonts w:ascii="宋体" w:hAnsi="宋体" w:eastAsia="宋体" w:cs="宋体"/>
          <w:sz w:val="21"/>
          <w:highlight w:val="none"/>
        </w:rPr>
      </w:pPr>
      <w:r>
        <w:rPr>
          <w:rFonts w:hint="eastAsia" w:ascii="宋体" w:hAnsi="宋体" w:eastAsia="宋体" w:cs="宋体"/>
          <w:sz w:val="21"/>
          <w:highlight w:val="none"/>
        </w:rPr>
        <w:t xml:space="preserve">19.1 因本合同及合同有关事项发生的争议，由甲乙双方友好协商解决。协商不成时，可以向有关组织申请调解。合同一方或双方不愿调解或调解不成的，可以通过仲裁或诉讼的方式解决争议。</w:t>
      </w:r>
      <w:r/>
    </w:p>
    <w:p>
      <w:pPr>
        <w:pStyle w:val="1075"/>
        <w:ind w:firstLine="420"/>
        <w:jc w:val="both"/>
        <w:rPr>
          <w:rFonts w:ascii="宋体" w:hAnsi="宋体" w:eastAsia="宋体" w:cs="宋体"/>
          <w:sz w:val="21"/>
          <w:highlight w:val="none"/>
        </w:rPr>
      </w:pPr>
      <w:r>
        <w:rPr>
          <w:rFonts w:hint="eastAsia" w:ascii="宋体" w:hAnsi="宋体" w:eastAsia="宋体" w:cs="宋体"/>
          <w:sz w:val="21"/>
          <w:highlight w:val="none"/>
        </w:rPr>
        <w:t xml:space="preserve">19.2 选择仲裁的，应在</w:t>
      </w:r>
      <w:r>
        <w:rPr>
          <w:rFonts w:hint="eastAsia" w:ascii="宋体" w:hAnsi="宋体" w:eastAsia="宋体" w:cs="宋体"/>
          <w:b/>
          <w:bCs/>
          <w:sz w:val="21"/>
          <w:highlight w:val="none"/>
        </w:rPr>
        <w:t xml:space="preserve">【政府采购合同专用条款】</w:t>
      </w:r>
      <w:r>
        <w:rPr>
          <w:rFonts w:hint="eastAsia" w:ascii="宋体" w:hAnsi="宋体" w:eastAsia="宋体" w:cs="宋体"/>
          <w:sz w:val="21"/>
          <w:highlight w:val="none"/>
        </w:rPr>
        <w:t xml:space="preserve">中明确仲裁机构及仲裁地；通过诉讼方式解决的，可以在</w:t>
      </w:r>
      <w:r>
        <w:rPr>
          <w:rFonts w:hint="eastAsia" w:ascii="宋体" w:hAnsi="宋体" w:eastAsia="宋体" w:cs="宋体"/>
          <w:b/>
          <w:bCs/>
          <w:sz w:val="21"/>
          <w:highlight w:val="none"/>
        </w:rPr>
        <w:t xml:space="preserve">【政府采购合同专用条款】</w:t>
      </w:r>
      <w:r>
        <w:rPr>
          <w:rFonts w:hint="eastAsia" w:ascii="宋体" w:hAnsi="宋体" w:eastAsia="宋体" w:cs="宋体"/>
          <w:sz w:val="21"/>
          <w:highlight w:val="none"/>
        </w:rPr>
        <w:t xml:space="preserve">中进一步约定选择与争议有实际联系的地点的人民法院管辖，但管辖法院的约定不得违反级别管辖和专属管辖的规定。</w:t>
      </w:r>
      <w:r/>
    </w:p>
    <w:p>
      <w:pPr>
        <w:pStyle w:val="1075"/>
        <w:ind w:firstLine="420"/>
        <w:jc w:val="both"/>
        <w:rPr>
          <w:rFonts w:ascii="宋体" w:hAnsi="宋体" w:eastAsia="宋体" w:cs="宋体"/>
          <w:sz w:val="21"/>
          <w:highlight w:val="none"/>
        </w:rPr>
      </w:pPr>
      <w:r>
        <w:rPr>
          <w:rFonts w:hint="eastAsia" w:ascii="宋体" w:hAnsi="宋体" w:eastAsia="宋体" w:cs="宋体"/>
          <w:sz w:val="21"/>
          <w:highlight w:val="none"/>
        </w:rPr>
        <w:t xml:space="preserve">19.3 如甲乙双方有争议的事项不影响合同其他部分的履行，在争议解决期间，合同其他部分应当继续履行。</w:t>
      </w:r>
      <w:r/>
    </w:p>
    <w:p>
      <w:pPr>
        <w:jc w:val="left"/>
        <w:spacing w:line="400" w:lineRule="exact"/>
        <w:rPr>
          <w:rFonts w:ascii="宋体" w:hAnsi="宋体"/>
          <w:sz w:val="24"/>
          <w:highlight w:val="none"/>
        </w:rPr>
      </w:pPr>
      <w:r>
        <w:rPr>
          <w:rFonts w:hint="eastAsia" w:ascii="宋体" w:hAnsi="宋体"/>
          <w:b/>
          <w:sz w:val="24"/>
          <w:highlight w:val="none"/>
        </w:rPr>
        <w:t xml:space="preserve">20. 政府采购政策</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20.1 </w:t>
      </w:r>
      <w:r>
        <w:rPr>
          <w:rFonts w:hint="eastAsia" w:ascii="宋体" w:hAnsi="宋体" w:cs="宋体"/>
          <w:highlight w:val="none"/>
          <w:lang w:val="en-GB"/>
        </w:rPr>
        <w:t xml:space="preserve">本合同应当按照规定执行政府采购政策。</w:t>
      </w:r>
      <w:r/>
    </w:p>
    <w:p>
      <w:pPr>
        <w:ind w:firstLine="420"/>
        <w:jc w:val="left"/>
        <w:spacing w:line="400" w:lineRule="exact"/>
        <w:rPr>
          <w:rFonts w:ascii="宋体" w:hAnsi="宋体"/>
          <w:szCs w:val="21"/>
          <w:highlight w:val="none"/>
        </w:rPr>
      </w:pPr>
      <w:r>
        <w:rPr>
          <w:rFonts w:ascii="宋体" w:hAnsi="宋体"/>
          <w:szCs w:val="21"/>
          <w:highlight w:val="none"/>
        </w:rPr>
        <w:t xml:space="preserve">2</w:t>
      </w:r>
      <w:r>
        <w:rPr>
          <w:rFonts w:hint="eastAsia" w:ascii="宋体" w:hAnsi="宋体"/>
          <w:szCs w:val="21"/>
          <w:highlight w:val="none"/>
        </w:rPr>
        <w:t xml:space="preserve">0.2 本合同依法执行政府采购政策的方式和内容，属于合同履约验收的范围。</w:t>
      </w:r>
      <w:r>
        <w:rPr>
          <w:rFonts w:hint="eastAsia" w:ascii="宋体" w:hAnsi="宋体" w:cs="宋体"/>
          <w:highlight w:val="none"/>
        </w:rPr>
        <w:t xml:space="preserve">甲乙双方</w:t>
      </w:r>
      <w:r>
        <w:rPr>
          <w:rFonts w:hint="eastAsia" w:ascii="宋体" w:hAnsi="宋体" w:cs="宋体"/>
          <w:highlight w:val="none"/>
          <w:lang w:val="en-GB"/>
        </w:rPr>
        <w:t xml:space="preserve">未按规定要求执行政府采购政策造成损失的</w:t>
      </w:r>
      <w:r>
        <w:rPr>
          <w:rFonts w:hint="eastAsia" w:ascii="宋体" w:hAnsi="宋体"/>
          <w:szCs w:val="21"/>
          <w:highlight w:val="none"/>
        </w:rPr>
        <w:t xml:space="preserve">，有过错的一方应当承担赔偿责任，双方都有过错的，各自承担相应的责任。</w:t>
      </w:r>
      <w:r/>
    </w:p>
    <w:p>
      <w:pPr>
        <w:ind w:firstLine="420"/>
        <w:jc w:val="left"/>
        <w:spacing w:line="400" w:lineRule="exact"/>
        <w:rPr>
          <w:rFonts w:ascii="宋体" w:hAnsi="宋体"/>
          <w:szCs w:val="21"/>
          <w:highlight w:val="none"/>
        </w:rPr>
      </w:pPr>
      <w:r>
        <w:rPr>
          <w:rFonts w:ascii="宋体" w:hAnsi="宋体"/>
          <w:szCs w:val="21"/>
          <w:highlight w:val="none"/>
        </w:rPr>
        <w:t xml:space="preserve">2</w:t>
      </w:r>
      <w:r>
        <w:rPr>
          <w:rFonts w:hint="eastAsia" w:ascii="宋体" w:hAnsi="宋体"/>
          <w:szCs w:val="21"/>
          <w:highlight w:val="none"/>
        </w:rPr>
        <w:t xml:space="preserve">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r/>
    </w:p>
    <w:p>
      <w:pPr>
        <w:jc w:val="left"/>
        <w:spacing w:line="400" w:lineRule="exact"/>
        <w:rPr>
          <w:rFonts w:ascii="宋体" w:hAnsi="宋体"/>
          <w:b/>
          <w:sz w:val="24"/>
          <w:highlight w:val="none"/>
        </w:rPr>
      </w:pPr>
      <w:r>
        <w:rPr>
          <w:rFonts w:hint="eastAsia" w:ascii="宋体" w:hAnsi="宋体"/>
          <w:b/>
          <w:sz w:val="24"/>
          <w:highlight w:val="none"/>
        </w:rPr>
        <w:t xml:space="preserve">21. 法律适用</w:t>
      </w:r>
      <w:r/>
    </w:p>
    <w:p>
      <w:pPr>
        <w:pStyle w:val="1075"/>
        <w:ind w:firstLine="420"/>
        <w:jc w:val="both"/>
        <w:rPr>
          <w:rFonts w:ascii="宋体" w:hAnsi="宋体" w:eastAsia="宋体" w:cs="宋体"/>
          <w:sz w:val="21"/>
          <w:highlight w:val="none"/>
        </w:rPr>
      </w:pPr>
      <w:r>
        <w:rPr>
          <w:rFonts w:hint="eastAsia" w:ascii="宋体" w:hAnsi="宋体" w:eastAsia="宋体" w:cs="宋体"/>
          <w:sz w:val="21"/>
          <w:highlight w:val="none"/>
        </w:rPr>
        <w:t xml:space="preserve">21.1 本合同的订立、生效、解释、履行及与本合同有关的争议解决，均适用法律、行政法规。</w:t>
      </w:r>
      <w:r/>
    </w:p>
    <w:p>
      <w:pPr>
        <w:pStyle w:val="1075"/>
        <w:ind w:firstLine="420"/>
        <w:jc w:val="both"/>
        <w:rPr>
          <w:rFonts w:ascii="宋体" w:hAnsi="宋体" w:eastAsia="宋体" w:cs="宋体"/>
          <w:sz w:val="21"/>
          <w:highlight w:val="none"/>
        </w:rPr>
      </w:pPr>
      <w:r>
        <w:rPr>
          <w:rFonts w:hint="eastAsia" w:ascii="宋体" w:hAnsi="宋体" w:eastAsia="宋体" w:cs="宋体"/>
          <w:sz w:val="21"/>
          <w:highlight w:val="none"/>
        </w:rPr>
        <w:t xml:space="preserve">21.2 本合同条款与法律、行政法规的强制性规定不一致的，双方当事人应按照法律、行政法规的强制性规定修改本合同的相关条款。</w:t>
      </w:r>
      <w:r/>
    </w:p>
    <w:p>
      <w:pPr>
        <w:jc w:val="left"/>
        <w:spacing w:line="400" w:lineRule="exact"/>
        <w:rPr>
          <w:rFonts w:ascii="宋体" w:hAnsi="宋体"/>
          <w:b/>
          <w:sz w:val="24"/>
          <w:highlight w:val="none"/>
        </w:rPr>
      </w:pPr>
      <w:r>
        <w:rPr>
          <w:rFonts w:hint="eastAsia" w:ascii="宋体" w:hAnsi="宋体"/>
          <w:b/>
          <w:sz w:val="24"/>
          <w:highlight w:val="none"/>
        </w:rPr>
        <w:t xml:space="preserve">22. 通知</w:t>
      </w:r>
      <w:r/>
    </w:p>
    <w:p>
      <w:pPr>
        <w:pStyle w:val="1075"/>
        <w:ind w:firstLine="420"/>
        <w:jc w:val="both"/>
        <w:rPr>
          <w:rFonts w:ascii="宋体" w:hAnsi="宋体" w:eastAsia="宋体" w:cs="宋体"/>
          <w:sz w:val="21"/>
          <w:highlight w:val="none"/>
        </w:rPr>
      </w:pPr>
      <w:r>
        <w:rPr>
          <w:rFonts w:hint="eastAsia" w:ascii="宋体" w:hAnsi="宋体" w:eastAsia="宋体" w:cs="宋体"/>
          <w:sz w:val="21"/>
          <w:highlight w:val="none"/>
        </w:rPr>
        <w:t xml:space="preserve">22.1 本合同任何一方向对方发出的通知、信件、数据电文等，应当发送至本合同第一部分《政府采购合同协议书》所约定的通讯地址、联系人、联系电话或电子邮箱。</w:t>
      </w:r>
      <w:r/>
    </w:p>
    <w:p>
      <w:pPr>
        <w:pStyle w:val="1075"/>
        <w:ind w:firstLine="0"/>
        <w:jc w:val="both"/>
        <w:rPr>
          <w:sz w:val="21"/>
          <w:highlight w:val="none"/>
        </w:rPr>
      </w:pPr>
      <w:r>
        <w:rPr>
          <w:rFonts w:hint="eastAsia" w:ascii="宋体" w:hAnsi="宋体" w:eastAsia="宋体" w:cs="宋体"/>
          <w:sz w:val="21"/>
          <w:highlight w:val="none"/>
        </w:rPr>
        <w:t xml:space="preserve">    22.2 一方当事人变更名称、住所、联系人、联系电话或电子邮箱等信息的，应当在变更后3日内及时书面通知对方，对方实际收到变更通知前的送达仍为有效送达。</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22.3本合同一方给另一方的通知均应采用书面形式，传真或快递送到本合同中规定的对方的地址和办理签收手续。</w:t>
      </w:r>
      <w:r/>
    </w:p>
    <w:p>
      <w:pPr>
        <w:ind w:firstLine="420"/>
        <w:jc w:val="left"/>
        <w:spacing w:line="400" w:lineRule="exact"/>
        <w:rPr>
          <w:rFonts w:ascii="宋体" w:hAnsi="宋体"/>
          <w:szCs w:val="21"/>
          <w:highlight w:val="none"/>
        </w:rPr>
      </w:pPr>
      <w:r>
        <w:rPr>
          <w:rFonts w:hint="eastAsia" w:ascii="宋体" w:hAnsi="宋体"/>
          <w:szCs w:val="21"/>
          <w:highlight w:val="none"/>
        </w:rPr>
        <w:t xml:space="preserve">22.4通知以送达之日或通知书中规定的生效之日起生效，两者中以较迟之日为准。</w:t>
      </w:r>
      <w:r/>
    </w:p>
    <w:p>
      <w:pPr>
        <w:numPr>
          <w:ilvl w:val="0"/>
          <w:numId w:val="11"/>
        </w:numPr>
        <w:jc w:val="left"/>
        <w:spacing w:line="400" w:lineRule="exact"/>
        <w:rPr>
          <w:rFonts w:ascii="宋体" w:hAnsi="宋体"/>
          <w:b/>
          <w:bCs/>
          <w:sz w:val="24"/>
          <w:highlight w:val="none"/>
        </w:rPr>
      </w:pPr>
      <w:r>
        <w:rPr>
          <w:rFonts w:hint="eastAsia" w:ascii="宋体" w:hAnsi="宋体"/>
          <w:b/>
          <w:bCs/>
          <w:sz w:val="24"/>
          <w:highlight w:val="none"/>
        </w:rPr>
        <w:t xml:space="preserve">合同未尽事项</w:t>
      </w:r>
      <w:r/>
    </w:p>
    <w:p>
      <w:pPr>
        <w:ind w:firstLine="420"/>
        <w:jc w:val="left"/>
        <w:spacing w:line="400" w:lineRule="exact"/>
        <w:rPr>
          <w:rFonts w:ascii="宋体" w:hAnsi="宋体"/>
          <w:bCs/>
          <w:szCs w:val="21"/>
          <w:highlight w:val="none"/>
        </w:rPr>
      </w:pPr>
      <w:r>
        <w:rPr>
          <w:rFonts w:hint="eastAsia" w:ascii="宋体" w:hAnsi="宋体"/>
          <w:bCs/>
          <w:szCs w:val="21"/>
          <w:highlight w:val="none"/>
        </w:rPr>
        <w:t xml:space="preserve">23.1合同未尽事项见</w:t>
      </w:r>
      <w:r>
        <w:rPr>
          <w:rFonts w:hint="eastAsia" w:ascii="宋体" w:hAnsi="宋体"/>
          <w:b/>
          <w:szCs w:val="21"/>
          <w:highlight w:val="none"/>
        </w:rPr>
        <w:t xml:space="preserve">【政府采购合同专用条款】</w:t>
      </w:r>
      <w:r>
        <w:rPr>
          <w:rFonts w:hint="eastAsia" w:ascii="宋体" w:hAnsi="宋体"/>
          <w:bCs/>
          <w:szCs w:val="21"/>
          <w:highlight w:val="none"/>
        </w:rPr>
        <w:t xml:space="preserve">。</w:t>
      </w:r>
      <w:r/>
    </w:p>
    <w:p>
      <w:pPr>
        <w:jc w:val="left"/>
        <w:spacing w:line="400" w:lineRule="exact"/>
        <w:rPr>
          <w:rFonts w:ascii="黑体" w:hAnsi="华文中宋" w:eastAsia="黑体"/>
          <w:sz w:val="28"/>
          <w:szCs w:val="28"/>
          <w:highlight w:val="none"/>
        </w:rPr>
      </w:pPr>
      <w:r>
        <w:rPr>
          <w:rFonts w:hint="eastAsia" w:ascii="宋体" w:hAnsi="宋体"/>
          <w:bCs/>
          <w:szCs w:val="21"/>
          <w:highlight w:val="none"/>
        </w:rPr>
        <w:t xml:space="preserve">    23.2 合同附件与合同正文具有同等的法律效力。</w:t>
      </w:r>
      <w:r/>
    </w:p>
    <w:p>
      <w:pPr>
        <w:jc w:val="center"/>
        <w:rPr>
          <w:rFonts w:ascii="黑体" w:hAnsi="华文中宋" w:eastAsia="黑体"/>
          <w:b/>
          <w:bCs/>
          <w:sz w:val="28"/>
          <w:szCs w:val="28"/>
          <w:highlight w:val="none"/>
        </w:rPr>
      </w:pPr>
      <w:r>
        <w:rPr>
          <w:rFonts w:hint="eastAsia" w:ascii="黑体" w:hAnsi="华文中宋" w:eastAsia="黑体"/>
          <w:sz w:val="28"/>
          <w:szCs w:val="28"/>
          <w:highlight w:val="none"/>
        </w:rPr>
        <w:br w:type="page" w:clear="all"/>
      </w:r>
      <w:r>
        <w:rPr>
          <w:rFonts w:hint="eastAsia" w:ascii="黑体" w:hAnsi="华文中宋" w:eastAsia="黑体"/>
          <w:b/>
          <w:bCs/>
          <w:sz w:val="28"/>
          <w:szCs w:val="28"/>
          <w:highlight w:val="none"/>
        </w:rPr>
        <w:t xml:space="preserve">第三节 政府采购合同专用条款</w:t>
      </w:r>
      <w:r/>
    </w:p>
    <w:tbl>
      <w:tblPr>
        <w:tblStyle w:val="745"/>
        <w:tblW w:w="8519"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108" w:type="dxa"/>
          <w:top w:w="0" w:type="dxa"/>
          <w:right w:w="108" w:type="dxa"/>
          <w:bottom w:w="0" w:type="dxa"/>
        </w:tblCellMar>
        <w:tblLook w:val="04A0" w:firstRow="1" w:lastRow="0" w:firstColumn="1" w:lastColumn="0" w:noHBand="0" w:noVBand="1"/>
      </w:tblPr>
      <w:tblGrid>
        <w:gridCol w:w="1607"/>
        <w:gridCol w:w="1742"/>
        <w:gridCol w:w="5170"/>
      </w:tblGrid>
      <w:tr>
        <w:trPr>
          <w:trHeight w:val="736"/>
        </w:trPr>
        <w:tc>
          <w:tcPr>
            <w:tcW w:w="1607" w:type="dxa"/>
            <w:vAlign w:val="center"/>
            <w:textDirection w:val="lrTb"/>
            <w:noWrap w:val="false"/>
          </w:tcPr>
          <w:p>
            <w:pPr>
              <w:jc w:val="center"/>
              <w:rPr>
                <w:rFonts w:ascii="宋体" w:hAnsi="宋体"/>
                <w:szCs w:val="21"/>
                <w:highlight w:val="none"/>
              </w:rPr>
            </w:pPr>
            <w:r>
              <w:rPr>
                <w:rFonts w:hint="eastAsia" w:ascii="宋体" w:hAnsi="宋体"/>
                <w:szCs w:val="21"/>
                <w:highlight w:val="none"/>
              </w:rPr>
              <w:t xml:space="preserve">第二节</w:t>
            </w:r>
            <w:r/>
          </w:p>
          <w:p>
            <w:pPr>
              <w:jc w:val="center"/>
              <w:rPr>
                <w:rFonts w:ascii="宋体" w:hAnsi="宋体"/>
                <w:szCs w:val="21"/>
                <w:highlight w:val="none"/>
              </w:rPr>
            </w:pPr>
            <w:r>
              <w:rPr>
                <w:rFonts w:hint="eastAsia" w:ascii="宋体" w:hAnsi="宋体"/>
                <w:szCs w:val="21"/>
                <w:highlight w:val="none"/>
              </w:rPr>
              <w:t xml:space="preserve">第1.2（6）项</w:t>
            </w:r>
            <w:r/>
          </w:p>
        </w:tc>
        <w:tc>
          <w:tcPr>
            <w:tcW w:w="1742" w:type="dxa"/>
            <w:vAlign w:val="center"/>
            <w:textDirection w:val="lrTb"/>
            <w:noWrap w:val="false"/>
          </w:tcPr>
          <w:p>
            <w:pPr>
              <w:jc w:val="left"/>
              <w:rPr>
                <w:rFonts w:ascii="宋体" w:hAnsi="宋体"/>
                <w:szCs w:val="21"/>
                <w:highlight w:val="none"/>
              </w:rPr>
            </w:pPr>
            <w:r>
              <w:rPr>
                <w:rFonts w:hint="eastAsia" w:ascii="宋体" w:hAnsi="宋体"/>
                <w:szCs w:val="21"/>
                <w:highlight w:val="none"/>
              </w:rPr>
              <w:t xml:space="preserve">联合体具体要求</w:t>
            </w:r>
            <w:r/>
          </w:p>
        </w:tc>
        <w:tc>
          <w:tcPr>
            <w:tcW w:w="5170" w:type="dxa"/>
            <w:vAlign w:val="center"/>
            <w:textDirection w:val="lrTb"/>
            <w:noWrap w:val="false"/>
          </w:tcPr>
          <w:p>
            <w:pPr>
              <w:jc w:val="left"/>
              <w:rPr>
                <w:rFonts w:ascii="宋体" w:hAnsi="宋体"/>
                <w:szCs w:val="21"/>
                <w:highlight w:val="none"/>
              </w:rPr>
            </w:pPr>
            <w:r>
              <w:rPr>
                <w:rFonts w:ascii="宋体" w:hAnsi="宋体"/>
                <w:szCs w:val="21"/>
                <w:highlight w:val="none"/>
              </w:rPr>
            </w:r>
            <w:r/>
          </w:p>
        </w:tc>
      </w:tr>
      <w:tr>
        <w:trPr>
          <w:trHeight w:val="604"/>
        </w:trPr>
        <w:tc>
          <w:tcPr>
            <w:tcW w:w="1607" w:type="dxa"/>
            <w:vAlign w:val="center"/>
            <w:textDirection w:val="lrTb"/>
            <w:noWrap w:val="false"/>
          </w:tcPr>
          <w:p>
            <w:pPr>
              <w:jc w:val="center"/>
              <w:rPr>
                <w:rFonts w:ascii="宋体" w:hAnsi="宋体"/>
                <w:szCs w:val="21"/>
                <w:highlight w:val="none"/>
              </w:rPr>
            </w:pPr>
            <w:r>
              <w:rPr>
                <w:rFonts w:hint="eastAsia" w:ascii="宋体" w:hAnsi="宋体"/>
                <w:szCs w:val="21"/>
                <w:highlight w:val="none"/>
              </w:rPr>
              <w:t xml:space="preserve">第二节</w:t>
            </w:r>
            <w:r/>
          </w:p>
          <w:p>
            <w:pPr>
              <w:jc w:val="center"/>
              <w:rPr>
                <w:rFonts w:ascii="宋体" w:hAnsi="宋体"/>
                <w:szCs w:val="21"/>
                <w:highlight w:val="none"/>
              </w:rPr>
            </w:pPr>
            <w:r>
              <w:rPr>
                <w:rFonts w:hint="eastAsia" w:ascii="宋体" w:hAnsi="宋体"/>
                <w:szCs w:val="21"/>
                <w:highlight w:val="none"/>
              </w:rPr>
              <w:t xml:space="preserve">第1.2（7）项</w:t>
            </w:r>
            <w:r/>
          </w:p>
        </w:tc>
        <w:tc>
          <w:tcPr>
            <w:tcW w:w="1742" w:type="dxa"/>
            <w:vAlign w:val="center"/>
            <w:textDirection w:val="lrTb"/>
            <w:noWrap w:val="false"/>
          </w:tcPr>
          <w:p>
            <w:pPr>
              <w:jc w:val="left"/>
              <w:rPr>
                <w:rFonts w:ascii="宋体" w:hAnsi="宋体"/>
                <w:szCs w:val="21"/>
                <w:highlight w:val="none"/>
              </w:rPr>
            </w:pPr>
            <w:r>
              <w:rPr>
                <w:rFonts w:hint="eastAsia" w:ascii="宋体" w:hAnsi="宋体"/>
                <w:szCs w:val="21"/>
                <w:highlight w:val="none"/>
              </w:rPr>
              <w:t xml:space="preserve">其他术语解释</w:t>
            </w:r>
            <w:r/>
          </w:p>
        </w:tc>
        <w:tc>
          <w:tcPr>
            <w:tcW w:w="5170" w:type="dxa"/>
            <w:vAlign w:val="center"/>
            <w:textDirection w:val="lrTb"/>
            <w:noWrap w:val="false"/>
          </w:tcPr>
          <w:p>
            <w:pPr>
              <w:jc w:val="left"/>
              <w:rPr>
                <w:rFonts w:ascii="宋体" w:hAnsi="宋体"/>
                <w:szCs w:val="21"/>
                <w:highlight w:val="none"/>
              </w:rPr>
            </w:pPr>
            <w:r>
              <w:rPr>
                <w:rFonts w:ascii="宋体" w:hAnsi="宋体"/>
                <w:szCs w:val="21"/>
                <w:highlight w:val="none"/>
              </w:rPr>
            </w:r>
            <w:r/>
          </w:p>
        </w:tc>
      </w:tr>
      <w:tr>
        <w:trPr>
          <w:trHeight w:val="736"/>
        </w:trPr>
        <w:tc>
          <w:tcPr>
            <w:tcW w:w="1607" w:type="dxa"/>
            <w:vAlign w:val="center"/>
            <w:textDirection w:val="lrTb"/>
            <w:noWrap w:val="false"/>
          </w:tcPr>
          <w:p>
            <w:pPr>
              <w:jc w:val="center"/>
              <w:rPr>
                <w:rFonts w:ascii="宋体" w:hAnsi="宋体"/>
                <w:szCs w:val="21"/>
                <w:highlight w:val="none"/>
              </w:rPr>
            </w:pPr>
            <w:r>
              <w:rPr>
                <w:rFonts w:hint="eastAsia" w:ascii="宋体" w:hAnsi="宋体"/>
                <w:szCs w:val="21"/>
                <w:highlight w:val="none"/>
              </w:rPr>
              <w:t xml:space="preserve">第二节</w:t>
            </w:r>
            <w:r/>
          </w:p>
          <w:p>
            <w:pPr>
              <w:jc w:val="center"/>
              <w:rPr>
                <w:rFonts w:ascii="宋体" w:hAnsi="宋体"/>
                <w:szCs w:val="21"/>
                <w:highlight w:val="none"/>
              </w:rPr>
            </w:pPr>
            <w:r>
              <w:rPr>
                <w:rFonts w:hint="eastAsia" w:ascii="宋体" w:hAnsi="宋体"/>
                <w:szCs w:val="21"/>
                <w:highlight w:val="none"/>
              </w:rPr>
              <w:t xml:space="preserve">第4.4款</w:t>
            </w:r>
            <w:r/>
          </w:p>
        </w:tc>
        <w:tc>
          <w:tcPr>
            <w:tcW w:w="1742" w:type="dxa"/>
            <w:vAlign w:val="center"/>
            <w:textDirection w:val="lrTb"/>
            <w:noWrap w:val="false"/>
          </w:tcPr>
          <w:p>
            <w:pPr>
              <w:jc w:val="left"/>
              <w:rPr>
                <w:rFonts w:ascii="宋体" w:hAnsi="宋体"/>
                <w:szCs w:val="21"/>
                <w:highlight w:val="none"/>
              </w:rPr>
            </w:pPr>
            <w:r>
              <w:rPr>
                <w:rFonts w:hint="eastAsia" w:ascii="宋体" w:hAnsi="宋体"/>
                <w:szCs w:val="21"/>
                <w:highlight w:val="none"/>
              </w:rPr>
              <w:t xml:space="preserve">履约验收中甲方提出异议或作出说明的期限</w:t>
            </w:r>
            <w:r/>
          </w:p>
        </w:tc>
        <w:tc>
          <w:tcPr>
            <w:tcW w:w="5170" w:type="dxa"/>
            <w:vAlign w:val="center"/>
            <w:textDirection w:val="lrTb"/>
            <w:noWrap w:val="false"/>
          </w:tcPr>
          <w:p>
            <w:pPr>
              <w:jc w:val="left"/>
              <w:rPr>
                <w:rFonts w:ascii="宋体" w:hAnsi="宋体"/>
                <w:szCs w:val="21"/>
                <w:highlight w:val="none"/>
              </w:rPr>
            </w:pPr>
            <w:r>
              <w:rPr>
                <w:rFonts w:ascii="宋体" w:hAnsi="宋体"/>
                <w:szCs w:val="21"/>
                <w:highlight w:val="none"/>
              </w:rPr>
            </w:r>
            <w:r/>
          </w:p>
        </w:tc>
      </w:tr>
      <w:tr>
        <w:trPr>
          <w:trHeight w:val="736"/>
        </w:trPr>
        <w:tc>
          <w:tcPr>
            <w:tcW w:w="1607" w:type="dxa"/>
            <w:vAlign w:val="center"/>
            <w:textDirection w:val="lrTb"/>
            <w:noWrap w:val="false"/>
          </w:tcPr>
          <w:p>
            <w:pPr>
              <w:jc w:val="center"/>
              <w:rPr>
                <w:rFonts w:ascii="宋体" w:hAnsi="宋体"/>
                <w:szCs w:val="21"/>
                <w:highlight w:val="none"/>
              </w:rPr>
            </w:pPr>
            <w:r>
              <w:rPr>
                <w:rFonts w:hint="eastAsia" w:ascii="宋体" w:hAnsi="宋体"/>
                <w:szCs w:val="21"/>
                <w:highlight w:val="none"/>
              </w:rPr>
              <w:t xml:space="preserve">第二节</w:t>
            </w:r>
            <w:r/>
          </w:p>
          <w:p>
            <w:pPr>
              <w:jc w:val="center"/>
              <w:rPr>
                <w:rFonts w:ascii="宋体" w:hAnsi="宋体"/>
                <w:szCs w:val="21"/>
                <w:highlight w:val="none"/>
              </w:rPr>
            </w:pPr>
            <w:r>
              <w:rPr>
                <w:rFonts w:hint="eastAsia" w:ascii="宋体" w:hAnsi="宋体"/>
                <w:szCs w:val="21"/>
                <w:highlight w:val="none"/>
              </w:rPr>
              <w:t xml:space="preserve">第4.6款</w:t>
            </w:r>
            <w:r/>
          </w:p>
        </w:tc>
        <w:tc>
          <w:tcPr>
            <w:tcW w:w="1742" w:type="dxa"/>
            <w:vAlign w:val="center"/>
            <w:textDirection w:val="lrTb"/>
            <w:noWrap w:val="false"/>
          </w:tcPr>
          <w:p>
            <w:pPr>
              <w:jc w:val="left"/>
              <w:rPr>
                <w:rFonts w:ascii="宋体" w:hAnsi="宋体"/>
                <w:szCs w:val="21"/>
                <w:highlight w:val="none"/>
              </w:rPr>
            </w:pPr>
            <w:r>
              <w:rPr>
                <w:rFonts w:hint="eastAsia" w:ascii="宋体" w:hAnsi="宋体"/>
                <w:szCs w:val="21"/>
                <w:highlight w:val="none"/>
              </w:rPr>
              <w:t xml:space="preserve">约定甲方承担的其他义务和责任</w:t>
            </w:r>
            <w:r/>
          </w:p>
        </w:tc>
        <w:tc>
          <w:tcPr>
            <w:tcW w:w="5170" w:type="dxa"/>
            <w:vAlign w:val="center"/>
            <w:textDirection w:val="lrTb"/>
            <w:noWrap w:val="false"/>
          </w:tcPr>
          <w:p>
            <w:pPr>
              <w:jc w:val="left"/>
              <w:rPr>
                <w:rFonts w:ascii="宋体" w:hAnsi="宋体"/>
                <w:szCs w:val="21"/>
                <w:highlight w:val="none"/>
              </w:rPr>
            </w:pPr>
            <w:r>
              <w:rPr>
                <w:rFonts w:ascii="宋体" w:hAnsi="宋体"/>
                <w:szCs w:val="21"/>
                <w:highlight w:val="none"/>
              </w:rPr>
            </w:r>
            <w:r/>
          </w:p>
        </w:tc>
      </w:tr>
      <w:tr>
        <w:trPr>
          <w:trHeight w:val="736"/>
        </w:trPr>
        <w:tc>
          <w:tcPr>
            <w:tcW w:w="1607" w:type="dxa"/>
            <w:vAlign w:val="center"/>
            <w:textDirection w:val="lrTb"/>
            <w:noWrap w:val="false"/>
          </w:tcPr>
          <w:p>
            <w:pPr>
              <w:jc w:val="center"/>
              <w:rPr>
                <w:rFonts w:ascii="宋体" w:hAnsi="宋体"/>
                <w:szCs w:val="21"/>
                <w:highlight w:val="none"/>
              </w:rPr>
            </w:pPr>
            <w:r>
              <w:rPr>
                <w:rFonts w:hint="eastAsia" w:ascii="宋体" w:hAnsi="宋体"/>
                <w:szCs w:val="21"/>
                <w:highlight w:val="none"/>
              </w:rPr>
              <w:t xml:space="preserve">第二节</w:t>
            </w:r>
            <w:r/>
          </w:p>
          <w:p>
            <w:pPr>
              <w:jc w:val="center"/>
              <w:rPr>
                <w:highlight w:val="none"/>
              </w:rPr>
            </w:pPr>
            <w:r>
              <w:rPr>
                <w:rFonts w:hint="eastAsia" w:ascii="宋体" w:hAnsi="宋体"/>
                <w:szCs w:val="21"/>
                <w:highlight w:val="none"/>
              </w:rPr>
              <w:t xml:space="preserve">第5.4款</w:t>
            </w:r>
            <w:r/>
          </w:p>
        </w:tc>
        <w:tc>
          <w:tcPr>
            <w:tcW w:w="1742" w:type="dxa"/>
            <w:vAlign w:val="center"/>
            <w:textDirection w:val="lrTb"/>
            <w:noWrap w:val="false"/>
          </w:tcPr>
          <w:p>
            <w:pPr>
              <w:jc w:val="left"/>
              <w:rPr>
                <w:rFonts w:ascii="宋体" w:hAnsi="宋体"/>
                <w:szCs w:val="21"/>
                <w:highlight w:val="none"/>
              </w:rPr>
            </w:pPr>
            <w:r>
              <w:rPr>
                <w:rFonts w:hint="eastAsia" w:ascii="宋体" w:hAnsi="宋体"/>
                <w:szCs w:val="21"/>
                <w:highlight w:val="none"/>
              </w:rPr>
              <w:t xml:space="preserve">约定乙方承担的其他义务和责任</w:t>
            </w:r>
            <w:r/>
          </w:p>
        </w:tc>
        <w:tc>
          <w:tcPr>
            <w:tcW w:w="5170" w:type="dxa"/>
            <w:vAlign w:val="center"/>
            <w:textDirection w:val="lrTb"/>
            <w:noWrap w:val="false"/>
          </w:tcPr>
          <w:p>
            <w:pPr>
              <w:jc w:val="left"/>
              <w:rPr>
                <w:rFonts w:ascii="宋体" w:hAnsi="宋体"/>
                <w:szCs w:val="21"/>
                <w:highlight w:val="none"/>
              </w:rPr>
            </w:pPr>
            <w:r>
              <w:rPr>
                <w:rFonts w:ascii="宋体" w:hAnsi="宋体"/>
                <w:szCs w:val="21"/>
                <w:highlight w:val="none"/>
              </w:rPr>
            </w:r>
            <w:r/>
          </w:p>
        </w:tc>
      </w:tr>
      <w:tr>
        <w:trPr>
          <w:trHeight w:val="736"/>
        </w:trPr>
        <w:tc>
          <w:tcPr>
            <w:tcW w:w="1607" w:type="dxa"/>
            <w:vAlign w:val="center"/>
            <w:textDirection w:val="lrTb"/>
            <w:noWrap w:val="false"/>
          </w:tcPr>
          <w:p>
            <w:pPr>
              <w:jc w:val="center"/>
              <w:rPr>
                <w:rFonts w:ascii="宋体" w:hAnsi="宋体"/>
                <w:szCs w:val="21"/>
                <w:highlight w:val="none"/>
              </w:rPr>
            </w:pPr>
            <w:r>
              <w:rPr>
                <w:rFonts w:hint="eastAsia" w:ascii="宋体" w:hAnsi="宋体"/>
                <w:szCs w:val="21"/>
                <w:highlight w:val="none"/>
              </w:rPr>
              <w:t xml:space="preserve">第二节</w:t>
            </w:r>
            <w:r/>
          </w:p>
          <w:p>
            <w:pPr>
              <w:jc w:val="center"/>
              <w:rPr>
                <w:rFonts w:ascii="宋体" w:hAnsi="宋体"/>
                <w:szCs w:val="21"/>
                <w:highlight w:val="none"/>
              </w:rPr>
            </w:pPr>
            <w:r>
              <w:rPr>
                <w:rFonts w:hint="eastAsia" w:ascii="宋体" w:hAnsi="宋体"/>
                <w:szCs w:val="21"/>
                <w:highlight w:val="none"/>
              </w:rPr>
              <w:t xml:space="preserve">第6.1款</w:t>
            </w:r>
            <w:r/>
          </w:p>
        </w:tc>
        <w:tc>
          <w:tcPr>
            <w:tcW w:w="1742" w:type="dxa"/>
            <w:vAlign w:val="center"/>
            <w:textDirection w:val="lrTb"/>
            <w:noWrap w:val="false"/>
          </w:tcPr>
          <w:p>
            <w:pPr>
              <w:jc w:val="left"/>
              <w:rPr>
                <w:rFonts w:ascii="宋体" w:hAnsi="宋体"/>
                <w:szCs w:val="21"/>
                <w:highlight w:val="none"/>
              </w:rPr>
            </w:pPr>
            <w:r>
              <w:rPr>
                <w:rFonts w:hint="eastAsia" w:ascii="宋体" w:hAnsi="宋体"/>
                <w:szCs w:val="21"/>
                <w:highlight w:val="none"/>
              </w:rPr>
              <w:t xml:space="preserve">履行合同义务的顺序</w:t>
            </w:r>
            <w:r/>
          </w:p>
        </w:tc>
        <w:tc>
          <w:tcPr>
            <w:tcW w:w="5170" w:type="dxa"/>
            <w:vAlign w:val="center"/>
            <w:textDirection w:val="lrTb"/>
            <w:noWrap w:val="false"/>
          </w:tcPr>
          <w:p>
            <w:pPr>
              <w:jc w:val="left"/>
              <w:rPr>
                <w:rFonts w:ascii="宋体" w:hAnsi="宋体"/>
                <w:szCs w:val="21"/>
                <w:highlight w:val="none"/>
              </w:rPr>
            </w:pPr>
            <w:r>
              <w:rPr>
                <w:rFonts w:ascii="宋体" w:hAnsi="宋体"/>
                <w:szCs w:val="21"/>
                <w:highlight w:val="none"/>
              </w:rPr>
            </w:r>
            <w:r/>
          </w:p>
        </w:tc>
      </w:tr>
      <w:tr>
        <w:trPr>
          <w:trHeight w:val="667"/>
        </w:trPr>
        <w:tc>
          <w:tcPr>
            <w:tcW w:w="1607" w:type="dxa"/>
            <w:vAlign w:val="center"/>
            <w:vMerge w:val="restart"/>
            <w:textDirection w:val="lrTb"/>
            <w:noWrap w:val="false"/>
          </w:tcPr>
          <w:p>
            <w:pPr>
              <w:jc w:val="center"/>
              <w:rPr>
                <w:rFonts w:ascii="宋体" w:hAnsi="宋体"/>
                <w:szCs w:val="21"/>
                <w:highlight w:val="none"/>
              </w:rPr>
            </w:pPr>
            <w:r>
              <w:rPr>
                <w:rFonts w:hint="eastAsia" w:ascii="宋体" w:hAnsi="宋体"/>
                <w:szCs w:val="21"/>
                <w:highlight w:val="none"/>
              </w:rPr>
              <w:t xml:space="preserve">第二节</w:t>
            </w:r>
            <w:r/>
          </w:p>
          <w:p>
            <w:pPr>
              <w:jc w:val="center"/>
              <w:rPr>
                <w:rFonts w:ascii="宋体" w:hAnsi="宋体"/>
                <w:szCs w:val="21"/>
                <w:highlight w:val="none"/>
              </w:rPr>
            </w:pPr>
            <w:r>
              <w:rPr>
                <w:rFonts w:hint="eastAsia" w:ascii="宋体" w:hAnsi="宋体"/>
                <w:szCs w:val="21"/>
                <w:highlight w:val="none"/>
              </w:rPr>
              <w:t xml:space="preserve">第7.1款</w:t>
            </w:r>
            <w:r/>
          </w:p>
        </w:tc>
        <w:tc>
          <w:tcPr>
            <w:tcW w:w="1742" w:type="dxa"/>
            <w:vAlign w:val="center"/>
            <w:textDirection w:val="lrTb"/>
            <w:noWrap w:val="false"/>
          </w:tcPr>
          <w:p>
            <w:pPr>
              <w:jc w:val="left"/>
              <w:rPr>
                <w:rFonts w:ascii="宋体" w:hAnsi="宋体"/>
                <w:szCs w:val="21"/>
                <w:highlight w:val="none"/>
              </w:rPr>
            </w:pPr>
            <w:r>
              <w:rPr>
                <w:rFonts w:hint="eastAsia" w:ascii="宋体" w:hAnsi="宋体"/>
                <w:szCs w:val="21"/>
                <w:highlight w:val="none"/>
              </w:rPr>
              <w:t xml:space="preserve">包装特殊要求</w:t>
            </w:r>
            <w:r/>
          </w:p>
        </w:tc>
        <w:tc>
          <w:tcPr>
            <w:tcW w:w="5170" w:type="dxa"/>
            <w:vAlign w:val="center"/>
            <w:textDirection w:val="lrTb"/>
            <w:noWrap w:val="false"/>
          </w:tcPr>
          <w:p>
            <w:pPr>
              <w:rPr>
                <w:highlight w:val="none"/>
              </w:rPr>
            </w:pPr>
            <w:r>
              <w:rPr>
                <w:highlight w:val="none"/>
              </w:rPr>
            </w:r>
            <w:r/>
          </w:p>
        </w:tc>
      </w:tr>
      <w:tr>
        <w:trPr>
          <w:trHeight w:val="667"/>
        </w:trPr>
        <w:tc>
          <w:tcPr>
            <w:tcW w:w="1607" w:type="dxa"/>
            <w:vAlign w:val="center"/>
            <w:vMerge w:val="continue"/>
            <w:textDirection w:val="lrTb"/>
            <w:noWrap w:val="false"/>
          </w:tcPr>
          <w:p>
            <w:pPr>
              <w:jc w:val="center"/>
              <w:rPr>
                <w:rFonts w:ascii="宋体" w:hAnsi="宋体"/>
                <w:szCs w:val="21"/>
                <w:highlight w:val="none"/>
              </w:rPr>
            </w:pPr>
            <w:r>
              <w:rPr>
                <w:rFonts w:ascii="宋体" w:hAnsi="宋体"/>
                <w:szCs w:val="21"/>
                <w:highlight w:val="none"/>
              </w:rPr>
            </w:r>
            <w:r/>
          </w:p>
        </w:tc>
        <w:tc>
          <w:tcPr>
            <w:tcW w:w="1742" w:type="dxa"/>
            <w:vAlign w:val="center"/>
            <w:textDirection w:val="lrTb"/>
            <w:noWrap w:val="false"/>
          </w:tcPr>
          <w:p>
            <w:pPr>
              <w:jc w:val="left"/>
              <w:rPr>
                <w:rFonts w:ascii="宋体" w:hAnsi="宋体"/>
                <w:szCs w:val="21"/>
                <w:highlight w:val="none"/>
              </w:rPr>
            </w:pPr>
            <w:r>
              <w:rPr>
                <w:rFonts w:hint="eastAsia" w:ascii="宋体" w:hAnsi="宋体"/>
                <w:szCs w:val="21"/>
                <w:highlight w:val="none"/>
              </w:rPr>
              <w:t xml:space="preserve">指定现场</w:t>
            </w:r>
            <w:r/>
          </w:p>
        </w:tc>
        <w:tc>
          <w:tcPr>
            <w:tcW w:w="5170" w:type="dxa"/>
            <w:vAlign w:val="center"/>
            <w:textDirection w:val="lrTb"/>
            <w:noWrap w:val="false"/>
          </w:tcPr>
          <w:p>
            <w:pPr>
              <w:rPr>
                <w:highlight w:val="none"/>
              </w:rPr>
            </w:pPr>
            <w:r>
              <w:rPr>
                <w:highlight w:val="none"/>
              </w:rPr>
            </w:r>
            <w:r/>
          </w:p>
        </w:tc>
      </w:tr>
      <w:tr>
        <w:trPr>
          <w:trHeight w:val="772"/>
        </w:trPr>
        <w:tc>
          <w:tcPr>
            <w:tcW w:w="1607" w:type="dxa"/>
            <w:vAlign w:val="center"/>
            <w:textDirection w:val="lrTb"/>
            <w:noWrap w:val="false"/>
          </w:tcPr>
          <w:p>
            <w:pPr>
              <w:jc w:val="center"/>
              <w:rPr>
                <w:rFonts w:ascii="宋体" w:hAnsi="宋体"/>
                <w:szCs w:val="21"/>
                <w:highlight w:val="none"/>
              </w:rPr>
            </w:pPr>
            <w:r>
              <w:rPr>
                <w:rFonts w:hint="eastAsia" w:ascii="宋体" w:hAnsi="宋体"/>
                <w:szCs w:val="21"/>
                <w:highlight w:val="none"/>
              </w:rPr>
              <w:t xml:space="preserve">第二节</w:t>
            </w:r>
            <w:r/>
          </w:p>
          <w:p>
            <w:pPr>
              <w:jc w:val="center"/>
              <w:rPr>
                <w:rFonts w:ascii="宋体" w:hAnsi="宋体"/>
                <w:szCs w:val="21"/>
                <w:highlight w:val="none"/>
              </w:rPr>
            </w:pPr>
            <w:r>
              <w:rPr>
                <w:rFonts w:hint="eastAsia" w:ascii="宋体" w:hAnsi="宋体"/>
                <w:szCs w:val="21"/>
                <w:highlight w:val="none"/>
              </w:rPr>
              <w:t xml:space="preserve">第7.2款</w:t>
            </w:r>
            <w:r/>
          </w:p>
        </w:tc>
        <w:tc>
          <w:tcPr>
            <w:tcW w:w="1742" w:type="dxa"/>
            <w:vAlign w:val="center"/>
            <w:textDirection w:val="lrTb"/>
            <w:noWrap w:val="false"/>
          </w:tcPr>
          <w:p>
            <w:pPr>
              <w:jc w:val="left"/>
              <w:rPr>
                <w:rFonts w:ascii="宋体" w:hAnsi="宋体"/>
                <w:szCs w:val="21"/>
                <w:highlight w:val="none"/>
              </w:rPr>
            </w:pPr>
            <w:r>
              <w:rPr>
                <w:rFonts w:hint="eastAsia" w:ascii="宋体" w:hAnsi="宋体"/>
                <w:szCs w:val="21"/>
                <w:highlight w:val="none"/>
              </w:rPr>
              <w:t xml:space="preserve">运输特殊要求</w:t>
            </w:r>
            <w:r/>
          </w:p>
        </w:tc>
        <w:tc>
          <w:tcPr>
            <w:tcW w:w="5170" w:type="dxa"/>
            <w:vAlign w:val="center"/>
            <w:textDirection w:val="lrTb"/>
            <w:noWrap w:val="false"/>
          </w:tcPr>
          <w:p>
            <w:pPr>
              <w:rPr>
                <w:highlight w:val="none"/>
              </w:rPr>
            </w:pPr>
            <w:r>
              <w:rPr>
                <w:highlight w:val="none"/>
              </w:rPr>
            </w:r>
            <w:r/>
          </w:p>
        </w:tc>
      </w:tr>
      <w:tr>
        <w:trPr>
          <w:trHeight w:val="667"/>
        </w:trPr>
        <w:tc>
          <w:tcPr>
            <w:tcW w:w="1607" w:type="dxa"/>
            <w:vAlign w:val="center"/>
            <w:textDirection w:val="lrTb"/>
            <w:noWrap w:val="false"/>
          </w:tcPr>
          <w:p>
            <w:pPr>
              <w:jc w:val="center"/>
              <w:rPr>
                <w:rFonts w:ascii="宋体" w:hAnsi="宋体"/>
                <w:szCs w:val="21"/>
                <w:highlight w:val="none"/>
              </w:rPr>
            </w:pPr>
            <w:r>
              <w:rPr>
                <w:rFonts w:hint="eastAsia" w:ascii="宋体" w:hAnsi="宋体"/>
                <w:szCs w:val="21"/>
                <w:highlight w:val="none"/>
              </w:rPr>
              <w:t xml:space="preserve">第二节</w:t>
            </w:r>
            <w:r/>
          </w:p>
          <w:p>
            <w:pPr>
              <w:jc w:val="center"/>
              <w:rPr>
                <w:rFonts w:ascii="宋体" w:hAnsi="宋体"/>
                <w:szCs w:val="21"/>
                <w:highlight w:val="none"/>
              </w:rPr>
            </w:pPr>
            <w:r>
              <w:rPr>
                <w:rFonts w:hint="eastAsia" w:ascii="宋体" w:hAnsi="宋体"/>
                <w:szCs w:val="21"/>
                <w:highlight w:val="none"/>
              </w:rPr>
              <w:t xml:space="preserve">第7.3款</w:t>
            </w:r>
            <w:r/>
          </w:p>
        </w:tc>
        <w:tc>
          <w:tcPr>
            <w:tcW w:w="1742" w:type="dxa"/>
            <w:vAlign w:val="center"/>
            <w:textDirection w:val="lrTb"/>
            <w:noWrap w:val="false"/>
          </w:tcPr>
          <w:p>
            <w:pPr>
              <w:jc w:val="left"/>
              <w:rPr>
                <w:rFonts w:ascii="宋体" w:hAnsi="宋体"/>
                <w:szCs w:val="21"/>
                <w:highlight w:val="none"/>
              </w:rPr>
            </w:pPr>
            <w:r>
              <w:rPr>
                <w:rFonts w:hint="eastAsia" w:ascii="宋体" w:hAnsi="宋体"/>
                <w:szCs w:val="21"/>
                <w:highlight w:val="none"/>
              </w:rPr>
              <w:t xml:space="preserve">保险要求</w:t>
            </w:r>
            <w:r/>
          </w:p>
        </w:tc>
        <w:tc>
          <w:tcPr>
            <w:tcW w:w="5170" w:type="dxa"/>
            <w:vAlign w:val="center"/>
            <w:textDirection w:val="lrTb"/>
            <w:noWrap w:val="false"/>
          </w:tcPr>
          <w:p>
            <w:pPr>
              <w:rPr>
                <w:highlight w:val="none"/>
              </w:rPr>
            </w:pPr>
            <w:r>
              <w:rPr>
                <w:highlight w:val="none"/>
              </w:rPr>
            </w:r>
            <w:r/>
          </w:p>
        </w:tc>
      </w:tr>
      <w:tr>
        <w:trPr>
          <w:trHeight w:val="736"/>
        </w:trPr>
        <w:tc>
          <w:tcPr>
            <w:tcW w:w="1607" w:type="dxa"/>
            <w:vAlign w:val="center"/>
            <w:textDirection w:val="lrTb"/>
            <w:noWrap w:val="false"/>
          </w:tcPr>
          <w:p>
            <w:pPr>
              <w:jc w:val="center"/>
              <w:rPr>
                <w:rFonts w:ascii="宋体" w:hAnsi="宋体"/>
                <w:szCs w:val="21"/>
                <w:highlight w:val="none"/>
              </w:rPr>
            </w:pPr>
            <w:r>
              <w:rPr>
                <w:rFonts w:hint="eastAsia" w:ascii="宋体" w:hAnsi="宋体"/>
                <w:szCs w:val="21"/>
                <w:highlight w:val="none"/>
              </w:rPr>
              <w:t xml:space="preserve">第二节</w:t>
            </w:r>
            <w:r/>
          </w:p>
          <w:p>
            <w:pPr>
              <w:jc w:val="center"/>
              <w:rPr>
                <w:rFonts w:ascii="宋体" w:hAnsi="宋体"/>
                <w:szCs w:val="21"/>
                <w:highlight w:val="none"/>
              </w:rPr>
            </w:pPr>
            <w:r>
              <w:rPr>
                <w:rFonts w:hint="eastAsia" w:ascii="宋体" w:hAnsi="宋体"/>
                <w:szCs w:val="21"/>
                <w:highlight w:val="none"/>
              </w:rPr>
              <w:t xml:space="preserve">第8.2（1）项</w:t>
            </w:r>
            <w:r/>
          </w:p>
        </w:tc>
        <w:tc>
          <w:tcPr>
            <w:tcW w:w="1742" w:type="dxa"/>
            <w:vAlign w:val="center"/>
            <w:textDirection w:val="lrTb"/>
            <w:noWrap w:val="false"/>
          </w:tcPr>
          <w:p>
            <w:pPr>
              <w:jc w:val="left"/>
              <w:rPr>
                <w:rFonts w:ascii="宋体" w:hAnsi="宋体"/>
                <w:szCs w:val="21"/>
                <w:highlight w:val="none"/>
              </w:rPr>
            </w:pPr>
            <w:r>
              <w:rPr>
                <w:rFonts w:hint="eastAsia" w:ascii="宋体" w:hAnsi="宋体"/>
                <w:szCs w:val="21"/>
                <w:highlight w:val="none"/>
              </w:rPr>
              <w:t xml:space="preserve">质量保证期</w:t>
            </w:r>
            <w:r/>
          </w:p>
        </w:tc>
        <w:tc>
          <w:tcPr>
            <w:tcW w:w="5170" w:type="dxa"/>
            <w:vAlign w:val="center"/>
            <w:textDirection w:val="lrTb"/>
            <w:noWrap w:val="false"/>
          </w:tcPr>
          <w:p>
            <w:pPr>
              <w:ind w:firstLine="420"/>
              <w:jc w:val="left"/>
              <w:rPr>
                <w:rFonts w:ascii="宋体" w:hAnsi="宋体"/>
                <w:szCs w:val="21"/>
                <w:highlight w:val="none"/>
              </w:rPr>
            </w:pPr>
            <w:r>
              <w:rPr>
                <w:rFonts w:ascii="宋体" w:hAnsi="宋体"/>
                <w:szCs w:val="21"/>
                <w:highlight w:val="none"/>
              </w:rPr>
            </w:r>
            <w:r/>
          </w:p>
        </w:tc>
      </w:tr>
      <w:tr>
        <w:trPr>
          <w:trHeight w:val="736"/>
        </w:trPr>
        <w:tc>
          <w:tcPr>
            <w:tcW w:w="1607" w:type="dxa"/>
            <w:vAlign w:val="center"/>
            <w:textDirection w:val="lrTb"/>
            <w:noWrap w:val="false"/>
          </w:tcPr>
          <w:p>
            <w:pPr>
              <w:jc w:val="center"/>
              <w:rPr>
                <w:rFonts w:ascii="宋体" w:hAnsi="宋体"/>
                <w:szCs w:val="21"/>
                <w:highlight w:val="none"/>
              </w:rPr>
            </w:pPr>
            <w:r>
              <w:rPr>
                <w:rFonts w:hint="eastAsia" w:ascii="宋体" w:hAnsi="宋体"/>
                <w:szCs w:val="21"/>
                <w:highlight w:val="none"/>
              </w:rPr>
              <w:t xml:space="preserve">第二节</w:t>
            </w:r>
            <w:r/>
          </w:p>
          <w:p>
            <w:pPr>
              <w:jc w:val="center"/>
              <w:rPr>
                <w:rFonts w:ascii="宋体" w:hAnsi="宋体"/>
                <w:szCs w:val="21"/>
                <w:highlight w:val="none"/>
              </w:rPr>
            </w:pPr>
            <w:r>
              <w:rPr>
                <w:rFonts w:hint="eastAsia" w:ascii="宋体" w:hAnsi="宋体"/>
                <w:szCs w:val="21"/>
                <w:highlight w:val="none"/>
              </w:rPr>
              <w:t xml:space="preserve">第8.2（3）项</w:t>
            </w:r>
            <w:r/>
          </w:p>
        </w:tc>
        <w:tc>
          <w:tcPr>
            <w:tcW w:w="1742" w:type="dxa"/>
            <w:vAlign w:val="center"/>
            <w:textDirection w:val="lrTb"/>
            <w:noWrap w:val="false"/>
          </w:tcPr>
          <w:p>
            <w:pPr>
              <w:jc w:val="left"/>
              <w:rPr>
                <w:rFonts w:ascii="宋体" w:hAnsi="宋体"/>
                <w:szCs w:val="21"/>
                <w:highlight w:val="none"/>
              </w:rPr>
            </w:pPr>
            <w:r>
              <w:rPr>
                <w:rFonts w:hint="eastAsia" w:ascii="宋体" w:hAnsi="宋体"/>
                <w:szCs w:val="21"/>
                <w:highlight w:val="none"/>
              </w:rPr>
              <w:t xml:space="preserve">货物质量缺陷</w:t>
            </w:r>
            <w:r/>
          </w:p>
          <w:p>
            <w:pPr>
              <w:jc w:val="left"/>
              <w:rPr>
                <w:rFonts w:ascii="宋体" w:hAnsi="宋体"/>
                <w:szCs w:val="21"/>
                <w:highlight w:val="none"/>
              </w:rPr>
            </w:pPr>
            <w:r>
              <w:rPr>
                <w:rFonts w:hint="eastAsia" w:ascii="宋体" w:hAnsi="宋体"/>
                <w:szCs w:val="21"/>
                <w:highlight w:val="none"/>
              </w:rPr>
              <w:t xml:space="preserve">响应时间</w:t>
            </w:r>
            <w:r/>
          </w:p>
        </w:tc>
        <w:tc>
          <w:tcPr>
            <w:tcW w:w="5170" w:type="dxa"/>
            <w:vAlign w:val="center"/>
            <w:textDirection w:val="lrTb"/>
            <w:noWrap w:val="false"/>
          </w:tcPr>
          <w:p>
            <w:pPr>
              <w:jc w:val="left"/>
              <w:rPr>
                <w:rFonts w:ascii="宋体" w:hAnsi="宋体"/>
                <w:szCs w:val="21"/>
                <w:highlight w:val="none"/>
              </w:rPr>
            </w:pPr>
            <w:r>
              <w:rPr>
                <w:rFonts w:ascii="宋体" w:hAnsi="宋体"/>
                <w:szCs w:val="21"/>
                <w:highlight w:val="none"/>
              </w:rPr>
            </w:r>
            <w:r/>
          </w:p>
        </w:tc>
      </w:tr>
      <w:tr>
        <w:trPr>
          <w:trHeight w:val="736"/>
        </w:trPr>
        <w:tc>
          <w:tcPr>
            <w:tcW w:w="1607" w:type="dxa"/>
            <w:vAlign w:val="center"/>
            <w:textDirection w:val="lrTb"/>
            <w:noWrap w:val="false"/>
          </w:tcPr>
          <w:p>
            <w:pPr>
              <w:jc w:val="center"/>
              <w:rPr>
                <w:rFonts w:ascii="宋体" w:hAnsi="宋体" w:cs="宋体"/>
                <w:szCs w:val="21"/>
                <w:highlight w:val="none"/>
              </w:rPr>
            </w:pPr>
            <w:r>
              <w:rPr>
                <w:rFonts w:hint="eastAsia" w:ascii="宋体" w:hAnsi="宋体" w:cs="宋体"/>
                <w:szCs w:val="21"/>
                <w:highlight w:val="none"/>
              </w:rPr>
              <w:t xml:space="preserve">第二节</w:t>
            </w:r>
            <w:r/>
          </w:p>
          <w:p>
            <w:pPr>
              <w:pStyle w:val="1075"/>
              <w:ind w:firstLine="0"/>
              <w:jc w:val="center"/>
              <w:rPr>
                <w:highlight w:val="none"/>
              </w:rPr>
            </w:pPr>
            <w:r>
              <w:rPr>
                <w:rFonts w:hint="eastAsia" w:ascii="宋体" w:hAnsi="宋体" w:eastAsia="宋体" w:cs="宋体"/>
                <w:highlight w:val="none"/>
              </w:rPr>
              <w:t xml:space="preserve">第11.1款</w:t>
            </w:r>
            <w:r/>
          </w:p>
        </w:tc>
        <w:tc>
          <w:tcPr>
            <w:tcW w:w="1742" w:type="dxa"/>
            <w:vAlign w:val="center"/>
            <w:textDirection w:val="lrTb"/>
            <w:noWrap w:val="false"/>
          </w:tcPr>
          <w:p>
            <w:pPr>
              <w:rPr>
                <w:rFonts w:ascii="宋体" w:hAnsi="宋体"/>
                <w:szCs w:val="21"/>
                <w:highlight w:val="none"/>
              </w:rPr>
            </w:pPr>
            <w:r>
              <w:rPr>
                <w:rFonts w:hint="eastAsia" w:ascii="宋体" w:hAnsi="宋体"/>
                <w:szCs w:val="21"/>
                <w:highlight w:val="none"/>
              </w:rPr>
              <w:t xml:space="preserve">其他应当保密的信息</w:t>
            </w:r>
            <w:r/>
          </w:p>
        </w:tc>
        <w:tc>
          <w:tcPr>
            <w:tcW w:w="5170" w:type="dxa"/>
            <w:vAlign w:val="center"/>
            <w:textDirection w:val="lrTb"/>
            <w:noWrap w:val="false"/>
          </w:tcPr>
          <w:p>
            <w:pPr>
              <w:jc w:val="left"/>
              <w:rPr>
                <w:rFonts w:ascii="宋体" w:hAnsi="宋体"/>
                <w:szCs w:val="21"/>
                <w:highlight w:val="none"/>
              </w:rPr>
            </w:pPr>
            <w:r>
              <w:rPr>
                <w:rFonts w:ascii="宋体" w:hAnsi="宋体"/>
                <w:szCs w:val="21"/>
                <w:highlight w:val="none"/>
              </w:rPr>
            </w:r>
            <w:r/>
          </w:p>
        </w:tc>
      </w:tr>
      <w:tr>
        <w:trPr>
          <w:trHeight w:val="697"/>
        </w:trPr>
        <w:tc>
          <w:tcPr>
            <w:tcW w:w="1607" w:type="dxa"/>
            <w:vAlign w:val="center"/>
            <w:textDirection w:val="lrTb"/>
            <w:noWrap w:val="false"/>
          </w:tcPr>
          <w:p>
            <w:pPr>
              <w:jc w:val="center"/>
              <w:rPr>
                <w:rFonts w:ascii="宋体" w:hAnsi="宋体"/>
                <w:szCs w:val="21"/>
                <w:highlight w:val="none"/>
              </w:rPr>
            </w:pPr>
            <w:r>
              <w:rPr>
                <w:rFonts w:hint="eastAsia" w:ascii="宋体" w:hAnsi="宋体"/>
                <w:szCs w:val="21"/>
                <w:highlight w:val="none"/>
              </w:rPr>
              <w:t xml:space="preserve">第二节</w:t>
            </w:r>
            <w:r/>
          </w:p>
          <w:p>
            <w:pPr>
              <w:jc w:val="center"/>
              <w:rPr>
                <w:rFonts w:ascii="宋体" w:hAnsi="宋体"/>
                <w:szCs w:val="21"/>
                <w:highlight w:val="none"/>
              </w:rPr>
            </w:pPr>
            <w:r>
              <w:rPr>
                <w:rFonts w:hint="eastAsia" w:ascii="宋体" w:hAnsi="宋体"/>
                <w:szCs w:val="21"/>
                <w:highlight w:val="none"/>
              </w:rPr>
              <w:t xml:space="preserve">第12.2款</w:t>
            </w:r>
            <w:r/>
          </w:p>
        </w:tc>
        <w:tc>
          <w:tcPr>
            <w:tcW w:w="1742" w:type="dxa"/>
            <w:vAlign w:val="center"/>
            <w:textDirection w:val="lrTb"/>
            <w:noWrap w:val="false"/>
          </w:tcPr>
          <w:p>
            <w:pPr>
              <w:jc w:val="left"/>
              <w:rPr>
                <w:rFonts w:ascii="宋体" w:hAnsi="宋体"/>
                <w:szCs w:val="21"/>
                <w:highlight w:val="none"/>
              </w:rPr>
            </w:pPr>
            <w:r>
              <w:rPr>
                <w:rFonts w:hint="eastAsia" w:ascii="宋体" w:hAnsi="宋体"/>
                <w:szCs w:val="21"/>
                <w:highlight w:val="none"/>
              </w:rPr>
              <w:t xml:space="preserve">合同价款支付时间</w:t>
            </w:r>
            <w:r/>
          </w:p>
        </w:tc>
        <w:tc>
          <w:tcPr>
            <w:tcW w:w="5170" w:type="dxa"/>
            <w:vAlign w:val="center"/>
            <w:textDirection w:val="lrTb"/>
            <w:noWrap w:val="false"/>
          </w:tcPr>
          <w:p>
            <w:pPr>
              <w:jc w:val="left"/>
              <w:rPr>
                <w:rFonts w:ascii="宋体" w:hAnsi="宋体"/>
                <w:szCs w:val="21"/>
                <w:highlight w:val="none"/>
              </w:rPr>
            </w:pPr>
            <w:r>
              <w:rPr>
                <w:rFonts w:ascii="宋体" w:hAnsi="宋体"/>
                <w:szCs w:val="21"/>
                <w:highlight w:val="none"/>
              </w:rPr>
            </w:r>
            <w:r/>
          </w:p>
        </w:tc>
      </w:tr>
      <w:tr>
        <w:trPr>
          <w:trHeight w:val="697"/>
        </w:trPr>
        <w:tc>
          <w:tcPr>
            <w:tcW w:w="1607" w:type="dxa"/>
            <w:vAlign w:val="center"/>
            <w:textDirection w:val="lrTb"/>
            <w:noWrap w:val="false"/>
          </w:tcPr>
          <w:p>
            <w:pPr>
              <w:jc w:val="center"/>
              <w:rPr>
                <w:rFonts w:ascii="宋体" w:hAnsi="宋体"/>
                <w:szCs w:val="21"/>
                <w:highlight w:val="none"/>
              </w:rPr>
            </w:pPr>
            <w:r>
              <w:rPr>
                <w:rFonts w:hint="eastAsia" w:ascii="宋体" w:hAnsi="宋体"/>
                <w:szCs w:val="21"/>
                <w:highlight w:val="none"/>
              </w:rPr>
              <w:t xml:space="preserve">第二节</w:t>
            </w:r>
            <w:r/>
          </w:p>
          <w:p>
            <w:pPr>
              <w:jc w:val="center"/>
              <w:rPr>
                <w:rFonts w:ascii="宋体" w:hAnsi="宋体"/>
                <w:szCs w:val="21"/>
                <w:highlight w:val="none"/>
              </w:rPr>
            </w:pPr>
            <w:r>
              <w:rPr>
                <w:rFonts w:hint="eastAsia" w:ascii="宋体" w:hAnsi="宋体"/>
                <w:szCs w:val="21"/>
                <w:highlight w:val="none"/>
              </w:rPr>
              <w:t xml:space="preserve">第13.2款</w:t>
            </w:r>
            <w:r/>
          </w:p>
        </w:tc>
        <w:tc>
          <w:tcPr>
            <w:tcW w:w="1742" w:type="dxa"/>
            <w:vAlign w:val="center"/>
            <w:textDirection w:val="lrTb"/>
            <w:noWrap w:val="false"/>
          </w:tcPr>
          <w:p>
            <w:pPr>
              <w:jc w:val="left"/>
              <w:rPr>
                <w:rFonts w:ascii="宋体" w:hAnsi="宋体"/>
                <w:szCs w:val="21"/>
                <w:highlight w:val="none"/>
              </w:rPr>
            </w:pPr>
            <w:r>
              <w:rPr>
                <w:rFonts w:hint="eastAsia" w:ascii="宋体" w:hAnsi="宋体"/>
                <w:szCs w:val="21"/>
                <w:highlight w:val="none"/>
              </w:rPr>
              <w:t xml:space="preserve">履约保证金不予退还的情形</w:t>
            </w:r>
            <w:r/>
          </w:p>
        </w:tc>
        <w:tc>
          <w:tcPr>
            <w:tcW w:w="5170" w:type="dxa"/>
            <w:vAlign w:val="center"/>
            <w:textDirection w:val="lrTb"/>
            <w:noWrap w:val="false"/>
          </w:tcPr>
          <w:p>
            <w:pPr>
              <w:jc w:val="left"/>
              <w:rPr>
                <w:rFonts w:ascii="宋体" w:hAnsi="宋体"/>
                <w:szCs w:val="21"/>
                <w:highlight w:val="none"/>
              </w:rPr>
            </w:pPr>
            <w:r>
              <w:rPr>
                <w:rFonts w:ascii="宋体" w:hAnsi="宋体"/>
                <w:szCs w:val="21"/>
                <w:highlight w:val="none"/>
              </w:rPr>
            </w:r>
            <w:r/>
          </w:p>
        </w:tc>
      </w:tr>
      <w:tr>
        <w:trPr>
          <w:trHeight w:val="736"/>
        </w:trPr>
        <w:tc>
          <w:tcPr>
            <w:tcW w:w="1607" w:type="dxa"/>
            <w:vAlign w:val="center"/>
            <w:textDirection w:val="lrTb"/>
            <w:noWrap w:val="false"/>
          </w:tcPr>
          <w:p>
            <w:pPr>
              <w:jc w:val="center"/>
              <w:rPr>
                <w:rFonts w:ascii="宋体" w:hAnsi="宋体"/>
                <w:szCs w:val="21"/>
                <w:highlight w:val="none"/>
              </w:rPr>
            </w:pPr>
            <w:r>
              <w:rPr>
                <w:rFonts w:hint="eastAsia" w:ascii="宋体" w:hAnsi="宋体"/>
                <w:szCs w:val="21"/>
                <w:highlight w:val="none"/>
              </w:rPr>
              <w:t xml:space="preserve">第二节</w:t>
            </w:r>
            <w:r/>
          </w:p>
          <w:p>
            <w:pPr>
              <w:jc w:val="center"/>
              <w:rPr>
                <w:rFonts w:ascii="宋体" w:hAnsi="宋体"/>
                <w:szCs w:val="21"/>
                <w:highlight w:val="none"/>
              </w:rPr>
            </w:pPr>
            <w:r>
              <w:rPr>
                <w:rFonts w:hint="eastAsia" w:ascii="宋体" w:hAnsi="宋体"/>
                <w:szCs w:val="21"/>
                <w:highlight w:val="none"/>
              </w:rPr>
              <w:t xml:space="preserve">第13.3款</w:t>
            </w:r>
            <w:r/>
          </w:p>
        </w:tc>
        <w:tc>
          <w:tcPr>
            <w:tcW w:w="1742" w:type="dxa"/>
            <w:vAlign w:val="center"/>
            <w:textDirection w:val="lrTb"/>
            <w:noWrap w:val="false"/>
          </w:tcPr>
          <w:p>
            <w:pPr>
              <w:jc w:val="left"/>
              <w:rPr>
                <w:rFonts w:ascii="宋体" w:hAnsi="宋体"/>
                <w:szCs w:val="21"/>
                <w:highlight w:val="none"/>
              </w:rPr>
            </w:pPr>
            <w:r>
              <w:rPr>
                <w:rFonts w:hint="eastAsia" w:ascii="宋体" w:hAnsi="宋体"/>
                <w:szCs w:val="21"/>
                <w:highlight w:val="none"/>
              </w:rPr>
              <w:t xml:space="preserve">履约保证金退还时间及逾期退还的违约金</w:t>
            </w:r>
            <w:r/>
          </w:p>
        </w:tc>
        <w:tc>
          <w:tcPr>
            <w:tcW w:w="5170" w:type="dxa"/>
            <w:vAlign w:val="center"/>
            <w:textDirection w:val="lrTb"/>
            <w:noWrap w:val="false"/>
          </w:tcPr>
          <w:p>
            <w:pPr>
              <w:jc w:val="left"/>
              <w:rPr>
                <w:rFonts w:ascii="宋体" w:hAnsi="宋体"/>
                <w:szCs w:val="21"/>
                <w:highlight w:val="none"/>
              </w:rPr>
            </w:pPr>
            <w:r>
              <w:rPr>
                <w:rFonts w:ascii="宋体" w:hAnsi="宋体"/>
                <w:szCs w:val="21"/>
                <w:highlight w:val="none"/>
              </w:rPr>
            </w:r>
            <w:r/>
          </w:p>
        </w:tc>
      </w:tr>
      <w:tr>
        <w:trPr>
          <w:trHeight w:val="784"/>
        </w:trPr>
        <w:tc>
          <w:tcPr>
            <w:tcW w:w="1607" w:type="dxa"/>
            <w:vAlign w:val="center"/>
            <w:textDirection w:val="lrTb"/>
            <w:noWrap w:val="false"/>
          </w:tcPr>
          <w:p>
            <w:pPr>
              <w:jc w:val="center"/>
              <w:rPr>
                <w:rFonts w:ascii="宋体" w:hAnsi="宋体"/>
                <w:szCs w:val="21"/>
                <w:highlight w:val="none"/>
              </w:rPr>
            </w:pPr>
            <w:r>
              <w:rPr>
                <w:rFonts w:hint="eastAsia" w:ascii="宋体" w:hAnsi="宋体"/>
                <w:szCs w:val="21"/>
                <w:highlight w:val="none"/>
              </w:rPr>
              <w:t xml:space="preserve">第二节</w:t>
            </w:r>
            <w:r/>
          </w:p>
          <w:p>
            <w:pPr>
              <w:jc w:val="center"/>
              <w:rPr>
                <w:rFonts w:ascii="宋体" w:hAnsi="宋体"/>
                <w:szCs w:val="21"/>
                <w:highlight w:val="none"/>
              </w:rPr>
            </w:pPr>
            <w:r>
              <w:rPr>
                <w:rFonts w:hint="eastAsia" w:ascii="宋体" w:hAnsi="宋体"/>
                <w:szCs w:val="21"/>
                <w:highlight w:val="none"/>
              </w:rPr>
              <w:t xml:space="preserve">第14.1（3）项</w:t>
            </w:r>
            <w:r/>
          </w:p>
        </w:tc>
        <w:tc>
          <w:tcPr>
            <w:tcW w:w="1742" w:type="dxa"/>
            <w:vAlign w:val="center"/>
            <w:textDirection w:val="lrTb"/>
            <w:noWrap w:val="false"/>
          </w:tcPr>
          <w:p>
            <w:pPr>
              <w:jc w:val="left"/>
              <w:rPr>
                <w:rFonts w:ascii="宋体" w:hAnsi="宋体"/>
                <w:szCs w:val="21"/>
                <w:highlight w:val="none"/>
              </w:rPr>
            </w:pPr>
            <w:r>
              <w:rPr>
                <w:rFonts w:hint="eastAsia" w:ascii="宋体" w:hAnsi="宋体"/>
                <w:szCs w:val="21"/>
                <w:highlight w:val="none"/>
              </w:rPr>
              <w:t xml:space="preserve">运行监督、维修期限</w:t>
            </w:r>
            <w:r/>
          </w:p>
        </w:tc>
        <w:tc>
          <w:tcPr>
            <w:tcW w:w="5170" w:type="dxa"/>
            <w:vAlign w:val="center"/>
            <w:textDirection w:val="lrTb"/>
            <w:noWrap w:val="false"/>
          </w:tcPr>
          <w:p>
            <w:pPr>
              <w:jc w:val="left"/>
              <w:rPr>
                <w:rFonts w:ascii="宋体" w:hAnsi="宋体"/>
                <w:szCs w:val="21"/>
                <w:highlight w:val="none"/>
              </w:rPr>
            </w:pPr>
            <w:r>
              <w:rPr>
                <w:rFonts w:ascii="宋体" w:hAnsi="宋体"/>
                <w:szCs w:val="21"/>
                <w:highlight w:val="none"/>
              </w:rPr>
            </w:r>
            <w:r/>
          </w:p>
        </w:tc>
      </w:tr>
      <w:tr>
        <w:trPr>
          <w:trHeight w:val="784"/>
        </w:trPr>
        <w:tc>
          <w:tcPr>
            <w:tcW w:w="1607" w:type="dxa"/>
            <w:vAlign w:val="center"/>
            <w:textDirection w:val="lrTb"/>
            <w:noWrap w:val="false"/>
          </w:tcPr>
          <w:p>
            <w:pPr>
              <w:jc w:val="center"/>
              <w:rPr>
                <w:rFonts w:ascii="宋体" w:hAnsi="宋体"/>
                <w:szCs w:val="21"/>
                <w:highlight w:val="none"/>
              </w:rPr>
            </w:pPr>
            <w:r>
              <w:rPr>
                <w:rFonts w:hint="eastAsia" w:ascii="宋体" w:hAnsi="宋体"/>
                <w:szCs w:val="21"/>
                <w:highlight w:val="none"/>
              </w:rPr>
              <w:t xml:space="preserve">第二节</w:t>
            </w:r>
            <w:r/>
          </w:p>
          <w:p>
            <w:pPr>
              <w:jc w:val="center"/>
              <w:rPr>
                <w:rFonts w:ascii="宋体" w:hAnsi="宋体"/>
                <w:szCs w:val="21"/>
                <w:highlight w:val="none"/>
              </w:rPr>
            </w:pPr>
            <w:r>
              <w:rPr>
                <w:rFonts w:hint="eastAsia" w:ascii="宋体" w:hAnsi="宋体"/>
                <w:szCs w:val="21"/>
                <w:highlight w:val="none"/>
              </w:rPr>
              <w:t xml:space="preserve">第14.1（5）项</w:t>
            </w:r>
            <w:r/>
          </w:p>
        </w:tc>
        <w:tc>
          <w:tcPr>
            <w:tcW w:w="1742" w:type="dxa"/>
            <w:vAlign w:val="center"/>
            <w:textDirection w:val="lrTb"/>
            <w:noWrap w:val="false"/>
          </w:tcPr>
          <w:p>
            <w:pPr>
              <w:jc w:val="left"/>
              <w:rPr>
                <w:rFonts w:ascii="宋体" w:hAnsi="宋体"/>
                <w:szCs w:val="21"/>
                <w:highlight w:val="none"/>
              </w:rPr>
            </w:pPr>
            <w:r>
              <w:rPr>
                <w:rFonts w:hint="eastAsia" w:ascii="宋体" w:hAnsi="宋体"/>
                <w:szCs w:val="21"/>
                <w:highlight w:val="none"/>
              </w:rPr>
              <w:t xml:space="preserve">货物回收的约定</w:t>
            </w:r>
            <w:r/>
          </w:p>
        </w:tc>
        <w:tc>
          <w:tcPr>
            <w:tcW w:w="5170" w:type="dxa"/>
            <w:vAlign w:val="center"/>
            <w:textDirection w:val="lrTb"/>
            <w:noWrap w:val="false"/>
          </w:tcPr>
          <w:p>
            <w:pPr>
              <w:jc w:val="left"/>
              <w:rPr>
                <w:rFonts w:ascii="宋体" w:hAnsi="宋体"/>
                <w:szCs w:val="21"/>
                <w:highlight w:val="none"/>
              </w:rPr>
            </w:pPr>
            <w:r>
              <w:rPr>
                <w:rFonts w:ascii="宋体" w:hAnsi="宋体"/>
                <w:szCs w:val="21"/>
                <w:highlight w:val="none"/>
              </w:rPr>
            </w:r>
            <w:r/>
          </w:p>
        </w:tc>
      </w:tr>
      <w:tr>
        <w:trPr>
          <w:trHeight w:val="736"/>
        </w:trPr>
        <w:tc>
          <w:tcPr>
            <w:tcW w:w="1607" w:type="dxa"/>
            <w:vAlign w:val="center"/>
            <w:textDirection w:val="lrTb"/>
            <w:noWrap w:val="false"/>
          </w:tcPr>
          <w:p>
            <w:pPr>
              <w:jc w:val="center"/>
              <w:rPr>
                <w:rFonts w:ascii="宋体" w:hAnsi="宋体"/>
                <w:szCs w:val="21"/>
                <w:highlight w:val="none"/>
              </w:rPr>
            </w:pPr>
            <w:r>
              <w:rPr>
                <w:rFonts w:hint="eastAsia" w:ascii="宋体" w:hAnsi="宋体"/>
                <w:szCs w:val="21"/>
                <w:highlight w:val="none"/>
              </w:rPr>
              <w:t xml:space="preserve">第二节</w:t>
            </w:r>
            <w:r/>
          </w:p>
          <w:p>
            <w:pPr>
              <w:jc w:val="center"/>
              <w:rPr>
                <w:rFonts w:ascii="宋体" w:hAnsi="宋体"/>
                <w:szCs w:val="21"/>
                <w:highlight w:val="none"/>
              </w:rPr>
            </w:pPr>
            <w:r>
              <w:rPr>
                <w:rFonts w:hint="eastAsia" w:ascii="宋体" w:hAnsi="宋体"/>
                <w:szCs w:val="21"/>
                <w:highlight w:val="none"/>
              </w:rPr>
              <w:t xml:space="preserve">第14.1（6）项</w:t>
            </w:r>
            <w:r/>
          </w:p>
        </w:tc>
        <w:tc>
          <w:tcPr>
            <w:tcW w:w="1742" w:type="dxa"/>
            <w:vAlign w:val="center"/>
            <w:textDirection w:val="lrTb"/>
            <w:noWrap w:val="false"/>
          </w:tcPr>
          <w:p>
            <w:pPr>
              <w:jc w:val="left"/>
              <w:rPr>
                <w:rFonts w:ascii="宋体" w:hAnsi="宋体"/>
                <w:szCs w:val="21"/>
                <w:highlight w:val="none"/>
              </w:rPr>
            </w:pPr>
            <w:r>
              <w:rPr>
                <w:rFonts w:hint="eastAsia" w:ascii="宋体" w:hAnsi="宋体"/>
                <w:szCs w:val="21"/>
                <w:highlight w:val="none"/>
              </w:rPr>
              <w:t xml:space="preserve">乙方提供的其他服务</w:t>
            </w:r>
            <w:r/>
          </w:p>
        </w:tc>
        <w:tc>
          <w:tcPr>
            <w:tcW w:w="5170" w:type="dxa"/>
            <w:vAlign w:val="center"/>
            <w:textDirection w:val="lrTb"/>
            <w:noWrap w:val="false"/>
          </w:tcPr>
          <w:p>
            <w:pPr>
              <w:jc w:val="left"/>
              <w:rPr>
                <w:rFonts w:ascii="宋体" w:hAnsi="宋体"/>
                <w:szCs w:val="21"/>
                <w:highlight w:val="none"/>
              </w:rPr>
            </w:pPr>
            <w:r>
              <w:rPr>
                <w:rFonts w:ascii="宋体" w:hAnsi="宋体"/>
                <w:szCs w:val="21"/>
                <w:highlight w:val="none"/>
              </w:rPr>
            </w:r>
            <w:r/>
          </w:p>
        </w:tc>
      </w:tr>
      <w:tr>
        <w:trPr>
          <w:trHeight w:val="736"/>
        </w:trPr>
        <w:tc>
          <w:tcPr>
            <w:tcW w:w="1607" w:type="dxa"/>
            <w:vAlign w:val="center"/>
            <w:textDirection w:val="lrTb"/>
            <w:noWrap w:val="false"/>
          </w:tcPr>
          <w:p>
            <w:pPr>
              <w:jc w:val="center"/>
              <w:rPr>
                <w:rFonts w:ascii="宋体" w:hAnsi="宋体"/>
                <w:szCs w:val="21"/>
                <w:highlight w:val="none"/>
              </w:rPr>
            </w:pPr>
            <w:r>
              <w:rPr>
                <w:rFonts w:hint="eastAsia" w:ascii="宋体" w:hAnsi="宋体"/>
                <w:szCs w:val="21"/>
                <w:highlight w:val="none"/>
              </w:rPr>
              <w:t xml:space="preserve">第二节</w:t>
            </w:r>
            <w:r/>
          </w:p>
          <w:p>
            <w:pPr>
              <w:jc w:val="center"/>
              <w:rPr>
                <w:rFonts w:ascii="宋体" w:hAnsi="宋体"/>
                <w:szCs w:val="21"/>
                <w:highlight w:val="none"/>
              </w:rPr>
            </w:pPr>
            <w:r>
              <w:rPr>
                <w:rFonts w:hint="eastAsia" w:ascii="宋体" w:hAnsi="宋体"/>
                <w:szCs w:val="21"/>
                <w:highlight w:val="none"/>
              </w:rPr>
              <w:t xml:space="preserve">第15.1款</w:t>
            </w:r>
            <w:r/>
          </w:p>
        </w:tc>
        <w:tc>
          <w:tcPr>
            <w:tcW w:w="1742" w:type="dxa"/>
            <w:vAlign w:val="center"/>
            <w:textDirection w:val="lrTb"/>
            <w:noWrap w:val="false"/>
          </w:tcPr>
          <w:p>
            <w:pPr>
              <w:jc w:val="left"/>
              <w:rPr>
                <w:rFonts w:ascii="宋体" w:hAnsi="宋体"/>
                <w:szCs w:val="21"/>
                <w:highlight w:val="none"/>
              </w:rPr>
            </w:pPr>
            <w:r>
              <w:rPr>
                <w:rFonts w:hint="eastAsia" w:ascii="宋体" w:hAnsi="宋体"/>
                <w:szCs w:val="21"/>
                <w:highlight w:val="none"/>
              </w:rPr>
              <w:t xml:space="preserve">修理、重作、更换相关具体规定</w:t>
            </w:r>
            <w:r/>
          </w:p>
        </w:tc>
        <w:tc>
          <w:tcPr>
            <w:tcW w:w="5170" w:type="dxa"/>
            <w:vAlign w:val="center"/>
            <w:textDirection w:val="lrTb"/>
            <w:noWrap w:val="false"/>
          </w:tcPr>
          <w:p>
            <w:pPr>
              <w:jc w:val="left"/>
              <w:rPr>
                <w:rFonts w:ascii="宋体" w:hAnsi="宋体"/>
                <w:szCs w:val="21"/>
                <w:highlight w:val="none"/>
              </w:rPr>
            </w:pPr>
            <w:r>
              <w:rPr>
                <w:rFonts w:ascii="宋体" w:hAnsi="宋体"/>
                <w:szCs w:val="21"/>
                <w:highlight w:val="none"/>
              </w:rPr>
            </w:r>
            <w:r/>
          </w:p>
        </w:tc>
      </w:tr>
      <w:tr>
        <w:trPr>
          <w:trHeight w:val="736"/>
        </w:trPr>
        <w:tc>
          <w:tcPr>
            <w:tcW w:w="1607" w:type="dxa"/>
            <w:vAlign w:val="center"/>
            <w:textDirection w:val="lrTb"/>
            <w:noWrap w:val="false"/>
          </w:tcPr>
          <w:p>
            <w:pPr>
              <w:jc w:val="center"/>
              <w:rPr>
                <w:rFonts w:ascii="宋体" w:hAnsi="宋体"/>
                <w:szCs w:val="21"/>
                <w:highlight w:val="none"/>
              </w:rPr>
            </w:pPr>
            <w:r>
              <w:rPr>
                <w:rFonts w:hint="eastAsia" w:ascii="宋体" w:hAnsi="宋体"/>
                <w:szCs w:val="21"/>
                <w:highlight w:val="none"/>
              </w:rPr>
              <w:t xml:space="preserve">第二节</w:t>
            </w:r>
            <w:r/>
          </w:p>
          <w:p>
            <w:pPr>
              <w:jc w:val="center"/>
              <w:rPr>
                <w:rFonts w:ascii="宋体" w:hAnsi="宋体"/>
                <w:szCs w:val="21"/>
                <w:highlight w:val="none"/>
              </w:rPr>
            </w:pPr>
            <w:r>
              <w:rPr>
                <w:rFonts w:hint="eastAsia" w:ascii="宋体" w:hAnsi="宋体"/>
                <w:szCs w:val="21"/>
                <w:highlight w:val="none"/>
              </w:rPr>
              <w:t xml:space="preserve">第15.2（2）项</w:t>
            </w:r>
            <w:r/>
          </w:p>
        </w:tc>
        <w:tc>
          <w:tcPr>
            <w:tcW w:w="1742" w:type="dxa"/>
            <w:vAlign w:val="center"/>
            <w:textDirection w:val="lrTb"/>
            <w:noWrap w:val="false"/>
          </w:tcPr>
          <w:p>
            <w:pPr>
              <w:jc w:val="left"/>
              <w:rPr>
                <w:rFonts w:ascii="宋体" w:hAnsi="宋体"/>
                <w:szCs w:val="21"/>
                <w:highlight w:val="none"/>
              </w:rPr>
            </w:pPr>
            <w:r>
              <w:rPr>
                <w:rFonts w:hint="eastAsia" w:ascii="宋体" w:hAnsi="宋体"/>
                <w:szCs w:val="21"/>
                <w:highlight w:val="none"/>
              </w:rPr>
              <w:t xml:space="preserve">迟延交货赔偿费</w:t>
            </w:r>
            <w:r/>
          </w:p>
        </w:tc>
        <w:tc>
          <w:tcPr>
            <w:tcW w:w="5170" w:type="dxa"/>
            <w:vAlign w:val="center"/>
            <w:textDirection w:val="lrTb"/>
            <w:noWrap w:val="false"/>
          </w:tcPr>
          <w:p>
            <w:pPr>
              <w:jc w:val="left"/>
              <w:rPr>
                <w:rFonts w:ascii="宋体" w:hAnsi="宋体"/>
                <w:szCs w:val="21"/>
                <w:highlight w:val="none"/>
                <w:u w:val="single"/>
              </w:rPr>
            </w:pPr>
            <w:r>
              <w:rPr>
                <w:rFonts w:ascii="宋体" w:hAnsi="宋体"/>
                <w:szCs w:val="21"/>
                <w:highlight w:val="none"/>
                <w:u w:val="single"/>
              </w:rPr>
            </w:r>
            <w:r/>
          </w:p>
        </w:tc>
      </w:tr>
      <w:tr>
        <w:trPr>
          <w:trHeight w:val="736"/>
        </w:trPr>
        <w:tc>
          <w:tcPr>
            <w:tcW w:w="1607" w:type="dxa"/>
            <w:vAlign w:val="center"/>
            <w:textDirection w:val="lrTb"/>
            <w:noWrap w:val="false"/>
          </w:tcPr>
          <w:p>
            <w:pPr>
              <w:jc w:val="center"/>
              <w:rPr>
                <w:rFonts w:ascii="宋体" w:hAnsi="宋体"/>
                <w:szCs w:val="21"/>
                <w:highlight w:val="none"/>
              </w:rPr>
            </w:pPr>
            <w:r>
              <w:rPr>
                <w:rFonts w:hint="eastAsia" w:ascii="宋体" w:hAnsi="宋体"/>
                <w:szCs w:val="21"/>
                <w:highlight w:val="none"/>
              </w:rPr>
              <w:t xml:space="preserve">第二节</w:t>
            </w:r>
            <w:r/>
          </w:p>
          <w:p>
            <w:pPr>
              <w:jc w:val="center"/>
              <w:rPr>
                <w:rFonts w:ascii="宋体" w:hAnsi="宋体"/>
                <w:szCs w:val="21"/>
                <w:highlight w:val="none"/>
              </w:rPr>
            </w:pPr>
            <w:r>
              <w:rPr>
                <w:rFonts w:hint="eastAsia" w:ascii="宋体" w:hAnsi="宋体"/>
                <w:szCs w:val="21"/>
                <w:highlight w:val="none"/>
              </w:rPr>
              <w:t xml:space="preserve">第15.3款</w:t>
            </w:r>
            <w:r/>
          </w:p>
        </w:tc>
        <w:tc>
          <w:tcPr>
            <w:tcW w:w="1742" w:type="dxa"/>
            <w:vAlign w:val="center"/>
            <w:textDirection w:val="lrTb"/>
            <w:noWrap w:val="false"/>
          </w:tcPr>
          <w:p>
            <w:pPr>
              <w:jc w:val="left"/>
              <w:rPr>
                <w:rFonts w:ascii="宋体" w:hAnsi="宋体"/>
                <w:szCs w:val="21"/>
                <w:highlight w:val="none"/>
              </w:rPr>
            </w:pPr>
            <w:r>
              <w:rPr>
                <w:rFonts w:hint="eastAsia" w:ascii="宋体" w:hAnsi="宋体"/>
                <w:szCs w:val="21"/>
                <w:highlight w:val="none"/>
              </w:rPr>
              <w:t xml:space="preserve">逾期付款利息</w:t>
            </w:r>
            <w:r/>
          </w:p>
        </w:tc>
        <w:tc>
          <w:tcPr>
            <w:tcW w:w="5170" w:type="dxa"/>
            <w:vAlign w:val="center"/>
            <w:textDirection w:val="lrTb"/>
            <w:noWrap w:val="false"/>
          </w:tcPr>
          <w:p>
            <w:pPr>
              <w:jc w:val="left"/>
              <w:rPr>
                <w:rFonts w:ascii="宋体" w:hAnsi="宋体"/>
                <w:szCs w:val="21"/>
                <w:highlight w:val="none"/>
                <w:u w:val="single"/>
              </w:rPr>
            </w:pPr>
            <w:r>
              <w:rPr>
                <w:rFonts w:ascii="宋体" w:hAnsi="宋体"/>
                <w:szCs w:val="21"/>
                <w:highlight w:val="none"/>
                <w:u w:val="single"/>
              </w:rPr>
            </w:r>
            <w:r/>
          </w:p>
        </w:tc>
      </w:tr>
      <w:tr>
        <w:trPr>
          <w:trHeight w:val="876"/>
        </w:trPr>
        <w:tc>
          <w:tcPr>
            <w:tcBorders>
              <w:bottom w:val="single" w:color="auto" w:sz="2" w:space="0"/>
              <w:right w:val="single" w:color="auto" w:sz="2" w:space="0"/>
            </w:tcBorders>
            <w:tcW w:w="1607" w:type="dxa"/>
            <w:vAlign w:val="center"/>
            <w:textDirection w:val="lrTb"/>
            <w:noWrap w:val="false"/>
          </w:tcPr>
          <w:p>
            <w:pPr>
              <w:jc w:val="center"/>
              <w:rPr>
                <w:rFonts w:ascii="宋体" w:hAnsi="宋体"/>
                <w:szCs w:val="21"/>
                <w:highlight w:val="none"/>
              </w:rPr>
            </w:pPr>
            <w:r>
              <w:rPr>
                <w:rFonts w:hint="eastAsia" w:ascii="宋体" w:hAnsi="宋体"/>
                <w:szCs w:val="21"/>
                <w:highlight w:val="none"/>
              </w:rPr>
              <w:t xml:space="preserve">第二节</w:t>
            </w:r>
            <w:r/>
          </w:p>
          <w:p>
            <w:pPr>
              <w:jc w:val="center"/>
              <w:rPr>
                <w:rFonts w:ascii="宋体" w:hAnsi="宋体"/>
                <w:szCs w:val="21"/>
                <w:highlight w:val="none"/>
              </w:rPr>
            </w:pPr>
            <w:r>
              <w:rPr>
                <w:rFonts w:hint="eastAsia" w:ascii="宋体" w:hAnsi="宋体"/>
                <w:szCs w:val="21"/>
                <w:highlight w:val="none"/>
              </w:rPr>
              <w:t xml:space="preserve">第15.4款</w:t>
            </w:r>
            <w:r/>
          </w:p>
        </w:tc>
        <w:tc>
          <w:tcPr>
            <w:tcBorders>
              <w:left w:val="single" w:color="auto" w:sz="2" w:space="0"/>
              <w:bottom w:val="single" w:color="auto" w:sz="2" w:space="0"/>
              <w:right w:val="single" w:color="auto" w:sz="2" w:space="0"/>
            </w:tcBorders>
            <w:tcW w:w="1742" w:type="dxa"/>
            <w:vAlign w:val="center"/>
            <w:textDirection w:val="lrTb"/>
            <w:noWrap w:val="false"/>
          </w:tcPr>
          <w:p>
            <w:pPr>
              <w:jc w:val="left"/>
              <w:rPr>
                <w:rFonts w:ascii="宋体" w:hAnsi="宋体"/>
                <w:szCs w:val="21"/>
                <w:highlight w:val="none"/>
              </w:rPr>
            </w:pPr>
            <w:r>
              <w:rPr>
                <w:rFonts w:hint="eastAsia" w:ascii="宋体" w:hAnsi="宋体"/>
                <w:szCs w:val="21"/>
                <w:highlight w:val="none"/>
              </w:rPr>
              <w:t xml:space="preserve">其他违约责任</w:t>
            </w:r>
            <w:r/>
          </w:p>
        </w:tc>
        <w:tc>
          <w:tcPr>
            <w:tcBorders>
              <w:left w:val="single" w:color="auto" w:sz="2" w:space="0"/>
              <w:bottom w:val="single" w:color="auto" w:sz="2" w:space="0"/>
            </w:tcBorders>
            <w:tcW w:w="5170" w:type="dxa"/>
            <w:vAlign w:val="center"/>
            <w:textDirection w:val="lrTb"/>
            <w:noWrap w:val="false"/>
          </w:tcPr>
          <w:p>
            <w:pPr>
              <w:jc w:val="left"/>
              <w:rPr>
                <w:rFonts w:ascii="宋体" w:hAnsi="宋体"/>
                <w:szCs w:val="21"/>
                <w:highlight w:val="none"/>
                <w:u w:val="single"/>
              </w:rPr>
            </w:pPr>
            <w:r>
              <w:rPr>
                <w:rFonts w:ascii="宋体" w:hAnsi="宋体"/>
                <w:szCs w:val="21"/>
                <w:highlight w:val="none"/>
                <w:u w:val="single"/>
              </w:rPr>
            </w:r>
            <w:r/>
          </w:p>
        </w:tc>
      </w:tr>
      <w:tr>
        <w:trPr>
          <w:trHeight w:val="90"/>
        </w:trPr>
        <w:tc>
          <w:tcPr>
            <w:tcBorders>
              <w:top w:val="single" w:color="auto" w:sz="2" w:space="0"/>
              <w:right w:val="single" w:color="auto" w:sz="2" w:space="0"/>
            </w:tcBorders>
            <w:tcW w:w="1607" w:type="dxa"/>
            <w:vAlign w:val="center"/>
            <w:textDirection w:val="lrTb"/>
            <w:noWrap w:val="false"/>
          </w:tcPr>
          <w:p>
            <w:pPr>
              <w:jc w:val="center"/>
              <w:rPr>
                <w:rFonts w:ascii="宋体" w:hAnsi="宋体"/>
                <w:szCs w:val="21"/>
                <w:highlight w:val="none"/>
              </w:rPr>
            </w:pPr>
            <w:r>
              <w:rPr>
                <w:rFonts w:hint="eastAsia" w:ascii="宋体" w:hAnsi="宋体"/>
                <w:szCs w:val="21"/>
                <w:highlight w:val="none"/>
              </w:rPr>
              <w:t xml:space="preserve">第二节</w:t>
            </w:r>
            <w:r/>
          </w:p>
          <w:p>
            <w:pPr>
              <w:jc w:val="center"/>
              <w:rPr>
                <w:rFonts w:ascii="宋体" w:hAnsi="宋体"/>
                <w:szCs w:val="21"/>
                <w:highlight w:val="none"/>
              </w:rPr>
            </w:pPr>
            <w:r>
              <w:rPr>
                <w:rFonts w:hint="eastAsia" w:ascii="宋体" w:hAnsi="宋体"/>
                <w:szCs w:val="21"/>
                <w:highlight w:val="none"/>
              </w:rPr>
              <w:t xml:space="preserve">第19.2款</w:t>
            </w:r>
            <w:r/>
          </w:p>
        </w:tc>
        <w:tc>
          <w:tcPr>
            <w:tcBorders>
              <w:top w:val="single" w:color="auto" w:sz="2" w:space="0"/>
              <w:left w:val="single" w:color="auto" w:sz="2" w:space="0"/>
              <w:right w:val="single" w:color="auto" w:sz="2" w:space="0"/>
            </w:tcBorders>
            <w:tcW w:w="1742" w:type="dxa"/>
            <w:vAlign w:val="center"/>
            <w:textDirection w:val="lrTb"/>
            <w:noWrap w:val="false"/>
          </w:tcPr>
          <w:p>
            <w:pPr>
              <w:jc w:val="left"/>
              <w:rPr>
                <w:rFonts w:ascii="宋体" w:hAnsi="宋体"/>
                <w:szCs w:val="21"/>
                <w:highlight w:val="none"/>
              </w:rPr>
            </w:pPr>
            <w:r>
              <w:rPr>
                <w:rFonts w:hint="eastAsia" w:ascii="宋体" w:hAnsi="宋体"/>
                <w:szCs w:val="21"/>
                <w:highlight w:val="none"/>
              </w:rPr>
              <w:t xml:space="preserve">解决争议的方法</w:t>
            </w:r>
            <w:r/>
          </w:p>
        </w:tc>
        <w:tc>
          <w:tcPr>
            <w:tcBorders>
              <w:top w:val="single" w:color="auto" w:sz="2" w:space="0"/>
              <w:left w:val="single" w:color="auto" w:sz="2" w:space="0"/>
            </w:tcBorders>
            <w:tcW w:w="5170" w:type="dxa"/>
            <w:vAlign w:val="center"/>
            <w:textDirection w:val="lrTb"/>
            <w:noWrap w:val="false"/>
          </w:tcPr>
          <w:p>
            <w:pPr>
              <w:jc w:val="left"/>
              <w:spacing w:line="400" w:lineRule="exact"/>
              <w:rPr>
                <w:rFonts w:ascii="宋体" w:hAnsi="宋体" w:cs="宋体"/>
                <w:iCs/>
                <w:szCs w:val="21"/>
                <w:highlight w:val="none"/>
              </w:rPr>
            </w:pPr>
            <w:r>
              <w:rPr>
                <w:rFonts w:hint="eastAsia" w:ascii="宋体" w:hAnsi="宋体" w:cs="宋体"/>
                <w:iCs/>
                <w:szCs w:val="21"/>
                <w:highlight w:val="none"/>
              </w:rPr>
              <w:t xml:space="preserve">因本合同及合同有关事项发生的争议，按下列第</w:t>
            </w:r>
            <w:r>
              <w:rPr>
                <w:rFonts w:hint="eastAsia" w:ascii="宋体" w:hAnsi="宋体" w:cs="宋体"/>
                <w:iCs/>
                <w:szCs w:val="21"/>
                <w:highlight w:val="none"/>
                <w:u w:val="single"/>
              </w:rPr>
              <w:t xml:space="preserve">   </w:t>
            </w:r>
            <w:r>
              <w:rPr>
                <w:rFonts w:hint="eastAsia" w:ascii="宋体" w:hAnsi="宋体" w:cs="宋体"/>
                <w:iCs/>
                <w:szCs w:val="21"/>
                <w:highlight w:val="none"/>
              </w:rPr>
              <w:t xml:space="preserve">种方式解决：</w:t>
            </w:r>
            <w:r/>
          </w:p>
          <w:p>
            <w:pPr>
              <w:jc w:val="left"/>
              <w:spacing w:line="400" w:lineRule="exact"/>
              <w:rPr>
                <w:rFonts w:ascii="宋体" w:hAnsi="宋体" w:cs="宋体"/>
                <w:iCs/>
                <w:szCs w:val="21"/>
                <w:highlight w:val="none"/>
              </w:rPr>
            </w:pPr>
            <w:r>
              <w:rPr>
                <w:rFonts w:hint="eastAsia" w:ascii="宋体" w:hAnsi="宋体" w:cs="宋体"/>
                <w:iCs/>
                <w:szCs w:val="21"/>
                <w:highlight w:val="none"/>
              </w:rPr>
              <w:t xml:space="preserve">（1）向</w:t>
            </w:r>
            <w:r>
              <w:rPr>
                <w:rFonts w:hint="eastAsia" w:ascii="宋体" w:hAnsi="宋体" w:cs="宋体"/>
                <w:iCs/>
                <w:szCs w:val="21"/>
                <w:highlight w:val="none"/>
                <w:u w:val="single"/>
              </w:rPr>
              <w:t xml:space="preserve">                    </w:t>
            </w:r>
            <w:r>
              <w:rPr>
                <w:rFonts w:hint="eastAsia" w:ascii="宋体" w:hAnsi="宋体" w:cs="宋体"/>
                <w:iCs/>
                <w:szCs w:val="21"/>
                <w:highlight w:val="none"/>
              </w:rPr>
              <w:t xml:space="preserve">仲裁委员会申请仲裁，仲裁地点为</w:t>
            </w:r>
            <w:r>
              <w:rPr>
                <w:rFonts w:hint="eastAsia" w:ascii="宋体" w:hAnsi="宋体" w:cs="宋体"/>
                <w:iCs/>
                <w:szCs w:val="21"/>
                <w:highlight w:val="none"/>
                <w:u w:val="single"/>
              </w:rPr>
              <w:t xml:space="preserve">           </w:t>
            </w:r>
            <w:r>
              <w:rPr>
                <w:rFonts w:hint="eastAsia" w:ascii="宋体" w:hAnsi="宋体" w:cs="宋体"/>
                <w:iCs/>
                <w:szCs w:val="21"/>
                <w:highlight w:val="none"/>
              </w:rPr>
              <w:t xml:space="preserve">；</w:t>
            </w:r>
            <w:r/>
          </w:p>
          <w:p>
            <w:pPr>
              <w:jc w:val="left"/>
              <w:rPr>
                <w:rFonts w:ascii="宋体" w:hAnsi="宋体"/>
                <w:szCs w:val="21"/>
                <w:highlight w:val="none"/>
                <w:u w:val="single"/>
              </w:rPr>
            </w:pPr>
            <w:r>
              <w:rPr>
                <w:rFonts w:hint="eastAsia" w:ascii="宋体" w:hAnsi="宋体" w:cs="宋体"/>
                <w:iCs/>
                <w:szCs w:val="21"/>
                <w:highlight w:val="none"/>
              </w:rPr>
              <w:t xml:space="preserve">（2）向</w:t>
            </w:r>
            <w:r>
              <w:rPr>
                <w:rFonts w:hint="eastAsia" w:ascii="宋体" w:hAnsi="宋体" w:cs="宋体"/>
                <w:iCs/>
                <w:szCs w:val="21"/>
                <w:highlight w:val="none"/>
                <w:u w:val="single"/>
              </w:rPr>
              <w:t xml:space="preserve">                    </w:t>
            </w:r>
            <w:r>
              <w:rPr>
                <w:rFonts w:hint="eastAsia" w:ascii="宋体" w:hAnsi="宋体" w:cs="宋体"/>
                <w:iCs/>
                <w:szCs w:val="21"/>
                <w:highlight w:val="none"/>
              </w:rPr>
              <w:t xml:space="preserve">人民法院起诉。</w:t>
            </w:r>
            <w:r/>
          </w:p>
        </w:tc>
      </w:tr>
      <w:tr>
        <w:trPr>
          <w:trHeight w:val="770"/>
        </w:trPr>
        <w:tc>
          <w:tcPr>
            <w:tcW w:w="1607" w:type="dxa"/>
            <w:vAlign w:val="center"/>
            <w:textDirection w:val="lrTb"/>
            <w:noWrap w:val="false"/>
          </w:tcPr>
          <w:p>
            <w:pPr>
              <w:jc w:val="center"/>
              <w:rPr>
                <w:rFonts w:ascii="宋体" w:hAnsi="宋体"/>
                <w:szCs w:val="21"/>
                <w:highlight w:val="none"/>
              </w:rPr>
            </w:pPr>
            <w:r>
              <w:rPr>
                <w:rFonts w:hint="eastAsia" w:ascii="宋体" w:hAnsi="宋体"/>
                <w:szCs w:val="21"/>
                <w:highlight w:val="none"/>
              </w:rPr>
              <w:t xml:space="preserve">第二节</w:t>
            </w:r>
            <w:r/>
          </w:p>
          <w:p>
            <w:pPr>
              <w:jc w:val="center"/>
              <w:rPr>
                <w:rFonts w:ascii="宋体" w:hAnsi="宋体"/>
                <w:szCs w:val="21"/>
                <w:highlight w:val="none"/>
              </w:rPr>
            </w:pPr>
            <w:r>
              <w:rPr>
                <w:rFonts w:hint="eastAsia" w:ascii="宋体" w:hAnsi="宋体"/>
                <w:szCs w:val="21"/>
                <w:highlight w:val="none"/>
              </w:rPr>
              <w:t xml:space="preserve">第23.1款</w:t>
            </w:r>
            <w:r/>
          </w:p>
        </w:tc>
        <w:tc>
          <w:tcPr>
            <w:tcW w:w="1742" w:type="dxa"/>
            <w:vAlign w:val="center"/>
            <w:textDirection w:val="lrTb"/>
            <w:noWrap w:val="false"/>
          </w:tcPr>
          <w:p>
            <w:pPr>
              <w:jc w:val="left"/>
              <w:rPr>
                <w:rFonts w:ascii="宋体" w:hAnsi="宋体"/>
                <w:szCs w:val="21"/>
                <w:highlight w:val="none"/>
              </w:rPr>
            </w:pPr>
            <w:r>
              <w:rPr>
                <w:rFonts w:hint="eastAsia" w:ascii="宋体" w:hAnsi="宋体"/>
                <w:bCs/>
                <w:szCs w:val="21"/>
                <w:highlight w:val="none"/>
              </w:rPr>
              <w:t xml:space="preserve">其他专用条款</w:t>
            </w:r>
            <w:r/>
          </w:p>
        </w:tc>
        <w:tc>
          <w:tcPr>
            <w:tcW w:w="5170" w:type="dxa"/>
            <w:vAlign w:val="center"/>
            <w:textDirection w:val="lrTb"/>
            <w:noWrap w:val="false"/>
          </w:tcPr>
          <w:p>
            <w:pPr>
              <w:jc w:val="left"/>
              <w:rPr>
                <w:rFonts w:ascii="宋体" w:hAnsi="宋体"/>
                <w:szCs w:val="21"/>
                <w:highlight w:val="none"/>
              </w:rPr>
            </w:pPr>
            <w:r>
              <w:rPr>
                <w:rFonts w:ascii="宋体" w:hAnsi="宋体"/>
                <w:szCs w:val="21"/>
                <w:highlight w:val="none"/>
              </w:rPr>
            </w:r>
            <w:r/>
          </w:p>
        </w:tc>
      </w:tr>
    </w:tbl>
    <w:p>
      <w:pPr>
        <w:pStyle w:val="750"/>
        <w:jc w:val="center"/>
        <w:rPr>
          <w:rFonts w:ascii="黑体" w:hAnsi="Courier New" w:eastAsia="黑体" w:cs="Courier New"/>
          <w:bCs/>
          <w:color w:val="000000"/>
          <w:sz w:val="44"/>
          <w:szCs w:val="21"/>
          <w:highlight w:val="none"/>
        </w:rPr>
      </w:pPr>
      <w:r>
        <w:rPr>
          <w:rFonts w:ascii="黑体" w:hAnsi="Courier New" w:eastAsia="黑体" w:cs="Courier New"/>
          <w:bCs/>
          <w:color w:val="000000"/>
          <w:sz w:val="44"/>
          <w:szCs w:val="21"/>
          <w:highlight w:val="none"/>
        </w:rPr>
      </w:r>
      <w:r/>
    </w:p>
    <w:p>
      <w:pPr>
        <w:pStyle w:val="750"/>
        <w:jc w:val="center"/>
        <w:rPr>
          <w:rFonts w:hint="eastAsia" w:ascii="宋体" w:hAnsi="宋体" w:cs="宋体"/>
          <w:b/>
          <w:bCs/>
          <w:spacing w:val="-20"/>
          <w:sz w:val="48"/>
          <w:szCs w:val="48"/>
          <w:highlight w:val="none"/>
        </w:rPr>
      </w:pPr>
      <w:r>
        <w:rPr>
          <w:rFonts w:hint="eastAsia" w:ascii="宋体" w:hAnsi="宋体" w:cs="宋体"/>
          <w:b/>
          <w:bCs/>
          <w:spacing w:val="-20"/>
          <w:sz w:val="48"/>
          <w:szCs w:val="48"/>
          <w:highlight w:val="none"/>
        </w:rPr>
      </w:r>
      <w:r/>
    </w:p>
    <w:p>
      <w:pPr>
        <w:pStyle w:val="750"/>
        <w:jc w:val="center"/>
        <w:rPr>
          <w:rFonts w:hint="eastAsia" w:ascii="宋体" w:hAnsi="宋体" w:cs="宋体"/>
          <w:b/>
          <w:bCs/>
          <w:spacing w:val="-20"/>
          <w:sz w:val="48"/>
          <w:szCs w:val="48"/>
          <w:highlight w:val="none"/>
        </w:rPr>
      </w:pPr>
      <w:r>
        <w:rPr>
          <w:rFonts w:hint="eastAsia" w:ascii="宋体" w:hAnsi="宋体" w:cs="宋体"/>
          <w:b/>
          <w:bCs/>
          <w:spacing w:val="-20"/>
          <w:sz w:val="48"/>
          <w:szCs w:val="48"/>
          <w:highlight w:val="none"/>
        </w:rPr>
      </w:r>
      <w:r/>
    </w:p>
    <w:p>
      <w:pPr>
        <w:pStyle w:val="750"/>
        <w:jc w:val="center"/>
        <w:rPr>
          <w:rFonts w:hint="eastAsia" w:ascii="宋体" w:hAnsi="宋体" w:cs="宋体"/>
          <w:b/>
          <w:bCs/>
          <w:spacing w:val="-20"/>
          <w:sz w:val="48"/>
          <w:szCs w:val="48"/>
          <w:highlight w:val="none"/>
        </w:rPr>
      </w:pPr>
      <w:r>
        <w:rPr>
          <w:rFonts w:hint="eastAsia" w:ascii="宋体" w:hAnsi="宋体" w:cs="宋体"/>
          <w:b/>
          <w:bCs/>
          <w:spacing w:val="-20"/>
          <w:sz w:val="48"/>
          <w:szCs w:val="48"/>
          <w:highlight w:val="none"/>
        </w:rPr>
      </w:r>
      <w:r/>
    </w:p>
    <w:p>
      <w:pPr>
        <w:pStyle w:val="750"/>
        <w:jc w:val="center"/>
        <w:rPr>
          <w:rFonts w:hint="eastAsia" w:ascii="宋体" w:hAnsi="宋体" w:cs="宋体"/>
          <w:b/>
          <w:bCs/>
          <w:spacing w:val="-20"/>
          <w:sz w:val="48"/>
          <w:szCs w:val="48"/>
          <w:highlight w:val="none"/>
        </w:rPr>
      </w:pPr>
      <w:r>
        <w:rPr>
          <w:rFonts w:hint="eastAsia" w:ascii="宋体" w:hAnsi="宋体" w:cs="宋体"/>
          <w:b/>
          <w:bCs/>
          <w:spacing w:val="-20"/>
          <w:sz w:val="48"/>
          <w:szCs w:val="48"/>
          <w:highlight w:val="none"/>
        </w:rPr>
      </w:r>
      <w:r/>
    </w:p>
    <w:p>
      <w:pPr>
        <w:jc w:val="center"/>
        <w:spacing w:before="120" w:after="120" w:line="0" w:lineRule="atLeast"/>
        <w:rPr>
          <w:rFonts w:ascii="黑体" w:hAnsi="Courier New" w:eastAsia="黑体" w:cs="Courier New"/>
          <w:bCs/>
          <w:color w:val="000000"/>
          <w:sz w:val="44"/>
          <w:szCs w:val="21"/>
          <w:highlight w:val="none"/>
        </w:rPr>
      </w:pPr>
      <w:r>
        <w:rPr>
          <w:rFonts w:ascii="黑体" w:hAnsi="Courier New" w:eastAsia="黑体" w:cs="Courier New"/>
          <w:bCs/>
          <w:color w:val="000000"/>
          <w:sz w:val="44"/>
          <w:szCs w:val="21"/>
          <w:highlight w:val="none"/>
        </w:rPr>
      </w:r>
      <w:r/>
    </w:p>
    <w:p>
      <w:pPr>
        <w:rPr>
          <w:rFonts w:ascii="宋体" w:hAnsi="宋体"/>
          <w:color w:val="000000"/>
          <w:sz w:val="24"/>
          <w:szCs w:val="24"/>
          <w:highlight w:val="none"/>
        </w:rPr>
      </w:pPr>
      <w:r>
        <w:rPr>
          <w:rFonts w:ascii="宋体" w:hAnsi="宋体"/>
          <w:color w:val="000000"/>
          <w:sz w:val="24"/>
          <w:szCs w:val="24"/>
          <w:highlight w:val="none"/>
        </w:rPr>
      </w:r>
      <w:r/>
    </w:p>
    <w:p>
      <w:pPr>
        <w:pStyle w:val="1082"/>
        <w:rPr>
          <w:rFonts w:ascii="宋体" w:hAnsi="宋体"/>
          <w:color w:val="000000"/>
          <w:sz w:val="24"/>
          <w:szCs w:val="24"/>
          <w:highlight w:val="none"/>
        </w:rPr>
      </w:pPr>
      <w:r>
        <w:rPr>
          <w:rFonts w:ascii="宋体" w:hAnsi="宋体"/>
          <w:color w:val="000000"/>
          <w:sz w:val="24"/>
          <w:szCs w:val="24"/>
          <w:highlight w:val="none"/>
        </w:rPr>
      </w:r>
      <w:r/>
    </w:p>
    <w:p>
      <w:pPr>
        <w:rPr>
          <w:rFonts w:ascii="宋体" w:hAnsi="宋体"/>
          <w:color w:val="000000"/>
          <w:sz w:val="24"/>
          <w:szCs w:val="24"/>
          <w:highlight w:val="none"/>
        </w:rPr>
      </w:pPr>
      <w:r>
        <w:rPr>
          <w:rFonts w:ascii="宋体" w:hAnsi="宋体"/>
          <w:color w:val="000000"/>
          <w:sz w:val="24"/>
          <w:szCs w:val="24"/>
          <w:highlight w:val="none"/>
        </w:rPr>
      </w:r>
      <w:r/>
    </w:p>
    <w:p>
      <w:pPr>
        <w:pStyle w:val="1082"/>
        <w:rPr>
          <w:rFonts w:ascii="宋体" w:hAnsi="宋体"/>
          <w:color w:val="000000"/>
          <w:sz w:val="24"/>
          <w:szCs w:val="24"/>
          <w:highlight w:val="none"/>
        </w:rPr>
      </w:pPr>
      <w:r>
        <w:rPr>
          <w:rFonts w:ascii="宋体" w:hAnsi="宋体"/>
          <w:color w:val="000000"/>
          <w:sz w:val="24"/>
          <w:szCs w:val="24"/>
          <w:highlight w:val="none"/>
        </w:rPr>
      </w:r>
      <w:r/>
    </w:p>
    <w:p>
      <w:pPr>
        <w:rPr>
          <w:rFonts w:ascii="宋体" w:hAnsi="宋体"/>
          <w:color w:val="000000"/>
          <w:sz w:val="24"/>
          <w:szCs w:val="24"/>
          <w:highlight w:val="none"/>
        </w:rPr>
      </w:pPr>
      <w:r>
        <w:rPr>
          <w:rFonts w:ascii="宋体" w:hAnsi="宋体"/>
          <w:color w:val="000000"/>
          <w:sz w:val="24"/>
          <w:szCs w:val="24"/>
          <w:highlight w:val="none"/>
        </w:rPr>
      </w:r>
      <w:r/>
    </w:p>
    <w:p>
      <w:pPr>
        <w:pStyle w:val="1082"/>
        <w:rPr>
          <w:rFonts w:ascii="宋体" w:hAnsi="宋体"/>
          <w:color w:val="000000"/>
          <w:sz w:val="24"/>
          <w:szCs w:val="24"/>
          <w:highlight w:val="none"/>
        </w:rPr>
      </w:pPr>
      <w:r>
        <w:rPr>
          <w:rFonts w:ascii="宋体" w:hAnsi="宋体"/>
          <w:color w:val="000000"/>
          <w:sz w:val="24"/>
          <w:szCs w:val="24"/>
          <w:highlight w:val="none"/>
        </w:rPr>
      </w:r>
      <w:r/>
    </w:p>
    <w:p>
      <w:pPr>
        <w:rPr>
          <w:rFonts w:ascii="宋体" w:hAnsi="宋体"/>
          <w:color w:val="000000"/>
          <w:sz w:val="24"/>
          <w:szCs w:val="24"/>
          <w:highlight w:val="none"/>
        </w:rPr>
      </w:pPr>
      <w:r>
        <w:rPr>
          <w:rFonts w:ascii="宋体" w:hAnsi="宋体"/>
          <w:color w:val="000000"/>
          <w:sz w:val="24"/>
          <w:szCs w:val="24"/>
          <w:highlight w:val="none"/>
        </w:rPr>
      </w:r>
      <w:r/>
    </w:p>
    <w:p>
      <w:pPr>
        <w:pStyle w:val="1082"/>
        <w:rPr>
          <w:rFonts w:ascii="宋体" w:hAnsi="宋体"/>
          <w:color w:val="000000"/>
          <w:sz w:val="24"/>
          <w:szCs w:val="24"/>
          <w:highlight w:val="none"/>
        </w:rPr>
      </w:pPr>
      <w:r>
        <w:rPr>
          <w:rFonts w:ascii="宋体" w:hAnsi="宋体"/>
          <w:color w:val="000000"/>
          <w:sz w:val="24"/>
          <w:szCs w:val="24"/>
          <w:highlight w:val="none"/>
        </w:rPr>
      </w:r>
      <w:r/>
    </w:p>
    <w:p>
      <w:pPr>
        <w:rPr>
          <w:rFonts w:ascii="宋体" w:hAnsi="宋体"/>
          <w:color w:val="000000"/>
          <w:sz w:val="24"/>
          <w:szCs w:val="24"/>
          <w:highlight w:val="none"/>
        </w:rPr>
      </w:pPr>
      <w:r>
        <w:rPr>
          <w:rFonts w:ascii="宋体" w:hAnsi="宋体"/>
          <w:color w:val="000000"/>
          <w:sz w:val="24"/>
          <w:szCs w:val="24"/>
          <w:highlight w:val="none"/>
        </w:rPr>
      </w:r>
      <w:r/>
    </w:p>
    <w:p>
      <w:pPr>
        <w:pStyle w:val="1082"/>
        <w:rPr>
          <w:highlight w:val="none"/>
        </w:rPr>
      </w:pPr>
      <w:r>
        <w:rPr>
          <w:highlight w:val="none"/>
        </w:rPr>
      </w:r>
      <w:r/>
    </w:p>
    <w:p>
      <w:pPr>
        <w:jc w:val="center"/>
        <w:spacing w:before="120" w:after="120" w:line="0" w:lineRule="atLeast"/>
        <w:rPr>
          <w:rFonts w:ascii="黑体" w:hAnsi="Courier New" w:eastAsia="黑体" w:cs="Courier New"/>
          <w:bCs/>
          <w:color w:val="000000"/>
          <w:sz w:val="44"/>
          <w:szCs w:val="21"/>
          <w:highlight w:val="none"/>
        </w:rPr>
      </w:pPr>
      <w:r>
        <w:rPr>
          <w:rFonts w:ascii="黑体" w:hAnsi="Courier New" w:eastAsia="黑体" w:cs="Courier New"/>
          <w:bCs/>
          <w:color w:val="000000"/>
          <w:sz w:val="44"/>
          <w:szCs w:val="21"/>
          <w:highlight w:val="none"/>
        </w:rPr>
      </w:r>
      <w:r/>
    </w:p>
    <w:p>
      <w:pPr>
        <w:jc w:val="center"/>
        <w:spacing w:before="120" w:after="120" w:line="0" w:lineRule="atLeast"/>
        <w:rPr>
          <w:rFonts w:ascii="宋体" w:hAnsi="宋体" w:cs="Courier New"/>
          <w:color w:val="000000"/>
          <w:sz w:val="24"/>
          <w:szCs w:val="24"/>
          <w:highlight w:val="none"/>
        </w:rPr>
      </w:pPr>
      <w:r>
        <w:rPr>
          <w:rFonts w:hint="eastAsia" w:ascii="黑体" w:hAnsi="Courier New" w:eastAsia="黑体" w:cs="Courier New"/>
          <w:bCs/>
          <w:color w:val="000000"/>
          <w:sz w:val="44"/>
          <w:szCs w:val="21"/>
          <w:highlight w:val="none"/>
        </w:rPr>
        <w:t xml:space="preserve">第</w:t>
      </w:r>
      <w:bookmarkEnd w:id="43"/>
      <w:r>
        <w:rPr>
          <w:rFonts w:hint="eastAsia" w:ascii="黑体" w:hAnsi="Courier New" w:eastAsia="黑体" w:cs="Courier New"/>
          <w:bCs/>
          <w:color w:val="000000"/>
          <w:sz w:val="44"/>
          <w:szCs w:val="21"/>
          <w:highlight w:val="none"/>
        </w:rPr>
        <w:t xml:space="preserve">四章 采购需求</w:t>
      </w:r>
      <w:bookmarkEnd w:id="44"/>
      <w:r/>
      <w:bookmarkEnd w:id="45"/>
      <w:r/>
      <w:bookmarkEnd w:id="46"/>
      <w:r/>
      <w:r/>
    </w:p>
    <w:p>
      <w:pPr>
        <w:spacing w:line="0" w:lineRule="atLeast"/>
        <w:rPr>
          <w:rFonts w:ascii="宋体" w:hAnsi="宋体"/>
          <w:color w:val="000000"/>
          <w:sz w:val="24"/>
          <w:szCs w:val="24"/>
          <w:highlight w:val="none"/>
        </w:rPr>
      </w:pPr>
      <w:r/>
      <w:bookmarkStart w:id="181" w:name="_Toc26554093"/>
      <w:r/>
      <w:bookmarkStart w:id="182" w:name="_Toc49090575"/>
      <w:r/>
      <w:r/>
    </w:p>
    <w:p>
      <w:pPr>
        <w:spacing w:line="0" w:lineRule="atLeast"/>
        <w:rPr>
          <w:rFonts w:ascii="宋体" w:hAnsi="宋体"/>
          <w:b/>
          <w:color w:val="000000"/>
          <w:sz w:val="24"/>
          <w:szCs w:val="24"/>
          <w:highlight w:val="none"/>
        </w:rPr>
      </w:pPr>
      <w:r>
        <w:rPr>
          <w:rFonts w:hint="eastAsia" w:ascii="宋体" w:hAnsi="宋体"/>
          <w:b/>
          <w:color w:val="000000"/>
          <w:sz w:val="24"/>
          <w:szCs w:val="24"/>
          <w:highlight w:val="none"/>
        </w:rPr>
        <w:t xml:space="preserve">一</w:t>
      </w:r>
      <w:r>
        <w:rPr>
          <w:rFonts w:ascii="宋体" w:hAnsi="宋体"/>
          <w:b/>
          <w:color w:val="000000"/>
          <w:sz w:val="24"/>
          <w:szCs w:val="24"/>
          <w:highlight w:val="none"/>
        </w:rPr>
        <w:t xml:space="preserve">、</w:t>
      </w:r>
      <w:r>
        <w:rPr>
          <w:rFonts w:hint="eastAsia" w:ascii="宋体" w:hAnsi="宋体"/>
          <w:b/>
          <w:color w:val="000000"/>
          <w:sz w:val="24"/>
          <w:szCs w:val="24"/>
          <w:highlight w:val="none"/>
        </w:rPr>
        <w:t xml:space="preserve">采购</w:t>
      </w:r>
      <w:r>
        <w:rPr>
          <w:rFonts w:ascii="宋体" w:hAnsi="宋体"/>
          <w:b/>
          <w:color w:val="000000"/>
          <w:sz w:val="24"/>
          <w:szCs w:val="24"/>
          <w:highlight w:val="none"/>
        </w:rPr>
        <w:t xml:space="preserve">标的清单</w:t>
      </w:r>
      <w:r/>
    </w:p>
    <w:tbl>
      <w:tblPr>
        <w:tblStyle w:val="7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545"/>
        <w:gridCol w:w="545"/>
        <w:gridCol w:w="3291"/>
        <w:gridCol w:w="2852"/>
      </w:tblGrid>
      <w:tr>
        <w:trPr>
          <w:cantSplit/>
          <w:jc w:val="center"/>
          <w:trHeight w:val="265"/>
        </w:trPr>
        <w:tc>
          <w:tcPr>
            <w:tcW w:w="545" w:type="dxa"/>
            <w:textDirection w:val="lrTb"/>
            <w:noWrap w:val="false"/>
          </w:tcPr>
          <w:p>
            <w:pPr>
              <w:jc w:val="center"/>
              <w:spacing w:line="0" w:lineRule="atLeast"/>
              <w:rPr>
                <w:rFonts w:ascii="宋体" w:hAnsi="宋体"/>
                <w:sz w:val="24"/>
                <w:szCs w:val="24"/>
                <w:highlight w:val="none"/>
              </w:rPr>
            </w:pPr>
            <w:r>
              <w:rPr>
                <w:rFonts w:hint="eastAsia" w:ascii="宋体" w:hAnsi="宋体"/>
                <w:sz w:val="24"/>
                <w:szCs w:val="24"/>
                <w:highlight w:val="none"/>
              </w:rPr>
              <w:t xml:space="preserve">采购包</w:t>
            </w:r>
            <w:r/>
          </w:p>
        </w:tc>
        <w:tc>
          <w:tcPr>
            <w:tcW w:w="545" w:type="dxa"/>
            <w:vAlign w:val="center"/>
            <w:textDirection w:val="lrTb"/>
            <w:noWrap w:val="false"/>
          </w:tcPr>
          <w:p>
            <w:pPr>
              <w:jc w:val="center"/>
              <w:spacing w:line="0" w:lineRule="atLeast"/>
              <w:rPr>
                <w:rFonts w:ascii="宋体" w:hAnsi="宋体"/>
                <w:sz w:val="24"/>
                <w:szCs w:val="24"/>
                <w:highlight w:val="none"/>
              </w:rPr>
            </w:pPr>
            <w:r>
              <w:rPr>
                <w:rFonts w:hint="eastAsia" w:ascii="宋体" w:hAnsi="宋体"/>
                <w:sz w:val="24"/>
                <w:szCs w:val="24"/>
                <w:highlight w:val="none"/>
              </w:rPr>
              <w:t xml:space="preserve">序号</w:t>
            </w:r>
            <w:r/>
          </w:p>
        </w:tc>
        <w:tc>
          <w:tcPr>
            <w:tcW w:w="3291" w:type="dxa"/>
            <w:vAlign w:val="center"/>
            <w:textDirection w:val="lrTb"/>
            <w:noWrap w:val="false"/>
          </w:tcPr>
          <w:p>
            <w:pPr>
              <w:jc w:val="center"/>
              <w:spacing w:line="0" w:lineRule="atLeast"/>
              <w:rPr>
                <w:rFonts w:ascii="宋体" w:hAnsi="宋体"/>
                <w:sz w:val="24"/>
                <w:szCs w:val="24"/>
                <w:highlight w:val="none"/>
              </w:rPr>
            </w:pPr>
            <w:r>
              <w:rPr>
                <w:rFonts w:hint="eastAsia" w:ascii="宋体" w:hAnsi="宋体"/>
                <w:sz w:val="24"/>
                <w:szCs w:val="24"/>
                <w:highlight w:val="none"/>
              </w:rPr>
              <w:t xml:space="preserve">采购</w:t>
            </w:r>
            <w:r>
              <w:rPr>
                <w:rFonts w:ascii="宋体" w:hAnsi="宋体"/>
                <w:sz w:val="24"/>
                <w:szCs w:val="24"/>
                <w:highlight w:val="none"/>
              </w:rPr>
              <w:t xml:space="preserve">标的</w:t>
            </w:r>
            <w:r/>
          </w:p>
        </w:tc>
        <w:tc>
          <w:tcPr>
            <w:tcW w:w="2852" w:type="dxa"/>
            <w:vAlign w:val="center"/>
            <w:textDirection w:val="lrTb"/>
            <w:noWrap w:val="false"/>
          </w:tcPr>
          <w:p>
            <w:pPr>
              <w:jc w:val="center"/>
              <w:spacing w:line="0" w:lineRule="atLeast"/>
              <w:rPr>
                <w:rFonts w:ascii="宋体" w:hAnsi="宋体"/>
                <w:sz w:val="24"/>
                <w:szCs w:val="24"/>
                <w:highlight w:val="none"/>
              </w:rPr>
            </w:pPr>
            <w:r>
              <w:rPr>
                <w:rFonts w:hint="eastAsia" w:ascii="宋体" w:hAnsi="宋体"/>
                <w:sz w:val="24"/>
                <w:szCs w:val="24"/>
                <w:highlight w:val="none"/>
              </w:rPr>
              <w:t xml:space="preserve">对应中</w:t>
            </w:r>
            <w:r>
              <w:rPr>
                <w:rFonts w:ascii="宋体" w:hAnsi="宋体"/>
                <w:sz w:val="24"/>
                <w:szCs w:val="24"/>
                <w:highlight w:val="none"/>
              </w:rPr>
              <w:t xml:space="preserve">小企业划分标准所属行业</w:t>
            </w:r>
            <w:r/>
          </w:p>
        </w:tc>
      </w:tr>
      <w:tr>
        <w:trPr>
          <w:cantSplit/>
          <w:jc w:val="center"/>
          <w:trHeight w:val="291"/>
        </w:trPr>
        <w:tc>
          <w:tcPr>
            <w:tcW w:w="545" w:type="dxa"/>
            <w:textDirection w:val="lrTb"/>
            <w:noWrap w:val="false"/>
          </w:tcPr>
          <w:p>
            <w:pPr>
              <w:jc w:val="center"/>
              <w:spacing w:line="0" w:lineRule="atLeast"/>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 xml:space="preserve">1</w:t>
            </w:r>
            <w:r/>
          </w:p>
        </w:tc>
        <w:tc>
          <w:tcPr>
            <w:tcW w:w="545" w:type="dxa"/>
            <w:vAlign w:val="top"/>
            <w:textDirection w:val="lrTb"/>
            <w:noWrap w:val="false"/>
          </w:tcPr>
          <w:p>
            <w:pPr>
              <w:jc w:val="center"/>
              <w:spacing w:line="0" w:lineRule="atLeast"/>
              <w:rPr>
                <w:rFonts w:ascii="宋体" w:hAnsi="宋体"/>
                <w:sz w:val="24"/>
                <w:szCs w:val="24"/>
                <w:highlight w:val="none"/>
              </w:rPr>
            </w:pPr>
            <w:r>
              <w:rPr>
                <w:rFonts w:hint="eastAsia" w:ascii="宋体" w:hAnsi="宋体"/>
                <w:sz w:val="24"/>
                <w:szCs w:val="24"/>
                <w:highlight w:val="none"/>
              </w:rPr>
              <w:t xml:space="preserve">1</w:t>
            </w:r>
            <w:r/>
          </w:p>
        </w:tc>
        <w:tc>
          <w:tcPr>
            <w:tcW w:w="3291" w:type="dxa"/>
            <w:vAlign w:val="top"/>
            <w:textDirection w:val="lrTb"/>
            <w:noWrap w:val="false"/>
          </w:tcPr>
          <w:p>
            <w:pPr>
              <w:jc w:val="center"/>
              <w:spacing w:line="0" w:lineRule="atLeast"/>
              <w:tabs>
                <w:tab w:val="left" w:pos="2020" w:leader="none"/>
              </w:tabs>
              <w:rPr>
                <w:rFonts w:ascii="宋体" w:hAnsi="宋体"/>
                <w:sz w:val="24"/>
                <w:szCs w:val="24"/>
                <w:highlight w:val="none"/>
              </w:rPr>
            </w:pPr>
            <w:r>
              <w:rPr>
                <w:rFonts w:hint="eastAsia" w:ascii="宋体" w:hAnsi="宋体"/>
                <w:sz w:val="24"/>
                <w:szCs w:val="24"/>
                <w:highlight w:val="none"/>
                <w:lang w:val="en-US" w:eastAsia="zh-CN"/>
              </w:rPr>
              <w:t xml:space="preserve">1.5</w:t>
            </w:r>
            <w:r>
              <w:rPr>
                <w:rFonts w:hint="eastAsia" w:ascii="宋体" w:hAnsi="宋体"/>
                <w:sz w:val="24"/>
                <w:szCs w:val="24"/>
                <w:highlight w:val="none"/>
              </w:rPr>
              <w:t xml:space="preserve">匹变频冷暖</w:t>
            </w:r>
            <w:r>
              <w:rPr>
                <w:rFonts w:hint="eastAsia" w:ascii="宋体" w:hAnsi="宋体"/>
                <w:sz w:val="24"/>
                <w:szCs w:val="24"/>
                <w:highlight w:val="none"/>
                <w:lang w:val="en-US" w:eastAsia="zh-CN"/>
              </w:rPr>
              <w:t xml:space="preserve">壁挂式</w:t>
            </w:r>
            <w:r>
              <w:rPr>
                <w:rFonts w:hint="eastAsia" w:ascii="宋体" w:hAnsi="宋体"/>
                <w:sz w:val="24"/>
                <w:szCs w:val="24"/>
                <w:highlight w:val="none"/>
              </w:rPr>
              <w:t xml:space="preserve">空调</w:t>
            </w:r>
            <w:r/>
          </w:p>
        </w:tc>
        <w:tc>
          <w:tcPr>
            <w:tcW w:w="2852" w:type="dxa"/>
            <w:vAlign w:val="top"/>
            <w:textDirection w:val="lrTb"/>
            <w:noWrap w:val="false"/>
          </w:tcPr>
          <w:p>
            <w:pPr>
              <w:jc w:val="center"/>
              <w:spacing w:line="0" w:lineRule="atLeast"/>
              <w:rPr>
                <w:rFonts w:ascii="宋体" w:hAnsi="宋体"/>
                <w:sz w:val="24"/>
                <w:szCs w:val="24"/>
                <w:highlight w:val="none"/>
              </w:rPr>
            </w:pPr>
            <w:r>
              <w:rPr>
                <w:rFonts w:hint="eastAsia" w:ascii="宋体" w:hAnsi="宋体"/>
                <w:sz w:val="24"/>
                <w:szCs w:val="24"/>
                <w:highlight w:val="none"/>
              </w:rPr>
              <w:t xml:space="preserve">工业</w:t>
            </w:r>
            <w:r/>
          </w:p>
        </w:tc>
      </w:tr>
    </w:tbl>
    <w:p>
      <w:pPr>
        <w:spacing w:line="0" w:lineRule="atLeast"/>
        <w:rPr>
          <w:rFonts w:ascii="宋体" w:hAnsi="宋体"/>
          <w:sz w:val="24"/>
          <w:szCs w:val="24"/>
          <w:highlight w:val="none"/>
        </w:rPr>
      </w:pPr>
      <w:r>
        <w:rPr>
          <w:rFonts w:ascii="宋体" w:hAnsi="宋体"/>
          <w:sz w:val="24"/>
          <w:szCs w:val="24"/>
          <w:highlight w:val="none"/>
        </w:rPr>
      </w:r>
      <w:r/>
    </w:p>
    <w:p>
      <w:pPr>
        <w:jc w:val="left"/>
        <w:spacing w:line="0" w:lineRule="atLeast"/>
        <w:rPr>
          <w:rFonts w:ascii="宋体" w:hAnsi="宋体"/>
          <w:b/>
          <w:bCs/>
          <w:sz w:val="24"/>
          <w:szCs w:val="24"/>
          <w:highlight w:val="none"/>
        </w:rPr>
      </w:pPr>
      <w:r>
        <w:rPr>
          <w:rFonts w:hint="eastAsia" w:ascii="宋体" w:hAnsi="宋体"/>
          <w:b/>
          <w:bCs/>
          <w:sz w:val="24"/>
          <w:szCs w:val="24"/>
          <w:highlight w:val="none"/>
        </w:rPr>
        <w:t xml:space="preserve">二、政府采购中实施本国产品标准及相关政策</w:t>
      </w:r>
      <w:r/>
    </w:p>
    <w:p>
      <w:pPr>
        <w:jc w:val="left"/>
        <w:spacing w:line="0" w:lineRule="atLeast"/>
        <w:rPr>
          <w:rFonts w:ascii="宋体" w:hAnsi="宋体"/>
          <w:sz w:val="24"/>
          <w:szCs w:val="24"/>
          <w:highlight w:val="none"/>
        </w:rPr>
      </w:pPr>
      <w:r>
        <w:rPr>
          <w:rFonts w:hint="eastAsia" w:ascii="宋体" w:hAnsi="宋体"/>
          <w:sz w:val="24"/>
          <w:szCs w:val="24"/>
          <w:highlight w:val="none"/>
        </w:rPr>
        <w:t xml:space="preserve">1.本项目对采购本国产品给予政策支持，具体内容见招标文件“第五章 评标方法与评标标准”。</w:t>
      </w:r>
      <w:r/>
    </w:p>
    <w:p>
      <w:pPr>
        <w:jc w:val="left"/>
        <w:spacing w:line="0" w:lineRule="atLeast"/>
        <w:rPr>
          <w:rFonts w:ascii="宋体" w:hAnsi="宋体"/>
          <w:sz w:val="24"/>
          <w:szCs w:val="24"/>
          <w:highlight w:val="none"/>
        </w:rPr>
      </w:pPr>
      <w:r>
        <w:rPr>
          <w:rFonts w:hint="eastAsia" w:ascii="宋体" w:hAnsi="宋体"/>
          <w:sz w:val="24"/>
          <w:szCs w:val="24"/>
          <w:highlight w:val="none"/>
        </w:rPr>
        <w:t xml:space="preserve">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p>
    <w:p>
      <w:pPr>
        <w:jc w:val="left"/>
        <w:spacing w:line="0" w:lineRule="atLeast"/>
        <w:rPr>
          <w:rFonts w:ascii="宋体" w:hAnsi="宋体"/>
          <w:sz w:val="24"/>
          <w:szCs w:val="24"/>
          <w:highlight w:val="none"/>
        </w:rPr>
      </w:pPr>
      <w:r>
        <w:rPr>
          <w:rFonts w:hint="eastAsia" w:ascii="宋体" w:hAnsi="宋体"/>
          <w:sz w:val="24"/>
          <w:szCs w:val="24"/>
          <w:highlight w:val="none"/>
        </w:rPr>
        <w:t xml:space="preserve">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r/>
    </w:p>
    <w:p>
      <w:pPr>
        <w:spacing w:line="0" w:lineRule="atLeast"/>
        <w:rPr>
          <w:rFonts w:ascii="宋体" w:hAnsi="宋体"/>
          <w:color w:val="000000"/>
          <w:sz w:val="24"/>
          <w:szCs w:val="24"/>
          <w:highlight w:val="none"/>
        </w:rPr>
      </w:pPr>
      <w:r>
        <w:rPr>
          <w:rFonts w:ascii="宋体" w:hAnsi="宋体"/>
          <w:color w:val="000000"/>
          <w:sz w:val="24"/>
          <w:szCs w:val="24"/>
          <w:highlight w:val="none"/>
        </w:rPr>
      </w:r>
      <w:r/>
    </w:p>
    <w:p>
      <w:pPr>
        <w:spacing w:line="0" w:lineRule="atLeast"/>
        <w:rPr>
          <w:rFonts w:hint="eastAsia" w:ascii="宋体" w:hAnsi="宋体" w:eastAsia="宋体"/>
          <w:b/>
          <w:color w:val="000000"/>
          <w:sz w:val="24"/>
          <w:szCs w:val="24"/>
          <w:highlight w:val="none"/>
          <w:lang w:eastAsia="zh-CN"/>
        </w:rPr>
      </w:pPr>
      <w:r>
        <w:rPr>
          <w:rFonts w:hint="eastAsia" w:ascii="宋体" w:hAnsi="宋体"/>
          <w:b/>
          <w:color w:val="000000"/>
          <w:sz w:val="24"/>
          <w:szCs w:val="24"/>
          <w:highlight w:val="none"/>
        </w:rPr>
        <w:t xml:space="preserve">一</w:t>
      </w:r>
      <w:r>
        <w:rPr>
          <w:rFonts w:ascii="宋体" w:hAnsi="宋体"/>
          <w:b/>
          <w:color w:val="000000"/>
          <w:sz w:val="24"/>
          <w:szCs w:val="24"/>
          <w:highlight w:val="none"/>
        </w:rPr>
        <w:t xml:space="preserve">、</w:t>
      </w:r>
      <w:r>
        <w:rPr>
          <w:rFonts w:hint="eastAsia" w:ascii="宋体" w:hAnsi="宋体"/>
          <w:b/>
          <w:color w:val="000000"/>
          <w:sz w:val="24"/>
          <w:szCs w:val="24"/>
          <w:highlight w:val="none"/>
        </w:rPr>
        <w:t xml:space="preserve">采购</w:t>
      </w:r>
      <w:r>
        <w:rPr>
          <w:rFonts w:ascii="宋体" w:hAnsi="宋体"/>
          <w:b/>
          <w:color w:val="000000"/>
          <w:sz w:val="24"/>
          <w:szCs w:val="24"/>
          <w:highlight w:val="none"/>
        </w:rPr>
        <w:t xml:space="preserve">标的</w:t>
      </w:r>
      <w:r>
        <w:rPr>
          <w:rFonts w:hint="eastAsia" w:ascii="宋体" w:hAnsi="宋体"/>
          <w:b/>
          <w:color w:val="000000"/>
          <w:sz w:val="24"/>
          <w:szCs w:val="24"/>
          <w:highlight w:val="none"/>
          <w:lang w:val="en-US" w:eastAsia="zh-CN"/>
        </w:rPr>
        <w:t xml:space="preserve">明细</w:t>
      </w:r>
      <w:r/>
    </w:p>
    <w:tbl>
      <w:tblPr>
        <w:tblStyle w:val="745"/>
        <w:tblW w:w="8443" w:type="dxa"/>
        <w:tblInd w:w="93" w:type="dxa"/>
        <w:tblLayout w:type="fixed"/>
        <w:tblCellMar>
          <w:left w:w="108" w:type="dxa"/>
          <w:top w:w="0" w:type="dxa"/>
          <w:right w:w="108" w:type="dxa"/>
          <w:bottom w:w="0" w:type="dxa"/>
        </w:tblCellMar>
        <w:tblLook w:val="04A0" w:firstRow="1" w:lastRow="0" w:firstColumn="1" w:lastColumn="0" w:noHBand="0" w:noVBand="1"/>
      </w:tblPr>
      <w:tblGrid>
        <w:gridCol w:w="394"/>
        <w:gridCol w:w="610"/>
        <w:gridCol w:w="1285"/>
        <w:gridCol w:w="651"/>
        <w:gridCol w:w="404"/>
        <w:gridCol w:w="591"/>
        <w:gridCol w:w="619"/>
        <w:gridCol w:w="3889"/>
      </w:tblGrid>
      <w:tr>
        <w:trPr>
          <w:trHeight w:val="860"/>
          <w:tblHeader/>
        </w:trPr>
        <w:tc>
          <w:tcPr>
            <w:shd w:val="clear" w:color="auto" w:fill="auto"/>
            <w:tcBorders>
              <w:top w:val="single" w:color="000000" w:sz="4" w:space="0"/>
              <w:left w:val="single" w:color="000000" w:sz="4" w:space="0"/>
              <w:bottom w:val="single" w:color="000000" w:sz="4" w:space="0"/>
              <w:right w:val="single" w:color="000000" w:sz="4" w:space="0"/>
            </w:tcBorders>
            <w:tcW w:w="394" w:type="dxa"/>
            <w:vAlign w:val="center"/>
            <w:textDirection w:val="lrTb"/>
            <w:noWrap w:val="false"/>
          </w:tcPr>
          <w:p>
            <w:pPr>
              <w:jc w:val="center"/>
              <w:widowControl/>
              <w:rPr>
                <w:rFonts w:ascii="宋体" w:hAnsi="宋体" w:cs="宋体"/>
                <w:b/>
                <w:bCs/>
                <w:color w:val="000000"/>
                <w:szCs w:val="21"/>
                <w:highlight w:val="none"/>
              </w:rPr>
            </w:pPr>
            <w:r>
              <w:rPr>
                <w:rFonts w:hint="eastAsia" w:ascii="宋体" w:hAnsi="宋体" w:cs="宋体"/>
                <w:b/>
                <w:bCs/>
                <w:color w:val="000000"/>
                <w:szCs w:val="21"/>
                <w:highlight w:val="none"/>
                <w:lang w:bidi="ar"/>
              </w:rPr>
              <w:t xml:space="preserve">序号</w:t>
            </w:r>
            <w:r/>
          </w:p>
        </w:tc>
        <w:tc>
          <w:tcPr>
            <w:shd w:val="clear" w:color="auto" w:fill="auto"/>
            <w:tcBorders>
              <w:top w:val="single" w:color="000000" w:sz="4" w:space="0"/>
              <w:left w:val="single" w:color="000000" w:sz="4" w:space="0"/>
              <w:bottom w:val="single" w:color="000000" w:sz="4" w:space="0"/>
              <w:right w:val="single" w:color="000000" w:sz="4" w:space="0"/>
            </w:tcBorders>
            <w:tcW w:w="610" w:type="dxa"/>
            <w:vAlign w:val="center"/>
            <w:textDirection w:val="lrTb"/>
            <w:noWrap w:val="false"/>
          </w:tcPr>
          <w:p>
            <w:pPr>
              <w:jc w:val="center"/>
              <w:widowControl/>
              <w:rPr>
                <w:rFonts w:ascii="宋体" w:hAnsi="宋体" w:cs="宋体"/>
                <w:b/>
                <w:bCs/>
                <w:color w:val="000000"/>
                <w:szCs w:val="21"/>
                <w:highlight w:val="none"/>
                <w:lang w:bidi="ar"/>
              </w:rPr>
            </w:pPr>
            <w:r>
              <w:rPr>
                <w:rFonts w:hint="eastAsia" w:ascii="宋体" w:hAnsi="宋体" w:cs="宋体"/>
                <w:b/>
                <w:bCs/>
                <w:color w:val="000000"/>
                <w:szCs w:val="21"/>
                <w:highlight w:val="none"/>
                <w:lang w:bidi="ar"/>
              </w:rPr>
              <w:t xml:space="preserve">类别</w:t>
            </w:r>
            <w:r/>
          </w:p>
        </w:tc>
        <w:tc>
          <w:tcPr>
            <w:shd w:val="clear" w:color="auto" w:fill="auto"/>
            <w:tcBorders>
              <w:top w:val="single" w:color="000000" w:sz="4" w:space="0"/>
              <w:left w:val="single" w:color="000000" w:sz="4" w:space="0"/>
              <w:bottom w:val="single" w:color="000000" w:sz="4" w:space="0"/>
              <w:right w:val="single" w:color="000000" w:sz="4" w:space="0"/>
            </w:tcBorders>
            <w:tcW w:w="1285" w:type="dxa"/>
            <w:vAlign w:val="center"/>
            <w:textDirection w:val="lrTb"/>
            <w:noWrap w:val="false"/>
          </w:tcPr>
          <w:p>
            <w:pPr>
              <w:jc w:val="center"/>
              <w:widowControl/>
              <w:rPr>
                <w:rFonts w:ascii="宋体" w:hAnsi="宋体" w:cs="宋体"/>
                <w:b/>
                <w:bCs/>
                <w:color w:val="000000"/>
                <w:szCs w:val="21"/>
                <w:highlight w:val="none"/>
              </w:rPr>
            </w:pPr>
            <w:r>
              <w:rPr>
                <w:rFonts w:hint="eastAsia" w:ascii="宋体" w:hAnsi="宋体" w:cs="宋体"/>
                <w:b/>
                <w:bCs/>
                <w:color w:val="000000"/>
                <w:szCs w:val="21"/>
                <w:highlight w:val="none"/>
                <w:lang w:bidi="ar"/>
              </w:rPr>
              <w:t xml:space="preserve">项目</w:t>
            </w:r>
            <w:r/>
          </w:p>
        </w:tc>
        <w:tc>
          <w:tcPr>
            <w:shd w:val="clear" w:color="auto" w:fill="auto"/>
            <w:tcBorders>
              <w:top w:val="single" w:color="000000" w:sz="4" w:space="0"/>
              <w:left w:val="single" w:color="000000" w:sz="4" w:space="0"/>
              <w:bottom w:val="single" w:color="000000" w:sz="4" w:space="0"/>
              <w:right w:val="single" w:color="000000" w:sz="4" w:space="0"/>
            </w:tcBorders>
            <w:tcW w:w="651" w:type="dxa"/>
            <w:vAlign w:val="center"/>
            <w:textDirection w:val="lrTb"/>
            <w:noWrap w:val="false"/>
          </w:tcPr>
          <w:p>
            <w:pPr>
              <w:jc w:val="center"/>
              <w:widowControl/>
              <w:rPr>
                <w:rFonts w:ascii="宋体" w:hAnsi="宋体" w:cs="宋体"/>
                <w:b/>
                <w:bCs/>
                <w:color w:val="000000"/>
                <w:szCs w:val="21"/>
                <w:highlight w:val="none"/>
              </w:rPr>
            </w:pPr>
            <w:r>
              <w:rPr>
                <w:rFonts w:hint="eastAsia" w:ascii="宋体" w:hAnsi="宋体" w:cs="宋体"/>
                <w:b/>
                <w:bCs/>
                <w:color w:val="000000"/>
                <w:szCs w:val="21"/>
                <w:highlight w:val="none"/>
                <w:lang w:bidi="ar"/>
              </w:rPr>
              <w:t xml:space="preserve">数量</w:t>
            </w:r>
            <w:r/>
          </w:p>
        </w:tc>
        <w:tc>
          <w:tcPr>
            <w:shd w:val="clear" w:color="auto" w:fill="auto"/>
            <w:tcBorders>
              <w:top w:val="single" w:color="000000" w:sz="4" w:space="0"/>
              <w:left w:val="single" w:color="000000" w:sz="4" w:space="0"/>
              <w:bottom w:val="single" w:color="000000" w:sz="4" w:space="0"/>
              <w:right w:val="single" w:color="000000" w:sz="4" w:space="0"/>
            </w:tcBorders>
            <w:tcW w:w="404" w:type="dxa"/>
            <w:vAlign w:val="center"/>
            <w:textDirection w:val="lrTb"/>
            <w:noWrap w:val="false"/>
          </w:tcPr>
          <w:p>
            <w:pPr>
              <w:jc w:val="center"/>
              <w:widowControl/>
              <w:rPr>
                <w:rFonts w:ascii="宋体" w:hAnsi="宋体" w:cs="宋体"/>
                <w:b/>
                <w:bCs/>
                <w:color w:val="000000"/>
                <w:szCs w:val="21"/>
                <w:highlight w:val="none"/>
              </w:rPr>
            </w:pPr>
            <w:r>
              <w:rPr>
                <w:rFonts w:hint="eastAsia" w:ascii="宋体" w:hAnsi="宋体" w:cs="宋体"/>
                <w:b/>
                <w:bCs/>
                <w:color w:val="000000"/>
                <w:szCs w:val="21"/>
                <w:highlight w:val="none"/>
                <w:lang w:bidi="ar"/>
              </w:rPr>
              <w:t xml:space="preserve">单位</w:t>
            </w:r>
            <w:r/>
          </w:p>
        </w:tc>
        <w:tc>
          <w:tcPr>
            <w:shd w:val="clear" w:color="auto" w:fill="auto"/>
            <w:tcBorders>
              <w:top w:val="single" w:color="000000" w:sz="4" w:space="0"/>
              <w:left w:val="single" w:color="000000" w:sz="4" w:space="0"/>
              <w:bottom w:val="single" w:color="000000" w:sz="4" w:space="0"/>
              <w:right w:val="single" w:color="000000" w:sz="4" w:space="0"/>
            </w:tcBorders>
            <w:tcW w:w="591" w:type="dxa"/>
            <w:vAlign w:val="center"/>
            <w:textDirection w:val="lrTb"/>
            <w:noWrap w:val="false"/>
          </w:tcPr>
          <w:p>
            <w:pPr>
              <w:jc w:val="center"/>
              <w:widowControl/>
              <w:rPr>
                <w:rFonts w:ascii="宋体" w:hAnsi="宋体" w:cs="宋体"/>
                <w:b/>
                <w:bCs/>
                <w:color w:val="000000"/>
                <w:szCs w:val="21"/>
                <w:highlight w:val="none"/>
              </w:rPr>
            </w:pPr>
            <w:r>
              <w:rPr>
                <w:rFonts w:hint="eastAsia" w:ascii="宋体" w:hAnsi="宋体" w:cs="宋体"/>
                <w:b/>
                <w:bCs/>
                <w:color w:val="000000"/>
                <w:szCs w:val="21"/>
                <w:highlight w:val="none"/>
                <w:lang w:bidi="ar"/>
              </w:rPr>
              <w:t xml:space="preserve">单价</w:t>
            </w:r>
            <w:r/>
          </w:p>
        </w:tc>
        <w:tc>
          <w:tcPr>
            <w:shd w:val="clear" w:color="auto" w:fill="auto"/>
            <w:tcBorders>
              <w:top w:val="single" w:color="000000" w:sz="4" w:space="0"/>
              <w:left w:val="single" w:color="000000" w:sz="4" w:space="0"/>
              <w:bottom w:val="single" w:color="000000" w:sz="4" w:space="0"/>
              <w:right w:val="single" w:color="000000" w:sz="4" w:space="0"/>
            </w:tcBorders>
            <w:tcW w:w="619" w:type="dxa"/>
            <w:vAlign w:val="center"/>
            <w:textDirection w:val="lrTb"/>
            <w:noWrap w:val="false"/>
          </w:tcPr>
          <w:p>
            <w:pPr>
              <w:jc w:val="center"/>
              <w:widowControl/>
              <w:rPr>
                <w:rFonts w:ascii="宋体" w:hAnsi="宋体" w:cs="宋体"/>
                <w:b/>
                <w:bCs/>
                <w:color w:val="000000"/>
                <w:szCs w:val="21"/>
                <w:highlight w:val="none"/>
              </w:rPr>
            </w:pPr>
            <w:r>
              <w:rPr>
                <w:rFonts w:hint="eastAsia" w:ascii="宋体" w:hAnsi="宋体" w:cs="宋体"/>
                <w:b/>
                <w:bCs/>
                <w:color w:val="000000"/>
                <w:szCs w:val="21"/>
                <w:highlight w:val="none"/>
                <w:lang w:bidi="ar"/>
              </w:rPr>
              <w:t xml:space="preserve">合计</w:t>
            </w:r>
            <w:r/>
          </w:p>
        </w:tc>
        <w:tc>
          <w:tcPr>
            <w:shd w:val="clear" w:color="auto" w:fill="auto"/>
            <w:tcBorders>
              <w:top w:val="single" w:color="000000" w:sz="4" w:space="0"/>
              <w:left w:val="single" w:color="000000" w:sz="4" w:space="0"/>
              <w:bottom w:val="single" w:color="000000" w:sz="4" w:space="0"/>
              <w:right w:val="single" w:color="000000" w:sz="4" w:space="0"/>
            </w:tcBorders>
            <w:tcW w:w="3889" w:type="dxa"/>
            <w:vAlign w:val="center"/>
            <w:textDirection w:val="lrTb"/>
            <w:noWrap w:val="false"/>
          </w:tcPr>
          <w:p>
            <w:pPr>
              <w:jc w:val="left"/>
              <w:widowControl/>
              <w:rPr>
                <w:rFonts w:ascii="宋体" w:hAnsi="宋体" w:cs="宋体"/>
                <w:b/>
                <w:bCs/>
                <w:color w:val="000000"/>
                <w:szCs w:val="21"/>
                <w:highlight w:val="none"/>
              </w:rPr>
            </w:pPr>
            <w:r>
              <w:rPr>
                <w:rFonts w:hint="eastAsia" w:ascii="宋体" w:hAnsi="宋体" w:cs="宋体"/>
                <w:b/>
                <w:bCs/>
                <w:color w:val="000000"/>
                <w:szCs w:val="21"/>
                <w:highlight w:val="none"/>
                <w:lang w:bidi="ar"/>
              </w:rPr>
              <w:t xml:space="preserve">备注说明</w:t>
            </w:r>
            <w:r/>
          </w:p>
        </w:tc>
      </w:tr>
      <w:tr>
        <w:trPr>
          <w:trHeight w:val="860"/>
        </w:trPr>
        <w:tc>
          <w:tcPr>
            <w:shd w:val="clear" w:color="auto" w:fill="auto"/>
            <w:tcBorders>
              <w:top w:val="single" w:color="000000" w:sz="4" w:space="0"/>
              <w:left w:val="single" w:color="000000" w:sz="4" w:space="0"/>
              <w:bottom w:val="single" w:color="000000" w:sz="4" w:space="0"/>
              <w:right w:val="single" w:color="000000" w:sz="4" w:space="0"/>
            </w:tcBorders>
            <w:tcW w:w="394" w:type="dxa"/>
            <w:vAlign w:val="center"/>
            <w:textDirection w:val="lrTb"/>
            <w:noWrap w:val="false"/>
          </w:tcPr>
          <w:p>
            <w:pPr>
              <w:jc w:val="center"/>
              <w:widowControl/>
              <w:rPr>
                <w:rFonts w:ascii="宋体" w:hAnsi="宋体" w:cs="宋体"/>
                <w:color w:val="000000"/>
                <w:szCs w:val="21"/>
                <w:highlight w:val="none"/>
              </w:rPr>
            </w:pPr>
            <w:r>
              <w:rPr>
                <w:rFonts w:hint="eastAsia" w:ascii="宋体" w:hAnsi="宋体" w:cs="宋体"/>
                <w:color w:val="000000"/>
                <w:szCs w:val="21"/>
                <w:highlight w:val="none"/>
                <w:lang w:bidi="ar"/>
              </w:rP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610" w:type="dxa"/>
            <w:vAlign w:val="center"/>
            <w:textDirection w:val="lrTb"/>
            <w:noWrap w:val="false"/>
          </w:tcPr>
          <w:p>
            <w:pPr>
              <w:jc w:val="center"/>
              <w:widowControl/>
              <w:rPr>
                <w:rStyle w:val="1076"/>
                <w:rFonts w:hint="default"/>
                <w:highlight w:val="none"/>
                <w:lang w:bidi="ar"/>
              </w:rPr>
            </w:pPr>
            <w:r>
              <w:rPr>
                <w:rStyle w:val="1076"/>
                <w:highlight w:val="none"/>
                <w:lang w:bidi="ar"/>
              </w:rPr>
              <w:t xml:space="preserve">核心货物</w:t>
            </w:r>
            <w:r/>
          </w:p>
        </w:tc>
        <w:tc>
          <w:tcPr>
            <w:shd w:val="clear" w:color="auto" w:fill="auto"/>
            <w:tcBorders>
              <w:top w:val="single" w:color="000000" w:sz="4" w:space="0"/>
              <w:left w:val="single" w:color="000000" w:sz="4" w:space="0"/>
              <w:bottom w:val="single" w:color="000000" w:sz="4" w:space="0"/>
              <w:right w:val="single" w:color="000000" w:sz="4" w:space="0"/>
            </w:tcBorders>
            <w:tcW w:w="1285" w:type="dxa"/>
            <w:vAlign w:val="center"/>
            <w:textDirection w:val="lrTb"/>
            <w:noWrap w:val="false"/>
          </w:tcPr>
          <w:p>
            <w:pPr>
              <w:jc w:val="center"/>
              <w:widowControl/>
              <w:rPr>
                <w:rStyle w:val="1076"/>
                <w:rFonts w:hint="default"/>
                <w:highlight w:val="none"/>
                <w:lang w:bidi="ar"/>
              </w:rPr>
            </w:pPr>
            <w:r>
              <w:rPr>
                <w:rStyle w:val="1077"/>
                <w:rFonts w:hint="eastAsia" w:ascii="宋体" w:hAnsi="宋体" w:cs="宋体"/>
                <w:highlight w:val="none"/>
                <w:lang w:bidi="ar"/>
              </w:rPr>
              <w:t xml:space="preserve">1.5P</w:t>
            </w:r>
            <w:r>
              <w:rPr>
                <w:rStyle w:val="1076"/>
                <w:highlight w:val="none"/>
                <w:lang w:bidi="ar"/>
              </w:rPr>
              <w:t xml:space="preserve">壁挂式</w:t>
            </w:r>
            <w:r/>
          </w:p>
          <w:p>
            <w:pPr>
              <w:jc w:val="center"/>
              <w:widowControl/>
              <w:rPr>
                <w:rFonts w:ascii="宋体" w:hAnsi="宋体" w:cs="宋体"/>
                <w:color w:val="000000"/>
                <w:szCs w:val="21"/>
                <w:highlight w:val="none"/>
              </w:rPr>
            </w:pPr>
            <w:r>
              <w:rPr>
                <w:rStyle w:val="1076"/>
                <w:highlight w:val="none"/>
                <w:lang w:bidi="ar"/>
              </w:rPr>
              <w:t xml:space="preserve">冷暖空调</w:t>
            </w:r>
            <w:r/>
          </w:p>
        </w:tc>
        <w:tc>
          <w:tcPr>
            <w:shd w:val="clear" w:color="auto" w:fill="auto"/>
            <w:tcBorders>
              <w:top w:val="single" w:color="000000" w:sz="4" w:space="0"/>
              <w:left w:val="single" w:color="000000" w:sz="4" w:space="0"/>
              <w:bottom w:val="single" w:color="000000" w:sz="4" w:space="0"/>
              <w:right w:val="single" w:color="000000" w:sz="4" w:space="0"/>
            </w:tcBorders>
            <w:tcW w:w="651" w:type="dxa"/>
            <w:vAlign w:val="center"/>
            <w:textDirection w:val="lrTb"/>
            <w:noWrap w:val="false"/>
          </w:tcPr>
          <w:p>
            <w:pPr>
              <w:jc w:val="center"/>
              <w:widowControl/>
              <w:rPr>
                <w:rFonts w:ascii="宋体" w:hAnsi="宋体" w:cs="宋体"/>
                <w:color w:val="000000"/>
                <w:szCs w:val="21"/>
                <w:highlight w:val="none"/>
              </w:rPr>
            </w:pPr>
            <w:r>
              <w:rPr>
                <w:rFonts w:hint="eastAsia" w:ascii="宋体" w:hAnsi="宋体" w:cs="宋体"/>
                <w:color w:val="000000"/>
                <w:szCs w:val="21"/>
                <w:highlight w:val="none"/>
                <w:lang w:bidi="ar"/>
              </w:rPr>
              <w:t xml:space="preserve">420</w:t>
            </w:r>
            <w:r/>
          </w:p>
        </w:tc>
        <w:tc>
          <w:tcPr>
            <w:shd w:val="clear" w:color="auto" w:fill="auto"/>
            <w:tcBorders>
              <w:top w:val="single" w:color="000000" w:sz="4" w:space="0"/>
              <w:left w:val="single" w:color="000000" w:sz="4" w:space="0"/>
              <w:bottom w:val="single" w:color="000000" w:sz="4" w:space="0"/>
              <w:right w:val="single" w:color="000000" w:sz="4" w:space="0"/>
            </w:tcBorders>
            <w:tcW w:w="404" w:type="dxa"/>
            <w:vAlign w:val="center"/>
            <w:textDirection w:val="lrTb"/>
            <w:noWrap w:val="false"/>
          </w:tcPr>
          <w:p>
            <w:pPr>
              <w:jc w:val="center"/>
              <w:widowControl/>
              <w:rPr>
                <w:rFonts w:ascii="宋体" w:hAnsi="宋体" w:cs="宋体"/>
                <w:color w:val="000000"/>
                <w:szCs w:val="21"/>
                <w:highlight w:val="none"/>
              </w:rPr>
            </w:pPr>
            <w:r>
              <w:rPr>
                <w:rFonts w:hint="eastAsia" w:ascii="宋体" w:hAnsi="宋体" w:cs="宋体"/>
                <w:color w:val="000000"/>
                <w:szCs w:val="21"/>
                <w:highlight w:val="none"/>
                <w:lang w:bidi="ar"/>
              </w:rPr>
              <w:t xml:space="preserve">套</w:t>
            </w:r>
            <w:r/>
          </w:p>
        </w:tc>
        <w:tc>
          <w:tcPr>
            <w:shd w:val="clear" w:color="auto" w:fill="auto"/>
            <w:tcBorders>
              <w:top w:val="single" w:color="000000" w:sz="4" w:space="0"/>
              <w:left w:val="single" w:color="000000" w:sz="4" w:space="0"/>
              <w:bottom w:val="single" w:color="000000" w:sz="4" w:space="0"/>
              <w:right w:val="single" w:color="000000" w:sz="4" w:space="0"/>
            </w:tcBorders>
            <w:tcW w:w="591" w:type="dxa"/>
            <w:vAlign w:val="center"/>
            <w:textDirection w:val="lrTb"/>
            <w:noWrap w:val="false"/>
          </w:tcPr>
          <w:p>
            <w:pPr>
              <w:jc w:val="center"/>
              <w:rPr>
                <w:rFonts w:ascii="宋体" w:hAnsi="宋体" w:cs="宋体"/>
                <w:color w:val="000000"/>
                <w:szCs w:val="21"/>
                <w:highlight w:val="none"/>
              </w:rPr>
            </w:pPr>
            <w:r>
              <w:rPr>
                <w:rFonts w:ascii="宋体" w:hAnsi="宋体" w:cs="宋体"/>
                <w:color w:val="000000"/>
                <w:szCs w:val="21"/>
                <w:highlight w:val="none"/>
              </w:rPr>
            </w:r>
            <w:r/>
          </w:p>
        </w:tc>
        <w:tc>
          <w:tcPr>
            <w:shd w:val="clear" w:color="auto" w:fill="auto"/>
            <w:tcBorders>
              <w:top w:val="single" w:color="000000" w:sz="4" w:space="0"/>
              <w:left w:val="single" w:color="000000" w:sz="4" w:space="0"/>
              <w:bottom w:val="single" w:color="000000" w:sz="4" w:space="0"/>
              <w:right w:val="single" w:color="000000" w:sz="4" w:space="0"/>
            </w:tcBorders>
            <w:tcW w:w="619" w:type="dxa"/>
            <w:vAlign w:val="center"/>
            <w:textDirection w:val="lrTb"/>
            <w:noWrap w:val="false"/>
          </w:tcPr>
          <w:p>
            <w:pPr>
              <w:jc w:val="center"/>
              <w:rPr>
                <w:rFonts w:ascii="宋体" w:hAnsi="宋体" w:cs="宋体"/>
                <w:color w:val="000000"/>
                <w:szCs w:val="21"/>
                <w:highlight w:val="none"/>
              </w:rPr>
            </w:pPr>
            <w:r>
              <w:rPr>
                <w:rFonts w:ascii="宋体" w:hAnsi="宋体" w:cs="宋体"/>
                <w:color w:val="000000"/>
                <w:szCs w:val="21"/>
                <w:highlight w:val="none"/>
              </w:rPr>
            </w:r>
            <w:r/>
          </w:p>
        </w:tc>
        <w:tc>
          <w:tcPr>
            <w:shd w:val="clear" w:color="auto" w:fill="auto"/>
            <w:tcBorders>
              <w:top w:val="single" w:color="000000" w:sz="4" w:space="0"/>
              <w:left w:val="single" w:color="000000" w:sz="4" w:space="0"/>
              <w:bottom w:val="single" w:color="000000" w:sz="4" w:space="0"/>
              <w:right w:val="single" w:color="000000" w:sz="4" w:space="0"/>
            </w:tcBorders>
            <w:tcW w:w="3889" w:type="dxa"/>
            <w:vAlign w:val="center"/>
            <w:textDirection w:val="lrTb"/>
            <w:noWrap w:val="false"/>
          </w:tcPr>
          <w:p>
            <w:pPr>
              <w:jc w:val="left"/>
              <w:widowControl/>
              <w:rPr>
                <w:rFonts w:ascii="宋体" w:hAnsi="宋体" w:cs="宋体"/>
                <w:color w:val="000000"/>
                <w:szCs w:val="21"/>
                <w:highlight w:val="none"/>
                <w:lang w:bidi="ar"/>
              </w:rPr>
            </w:pPr>
            <w:r>
              <w:rPr>
                <w:rFonts w:hint="eastAsia" w:ascii="宋体" w:hAnsi="宋体" w:cs="宋体"/>
                <w:color w:val="000000"/>
                <w:szCs w:val="21"/>
                <w:highlight w:val="none"/>
                <w:lang w:bidi="ar"/>
              </w:rPr>
              <w:t xml:space="preserve">详细参数要求见以下</w:t>
            </w:r>
            <w:r/>
          </w:p>
        </w:tc>
      </w:tr>
      <w:tr>
        <w:trPr>
          <w:trHeight w:val="860"/>
        </w:trPr>
        <w:tc>
          <w:tcPr>
            <w:shd w:val="clear" w:color="auto" w:fill="auto"/>
            <w:tcBorders>
              <w:top w:val="single" w:color="000000" w:sz="4" w:space="0"/>
              <w:left w:val="single" w:color="000000" w:sz="4" w:space="0"/>
              <w:bottom w:val="single" w:color="000000" w:sz="4" w:space="0"/>
              <w:right w:val="single" w:color="000000" w:sz="4" w:space="0"/>
            </w:tcBorders>
            <w:tcW w:w="394" w:type="dxa"/>
            <w:vAlign w:val="center"/>
            <w:textDirection w:val="lrTb"/>
            <w:noWrap w:val="false"/>
          </w:tcPr>
          <w:p>
            <w:pPr>
              <w:jc w:val="center"/>
              <w:widowControl/>
              <w:rPr>
                <w:rFonts w:ascii="宋体" w:hAnsi="宋体" w:cs="宋体"/>
                <w:color w:val="000000"/>
                <w:szCs w:val="21"/>
                <w:highlight w:val="none"/>
              </w:rPr>
            </w:pPr>
            <w:r>
              <w:rPr>
                <w:rFonts w:hint="eastAsia" w:ascii="宋体" w:hAnsi="宋体" w:cs="宋体"/>
                <w:color w:val="000000"/>
                <w:szCs w:val="21"/>
                <w:highlight w:val="none"/>
                <w:lang w:bidi="ar"/>
              </w:rPr>
              <w:t xml:space="preserve">2</w:t>
            </w:r>
            <w:r/>
          </w:p>
        </w:tc>
        <w:tc>
          <w:tcPr>
            <w:shd w:val="clear" w:color="auto" w:fill="auto"/>
            <w:tcBorders>
              <w:top w:val="single" w:color="000000" w:sz="4" w:space="0"/>
              <w:left w:val="single" w:color="000000" w:sz="4" w:space="0"/>
              <w:right w:val="single" w:color="000000" w:sz="4" w:space="0"/>
            </w:tcBorders>
            <w:tcW w:w="610" w:type="dxa"/>
            <w:vAlign w:val="center"/>
            <w:vMerge w:val="restart"/>
            <w:textDirection w:val="lrTb"/>
            <w:noWrap w:val="false"/>
          </w:tcPr>
          <w:p>
            <w:pPr>
              <w:jc w:val="center"/>
              <w:widowControl/>
              <w:rPr>
                <w:rFonts w:ascii="宋体" w:hAnsi="宋体" w:cs="宋体"/>
                <w:color w:val="000000"/>
                <w:szCs w:val="21"/>
                <w:highlight w:val="none"/>
                <w:lang w:bidi="ar"/>
              </w:rPr>
            </w:pPr>
            <w:r>
              <w:rPr>
                <w:rFonts w:hint="eastAsia" w:ascii="宋体" w:hAnsi="宋体" w:cs="宋体"/>
                <w:color w:val="000000"/>
                <w:szCs w:val="21"/>
                <w:highlight w:val="none"/>
                <w:lang w:bidi="ar"/>
              </w:rPr>
              <w:t xml:space="preserve">安装条件</w:t>
            </w:r>
            <w:r/>
          </w:p>
        </w:tc>
        <w:tc>
          <w:tcPr>
            <w:shd w:val="clear" w:color="auto" w:fill="auto"/>
            <w:tcBorders>
              <w:top w:val="single" w:color="000000" w:sz="4" w:space="0"/>
              <w:left w:val="single" w:color="000000" w:sz="4" w:space="0"/>
              <w:bottom w:val="single" w:color="000000" w:sz="4" w:space="0"/>
              <w:right w:val="single" w:color="000000" w:sz="4" w:space="0"/>
            </w:tcBorders>
            <w:tcW w:w="1285" w:type="dxa"/>
            <w:vAlign w:val="center"/>
            <w:textDirection w:val="lrTb"/>
            <w:noWrap w:val="false"/>
          </w:tcPr>
          <w:p>
            <w:pPr>
              <w:jc w:val="center"/>
              <w:widowControl/>
              <w:rPr>
                <w:rFonts w:ascii="宋体" w:hAnsi="宋体" w:cs="宋体"/>
                <w:color w:val="000000"/>
                <w:szCs w:val="21"/>
                <w:highlight w:val="none"/>
              </w:rPr>
            </w:pPr>
            <w:r>
              <w:rPr>
                <w:rFonts w:hint="eastAsia" w:ascii="宋体" w:hAnsi="宋体" w:cs="宋体"/>
                <w:color w:val="000000"/>
                <w:szCs w:val="21"/>
                <w:highlight w:val="none"/>
                <w:lang w:bidi="ar"/>
              </w:rPr>
              <w:t xml:space="preserve">加长铜管</w:t>
            </w:r>
            <w:r/>
          </w:p>
        </w:tc>
        <w:tc>
          <w:tcPr>
            <w:shd w:val="clear" w:color="auto" w:fill="auto"/>
            <w:tcBorders>
              <w:top w:val="single" w:color="000000" w:sz="4" w:space="0"/>
              <w:left w:val="single" w:color="000000" w:sz="4" w:space="0"/>
              <w:bottom w:val="single" w:color="000000" w:sz="4" w:space="0"/>
              <w:right w:val="single" w:color="000000" w:sz="4" w:space="0"/>
            </w:tcBorders>
            <w:tcW w:w="651" w:type="dxa"/>
            <w:vAlign w:val="center"/>
            <w:textDirection w:val="lrTb"/>
            <w:noWrap w:val="false"/>
          </w:tcPr>
          <w:p>
            <w:pPr>
              <w:jc w:val="center"/>
              <w:widowControl/>
              <w:rPr>
                <w:rFonts w:ascii="宋体" w:hAnsi="宋体" w:cs="宋体"/>
                <w:color w:val="000000"/>
                <w:szCs w:val="21"/>
                <w:highlight w:val="none"/>
              </w:rPr>
            </w:pPr>
            <w:r>
              <w:rPr>
                <w:rFonts w:hint="eastAsia" w:ascii="宋体" w:hAnsi="宋体" w:cs="宋体"/>
                <w:color w:val="000000"/>
                <w:szCs w:val="21"/>
                <w:highlight w:val="none"/>
                <w:lang w:bidi="ar"/>
              </w:rPr>
              <w:t xml:space="preserve">1866</w:t>
            </w:r>
            <w:r/>
          </w:p>
        </w:tc>
        <w:tc>
          <w:tcPr>
            <w:shd w:val="clear" w:color="auto" w:fill="auto"/>
            <w:tcBorders>
              <w:top w:val="single" w:color="000000" w:sz="4" w:space="0"/>
              <w:left w:val="single" w:color="000000" w:sz="4" w:space="0"/>
              <w:bottom w:val="single" w:color="000000" w:sz="4" w:space="0"/>
              <w:right w:val="single" w:color="000000" w:sz="4" w:space="0"/>
            </w:tcBorders>
            <w:tcW w:w="404" w:type="dxa"/>
            <w:vAlign w:val="center"/>
            <w:textDirection w:val="lrTb"/>
            <w:noWrap w:val="false"/>
          </w:tcPr>
          <w:p>
            <w:pPr>
              <w:jc w:val="center"/>
              <w:widowControl/>
              <w:rPr>
                <w:rFonts w:ascii="宋体" w:hAnsi="宋体" w:cs="宋体"/>
                <w:color w:val="000000"/>
                <w:szCs w:val="21"/>
                <w:highlight w:val="none"/>
              </w:rPr>
            </w:pPr>
            <w:r>
              <w:rPr>
                <w:rFonts w:hint="eastAsia" w:ascii="宋体" w:hAnsi="宋体" w:cs="宋体"/>
                <w:color w:val="000000"/>
                <w:szCs w:val="21"/>
                <w:highlight w:val="none"/>
                <w:lang w:bidi="ar"/>
              </w:rPr>
              <w:t xml:space="preserve">米</w:t>
            </w:r>
            <w:r/>
          </w:p>
        </w:tc>
        <w:tc>
          <w:tcPr>
            <w:shd w:val="clear" w:color="auto" w:fill="auto"/>
            <w:tcBorders>
              <w:top w:val="single" w:color="000000" w:sz="4" w:space="0"/>
              <w:left w:val="single" w:color="000000" w:sz="4" w:space="0"/>
              <w:bottom w:val="single" w:color="000000" w:sz="4" w:space="0"/>
              <w:right w:val="single" w:color="000000" w:sz="4" w:space="0"/>
            </w:tcBorders>
            <w:tcW w:w="591" w:type="dxa"/>
            <w:vAlign w:val="center"/>
            <w:textDirection w:val="lrTb"/>
            <w:noWrap w:val="false"/>
          </w:tcPr>
          <w:p>
            <w:pPr>
              <w:jc w:val="center"/>
              <w:rPr>
                <w:rFonts w:ascii="宋体" w:hAnsi="宋体" w:cs="宋体"/>
                <w:color w:val="000000"/>
                <w:szCs w:val="21"/>
                <w:highlight w:val="none"/>
              </w:rPr>
            </w:pPr>
            <w:r>
              <w:rPr>
                <w:rFonts w:ascii="宋体" w:hAnsi="宋体" w:cs="宋体"/>
                <w:color w:val="000000"/>
                <w:szCs w:val="21"/>
                <w:highlight w:val="none"/>
              </w:rPr>
            </w:r>
            <w:r/>
          </w:p>
        </w:tc>
        <w:tc>
          <w:tcPr>
            <w:shd w:val="clear" w:color="auto" w:fill="auto"/>
            <w:tcBorders>
              <w:top w:val="single" w:color="000000" w:sz="4" w:space="0"/>
              <w:left w:val="single" w:color="000000" w:sz="4" w:space="0"/>
              <w:bottom w:val="single" w:color="000000" w:sz="4" w:space="0"/>
              <w:right w:val="single" w:color="000000" w:sz="4" w:space="0"/>
            </w:tcBorders>
            <w:tcW w:w="619" w:type="dxa"/>
            <w:vAlign w:val="center"/>
            <w:textDirection w:val="lrTb"/>
            <w:noWrap w:val="false"/>
          </w:tcPr>
          <w:p>
            <w:pPr>
              <w:jc w:val="center"/>
              <w:rPr>
                <w:rFonts w:ascii="宋体" w:hAnsi="宋体" w:cs="宋体"/>
                <w:color w:val="000000"/>
                <w:szCs w:val="21"/>
                <w:highlight w:val="none"/>
              </w:rPr>
            </w:pPr>
            <w:r>
              <w:rPr>
                <w:rFonts w:ascii="宋体" w:hAnsi="宋体" w:cs="宋体"/>
                <w:color w:val="000000"/>
                <w:szCs w:val="21"/>
                <w:highlight w:val="none"/>
              </w:rPr>
            </w:r>
            <w:r/>
          </w:p>
        </w:tc>
        <w:tc>
          <w:tcPr>
            <w:shd w:val="clear" w:color="auto" w:fill="auto"/>
            <w:tcBorders>
              <w:top w:val="single" w:color="000000" w:sz="4" w:space="0"/>
              <w:left w:val="single" w:color="000000" w:sz="4" w:space="0"/>
              <w:bottom w:val="single" w:color="000000" w:sz="4" w:space="0"/>
              <w:right w:val="single" w:color="000000" w:sz="4" w:space="0"/>
            </w:tcBorders>
            <w:tcW w:w="3889" w:type="dxa"/>
            <w:vAlign w:val="center"/>
            <w:textDirection w:val="lrTb"/>
            <w:noWrap w:val="false"/>
          </w:tcPr>
          <w:p>
            <w:pPr>
              <w:jc w:val="left"/>
              <w:widowControl/>
              <w:rPr>
                <w:rFonts w:ascii="宋体" w:hAnsi="宋体" w:cs="宋体"/>
                <w:color w:val="000000"/>
                <w:szCs w:val="21"/>
                <w:highlight w:val="none"/>
                <w:lang w:bidi="ar"/>
              </w:rPr>
            </w:pPr>
            <w:r>
              <w:rPr>
                <w:rFonts w:hint="eastAsia" w:ascii="宋体" w:hAnsi="宋体" w:cs="宋体"/>
                <w:color w:val="000000"/>
                <w:szCs w:val="21"/>
                <w:highlight w:val="none"/>
                <w:lang w:bidi="ar"/>
              </w:rPr>
              <w:t xml:space="preserve">1.含保温材料</w:t>
            </w:r>
            <w:r/>
          </w:p>
          <w:p>
            <w:pPr>
              <w:jc w:val="left"/>
              <w:widowControl/>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bidi="ar"/>
              </w:rPr>
              <w:t xml:space="preserve">2.此为预估量</w:t>
            </w:r>
            <w:r>
              <w:rPr>
                <w:rFonts w:hint="eastAsia" w:ascii="宋体" w:hAnsi="宋体" w:cs="宋体"/>
                <w:color w:val="000000"/>
                <w:szCs w:val="21"/>
                <w:highlight w:val="none"/>
                <w:lang w:val="en-US" w:eastAsia="zh-CN" w:bidi="ar"/>
              </w:rPr>
              <w:t xml:space="preserve">(不含每台空调自带的3米铜管)</w:t>
            </w:r>
            <w:r/>
          </w:p>
        </w:tc>
      </w:tr>
      <w:tr>
        <w:trPr>
          <w:trHeight w:val="2172"/>
        </w:trPr>
        <w:tc>
          <w:tcPr>
            <w:shd w:val="clear" w:color="auto" w:fill="auto"/>
            <w:tcBorders>
              <w:top w:val="single" w:color="000000" w:sz="4" w:space="0"/>
              <w:left w:val="single" w:color="000000" w:sz="4" w:space="0"/>
              <w:bottom w:val="single" w:color="000000" w:sz="4" w:space="0"/>
              <w:right w:val="single" w:color="000000" w:sz="4" w:space="0"/>
            </w:tcBorders>
            <w:tcW w:w="394" w:type="dxa"/>
            <w:vAlign w:val="center"/>
            <w:textDirection w:val="lrTb"/>
            <w:noWrap w:val="false"/>
          </w:tcPr>
          <w:p>
            <w:pPr>
              <w:jc w:val="center"/>
              <w:widowControl/>
              <w:rPr>
                <w:rFonts w:ascii="宋体" w:hAnsi="宋体" w:cs="宋体"/>
                <w:color w:val="000000"/>
                <w:szCs w:val="21"/>
                <w:highlight w:val="none"/>
              </w:rPr>
            </w:pPr>
            <w:r>
              <w:rPr>
                <w:rFonts w:hint="eastAsia" w:ascii="宋体" w:hAnsi="宋体" w:cs="宋体"/>
                <w:color w:val="000000"/>
                <w:szCs w:val="21"/>
                <w:highlight w:val="none"/>
                <w:lang w:bidi="ar"/>
              </w:rPr>
              <w:t xml:space="preserve">3</w:t>
            </w:r>
            <w:r/>
          </w:p>
        </w:tc>
        <w:tc>
          <w:tcPr>
            <w:shd w:val="clear" w:color="auto" w:fill="auto"/>
            <w:tcBorders>
              <w:left w:val="single" w:color="000000" w:sz="4" w:space="0"/>
              <w:right w:val="single" w:color="000000" w:sz="4" w:space="0"/>
            </w:tcBorders>
            <w:tcW w:w="610" w:type="dxa"/>
            <w:vAlign w:val="center"/>
            <w:vMerge w:val="continue"/>
            <w:textDirection w:val="lrTb"/>
            <w:noWrap w:val="false"/>
          </w:tcPr>
          <w:p>
            <w:pPr>
              <w:jc w:val="center"/>
              <w:widowControl/>
              <w:rPr>
                <w:rFonts w:ascii="宋体" w:hAnsi="宋体" w:cs="宋体"/>
                <w:color w:val="000000"/>
                <w:szCs w:val="21"/>
                <w:highlight w:val="none"/>
                <w:lang w:bidi="ar"/>
              </w:rPr>
            </w:pPr>
            <w:r>
              <w:rPr>
                <w:rFonts w:ascii="宋体" w:hAnsi="宋体" w:cs="宋体"/>
                <w:color w:val="000000"/>
                <w:szCs w:val="21"/>
                <w:highlight w:val="none"/>
                <w:lang w:bidi="ar"/>
              </w:rPr>
            </w:r>
            <w:r/>
          </w:p>
        </w:tc>
        <w:tc>
          <w:tcPr>
            <w:shd w:val="clear" w:color="auto" w:fill="auto"/>
            <w:tcBorders>
              <w:top w:val="single" w:color="000000" w:sz="4" w:space="0"/>
              <w:left w:val="single" w:color="000000" w:sz="4" w:space="0"/>
              <w:bottom w:val="single" w:color="000000" w:sz="4" w:space="0"/>
              <w:right w:val="single" w:color="000000" w:sz="4" w:space="0"/>
            </w:tcBorders>
            <w:tcW w:w="1285" w:type="dxa"/>
            <w:vAlign w:val="center"/>
            <w:textDirection w:val="lrTb"/>
            <w:noWrap w:val="false"/>
          </w:tcPr>
          <w:p>
            <w:pPr>
              <w:jc w:val="center"/>
              <w:widowControl/>
              <w:rPr>
                <w:rFonts w:ascii="宋体" w:hAnsi="宋体" w:cs="宋体"/>
                <w:color w:val="000000"/>
                <w:szCs w:val="21"/>
                <w:highlight w:val="none"/>
              </w:rPr>
            </w:pPr>
            <w:r>
              <w:rPr>
                <w:rFonts w:hint="eastAsia" w:ascii="宋体" w:hAnsi="宋体" w:cs="宋体"/>
                <w:color w:val="000000"/>
                <w:szCs w:val="21"/>
                <w:highlight w:val="none"/>
                <w:lang w:bidi="ar"/>
              </w:rPr>
              <w:t xml:space="preserve">房间开孔及原孔洞封堵恢复</w:t>
            </w:r>
            <w:r/>
          </w:p>
        </w:tc>
        <w:tc>
          <w:tcPr>
            <w:shd w:val="clear" w:color="auto" w:fill="auto"/>
            <w:tcBorders>
              <w:top w:val="single" w:color="000000" w:sz="4" w:space="0"/>
              <w:left w:val="single" w:color="000000" w:sz="4" w:space="0"/>
              <w:bottom w:val="single" w:color="000000" w:sz="4" w:space="0"/>
              <w:right w:val="single" w:color="000000" w:sz="4" w:space="0"/>
            </w:tcBorders>
            <w:tcW w:w="651" w:type="dxa"/>
            <w:vAlign w:val="center"/>
            <w:textDirection w:val="lrTb"/>
            <w:noWrap w:val="false"/>
          </w:tcPr>
          <w:p>
            <w:pPr>
              <w:jc w:val="center"/>
              <w:widowControl/>
              <w:rPr>
                <w:rFonts w:ascii="宋体" w:hAnsi="宋体" w:cs="宋体"/>
                <w:color w:val="000000"/>
                <w:szCs w:val="21"/>
                <w:highlight w:val="none"/>
              </w:rPr>
            </w:pPr>
            <w:r>
              <w:rPr>
                <w:rFonts w:hint="eastAsia" w:ascii="宋体" w:hAnsi="宋体" w:cs="宋体"/>
                <w:color w:val="000000"/>
                <w:szCs w:val="21"/>
                <w:highlight w:val="none"/>
                <w:lang w:bidi="ar"/>
              </w:rPr>
              <w:t xml:space="preserve">420</w:t>
            </w:r>
            <w:r/>
          </w:p>
        </w:tc>
        <w:tc>
          <w:tcPr>
            <w:shd w:val="clear" w:color="auto" w:fill="auto"/>
            <w:tcBorders>
              <w:top w:val="single" w:color="000000" w:sz="4" w:space="0"/>
              <w:left w:val="single" w:color="000000" w:sz="4" w:space="0"/>
              <w:bottom w:val="single" w:color="000000" w:sz="4" w:space="0"/>
              <w:right w:val="single" w:color="000000" w:sz="4" w:space="0"/>
            </w:tcBorders>
            <w:tcW w:w="404" w:type="dxa"/>
            <w:vAlign w:val="center"/>
            <w:textDirection w:val="lrTb"/>
            <w:noWrap w:val="false"/>
          </w:tcPr>
          <w:p>
            <w:pPr>
              <w:jc w:val="center"/>
              <w:widowControl/>
              <w:rPr>
                <w:rFonts w:ascii="宋体" w:hAnsi="宋体" w:cs="宋体"/>
                <w:color w:val="000000"/>
                <w:szCs w:val="21"/>
                <w:highlight w:val="none"/>
              </w:rPr>
            </w:pPr>
            <w:r>
              <w:rPr>
                <w:rFonts w:hint="eastAsia" w:ascii="宋体" w:hAnsi="宋体" w:cs="宋体"/>
                <w:color w:val="000000"/>
                <w:szCs w:val="21"/>
                <w:highlight w:val="none"/>
              </w:rPr>
              <w:t xml:space="preserve">间</w:t>
            </w:r>
            <w:r/>
          </w:p>
        </w:tc>
        <w:tc>
          <w:tcPr>
            <w:shd w:val="clear" w:color="auto" w:fill="auto"/>
            <w:tcBorders>
              <w:top w:val="single" w:color="000000" w:sz="4" w:space="0"/>
              <w:left w:val="single" w:color="000000" w:sz="4" w:space="0"/>
              <w:bottom w:val="single" w:color="000000" w:sz="4" w:space="0"/>
              <w:right w:val="single" w:color="000000" w:sz="4" w:space="0"/>
            </w:tcBorders>
            <w:tcW w:w="591" w:type="dxa"/>
            <w:vAlign w:val="center"/>
            <w:textDirection w:val="lrTb"/>
            <w:noWrap w:val="false"/>
          </w:tcPr>
          <w:p>
            <w:pPr>
              <w:jc w:val="center"/>
              <w:rPr>
                <w:rFonts w:ascii="宋体" w:hAnsi="宋体" w:cs="宋体"/>
                <w:color w:val="000000"/>
                <w:szCs w:val="21"/>
                <w:highlight w:val="none"/>
              </w:rPr>
            </w:pPr>
            <w:r>
              <w:rPr>
                <w:rFonts w:ascii="宋体" w:hAnsi="宋体" w:cs="宋体"/>
                <w:color w:val="000000"/>
                <w:szCs w:val="21"/>
                <w:highlight w:val="none"/>
              </w:rPr>
            </w:r>
            <w:r/>
          </w:p>
        </w:tc>
        <w:tc>
          <w:tcPr>
            <w:shd w:val="clear" w:color="auto" w:fill="auto"/>
            <w:tcBorders>
              <w:top w:val="single" w:color="000000" w:sz="4" w:space="0"/>
              <w:left w:val="single" w:color="000000" w:sz="4" w:space="0"/>
              <w:bottom w:val="single" w:color="000000" w:sz="4" w:space="0"/>
              <w:right w:val="single" w:color="000000" w:sz="4" w:space="0"/>
            </w:tcBorders>
            <w:tcW w:w="619" w:type="dxa"/>
            <w:vAlign w:val="center"/>
            <w:textDirection w:val="lrTb"/>
            <w:noWrap w:val="false"/>
          </w:tcPr>
          <w:p>
            <w:pPr>
              <w:jc w:val="center"/>
              <w:rPr>
                <w:rFonts w:ascii="宋体" w:hAnsi="宋体" w:cs="宋体"/>
                <w:color w:val="000000"/>
                <w:szCs w:val="21"/>
                <w:highlight w:val="none"/>
              </w:rPr>
            </w:pPr>
            <w:r>
              <w:rPr>
                <w:rFonts w:ascii="宋体" w:hAnsi="宋体" w:cs="宋体"/>
                <w:color w:val="000000"/>
                <w:szCs w:val="21"/>
                <w:highlight w:val="none"/>
              </w:rPr>
            </w:r>
            <w:r/>
          </w:p>
        </w:tc>
        <w:tc>
          <w:tcPr>
            <w:shd w:val="clear" w:color="auto" w:fill="auto"/>
            <w:tcBorders>
              <w:top w:val="single" w:color="000000" w:sz="4" w:space="0"/>
              <w:left w:val="single" w:color="000000" w:sz="4" w:space="0"/>
              <w:bottom w:val="single" w:color="000000" w:sz="4" w:space="0"/>
              <w:right w:val="single" w:color="000000" w:sz="4" w:space="0"/>
            </w:tcBorders>
            <w:tcW w:w="3889" w:type="dxa"/>
            <w:vAlign w:val="center"/>
            <w:textDirection w:val="lrTb"/>
            <w:noWrap w:val="false"/>
          </w:tcPr>
          <w:p>
            <w:pPr>
              <w:numPr>
                <w:ilvl w:val="0"/>
                <w:numId w:val="12"/>
              </w:numPr>
              <w:jc w:val="left"/>
              <w:widowControl/>
              <w:rPr>
                <w:rFonts w:ascii="宋体" w:hAnsi="宋体" w:cs="宋体"/>
                <w:color w:val="000000"/>
                <w:szCs w:val="21"/>
                <w:highlight w:val="none"/>
                <w:lang w:bidi="ar"/>
              </w:rPr>
            </w:pPr>
            <w:r>
              <w:rPr>
                <w:rFonts w:hint="eastAsia" w:ascii="宋体" w:hAnsi="宋体" w:cs="宋体"/>
                <w:color w:val="000000"/>
                <w:szCs w:val="21"/>
                <w:highlight w:val="none"/>
                <w:lang w:bidi="ar"/>
              </w:rPr>
              <w:t xml:space="preserve">原室内预留孔洞偏高，上部回风空间不足10cm，需从门头石膏板处重新开孔、填充缝隙。</w:t>
            </w:r>
            <w:r/>
          </w:p>
          <w:p>
            <w:pPr>
              <w:numPr>
                <w:ilvl w:val="0"/>
                <w:numId w:val="12"/>
              </w:numPr>
              <w:jc w:val="left"/>
              <w:widowControl/>
              <w:rPr>
                <w:rFonts w:ascii="宋体" w:hAnsi="宋体" w:cs="宋体"/>
                <w:color w:val="000000"/>
                <w:szCs w:val="21"/>
                <w:highlight w:val="none"/>
              </w:rPr>
            </w:pPr>
            <w:r>
              <w:rPr>
                <w:rFonts w:hint="eastAsia" w:ascii="宋体" w:hAnsi="宋体" w:cs="宋体"/>
                <w:color w:val="000000"/>
                <w:szCs w:val="21"/>
                <w:highlight w:val="none"/>
                <w:lang w:bidi="ar"/>
              </w:rPr>
              <w:t xml:space="preserve">将原预留孔洞使用胶泥或发泡进行封堵；</w:t>
            </w:r>
            <w:r>
              <w:rPr>
                <w:rFonts w:hint="eastAsia" w:ascii="宋体" w:hAnsi="宋体" w:cs="宋体"/>
                <w:color w:val="000000"/>
                <w:szCs w:val="21"/>
                <w:highlight w:val="none"/>
                <w:lang w:bidi="ar"/>
              </w:rPr>
              <w:br/>
            </w:r>
            <w:r>
              <w:rPr>
                <w:rFonts w:hint="eastAsia" w:ascii="宋体" w:hAnsi="宋体" w:cs="宋体"/>
                <w:color w:val="000000"/>
                <w:szCs w:val="21"/>
                <w:highlight w:val="none"/>
                <w:lang w:bidi="ar"/>
              </w:rPr>
              <w:t xml:space="preserve">3.此项报价需包含开孔和封堵过程中可能产生的墙面污染恢复费用；</w:t>
            </w:r>
            <w:r/>
          </w:p>
        </w:tc>
      </w:tr>
      <w:tr>
        <w:trPr>
          <w:trHeight w:val="1163"/>
        </w:trPr>
        <w:tc>
          <w:tcPr>
            <w:shd w:val="clear" w:color="auto" w:fill="auto"/>
            <w:tcBorders>
              <w:top w:val="single" w:color="000000" w:sz="4" w:space="0"/>
              <w:left w:val="single" w:color="000000" w:sz="4" w:space="0"/>
              <w:bottom w:val="single" w:color="000000" w:sz="4" w:space="0"/>
              <w:right w:val="single" w:color="000000" w:sz="4" w:space="0"/>
            </w:tcBorders>
            <w:tcW w:w="394" w:type="dxa"/>
            <w:vAlign w:val="center"/>
            <w:textDirection w:val="lrTb"/>
            <w:noWrap w:val="false"/>
          </w:tcPr>
          <w:p>
            <w:pPr>
              <w:jc w:val="center"/>
              <w:widowControl/>
              <w:rPr>
                <w:rFonts w:ascii="宋体" w:hAnsi="宋体" w:cs="宋体"/>
                <w:color w:val="000000"/>
                <w:szCs w:val="21"/>
                <w:highlight w:val="none"/>
              </w:rPr>
            </w:pPr>
            <w:r>
              <w:rPr>
                <w:rFonts w:hint="eastAsia" w:ascii="宋体" w:hAnsi="宋体" w:cs="宋体"/>
                <w:color w:val="000000"/>
                <w:szCs w:val="21"/>
                <w:highlight w:val="none"/>
                <w:lang w:bidi="ar"/>
              </w:rPr>
              <w:t xml:space="preserve">4</w:t>
            </w:r>
            <w:r/>
          </w:p>
        </w:tc>
        <w:tc>
          <w:tcPr>
            <w:shd w:val="clear" w:color="auto" w:fill="auto"/>
            <w:tcBorders>
              <w:left w:val="single" w:color="000000" w:sz="4" w:space="0"/>
              <w:right w:val="single" w:color="000000" w:sz="4" w:space="0"/>
            </w:tcBorders>
            <w:tcW w:w="610" w:type="dxa"/>
            <w:vAlign w:val="center"/>
            <w:vMerge w:val="continue"/>
            <w:textDirection w:val="lrTb"/>
            <w:noWrap w:val="false"/>
          </w:tcPr>
          <w:p>
            <w:pPr>
              <w:jc w:val="center"/>
              <w:widowControl/>
              <w:rPr>
                <w:rStyle w:val="1077"/>
                <w:rFonts w:ascii="宋体" w:hAnsi="宋体" w:cs="宋体"/>
                <w:highlight w:val="none"/>
                <w:lang w:bidi="ar"/>
              </w:rPr>
            </w:pPr>
            <w:r>
              <w:rPr>
                <w:rFonts w:ascii="宋体" w:hAnsi="宋体" w:cs="宋体"/>
                <w:highlight w:val="none"/>
                <w:lang w:bidi="ar"/>
              </w:rPr>
            </w:r>
            <w:r/>
          </w:p>
        </w:tc>
        <w:tc>
          <w:tcPr>
            <w:shd w:val="clear" w:color="auto" w:fill="auto"/>
            <w:tcBorders>
              <w:top w:val="single" w:color="000000" w:sz="4" w:space="0"/>
              <w:left w:val="single" w:color="000000" w:sz="4" w:space="0"/>
              <w:bottom w:val="single" w:color="000000" w:sz="4" w:space="0"/>
              <w:right w:val="single" w:color="000000" w:sz="4" w:space="0"/>
            </w:tcBorders>
            <w:tcW w:w="1285" w:type="dxa"/>
            <w:vAlign w:val="center"/>
            <w:textDirection w:val="lrTb"/>
            <w:noWrap w:val="false"/>
          </w:tcPr>
          <w:p>
            <w:pPr>
              <w:jc w:val="center"/>
              <w:widowControl/>
              <w:rPr>
                <w:rFonts w:ascii="宋体" w:hAnsi="宋体" w:cs="宋体"/>
                <w:color w:val="000000"/>
                <w:szCs w:val="21"/>
                <w:highlight w:val="none"/>
              </w:rPr>
            </w:pPr>
            <w:r>
              <w:rPr>
                <w:rStyle w:val="1077"/>
                <w:rFonts w:hint="eastAsia" w:ascii="宋体" w:hAnsi="宋体" w:cs="宋体"/>
                <w:highlight w:val="none"/>
                <w:lang w:bidi="ar"/>
              </w:rPr>
              <w:t xml:space="preserve">90</w:t>
            </w:r>
            <w:r>
              <w:rPr>
                <w:rStyle w:val="1076"/>
                <w:highlight w:val="none"/>
                <w:lang w:bidi="ar"/>
              </w:rPr>
              <w:t xml:space="preserve">°防雨弯头处理</w:t>
            </w:r>
            <w:r/>
          </w:p>
        </w:tc>
        <w:tc>
          <w:tcPr>
            <w:shd w:val="clear" w:color="auto" w:fill="auto"/>
            <w:tcBorders>
              <w:top w:val="single" w:color="000000" w:sz="4" w:space="0"/>
              <w:left w:val="single" w:color="000000" w:sz="4" w:space="0"/>
              <w:bottom w:val="single" w:color="000000" w:sz="4" w:space="0"/>
              <w:right w:val="single" w:color="000000" w:sz="4" w:space="0"/>
            </w:tcBorders>
            <w:tcW w:w="651" w:type="dxa"/>
            <w:vAlign w:val="center"/>
            <w:textDirection w:val="lrTb"/>
            <w:noWrap w:val="false"/>
          </w:tcPr>
          <w:p>
            <w:pPr>
              <w:jc w:val="center"/>
              <w:widowControl/>
              <w:rPr>
                <w:rFonts w:ascii="宋体" w:hAnsi="宋体" w:cs="宋体"/>
                <w:color w:val="000000"/>
                <w:szCs w:val="21"/>
                <w:highlight w:val="none"/>
              </w:rPr>
            </w:pPr>
            <w:r>
              <w:rPr>
                <w:rFonts w:hint="eastAsia" w:ascii="宋体" w:hAnsi="宋体" w:cs="宋体"/>
                <w:color w:val="000000"/>
                <w:szCs w:val="21"/>
                <w:highlight w:val="none"/>
                <w:lang w:bidi="ar"/>
              </w:rPr>
              <w:t xml:space="preserve">76</w:t>
            </w:r>
            <w:r/>
          </w:p>
        </w:tc>
        <w:tc>
          <w:tcPr>
            <w:shd w:val="clear" w:color="auto" w:fill="auto"/>
            <w:tcBorders>
              <w:top w:val="single" w:color="000000" w:sz="4" w:space="0"/>
              <w:left w:val="single" w:color="000000" w:sz="4" w:space="0"/>
              <w:bottom w:val="single" w:color="000000" w:sz="4" w:space="0"/>
              <w:right w:val="single" w:color="000000" w:sz="4" w:space="0"/>
            </w:tcBorders>
            <w:tcW w:w="404" w:type="dxa"/>
            <w:vAlign w:val="center"/>
            <w:textDirection w:val="lrTb"/>
            <w:noWrap w:val="false"/>
          </w:tcPr>
          <w:p>
            <w:pPr>
              <w:jc w:val="center"/>
              <w:widowControl/>
              <w:rPr>
                <w:rFonts w:ascii="宋体" w:hAnsi="宋体" w:cs="宋体"/>
                <w:color w:val="000000"/>
                <w:szCs w:val="21"/>
                <w:highlight w:val="none"/>
              </w:rPr>
            </w:pPr>
            <w:r>
              <w:rPr>
                <w:rFonts w:hint="eastAsia" w:ascii="宋体" w:hAnsi="宋体" w:cs="宋体"/>
                <w:color w:val="000000"/>
                <w:szCs w:val="21"/>
                <w:highlight w:val="none"/>
              </w:rPr>
              <w:t xml:space="preserve">处</w:t>
            </w:r>
            <w:r/>
          </w:p>
        </w:tc>
        <w:tc>
          <w:tcPr>
            <w:shd w:val="clear" w:color="auto" w:fill="auto"/>
            <w:tcBorders>
              <w:top w:val="single" w:color="000000" w:sz="4" w:space="0"/>
              <w:left w:val="single" w:color="000000" w:sz="4" w:space="0"/>
              <w:bottom w:val="single" w:color="000000" w:sz="4" w:space="0"/>
              <w:right w:val="single" w:color="000000" w:sz="4" w:space="0"/>
            </w:tcBorders>
            <w:tcW w:w="591" w:type="dxa"/>
            <w:vAlign w:val="center"/>
            <w:textDirection w:val="lrTb"/>
            <w:noWrap w:val="false"/>
          </w:tcPr>
          <w:p>
            <w:pPr>
              <w:jc w:val="center"/>
              <w:rPr>
                <w:rFonts w:ascii="宋体" w:hAnsi="宋体" w:cs="宋体"/>
                <w:color w:val="000000"/>
                <w:szCs w:val="21"/>
                <w:highlight w:val="none"/>
              </w:rPr>
            </w:pPr>
            <w:r>
              <w:rPr>
                <w:rFonts w:ascii="宋体" w:hAnsi="宋体" w:cs="宋体"/>
                <w:color w:val="000000"/>
                <w:szCs w:val="21"/>
                <w:highlight w:val="none"/>
              </w:rPr>
            </w:r>
            <w:r/>
          </w:p>
        </w:tc>
        <w:tc>
          <w:tcPr>
            <w:shd w:val="clear" w:color="auto" w:fill="auto"/>
            <w:tcBorders>
              <w:top w:val="single" w:color="000000" w:sz="4" w:space="0"/>
              <w:left w:val="single" w:color="000000" w:sz="4" w:space="0"/>
              <w:bottom w:val="single" w:color="000000" w:sz="4" w:space="0"/>
              <w:right w:val="single" w:color="000000" w:sz="4" w:space="0"/>
            </w:tcBorders>
            <w:tcW w:w="619" w:type="dxa"/>
            <w:vAlign w:val="center"/>
            <w:textDirection w:val="lrTb"/>
            <w:noWrap w:val="false"/>
          </w:tcPr>
          <w:p>
            <w:pPr>
              <w:jc w:val="center"/>
              <w:rPr>
                <w:rFonts w:ascii="宋体" w:hAnsi="宋体" w:cs="宋体"/>
                <w:color w:val="000000"/>
                <w:szCs w:val="21"/>
                <w:highlight w:val="none"/>
              </w:rPr>
            </w:pPr>
            <w:r>
              <w:rPr>
                <w:rFonts w:ascii="宋体" w:hAnsi="宋体" w:cs="宋体"/>
                <w:color w:val="000000"/>
                <w:szCs w:val="21"/>
                <w:highlight w:val="none"/>
              </w:rPr>
            </w:r>
            <w:r/>
          </w:p>
        </w:tc>
        <w:tc>
          <w:tcPr>
            <w:shd w:val="clear" w:color="auto" w:fill="auto"/>
            <w:tcBorders>
              <w:top w:val="single" w:color="000000" w:sz="4" w:space="0"/>
              <w:left w:val="single" w:color="000000" w:sz="4" w:space="0"/>
              <w:bottom w:val="single" w:color="000000" w:sz="4" w:space="0"/>
              <w:right w:val="single" w:color="000000" w:sz="4" w:space="0"/>
            </w:tcBorders>
            <w:tcW w:w="3889" w:type="dxa"/>
            <w:vAlign w:val="center"/>
            <w:textDirection w:val="lrTb"/>
            <w:noWrap w:val="false"/>
          </w:tcPr>
          <w:p>
            <w:pPr>
              <w:jc w:val="left"/>
              <w:widowControl/>
              <w:rPr>
                <w:rFonts w:ascii="宋体" w:hAnsi="宋体" w:cs="宋体"/>
                <w:color w:val="000000"/>
                <w:szCs w:val="21"/>
                <w:highlight w:val="none"/>
              </w:rPr>
            </w:pPr>
            <w:r>
              <w:rPr>
                <w:rFonts w:hint="eastAsia" w:ascii="宋体" w:hAnsi="宋体" w:cs="宋体"/>
                <w:color w:val="000000"/>
                <w:szCs w:val="21"/>
                <w:highlight w:val="none"/>
                <w:lang w:bidi="ar"/>
              </w:rPr>
              <w:t xml:space="preserve">顶楼防雨处理顶楼空调上楼防水处理</w:t>
            </w:r>
            <w:r/>
          </w:p>
        </w:tc>
      </w:tr>
      <w:tr>
        <w:trPr>
          <w:trHeight w:val="1322"/>
        </w:trPr>
        <w:tc>
          <w:tcPr>
            <w:shd w:val="clear" w:color="auto" w:fill="auto"/>
            <w:tcBorders>
              <w:top w:val="single" w:color="000000" w:sz="4" w:space="0"/>
              <w:left w:val="single" w:color="000000" w:sz="4" w:space="0"/>
              <w:bottom w:val="single" w:color="000000" w:sz="4" w:space="0"/>
              <w:right w:val="single" w:color="000000" w:sz="4" w:space="0"/>
            </w:tcBorders>
            <w:tcW w:w="394" w:type="dxa"/>
            <w:vAlign w:val="center"/>
            <w:textDirection w:val="lrTb"/>
            <w:noWrap w:val="false"/>
          </w:tcPr>
          <w:p>
            <w:pPr>
              <w:jc w:val="center"/>
              <w:widowControl/>
              <w:rPr>
                <w:rFonts w:ascii="宋体" w:hAnsi="宋体" w:cs="宋体"/>
                <w:color w:val="000000"/>
                <w:szCs w:val="21"/>
                <w:highlight w:val="none"/>
              </w:rPr>
            </w:pPr>
            <w:r>
              <w:rPr>
                <w:rFonts w:hint="eastAsia" w:ascii="宋体" w:hAnsi="宋体" w:cs="宋体"/>
                <w:color w:val="000000"/>
                <w:szCs w:val="21"/>
                <w:highlight w:val="none"/>
                <w:lang w:bidi="ar"/>
              </w:rPr>
              <w:t xml:space="preserve">5</w:t>
            </w:r>
            <w:r/>
          </w:p>
        </w:tc>
        <w:tc>
          <w:tcPr>
            <w:shd w:val="clear" w:color="auto" w:fill="auto"/>
            <w:tcBorders>
              <w:left w:val="single" w:color="000000" w:sz="4" w:space="0"/>
              <w:right w:val="single" w:color="000000" w:sz="4" w:space="0"/>
            </w:tcBorders>
            <w:tcW w:w="610" w:type="dxa"/>
            <w:vAlign w:val="center"/>
            <w:vMerge w:val="continue"/>
            <w:textDirection w:val="lrTb"/>
            <w:noWrap w:val="false"/>
          </w:tcPr>
          <w:p>
            <w:pPr>
              <w:jc w:val="center"/>
              <w:widowControl/>
              <w:rPr>
                <w:rFonts w:ascii="宋体" w:hAnsi="宋体" w:cs="宋体"/>
                <w:color w:val="000000"/>
                <w:szCs w:val="21"/>
                <w:highlight w:val="none"/>
                <w:lang w:bidi="ar"/>
              </w:rPr>
            </w:pPr>
            <w:r>
              <w:rPr>
                <w:rFonts w:ascii="宋体" w:hAnsi="宋体" w:cs="宋体"/>
                <w:color w:val="000000"/>
                <w:szCs w:val="21"/>
                <w:highlight w:val="none"/>
                <w:lang w:bidi="ar"/>
              </w:rPr>
            </w:r>
            <w:r/>
          </w:p>
        </w:tc>
        <w:tc>
          <w:tcPr>
            <w:shd w:val="clear" w:color="auto" w:fill="auto"/>
            <w:tcBorders>
              <w:top w:val="single" w:color="000000" w:sz="4" w:space="0"/>
              <w:left w:val="single" w:color="000000" w:sz="4" w:space="0"/>
              <w:bottom w:val="single" w:color="000000" w:sz="4" w:space="0"/>
              <w:right w:val="single" w:color="000000" w:sz="4" w:space="0"/>
            </w:tcBorders>
            <w:tcW w:w="1285" w:type="dxa"/>
            <w:vAlign w:val="center"/>
            <w:textDirection w:val="lrTb"/>
            <w:noWrap w:val="false"/>
          </w:tcPr>
          <w:p>
            <w:pPr>
              <w:jc w:val="center"/>
              <w:widowControl/>
              <w:rPr>
                <w:rFonts w:ascii="宋体" w:hAnsi="宋体" w:cs="宋体"/>
                <w:color w:val="000000"/>
                <w:szCs w:val="21"/>
                <w:highlight w:val="none"/>
              </w:rPr>
            </w:pPr>
            <w:r>
              <w:rPr>
                <w:rFonts w:hint="eastAsia" w:ascii="宋体" w:hAnsi="宋体" w:cs="宋体"/>
                <w:color w:val="000000"/>
                <w:szCs w:val="21"/>
                <w:highlight w:val="none"/>
                <w:lang w:bidi="ar"/>
              </w:rPr>
              <w:t xml:space="preserve">过道铝方通拆除及恢复</w:t>
            </w:r>
            <w:r/>
          </w:p>
        </w:tc>
        <w:tc>
          <w:tcPr>
            <w:shd w:val="clear" w:color="auto" w:fill="auto"/>
            <w:tcBorders>
              <w:top w:val="single" w:color="000000" w:sz="4" w:space="0"/>
              <w:left w:val="single" w:color="000000" w:sz="4" w:space="0"/>
              <w:bottom w:val="single" w:color="000000" w:sz="4" w:space="0"/>
              <w:right w:val="single" w:color="000000" w:sz="4" w:space="0"/>
            </w:tcBorders>
            <w:tcW w:w="651" w:type="dxa"/>
            <w:vAlign w:val="center"/>
            <w:textDirection w:val="lrTb"/>
            <w:noWrap w:val="false"/>
          </w:tcPr>
          <w:p>
            <w:pPr>
              <w:jc w:val="center"/>
              <w:widowControl/>
              <w:rPr>
                <w:rFonts w:ascii="宋体" w:hAnsi="宋体" w:cs="宋体"/>
                <w:color w:val="000000"/>
                <w:szCs w:val="21"/>
                <w:highlight w:val="none"/>
              </w:rPr>
            </w:pPr>
            <w:r>
              <w:rPr>
                <w:rFonts w:hint="eastAsia" w:ascii="宋体" w:hAnsi="宋体" w:cs="宋体"/>
                <w:color w:val="000000"/>
                <w:szCs w:val="21"/>
                <w:highlight w:val="none"/>
                <w:lang w:bidi="ar"/>
              </w:rPr>
              <w:t xml:space="preserve">420</w:t>
            </w:r>
            <w:r/>
          </w:p>
        </w:tc>
        <w:tc>
          <w:tcPr>
            <w:shd w:val="clear" w:color="auto" w:fill="auto"/>
            <w:tcBorders>
              <w:top w:val="single" w:color="000000" w:sz="4" w:space="0"/>
              <w:left w:val="single" w:color="000000" w:sz="4" w:space="0"/>
              <w:bottom w:val="single" w:color="000000" w:sz="4" w:space="0"/>
              <w:right w:val="single" w:color="000000" w:sz="4" w:space="0"/>
            </w:tcBorders>
            <w:tcW w:w="404" w:type="dxa"/>
            <w:vAlign w:val="center"/>
            <w:textDirection w:val="lrTb"/>
            <w:noWrap w:val="false"/>
          </w:tcPr>
          <w:p>
            <w:pPr>
              <w:jc w:val="center"/>
              <w:widowControl/>
              <w:rPr>
                <w:rFonts w:ascii="宋体" w:hAnsi="宋体" w:cs="宋体"/>
                <w:color w:val="000000"/>
                <w:szCs w:val="21"/>
                <w:highlight w:val="none"/>
              </w:rPr>
            </w:pPr>
            <w:r>
              <w:rPr>
                <w:rFonts w:hint="eastAsia" w:ascii="宋体" w:hAnsi="宋体" w:cs="宋体"/>
                <w:color w:val="000000"/>
                <w:szCs w:val="21"/>
                <w:highlight w:val="none"/>
                <w:lang w:bidi="ar"/>
              </w:rPr>
              <w:t xml:space="preserve">间</w:t>
            </w:r>
            <w:r/>
          </w:p>
        </w:tc>
        <w:tc>
          <w:tcPr>
            <w:shd w:val="clear" w:color="auto" w:fill="auto"/>
            <w:tcBorders>
              <w:top w:val="single" w:color="000000" w:sz="4" w:space="0"/>
              <w:left w:val="single" w:color="000000" w:sz="4" w:space="0"/>
              <w:bottom w:val="single" w:color="000000" w:sz="4" w:space="0"/>
              <w:right w:val="single" w:color="000000" w:sz="4" w:space="0"/>
            </w:tcBorders>
            <w:tcW w:w="591" w:type="dxa"/>
            <w:vAlign w:val="center"/>
            <w:textDirection w:val="lrTb"/>
            <w:noWrap w:val="false"/>
          </w:tcPr>
          <w:p>
            <w:pPr>
              <w:jc w:val="center"/>
              <w:rPr>
                <w:rFonts w:ascii="宋体" w:hAnsi="宋体" w:cs="宋体"/>
                <w:color w:val="000000"/>
                <w:szCs w:val="21"/>
                <w:highlight w:val="none"/>
              </w:rPr>
            </w:pPr>
            <w:r>
              <w:rPr>
                <w:rFonts w:ascii="宋体" w:hAnsi="宋体" w:cs="宋体"/>
                <w:color w:val="000000"/>
                <w:szCs w:val="21"/>
                <w:highlight w:val="none"/>
              </w:rPr>
            </w:r>
            <w:r/>
          </w:p>
        </w:tc>
        <w:tc>
          <w:tcPr>
            <w:shd w:val="clear" w:color="auto" w:fill="auto"/>
            <w:tcBorders>
              <w:top w:val="single" w:color="000000" w:sz="4" w:space="0"/>
              <w:left w:val="single" w:color="000000" w:sz="4" w:space="0"/>
              <w:bottom w:val="single" w:color="000000" w:sz="4" w:space="0"/>
              <w:right w:val="single" w:color="000000" w:sz="4" w:space="0"/>
            </w:tcBorders>
            <w:tcW w:w="619" w:type="dxa"/>
            <w:vAlign w:val="center"/>
            <w:textDirection w:val="lrTb"/>
            <w:noWrap w:val="false"/>
          </w:tcPr>
          <w:p>
            <w:pPr>
              <w:jc w:val="center"/>
              <w:rPr>
                <w:rFonts w:ascii="宋体" w:hAnsi="宋体" w:cs="宋体"/>
                <w:color w:val="000000"/>
                <w:szCs w:val="21"/>
                <w:highlight w:val="none"/>
              </w:rPr>
            </w:pPr>
            <w:r>
              <w:rPr>
                <w:rFonts w:ascii="宋体" w:hAnsi="宋体" w:cs="宋体"/>
                <w:color w:val="000000"/>
                <w:szCs w:val="21"/>
                <w:highlight w:val="none"/>
              </w:rPr>
            </w:r>
            <w:r/>
          </w:p>
        </w:tc>
        <w:tc>
          <w:tcPr>
            <w:shd w:val="clear" w:color="auto" w:fill="auto"/>
            <w:tcBorders>
              <w:top w:val="single" w:color="000000" w:sz="4" w:space="0"/>
              <w:left w:val="single" w:color="000000" w:sz="4" w:space="0"/>
              <w:bottom w:val="single" w:color="000000" w:sz="4" w:space="0"/>
              <w:right w:val="single" w:color="000000" w:sz="4" w:space="0"/>
            </w:tcBorders>
            <w:tcW w:w="3889" w:type="dxa"/>
            <w:vAlign w:val="center"/>
            <w:textDirection w:val="lrTb"/>
            <w:noWrap w:val="false"/>
          </w:tcPr>
          <w:p>
            <w:pPr>
              <w:jc w:val="left"/>
              <w:widowControl/>
              <w:rPr>
                <w:rFonts w:ascii="宋体" w:hAnsi="宋体" w:cs="宋体"/>
                <w:color w:val="000000"/>
                <w:szCs w:val="21"/>
                <w:highlight w:val="none"/>
              </w:rPr>
            </w:pPr>
            <w:r>
              <w:rPr>
                <w:rStyle w:val="1076"/>
                <w:highlight w:val="none"/>
                <w:lang w:bidi="ar"/>
              </w:rPr>
              <w:t xml:space="preserve">1.为安装方便，每层的过道整体铝方通拆除预估</w:t>
            </w:r>
            <w:r>
              <w:rPr>
                <w:rStyle w:val="1077"/>
                <w:rFonts w:hint="eastAsia" w:ascii="宋体" w:hAnsi="宋体" w:cs="宋体"/>
                <w:highlight w:val="none"/>
                <w:lang w:bidi="ar"/>
              </w:rPr>
              <w:t xml:space="preserve">1/3</w:t>
            </w:r>
            <w:r>
              <w:rPr>
                <w:rStyle w:val="1076"/>
                <w:highlight w:val="none"/>
                <w:lang w:bidi="ar"/>
              </w:rPr>
              <w:t xml:space="preserve">（总计约1050㎡）</w:t>
            </w:r>
            <w:r>
              <w:rPr>
                <w:rStyle w:val="1076"/>
                <w:highlight w:val="none"/>
                <w:lang w:bidi="ar"/>
              </w:rPr>
              <w:br/>
            </w:r>
            <w:r>
              <w:rPr>
                <w:rStyle w:val="1076"/>
                <w:highlight w:val="none"/>
                <w:lang w:bidi="ar"/>
              </w:rPr>
              <w:t xml:space="preserve">2.此项报价需包含安装过程中可能产生的吊顶损坏维修费用；</w:t>
            </w:r>
            <w:r/>
          </w:p>
        </w:tc>
      </w:tr>
      <w:tr>
        <w:trPr>
          <w:trHeight w:val="1251"/>
        </w:trPr>
        <w:tc>
          <w:tcPr>
            <w:shd w:val="clear" w:color="auto" w:fill="auto"/>
            <w:tcBorders>
              <w:top w:val="single" w:color="000000" w:sz="4" w:space="0"/>
              <w:left w:val="single" w:color="000000" w:sz="4" w:space="0"/>
              <w:bottom w:val="single" w:color="000000" w:sz="4" w:space="0"/>
              <w:right w:val="single" w:color="000000" w:sz="4" w:space="0"/>
            </w:tcBorders>
            <w:tcW w:w="394" w:type="dxa"/>
            <w:vAlign w:val="center"/>
            <w:textDirection w:val="lrTb"/>
            <w:noWrap w:val="false"/>
          </w:tcPr>
          <w:p>
            <w:pPr>
              <w:jc w:val="center"/>
              <w:widowControl/>
              <w:rPr>
                <w:rFonts w:ascii="宋体" w:hAnsi="宋体" w:cs="宋体"/>
                <w:color w:val="000000"/>
                <w:szCs w:val="21"/>
                <w:highlight w:val="none"/>
              </w:rPr>
            </w:pPr>
            <w:r>
              <w:rPr>
                <w:rFonts w:hint="eastAsia" w:ascii="宋体" w:hAnsi="宋体" w:cs="宋体"/>
                <w:color w:val="000000"/>
                <w:szCs w:val="21"/>
                <w:highlight w:val="none"/>
                <w:lang w:bidi="ar"/>
              </w:rPr>
              <w:t xml:space="preserve">6</w:t>
            </w:r>
            <w:r/>
          </w:p>
        </w:tc>
        <w:tc>
          <w:tcPr>
            <w:shd w:val="clear" w:color="auto" w:fill="auto"/>
            <w:tcBorders>
              <w:left w:val="single" w:color="000000" w:sz="4" w:space="0"/>
              <w:right w:val="single" w:color="000000" w:sz="4" w:space="0"/>
            </w:tcBorders>
            <w:tcW w:w="610" w:type="dxa"/>
            <w:vAlign w:val="center"/>
            <w:vMerge w:val="continue"/>
            <w:textDirection w:val="lrTb"/>
            <w:noWrap w:val="false"/>
          </w:tcPr>
          <w:p>
            <w:pPr>
              <w:jc w:val="center"/>
              <w:widowControl/>
              <w:rPr>
                <w:rFonts w:ascii="宋体" w:hAnsi="宋体" w:cs="宋体"/>
                <w:color w:val="000000"/>
                <w:szCs w:val="21"/>
                <w:highlight w:val="none"/>
                <w:lang w:bidi="ar"/>
              </w:rPr>
            </w:pPr>
            <w:r>
              <w:rPr>
                <w:rFonts w:ascii="宋体" w:hAnsi="宋体" w:cs="宋体"/>
                <w:color w:val="000000"/>
                <w:szCs w:val="21"/>
                <w:highlight w:val="none"/>
                <w:lang w:bidi="ar"/>
              </w:rPr>
            </w:r>
            <w:r/>
          </w:p>
        </w:tc>
        <w:tc>
          <w:tcPr>
            <w:shd w:val="clear" w:color="auto" w:fill="auto"/>
            <w:tcBorders>
              <w:top w:val="single" w:color="000000" w:sz="4" w:space="0"/>
              <w:left w:val="single" w:color="000000" w:sz="4" w:space="0"/>
              <w:bottom w:val="single" w:color="000000" w:sz="4" w:space="0"/>
              <w:right w:val="single" w:color="000000" w:sz="4" w:space="0"/>
            </w:tcBorders>
            <w:tcW w:w="1285" w:type="dxa"/>
            <w:vAlign w:val="center"/>
            <w:textDirection w:val="lrTb"/>
            <w:noWrap w:val="false"/>
          </w:tcPr>
          <w:p>
            <w:pPr>
              <w:jc w:val="center"/>
              <w:widowControl/>
              <w:rPr>
                <w:rFonts w:ascii="宋体" w:hAnsi="宋体" w:cs="宋体"/>
                <w:color w:val="000000"/>
                <w:szCs w:val="21"/>
                <w:highlight w:val="none"/>
              </w:rPr>
            </w:pPr>
            <w:r>
              <w:rPr>
                <w:rFonts w:hint="eastAsia" w:ascii="宋体" w:hAnsi="宋体" w:cs="宋体"/>
                <w:color w:val="000000"/>
                <w:szCs w:val="21"/>
                <w:highlight w:val="none"/>
                <w:lang w:bidi="ar"/>
              </w:rPr>
              <w:t xml:space="preserve">室内集成吊顶拆除恢复</w:t>
            </w:r>
            <w:r/>
          </w:p>
        </w:tc>
        <w:tc>
          <w:tcPr>
            <w:shd w:val="clear" w:color="auto" w:fill="auto"/>
            <w:tcBorders>
              <w:top w:val="single" w:color="000000" w:sz="4" w:space="0"/>
              <w:left w:val="single" w:color="000000" w:sz="4" w:space="0"/>
              <w:bottom w:val="single" w:color="000000" w:sz="4" w:space="0"/>
              <w:right w:val="single" w:color="000000" w:sz="4" w:space="0"/>
            </w:tcBorders>
            <w:tcW w:w="651" w:type="dxa"/>
            <w:vAlign w:val="center"/>
            <w:textDirection w:val="lrTb"/>
            <w:noWrap w:val="false"/>
          </w:tcPr>
          <w:p>
            <w:pPr>
              <w:jc w:val="center"/>
              <w:widowControl/>
              <w:rPr>
                <w:rFonts w:ascii="宋体" w:hAnsi="宋体" w:cs="宋体"/>
                <w:color w:val="000000"/>
                <w:szCs w:val="21"/>
                <w:highlight w:val="none"/>
              </w:rPr>
            </w:pPr>
            <w:r>
              <w:rPr>
                <w:rFonts w:hint="eastAsia" w:ascii="宋体" w:hAnsi="宋体" w:cs="宋体"/>
                <w:color w:val="000000"/>
                <w:szCs w:val="21"/>
                <w:highlight w:val="none"/>
                <w:lang w:bidi="ar"/>
              </w:rPr>
              <w:t xml:space="preserve">420</w:t>
            </w:r>
            <w:r/>
          </w:p>
        </w:tc>
        <w:tc>
          <w:tcPr>
            <w:shd w:val="clear" w:color="auto" w:fill="auto"/>
            <w:tcBorders>
              <w:top w:val="single" w:color="000000" w:sz="4" w:space="0"/>
              <w:left w:val="single" w:color="000000" w:sz="4" w:space="0"/>
              <w:bottom w:val="single" w:color="000000" w:sz="4" w:space="0"/>
              <w:right w:val="single" w:color="000000" w:sz="4" w:space="0"/>
            </w:tcBorders>
            <w:tcW w:w="404" w:type="dxa"/>
            <w:vAlign w:val="center"/>
            <w:textDirection w:val="lrTb"/>
            <w:noWrap w:val="false"/>
          </w:tcPr>
          <w:p>
            <w:pPr>
              <w:jc w:val="center"/>
              <w:widowControl/>
              <w:rPr>
                <w:rFonts w:ascii="宋体" w:hAnsi="宋体" w:cs="宋体"/>
                <w:color w:val="000000"/>
                <w:szCs w:val="21"/>
                <w:highlight w:val="none"/>
              </w:rPr>
            </w:pPr>
            <w:r>
              <w:rPr>
                <w:rFonts w:hint="eastAsia" w:ascii="宋体" w:hAnsi="宋体" w:cs="宋体"/>
                <w:color w:val="000000"/>
                <w:szCs w:val="21"/>
                <w:highlight w:val="none"/>
                <w:lang w:bidi="ar"/>
              </w:rPr>
              <w:t xml:space="preserve">间</w:t>
            </w:r>
            <w:r/>
          </w:p>
        </w:tc>
        <w:tc>
          <w:tcPr>
            <w:shd w:val="clear" w:color="auto" w:fill="auto"/>
            <w:tcBorders>
              <w:top w:val="single" w:color="000000" w:sz="4" w:space="0"/>
              <w:left w:val="single" w:color="000000" w:sz="4" w:space="0"/>
              <w:bottom w:val="single" w:color="000000" w:sz="4" w:space="0"/>
              <w:right w:val="single" w:color="000000" w:sz="4" w:space="0"/>
            </w:tcBorders>
            <w:tcW w:w="591" w:type="dxa"/>
            <w:vAlign w:val="center"/>
            <w:textDirection w:val="lrTb"/>
            <w:noWrap w:val="false"/>
          </w:tcPr>
          <w:p>
            <w:pPr>
              <w:jc w:val="center"/>
              <w:rPr>
                <w:rFonts w:ascii="宋体" w:hAnsi="宋体" w:cs="宋体"/>
                <w:color w:val="000000"/>
                <w:szCs w:val="21"/>
                <w:highlight w:val="none"/>
              </w:rPr>
            </w:pPr>
            <w:r>
              <w:rPr>
                <w:rFonts w:ascii="宋体" w:hAnsi="宋体" w:cs="宋体"/>
                <w:color w:val="000000"/>
                <w:szCs w:val="21"/>
                <w:highlight w:val="none"/>
              </w:rPr>
            </w:r>
            <w:r/>
          </w:p>
        </w:tc>
        <w:tc>
          <w:tcPr>
            <w:shd w:val="clear" w:color="auto" w:fill="auto"/>
            <w:tcBorders>
              <w:top w:val="single" w:color="000000" w:sz="4" w:space="0"/>
              <w:left w:val="single" w:color="000000" w:sz="4" w:space="0"/>
              <w:bottom w:val="single" w:color="000000" w:sz="4" w:space="0"/>
              <w:right w:val="single" w:color="000000" w:sz="4" w:space="0"/>
            </w:tcBorders>
            <w:tcW w:w="619" w:type="dxa"/>
            <w:vAlign w:val="center"/>
            <w:textDirection w:val="lrTb"/>
            <w:noWrap w:val="false"/>
          </w:tcPr>
          <w:p>
            <w:pPr>
              <w:jc w:val="center"/>
              <w:rPr>
                <w:rFonts w:ascii="宋体" w:hAnsi="宋体" w:cs="宋体"/>
                <w:color w:val="000000"/>
                <w:szCs w:val="21"/>
                <w:highlight w:val="none"/>
              </w:rPr>
            </w:pPr>
            <w:r>
              <w:rPr>
                <w:rFonts w:ascii="宋体" w:hAnsi="宋体" w:cs="宋体"/>
                <w:color w:val="000000"/>
                <w:szCs w:val="21"/>
                <w:highlight w:val="none"/>
              </w:rPr>
            </w:r>
            <w:r/>
          </w:p>
        </w:tc>
        <w:tc>
          <w:tcPr>
            <w:shd w:val="clear" w:color="auto" w:fill="auto"/>
            <w:tcBorders>
              <w:top w:val="single" w:color="000000" w:sz="4" w:space="0"/>
              <w:left w:val="single" w:color="000000" w:sz="4" w:space="0"/>
              <w:bottom w:val="single" w:color="000000" w:sz="4" w:space="0"/>
              <w:right w:val="single" w:color="000000" w:sz="4" w:space="0"/>
            </w:tcBorders>
            <w:tcW w:w="3889" w:type="dxa"/>
            <w:vAlign w:val="center"/>
            <w:textDirection w:val="lrTb"/>
            <w:noWrap w:val="false"/>
          </w:tcPr>
          <w:p>
            <w:pPr>
              <w:jc w:val="left"/>
              <w:widowControl/>
              <w:rPr>
                <w:rFonts w:ascii="宋体" w:hAnsi="宋体" w:cs="宋体"/>
                <w:color w:val="000000"/>
                <w:szCs w:val="21"/>
                <w:highlight w:val="none"/>
              </w:rPr>
            </w:pPr>
            <w:r>
              <w:rPr>
                <w:rFonts w:hint="eastAsia" w:ascii="宋体" w:hAnsi="宋体" w:cs="宋体"/>
                <w:color w:val="000000"/>
                <w:szCs w:val="21"/>
                <w:highlight w:val="none"/>
                <w:lang w:bidi="ar"/>
              </w:rPr>
              <w:t xml:space="preserve">1.室内卫生间顶部区域铝扣板拆除恢复</w:t>
            </w:r>
            <w:r>
              <w:rPr>
                <w:rFonts w:hint="eastAsia" w:ascii="宋体" w:hAnsi="宋体" w:cs="宋体"/>
                <w:color w:val="000000"/>
                <w:szCs w:val="21"/>
                <w:highlight w:val="none"/>
                <w:lang w:bidi="ar"/>
              </w:rPr>
              <w:br/>
            </w:r>
            <w:r>
              <w:rPr>
                <w:rFonts w:hint="eastAsia" w:ascii="宋体" w:hAnsi="宋体" w:cs="宋体"/>
                <w:color w:val="000000"/>
                <w:szCs w:val="21"/>
                <w:highlight w:val="none"/>
                <w:lang w:bidi="ar"/>
              </w:rPr>
              <w:t xml:space="preserve">2.此项报价需包含安装过程中可能产生的吊顶损坏维修费用</w:t>
            </w:r>
            <w:r/>
          </w:p>
        </w:tc>
      </w:tr>
      <w:tr>
        <w:trPr>
          <w:trHeight w:val="1450"/>
        </w:trPr>
        <w:tc>
          <w:tcPr>
            <w:shd w:val="clear" w:color="auto" w:fill="auto"/>
            <w:tcBorders>
              <w:top w:val="single" w:color="000000" w:sz="4" w:space="0"/>
              <w:left w:val="single" w:color="000000" w:sz="4" w:space="0"/>
              <w:bottom w:val="single" w:color="000000" w:sz="4" w:space="0"/>
              <w:right w:val="single" w:color="000000" w:sz="4" w:space="0"/>
            </w:tcBorders>
            <w:tcW w:w="394" w:type="dxa"/>
            <w:vAlign w:val="center"/>
            <w:textDirection w:val="lrTb"/>
            <w:noWrap w:val="false"/>
          </w:tcPr>
          <w:p>
            <w:pPr>
              <w:jc w:val="center"/>
              <w:widowControl/>
              <w:rPr>
                <w:rFonts w:ascii="宋体" w:hAnsi="宋体" w:cs="宋体"/>
                <w:color w:val="000000"/>
                <w:szCs w:val="21"/>
                <w:highlight w:val="none"/>
              </w:rPr>
            </w:pPr>
            <w:r>
              <w:rPr>
                <w:rFonts w:hint="eastAsia" w:ascii="宋体" w:hAnsi="宋体" w:cs="宋体"/>
                <w:color w:val="000000"/>
                <w:szCs w:val="21"/>
                <w:highlight w:val="none"/>
                <w:lang w:bidi="ar"/>
              </w:rPr>
              <w:t xml:space="preserve">7</w:t>
            </w:r>
            <w:r/>
          </w:p>
        </w:tc>
        <w:tc>
          <w:tcPr>
            <w:shd w:val="clear" w:color="auto" w:fill="auto"/>
            <w:tcBorders>
              <w:left w:val="single" w:color="000000" w:sz="4" w:space="0"/>
              <w:right w:val="single" w:color="000000" w:sz="4" w:space="0"/>
            </w:tcBorders>
            <w:tcW w:w="610" w:type="dxa"/>
            <w:vAlign w:val="center"/>
            <w:vMerge w:val="continue"/>
            <w:textDirection w:val="lrTb"/>
            <w:noWrap w:val="false"/>
          </w:tcPr>
          <w:p>
            <w:pPr>
              <w:jc w:val="center"/>
              <w:widowControl/>
              <w:rPr>
                <w:rStyle w:val="1077"/>
                <w:rFonts w:ascii="宋体" w:hAnsi="宋体" w:cs="宋体"/>
                <w:highlight w:val="none"/>
                <w:lang w:bidi="ar"/>
              </w:rPr>
            </w:pPr>
            <w:r>
              <w:rPr>
                <w:rFonts w:ascii="宋体" w:hAnsi="宋体" w:cs="宋体"/>
                <w:highlight w:val="none"/>
                <w:lang w:bidi="ar"/>
              </w:rPr>
            </w:r>
            <w:r/>
          </w:p>
        </w:tc>
        <w:tc>
          <w:tcPr>
            <w:shd w:val="clear" w:color="auto" w:fill="auto"/>
            <w:tcBorders>
              <w:top w:val="single" w:color="000000" w:sz="4" w:space="0"/>
              <w:left w:val="single" w:color="000000" w:sz="4" w:space="0"/>
              <w:bottom w:val="single" w:color="000000" w:sz="4" w:space="0"/>
              <w:right w:val="single" w:color="000000" w:sz="4" w:space="0"/>
            </w:tcBorders>
            <w:tcW w:w="1285" w:type="dxa"/>
            <w:vAlign w:val="center"/>
            <w:textDirection w:val="lrTb"/>
            <w:noWrap w:val="false"/>
          </w:tcPr>
          <w:p>
            <w:pPr>
              <w:jc w:val="center"/>
              <w:widowControl/>
              <w:rPr>
                <w:rFonts w:ascii="宋体" w:hAnsi="宋体" w:cs="宋体"/>
                <w:color w:val="000000"/>
                <w:szCs w:val="21"/>
                <w:highlight w:val="none"/>
              </w:rPr>
            </w:pPr>
            <w:r>
              <w:rPr>
                <w:rStyle w:val="1077"/>
                <w:rFonts w:hint="eastAsia" w:ascii="宋体" w:hAnsi="宋体" w:cs="宋体"/>
                <w:highlight w:val="none"/>
                <w:lang w:bidi="ar"/>
              </w:rPr>
              <w:t xml:space="preserve">PVC</w:t>
            </w:r>
            <w:r>
              <w:rPr>
                <w:rStyle w:val="1076"/>
                <w:highlight w:val="none"/>
                <w:lang w:bidi="ar"/>
              </w:rPr>
              <w:t xml:space="preserve">水管</w:t>
            </w:r>
            <w:r/>
          </w:p>
        </w:tc>
        <w:tc>
          <w:tcPr>
            <w:shd w:val="clear" w:color="auto" w:fill="auto"/>
            <w:tcBorders>
              <w:top w:val="single" w:color="000000" w:sz="4" w:space="0"/>
              <w:left w:val="single" w:color="000000" w:sz="4" w:space="0"/>
              <w:bottom w:val="single" w:color="000000" w:sz="4" w:space="0"/>
              <w:right w:val="single" w:color="000000" w:sz="4" w:space="0"/>
            </w:tcBorders>
            <w:tcW w:w="651" w:type="dxa"/>
            <w:vAlign w:val="center"/>
            <w:textDirection w:val="lrTb"/>
            <w:noWrap w:val="false"/>
          </w:tcPr>
          <w:p>
            <w:pPr>
              <w:jc w:val="center"/>
              <w:widowControl/>
              <w:rPr>
                <w:rFonts w:ascii="宋体" w:hAnsi="宋体" w:cs="宋体"/>
                <w:color w:val="000000"/>
                <w:szCs w:val="21"/>
                <w:highlight w:val="none"/>
              </w:rPr>
            </w:pPr>
            <w:r>
              <w:rPr>
                <w:rFonts w:hint="eastAsia" w:ascii="宋体" w:hAnsi="宋体" w:cs="宋体"/>
                <w:color w:val="000000"/>
                <w:szCs w:val="21"/>
                <w:highlight w:val="none"/>
                <w:lang w:bidi="ar"/>
              </w:rPr>
              <w:t xml:space="preserve">420</w:t>
            </w:r>
            <w:r/>
          </w:p>
        </w:tc>
        <w:tc>
          <w:tcPr>
            <w:shd w:val="clear" w:color="auto" w:fill="auto"/>
            <w:tcBorders>
              <w:top w:val="single" w:color="000000" w:sz="4" w:space="0"/>
              <w:left w:val="single" w:color="000000" w:sz="4" w:space="0"/>
              <w:bottom w:val="single" w:color="000000" w:sz="4" w:space="0"/>
              <w:right w:val="single" w:color="000000" w:sz="4" w:space="0"/>
            </w:tcBorders>
            <w:tcW w:w="404" w:type="dxa"/>
            <w:vAlign w:val="center"/>
            <w:textDirection w:val="lrTb"/>
            <w:noWrap w:val="false"/>
          </w:tcPr>
          <w:p>
            <w:pPr>
              <w:jc w:val="center"/>
              <w:widowControl/>
              <w:rPr>
                <w:rFonts w:ascii="宋体" w:hAnsi="宋体" w:cs="宋体"/>
                <w:color w:val="000000"/>
                <w:szCs w:val="21"/>
                <w:highlight w:val="none"/>
              </w:rPr>
            </w:pPr>
            <w:r>
              <w:rPr>
                <w:rFonts w:hint="eastAsia" w:ascii="宋体" w:hAnsi="宋体" w:cs="宋体"/>
                <w:color w:val="000000"/>
                <w:szCs w:val="21"/>
                <w:highlight w:val="none"/>
              </w:rPr>
              <w:t xml:space="preserve">间</w:t>
            </w:r>
            <w:r/>
          </w:p>
        </w:tc>
        <w:tc>
          <w:tcPr>
            <w:shd w:val="clear" w:color="auto" w:fill="auto"/>
            <w:tcBorders>
              <w:top w:val="single" w:color="000000" w:sz="4" w:space="0"/>
              <w:left w:val="single" w:color="000000" w:sz="4" w:space="0"/>
              <w:bottom w:val="single" w:color="000000" w:sz="4" w:space="0"/>
              <w:right w:val="single" w:color="000000" w:sz="4" w:space="0"/>
            </w:tcBorders>
            <w:tcW w:w="591" w:type="dxa"/>
            <w:vAlign w:val="center"/>
            <w:textDirection w:val="lrTb"/>
            <w:noWrap w:val="false"/>
          </w:tcPr>
          <w:p>
            <w:pPr>
              <w:jc w:val="center"/>
              <w:rPr>
                <w:rFonts w:ascii="宋体" w:hAnsi="宋体" w:cs="宋体"/>
                <w:color w:val="000000"/>
                <w:szCs w:val="21"/>
                <w:highlight w:val="none"/>
              </w:rPr>
            </w:pPr>
            <w:r>
              <w:rPr>
                <w:rFonts w:ascii="宋体" w:hAnsi="宋体" w:cs="宋体"/>
                <w:color w:val="000000"/>
                <w:szCs w:val="21"/>
                <w:highlight w:val="none"/>
              </w:rPr>
            </w:r>
            <w:r/>
          </w:p>
        </w:tc>
        <w:tc>
          <w:tcPr>
            <w:shd w:val="clear" w:color="auto" w:fill="auto"/>
            <w:tcBorders>
              <w:top w:val="single" w:color="000000" w:sz="4" w:space="0"/>
              <w:left w:val="single" w:color="000000" w:sz="4" w:space="0"/>
              <w:bottom w:val="single" w:color="000000" w:sz="4" w:space="0"/>
              <w:right w:val="single" w:color="000000" w:sz="4" w:space="0"/>
            </w:tcBorders>
            <w:tcW w:w="619" w:type="dxa"/>
            <w:vAlign w:val="center"/>
            <w:textDirection w:val="lrTb"/>
            <w:noWrap w:val="false"/>
          </w:tcPr>
          <w:p>
            <w:pPr>
              <w:jc w:val="center"/>
              <w:rPr>
                <w:rFonts w:ascii="宋体" w:hAnsi="宋体" w:cs="宋体"/>
                <w:color w:val="000000"/>
                <w:szCs w:val="21"/>
                <w:highlight w:val="none"/>
              </w:rPr>
            </w:pPr>
            <w:r>
              <w:rPr>
                <w:rFonts w:ascii="宋体" w:hAnsi="宋体" w:cs="宋体"/>
                <w:color w:val="000000"/>
                <w:szCs w:val="21"/>
                <w:highlight w:val="none"/>
              </w:rPr>
            </w:r>
            <w:r/>
          </w:p>
        </w:tc>
        <w:tc>
          <w:tcPr>
            <w:shd w:val="clear" w:color="auto" w:fill="auto"/>
            <w:tcBorders>
              <w:top w:val="single" w:color="000000" w:sz="4" w:space="0"/>
              <w:left w:val="single" w:color="000000" w:sz="4" w:space="0"/>
              <w:bottom w:val="single" w:color="000000" w:sz="4" w:space="0"/>
              <w:right w:val="single" w:color="000000" w:sz="4" w:space="0"/>
            </w:tcBorders>
            <w:tcW w:w="3889" w:type="dxa"/>
            <w:vAlign w:val="center"/>
            <w:textDirection w:val="lrTb"/>
            <w:noWrap w:val="false"/>
          </w:tcPr>
          <w:p>
            <w:pPr>
              <w:jc w:val="left"/>
              <w:widowControl/>
              <w:rPr>
                <w:rFonts w:ascii="宋体" w:hAnsi="宋体" w:cs="宋体"/>
                <w:color w:val="000000"/>
                <w:szCs w:val="21"/>
                <w:highlight w:val="none"/>
              </w:rPr>
            </w:pPr>
            <w:r>
              <w:rPr>
                <w:rFonts w:hint="eastAsia" w:ascii="宋体" w:hAnsi="宋体" w:cs="宋体"/>
                <w:color w:val="000000"/>
                <w:szCs w:val="21"/>
                <w:highlight w:val="none"/>
                <w:lang w:bidi="ar"/>
              </w:rPr>
              <w:t xml:space="preserve">1.室内卫生间已预留下水口，使用PVC水管接入下水口，室内铝扣板吊顶管改左出；</w:t>
            </w:r>
            <w:r>
              <w:rPr>
                <w:rFonts w:hint="eastAsia" w:ascii="宋体" w:hAnsi="宋体" w:cs="宋体"/>
                <w:color w:val="000000"/>
                <w:szCs w:val="21"/>
                <w:highlight w:val="none"/>
                <w:lang w:bidi="ar"/>
              </w:rPr>
              <w:br/>
            </w:r>
            <w:r>
              <w:rPr>
                <w:rFonts w:hint="eastAsia" w:ascii="宋体" w:hAnsi="宋体" w:cs="宋体"/>
                <w:color w:val="000000"/>
                <w:szCs w:val="21"/>
                <w:highlight w:val="none"/>
                <w:lang w:bidi="ar"/>
              </w:rPr>
              <w:t xml:space="preserve">2.预计总长800米，此项报价含预留多余水管切断和弯头连接</w:t>
            </w:r>
            <w:r/>
          </w:p>
        </w:tc>
      </w:tr>
      <w:tr>
        <w:trPr>
          <w:trHeight w:val="732"/>
        </w:trPr>
        <w:tc>
          <w:tcPr>
            <w:shd w:val="clear" w:color="auto" w:fill="auto"/>
            <w:tcBorders>
              <w:top w:val="single" w:color="000000" w:sz="4" w:space="0"/>
              <w:left w:val="single" w:color="000000" w:sz="4" w:space="0"/>
              <w:bottom w:val="single" w:color="000000" w:sz="4" w:space="0"/>
              <w:right w:val="single" w:color="000000" w:sz="4" w:space="0"/>
            </w:tcBorders>
            <w:tcW w:w="394" w:type="dxa"/>
            <w:vAlign w:val="center"/>
            <w:textDirection w:val="lrTb"/>
            <w:noWrap w:val="false"/>
          </w:tcPr>
          <w:p>
            <w:pPr>
              <w:jc w:val="center"/>
              <w:widowControl/>
              <w:rPr>
                <w:rFonts w:ascii="宋体" w:hAnsi="宋体" w:cs="宋体"/>
                <w:color w:val="000000"/>
                <w:szCs w:val="21"/>
                <w:highlight w:val="none"/>
                <w:lang w:bidi="ar"/>
              </w:rPr>
            </w:pPr>
            <w:r>
              <w:rPr>
                <w:rFonts w:hint="eastAsia" w:ascii="宋体" w:hAnsi="宋体" w:cs="宋体"/>
                <w:color w:val="000000"/>
                <w:szCs w:val="21"/>
                <w:highlight w:val="none"/>
                <w:lang w:bidi="ar"/>
              </w:rPr>
              <w:t xml:space="preserve">8</w:t>
            </w:r>
            <w:r/>
          </w:p>
        </w:tc>
        <w:tc>
          <w:tcPr>
            <w:shd w:val="clear" w:color="auto" w:fill="auto"/>
            <w:tcBorders>
              <w:left w:val="single" w:color="000000" w:sz="4" w:space="0"/>
              <w:right w:val="single" w:color="000000" w:sz="4" w:space="0"/>
            </w:tcBorders>
            <w:tcW w:w="610" w:type="dxa"/>
            <w:vAlign w:val="center"/>
            <w:vMerge w:val="continue"/>
            <w:textDirection w:val="lrTb"/>
            <w:noWrap w:val="false"/>
          </w:tcPr>
          <w:p>
            <w:pPr>
              <w:jc w:val="center"/>
              <w:widowControl/>
              <w:rPr>
                <w:rFonts w:ascii="宋体" w:hAnsi="宋体" w:cs="宋体"/>
                <w:color w:val="000000"/>
                <w:szCs w:val="21"/>
                <w:highlight w:val="none"/>
                <w:lang w:bidi="ar"/>
              </w:rPr>
            </w:pPr>
            <w:r>
              <w:rPr>
                <w:rFonts w:ascii="宋体" w:hAnsi="宋体" w:cs="宋体"/>
                <w:color w:val="000000"/>
                <w:szCs w:val="21"/>
                <w:highlight w:val="none"/>
                <w:lang w:bidi="ar"/>
              </w:rPr>
            </w:r>
            <w:r/>
          </w:p>
        </w:tc>
        <w:tc>
          <w:tcPr>
            <w:shd w:val="clear" w:color="auto" w:fill="auto"/>
            <w:tcBorders>
              <w:top w:val="single" w:color="000000" w:sz="4" w:space="0"/>
              <w:left w:val="single" w:color="000000" w:sz="4" w:space="0"/>
              <w:bottom w:val="single" w:color="000000" w:sz="4" w:space="0"/>
              <w:right w:val="single" w:color="000000" w:sz="4" w:space="0"/>
            </w:tcBorders>
            <w:tcW w:w="1285" w:type="dxa"/>
            <w:vAlign w:val="center"/>
            <w:textDirection w:val="lrTb"/>
            <w:noWrap w:val="false"/>
          </w:tcPr>
          <w:p>
            <w:pPr>
              <w:jc w:val="center"/>
              <w:widowControl/>
              <w:rPr>
                <w:rFonts w:ascii="宋体" w:hAnsi="宋体" w:cs="宋体"/>
                <w:color w:val="000000"/>
                <w:szCs w:val="21"/>
                <w:highlight w:val="none"/>
              </w:rPr>
            </w:pPr>
            <w:r>
              <w:rPr>
                <w:rFonts w:hint="eastAsia" w:ascii="宋体" w:hAnsi="宋体" w:cs="宋体"/>
                <w:color w:val="000000"/>
                <w:szCs w:val="21"/>
                <w:highlight w:val="none"/>
                <w:lang w:bidi="ar"/>
              </w:rPr>
              <w:t xml:space="preserve">吊车等设备费用</w:t>
            </w:r>
            <w:r/>
          </w:p>
        </w:tc>
        <w:tc>
          <w:tcPr>
            <w:shd w:val="clear" w:color="auto" w:fill="auto"/>
            <w:tcBorders>
              <w:top w:val="single" w:color="000000" w:sz="4" w:space="0"/>
              <w:left w:val="single" w:color="000000" w:sz="4" w:space="0"/>
              <w:bottom w:val="single" w:color="000000" w:sz="4" w:space="0"/>
              <w:right w:val="single" w:color="000000" w:sz="4" w:space="0"/>
            </w:tcBorders>
            <w:tcW w:w="651" w:type="dxa"/>
            <w:vAlign w:val="center"/>
            <w:textDirection w:val="lrTb"/>
            <w:noWrap w:val="false"/>
          </w:tcPr>
          <w:p>
            <w:pPr>
              <w:jc w:val="center"/>
              <w:widowControl/>
              <w:rPr>
                <w:rFonts w:ascii="宋体" w:hAnsi="宋体" w:cs="宋体"/>
                <w:color w:val="000000"/>
                <w:szCs w:val="21"/>
                <w:highlight w:val="none"/>
              </w:rPr>
            </w:pPr>
            <w:r>
              <w:rPr>
                <w:rFonts w:hint="eastAsia" w:ascii="宋体" w:hAnsi="宋体" w:cs="宋体"/>
                <w:color w:val="000000"/>
                <w:szCs w:val="21"/>
                <w:highlight w:val="none"/>
                <w:lang w:bidi="ar"/>
              </w:rP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404" w:type="dxa"/>
            <w:vAlign w:val="center"/>
            <w:textDirection w:val="lrTb"/>
            <w:noWrap w:val="false"/>
          </w:tcPr>
          <w:p>
            <w:pPr>
              <w:jc w:val="center"/>
              <w:widowControl/>
              <w:rPr>
                <w:rFonts w:ascii="宋体" w:hAnsi="宋体" w:cs="宋体"/>
                <w:color w:val="000000"/>
                <w:szCs w:val="21"/>
                <w:highlight w:val="none"/>
              </w:rPr>
            </w:pPr>
            <w:r>
              <w:rPr>
                <w:rFonts w:hint="eastAsia" w:ascii="宋体" w:hAnsi="宋体" w:cs="宋体"/>
                <w:color w:val="000000"/>
                <w:szCs w:val="21"/>
                <w:highlight w:val="none"/>
                <w:lang w:bidi="ar"/>
              </w:rPr>
              <w:t xml:space="preserve">项</w:t>
            </w:r>
            <w:r/>
          </w:p>
        </w:tc>
        <w:tc>
          <w:tcPr>
            <w:shd w:val="clear" w:color="auto" w:fill="auto"/>
            <w:tcBorders>
              <w:top w:val="single" w:color="000000" w:sz="4" w:space="0"/>
              <w:left w:val="single" w:color="000000" w:sz="4" w:space="0"/>
              <w:bottom w:val="single" w:color="000000" w:sz="4" w:space="0"/>
              <w:right w:val="single" w:color="000000" w:sz="4" w:space="0"/>
            </w:tcBorders>
            <w:tcW w:w="591" w:type="dxa"/>
            <w:vAlign w:val="center"/>
            <w:textDirection w:val="lrTb"/>
            <w:noWrap w:val="false"/>
          </w:tcPr>
          <w:p>
            <w:pPr>
              <w:jc w:val="center"/>
              <w:rPr>
                <w:rFonts w:ascii="宋体" w:hAnsi="宋体" w:cs="宋体"/>
                <w:color w:val="000000"/>
                <w:szCs w:val="21"/>
                <w:highlight w:val="none"/>
              </w:rPr>
            </w:pPr>
            <w:r>
              <w:rPr>
                <w:rFonts w:ascii="宋体" w:hAnsi="宋体" w:cs="宋体"/>
                <w:color w:val="000000"/>
                <w:szCs w:val="21"/>
                <w:highlight w:val="none"/>
              </w:rPr>
            </w:r>
            <w:r/>
          </w:p>
        </w:tc>
        <w:tc>
          <w:tcPr>
            <w:shd w:val="clear" w:color="auto" w:fill="auto"/>
            <w:tcBorders>
              <w:top w:val="single" w:color="000000" w:sz="4" w:space="0"/>
              <w:left w:val="single" w:color="000000" w:sz="4" w:space="0"/>
              <w:bottom w:val="single" w:color="000000" w:sz="4" w:space="0"/>
              <w:right w:val="single" w:color="000000" w:sz="4" w:space="0"/>
            </w:tcBorders>
            <w:tcW w:w="619" w:type="dxa"/>
            <w:vAlign w:val="center"/>
            <w:textDirection w:val="lrTb"/>
            <w:noWrap w:val="false"/>
          </w:tcPr>
          <w:p>
            <w:pPr>
              <w:jc w:val="center"/>
              <w:rPr>
                <w:rFonts w:ascii="宋体" w:hAnsi="宋体" w:cs="宋体"/>
                <w:color w:val="000000"/>
                <w:szCs w:val="21"/>
                <w:highlight w:val="none"/>
              </w:rPr>
            </w:pPr>
            <w:r>
              <w:rPr>
                <w:rFonts w:ascii="宋体" w:hAnsi="宋体" w:cs="宋体"/>
                <w:color w:val="000000"/>
                <w:szCs w:val="21"/>
                <w:highlight w:val="none"/>
              </w:rPr>
            </w:r>
            <w:r/>
          </w:p>
        </w:tc>
        <w:tc>
          <w:tcPr>
            <w:shd w:val="clear" w:color="auto" w:fill="auto"/>
            <w:tcBorders>
              <w:top w:val="single" w:color="000000" w:sz="4" w:space="0"/>
              <w:left w:val="single" w:color="000000" w:sz="4" w:space="0"/>
              <w:bottom w:val="single" w:color="000000" w:sz="4" w:space="0"/>
              <w:right w:val="single" w:color="000000" w:sz="4" w:space="0"/>
            </w:tcBorders>
            <w:tcW w:w="3889" w:type="dxa"/>
            <w:vAlign w:val="center"/>
            <w:textDirection w:val="lrTb"/>
            <w:noWrap w:val="false"/>
          </w:tcPr>
          <w:p>
            <w:pPr>
              <w:jc w:val="left"/>
              <w:widowControl/>
              <w:rPr>
                <w:rFonts w:ascii="宋体" w:hAnsi="宋体" w:cs="宋体"/>
                <w:color w:val="000000"/>
                <w:szCs w:val="21"/>
                <w:highlight w:val="none"/>
              </w:rPr>
            </w:pPr>
            <w:r>
              <w:rPr>
                <w:rFonts w:hint="eastAsia" w:ascii="宋体" w:hAnsi="宋体" w:cs="宋体"/>
                <w:color w:val="000000"/>
                <w:szCs w:val="21"/>
                <w:highlight w:val="none"/>
                <w:lang w:bidi="ar"/>
              </w:rPr>
              <w:t xml:space="preserve">无电梯使用，机器通过吊车搬运上楼</w:t>
            </w:r>
            <w:r/>
          </w:p>
        </w:tc>
      </w:tr>
      <w:tr>
        <w:trPr>
          <w:trHeight w:val="767"/>
        </w:trPr>
        <w:tc>
          <w:tcPr>
            <w:shd w:val="clear" w:color="auto" w:fill="auto"/>
            <w:tcBorders>
              <w:top w:val="single" w:color="000000" w:sz="4" w:space="0"/>
              <w:left w:val="single" w:color="000000" w:sz="4" w:space="0"/>
              <w:bottom w:val="single" w:color="000000" w:sz="4" w:space="0"/>
              <w:right w:val="single" w:color="000000" w:sz="4" w:space="0"/>
            </w:tcBorders>
            <w:tcW w:w="394" w:type="dxa"/>
            <w:vAlign w:val="center"/>
            <w:textDirection w:val="lrTb"/>
            <w:noWrap w:val="false"/>
          </w:tcPr>
          <w:p>
            <w:pPr>
              <w:jc w:val="center"/>
              <w:widowControl/>
              <w:rPr>
                <w:rFonts w:ascii="宋体" w:hAnsi="宋体" w:cs="宋体"/>
                <w:color w:val="000000"/>
                <w:szCs w:val="21"/>
                <w:highlight w:val="none"/>
                <w:lang w:bidi="ar"/>
              </w:rPr>
            </w:pPr>
            <w:r>
              <w:rPr>
                <w:rFonts w:hint="eastAsia" w:ascii="宋体" w:hAnsi="宋体" w:cs="宋体"/>
                <w:color w:val="000000"/>
                <w:szCs w:val="21"/>
                <w:highlight w:val="none"/>
                <w:lang w:bidi="ar"/>
              </w:rPr>
              <w:t xml:space="preserve">9</w:t>
            </w:r>
            <w:r/>
          </w:p>
        </w:tc>
        <w:tc>
          <w:tcPr>
            <w:shd w:val="clear" w:color="auto" w:fill="auto"/>
            <w:tcBorders>
              <w:left w:val="single" w:color="000000" w:sz="4" w:space="0"/>
              <w:bottom w:val="single" w:color="000000" w:sz="4" w:space="0"/>
              <w:right w:val="single" w:color="000000" w:sz="4" w:space="0"/>
            </w:tcBorders>
            <w:tcW w:w="610" w:type="dxa"/>
            <w:vAlign w:val="center"/>
            <w:vMerge w:val="continue"/>
            <w:textDirection w:val="lrTb"/>
            <w:noWrap w:val="false"/>
          </w:tcPr>
          <w:p>
            <w:pPr>
              <w:jc w:val="center"/>
              <w:widowControl/>
              <w:rPr>
                <w:rFonts w:ascii="宋体" w:hAnsi="宋体" w:cs="宋体"/>
                <w:color w:val="000000"/>
                <w:szCs w:val="21"/>
                <w:highlight w:val="none"/>
                <w:lang w:bidi="ar"/>
              </w:rPr>
            </w:pPr>
            <w:r>
              <w:rPr>
                <w:rFonts w:ascii="宋体" w:hAnsi="宋体" w:cs="宋体"/>
                <w:color w:val="000000"/>
                <w:szCs w:val="21"/>
                <w:highlight w:val="none"/>
                <w:lang w:bidi="ar"/>
              </w:rPr>
            </w:r>
            <w:r/>
          </w:p>
        </w:tc>
        <w:tc>
          <w:tcPr>
            <w:shd w:val="clear" w:color="auto" w:fill="auto"/>
            <w:tcBorders>
              <w:top w:val="single" w:color="000000" w:sz="4" w:space="0"/>
              <w:left w:val="single" w:color="000000" w:sz="4" w:space="0"/>
              <w:bottom w:val="single" w:color="000000" w:sz="4" w:space="0"/>
              <w:right w:val="single" w:color="000000" w:sz="4" w:space="0"/>
            </w:tcBorders>
            <w:tcW w:w="1285" w:type="dxa"/>
            <w:vAlign w:val="center"/>
            <w:textDirection w:val="lrTb"/>
            <w:noWrap w:val="false"/>
          </w:tcPr>
          <w:p>
            <w:pPr>
              <w:jc w:val="center"/>
              <w:widowControl/>
              <w:rPr>
                <w:rFonts w:ascii="宋体" w:hAnsi="宋体" w:cs="宋体"/>
                <w:color w:val="000000"/>
                <w:szCs w:val="21"/>
                <w:highlight w:val="none"/>
                <w:lang w:bidi="ar"/>
              </w:rPr>
            </w:pPr>
            <w:r>
              <w:rPr>
                <w:rFonts w:hint="eastAsia" w:ascii="宋体" w:hAnsi="宋体" w:cs="宋体"/>
                <w:color w:val="000000"/>
                <w:szCs w:val="21"/>
                <w:highlight w:val="none"/>
                <w:lang w:bidi="ar"/>
              </w:rPr>
              <w:t xml:space="preserve">安装及辅材</w:t>
            </w:r>
            <w:r/>
          </w:p>
        </w:tc>
        <w:tc>
          <w:tcPr>
            <w:shd w:val="clear" w:color="auto" w:fill="auto"/>
            <w:tcBorders>
              <w:top w:val="single" w:color="000000" w:sz="4" w:space="0"/>
              <w:left w:val="single" w:color="000000" w:sz="4" w:space="0"/>
              <w:bottom w:val="single" w:color="000000" w:sz="4" w:space="0"/>
              <w:right w:val="single" w:color="000000" w:sz="4" w:space="0"/>
            </w:tcBorders>
            <w:tcW w:w="651" w:type="dxa"/>
            <w:vAlign w:val="center"/>
            <w:textDirection w:val="lrTb"/>
            <w:noWrap w:val="false"/>
          </w:tcPr>
          <w:p>
            <w:pPr>
              <w:jc w:val="center"/>
              <w:widowControl/>
              <w:rPr>
                <w:rFonts w:ascii="宋体" w:hAnsi="宋体" w:cs="宋体"/>
                <w:color w:val="000000"/>
                <w:szCs w:val="21"/>
                <w:highlight w:val="none"/>
                <w:lang w:bidi="ar"/>
              </w:rPr>
            </w:pPr>
            <w:r>
              <w:rPr>
                <w:rFonts w:hint="eastAsia" w:ascii="宋体" w:hAnsi="宋体" w:cs="宋体"/>
                <w:color w:val="000000"/>
                <w:szCs w:val="21"/>
                <w:highlight w:val="none"/>
                <w:lang w:bidi="ar"/>
              </w:rP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404" w:type="dxa"/>
            <w:vAlign w:val="center"/>
            <w:textDirection w:val="lrTb"/>
            <w:noWrap w:val="false"/>
          </w:tcPr>
          <w:p>
            <w:pPr>
              <w:jc w:val="center"/>
              <w:widowControl/>
              <w:rPr>
                <w:rFonts w:ascii="宋体" w:hAnsi="宋体" w:cs="宋体"/>
                <w:color w:val="000000"/>
                <w:szCs w:val="21"/>
                <w:highlight w:val="none"/>
                <w:lang w:bidi="ar"/>
              </w:rPr>
            </w:pPr>
            <w:r>
              <w:rPr>
                <w:rFonts w:hint="eastAsia" w:ascii="宋体" w:hAnsi="宋体" w:cs="宋体"/>
                <w:color w:val="000000"/>
                <w:szCs w:val="21"/>
                <w:highlight w:val="none"/>
                <w:lang w:bidi="ar"/>
              </w:rPr>
              <w:t xml:space="preserve">项</w:t>
            </w:r>
            <w:r/>
          </w:p>
        </w:tc>
        <w:tc>
          <w:tcPr>
            <w:shd w:val="clear" w:color="auto" w:fill="auto"/>
            <w:tcBorders>
              <w:top w:val="single" w:color="000000" w:sz="4" w:space="0"/>
              <w:left w:val="single" w:color="000000" w:sz="4" w:space="0"/>
              <w:bottom w:val="single" w:color="000000" w:sz="4" w:space="0"/>
              <w:right w:val="single" w:color="000000" w:sz="4" w:space="0"/>
            </w:tcBorders>
            <w:tcW w:w="591" w:type="dxa"/>
            <w:vAlign w:val="center"/>
            <w:textDirection w:val="lrTb"/>
            <w:noWrap w:val="false"/>
          </w:tcPr>
          <w:p>
            <w:pPr>
              <w:jc w:val="center"/>
              <w:rPr>
                <w:rFonts w:ascii="宋体" w:hAnsi="宋体" w:cs="宋体"/>
                <w:color w:val="000000"/>
                <w:szCs w:val="21"/>
                <w:highlight w:val="none"/>
              </w:rPr>
            </w:pPr>
            <w:r>
              <w:rPr>
                <w:rFonts w:ascii="宋体" w:hAnsi="宋体" w:cs="宋体"/>
                <w:color w:val="000000"/>
                <w:szCs w:val="21"/>
                <w:highlight w:val="none"/>
              </w:rPr>
            </w:r>
            <w:r/>
          </w:p>
        </w:tc>
        <w:tc>
          <w:tcPr>
            <w:shd w:val="clear" w:color="auto" w:fill="auto"/>
            <w:tcBorders>
              <w:top w:val="single" w:color="000000" w:sz="4" w:space="0"/>
              <w:left w:val="single" w:color="000000" w:sz="4" w:space="0"/>
              <w:bottom w:val="single" w:color="000000" w:sz="4" w:space="0"/>
              <w:right w:val="single" w:color="000000" w:sz="4" w:space="0"/>
            </w:tcBorders>
            <w:tcW w:w="619" w:type="dxa"/>
            <w:vAlign w:val="center"/>
            <w:textDirection w:val="lrTb"/>
            <w:noWrap w:val="false"/>
          </w:tcPr>
          <w:p>
            <w:pPr>
              <w:jc w:val="center"/>
              <w:rPr>
                <w:rFonts w:ascii="宋体" w:hAnsi="宋体" w:cs="宋体"/>
                <w:color w:val="000000"/>
                <w:szCs w:val="21"/>
                <w:highlight w:val="none"/>
              </w:rPr>
            </w:pPr>
            <w:r>
              <w:rPr>
                <w:rFonts w:ascii="宋体" w:hAnsi="宋体" w:cs="宋体"/>
                <w:color w:val="000000"/>
                <w:szCs w:val="21"/>
                <w:highlight w:val="none"/>
              </w:rPr>
            </w:r>
            <w:r/>
          </w:p>
        </w:tc>
        <w:tc>
          <w:tcPr>
            <w:shd w:val="clear" w:color="auto" w:fill="auto"/>
            <w:tcBorders>
              <w:top w:val="single" w:color="000000" w:sz="4" w:space="0"/>
              <w:left w:val="single" w:color="000000" w:sz="4" w:space="0"/>
              <w:bottom w:val="single" w:color="000000" w:sz="4" w:space="0"/>
              <w:right w:val="single" w:color="000000" w:sz="4" w:space="0"/>
            </w:tcBorders>
            <w:tcW w:w="3889" w:type="dxa"/>
            <w:vAlign w:val="center"/>
            <w:textDirection w:val="lrTb"/>
            <w:noWrap w:val="false"/>
          </w:tcPr>
          <w:p>
            <w:pPr>
              <w:jc w:val="left"/>
              <w:widowControl/>
              <w:rPr>
                <w:rFonts w:ascii="宋体" w:hAnsi="宋体" w:cs="宋体"/>
                <w:color w:val="000000"/>
                <w:szCs w:val="21"/>
                <w:highlight w:val="none"/>
                <w:lang w:bidi="ar"/>
              </w:rPr>
            </w:pPr>
            <w:r>
              <w:rPr>
                <w:rFonts w:hint="eastAsia" w:ascii="宋体" w:hAnsi="宋体" w:cs="宋体"/>
                <w:color w:val="000000"/>
                <w:szCs w:val="21"/>
                <w:highlight w:val="none"/>
                <w:lang w:bidi="ar"/>
              </w:rPr>
              <w:t xml:space="preserve">为保障空调正常使用，其他所必要的安装工序及所需要的辅材</w:t>
            </w:r>
            <w:r/>
          </w:p>
        </w:tc>
      </w:tr>
      <w:tr>
        <w:trPr>
          <w:trHeight w:val="760"/>
        </w:trPr>
        <w:tc>
          <w:tcPr>
            <w:gridSpan w:val="5"/>
            <w:shd w:val="clear" w:color="auto" w:fill="auto"/>
            <w:tcBorders>
              <w:top w:val="single" w:color="000000" w:sz="4" w:space="0"/>
              <w:left w:val="single" w:color="000000" w:sz="4" w:space="0"/>
              <w:bottom w:val="single" w:color="000000" w:sz="4" w:space="0"/>
              <w:right w:val="single" w:color="000000" w:sz="4" w:space="0"/>
            </w:tcBorders>
            <w:tcW w:w="3344" w:type="dxa"/>
            <w:vAlign w:val="center"/>
            <w:textDirection w:val="lrTb"/>
            <w:noWrap/>
          </w:tcPr>
          <w:p>
            <w:pPr>
              <w:jc w:val="center"/>
              <w:widowControl/>
              <w:rPr>
                <w:rFonts w:ascii="宋体" w:hAnsi="宋体" w:cs="宋体"/>
                <w:color w:val="000000"/>
                <w:szCs w:val="21"/>
                <w:highlight w:val="none"/>
              </w:rPr>
            </w:pPr>
            <w:r>
              <w:rPr>
                <w:rFonts w:hint="eastAsia" w:ascii="宋体" w:hAnsi="宋体" w:cs="宋体"/>
                <w:color w:val="000000"/>
                <w:szCs w:val="21"/>
                <w:highlight w:val="none"/>
                <w:lang w:bidi="ar"/>
              </w:rPr>
              <w:t xml:space="preserve">合计</w:t>
            </w:r>
            <w:r/>
          </w:p>
        </w:tc>
        <w:tc>
          <w:tcPr>
            <w:shd w:val="clear" w:color="auto" w:fill="auto"/>
            <w:tcBorders>
              <w:top w:val="single" w:color="000000" w:sz="4" w:space="0"/>
              <w:left w:val="single" w:color="000000" w:sz="4" w:space="0"/>
              <w:bottom w:val="single" w:color="000000" w:sz="4" w:space="0"/>
              <w:right w:val="single" w:color="000000" w:sz="4" w:space="0"/>
            </w:tcBorders>
            <w:tcW w:w="591" w:type="dxa"/>
            <w:vAlign w:val="center"/>
            <w:textDirection w:val="lrTb"/>
            <w:noWrap/>
          </w:tcPr>
          <w:p>
            <w:pPr>
              <w:rPr>
                <w:rFonts w:ascii="宋体" w:hAnsi="宋体" w:cs="宋体"/>
                <w:color w:val="000000"/>
                <w:szCs w:val="21"/>
                <w:highlight w:val="none"/>
              </w:rPr>
            </w:pPr>
            <w:r>
              <w:rPr>
                <w:rFonts w:ascii="宋体" w:hAnsi="宋体" w:cs="宋体"/>
                <w:color w:val="000000"/>
                <w:szCs w:val="21"/>
                <w:highlight w:val="none"/>
              </w:rPr>
            </w:r>
            <w:r/>
          </w:p>
        </w:tc>
        <w:tc>
          <w:tcPr>
            <w:shd w:val="clear" w:color="auto" w:fill="auto"/>
            <w:tcBorders>
              <w:top w:val="single" w:color="000000" w:sz="4" w:space="0"/>
              <w:left w:val="single" w:color="000000" w:sz="4" w:space="0"/>
              <w:bottom w:val="single" w:color="000000" w:sz="4" w:space="0"/>
              <w:right w:val="single" w:color="000000" w:sz="4" w:space="0"/>
            </w:tcBorders>
            <w:tcW w:w="619" w:type="dxa"/>
            <w:vAlign w:val="center"/>
            <w:textDirection w:val="lrTb"/>
            <w:noWrap/>
          </w:tcPr>
          <w:p>
            <w:pPr>
              <w:rPr>
                <w:rFonts w:ascii="宋体" w:hAnsi="宋体" w:cs="宋体"/>
                <w:color w:val="000000"/>
                <w:szCs w:val="21"/>
                <w:highlight w:val="none"/>
              </w:rPr>
            </w:pPr>
            <w:r>
              <w:rPr>
                <w:rFonts w:ascii="宋体" w:hAnsi="宋体" w:cs="宋体"/>
                <w:color w:val="000000"/>
                <w:szCs w:val="21"/>
                <w:highlight w:val="none"/>
              </w:rPr>
            </w:r>
            <w:r/>
          </w:p>
        </w:tc>
        <w:tc>
          <w:tcPr>
            <w:shd w:val="clear" w:color="auto" w:fill="auto"/>
            <w:tcBorders>
              <w:top w:val="single" w:color="000000" w:sz="4" w:space="0"/>
              <w:left w:val="single" w:color="000000" w:sz="4" w:space="0"/>
              <w:bottom w:val="single" w:color="000000" w:sz="4" w:space="0"/>
              <w:right w:val="single" w:color="000000" w:sz="4" w:space="0"/>
            </w:tcBorders>
            <w:tcW w:w="3889" w:type="dxa"/>
            <w:vAlign w:val="center"/>
            <w:textDirection w:val="lrTb"/>
            <w:noWrap/>
          </w:tcPr>
          <w:p>
            <w:pPr>
              <w:widowControl/>
              <w:rPr>
                <w:rFonts w:ascii="宋体" w:hAnsi="宋体" w:cs="宋体"/>
                <w:color w:val="000000"/>
                <w:szCs w:val="21"/>
                <w:highlight w:val="none"/>
              </w:rPr>
            </w:pPr>
            <w:r>
              <w:rPr>
                <w:rFonts w:hint="eastAsia" w:ascii="宋体" w:hAnsi="宋体" w:cs="宋体"/>
                <w:color w:val="000000"/>
                <w:szCs w:val="21"/>
                <w:highlight w:val="none"/>
                <w:lang w:bidi="ar"/>
              </w:rPr>
              <w:t xml:space="preserve">以上报价应包含相关税费及售后服务费用</w:t>
            </w:r>
            <w:r/>
          </w:p>
        </w:tc>
      </w:tr>
    </w:tbl>
    <w:p>
      <w:pPr>
        <w:ind w:firstLine="480"/>
        <w:jc w:val="left"/>
        <w:spacing w:line="460" w:lineRule="exact"/>
        <w:widowControl/>
        <w:rPr>
          <w:rFonts w:ascii="宋体" w:hAnsi="宋体"/>
          <w:sz w:val="24"/>
          <w:szCs w:val="24"/>
          <w:highlight w:val="none"/>
        </w:rPr>
      </w:pPr>
      <w:r>
        <w:rPr>
          <w:rFonts w:hint="eastAsia" w:ascii="宋体" w:hAnsi="宋体"/>
          <w:sz w:val="24"/>
          <w:szCs w:val="24"/>
          <w:highlight w:val="none"/>
        </w:rPr>
        <w:t xml:space="preserve">使用以上清单签订固定总价合同。（以上清单内的安装量均为预估，供应商应基于现场踏勘实际情况及项目图纸进行自行测算，并对测算结果负责。因踏勘测算偏差导致的数量缺口及相关损失，由供应商自行承担，采购人不追加任何费用。）</w:t>
      </w:r>
      <w:r/>
    </w:p>
    <w:p>
      <w:pPr>
        <w:spacing w:line="0" w:lineRule="atLeast"/>
        <w:rPr>
          <w:rFonts w:ascii="宋体" w:hAnsi="宋体"/>
          <w:sz w:val="24"/>
          <w:szCs w:val="24"/>
          <w:highlight w:val="none"/>
        </w:rPr>
      </w:pPr>
      <w:r>
        <w:rPr>
          <w:rFonts w:hint="eastAsia" w:ascii="宋体" w:hAnsi="宋体"/>
          <w:b/>
          <w:color w:val="000000"/>
          <w:sz w:val="24"/>
          <w:szCs w:val="24"/>
          <w:highlight w:val="none"/>
        </w:rPr>
        <w:t xml:space="preserve">二、总体需求</w:t>
      </w:r>
      <w:r/>
    </w:p>
    <w:p>
      <w:pPr>
        <w:numPr>
          <w:ilvl w:val="0"/>
          <w:numId w:val="13"/>
        </w:numPr>
        <w:ind w:firstLine="480"/>
        <w:jc w:val="left"/>
        <w:spacing w:line="460" w:lineRule="exact"/>
        <w:widowControl/>
        <w:rPr>
          <w:rFonts w:ascii="宋体" w:hAnsi="宋体" w:cs="宋体"/>
          <w:sz w:val="24"/>
          <w:szCs w:val="21"/>
          <w:highlight w:val="none"/>
        </w:rPr>
      </w:pPr>
      <w:r>
        <w:rPr>
          <w:rFonts w:ascii="宋体" w:hAnsi="宋体" w:cs="宋体"/>
          <w:sz w:val="24"/>
          <w:szCs w:val="24"/>
          <w:highlight w:val="none"/>
        </w:rPr>
        <w:t xml:space="preserve">本</w:t>
      </w:r>
      <w:r>
        <w:rPr>
          <w:rFonts w:hint="eastAsia" w:ascii="宋体" w:hAnsi="宋体" w:cs="宋体"/>
          <w:sz w:val="24"/>
          <w:szCs w:val="24"/>
          <w:highlight w:val="none"/>
        </w:rPr>
        <w:t xml:space="preserve">项目</w:t>
      </w:r>
      <w:r>
        <w:rPr>
          <w:rFonts w:ascii="宋体" w:hAnsi="宋体" w:cs="宋体"/>
          <w:sz w:val="24"/>
          <w:szCs w:val="24"/>
          <w:highlight w:val="none"/>
        </w:rPr>
        <w:t xml:space="preserve">采用总承包方式，因此投标人的报价应包括全部货物</w:t>
      </w:r>
      <w:r>
        <w:rPr>
          <w:rFonts w:hint="eastAsia" w:ascii="宋体" w:hAnsi="宋体" w:cs="宋体"/>
          <w:sz w:val="24"/>
          <w:szCs w:val="24"/>
          <w:highlight w:val="none"/>
        </w:rPr>
        <w:t xml:space="preserve">、</w:t>
      </w:r>
      <w:r>
        <w:rPr>
          <w:rFonts w:ascii="宋体" w:hAnsi="宋体" w:cs="宋体"/>
          <w:sz w:val="24"/>
          <w:szCs w:val="24"/>
          <w:highlight w:val="none"/>
        </w:rPr>
        <w:t xml:space="preserve">运输到指定地点、工程和服务的价格及相关税费、运输到指定地点的装运费用、安装调试、延长铜管及开孔、培训、</w:t>
      </w:r>
      <w:r>
        <w:rPr>
          <w:rFonts w:hint="eastAsia" w:ascii="Times New Roman" w:hAnsi="Times New Roman"/>
          <w:sz w:val="24"/>
          <w:szCs w:val="24"/>
          <w:highlight w:val="none"/>
        </w:rPr>
        <w:t xml:space="preserve">售后服务、</w:t>
      </w:r>
      <w:bookmarkStart w:id="183" w:name="OLE_LINK1"/>
      <w:r>
        <w:rPr>
          <w:rFonts w:hint="eastAsia" w:ascii="Times New Roman" w:hAnsi="Times New Roman"/>
          <w:sz w:val="24"/>
          <w:szCs w:val="24"/>
          <w:highlight w:val="none"/>
        </w:rPr>
        <w:t xml:space="preserve">及配电间</w:t>
      </w:r>
      <w:bookmarkEnd w:id="183"/>
      <w:r>
        <w:rPr>
          <w:rFonts w:hint="eastAsia" w:ascii="Times New Roman" w:hAnsi="Times New Roman"/>
          <w:sz w:val="24"/>
          <w:szCs w:val="24"/>
          <w:highlight w:val="none"/>
        </w:rPr>
        <w:t xml:space="preserve">可能存在的线路改造和有组织排水改造（需现场实地勘察）</w:t>
      </w:r>
      <w:r>
        <w:rPr>
          <w:rFonts w:hint="eastAsia" w:ascii="宋体" w:hAnsi="宋体" w:cs="宋体"/>
          <w:sz w:val="24"/>
          <w:szCs w:val="24"/>
          <w:highlight w:val="none"/>
        </w:rPr>
        <w:t xml:space="preserve">等</w:t>
      </w:r>
      <w:r>
        <w:rPr>
          <w:rFonts w:ascii="宋体" w:hAnsi="宋体" w:cs="宋体"/>
          <w:sz w:val="24"/>
          <w:szCs w:val="24"/>
          <w:highlight w:val="none"/>
        </w:rPr>
        <w:t xml:space="preserve">其他</w:t>
      </w:r>
      <w:r>
        <w:rPr>
          <w:rFonts w:hint="eastAsia" w:ascii="宋体" w:hAnsi="宋体" w:cs="宋体"/>
          <w:sz w:val="24"/>
          <w:szCs w:val="24"/>
          <w:highlight w:val="none"/>
        </w:rPr>
        <w:t xml:space="preserve">与本项目相关</w:t>
      </w:r>
      <w:r>
        <w:rPr>
          <w:rFonts w:ascii="宋体" w:hAnsi="宋体" w:cs="宋体"/>
          <w:sz w:val="24"/>
          <w:szCs w:val="24"/>
          <w:highlight w:val="none"/>
        </w:rPr>
        <w:t xml:space="preserve">的所有费用</w:t>
      </w:r>
      <w:r>
        <w:rPr>
          <w:rFonts w:hint="eastAsia" w:ascii="宋体" w:hAnsi="宋体" w:cs="宋体"/>
          <w:sz w:val="24"/>
          <w:szCs w:val="21"/>
          <w:highlight w:val="none"/>
        </w:rPr>
        <w:t xml:space="preserve">。</w:t>
      </w:r>
      <w:r/>
    </w:p>
    <w:p>
      <w:pPr>
        <w:numPr>
          <w:ilvl w:val="0"/>
          <w:numId w:val="13"/>
        </w:numPr>
        <w:ind w:firstLine="480"/>
        <w:jc w:val="left"/>
        <w:spacing w:line="460" w:lineRule="exact"/>
        <w:widowControl/>
        <w:rPr>
          <w:rFonts w:ascii="宋体" w:hAnsi="宋体" w:cs="宋体"/>
          <w:sz w:val="24"/>
          <w:szCs w:val="21"/>
          <w:highlight w:val="none"/>
        </w:rPr>
      </w:pPr>
      <w:r>
        <w:rPr>
          <w:rFonts w:hint="eastAsia" w:ascii="宋体" w:hAnsi="宋体" w:cs="宋体"/>
          <w:sz w:val="24"/>
          <w:szCs w:val="21"/>
          <w:highlight w:val="none"/>
        </w:rPr>
        <w:t xml:space="preserve">本招标文件提出的是最低限度的技术要求，并未对一切技术细节作出规定也未完全充分列举、引述有关标准的条文，投标人应保证</w:t>
      </w:r>
      <w:r>
        <w:rPr>
          <w:rFonts w:hint="eastAsia" w:ascii="宋体" w:hAnsi="宋体" w:cs="宋体"/>
          <w:sz w:val="24"/>
          <w:szCs w:val="21"/>
          <w:highlight w:val="none"/>
          <w:lang w:val="en-US" w:eastAsia="zh-CN"/>
        </w:rPr>
        <w:t xml:space="preserve">投标前对项目情况充分了解</w:t>
      </w:r>
      <w:r>
        <w:rPr>
          <w:rFonts w:hint="eastAsia" w:ascii="宋体" w:hAnsi="宋体" w:cs="宋体"/>
          <w:sz w:val="24"/>
          <w:szCs w:val="21"/>
          <w:highlight w:val="none"/>
          <w:lang w:eastAsia="zh-CN"/>
        </w:rPr>
        <w:t xml:space="preserve">，</w:t>
      </w:r>
      <w:r>
        <w:rPr>
          <w:rFonts w:hint="eastAsia" w:ascii="宋体" w:hAnsi="宋体" w:cs="宋体"/>
          <w:sz w:val="24"/>
          <w:szCs w:val="21"/>
          <w:highlight w:val="none"/>
        </w:rPr>
        <w:t xml:space="preserve">提供符合本招标文件需求和最新相关标准的优质产品和服务。</w:t>
      </w:r>
      <w:r/>
    </w:p>
    <w:p>
      <w:pPr>
        <w:spacing w:line="0" w:lineRule="atLeast"/>
        <w:rPr>
          <w:rFonts w:hint="eastAsia" w:ascii="宋体" w:hAnsi="宋体"/>
          <w:b/>
          <w:color w:val="000000"/>
          <w:sz w:val="24"/>
          <w:szCs w:val="24"/>
          <w:highlight w:val="none"/>
        </w:rPr>
      </w:pPr>
      <w:r>
        <w:rPr>
          <w:rFonts w:hint="eastAsia" w:ascii="宋体" w:hAnsi="宋体"/>
          <w:b/>
          <w:color w:val="000000"/>
          <w:sz w:val="24"/>
          <w:szCs w:val="24"/>
          <w:highlight w:val="none"/>
        </w:rPr>
        <w:t xml:space="preserve">三、设计需求</w:t>
      </w:r>
      <w:r/>
    </w:p>
    <w:p>
      <w:pPr>
        <w:ind w:firstLine="480"/>
        <w:jc w:val="left"/>
        <w:spacing w:line="460" w:lineRule="exact"/>
        <w:widowControl/>
        <w:rPr>
          <w:rFonts w:ascii="宋体" w:hAnsi="宋体" w:cs="宋体"/>
          <w:sz w:val="24"/>
          <w:szCs w:val="21"/>
          <w:highlight w:val="none"/>
        </w:rPr>
      </w:pPr>
      <w:r>
        <w:rPr>
          <w:rFonts w:hint="eastAsia" w:ascii="宋体" w:hAnsi="宋体" w:cs="宋体"/>
          <w:sz w:val="24"/>
          <w:szCs w:val="21"/>
          <w:highlight w:val="none"/>
        </w:rPr>
        <w:t xml:space="preserve">（一）设计依据</w:t>
      </w:r>
      <w:r/>
    </w:p>
    <w:p>
      <w:pPr>
        <w:ind w:firstLine="480"/>
        <w:jc w:val="left"/>
        <w:spacing w:line="460" w:lineRule="exact"/>
        <w:widowControl/>
        <w:rPr>
          <w:rFonts w:ascii="宋体" w:hAnsi="宋体" w:cs="宋体"/>
          <w:sz w:val="24"/>
          <w:szCs w:val="21"/>
          <w:highlight w:val="none"/>
        </w:rPr>
      </w:pPr>
      <w:r>
        <w:rPr>
          <w:rFonts w:hint="eastAsia" w:ascii="宋体" w:hAnsi="宋体" w:cs="宋体"/>
          <w:sz w:val="24"/>
          <w:szCs w:val="21"/>
          <w:highlight w:val="none"/>
        </w:rPr>
        <w:t xml:space="preserve">本项目采购的空调须根据现行国家颁发的有关暖通规范、标准进行设计。规范、标准具体为：</w:t>
      </w:r>
      <w:r/>
    </w:p>
    <w:p>
      <w:pPr>
        <w:ind w:firstLine="480"/>
        <w:spacing w:line="360" w:lineRule="auto"/>
        <w:rPr>
          <w:rFonts w:ascii="宋体" w:hAnsi="宋体" w:cs="宋体"/>
          <w:sz w:val="24"/>
          <w:szCs w:val="21"/>
          <w:highlight w:val="none"/>
        </w:rPr>
      </w:pPr>
      <w:r>
        <w:rPr>
          <w:rFonts w:hint="eastAsia" w:ascii="宋体" w:hAnsi="宋体" w:cs="宋体"/>
          <w:sz w:val="24"/>
          <w:szCs w:val="21"/>
          <w:highlight w:val="none"/>
        </w:rPr>
        <w:t xml:space="preserve">1.GBJ19《采暖通风与空气调节设计规范》</w:t>
      </w:r>
      <w:r/>
    </w:p>
    <w:p>
      <w:pPr>
        <w:ind w:firstLine="480"/>
        <w:spacing w:line="360" w:lineRule="auto"/>
        <w:rPr>
          <w:rFonts w:ascii="宋体" w:hAnsi="宋体" w:cs="宋体"/>
          <w:sz w:val="24"/>
          <w:szCs w:val="21"/>
          <w:highlight w:val="none"/>
        </w:rPr>
      </w:pPr>
      <w:r>
        <w:rPr>
          <w:rFonts w:hint="eastAsia" w:ascii="宋体" w:hAnsi="宋体" w:cs="宋体"/>
          <w:sz w:val="24"/>
          <w:szCs w:val="21"/>
          <w:highlight w:val="none"/>
        </w:rPr>
        <w:t xml:space="preserve">2.GB50243《通风与空调工程施工及验收规范》</w:t>
      </w:r>
      <w:r/>
    </w:p>
    <w:p>
      <w:pPr>
        <w:ind w:firstLine="480"/>
        <w:spacing w:line="360" w:lineRule="auto"/>
        <w:rPr>
          <w:rFonts w:ascii="宋体" w:hAnsi="宋体" w:cs="宋体"/>
          <w:sz w:val="24"/>
          <w:szCs w:val="21"/>
          <w:highlight w:val="none"/>
        </w:rPr>
      </w:pPr>
      <w:r>
        <w:rPr>
          <w:rFonts w:hint="eastAsia" w:ascii="宋体" w:hAnsi="宋体" w:cs="宋体"/>
          <w:sz w:val="24"/>
          <w:szCs w:val="21"/>
          <w:highlight w:val="none"/>
        </w:rPr>
        <w:t xml:space="preserve">3.GBJ16《建筑设计防火规范》</w:t>
      </w:r>
      <w:r/>
    </w:p>
    <w:p>
      <w:pPr>
        <w:ind w:firstLine="480"/>
        <w:spacing w:line="360" w:lineRule="auto"/>
        <w:rPr>
          <w:rFonts w:ascii="宋体" w:hAnsi="宋体" w:cs="宋体"/>
          <w:sz w:val="24"/>
          <w:szCs w:val="21"/>
          <w:highlight w:val="none"/>
        </w:rPr>
      </w:pPr>
      <w:r>
        <w:rPr>
          <w:rFonts w:hint="eastAsia" w:ascii="宋体" w:hAnsi="宋体" w:cs="宋体"/>
          <w:sz w:val="24"/>
          <w:szCs w:val="21"/>
          <w:highlight w:val="none"/>
        </w:rPr>
        <w:t xml:space="preserve">4.GBJ300《通风与空调工程质量评定标准》</w:t>
      </w:r>
      <w:r/>
    </w:p>
    <w:p>
      <w:pPr>
        <w:ind w:firstLine="480"/>
        <w:spacing w:line="360" w:lineRule="auto"/>
        <w:rPr>
          <w:rFonts w:ascii="宋体" w:hAnsi="宋体" w:cs="宋体"/>
          <w:sz w:val="24"/>
          <w:szCs w:val="21"/>
          <w:highlight w:val="none"/>
        </w:rPr>
      </w:pPr>
      <w:r>
        <w:rPr>
          <w:rFonts w:hint="eastAsia" w:ascii="宋体" w:hAnsi="宋体" w:cs="宋体"/>
          <w:sz w:val="24"/>
          <w:szCs w:val="21"/>
          <w:highlight w:val="none"/>
        </w:rPr>
        <w:t xml:space="preserve">5.DB32/307《江苏省建筑安装工程施工技工规程——通风空调工程》</w:t>
      </w:r>
      <w:r/>
    </w:p>
    <w:p>
      <w:pPr>
        <w:ind w:firstLine="480"/>
        <w:spacing w:line="360" w:lineRule="auto"/>
        <w:rPr>
          <w:rFonts w:ascii="宋体" w:hAnsi="宋体" w:cs="宋体"/>
          <w:sz w:val="24"/>
          <w:szCs w:val="21"/>
          <w:highlight w:val="none"/>
        </w:rPr>
      </w:pPr>
      <w:r>
        <w:rPr>
          <w:rFonts w:hint="eastAsia" w:ascii="宋体" w:hAnsi="宋体" w:cs="宋体"/>
          <w:sz w:val="24"/>
          <w:szCs w:val="21"/>
          <w:highlight w:val="none"/>
        </w:rPr>
        <w:t xml:space="preserve">6.DB32/311《江苏省建筑安装工程技术操作规程——保温防腐工程》</w:t>
      </w:r>
      <w:r/>
    </w:p>
    <w:p>
      <w:pPr>
        <w:ind w:firstLine="480"/>
        <w:spacing w:line="360" w:lineRule="auto"/>
        <w:rPr>
          <w:rFonts w:ascii="宋体" w:hAnsi="宋体" w:cs="宋体"/>
          <w:sz w:val="24"/>
          <w:szCs w:val="21"/>
          <w:highlight w:val="none"/>
        </w:rPr>
      </w:pPr>
      <w:r>
        <w:rPr>
          <w:rFonts w:hint="eastAsia" w:ascii="宋体" w:hAnsi="宋体" w:cs="宋体"/>
          <w:sz w:val="24"/>
          <w:szCs w:val="21"/>
          <w:highlight w:val="none"/>
        </w:rPr>
        <w:t xml:space="preserve">7.机械制冷《ANSIB9.1 安全规范》</w:t>
      </w:r>
      <w:r/>
    </w:p>
    <w:p>
      <w:pPr>
        <w:ind w:firstLine="480"/>
        <w:spacing w:line="360" w:lineRule="auto"/>
        <w:rPr>
          <w:rFonts w:ascii="宋体" w:hAnsi="宋体" w:cs="宋体"/>
          <w:sz w:val="24"/>
          <w:szCs w:val="21"/>
          <w:highlight w:val="none"/>
        </w:rPr>
      </w:pPr>
      <w:r>
        <w:rPr>
          <w:rFonts w:hint="eastAsia" w:ascii="宋体" w:hAnsi="宋体" w:cs="宋体"/>
          <w:sz w:val="24"/>
          <w:szCs w:val="21"/>
          <w:highlight w:val="none"/>
        </w:rPr>
        <w:t xml:space="preserve">8.《电气装置施工及验收规范》</w:t>
      </w:r>
      <w:r/>
    </w:p>
    <w:p>
      <w:pPr>
        <w:ind w:firstLine="480"/>
        <w:spacing w:line="360" w:lineRule="auto"/>
        <w:tabs>
          <w:tab w:val="left" w:pos="645" w:leader="none"/>
        </w:tabs>
        <w:rPr>
          <w:rFonts w:ascii="宋体" w:hAnsi="宋体" w:cs="宋体"/>
          <w:sz w:val="24"/>
          <w:szCs w:val="21"/>
          <w:highlight w:val="none"/>
        </w:rPr>
      </w:pPr>
      <w:r>
        <w:rPr>
          <w:rFonts w:hint="eastAsia" w:ascii="宋体" w:hAnsi="宋体" w:cs="宋体"/>
          <w:sz w:val="24"/>
          <w:szCs w:val="21"/>
          <w:highlight w:val="none"/>
        </w:rPr>
        <w:t xml:space="preserve">9.《公共建筑节能设计标准》 </w:t>
      </w:r>
      <w:r/>
    </w:p>
    <w:p>
      <w:pPr>
        <w:ind w:firstLine="480"/>
        <w:spacing w:line="360" w:lineRule="auto"/>
        <w:tabs>
          <w:tab w:val="left" w:pos="645" w:leader="none"/>
        </w:tabs>
        <w:rPr>
          <w:rFonts w:ascii="宋体" w:hAnsi="宋体" w:cs="宋体"/>
          <w:sz w:val="24"/>
          <w:szCs w:val="21"/>
          <w:highlight w:val="none"/>
        </w:rPr>
      </w:pPr>
      <w:r>
        <w:rPr>
          <w:rFonts w:hint="eastAsia" w:ascii="宋体" w:hAnsi="宋体" w:cs="宋体"/>
          <w:sz w:val="24"/>
          <w:szCs w:val="21"/>
          <w:highlight w:val="none"/>
        </w:rPr>
        <w:t xml:space="preserve">10.《建筑节能工程施工质量验收规范》</w:t>
      </w:r>
      <w:r/>
    </w:p>
    <w:p>
      <w:pPr>
        <w:ind w:firstLine="480"/>
        <w:spacing w:line="360" w:lineRule="auto"/>
        <w:tabs>
          <w:tab w:val="left" w:pos="645" w:leader="none"/>
        </w:tabs>
        <w:rPr>
          <w:rFonts w:ascii="宋体" w:hAnsi="宋体" w:cs="宋体"/>
          <w:sz w:val="24"/>
          <w:szCs w:val="21"/>
          <w:highlight w:val="none"/>
        </w:rPr>
      </w:pPr>
      <w:r>
        <w:rPr>
          <w:rFonts w:hint="eastAsia" w:ascii="宋体" w:hAnsi="宋体" w:cs="宋体"/>
          <w:sz w:val="24"/>
          <w:szCs w:val="21"/>
          <w:highlight w:val="none"/>
        </w:rPr>
        <w:t xml:space="preserve">11.《实用供热空调设计手册》</w:t>
      </w:r>
      <w:r/>
    </w:p>
    <w:p>
      <w:pPr>
        <w:ind w:firstLine="480"/>
        <w:spacing w:line="360" w:lineRule="auto"/>
        <w:tabs>
          <w:tab w:val="left" w:pos="645" w:leader="none"/>
        </w:tabs>
        <w:rPr>
          <w:rFonts w:ascii="宋体" w:hAnsi="宋体" w:cs="宋体"/>
          <w:sz w:val="24"/>
          <w:szCs w:val="21"/>
          <w:highlight w:val="none"/>
        </w:rPr>
      </w:pPr>
      <w:r>
        <w:rPr>
          <w:rFonts w:hint="eastAsia" w:ascii="宋体" w:hAnsi="宋体" w:cs="宋体"/>
          <w:sz w:val="24"/>
          <w:szCs w:val="21"/>
          <w:highlight w:val="none"/>
        </w:rPr>
        <w:t xml:space="preserve">12.《全国民用建筑工程设计技术措施暖通空调·动力》</w:t>
      </w:r>
      <w:r/>
    </w:p>
    <w:p>
      <w:pPr>
        <w:ind w:firstLine="480"/>
        <w:spacing w:line="360" w:lineRule="auto"/>
        <w:rPr>
          <w:rFonts w:ascii="宋体" w:hAnsi="宋体" w:cs="宋体"/>
          <w:sz w:val="24"/>
          <w:szCs w:val="21"/>
          <w:highlight w:val="none"/>
        </w:rPr>
      </w:pPr>
      <w:r>
        <w:rPr>
          <w:rFonts w:hint="eastAsia" w:ascii="宋体" w:hAnsi="宋体" w:cs="宋体"/>
          <w:sz w:val="24"/>
          <w:szCs w:val="21"/>
          <w:highlight w:val="none"/>
        </w:rPr>
        <w:t xml:space="preserve">13.国家其他相应标准或规范</w:t>
      </w:r>
      <w:r/>
    </w:p>
    <w:p>
      <w:pPr>
        <w:ind w:firstLine="480"/>
        <w:spacing w:line="360" w:lineRule="auto"/>
        <w:rPr>
          <w:rFonts w:ascii="宋体" w:hAnsi="宋体" w:cs="宋体"/>
          <w:sz w:val="24"/>
          <w:szCs w:val="21"/>
          <w:highlight w:val="none"/>
        </w:rPr>
      </w:pPr>
      <w:r>
        <w:rPr>
          <w:rFonts w:hint="eastAsia" w:ascii="宋体" w:hAnsi="宋体" w:cs="宋体"/>
          <w:sz w:val="24"/>
          <w:szCs w:val="21"/>
          <w:highlight w:val="none"/>
        </w:rPr>
        <w:t xml:space="preserve">若有新的技术规范及材料标准出台则以新规范、新标准为依据，若以上规范有与现行规范不一致的，以现行规范为准。</w:t>
      </w:r>
      <w:r/>
    </w:p>
    <w:p>
      <w:pPr>
        <w:ind w:firstLine="480"/>
        <w:jc w:val="left"/>
        <w:spacing w:line="460" w:lineRule="exact"/>
        <w:widowControl/>
        <w:rPr>
          <w:rFonts w:ascii="宋体" w:hAnsi="宋体" w:cs="宋体"/>
          <w:sz w:val="24"/>
          <w:szCs w:val="21"/>
          <w:highlight w:val="none"/>
        </w:rPr>
      </w:pPr>
      <w:r>
        <w:rPr>
          <w:rFonts w:hint="eastAsia" w:ascii="宋体" w:hAnsi="宋体" w:cs="宋体"/>
          <w:sz w:val="24"/>
          <w:szCs w:val="21"/>
          <w:highlight w:val="none"/>
        </w:rPr>
        <w:t xml:space="preserve">（二）空调室内外设计参数及标准</w:t>
      </w:r>
      <w:r/>
    </w:p>
    <w:p>
      <w:pPr>
        <w:ind w:firstLine="480"/>
        <w:spacing w:line="360" w:lineRule="auto"/>
        <w:tabs>
          <w:tab w:val="left" w:pos="645" w:leader="none"/>
        </w:tabs>
        <w:rPr>
          <w:rFonts w:ascii="宋体" w:hAnsi="宋体" w:cs="宋体"/>
          <w:sz w:val="24"/>
          <w:szCs w:val="21"/>
          <w:highlight w:val="none"/>
        </w:rPr>
      </w:pPr>
      <w:r>
        <w:rPr>
          <w:rFonts w:hint="eastAsia" w:ascii="宋体" w:hAnsi="宋体" w:cs="宋体"/>
          <w:sz w:val="24"/>
          <w:szCs w:val="21"/>
          <w:highlight w:val="none"/>
        </w:rPr>
        <w:t xml:space="preserve">南京室外设计参数：参照南京室内外气象参数。</w:t>
      </w:r>
      <w:r/>
    </w:p>
    <w:p>
      <w:pPr>
        <w:ind w:firstLine="480"/>
        <w:spacing w:line="360" w:lineRule="auto"/>
        <w:rPr>
          <w:rFonts w:ascii="宋体" w:hAnsi="宋体" w:cs="宋体"/>
          <w:sz w:val="24"/>
          <w:szCs w:val="21"/>
          <w:highlight w:val="none"/>
        </w:rPr>
      </w:pPr>
      <w:r>
        <w:rPr>
          <w:rFonts w:hint="eastAsia" w:ascii="宋体" w:hAnsi="宋体" w:cs="宋体"/>
          <w:sz w:val="24"/>
          <w:szCs w:val="21"/>
          <w:highlight w:val="none"/>
        </w:rPr>
        <w:t xml:space="preserve">夏季计算干球温度：35℃；   夏季计算湿球温度：28.3℃</w:t>
      </w:r>
      <w:r/>
    </w:p>
    <w:p>
      <w:pPr>
        <w:ind w:firstLine="480"/>
        <w:spacing w:line="360" w:lineRule="auto"/>
        <w:tabs>
          <w:tab w:val="left" w:pos="432" w:leader="none"/>
          <w:tab w:val="left" w:pos="645" w:leader="none"/>
        </w:tabs>
        <w:rPr>
          <w:rFonts w:ascii="宋体" w:hAnsi="宋体" w:cs="宋体"/>
          <w:sz w:val="24"/>
          <w:szCs w:val="21"/>
          <w:highlight w:val="none"/>
        </w:rPr>
      </w:pPr>
      <w:r>
        <w:rPr>
          <w:rFonts w:hint="eastAsia" w:ascii="宋体" w:hAnsi="宋体" w:cs="宋体"/>
          <w:sz w:val="24"/>
          <w:szCs w:val="21"/>
          <w:highlight w:val="none"/>
        </w:rPr>
        <w:t xml:space="preserve">南京室内设计参数：室内计算参数按国标GB50189/P12附录一级标准执行。</w:t>
      </w:r>
      <w:r/>
    </w:p>
    <w:p>
      <w:pPr>
        <w:ind w:firstLine="480"/>
        <w:spacing w:line="360" w:lineRule="auto"/>
        <w:rPr>
          <w:rFonts w:ascii="宋体" w:hAnsi="宋体" w:cs="宋体"/>
          <w:sz w:val="24"/>
          <w:szCs w:val="21"/>
          <w:highlight w:val="none"/>
        </w:rPr>
      </w:pPr>
      <w:r>
        <w:rPr>
          <w:rFonts w:hint="eastAsia" w:ascii="宋体" w:hAnsi="宋体" w:cs="宋体"/>
          <w:sz w:val="24"/>
          <w:szCs w:val="21"/>
          <w:highlight w:val="none"/>
        </w:rPr>
        <w:t xml:space="preserve">冬季计算干球温度：-6℃；  冬季空调相对湿度：73%</w:t>
      </w:r>
      <w:r/>
    </w:p>
    <w:p>
      <w:pPr>
        <w:spacing w:line="0" w:lineRule="atLeast"/>
        <w:rPr>
          <w:rFonts w:hint="eastAsia" w:ascii="宋体" w:hAnsi="宋体"/>
          <w:b/>
          <w:color w:val="000000"/>
          <w:sz w:val="24"/>
          <w:szCs w:val="24"/>
          <w:highlight w:val="none"/>
        </w:rPr>
      </w:pPr>
      <w:r>
        <w:rPr>
          <w:rFonts w:hint="eastAsia" w:ascii="宋体" w:hAnsi="宋体"/>
          <w:b/>
          <w:color w:val="000000"/>
          <w:sz w:val="24"/>
          <w:szCs w:val="24"/>
          <w:highlight w:val="none"/>
        </w:rPr>
        <w:t xml:space="preserve">四、设备技术指标要求</w:t>
      </w:r>
      <w:r/>
    </w:p>
    <w:p>
      <w:pPr>
        <w:numPr>
          <w:ilvl w:val="0"/>
          <w:numId w:val="14"/>
        </w:numPr>
        <w:ind w:left="-62" w:firstLine="480"/>
        <w:jc w:val="left"/>
        <w:spacing w:line="460" w:lineRule="exact"/>
        <w:widowControl/>
        <w:rPr>
          <w:rFonts w:ascii="宋体" w:hAnsi="宋体" w:cs="宋体"/>
          <w:sz w:val="24"/>
          <w:szCs w:val="21"/>
          <w:highlight w:val="none"/>
        </w:rPr>
      </w:pPr>
      <w:r>
        <w:rPr>
          <w:rFonts w:hint="eastAsia" w:ascii="宋体" w:hAnsi="宋体" w:cs="宋体"/>
          <w:sz w:val="24"/>
          <w:szCs w:val="21"/>
          <w:highlight w:val="none"/>
          <w:lang w:val="en-US" w:eastAsia="zh-CN"/>
        </w:rPr>
        <w:t xml:space="preserve">▲</w:t>
      </w:r>
      <w:r>
        <w:rPr>
          <w:rFonts w:hint="eastAsia" w:ascii="宋体" w:hAnsi="宋体"/>
          <w:sz w:val="24"/>
          <w:szCs w:val="24"/>
          <w:highlight w:val="none"/>
        </w:rPr>
        <w:t xml:space="preserve">供应商需提供具体产品型号，书面承诺该型号为其品牌旗下成熟稳定的主流在售型号（非淘汰款、定制缩水款、翻新机或工程样机），且具备持续供货能力及完善的售后服务支持。</w:t>
      </w:r>
      <w:r>
        <w:rPr>
          <w:rFonts w:hint="eastAsia" w:ascii="宋体" w:hAnsi="宋体" w:cs="宋体"/>
          <w:b/>
          <w:bCs/>
          <w:sz w:val="24"/>
          <w:szCs w:val="21"/>
          <w:highlight w:val="none"/>
        </w:rPr>
        <w:t xml:space="preserve">（提供承诺函，格式自拟，加盖供应商公章）</w:t>
      </w:r>
      <w:r/>
    </w:p>
    <w:p>
      <w:pPr>
        <w:numPr>
          <w:ilvl w:val="0"/>
          <w:numId w:val="14"/>
        </w:numPr>
        <w:ind w:left="-62" w:firstLine="482"/>
        <w:spacing w:line="360" w:lineRule="auto"/>
        <w:rPr>
          <w:rFonts w:hint="eastAsia" w:ascii="宋体" w:hAnsi="宋体" w:cs="宋体"/>
          <w:b/>
          <w:bCs/>
          <w:i/>
          <w:iCs/>
          <w:sz w:val="24"/>
          <w:szCs w:val="21"/>
          <w:highlight w:val="none"/>
          <w:u w:val="single"/>
        </w:rPr>
      </w:pPr>
      <w:r>
        <w:rPr>
          <w:rFonts w:hint="eastAsia" w:ascii="宋体" w:hAnsi="宋体" w:cs="宋体"/>
          <w:b/>
          <w:bCs/>
          <w:i/>
          <w:iCs/>
          <w:sz w:val="24"/>
          <w:szCs w:val="21"/>
          <w:highlight w:val="none"/>
          <w:u w:val="single"/>
        </w:rPr>
        <w:t xml:space="preserve">投标产品属于财政部、国家发改委公布的“节能产品品目清单”范围，投标人须提供国家确定的认证机构出具的、处于有效期之内的该节能产品认证证书复印件。</w:t>
      </w:r>
      <w:r/>
    </w:p>
    <w:p>
      <w:pPr>
        <w:numPr>
          <w:ilvl w:val="0"/>
          <w:numId w:val="14"/>
        </w:numPr>
        <w:ind w:left="-62" w:firstLine="482"/>
        <w:spacing w:line="360" w:lineRule="auto"/>
        <w:rPr>
          <w:rFonts w:ascii="宋体" w:hAnsi="宋体" w:cs="宋体"/>
          <w:b/>
          <w:bCs/>
          <w:i/>
          <w:iCs/>
          <w:sz w:val="24"/>
          <w:szCs w:val="21"/>
          <w:highlight w:val="none"/>
          <w:u w:val="single"/>
        </w:rPr>
      </w:pPr>
      <w:r>
        <w:rPr>
          <w:rFonts w:hint="eastAsia" w:ascii="宋体" w:hAnsi="宋体" w:cs="宋体"/>
          <w:b/>
          <w:bCs/>
          <w:i/>
          <w:iCs/>
          <w:sz w:val="24"/>
          <w:szCs w:val="21"/>
          <w:highlight w:val="none"/>
          <w:u w:val="single"/>
        </w:rPr>
        <w:t xml:space="preserve">匹数：1.5 匹</w:t>
      </w:r>
      <w:r/>
    </w:p>
    <w:p>
      <w:pPr>
        <w:numPr>
          <w:ilvl w:val="0"/>
          <w:numId w:val="14"/>
        </w:numPr>
        <w:ind w:left="-62" w:firstLine="482"/>
        <w:spacing w:line="360" w:lineRule="auto"/>
        <w:rPr>
          <w:rFonts w:ascii="宋体" w:hAnsi="宋体" w:cs="宋体"/>
          <w:b/>
          <w:bCs/>
          <w:i/>
          <w:iCs/>
          <w:sz w:val="24"/>
          <w:szCs w:val="21"/>
          <w:highlight w:val="none"/>
          <w:u w:val="single"/>
        </w:rPr>
      </w:pPr>
      <w:r>
        <w:rPr>
          <w:rFonts w:hint="eastAsia" w:ascii="宋体" w:hAnsi="宋体" w:cs="宋体"/>
          <w:b/>
          <w:bCs/>
          <w:i/>
          <w:iCs/>
          <w:sz w:val="24"/>
          <w:szCs w:val="21"/>
          <w:highlight w:val="none"/>
          <w:u w:val="single"/>
        </w:rPr>
        <w:t xml:space="preserve">机器自带3米铜管</w:t>
      </w:r>
      <w:r/>
    </w:p>
    <w:p>
      <w:pPr>
        <w:numPr>
          <w:ilvl w:val="0"/>
          <w:numId w:val="14"/>
        </w:numPr>
        <w:ind w:left="-62" w:firstLine="482"/>
        <w:spacing w:line="360" w:lineRule="auto"/>
        <w:rPr>
          <w:rFonts w:hint="eastAsia" w:ascii="宋体" w:hAnsi="宋体" w:eastAsia="宋体" w:cs="Times New Roman"/>
          <w:sz w:val="24"/>
          <w:szCs w:val="24"/>
          <w:highlight w:val="none"/>
        </w:rPr>
      </w:pPr>
      <w:r>
        <w:rPr>
          <w:rFonts w:hint="eastAsia" w:ascii="宋体" w:hAnsi="宋体" w:cs="宋体"/>
          <w:b/>
          <w:bCs/>
          <w:i/>
          <w:iCs/>
          <w:sz w:val="24"/>
          <w:szCs w:val="21"/>
          <w:highlight w:val="none"/>
          <w:u w:val="single"/>
        </w:rPr>
        <w:t xml:space="preserve">一级能源效率等级及</w:t>
      </w:r>
      <w:r>
        <w:rPr>
          <w:rFonts w:hint="eastAsia" w:ascii="宋体" w:hAnsi="宋体" w:eastAsia="宋体" w:cs="Times New Roman"/>
          <w:b/>
          <w:bCs/>
          <w:i/>
          <w:iCs/>
          <w:sz w:val="24"/>
          <w:szCs w:val="24"/>
          <w:highlight w:val="none"/>
          <w:u w:val="single"/>
        </w:rPr>
        <w:t xml:space="preserve">以上（提供能效标识网截图</w:t>
      </w:r>
      <w:r>
        <w:rPr>
          <w:rFonts w:hint="eastAsia" w:ascii="宋体" w:hAnsi="宋体" w:cs="Times New Roman"/>
          <w:b/>
          <w:bCs/>
          <w:i/>
          <w:iCs/>
          <w:sz w:val="24"/>
          <w:szCs w:val="24"/>
          <w:highlight w:val="none"/>
          <w:u w:val="single"/>
          <w:lang w:eastAsia="zh-CN"/>
        </w:rPr>
        <w:t xml:space="preserve">，</w:t>
      </w:r>
      <w:r>
        <w:rPr>
          <w:rFonts w:hint="eastAsia" w:ascii="宋体" w:hAnsi="宋体" w:cs="Times New Roman"/>
          <w:b/>
          <w:bCs/>
          <w:i/>
          <w:iCs/>
          <w:sz w:val="24"/>
          <w:szCs w:val="24"/>
          <w:highlight w:val="none"/>
          <w:u w:val="single"/>
          <w:lang w:val="en-US" w:eastAsia="zh-CN"/>
        </w:rPr>
        <w:t xml:space="preserve">并加盖供应商公章</w:t>
      </w:r>
      <w:r>
        <w:rPr>
          <w:rFonts w:hint="eastAsia" w:ascii="宋体" w:hAnsi="宋体" w:eastAsia="宋体" w:cs="Times New Roman"/>
          <w:b/>
          <w:bCs/>
          <w:i/>
          <w:iCs/>
          <w:sz w:val="24"/>
          <w:szCs w:val="24"/>
          <w:highlight w:val="none"/>
          <w:u w:val="single"/>
        </w:rPr>
        <w:t xml:space="preserve">）</w:t>
      </w:r>
      <w:r/>
    </w:p>
    <w:p>
      <w:pPr>
        <w:numPr>
          <w:ilvl w:val="0"/>
          <w:numId w:val="14"/>
        </w:numPr>
        <w:ind w:left="-62" w:firstLine="482"/>
        <w:spacing w:line="360" w:lineRule="auto"/>
        <w:rPr>
          <w:rFonts w:ascii="宋体" w:hAnsi="宋体" w:cs="宋体"/>
          <w:b/>
          <w:bCs/>
          <w:i/>
          <w:iCs/>
          <w:sz w:val="24"/>
          <w:szCs w:val="21"/>
          <w:highlight w:val="none"/>
          <w:u w:val="single"/>
        </w:rPr>
      </w:pPr>
      <w:r>
        <w:rPr>
          <w:rFonts w:hint="eastAsia" w:ascii="宋体" w:hAnsi="宋体" w:cs="宋体"/>
          <w:b/>
          <w:bCs/>
          <w:i/>
          <w:iCs/>
          <w:sz w:val="24"/>
          <w:szCs w:val="21"/>
          <w:highlight w:val="none"/>
          <w:u w:val="single"/>
        </w:rPr>
        <w:t xml:space="preserve">定频/变频：变频</w:t>
      </w:r>
      <w:r/>
    </w:p>
    <w:p>
      <w:pPr>
        <w:numPr>
          <w:ilvl w:val="0"/>
          <w:numId w:val="14"/>
        </w:numPr>
        <w:ind w:left="-62" w:firstLine="480"/>
        <w:spacing w:line="360" w:lineRule="auto"/>
        <w:rPr>
          <w:rFonts w:ascii="宋体" w:hAnsi="宋体" w:cs="宋体"/>
          <w:sz w:val="24"/>
          <w:szCs w:val="21"/>
          <w:highlight w:val="none"/>
        </w:rPr>
      </w:pPr>
      <w:r>
        <w:rPr>
          <w:rFonts w:hint="eastAsia" w:ascii="宋体" w:hAnsi="宋体" w:cs="宋体"/>
          <w:sz w:val="24"/>
          <w:szCs w:val="21"/>
          <w:highlight w:val="none"/>
        </w:rPr>
        <w:t xml:space="preserve">功能：自清洁</w:t>
      </w:r>
      <w:r/>
    </w:p>
    <w:p>
      <w:pPr>
        <w:numPr>
          <w:ilvl w:val="0"/>
          <w:numId w:val="14"/>
        </w:numPr>
        <w:ind w:left="-62" w:firstLine="482"/>
        <w:spacing w:line="360" w:lineRule="auto"/>
        <w:rPr>
          <w:rFonts w:ascii="宋体" w:hAnsi="宋体" w:cs="宋体"/>
          <w:b/>
          <w:bCs/>
          <w:i/>
          <w:iCs/>
          <w:sz w:val="24"/>
          <w:szCs w:val="21"/>
          <w:highlight w:val="none"/>
          <w:u w:val="single"/>
        </w:rPr>
      </w:pPr>
      <w:r>
        <w:rPr>
          <w:rFonts w:hint="eastAsia" w:ascii="宋体" w:hAnsi="宋体" w:cs="宋体"/>
          <w:b/>
          <w:bCs/>
          <w:i/>
          <w:iCs/>
          <w:sz w:val="24"/>
          <w:szCs w:val="21"/>
          <w:highlight w:val="none"/>
          <w:u w:val="single"/>
        </w:rPr>
        <w:t xml:space="preserve">单冷/冷暖：冷暖</w:t>
      </w:r>
      <w:r/>
    </w:p>
    <w:p>
      <w:pPr>
        <w:numPr>
          <w:ilvl w:val="0"/>
          <w:numId w:val="14"/>
        </w:numPr>
        <w:ind w:left="-62" w:firstLine="480"/>
        <w:spacing w:line="360" w:lineRule="auto"/>
        <w:rPr>
          <w:rFonts w:ascii="宋体" w:hAnsi="宋体" w:cs="宋体"/>
          <w:sz w:val="24"/>
          <w:szCs w:val="21"/>
          <w:highlight w:val="none"/>
        </w:rPr>
      </w:pPr>
      <w:r>
        <w:rPr>
          <w:rFonts w:hint="eastAsia" w:ascii="宋体" w:hAnsi="宋体" w:cs="宋体"/>
          <w:sz w:val="24"/>
          <w:szCs w:val="21"/>
          <w:highlight w:val="none"/>
          <w:lang w:val="en-US" w:eastAsia="zh-CN"/>
        </w:rPr>
        <w:t xml:space="preserve">▲</w:t>
      </w:r>
      <w:r>
        <w:rPr>
          <w:rFonts w:hint="eastAsia" w:ascii="宋体" w:hAnsi="宋体" w:cs="宋体"/>
          <w:sz w:val="24"/>
          <w:szCs w:val="21"/>
          <w:highlight w:val="none"/>
        </w:rPr>
        <w:t xml:space="preserve">制热量≥5000W</w:t>
      </w:r>
      <w:r/>
    </w:p>
    <w:p>
      <w:pPr>
        <w:numPr>
          <w:ilvl w:val="0"/>
          <w:numId w:val="14"/>
        </w:numPr>
        <w:ind w:left="-62" w:firstLine="480"/>
        <w:spacing w:line="360" w:lineRule="auto"/>
        <w:rPr>
          <w:rFonts w:ascii="宋体" w:hAnsi="宋体" w:cs="宋体"/>
          <w:sz w:val="24"/>
          <w:szCs w:val="21"/>
          <w:highlight w:val="none"/>
        </w:rPr>
      </w:pPr>
      <w:r>
        <w:rPr>
          <w:rFonts w:hint="eastAsia" w:ascii="宋体" w:hAnsi="宋体" w:cs="宋体"/>
          <w:sz w:val="24"/>
          <w:szCs w:val="21"/>
          <w:highlight w:val="none"/>
          <w:lang w:val="en-US" w:eastAsia="zh-CN"/>
        </w:rPr>
        <w:t xml:space="preserve">▲</w:t>
      </w:r>
      <w:r>
        <w:rPr>
          <w:rFonts w:hint="eastAsia" w:ascii="宋体" w:hAnsi="宋体" w:cs="宋体"/>
          <w:sz w:val="24"/>
          <w:szCs w:val="21"/>
          <w:highlight w:val="none"/>
        </w:rPr>
        <w:t xml:space="preserve">制冷量≥ 3500W </w:t>
      </w:r>
      <w:r/>
    </w:p>
    <w:p>
      <w:pPr>
        <w:numPr>
          <w:ilvl w:val="0"/>
          <w:numId w:val="14"/>
        </w:numPr>
        <w:ind w:left="-62" w:firstLine="480"/>
        <w:spacing w:line="360" w:lineRule="auto"/>
        <w:rPr>
          <w:rFonts w:ascii="宋体" w:hAnsi="宋体" w:cs="宋体"/>
          <w:sz w:val="24"/>
          <w:szCs w:val="21"/>
          <w:highlight w:val="none"/>
        </w:rPr>
      </w:pPr>
      <w:r>
        <w:rPr>
          <w:rFonts w:hint="eastAsia" w:ascii="宋体" w:hAnsi="宋体" w:cs="宋体"/>
          <w:sz w:val="24"/>
          <w:szCs w:val="21"/>
          <w:highlight w:val="none"/>
          <w:lang w:val="en-US" w:eastAsia="zh-CN"/>
        </w:rPr>
        <w:t xml:space="preserve">▲</w:t>
      </w:r>
      <w:r>
        <w:rPr>
          <w:rFonts w:hint="eastAsia" w:ascii="宋体" w:hAnsi="宋体" w:cs="宋体"/>
          <w:sz w:val="24"/>
          <w:szCs w:val="21"/>
          <w:highlight w:val="none"/>
        </w:rPr>
        <w:t xml:space="preserve">制热功率：≤1280W</w:t>
      </w:r>
      <w:r/>
    </w:p>
    <w:p>
      <w:pPr>
        <w:numPr>
          <w:ilvl w:val="0"/>
          <w:numId w:val="14"/>
        </w:numPr>
        <w:ind w:left="-62" w:firstLine="480"/>
        <w:spacing w:line="360" w:lineRule="auto"/>
        <w:rPr>
          <w:rFonts w:ascii="宋体" w:hAnsi="宋体" w:cs="宋体"/>
          <w:sz w:val="24"/>
          <w:szCs w:val="21"/>
          <w:highlight w:val="none"/>
        </w:rPr>
      </w:pPr>
      <w:r>
        <w:rPr>
          <w:rFonts w:hint="eastAsia" w:ascii="宋体" w:hAnsi="宋体" w:cs="宋体"/>
          <w:sz w:val="24"/>
          <w:szCs w:val="21"/>
          <w:highlight w:val="none"/>
          <w:lang w:val="en-US" w:eastAsia="zh-CN"/>
        </w:rPr>
        <w:t xml:space="preserve">▲</w:t>
      </w:r>
      <w:r>
        <w:rPr>
          <w:rFonts w:hint="eastAsia" w:ascii="宋体" w:hAnsi="宋体" w:cs="宋体"/>
          <w:sz w:val="24"/>
          <w:szCs w:val="21"/>
          <w:highlight w:val="none"/>
        </w:rPr>
        <w:t xml:space="preserve">制冷功率：≤860W</w:t>
      </w:r>
      <w:r/>
    </w:p>
    <w:p>
      <w:pPr>
        <w:numPr>
          <w:ilvl w:val="0"/>
          <w:numId w:val="14"/>
        </w:numPr>
        <w:ind w:left="-62" w:firstLine="480"/>
        <w:spacing w:line="360" w:lineRule="auto"/>
        <w:rPr>
          <w:rFonts w:ascii="宋体" w:hAnsi="宋体" w:cs="宋体"/>
          <w:sz w:val="24"/>
          <w:szCs w:val="21"/>
          <w:highlight w:val="none"/>
        </w:rPr>
      </w:pPr>
      <w:r>
        <w:rPr>
          <w:rFonts w:hint="eastAsia" w:ascii="宋体" w:hAnsi="宋体" w:cs="宋体"/>
          <w:sz w:val="24"/>
          <w:szCs w:val="21"/>
          <w:highlight w:val="none"/>
          <w:lang w:val="en-US" w:eastAsia="zh-CN"/>
        </w:rPr>
        <w:t xml:space="preserve">▲</w:t>
      </w:r>
      <w:r>
        <w:rPr>
          <w:rFonts w:hint="eastAsia" w:ascii="宋体" w:hAnsi="宋体" w:cs="宋体"/>
          <w:sz w:val="24"/>
          <w:szCs w:val="21"/>
          <w:highlight w:val="none"/>
        </w:rPr>
        <w:t xml:space="preserve">循环风量 m³/h： ≥700</w:t>
      </w:r>
      <w:r/>
    </w:p>
    <w:p>
      <w:pPr>
        <w:numPr>
          <w:ilvl w:val="0"/>
          <w:numId w:val="14"/>
        </w:numPr>
        <w:ind w:left="-62" w:firstLine="480"/>
        <w:spacing w:line="360" w:lineRule="auto"/>
        <w:rPr>
          <w:rFonts w:ascii="宋体" w:hAnsi="宋体" w:cs="宋体"/>
          <w:sz w:val="24"/>
          <w:szCs w:val="21"/>
          <w:highlight w:val="none"/>
        </w:rPr>
      </w:pPr>
      <w:r>
        <w:rPr>
          <w:rFonts w:hint="eastAsia" w:ascii="宋体" w:hAnsi="宋体" w:cs="宋体"/>
          <w:sz w:val="24"/>
          <w:szCs w:val="21"/>
          <w:highlight w:val="none"/>
          <w:lang w:val="en-US" w:eastAsia="zh-CN"/>
        </w:rPr>
        <w:t xml:space="preserve">▲</w:t>
      </w:r>
      <w:r>
        <w:rPr>
          <w:rFonts w:hint="eastAsia" w:ascii="宋体" w:hAnsi="宋体" w:cs="宋体"/>
          <w:sz w:val="24"/>
          <w:szCs w:val="21"/>
          <w:highlight w:val="none"/>
        </w:rPr>
        <w:t xml:space="preserve">外机噪音 dB(A)：≤51</w:t>
      </w:r>
      <w:r/>
    </w:p>
    <w:p>
      <w:pPr>
        <w:numPr>
          <w:ilvl w:val="0"/>
          <w:numId w:val="14"/>
        </w:numPr>
        <w:ind w:left="-62" w:firstLine="480"/>
        <w:spacing w:line="360" w:lineRule="auto"/>
        <w:rPr>
          <w:rFonts w:ascii="宋体" w:hAnsi="宋体" w:cs="宋体"/>
          <w:sz w:val="24"/>
          <w:szCs w:val="21"/>
          <w:highlight w:val="none"/>
        </w:rPr>
      </w:pPr>
      <w:r>
        <w:rPr>
          <w:rFonts w:hint="eastAsia" w:ascii="宋体" w:hAnsi="宋体" w:cs="宋体"/>
          <w:sz w:val="24"/>
          <w:szCs w:val="21"/>
          <w:highlight w:val="none"/>
          <w:lang w:val="en-US" w:eastAsia="zh-CN"/>
        </w:rPr>
        <w:t xml:space="preserve">▲</w:t>
      </w:r>
      <w:r>
        <w:rPr>
          <w:rFonts w:hint="eastAsia" w:ascii="宋体" w:hAnsi="宋体" w:cs="宋体"/>
          <w:sz w:val="24"/>
          <w:szCs w:val="21"/>
          <w:highlight w:val="none"/>
        </w:rPr>
        <w:t xml:space="preserve">内机噪音 dB(A)：</w:t>
      </w:r>
      <w:r>
        <w:rPr>
          <w:rFonts w:hint="eastAsia" w:ascii="宋体" w:hAnsi="宋体" w:cs="宋体"/>
          <w:sz w:val="24"/>
          <w:szCs w:val="21"/>
          <w:highlight w:val="none"/>
        </w:rPr>
        <w:t xml:space="preserve">≤4</w:t>
      </w:r>
      <w:r>
        <w:rPr>
          <w:rFonts w:hint="eastAsia" w:ascii="宋体" w:hAnsi="宋体" w:cs="宋体"/>
          <w:sz w:val="24"/>
          <w:szCs w:val="21"/>
          <w:highlight w:val="none"/>
          <w:lang w:val="en-US" w:eastAsia="zh-CN"/>
        </w:rPr>
        <w:t xml:space="preserve">1</w:t>
      </w:r>
      <w:r/>
    </w:p>
    <w:p>
      <w:pPr>
        <w:numPr>
          <w:ilvl w:val="0"/>
          <w:numId w:val="0"/>
        </w:numPr>
        <w:spacing w:line="360" w:lineRule="auto"/>
        <w:rPr>
          <w:rFonts w:ascii="宋体" w:hAnsi="宋体" w:cs="宋体"/>
          <w:b/>
          <w:bCs/>
          <w:sz w:val="24"/>
          <w:szCs w:val="21"/>
          <w:highlight w:val="none"/>
        </w:rPr>
      </w:pPr>
      <w:r>
        <w:rPr>
          <w:rFonts w:hint="eastAsia" w:ascii="宋体" w:hAnsi="宋体" w:cs="宋体"/>
          <w:b/>
          <w:bCs/>
          <w:sz w:val="22"/>
          <w:szCs w:val="21"/>
          <w:highlight w:val="none"/>
        </w:rPr>
        <w:t xml:space="preserve">（</w:t>
      </w:r>
      <w:r>
        <w:rPr>
          <w:rFonts w:hint="eastAsia" w:ascii="宋体" w:hAnsi="宋体" w:cs="宋体"/>
          <w:b/>
          <w:bCs/>
          <w:sz w:val="22"/>
          <w:szCs w:val="21"/>
          <w:highlight w:val="none"/>
          <w:lang w:val="en-US" w:eastAsia="zh-CN"/>
        </w:rPr>
        <w:t xml:space="preserve">以上</w:t>
      </w:r>
      <w:r>
        <w:rPr>
          <w:rFonts w:hint="eastAsia" w:ascii="宋体" w:hAnsi="宋体" w:cs="宋体"/>
          <w:b/>
          <w:bCs/>
          <w:sz w:val="22"/>
          <w:szCs w:val="21"/>
          <w:highlight w:val="none"/>
        </w:rPr>
        <w:t xml:space="preserve">▲标注的主要参数，需提供相应国家确定的认证机构出具的检测报告）</w:t>
      </w:r>
      <w:r/>
    </w:p>
    <w:p>
      <w:pPr>
        <w:numPr>
          <w:ilvl w:val="0"/>
          <w:numId w:val="14"/>
        </w:numPr>
        <w:ind w:left="-62" w:firstLine="480"/>
        <w:spacing w:line="360" w:lineRule="auto"/>
        <w:rPr>
          <w:rFonts w:ascii="宋体" w:hAnsi="宋体" w:cs="宋体"/>
          <w:sz w:val="24"/>
          <w:szCs w:val="21"/>
          <w:highlight w:val="none"/>
        </w:rPr>
      </w:pPr>
      <w:r>
        <w:rPr>
          <w:rFonts w:hint="eastAsia" w:ascii="宋体" w:hAnsi="宋体" w:cs="宋体"/>
          <w:sz w:val="24"/>
          <w:szCs w:val="21"/>
          <w:highlight w:val="none"/>
        </w:rPr>
        <w:t xml:space="preserve">扫风方式：上下/左右扫风</w:t>
      </w:r>
      <w:r/>
    </w:p>
    <w:p>
      <w:pPr>
        <w:numPr>
          <w:ilvl w:val="0"/>
          <w:numId w:val="14"/>
        </w:numPr>
        <w:ind w:left="-62" w:firstLine="482"/>
        <w:spacing w:line="360" w:lineRule="auto"/>
        <w:rPr>
          <w:rFonts w:hint="eastAsia" w:ascii="宋体" w:hAnsi="宋体" w:eastAsia="宋体" w:cs="Times New Roman"/>
          <w:b/>
          <w:bCs/>
          <w:i/>
          <w:iCs/>
          <w:sz w:val="24"/>
          <w:szCs w:val="24"/>
          <w:highlight w:val="none"/>
          <w:u w:val="single"/>
        </w:rPr>
      </w:pPr>
      <w:r>
        <w:rPr>
          <w:rFonts w:hint="eastAsia" w:ascii="宋体" w:hAnsi="宋体" w:eastAsia="宋体" w:cs="Times New Roman"/>
          <w:b/>
          <w:bCs/>
          <w:i/>
          <w:iCs/>
          <w:sz w:val="24"/>
          <w:szCs w:val="24"/>
          <w:highlight w:val="none"/>
          <w:u w:val="single"/>
        </w:rPr>
        <w:t xml:space="preserve">投标产品必须通过国家“3C”强制认证</w:t>
      </w:r>
      <w:r>
        <w:rPr>
          <w:rFonts w:hint="eastAsia" w:ascii="宋体" w:hAnsi="宋体" w:cs="Times New Roman"/>
          <w:b/>
          <w:bCs/>
          <w:i/>
          <w:iCs/>
          <w:sz w:val="24"/>
          <w:szCs w:val="24"/>
          <w:highlight w:val="none"/>
          <w:u w:val="single"/>
          <w:lang w:eastAsia="zh-CN"/>
        </w:rPr>
        <w:t xml:space="preserve">（</w:t>
      </w:r>
      <w:r>
        <w:rPr>
          <w:rFonts w:hint="eastAsia" w:ascii="宋体" w:hAnsi="宋体" w:cs="Times New Roman"/>
          <w:b/>
          <w:bCs/>
          <w:i/>
          <w:iCs/>
          <w:sz w:val="24"/>
          <w:szCs w:val="24"/>
          <w:highlight w:val="none"/>
          <w:u w:val="single"/>
          <w:lang w:val="en-US" w:eastAsia="zh-CN"/>
        </w:rPr>
        <w:t xml:space="preserve">提供</w:t>
      </w:r>
      <w:r>
        <w:rPr>
          <w:rFonts w:hint="eastAsia" w:ascii="宋体" w:hAnsi="宋体" w:cs="Times New Roman"/>
          <w:b/>
          <w:bCs/>
          <w:i/>
          <w:iCs/>
          <w:sz w:val="24"/>
          <w:szCs w:val="24"/>
          <w:highlight w:val="none"/>
          <w:u w:val="single"/>
          <w:lang w:eastAsia="zh-CN"/>
        </w:rPr>
        <w:t xml:space="preserve">3c认证强制性认证证书，</w:t>
      </w:r>
      <w:r>
        <w:rPr>
          <w:rFonts w:hint="eastAsia" w:ascii="宋体" w:hAnsi="宋体" w:cs="Times New Roman"/>
          <w:b/>
          <w:bCs/>
          <w:i/>
          <w:iCs/>
          <w:sz w:val="24"/>
          <w:szCs w:val="24"/>
          <w:highlight w:val="none"/>
          <w:u w:val="single"/>
          <w:lang w:val="en-US" w:eastAsia="zh-CN"/>
        </w:rPr>
        <w:t xml:space="preserve">并加盖供应商公章</w:t>
      </w:r>
      <w:r>
        <w:rPr>
          <w:rFonts w:hint="eastAsia" w:ascii="宋体" w:hAnsi="宋体" w:cs="Times New Roman"/>
          <w:b/>
          <w:bCs/>
          <w:i/>
          <w:iCs/>
          <w:sz w:val="24"/>
          <w:szCs w:val="24"/>
          <w:highlight w:val="none"/>
          <w:u w:val="single"/>
          <w:lang w:eastAsia="zh-CN"/>
        </w:rPr>
        <w:t xml:space="preserve">）</w:t>
      </w:r>
      <w:r/>
    </w:p>
    <w:p>
      <w:pPr>
        <w:numPr>
          <w:ilvl w:val="0"/>
          <w:numId w:val="14"/>
        </w:numPr>
        <w:ind w:left="-62" w:firstLine="480"/>
        <w:spacing w:line="360" w:lineRule="auto"/>
        <w:rPr>
          <w:rFonts w:ascii="宋体" w:hAnsi="宋体" w:cs="宋体"/>
          <w:sz w:val="24"/>
          <w:szCs w:val="21"/>
          <w:highlight w:val="none"/>
        </w:rPr>
      </w:pPr>
      <w:r>
        <w:rPr>
          <w:rFonts w:hint="eastAsia" w:ascii="宋体" w:hAnsi="宋体" w:cs="宋体"/>
          <w:sz w:val="24"/>
          <w:szCs w:val="21"/>
          <w:highlight w:val="none"/>
        </w:rPr>
        <w:t xml:space="preserve">投标设备必须全新合格产品，所有总成件应为全新产品。投标设备必须无污染、低噪声，符合国家环保规定。投标设备必须安全、可靠，符合国家有关消防规定，包装内含遥控器及干电池。</w:t>
      </w:r>
      <w:r/>
    </w:p>
    <w:p>
      <w:pPr>
        <w:spacing w:line="0" w:lineRule="atLeast"/>
        <w:rPr>
          <w:rFonts w:hint="eastAsia" w:ascii="宋体" w:hAnsi="宋体"/>
          <w:b/>
          <w:color w:val="000000"/>
          <w:sz w:val="24"/>
          <w:szCs w:val="24"/>
          <w:highlight w:val="none"/>
        </w:rPr>
      </w:pPr>
      <w:r>
        <w:rPr>
          <w:rFonts w:hint="eastAsia" w:ascii="宋体" w:hAnsi="宋体"/>
          <w:b/>
          <w:color w:val="000000"/>
          <w:sz w:val="24"/>
          <w:szCs w:val="24"/>
          <w:highlight w:val="none"/>
        </w:rPr>
        <w:t xml:space="preserve">五、安装管理要求</w:t>
      </w:r>
      <w:r/>
    </w:p>
    <w:p>
      <w:pPr>
        <w:numPr>
          <w:ilvl w:val="0"/>
          <w:numId w:val="15"/>
        </w:numPr>
        <w:ind w:left="-60" w:firstLine="480"/>
        <w:jc w:val="left"/>
        <w:spacing w:line="460" w:lineRule="exact"/>
        <w:widowControl/>
        <w:rPr>
          <w:rFonts w:ascii="宋体" w:hAnsi="宋体" w:cs="宋体"/>
          <w:sz w:val="24"/>
          <w:szCs w:val="21"/>
          <w:highlight w:val="none"/>
        </w:rPr>
      </w:pPr>
      <w:r>
        <w:rPr>
          <w:rFonts w:hint="eastAsia" w:ascii="宋体" w:hAnsi="宋体" w:cs="宋体"/>
          <w:sz w:val="24"/>
          <w:szCs w:val="21"/>
          <w:highlight w:val="none"/>
        </w:rPr>
        <w:t xml:space="preserve">规范：</w:t>
      </w:r>
      <w:r>
        <w:rPr>
          <w:rFonts w:hint="eastAsia" w:ascii="宋体" w:hAnsi="宋体" w:cs="宋体"/>
          <w:b w:val="0"/>
          <w:bCs w:val="0"/>
          <w:i w:val="0"/>
          <w:iCs w:val="0"/>
          <w:sz w:val="24"/>
          <w:szCs w:val="21"/>
          <w:highlight w:val="none"/>
          <w:u w:val="none"/>
          <w:lang w:val="en-US" w:eastAsia="zh-CN"/>
        </w:rPr>
        <w:t xml:space="preserve">安装必须严格遵守</w:t>
      </w:r>
      <w:r>
        <w:rPr>
          <w:rFonts w:hint="eastAsia" w:ascii="宋体" w:hAnsi="宋体" w:cs="宋体"/>
          <w:b w:val="0"/>
          <w:bCs w:val="0"/>
          <w:i w:val="0"/>
          <w:iCs w:val="0"/>
          <w:sz w:val="24"/>
          <w:szCs w:val="21"/>
          <w:highlight w:val="none"/>
          <w:u w:val="none"/>
        </w:rPr>
        <w:t xml:space="preserve">地方及行业相关标准规范，</w:t>
      </w:r>
      <w:r>
        <w:rPr>
          <w:rFonts w:hint="eastAsia" w:ascii="宋体" w:hAnsi="宋体" w:cs="宋体"/>
          <w:sz w:val="24"/>
          <w:szCs w:val="21"/>
          <w:highlight w:val="none"/>
        </w:rPr>
        <w:t xml:space="preserve">以及</w:t>
      </w:r>
      <w:r>
        <w:rPr>
          <w:rFonts w:hint="eastAsia" w:ascii="宋体" w:hAnsi="宋体" w:cs="宋体"/>
          <w:sz w:val="24"/>
          <w:szCs w:val="21"/>
          <w:highlight w:val="none"/>
          <w:lang w:val="en-US" w:eastAsia="zh-CN"/>
        </w:rPr>
        <w:t xml:space="preserve">采购</w:t>
      </w:r>
      <w:r>
        <w:rPr>
          <w:rFonts w:hint="eastAsia" w:ascii="宋体" w:hAnsi="宋体" w:cs="宋体"/>
          <w:sz w:val="24"/>
          <w:szCs w:val="21"/>
          <w:highlight w:val="none"/>
        </w:rPr>
        <w:t xml:space="preserve">人现场管理规定 。</w:t>
      </w:r>
      <w:r/>
    </w:p>
    <w:p>
      <w:pPr>
        <w:numPr>
          <w:ilvl w:val="0"/>
          <w:numId w:val="15"/>
        </w:numPr>
        <w:ind w:left="-60" w:firstLine="480"/>
        <w:jc w:val="left"/>
        <w:spacing w:line="460" w:lineRule="exact"/>
        <w:widowControl/>
        <w:rPr>
          <w:rFonts w:hint="eastAsia" w:ascii="宋体" w:hAnsi="宋体" w:cs="宋体"/>
          <w:b/>
          <w:bCs/>
          <w:i/>
          <w:iCs/>
          <w:sz w:val="24"/>
          <w:szCs w:val="21"/>
          <w:highlight w:val="none"/>
          <w:u w:val="single"/>
          <w:lang w:val="en-US" w:eastAsia="zh-CN"/>
        </w:rPr>
      </w:pPr>
      <w:r>
        <w:rPr>
          <w:rFonts w:hint="eastAsia" w:ascii="宋体" w:hAnsi="宋体" w:cs="宋体"/>
          <w:b/>
          <w:bCs/>
          <w:i/>
          <w:iCs/>
          <w:sz w:val="24"/>
          <w:szCs w:val="21"/>
          <w:highlight w:val="none"/>
          <w:u w:val="single"/>
          <w:lang w:val="en-US" w:eastAsia="zh-CN"/>
        </w:rPr>
        <w:t xml:space="preserve">安装必须严格遵守《房间空气调节器安装规范》（GB 17790）、《制冷设备、空气分离设备安装工程施工及验收规范》（GB 50274）国家规范。</w:t>
      </w:r>
      <w:r>
        <w:rPr>
          <w:rFonts w:hint="eastAsia" w:ascii="宋体" w:hAnsi="宋体" w:cs="宋体"/>
          <w:b/>
          <w:bCs/>
          <w:i/>
          <w:iCs/>
          <w:sz w:val="24"/>
          <w:szCs w:val="21"/>
          <w:highlight w:val="none"/>
          <w:u w:val="single"/>
        </w:rPr>
        <w:t xml:space="preserve">（提供承诺函，格式自拟，加盖供应商公章）</w:t>
      </w:r>
      <w:r/>
    </w:p>
    <w:p>
      <w:pPr>
        <w:numPr>
          <w:ilvl w:val="0"/>
          <w:numId w:val="15"/>
        </w:numPr>
        <w:ind w:left="-60" w:firstLine="480"/>
        <w:jc w:val="left"/>
        <w:spacing w:line="460" w:lineRule="exact"/>
        <w:widowControl/>
        <w:rPr>
          <w:rFonts w:ascii="宋体" w:hAnsi="宋体" w:cs="宋体"/>
          <w:b/>
          <w:bCs/>
          <w:i/>
          <w:iCs/>
          <w:sz w:val="24"/>
          <w:szCs w:val="21"/>
          <w:highlight w:val="none"/>
          <w:u w:val="single"/>
        </w:rPr>
      </w:pPr>
      <w:r>
        <w:rPr>
          <w:rFonts w:hint="eastAsia" w:ascii="宋体" w:hAnsi="宋体" w:cs="宋体"/>
          <w:b/>
          <w:bCs/>
          <w:i/>
          <w:iCs/>
          <w:sz w:val="24"/>
          <w:szCs w:val="21"/>
          <w:highlight w:val="none"/>
          <w:u w:val="single"/>
        </w:rPr>
        <w:t xml:space="preserve">合同签订后的45日历日内全部安装完毕，交付使用。由校方指定两间宿舍作为安装样板间。样板间安装验收合格后，方可开展大规模安装工作，后续所有安装及验收标准，均不得低于合格样板间标准。（提供承诺函，格式自拟，加盖供应商公章）</w:t>
      </w:r>
      <w:r/>
    </w:p>
    <w:p>
      <w:pPr>
        <w:numPr>
          <w:ilvl w:val="0"/>
          <w:numId w:val="15"/>
        </w:numPr>
        <w:ind w:left="-60" w:firstLine="480"/>
        <w:jc w:val="left"/>
        <w:spacing w:line="460" w:lineRule="exact"/>
        <w:widowControl/>
        <w:rPr>
          <w:rFonts w:ascii="宋体" w:hAnsi="宋体" w:cs="宋体"/>
          <w:sz w:val="24"/>
          <w:szCs w:val="21"/>
          <w:highlight w:val="none"/>
        </w:rPr>
      </w:pPr>
      <w:r>
        <w:rPr>
          <w:rFonts w:hint="eastAsia" w:ascii="宋体" w:hAnsi="宋体" w:cs="宋体"/>
          <w:sz w:val="24"/>
          <w:szCs w:val="21"/>
          <w:highlight w:val="none"/>
        </w:rPr>
        <w:t xml:space="preserve">室外机安装位置：安装在宿舍楼统一规划的室外机位格栅内，少量安装在指定位置，均需确保安全、牢固、通风散热良好，不影响建筑美观和行人安全。严禁安装在非承重墙、雨棚、阳台栏杆等不牢固结构上。</w:t>
      </w:r>
      <w:r/>
    </w:p>
    <w:p>
      <w:pPr>
        <w:numPr>
          <w:ilvl w:val="0"/>
          <w:numId w:val="15"/>
        </w:numPr>
        <w:ind w:left="-60" w:firstLine="480"/>
        <w:jc w:val="left"/>
        <w:spacing w:line="460" w:lineRule="exact"/>
        <w:widowControl/>
        <w:rPr>
          <w:rFonts w:ascii="宋体" w:hAnsi="宋体" w:cs="宋体"/>
          <w:b/>
          <w:bCs/>
          <w:i/>
          <w:iCs/>
          <w:sz w:val="24"/>
          <w:szCs w:val="21"/>
          <w:highlight w:val="none"/>
          <w:u w:val="single"/>
        </w:rPr>
      </w:pPr>
      <w:r>
        <w:rPr>
          <w:rFonts w:hint="eastAsia" w:ascii="宋体" w:hAnsi="宋体" w:cs="宋体"/>
          <w:b/>
          <w:bCs/>
          <w:i/>
          <w:iCs/>
          <w:sz w:val="24"/>
          <w:szCs w:val="21"/>
          <w:highlight w:val="none"/>
          <w:u w:val="single"/>
        </w:rPr>
        <w:t xml:space="preserve">投标单位</w:t>
      </w:r>
      <w:r>
        <w:rPr>
          <w:rFonts w:hint="eastAsia" w:ascii="宋体" w:hAnsi="宋体" w:cs="宋体"/>
          <w:b/>
          <w:bCs/>
          <w:i/>
          <w:iCs/>
          <w:sz w:val="24"/>
          <w:szCs w:val="21"/>
          <w:highlight w:val="none"/>
          <w:u w:val="single"/>
          <w:lang w:val="en-US" w:eastAsia="zh-CN"/>
        </w:rPr>
        <w:t xml:space="preserve">自行评估</w:t>
      </w:r>
      <w:r>
        <w:rPr>
          <w:rFonts w:hint="eastAsia" w:ascii="宋体" w:hAnsi="宋体" w:cs="宋体"/>
          <w:b/>
          <w:bCs/>
          <w:i/>
          <w:iCs/>
          <w:sz w:val="24"/>
          <w:szCs w:val="21"/>
          <w:highlight w:val="none"/>
          <w:u w:val="single"/>
        </w:rPr>
        <w:t xml:space="preserve">现有外</w:t>
      </w:r>
      <w:r>
        <w:rPr>
          <w:rFonts w:hint="eastAsia" w:ascii="宋体" w:hAnsi="宋体" w:cs="宋体"/>
          <w:b/>
          <w:bCs/>
          <w:i/>
          <w:iCs/>
          <w:sz w:val="24"/>
          <w:szCs w:val="21"/>
          <w:highlight w:val="none"/>
          <w:u w:val="single"/>
        </w:rPr>
        <w:t xml:space="preserve">机格栅密度是否满足空调设备的散热要求。若评估结果表明不满足散热要求，供应商</w:t>
      </w:r>
      <w:r>
        <w:rPr>
          <w:rFonts w:hint="eastAsia" w:ascii="宋体" w:hAnsi="宋体" w:cs="宋体"/>
          <w:b/>
          <w:bCs/>
          <w:i/>
          <w:iCs/>
          <w:sz w:val="24"/>
          <w:szCs w:val="21"/>
          <w:highlight w:val="none"/>
          <w:u w:val="single"/>
          <w:lang w:val="en-US" w:eastAsia="zh-CN"/>
        </w:rPr>
        <w:t xml:space="preserve">需</w:t>
      </w:r>
      <w:r>
        <w:rPr>
          <w:rFonts w:hint="eastAsia" w:ascii="宋体" w:hAnsi="宋体" w:cs="宋体"/>
          <w:b/>
          <w:bCs/>
          <w:i/>
          <w:iCs/>
          <w:sz w:val="24"/>
          <w:szCs w:val="21"/>
          <w:highlight w:val="none"/>
          <w:u w:val="single"/>
        </w:rPr>
        <w:t xml:space="preserve">拆除部分格栅，在确保整体外观美观的前提下，合理降低格栅密度；若评估结果表明满足散热要求，则须提供书面承诺函，承诺在质保期内，若出现因格栅通风不足导致空调运行效果不佳的情况，由投标单位负责进行二次改造（包括但不限于格栅拆除或调整）</w:t>
      </w:r>
      <w:r>
        <w:rPr>
          <w:rFonts w:hint="eastAsia" w:ascii="宋体" w:hAnsi="宋体" w:cs="宋体"/>
          <w:b/>
          <w:bCs/>
          <w:i/>
          <w:iCs/>
          <w:sz w:val="24"/>
          <w:szCs w:val="21"/>
          <w:highlight w:val="none"/>
          <w:u w:val="single"/>
          <w:lang w:eastAsia="zh-CN"/>
        </w:rPr>
        <w:t xml:space="preserve">。</w:t>
      </w:r>
      <w:r>
        <w:rPr>
          <w:rFonts w:hint="eastAsia" w:ascii="宋体" w:hAnsi="宋体" w:cs="宋体"/>
          <w:b/>
          <w:bCs/>
          <w:i/>
          <w:iCs/>
          <w:sz w:val="24"/>
          <w:szCs w:val="21"/>
          <w:highlight w:val="none"/>
          <w:u w:val="single"/>
          <w:lang w:val="en-US" w:eastAsia="zh-CN"/>
        </w:rPr>
        <w:t xml:space="preserve">以上改造恢复费用已包含在总价报价之中</w:t>
      </w:r>
      <w:r>
        <w:rPr>
          <w:rFonts w:hint="eastAsia" w:ascii="宋体" w:hAnsi="宋体" w:cs="宋体"/>
          <w:b/>
          <w:bCs/>
          <w:i/>
          <w:iCs/>
          <w:sz w:val="24"/>
          <w:szCs w:val="21"/>
          <w:highlight w:val="none"/>
          <w:u w:val="single"/>
        </w:rPr>
        <w:t xml:space="preserve">。（提供承诺函，格式自拟，加盖供应商公章） </w:t>
      </w:r>
      <w:r/>
    </w:p>
    <w:p>
      <w:pPr>
        <w:numPr>
          <w:ilvl w:val="0"/>
          <w:numId w:val="15"/>
        </w:numPr>
        <w:ind w:left="-60" w:firstLine="480"/>
        <w:jc w:val="left"/>
        <w:spacing w:line="460" w:lineRule="exact"/>
        <w:widowControl/>
        <w:rPr>
          <w:rFonts w:ascii="宋体" w:hAnsi="宋体" w:cs="宋体"/>
          <w:sz w:val="24"/>
          <w:szCs w:val="21"/>
          <w:highlight w:val="none"/>
        </w:rPr>
      </w:pPr>
      <w:r>
        <w:rPr>
          <w:rFonts w:hint="eastAsia" w:ascii="宋体" w:hAnsi="宋体" w:cs="宋体"/>
          <w:sz w:val="24"/>
          <w:szCs w:val="21"/>
          <w:highlight w:val="none"/>
        </w:rPr>
        <w:t xml:space="preserve">管线连接：铜管焊接需使用氮气保护焊，确保无泄漏。保温管连接处需用专用胶粘接密封，无裸露。排水管坡度符合要求（≥1%），排水畅通，接入指定排水点，不得随意排放。电源线、信号线连接正确、牢固，穿墙孔需使用专用穿墙套管并密封防水。</w:t>
      </w:r>
      <w:r/>
    </w:p>
    <w:p>
      <w:pPr>
        <w:numPr>
          <w:ilvl w:val="0"/>
          <w:numId w:val="15"/>
        </w:numPr>
        <w:ind w:left="-60" w:firstLine="480"/>
        <w:jc w:val="left"/>
        <w:spacing w:line="460" w:lineRule="exact"/>
        <w:widowControl/>
        <w:rPr>
          <w:rFonts w:ascii="宋体" w:hAnsi="宋体" w:cs="宋体"/>
          <w:sz w:val="24"/>
          <w:szCs w:val="21"/>
          <w:highlight w:val="none"/>
        </w:rPr>
      </w:pPr>
      <w:r>
        <w:rPr>
          <w:rFonts w:hint="eastAsia" w:ascii="宋体" w:hAnsi="宋体" w:cs="宋体"/>
          <w:sz w:val="24"/>
          <w:szCs w:val="21"/>
          <w:highlight w:val="none"/>
        </w:rPr>
        <w:t xml:space="preserve">抽真空：必须使用专用真空泵对制冷系统进行严格抽真空（时间、压力需符合规范），确保系统无空气和水分。</w:t>
      </w:r>
      <w:r/>
    </w:p>
    <w:p>
      <w:pPr>
        <w:numPr>
          <w:ilvl w:val="0"/>
          <w:numId w:val="15"/>
        </w:numPr>
        <w:ind w:left="-60" w:firstLine="480"/>
        <w:jc w:val="left"/>
        <w:spacing w:line="460" w:lineRule="exact"/>
        <w:widowControl/>
        <w:rPr>
          <w:rFonts w:ascii="宋体" w:hAnsi="宋体" w:cs="宋体"/>
          <w:sz w:val="24"/>
          <w:szCs w:val="21"/>
          <w:highlight w:val="none"/>
        </w:rPr>
      </w:pPr>
      <w:r>
        <w:rPr>
          <w:rFonts w:hint="eastAsia" w:ascii="宋体" w:hAnsi="宋体" w:cs="宋体"/>
          <w:sz w:val="24"/>
          <w:szCs w:val="21"/>
          <w:highlight w:val="none"/>
        </w:rPr>
        <w:t xml:space="preserve">充注冷媒：按设备铭牌标注的标准量精确充注原厂同型号冷媒。</w:t>
      </w:r>
      <w:r/>
    </w:p>
    <w:p>
      <w:pPr>
        <w:numPr>
          <w:ilvl w:val="0"/>
          <w:numId w:val="15"/>
        </w:numPr>
        <w:ind w:left="-60" w:firstLine="480"/>
        <w:jc w:val="left"/>
        <w:spacing w:line="460" w:lineRule="exact"/>
        <w:widowControl/>
        <w:rPr>
          <w:rFonts w:ascii="宋体" w:hAnsi="宋体" w:cs="宋体"/>
          <w:sz w:val="24"/>
          <w:szCs w:val="21"/>
          <w:highlight w:val="none"/>
        </w:rPr>
      </w:pPr>
      <w:r>
        <w:rPr>
          <w:rFonts w:hint="eastAsia" w:ascii="宋体" w:hAnsi="宋体" w:cs="宋体"/>
          <w:sz w:val="24"/>
          <w:szCs w:val="21"/>
          <w:highlight w:val="none"/>
        </w:rPr>
        <w:t xml:space="preserve">电源线规格必须满足设备功率及线路长度要求，符合国家电气规范。所有电气连接必须安全、规范、绝缘良好。</w:t>
      </w:r>
      <w:r/>
    </w:p>
    <w:p>
      <w:pPr>
        <w:numPr>
          <w:ilvl w:val="0"/>
          <w:numId w:val="15"/>
        </w:numPr>
        <w:ind w:left="-60" w:firstLine="480"/>
        <w:jc w:val="left"/>
        <w:spacing w:line="460" w:lineRule="exact"/>
        <w:widowControl/>
        <w:rPr>
          <w:rFonts w:ascii="宋体" w:hAnsi="宋体" w:cs="宋体"/>
          <w:b/>
          <w:bCs/>
          <w:i/>
          <w:iCs/>
          <w:sz w:val="24"/>
          <w:szCs w:val="21"/>
          <w:highlight w:val="none"/>
          <w:u w:val="single"/>
        </w:rPr>
      </w:pPr>
      <w:r>
        <w:rPr>
          <w:rFonts w:hint="eastAsia" w:ascii="宋体" w:hAnsi="宋体" w:cs="宋体"/>
          <w:b/>
          <w:bCs/>
          <w:i/>
          <w:iCs/>
          <w:sz w:val="24"/>
          <w:szCs w:val="21"/>
          <w:highlight w:val="none"/>
          <w:u w:val="single"/>
        </w:rPr>
        <w:t xml:space="preserve">调试与运行：安装完成后，必须逐台进行开机调试，测试制冷、制热、送风、除湿等功能是否正常，检查排水是否顺畅，测量运行电流、电压、进出风温差等参数是否在正常范围内，确保无异常噪音、振动和泄漏。（提供承诺函，格式自拟，加盖供应商公章）</w:t>
      </w:r>
      <w:r/>
    </w:p>
    <w:p>
      <w:pPr>
        <w:numPr>
          <w:ilvl w:val="0"/>
          <w:numId w:val="15"/>
        </w:numPr>
        <w:ind w:left="-60" w:firstLine="480"/>
        <w:jc w:val="left"/>
        <w:spacing w:line="460" w:lineRule="exact"/>
        <w:widowControl/>
        <w:rPr>
          <w:rFonts w:ascii="宋体" w:hAnsi="宋体" w:cs="宋体"/>
          <w:sz w:val="24"/>
          <w:szCs w:val="21"/>
          <w:highlight w:val="none"/>
        </w:rPr>
      </w:pPr>
      <w:r>
        <w:rPr>
          <w:rFonts w:hint="eastAsia" w:ascii="宋体" w:hAnsi="宋体" w:cs="宋体"/>
          <w:sz w:val="24"/>
          <w:szCs w:val="21"/>
          <w:highlight w:val="none"/>
        </w:rPr>
        <w:t xml:space="preserve">现场管理：安装人员需遵守校园安全管理规定，统一着装（工装），佩戴工牌，保持现场整洁，及时清理安装垃圾，做好安全防护措施（安全带、安全帽等），办理动火手续，文明施工。因施工不当造成的设施损坏，需自行赔偿。</w:t>
      </w:r>
      <w:r/>
    </w:p>
    <w:p>
      <w:pPr>
        <w:numPr>
          <w:ilvl w:val="0"/>
          <w:numId w:val="15"/>
        </w:numPr>
        <w:ind w:left="-60" w:firstLine="480"/>
        <w:jc w:val="left"/>
        <w:spacing w:line="460" w:lineRule="exact"/>
        <w:widowControl/>
        <w:rPr>
          <w:rFonts w:ascii="宋体" w:hAnsi="宋体" w:cs="宋体"/>
          <w:sz w:val="24"/>
          <w:szCs w:val="21"/>
          <w:highlight w:val="none"/>
        </w:rPr>
      </w:pPr>
      <w:r>
        <w:rPr>
          <w:rFonts w:hint="eastAsia" w:ascii="宋体" w:hAnsi="宋体" w:cs="宋体"/>
          <w:sz w:val="24"/>
          <w:szCs w:val="21"/>
          <w:highlight w:val="none"/>
        </w:rPr>
        <w:t xml:space="preserve">施工过程中因施工方操作不当、管理疏漏等自身原因引发的现场安全事故、人员伤亡、财产损失等一切责任及经济赔偿，均由乙方独立承担，与甲方无关；乙方需提前投保工程一切险、人身意外伤害险等相关保险。</w:t>
      </w:r>
      <w:r/>
    </w:p>
    <w:p>
      <w:pPr>
        <w:spacing w:line="0" w:lineRule="atLeast"/>
        <w:rPr>
          <w:rFonts w:hint="eastAsia" w:ascii="宋体" w:hAnsi="宋体"/>
          <w:b/>
          <w:color w:val="000000"/>
          <w:sz w:val="24"/>
          <w:szCs w:val="24"/>
          <w:highlight w:val="none"/>
        </w:rPr>
      </w:pPr>
      <w:r>
        <w:rPr>
          <w:rFonts w:hint="eastAsia" w:ascii="宋体" w:hAnsi="宋体"/>
          <w:b/>
          <w:color w:val="000000"/>
          <w:sz w:val="24"/>
          <w:szCs w:val="24"/>
          <w:highlight w:val="none"/>
        </w:rPr>
        <w:t xml:space="preserve">六、商务要求</w:t>
      </w:r>
      <w:r/>
    </w:p>
    <w:p>
      <w:pPr>
        <w:pStyle w:val="749"/>
        <w:ind w:firstLine="482"/>
        <w:rPr>
          <w:rFonts w:hint="eastAsia" w:ascii="宋体" w:hAnsi="宋体" w:eastAsia="宋体" w:cs="宋体"/>
          <w:b/>
          <w:bCs/>
          <w:i/>
          <w:iCs/>
          <w:sz w:val="24"/>
          <w:szCs w:val="21"/>
          <w:highlight w:val="none"/>
          <w:u w:val="single"/>
          <w:lang w:val="en-US" w:eastAsia="zh-CN" w:bidi="ar-SA"/>
        </w:rPr>
      </w:pPr>
      <w:r>
        <w:rPr>
          <w:rFonts w:hint="eastAsia" w:ascii="宋体" w:hAnsi="宋体" w:eastAsia="宋体" w:cs="宋体"/>
          <w:b/>
          <w:bCs/>
          <w:i/>
          <w:iCs/>
          <w:sz w:val="24"/>
          <w:szCs w:val="21"/>
          <w:highlight w:val="none"/>
          <w:u w:val="single"/>
          <w:lang w:val="en-US" w:eastAsia="zh-CN" w:bidi="ar-SA"/>
        </w:rPr>
        <w:t xml:space="preserve">1.自验收之日起，投标单位均承诺整机质保6年。（提供承诺函，格式自拟，承诺在签订合同时提供原厂质保函，承诺函加盖供应商公章）。</w:t>
      </w:r>
      <w:r/>
    </w:p>
    <w:p>
      <w:pPr>
        <w:ind w:firstLine="482"/>
        <w:spacing w:line="560" w:lineRule="exact"/>
        <w:rPr>
          <w:rFonts w:ascii="宋体" w:hAnsi="宋体" w:cs="宋体"/>
          <w:b/>
          <w:bCs/>
          <w:i/>
          <w:iCs/>
          <w:sz w:val="24"/>
          <w:szCs w:val="21"/>
          <w:highlight w:val="none"/>
          <w:u w:val="single"/>
        </w:rPr>
      </w:pPr>
      <w:r>
        <w:rPr>
          <w:rFonts w:hint="eastAsia" w:ascii="宋体" w:hAnsi="宋体" w:cs="宋体"/>
          <w:b/>
          <w:bCs/>
          <w:i/>
          <w:iCs/>
          <w:sz w:val="24"/>
          <w:szCs w:val="21"/>
          <w:highlight w:val="none"/>
          <w:u w:val="single"/>
        </w:rPr>
        <w:t xml:space="preserve">2.除故障维修外，质保期内需提供每年2次清洗保养（包括室内机消毒、室外机高压清洗、检查并补充制冷剂等）</w:t>
      </w:r>
      <w:r>
        <w:rPr>
          <w:rFonts w:hint="eastAsia" w:ascii="宋体" w:hAnsi="宋体" w:cs="宋体"/>
          <w:b/>
          <w:bCs/>
          <w:i/>
          <w:iCs/>
          <w:sz w:val="24"/>
          <w:szCs w:val="21"/>
          <w:highlight w:val="none"/>
          <w:u w:val="single"/>
          <w:lang w:eastAsia="zh-CN"/>
        </w:rPr>
        <w:t xml:space="preserve">，</w:t>
      </w:r>
      <w:r>
        <w:rPr>
          <w:rFonts w:hint="eastAsia" w:ascii="宋体" w:hAnsi="宋体" w:cs="宋体"/>
          <w:b/>
          <w:bCs/>
          <w:i/>
          <w:iCs/>
          <w:sz w:val="24"/>
          <w:szCs w:val="21"/>
          <w:highlight w:val="none"/>
          <w:u w:val="single"/>
          <w:lang w:val="en-US" w:eastAsia="zh-CN"/>
        </w:rPr>
        <w:t xml:space="preserve">相关费用已包含在总价报价当中</w:t>
      </w:r>
      <w:r>
        <w:rPr>
          <w:rFonts w:hint="eastAsia" w:ascii="宋体" w:hAnsi="宋体" w:cs="宋体"/>
          <w:b/>
          <w:bCs/>
          <w:i/>
          <w:iCs/>
          <w:sz w:val="24"/>
          <w:szCs w:val="21"/>
          <w:highlight w:val="none"/>
          <w:u w:val="single"/>
        </w:rPr>
        <w:t xml:space="preserve">。（提供承诺函，格式自拟，加盖供应商公章）</w:t>
      </w:r>
      <w:r/>
    </w:p>
    <w:p>
      <w:pPr>
        <w:ind w:firstLine="482"/>
        <w:spacing w:line="560" w:lineRule="exact"/>
        <w:rPr>
          <w:rFonts w:ascii="宋体" w:hAnsi="宋体" w:cs="宋体"/>
          <w:b/>
          <w:bCs/>
          <w:i/>
          <w:iCs/>
          <w:sz w:val="24"/>
          <w:szCs w:val="21"/>
          <w:highlight w:val="none"/>
          <w:u w:val="single"/>
        </w:rPr>
      </w:pPr>
      <w:r>
        <w:rPr>
          <w:rFonts w:hint="eastAsia" w:ascii="宋体" w:hAnsi="宋体" w:eastAsia="宋体" w:cs="宋体"/>
          <w:b/>
          <w:bCs/>
          <w:i/>
          <w:iCs/>
          <w:sz w:val="24"/>
          <w:szCs w:val="21"/>
          <w:highlight w:val="none"/>
          <w:u w:val="single"/>
          <w:lang w:val="en-US" w:eastAsia="zh-CN" w:bidi="ar-SA"/>
        </w:rPr>
        <w:t xml:space="preserve">3.</w:t>
      </w:r>
      <w:r>
        <w:rPr>
          <w:rFonts w:hint="eastAsia" w:ascii="宋体" w:hAnsi="宋体" w:cs="宋体"/>
          <w:b/>
          <w:bCs/>
          <w:i/>
          <w:iCs/>
          <w:sz w:val="24"/>
          <w:szCs w:val="21"/>
          <w:highlight w:val="none"/>
          <w:u w:val="single"/>
        </w:rPr>
        <w:t xml:space="preserve">质保期内，单台设备累计返修3次以上，或单次维修时间超过 5 个工作日仍未修复的（不含人为破坏），均视为质量瑕疵产品，校方有权要求换新。供应商须在收到校方书面通知后，为校方更换同型号、同规格的全新合格设备，并承担设备拆卸、安装、运输及旧设备回收的全部费用。（提供承诺函，格式自拟，加盖供应商公章）</w:t>
      </w:r>
      <w:r/>
    </w:p>
    <w:p>
      <w:pPr>
        <w:ind w:firstLine="482"/>
        <w:spacing w:line="560" w:lineRule="exact"/>
        <w:rPr>
          <w:rFonts w:ascii="宋体" w:hAnsi="宋体" w:cs="宋体"/>
          <w:b/>
          <w:bCs/>
          <w:i/>
          <w:iCs/>
          <w:sz w:val="24"/>
          <w:szCs w:val="21"/>
          <w:highlight w:val="none"/>
          <w:u w:val="single"/>
        </w:rPr>
      </w:pPr>
      <w:r>
        <w:rPr>
          <w:rFonts w:hint="eastAsia" w:ascii="宋体" w:hAnsi="宋体" w:cs="宋体"/>
          <w:b/>
          <w:bCs/>
          <w:i/>
          <w:iCs/>
          <w:sz w:val="24"/>
          <w:szCs w:val="21"/>
          <w:highlight w:val="none"/>
          <w:u w:val="single"/>
          <w:lang w:val="en-US" w:eastAsia="zh-CN"/>
        </w:rPr>
        <w:t xml:space="preserve">4</w:t>
      </w:r>
      <w:r>
        <w:rPr>
          <w:rFonts w:hint="eastAsia" w:ascii="宋体" w:hAnsi="宋体" w:cs="宋体"/>
          <w:b/>
          <w:bCs/>
          <w:i/>
          <w:iCs/>
          <w:sz w:val="24"/>
          <w:szCs w:val="21"/>
          <w:highlight w:val="none"/>
          <w:u w:val="single"/>
        </w:rPr>
        <w:t xml:space="preserve">.另需2台全新备用机放置于学校指定位置，以备遇到重大故障，无法及时维修时启用。质保期内备用机数量需轮动保持为2台，使用后应及时补齐，质保期结束后备用机归校方所有。（提供承诺函，格式自拟，加盖供应商公章）</w:t>
      </w:r>
      <w:r/>
    </w:p>
    <w:p>
      <w:pPr>
        <w:ind w:left="55" w:firstLine="480"/>
        <w:spacing w:line="560" w:lineRule="exact"/>
        <w:rPr>
          <w:rFonts w:ascii="宋体" w:hAnsi="宋体" w:cs="宋体"/>
          <w:sz w:val="24"/>
          <w:szCs w:val="21"/>
          <w:highlight w:val="none"/>
        </w:rPr>
      </w:pPr>
      <w:r>
        <w:rPr>
          <w:rFonts w:hint="eastAsia" w:ascii="宋体" w:hAnsi="宋体" w:cs="宋体"/>
          <w:sz w:val="24"/>
          <w:szCs w:val="21"/>
          <w:highlight w:val="none"/>
          <w:lang w:val="en-US" w:eastAsia="zh-CN"/>
        </w:rPr>
        <w:t xml:space="preserve">5</w:t>
      </w:r>
      <w:r>
        <w:rPr>
          <w:rFonts w:hint="eastAsia" w:ascii="宋体" w:hAnsi="宋体" w:cs="宋体"/>
          <w:sz w:val="24"/>
          <w:szCs w:val="21"/>
          <w:highlight w:val="none"/>
        </w:rPr>
        <w:t xml:space="preserve">.质保期内整机质保，</w:t>
      </w:r>
      <w:r>
        <w:rPr>
          <w:rFonts w:hint="eastAsia" w:ascii="宋体" w:hAnsi="宋体" w:cs="宋体"/>
          <w:sz w:val="24"/>
          <w:szCs w:val="21"/>
          <w:highlight w:val="none"/>
          <w:lang w:val="en-US" w:eastAsia="zh-CN"/>
        </w:rPr>
        <w:t xml:space="preserve">无偿</w:t>
      </w:r>
      <w:r>
        <w:rPr>
          <w:rFonts w:hint="eastAsia" w:ascii="宋体" w:hAnsi="宋体" w:cs="宋体"/>
          <w:sz w:val="24"/>
          <w:szCs w:val="21"/>
          <w:highlight w:val="none"/>
        </w:rPr>
        <w:t xml:space="preserve">更换配件（不含人为破坏），</w:t>
      </w:r>
      <w:r>
        <w:rPr>
          <w:rFonts w:hint="eastAsia" w:ascii="宋体" w:hAnsi="宋体" w:cs="宋体"/>
          <w:sz w:val="24"/>
          <w:szCs w:val="21"/>
          <w:highlight w:val="none"/>
          <w:lang w:val="en-US" w:eastAsia="zh-CN"/>
        </w:rPr>
        <w:t xml:space="preserve">包括</w:t>
      </w:r>
      <w:r>
        <w:rPr>
          <w:rFonts w:hint="eastAsia" w:ascii="宋体" w:hAnsi="宋体" w:cs="宋体"/>
          <w:sz w:val="24"/>
          <w:szCs w:val="21"/>
          <w:highlight w:val="none"/>
        </w:rPr>
        <w:t xml:space="preserve">不限于以下：</w:t>
      </w:r>
      <w:r/>
    </w:p>
    <w:p>
      <w:pPr>
        <w:numPr>
          <w:ilvl w:val="0"/>
          <w:numId w:val="16"/>
        </w:numPr>
        <w:ind w:left="150" w:firstLine="480"/>
        <w:spacing w:line="560" w:lineRule="exact"/>
        <w:rPr>
          <w:rFonts w:ascii="宋体" w:hAnsi="宋体" w:cs="宋体"/>
          <w:sz w:val="24"/>
          <w:szCs w:val="21"/>
          <w:highlight w:val="none"/>
        </w:rPr>
      </w:pPr>
      <w:r>
        <w:rPr>
          <w:rFonts w:hint="eastAsia" w:ascii="宋体" w:hAnsi="宋体" w:cs="宋体"/>
          <w:sz w:val="24"/>
          <w:szCs w:val="21"/>
          <w:highlight w:val="none"/>
        </w:rPr>
        <w:t xml:space="preserve">核心制冷与动力部件</w:t>
      </w:r>
      <w:r/>
    </w:p>
    <w:p>
      <w:pPr>
        <w:ind w:left="109" w:firstLine="480"/>
        <w:spacing w:line="560" w:lineRule="exact"/>
        <w:rPr>
          <w:rFonts w:ascii="宋体" w:hAnsi="宋体" w:cs="宋体"/>
          <w:sz w:val="24"/>
          <w:szCs w:val="21"/>
          <w:highlight w:val="none"/>
        </w:rPr>
      </w:pPr>
      <w:r>
        <w:rPr>
          <w:rFonts w:hint="eastAsia" w:ascii="宋体" w:hAnsi="宋体" w:cs="宋体"/>
          <w:sz w:val="24"/>
          <w:szCs w:val="21"/>
          <w:highlight w:val="none"/>
        </w:rPr>
        <w:t xml:space="preserve">包括空调的压缩机；负责热量交换的蒸发器、冷凝器；调控制冷系统介质流向的四通阀；调节制冷剂流量的节流部件（毛细管、电子膨胀阀等）；储存制冷剂的储液罐等。</w:t>
      </w:r>
      <w:r/>
    </w:p>
    <w:p>
      <w:pPr>
        <w:ind w:firstLine="480"/>
        <w:spacing w:line="560" w:lineRule="exact"/>
        <w:rPr>
          <w:rFonts w:ascii="宋体" w:hAnsi="宋体" w:cs="宋体"/>
          <w:sz w:val="24"/>
          <w:szCs w:val="21"/>
          <w:highlight w:val="none"/>
        </w:rPr>
      </w:pPr>
      <w:r>
        <w:rPr>
          <w:rFonts w:hint="eastAsia" w:ascii="宋体" w:hAnsi="宋体" w:cs="宋体"/>
          <w:sz w:val="24"/>
          <w:szCs w:val="21"/>
          <w:highlight w:val="none"/>
        </w:rPr>
        <w:t xml:space="preserve">（2）电气与控制部件</w:t>
      </w:r>
      <w:r/>
    </w:p>
    <w:p>
      <w:pPr>
        <w:ind w:left="107" w:firstLine="480"/>
        <w:spacing w:line="560" w:lineRule="exact"/>
        <w:rPr>
          <w:rFonts w:ascii="宋体" w:hAnsi="宋体" w:cs="宋体"/>
          <w:sz w:val="24"/>
          <w:szCs w:val="21"/>
          <w:highlight w:val="none"/>
        </w:rPr>
      </w:pPr>
      <w:r>
        <w:rPr>
          <w:rFonts w:hint="eastAsia" w:ascii="宋体" w:hAnsi="宋体" w:cs="宋体"/>
          <w:sz w:val="24"/>
          <w:szCs w:val="21"/>
          <w:highlight w:val="none"/>
        </w:rPr>
        <w:t xml:space="preserve">涵盖控制整机运行的主控板、显示板；传递温度信号的感温包、接收头；保障电路安全稳定的变压器、继电器、保险丝等；变频驱动板。</w:t>
      </w:r>
      <w:r/>
    </w:p>
    <w:p>
      <w:pPr>
        <w:ind w:firstLine="480"/>
        <w:spacing w:line="560" w:lineRule="exact"/>
        <w:rPr>
          <w:rFonts w:ascii="宋体" w:hAnsi="宋体" w:cs="宋体"/>
          <w:sz w:val="24"/>
          <w:szCs w:val="21"/>
          <w:highlight w:val="none"/>
        </w:rPr>
      </w:pPr>
      <w:r>
        <w:rPr>
          <w:rFonts w:hint="eastAsia" w:ascii="宋体" w:hAnsi="宋体" w:cs="宋体"/>
          <w:sz w:val="24"/>
          <w:szCs w:val="21"/>
          <w:highlight w:val="none"/>
        </w:rPr>
        <w:t xml:space="preserve">（3）通风与辅助功能配件</w:t>
      </w:r>
      <w:r/>
    </w:p>
    <w:p>
      <w:pPr>
        <w:ind w:left="210" w:firstLine="480"/>
        <w:spacing w:line="560" w:lineRule="exact"/>
        <w:rPr>
          <w:rFonts w:ascii="宋体" w:hAnsi="宋体" w:cs="宋体"/>
          <w:sz w:val="24"/>
          <w:szCs w:val="21"/>
          <w:highlight w:val="none"/>
        </w:rPr>
      </w:pPr>
      <w:r>
        <w:rPr>
          <w:rFonts w:hint="eastAsia" w:ascii="宋体" w:hAnsi="宋体" w:cs="宋体"/>
          <w:sz w:val="24"/>
          <w:szCs w:val="21"/>
          <w:highlight w:val="none"/>
        </w:rPr>
        <w:t xml:space="preserve">驱动风叶运转的室内外风扇电机；带动气流循环的贯流风叶（室内机）、轴流风叶（室外机）；部分机型带有的辅助制热电加热管及其保护部件限温器；还有保障空调排水的接水盘、排水泵等。</w:t>
      </w:r>
      <w:r/>
    </w:p>
    <w:p>
      <w:pPr>
        <w:ind w:firstLine="480"/>
        <w:spacing w:line="560" w:lineRule="exact"/>
        <w:rPr>
          <w:rFonts w:ascii="宋体" w:hAnsi="宋体" w:cs="宋体"/>
          <w:sz w:val="24"/>
          <w:szCs w:val="21"/>
          <w:highlight w:val="none"/>
        </w:rPr>
      </w:pPr>
      <w:r>
        <w:rPr>
          <w:rFonts w:hint="eastAsia" w:ascii="宋体" w:hAnsi="宋体" w:cs="宋体"/>
          <w:sz w:val="24"/>
          <w:szCs w:val="21"/>
          <w:highlight w:val="none"/>
        </w:rPr>
        <w:t xml:space="preserve">（4）结构与连接配件</w:t>
      </w:r>
      <w:r/>
    </w:p>
    <w:p>
      <w:pPr>
        <w:ind w:left="210" w:firstLine="480"/>
        <w:spacing w:line="560" w:lineRule="exact"/>
        <w:rPr>
          <w:rFonts w:ascii="宋体" w:hAnsi="宋体" w:cs="宋体"/>
          <w:sz w:val="24"/>
          <w:szCs w:val="21"/>
          <w:highlight w:val="none"/>
        </w:rPr>
      </w:pPr>
      <w:r>
        <w:rPr>
          <w:rFonts w:hint="eastAsia" w:ascii="宋体" w:hAnsi="宋体" w:cs="宋体"/>
          <w:sz w:val="24"/>
          <w:szCs w:val="21"/>
          <w:highlight w:val="none"/>
        </w:rPr>
        <w:t xml:space="preserve">包括内外机的壳体、导风板、导风机构等结构件，以及机身内部连接电路的电源线、控制连接线等。</w:t>
      </w:r>
      <w:r/>
    </w:p>
    <w:p>
      <w:pPr>
        <w:numPr>
          <w:ilvl w:val="0"/>
          <w:numId w:val="17"/>
        </w:numPr>
        <w:ind w:left="150" w:firstLine="480"/>
        <w:spacing w:line="560" w:lineRule="exact"/>
        <w:rPr>
          <w:rFonts w:ascii="宋体" w:hAnsi="宋体" w:cs="宋体"/>
          <w:sz w:val="24"/>
          <w:szCs w:val="21"/>
          <w:highlight w:val="none"/>
        </w:rPr>
      </w:pPr>
      <w:r>
        <w:rPr>
          <w:rFonts w:hint="eastAsia" w:ascii="宋体" w:hAnsi="宋体" w:cs="宋体"/>
          <w:sz w:val="24"/>
          <w:szCs w:val="21"/>
          <w:highlight w:val="none"/>
        </w:rPr>
        <w:t xml:space="preserve">整机质保范围内的其他配件及安装部分的内容。</w:t>
      </w:r>
      <w:r/>
    </w:p>
    <w:p>
      <w:pPr>
        <w:ind w:firstLine="482"/>
        <w:spacing w:line="560" w:lineRule="exact"/>
        <w:rPr>
          <w:rFonts w:ascii="宋体" w:hAnsi="宋体" w:cs="宋体"/>
          <w:sz w:val="24"/>
          <w:szCs w:val="21"/>
          <w:highlight w:val="none"/>
        </w:rPr>
      </w:pPr>
      <w:r>
        <w:rPr>
          <w:rFonts w:hint="eastAsia" w:ascii="宋体" w:hAnsi="宋体" w:cs="宋体"/>
          <w:b/>
          <w:bCs/>
          <w:i/>
          <w:iCs/>
          <w:sz w:val="24"/>
          <w:szCs w:val="21"/>
          <w:highlight w:val="none"/>
          <w:u w:val="single"/>
          <w:lang w:val="en-US" w:eastAsia="zh-CN"/>
        </w:rPr>
        <w:t xml:space="preserve">6</w:t>
      </w:r>
      <w:r>
        <w:rPr>
          <w:rFonts w:hint="eastAsia" w:ascii="宋体" w:hAnsi="宋体" w:cs="宋体"/>
          <w:b/>
          <w:bCs/>
          <w:i/>
          <w:iCs/>
          <w:sz w:val="24"/>
          <w:szCs w:val="21"/>
          <w:highlight w:val="none"/>
          <w:u w:val="single"/>
        </w:rPr>
        <w:t xml:space="preserve">.保期结束后，中标供应商</w:t>
      </w:r>
      <w:r>
        <w:rPr>
          <w:rFonts w:hint="eastAsia" w:ascii="宋体" w:hAnsi="宋体" w:cs="宋体"/>
          <w:b/>
          <w:bCs/>
          <w:i/>
          <w:iCs/>
          <w:sz w:val="24"/>
          <w:szCs w:val="21"/>
          <w:highlight w:val="none"/>
          <w:u w:val="single"/>
          <w:lang w:val="en-US" w:eastAsia="zh-CN"/>
        </w:rPr>
        <w:t xml:space="preserve">可</w:t>
      </w:r>
      <w:r>
        <w:rPr>
          <w:rFonts w:hint="eastAsia" w:ascii="宋体" w:hAnsi="宋体" w:cs="宋体"/>
          <w:b/>
          <w:bCs/>
          <w:i/>
          <w:iCs/>
          <w:sz w:val="24"/>
          <w:szCs w:val="21"/>
          <w:highlight w:val="none"/>
          <w:u w:val="single"/>
        </w:rPr>
        <w:t xml:space="preserve">继续提供各项技术支持和咨询，以优惠价格提供维修服务，按成本价供应备品备件。</w:t>
      </w:r>
      <w:r>
        <w:rPr>
          <w:rFonts w:hint="eastAsia" w:ascii="宋体" w:hAnsi="宋体" w:cs="宋体"/>
          <w:b/>
          <w:bCs/>
          <w:i/>
          <w:iCs/>
          <w:sz w:val="24"/>
          <w:szCs w:val="21"/>
          <w:highlight w:val="none"/>
          <w:u w:val="single"/>
          <w:lang w:eastAsia="zh-CN"/>
        </w:rPr>
        <w:t xml:space="preserve">（</w:t>
      </w:r>
      <w:r>
        <w:rPr>
          <w:rFonts w:hint="eastAsia" w:ascii="宋体" w:hAnsi="宋体" w:cs="宋体"/>
          <w:b/>
          <w:bCs/>
          <w:i/>
          <w:iCs/>
          <w:sz w:val="24"/>
          <w:szCs w:val="21"/>
          <w:highlight w:val="none"/>
          <w:u w:val="single"/>
        </w:rPr>
        <w:t xml:space="preserve">提供承诺函，格式自拟，加盖供应商公章）</w:t>
      </w:r>
      <w:r/>
    </w:p>
    <w:p>
      <w:pPr>
        <w:spacing w:line="0" w:lineRule="atLeast"/>
        <w:rPr>
          <w:rFonts w:hint="eastAsia" w:ascii="宋体" w:hAnsi="宋体"/>
          <w:b/>
          <w:color w:val="000000"/>
          <w:sz w:val="24"/>
          <w:szCs w:val="24"/>
          <w:highlight w:val="none"/>
          <w:lang w:val="en-US" w:eastAsia="zh-CN"/>
        </w:rPr>
      </w:pPr>
      <w:r>
        <w:rPr>
          <w:rFonts w:hint="eastAsia" w:ascii="宋体" w:hAnsi="宋体"/>
          <w:b/>
          <w:color w:val="000000"/>
          <w:sz w:val="24"/>
          <w:szCs w:val="24"/>
          <w:highlight w:val="none"/>
        </w:rPr>
        <w:t xml:space="preserve">七、</w:t>
      </w:r>
      <w:r>
        <w:rPr>
          <w:rFonts w:hint="eastAsia" w:ascii="宋体" w:hAnsi="宋体"/>
          <w:b/>
          <w:color w:val="000000"/>
          <w:sz w:val="24"/>
          <w:szCs w:val="24"/>
          <w:highlight w:val="none"/>
          <w:lang w:val="en-US" w:eastAsia="zh-CN"/>
        </w:rPr>
        <w:t xml:space="preserve">其他要求</w:t>
      </w:r>
      <w:r/>
    </w:p>
    <w:p>
      <w:pPr>
        <w:ind w:firstLine="480"/>
        <w:spacing w:line="0" w:lineRule="atLeast"/>
        <w:rPr>
          <w:rFonts w:hint="default" w:ascii="宋体" w:hAnsi="宋体" w:eastAsia="宋体" w:cs="Times New Roman"/>
          <w:b w:val="0"/>
          <w:bCs/>
          <w:color w:val="000000"/>
          <w:sz w:val="24"/>
          <w:szCs w:val="24"/>
          <w:highlight w:val="none"/>
          <w:lang w:val="en-US" w:eastAsia="zh-CN"/>
        </w:rPr>
      </w:pPr>
      <w:r>
        <w:rPr>
          <w:rFonts w:hint="eastAsia" w:ascii="宋体" w:hAnsi="宋体" w:eastAsia="宋体" w:cs="Times New Roman"/>
          <w:b w:val="0"/>
          <w:bCs/>
          <w:color w:val="000000"/>
          <w:sz w:val="24"/>
          <w:szCs w:val="24"/>
          <w:highlight w:val="none"/>
          <w:lang w:val="en-US" w:eastAsia="zh-CN"/>
        </w:rPr>
        <w:t xml:space="preserve">1.</w:t>
      </w:r>
      <w:r>
        <w:rPr>
          <w:rFonts w:hint="default" w:ascii="宋体" w:hAnsi="宋体" w:eastAsia="宋体" w:cs="Times New Roman"/>
          <w:b w:val="0"/>
          <w:bCs/>
          <w:color w:val="000000"/>
          <w:sz w:val="24"/>
          <w:szCs w:val="24"/>
          <w:highlight w:val="none"/>
          <w:lang w:val="en-US" w:eastAsia="zh-CN"/>
        </w:rPr>
        <w:t xml:space="preserve">业绩要求</w:t>
      </w:r>
      <w:r/>
    </w:p>
    <w:p>
      <w:pPr>
        <w:numPr>
          <w:ilvl w:val="0"/>
          <w:numId w:val="0"/>
        </w:numPr>
        <w:ind w:firstLine="480"/>
        <w:spacing w:line="560" w:lineRule="exact"/>
        <w:rPr>
          <w:rFonts w:hint="default" w:ascii="宋体" w:hAnsi="宋体" w:cs="宋体"/>
          <w:sz w:val="24"/>
          <w:szCs w:val="21"/>
          <w:highlight w:val="none"/>
          <w:lang w:val="en-US" w:eastAsia="zh-CN"/>
        </w:rPr>
      </w:pPr>
      <w:r>
        <w:rPr>
          <w:rFonts w:hint="default" w:ascii="宋体" w:hAnsi="宋体" w:cs="宋体"/>
          <w:sz w:val="24"/>
          <w:szCs w:val="21"/>
          <w:highlight w:val="none"/>
          <w:lang w:val="en-US" w:eastAsia="zh-CN"/>
        </w:rPr>
        <w:t xml:space="preserve">投标人202</w:t>
      </w:r>
      <w:r>
        <w:rPr>
          <w:rFonts w:hint="eastAsia" w:ascii="宋体" w:hAnsi="宋体" w:cs="宋体"/>
          <w:sz w:val="24"/>
          <w:szCs w:val="21"/>
          <w:highlight w:val="none"/>
          <w:lang w:val="en-US" w:eastAsia="zh-CN"/>
        </w:rPr>
        <w:t xml:space="preserve">2</w:t>
      </w:r>
      <w:r>
        <w:rPr>
          <w:rFonts w:hint="default" w:ascii="宋体" w:hAnsi="宋体" w:cs="宋体"/>
          <w:sz w:val="24"/>
          <w:szCs w:val="21"/>
          <w:highlight w:val="none"/>
          <w:lang w:val="en-US" w:eastAsia="zh-CN"/>
        </w:rPr>
        <w:t xml:space="preserve">年</w:t>
      </w:r>
      <w:r>
        <w:rPr>
          <w:rFonts w:hint="eastAsia" w:ascii="宋体" w:hAnsi="宋体" w:cs="宋体"/>
          <w:sz w:val="24"/>
          <w:szCs w:val="21"/>
          <w:highlight w:val="none"/>
          <w:lang w:val="en-US" w:eastAsia="zh-CN"/>
        </w:rPr>
        <w:t xml:space="preserve">7</w:t>
      </w:r>
      <w:r>
        <w:rPr>
          <w:rFonts w:hint="default" w:ascii="宋体" w:hAnsi="宋体" w:cs="宋体"/>
          <w:sz w:val="24"/>
          <w:szCs w:val="21"/>
          <w:highlight w:val="none"/>
          <w:lang w:val="en-US" w:eastAsia="zh-CN"/>
        </w:rPr>
        <w:t xml:space="preserve">月1日以来参与完成类似空调采购项目，提供</w:t>
      </w:r>
      <w:r>
        <w:rPr>
          <w:rFonts w:hint="eastAsia" w:ascii="宋体" w:hAnsi="宋体" w:cs="宋体"/>
          <w:sz w:val="24"/>
          <w:szCs w:val="21"/>
          <w:highlight w:val="none"/>
          <w:lang w:val="en-US" w:eastAsia="zh-CN"/>
        </w:rPr>
        <w:t xml:space="preserve">清晰的</w:t>
      </w:r>
      <w:r>
        <w:rPr>
          <w:rFonts w:hint="default" w:ascii="宋体" w:hAnsi="宋体" w:cs="宋体"/>
          <w:sz w:val="24"/>
          <w:szCs w:val="21"/>
          <w:highlight w:val="none"/>
          <w:lang w:val="en-US" w:eastAsia="zh-CN"/>
        </w:rPr>
        <w:t xml:space="preserve">合同</w:t>
      </w:r>
      <w:r>
        <w:rPr>
          <w:rFonts w:hint="eastAsia" w:ascii="宋体" w:hAnsi="宋体" w:cs="宋体"/>
          <w:sz w:val="24"/>
          <w:szCs w:val="21"/>
          <w:highlight w:val="none"/>
          <w:lang w:val="en-US" w:eastAsia="zh-CN"/>
        </w:rPr>
        <w:t xml:space="preserve">复印件</w:t>
      </w:r>
      <w:r>
        <w:rPr>
          <w:rFonts w:hint="default" w:ascii="宋体" w:hAnsi="宋体" w:cs="宋体"/>
          <w:sz w:val="24"/>
          <w:szCs w:val="21"/>
          <w:highlight w:val="none"/>
          <w:lang w:val="en-US" w:eastAsia="zh-CN"/>
        </w:rPr>
        <w:t xml:space="preserve">。</w:t>
      </w:r>
      <w:r/>
    </w:p>
    <w:p>
      <w:pPr>
        <w:ind w:firstLine="480"/>
        <w:spacing w:line="0" w:lineRule="atLeast"/>
        <w:rPr>
          <w:rFonts w:hint="eastAsia" w:ascii="宋体" w:hAnsi="宋体"/>
          <w:b w:val="0"/>
          <w:bCs/>
          <w:color w:val="000000"/>
          <w:sz w:val="24"/>
          <w:szCs w:val="24"/>
          <w:highlight w:val="none"/>
          <w:lang w:val="en-US" w:eastAsia="zh-CN"/>
        </w:rPr>
      </w:pPr>
      <w:r>
        <w:rPr>
          <w:rFonts w:hint="eastAsia" w:ascii="宋体" w:hAnsi="宋体"/>
          <w:b w:val="0"/>
          <w:bCs/>
          <w:color w:val="000000"/>
          <w:sz w:val="24"/>
          <w:szCs w:val="24"/>
          <w:highlight w:val="none"/>
          <w:lang w:val="en-US" w:eastAsia="zh-CN"/>
        </w:rPr>
        <w:t xml:space="preserve">2.</w:t>
      </w:r>
      <w:r>
        <w:rPr>
          <w:rFonts w:hint="default" w:ascii="宋体" w:hAnsi="宋体" w:cs="宋体"/>
          <w:sz w:val="24"/>
          <w:szCs w:val="21"/>
          <w:highlight w:val="none"/>
          <w:lang w:val="en-US" w:eastAsia="zh-CN"/>
        </w:rPr>
        <w:t xml:space="preserve">企业</w:t>
      </w:r>
      <w:r>
        <w:rPr>
          <w:rFonts w:hint="eastAsia" w:ascii="宋体" w:hAnsi="宋体" w:eastAsia="宋体" w:cs="宋体"/>
          <w:sz w:val="24"/>
          <w:szCs w:val="21"/>
          <w:highlight w:val="none"/>
          <w:lang w:val="en-US" w:eastAsia="zh-CN"/>
        </w:rPr>
        <w:t xml:space="preserve">具备有效期内的质量管理体系（ISO9001）</w:t>
      </w:r>
      <w:r/>
    </w:p>
    <w:p>
      <w:pPr>
        <w:ind w:firstLine="480"/>
        <w:spacing w:line="0" w:lineRule="atLeast"/>
        <w:rPr>
          <w:rFonts w:hint="default" w:ascii="宋体" w:hAnsi="宋体"/>
          <w:b w:val="0"/>
          <w:bCs/>
          <w:color w:val="000000"/>
          <w:sz w:val="24"/>
          <w:szCs w:val="24"/>
          <w:highlight w:val="none"/>
          <w:lang w:val="en-US" w:eastAsia="zh-CN"/>
        </w:rPr>
      </w:pPr>
      <w:r>
        <w:rPr>
          <w:rFonts w:hint="eastAsia" w:ascii="宋体" w:hAnsi="宋体"/>
          <w:b w:val="0"/>
          <w:bCs/>
          <w:color w:val="000000"/>
          <w:sz w:val="24"/>
          <w:szCs w:val="24"/>
          <w:highlight w:val="none"/>
          <w:lang w:val="en-US" w:eastAsia="zh-CN"/>
        </w:rPr>
        <w:t xml:space="preserve">3.</w:t>
      </w:r>
      <w:r>
        <w:rPr>
          <w:rFonts w:hint="default" w:ascii="宋体" w:hAnsi="宋体"/>
          <w:b w:val="0"/>
          <w:bCs/>
          <w:color w:val="000000"/>
          <w:sz w:val="24"/>
          <w:szCs w:val="24"/>
          <w:highlight w:val="none"/>
          <w:lang w:val="en-US" w:eastAsia="zh-CN"/>
        </w:rPr>
        <w:t xml:space="preserve">人员资质要求</w:t>
      </w:r>
      <w:r/>
    </w:p>
    <w:p>
      <w:pPr>
        <w:numPr>
          <w:ilvl w:val="0"/>
          <w:numId w:val="0"/>
        </w:numPr>
        <w:ind w:firstLine="480"/>
        <w:keepLines w:val="0"/>
        <w:keepNext w:val="0"/>
        <w:pageBreakBefore w:val="0"/>
        <w:spacing w:line="560" w:lineRule="exact"/>
        <w:widowControl w:val="off"/>
        <w:rPr>
          <w:rFonts w:hint="default" w:ascii="宋体" w:hAnsi="宋体" w:eastAsia="宋体" w:cs="宋体"/>
          <w:sz w:val="24"/>
          <w:szCs w:val="21"/>
          <w:highlight w:val="none"/>
          <w:lang w:val="en-US" w:eastAsia="zh-CN"/>
        </w:rPr>
      </w:pPr>
      <w:r>
        <w:rPr>
          <w:rFonts w:hint="default" w:ascii="宋体" w:hAnsi="宋体" w:cs="宋体"/>
          <w:sz w:val="24"/>
          <w:szCs w:val="21"/>
          <w:highlight w:val="none"/>
          <w:lang w:val="en-US" w:eastAsia="zh-CN"/>
        </w:rPr>
        <w:t xml:space="preserve">本项目为空调采购项目，</w:t>
      </w:r>
      <w:r>
        <w:rPr>
          <w:rFonts w:hint="eastAsia" w:ascii="宋体" w:hAnsi="宋体" w:cs="宋体"/>
          <w:sz w:val="24"/>
          <w:szCs w:val="21"/>
          <w:highlight w:val="none"/>
          <w:lang w:val="en-US" w:eastAsia="zh-CN"/>
        </w:rPr>
        <w:t xml:space="preserve">项目组成员不少于6人，</w:t>
      </w:r>
      <w:r>
        <w:rPr>
          <w:rFonts w:hint="default" w:ascii="宋体" w:hAnsi="宋体" w:cs="宋体"/>
          <w:sz w:val="24"/>
          <w:szCs w:val="21"/>
          <w:highlight w:val="none"/>
          <w:lang w:val="en-US" w:eastAsia="zh-CN"/>
        </w:rPr>
        <w:t xml:space="preserve">包含空调的安装工作，涉及到电工作业，高空作业等，必须配备专业的安装维修服务人员，要求人员持</w:t>
      </w:r>
      <w:r>
        <w:rPr>
          <w:rFonts w:hint="default" w:ascii="宋体" w:hAnsi="宋体" w:eastAsia="宋体" w:cs="宋体"/>
          <w:sz w:val="24"/>
          <w:szCs w:val="21"/>
          <w:highlight w:val="none"/>
          <w:lang w:val="en-US" w:eastAsia="zh-CN"/>
        </w:rPr>
        <w:t xml:space="preserve">有</w:t>
      </w:r>
      <w:r>
        <w:rPr>
          <w:rFonts w:hint="eastAsia" w:ascii="宋体" w:hAnsi="宋体" w:eastAsia="宋体" w:cs="宋体"/>
          <w:sz w:val="24"/>
          <w:szCs w:val="21"/>
          <w:highlight w:val="none"/>
          <w:lang w:val="en-US" w:eastAsia="zh-CN"/>
        </w:rPr>
        <w:t xml:space="preserve">电工专业、焊接作业、高处作业证、制冷与空调设备安装修理作业操作证</w:t>
      </w:r>
      <w:r>
        <w:rPr>
          <w:rFonts w:hint="default" w:ascii="宋体" w:hAnsi="宋体" w:eastAsia="宋体" w:cs="宋体"/>
          <w:sz w:val="24"/>
          <w:szCs w:val="21"/>
          <w:highlight w:val="none"/>
          <w:lang w:val="en-US" w:eastAsia="zh-CN"/>
        </w:rPr>
        <w:t xml:space="preserve">证书。</w:t>
      </w:r>
      <w:r/>
    </w:p>
    <w:p>
      <w:pPr>
        <w:ind w:firstLine="480"/>
        <w:spacing w:line="0" w:lineRule="atLeast"/>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 xml:space="preserve">4.</w:t>
      </w:r>
      <w:r>
        <w:rPr>
          <w:rFonts w:hint="eastAsia" w:ascii="宋体" w:hAnsi="宋体"/>
          <w:color w:val="000000"/>
          <w:sz w:val="24"/>
          <w:szCs w:val="24"/>
          <w:highlight w:val="none"/>
        </w:rPr>
        <w:t xml:space="preserve"> 项目属性:货物类项目。</w:t>
      </w:r>
      <w:r>
        <w:rPr>
          <w:rFonts w:hint="eastAsia" w:ascii="宋体" w:hAnsi="宋体"/>
          <w:color w:val="000000"/>
          <w:sz w:val="24"/>
          <w:szCs w:val="24"/>
          <w:highlight w:val="none"/>
          <w:lang w:val="en-US" w:eastAsia="zh-CN"/>
        </w:rPr>
        <w:t xml:space="preserve"> </w:t>
      </w:r>
      <w:r/>
    </w:p>
    <w:p>
      <w:pPr>
        <w:ind w:firstLine="480"/>
        <w:spacing w:line="0" w:lineRule="atLeast"/>
        <w:rPr>
          <w:rFonts w:ascii="宋体" w:hAnsi="宋体"/>
          <w:sz w:val="24"/>
          <w:szCs w:val="24"/>
          <w:highlight w:val="none"/>
        </w:rPr>
      </w:pPr>
      <w:r>
        <w:rPr>
          <w:rFonts w:hint="eastAsia" w:ascii="宋体" w:hAnsi="宋体"/>
          <w:sz w:val="24"/>
          <w:szCs w:val="24"/>
          <w:highlight w:val="none"/>
          <w:lang w:val="en-US" w:eastAsia="zh-CN"/>
        </w:rPr>
        <w:t xml:space="preserve">5</w:t>
      </w:r>
      <w:r>
        <w:rPr>
          <w:rFonts w:hint="eastAsia" w:ascii="宋体" w:hAnsi="宋体"/>
          <w:sz w:val="24"/>
          <w:szCs w:val="24"/>
          <w:highlight w:val="none"/>
        </w:rPr>
        <w:t xml:space="preserve">．核心产品</w:t>
      </w:r>
      <w:r/>
    </w:p>
    <w:tbl>
      <w:tblPr>
        <w:tblStyle w:val="745"/>
        <w:tblW w:w="0" w:type="auto"/>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896"/>
        <w:gridCol w:w="3052"/>
      </w:tblGrid>
      <w:tr>
        <w:trPr/>
        <w:tc>
          <w:tcPr>
            <w:tcW w:w="896" w:type="dxa"/>
            <w:vAlign w:val="top"/>
            <w:textDirection w:val="lrTb"/>
            <w:noWrap w:val="false"/>
          </w:tcPr>
          <w:p>
            <w:pPr>
              <w:jc w:val="center"/>
              <w:rPr>
                <w:rFonts w:ascii="宋体" w:hAnsi="宋体"/>
                <w:szCs w:val="21"/>
                <w:highlight w:val="none"/>
              </w:rPr>
            </w:pPr>
            <w:r>
              <w:rPr>
                <w:rFonts w:hint="eastAsia" w:ascii="宋体" w:hAnsi="宋体"/>
                <w:szCs w:val="21"/>
                <w:highlight w:val="none"/>
              </w:rPr>
              <w:t xml:space="preserve">采购</w:t>
            </w:r>
            <w:r/>
          </w:p>
          <w:p>
            <w:pPr>
              <w:jc w:val="center"/>
              <w:rPr>
                <w:rFonts w:hint="eastAsia" w:ascii="宋体" w:hAnsi="宋体"/>
                <w:szCs w:val="21"/>
                <w:highlight w:val="none"/>
              </w:rPr>
            </w:pPr>
            <w:r>
              <w:rPr>
                <w:rFonts w:hint="eastAsia" w:ascii="宋体" w:hAnsi="宋体"/>
                <w:szCs w:val="21"/>
                <w:highlight w:val="none"/>
              </w:rPr>
              <w:t xml:space="preserve">包号</w:t>
            </w:r>
            <w:r/>
          </w:p>
        </w:tc>
        <w:tc>
          <w:tcPr>
            <w:tcW w:w="3052" w:type="dxa"/>
            <w:vAlign w:val="top"/>
            <w:textDirection w:val="lrTb"/>
            <w:noWrap w:val="false"/>
          </w:tcPr>
          <w:p>
            <w:pPr>
              <w:jc w:val="center"/>
              <w:rPr>
                <w:rFonts w:hint="eastAsia" w:ascii="宋体" w:hAnsi="宋体"/>
                <w:szCs w:val="21"/>
                <w:highlight w:val="none"/>
              </w:rPr>
            </w:pPr>
            <w:r>
              <w:rPr>
                <w:rFonts w:hint="eastAsia" w:ascii="宋体" w:hAnsi="宋体"/>
                <w:szCs w:val="21"/>
                <w:highlight w:val="none"/>
              </w:rPr>
              <w:t xml:space="preserve">核心产品</w:t>
            </w:r>
            <w:r/>
          </w:p>
        </w:tc>
      </w:tr>
      <w:tr>
        <w:trPr/>
        <w:tc>
          <w:tcPr>
            <w:tcW w:w="896" w:type="dxa"/>
            <w:vAlign w:val="top"/>
            <w:textDirection w:val="lrTb"/>
            <w:noWrap w:val="false"/>
          </w:tcPr>
          <w:p>
            <w:pPr>
              <w:jc w:val="center"/>
              <w:rPr>
                <w:rFonts w:ascii="宋体" w:hAnsi="宋体"/>
                <w:szCs w:val="21"/>
                <w:highlight w:val="none"/>
              </w:rPr>
            </w:pPr>
            <w:r>
              <w:rPr>
                <w:rFonts w:hint="eastAsia" w:ascii="宋体" w:hAnsi="宋体"/>
                <w:szCs w:val="21"/>
                <w:highlight w:val="none"/>
              </w:rPr>
              <w:t xml:space="preserve">1</w:t>
            </w:r>
            <w:r/>
          </w:p>
        </w:tc>
        <w:tc>
          <w:tcPr>
            <w:tcW w:w="3052" w:type="dxa"/>
            <w:vAlign w:val="top"/>
            <w:textDirection w:val="lrTb"/>
            <w:noWrap w:val="false"/>
          </w:tcPr>
          <w:p>
            <w:pPr>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 xml:space="preserve">1.5匹变频冷暖壁挂式空调</w:t>
            </w:r>
            <w:r/>
          </w:p>
        </w:tc>
      </w:tr>
    </w:tbl>
    <w:p>
      <w:pPr>
        <w:ind w:firstLine="480"/>
        <w:spacing w:line="0" w:lineRule="atLeast"/>
        <w:rPr>
          <w:rFonts w:ascii="宋体" w:hAnsi="宋体"/>
          <w:sz w:val="24"/>
          <w:szCs w:val="24"/>
          <w:highlight w:val="none"/>
        </w:rPr>
      </w:pPr>
      <w:r>
        <w:rPr>
          <w:rFonts w:hint="eastAsia" w:ascii="宋体" w:hAnsi="宋体"/>
          <w:sz w:val="24"/>
          <w:szCs w:val="24"/>
          <w:highlight w:val="none"/>
          <w:lang w:val="en-US" w:eastAsia="zh-CN"/>
        </w:rPr>
        <w:t xml:space="preserve">6</w:t>
      </w:r>
      <w:r>
        <w:rPr>
          <w:rFonts w:hint="eastAsia" w:ascii="宋体" w:hAnsi="宋体"/>
          <w:sz w:val="24"/>
          <w:szCs w:val="24"/>
          <w:highlight w:val="none"/>
        </w:rPr>
        <w:t xml:space="preserve">.进口</w:t>
      </w:r>
      <w:r>
        <w:rPr>
          <w:rFonts w:ascii="宋体" w:hAnsi="宋体"/>
          <w:sz w:val="24"/>
          <w:szCs w:val="24"/>
          <w:highlight w:val="none"/>
        </w:rPr>
        <w:t xml:space="preserve">产品</w:t>
      </w:r>
      <w:r>
        <w:rPr>
          <w:rFonts w:hint="eastAsia" w:ascii="宋体" w:hAnsi="宋体"/>
          <w:sz w:val="24"/>
          <w:szCs w:val="24"/>
          <w:highlight w:val="none"/>
        </w:rPr>
        <w:t xml:space="preserve">投标</w:t>
      </w:r>
      <w:r/>
    </w:p>
    <w:tbl>
      <w:tblPr>
        <w:tblStyle w:val="745"/>
        <w:tblW w:w="0" w:type="auto"/>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896"/>
        <w:gridCol w:w="3052"/>
      </w:tblGrid>
      <w:tr>
        <w:trPr/>
        <w:tc>
          <w:tcPr>
            <w:tcW w:w="896" w:type="dxa"/>
            <w:vAlign w:val="top"/>
            <w:textDirection w:val="lrTb"/>
            <w:noWrap w:val="false"/>
          </w:tcPr>
          <w:p>
            <w:pPr>
              <w:jc w:val="center"/>
              <w:rPr>
                <w:rFonts w:ascii="宋体" w:hAnsi="宋体"/>
                <w:szCs w:val="21"/>
                <w:highlight w:val="none"/>
              </w:rPr>
            </w:pPr>
            <w:r>
              <w:rPr>
                <w:rFonts w:hint="eastAsia" w:ascii="宋体" w:hAnsi="宋体"/>
                <w:szCs w:val="21"/>
                <w:highlight w:val="none"/>
              </w:rPr>
              <w:t xml:space="preserve">采购</w:t>
            </w:r>
            <w:r/>
          </w:p>
          <w:p>
            <w:pPr>
              <w:jc w:val="center"/>
              <w:rPr>
                <w:rFonts w:hint="eastAsia" w:ascii="宋体" w:hAnsi="宋体"/>
                <w:szCs w:val="21"/>
                <w:highlight w:val="none"/>
              </w:rPr>
            </w:pPr>
            <w:r>
              <w:rPr>
                <w:rFonts w:hint="eastAsia" w:ascii="宋体" w:hAnsi="宋体"/>
                <w:szCs w:val="21"/>
                <w:highlight w:val="none"/>
              </w:rPr>
              <w:t xml:space="preserve">包号</w:t>
            </w:r>
            <w:r/>
          </w:p>
        </w:tc>
        <w:tc>
          <w:tcPr>
            <w:tcW w:w="3052" w:type="dxa"/>
            <w:vAlign w:val="top"/>
            <w:textDirection w:val="lrTb"/>
            <w:noWrap w:val="false"/>
          </w:tcPr>
          <w:p>
            <w:pPr>
              <w:jc w:val="center"/>
              <w:rPr>
                <w:rFonts w:ascii="宋体" w:hAnsi="宋体"/>
                <w:szCs w:val="21"/>
                <w:highlight w:val="none"/>
              </w:rPr>
            </w:pPr>
            <w:r>
              <w:rPr>
                <w:rFonts w:hint="eastAsia" w:ascii="宋体" w:hAnsi="宋体"/>
                <w:szCs w:val="21"/>
                <w:highlight w:val="none"/>
              </w:rPr>
              <w:t xml:space="preserve">是否接受</w:t>
            </w:r>
            <w:r>
              <w:rPr>
                <w:rFonts w:ascii="宋体" w:hAnsi="宋体"/>
                <w:szCs w:val="21"/>
                <w:highlight w:val="none"/>
              </w:rPr>
              <w:t xml:space="preserve">进口产品投标</w:t>
            </w:r>
            <w:r/>
          </w:p>
          <w:p>
            <w:pPr>
              <w:jc w:val="center"/>
              <w:rPr>
                <w:rFonts w:hint="eastAsia" w:ascii="宋体" w:hAnsi="宋体"/>
                <w:szCs w:val="21"/>
                <w:highlight w:val="none"/>
              </w:rPr>
            </w:pPr>
            <w:r>
              <w:rPr>
                <w:rFonts w:hint="eastAsia" w:ascii="宋体" w:hAnsi="宋体"/>
                <w:szCs w:val="21"/>
                <w:highlight w:val="none"/>
              </w:rPr>
              <w:t xml:space="preserve">（是/否）</w:t>
            </w:r>
            <w:r/>
          </w:p>
        </w:tc>
      </w:tr>
      <w:tr>
        <w:trPr/>
        <w:tc>
          <w:tcPr>
            <w:tcW w:w="896" w:type="dxa"/>
            <w:vAlign w:val="top"/>
            <w:textDirection w:val="lrTb"/>
            <w:noWrap w:val="false"/>
          </w:tcPr>
          <w:p>
            <w:pPr>
              <w:jc w:val="center"/>
              <w:rPr>
                <w:rFonts w:ascii="宋体" w:hAnsi="宋体"/>
                <w:szCs w:val="21"/>
                <w:highlight w:val="none"/>
              </w:rPr>
            </w:pPr>
            <w:r>
              <w:rPr>
                <w:rFonts w:hint="eastAsia" w:ascii="宋体" w:hAnsi="宋体"/>
                <w:szCs w:val="21"/>
                <w:highlight w:val="none"/>
              </w:rPr>
              <w:t xml:space="preserve">1</w:t>
            </w:r>
            <w:r/>
          </w:p>
        </w:tc>
        <w:tc>
          <w:tcPr>
            <w:tcW w:w="3052" w:type="dxa"/>
            <w:vAlign w:val="top"/>
            <w:textDirection w:val="lrTb"/>
            <w:noWrap w:val="false"/>
          </w:tcPr>
          <w:p>
            <w:pPr>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 xml:space="preserve">否</w:t>
            </w:r>
            <w:r/>
          </w:p>
        </w:tc>
      </w:tr>
    </w:tbl>
    <w:p>
      <w:pPr>
        <w:numPr>
          <w:ilvl w:val="0"/>
          <w:numId w:val="0"/>
        </w:numPr>
        <w:ind w:firstLine="480"/>
        <w:spacing w:line="560" w:lineRule="exact"/>
        <w:rPr>
          <w:rFonts w:hint="default" w:ascii="宋体" w:hAnsi="宋体" w:cs="宋体"/>
          <w:sz w:val="24"/>
          <w:szCs w:val="21"/>
          <w:highlight w:val="none"/>
          <w:lang w:val="en-US" w:eastAsia="zh-CN"/>
        </w:rPr>
      </w:pPr>
      <w:r>
        <w:rPr>
          <w:rFonts w:hint="eastAsia" w:ascii="宋体" w:hAnsi="宋体" w:cs="宋体"/>
          <w:sz w:val="24"/>
          <w:szCs w:val="21"/>
          <w:highlight w:val="none"/>
          <w:lang w:val="en-US" w:eastAsia="zh-CN"/>
        </w:rPr>
        <w:t xml:space="preserve">7</w:t>
      </w:r>
      <w:r>
        <w:rPr>
          <w:rFonts w:hint="default" w:ascii="宋体" w:hAnsi="宋体" w:cs="宋体"/>
          <w:sz w:val="24"/>
          <w:szCs w:val="21"/>
          <w:highlight w:val="none"/>
          <w:lang w:val="en-US" w:eastAsia="zh-CN"/>
        </w:rPr>
        <w:t xml:space="preserve">.</w:t>
      </w:r>
      <w:r>
        <w:rPr>
          <w:rFonts w:hint="eastAsia" w:ascii="宋体" w:hAnsi="宋体" w:cs="宋体"/>
          <w:sz w:val="24"/>
          <w:szCs w:val="21"/>
          <w:highlight w:val="none"/>
          <w:lang w:val="en-US" w:eastAsia="zh-CN"/>
        </w:rPr>
        <w:t xml:space="preserve">方案</w:t>
      </w:r>
      <w:r>
        <w:rPr>
          <w:rFonts w:hint="default" w:ascii="宋体" w:hAnsi="宋体" w:cs="宋体"/>
          <w:sz w:val="24"/>
          <w:szCs w:val="21"/>
          <w:highlight w:val="none"/>
          <w:lang w:val="en-US" w:eastAsia="zh-CN"/>
        </w:rPr>
        <w:t xml:space="preserve">要求</w:t>
      </w:r>
      <w:r/>
    </w:p>
    <w:p>
      <w:pPr>
        <w:numPr>
          <w:ilvl w:val="0"/>
          <w:numId w:val="0"/>
        </w:numPr>
        <w:ind w:firstLine="240"/>
        <w:spacing w:line="560" w:lineRule="exact"/>
        <w:rPr>
          <w:rFonts w:hint="default" w:ascii="宋体" w:hAnsi="宋体" w:cs="宋体"/>
          <w:sz w:val="24"/>
          <w:szCs w:val="21"/>
          <w:highlight w:val="none"/>
          <w:lang w:val="en-US" w:eastAsia="zh-CN"/>
        </w:rPr>
      </w:pPr>
      <w:r>
        <w:rPr>
          <w:rFonts w:hint="default" w:ascii="宋体" w:hAnsi="宋体" w:cs="宋体"/>
          <w:sz w:val="24"/>
          <w:szCs w:val="21"/>
          <w:highlight w:val="none"/>
          <w:lang w:val="en-US" w:eastAsia="zh-CN"/>
        </w:rPr>
        <w:t xml:space="preserve">（1）实施总体方案</w:t>
      </w:r>
      <w:r/>
    </w:p>
    <w:p>
      <w:pPr>
        <w:numPr>
          <w:ilvl w:val="0"/>
          <w:numId w:val="0"/>
        </w:numPr>
        <w:ind w:firstLine="480"/>
        <w:spacing w:line="560" w:lineRule="exact"/>
        <w:rPr>
          <w:rFonts w:hint="eastAsia" w:ascii="宋体" w:hAnsi="宋体" w:eastAsia="宋体" w:cs="宋体"/>
          <w:sz w:val="24"/>
          <w:szCs w:val="24"/>
          <w:highlight w:val="none"/>
          <w:lang w:val="en-US" w:eastAsia="zh-CN"/>
        </w:rPr>
      </w:pPr>
      <w:r>
        <w:rPr>
          <w:rFonts w:ascii="宋体" w:hAnsi="宋体" w:eastAsia="宋体" w:cs="宋体"/>
          <w:sz w:val="24"/>
          <w:szCs w:val="24"/>
          <w:highlight w:val="none"/>
        </w:rPr>
        <w:t xml:space="preserve">投标人根据本项目特点，制定本项目实施总体方案。方案应当包含本项目施工总进度计划、备货计划、施工安装、施工设备配置、现场施工平面布置、拟投入的劳动力计划、施工人员培训等内容。方案以科学性、合理性、可操作性为核心，要求进度节点清晰、资源配置充足、组织协调高效、风险防控到位，符合现场实际与工期要求，具备可靠落地执行能力。</w:t>
      </w:r>
      <w:r/>
    </w:p>
    <w:p>
      <w:pPr>
        <w:numPr>
          <w:ilvl w:val="0"/>
          <w:numId w:val="0"/>
        </w:numPr>
        <w:ind w:firstLine="480"/>
        <w:spacing w:line="560" w:lineRule="exact"/>
        <w:rPr>
          <w:rFonts w:hint="default" w:ascii="宋体" w:hAnsi="宋体" w:cs="宋体"/>
          <w:sz w:val="24"/>
          <w:szCs w:val="21"/>
          <w:highlight w:val="none"/>
          <w:lang w:val="en-US" w:eastAsia="zh-CN"/>
        </w:rPr>
      </w:pPr>
      <w:r>
        <w:rPr>
          <w:rFonts w:hint="default" w:ascii="宋体" w:hAnsi="宋体" w:cs="宋体"/>
          <w:sz w:val="24"/>
          <w:szCs w:val="21"/>
          <w:highlight w:val="none"/>
          <w:lang w:val="en-US" w:eastAsia="zh-CN"/>
        </w:rPr>
        <w:t xml:space="preserve">（2）安全文明施工及环境保护</w:t>
      </w:r>
      <w:r>
        <w:rPr>
          <w:rFonts w:hint="eastAsia" w:ascii="宋体" w:hAnsi="宋体" w:cs="宋体"/>
          <w:sz w:val="24"/>
          <w:szCs w:val="21"/>
          <w:highlight w:val="none"/>
          <w:lang w:val="en-US" w:eastAsia="zh-CN"/>
        </w:rPr>
        <w:t xml:space="preserve">方案</w:t>
      </w:r>
      <w:r/>
    </w:p>
    <w:p>
      <w:pPr>
        <w:numPr>
          <w:ilvl w:val="0"/>
          <w:numId w:val="0"/>
        </w:numPr>
        <w:ind w:firstLine="480"/>
        <w:spacing w:line="560" w:lineRule="exact"/>
        <w:rPr>
          <w:rFonts w:ascii="宋体" w:hAnsi="宋体" w:eastAsia="宋体" w:cs="宋体"/>
          <w:sz w:val="24"/>
          <w:szCs w:val="24"/>
          <w:highlight w:val="none"/>
        </w:rPr>
      </w:pPr>
      <w:r>
        <w:rPr>
          <w:rFonts w:ascii="宋体" w:hAnsi="宋体" w:eastAsia="宋体" w:cs="宋体"/>
          <w:sz w:val="24"/>
          <w:szCs w:val="24"/>
          <w:highlight w:val="none"/>
        </w:rPr>
        <w:t xml:space="preserve">投标人根据本项目特点，提供的关于本项目的安全文明施工及环境保护方案。包括高空作业管理、动火作业管理、应急处理、安全管理机构设立、施工前的安全教育与培训、安全管理规范、环境保护措施等。方案以合规性、针对性、可操作性为核心，要求责任明确、措施具体、管控到位，符合现行安全环保法规及现场管理要求，具备有效风险防控与应急处置能力。</w:t>
      </w:r>
      <w:r/>
    </w:p>
    <w:p>
      <w:pPr>
        <w:numPr>
          <w:ilvl w:val="0"/>
          <w:numId w:val="0"/>
        </w:numPr>
        <w:ind w:firstLine="480"/>
        <w:spacing w:line="560" w:lineRule="exact"/>
        <w:rPr>
          <w:rFonts w:hint="default" w:ascii="宋体" w:hAnsi="宋体" w:cs="宋体"/>
          <w:sz w:val="24"/>
          <w:szCs w:val="21"/>
          <w:highlight w:val="none"/>
          <w:lang w:val="en-US" w:eastAsia="zh-CN"/>
        </w:rPr>
      </w:pPr>
      <w:r>
        <w:rPr>
          <w:rFonts w:hint="eastAsia" w:ascii="宋体" w:hAnsi="宋体" w:cs="宋体"/>
          <w:sz w:val="24"/>
          <w:szCs w:val="21"/>
          <w:highlight w:val="none"/>
          <w:lang w:val="en-US" w:eastAsia="zh-CN"/>
        </w:rPr>
        <w:t xml:space="preserve">（3）安装</w:t>
      </w:r>
      <w:r>
        <w:rPr>
          <w:rFonts w:hint="default" w:ascii="宋体" w:hAnsi="宋体" w:cs="宋体"/>
          <w:sz w:val="24"/>
          <w:szCs w:val="21"/>
          <w:highlight w:val="none"/>
          <w:lang w:val="en-US" w:eastAsia="zh-CN"/>
        </w:rPr>
        <w:t xml:space="preserve">质量保障</w:t>
      </w:r>
      <w:r>
        <w:rPr>
          <w:rFonts w:hint="eastAsia" w:ascii="宋体" w:hAnsi="宋体" w:cs="宋体"/>
          <w:sz w:val="24"/>
          <w:szCs w:val="21"/>
          <w:highlight w:val="none"/>
          <w:lang w:val="en-US" w:eastAsia="zh-CN"/>
        </w:rPr>
        <w:t xml:space="preserve">方案</w:t>
      </w:r>
      <w:r/>
    </w:p>
    <w:p>
      <w:pPr>
        <w:numPr>
          <w:ilvl w:val="0"/>
          <w:numId w:val="0"/>
        </w:numPr>
        <w:ind w:firstLine="480"/>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投标人根据本项目空调安装特点，</w:t>
      </w:r>
      <w:r>
        <w:rPr>
          <w:rFonts w:hint="eastAsia" w:ascii="宋体" w:hAnsi="宋体" w:cs="宋体"/>
          <w:sz w:val="24"/>
          <w:szCs w:val="24"/>
          <w:highlight w:val="none"/>
          <w:lang w:val="en-US" w:eastAsia="zh-CN"/>
        </w:rPr>
        <w:t xml:space="preserve">提供</w:t>
      </w:r>
      <w:r>
        <w:rPr>
          <w:rFonts w:hint="eastAsia" w:ascii="宋体" w:hAnsi="宋体" w:eastAsia="宋体" w:cs="宋体"/>
          <w:sz w:val="24"/>
          <w:szCs w:val="24"/>
          <w:highlight w:val="none"/>
        </w:rPr>
        <w:t xml:space="preserve">本项目空调安装质量保障方案。方案包括空调安装施工质量检查机制、空调设备及管路成品保护、</w:t>
      </w:r>
      <w:r>
        <w:rPr>
          <w:rFonts w:hint="eastAsia" w:ascii="宋体" w:hAnsi="宋体" w:cs="宋体"/>
          <w:sz w:val="24"/>
          <w:szCs w:val="24"/>
          <w:highlight w:val="none"/>
          <w:lang w:val="en-US" w:eastAsia="zh-CN"/>
        </w:rPr>
        <w:t xml:space="preserve">现状设施的拆除与恢复</w:t>
      </w:r>
      <w:r>
        <w:rPr>
          <w:rFonts w:hint="eastAsia" w:ascii="宋体" w:hAnsi="宋体" w:eastAsia="宋体" w:cs="宋体"/>
          <w:sz w:val="24"/>
          <w:szCs w:val="24"/>
          <w:highlight w:val="none"/>
        </w:rPr>
        <w:t xml:space="preserve">、空调安装常见隐患排查、空调安装各工序验收标准、空调安装质量问题</w:t>
      </w:r>
      <w:r>
        <w:rPr>
          <w:rFonts w:hint="eastAsia" w:ascii="宋体" w:hAnsi="宋体" w:cs="宋体"/>
          <w:sz w:val="24"/>
          <w:szCs w:val="24"/>
          <w:highlight w:val="none"/>
          <w:lang w:val="en-US" w:eastAsia="zh-CN"/>
        </w:rPr>
        <w:t xml:space="preserve">排查</w:t>
      </w:r>
      <w:r>
        <w:rPr>
          <w:rFonts w:hint="eastAsia" w:ascii="宋体" w:hAnsi="宋体" w:eastAsia="宋体" w:cs="宋体"/>
          <w:sz w:val="24"/>
          <w:szCs w:val="24"/>
          <w:highlight w:val="none"/>
        </w:rPr>
        <w:t xml:space="preserve">整改机制等。方案需贴合本项目大批量空调安装的实际工况，兼具科学性、针对性和可操作性，严格满足空调安装质量达标要求，做到责任分工明确、安装过程管控具体、质量整改闭环高效，有效防范各类空调安装</w:t>
      </w:r>
      <w:r>
        <w:rPr>
          <w:rFonts w:hint="eastAsia" w:ascii="宋体" w:hAnsi="宋体" w:cs="宋体"/>
          <w:sz w:val="24"/>
          <w:szCs w:val="24"/>
          <w:highlight w:val="none"/>
          <w:lang w:val="en-US" w:eastAsia="zh-CN"/>
        </w:rPr>
        <w:t xml:space="preserve">质量</w:t>
      </w:r>
      <w:r>
        <w:rPr>
          <w:rFonts w:hint="eastAsia" w:ascii="宋体" w:hAnsi="宋体" w:eastAsia="宋体" w:cs="宋体"/>
          <w:sz w:val="24"/>
          <w:szCs w:val="24"/>
          <w:highlight w:val="none"/>
        </w:rPr>
        <w:t xml:space="preserve">隐患，符合空调安装行业规范及本项目相关质量要求。</w:t>
      </w:r>
      <w:r/>
    </w:p>
    <w:p>
      <w:pPr>
        <w:numPr>
          <w:ilvl w:val="0"/>
          <w:numId w:val="0"/>
        </w:numPr>
        <w:ind w:firstLine="480"/>
        <w:spacing w:line="560" w:lineRule="exact"/>
        <w:rPr>
          <w:rFonts w:hint="default" w:ascii="宋体" w:hAnsi="宋体" w:cs="宋体"/>
          <w:sz w:val="24"/>
          <w:szCs w:val="21"/>
          <w:highlight w:val="none"/>
          <w:lang w:val="en-US" w:eastAsia="zh-CN"/>
        </w:rPr>
      </w:pPr>
      <w:r>
        <w:rPr>
          <w:rFonts w:hint="default" w:ascii="宋体" w:hAnsi="宋体" w:cs="宋体"/>
          <w:sz w:val="24"/>
          <w:szCs w:val="21"/>
          <w:highlight w:val="none"/>
          <w:lang w:val="en-US" w:eastAsia="zh-CN"/>
        </w:rPr>
        <w:t xml:space="preserve">（</w:t>
      </w:r>
      <w:r>
        <w:rPr>
          <w:rFonts w:hint="eastAsia" w:ascii="宋体" w:hAnsi="宋体" w:cs="宋体"/>
          <w:sz w:val="24"/>
          <w:szCs w:val="21"/>
          <w:highlight w:val="none"/>
          <w:lang w:val="en-US" w:eastAsia="zh-CN"/>
        </w:rPr>
        <w:t xml:space="preserve">4</w:t>
      </w:r>
      <w:r>
        <w:rPr>
          <w:rFonts w:hint="default" w:ascii="宋体" w:hAnsi="宋体" w:cs="宋体"/>
          <w:sz w:val="24"/>
          <w:szCs w:val="21"/>
          <w:highlight w:val="none"/>
          <w:lang w:val="en-US" w:eastAsia="zh-CN"/>
        </w:rPr>
        <w:t xml:space="preserve">）售后服务方案</w:t>
      </w:r>
      <w:r/>
    </w:p>
    <w:p>
      <w:pPr>
        <w:numPr>
          <w:ilvl w:val="0"/>
          <w:numId w:val="0"/>
        </w:numPr>
        <w:ind w:firstLine="480"/>
        <w:spacing w:line="560" w:lineRule="exact"/>
        <w:rPr>
          <w:rFonts w:hint="default" w:ascii="宋体" w:hAnsi="宋体" w:cs="宋体"/>
          <w:sz w:val="24"/>
          <w:szCs w:val="21"/>
          <w:highlight w:val="none"/>
          <w:lang w:val="en-US" w:eastAsia="zh-CN"/>
        </w:rPr>
      </w:pPr>
      <w:r>
        <w:rPr>
          <w:rFonts w:ascii="宋体" w:hAnsi="宋体" w:eastAsia="宋体" w:cs="宋体"/>
          <w:sz w:val="24"/>
          <w:szCs w:val="24"/>
          <w:highlight w:val="none"/>
        </w:rPr>
        <w:t xml:space="preserve">投标人根据本项目特点，提供完整的售后服务方案。需全面包含服务体系架构、核心服务内容、故障应急解决方案、专业技术人员保障、24 小时服务热线及响应机制、操作使用培训方案、备品备件保障、定期巡检维护、质保期内及质保期后服务细则、客户投诉处理流程、售后服务台账管理等核心内容。方案以响应高效、保障到位、流程规范、可落地性强为标准，要求人员专业、备件充足、机制健全、记录完整，满足项目全周期使用与运维需求。</w:t>
      </w:r>
      <w:r/>
    </w:p>
    <w:p>
      <w:pPr>
        <w:numPr>
          <w:ilvl w:val="0"/>
          <w:numId w:val="0"/>
        </w:numPr>
        <w:ind w:firstLine="480"/>
        <w:spacing w:line="560" w:lineRule="exact"/>
        <w:rPr>
          <w:rFonts w:hint="default" w:ascii="宋体" w:hAnsi="宋体" w:cs="宋体"/>
          <w:sz w:val="24"/>
          <w:szCs w:val="21"/>
          <w:highlight w:val="none"/>
          <w:lang w:val="en-US" w:eastAsia="zh-CN"/>
        </w:rPr>
      </w:pPr>
      <w:r>
        <w:rPr>
          <w:rFonts w:hint="eastAsia" w:ascii="宋体" w:hAnsi="宋体" w:cs="宋体"/>
          <w:sz w:val="24"/>
          <w:szCs w:val="21"/>
          <w:highlight w:val="none"/>
          <w:lang w:val="en-US" w:eastAsia="zh-CN"/>
        </w:rPr>
        <w:t xml:space="preserve">7.投标单位具有国家认监委认可的机构颁发的售后服务认证证书（GB/T27922-2011）。</w:t>
      </w:r>
      <w:r/>
    </w:p>
    <w:p>
      <w:pPr>
        <w:numPr>
          <w:ilvl w:val="0"/>
          <w:numId w:val="0"/>
        </w:numPr>
        <w:ind w:firstLine="480"/>
        <w:spacing w:line="560" w:lineRule="exact"/>
        <w:rPr>
          <w:rFonts w:hint="default" w:ascii="宋体" w:hAnsi="宋体" w:eastAsia="宋体" w:cs="宋体"/>
          <w:sz w:val="24"/>
          <w:szCs w:val="21"/>
          <w:highlight w:val="none"/>
          <w:lang w:val="en-US" w:eastAsia="zh-CN"/>
        </w:rPr>
      </w:pPr>
      <w:r>
        <w:rPr>
          <w:rFonts w:hint="eastAsia" w:ascii="宋体" w:hAnsi="宋体" w:cs="宋体"/>
          <w:sz w:val="24"/>
          <w:szCs w:val="21"/>
          <w:highlight w:val="none"/>
          <w:lang w:val="en-US" w:eastAsia="zh-CN"/>
        </w:rPr>
        <w:t xml:space="preserve">8.售后服务人员：</w:t>
      </w:r>
      <w:r>
        <w:rPr>
          <w:rFonts w:hint="eastAsia" w:ascii="宋体" w:hAnsi="宋体" w:eastAsia="宋体" w:cs="宋体"/>
          <w:sz w:val="24"/>
          <w:szCs w:val="21"/>
          <w:highlight w:val="none"/>
          <w:lang w:val="en-US" w:eastAsia="zh-CN"/>
        </w:rPr>
        <w:t xml:space="preserve">配备专职售后服务人员不少于3人</w:t>
      </w:r>
      <w:r>
        <w:rPr>
          <w:rFonts w:hint="default" w:ascii="宋体" w:hAnsi="宋体" w:eastAsia="宋体" w:cs="宋体"/>
          <w:sz w:val="24"/>
          <w:szCs w:val="21"/>
          <w:highlight w:val="none"/>
          <w:lang w:val="en-US" w:eastAsia="zh-CN"/>
        </w:rPr>
        <w:t xml:space="preserve">。</w:t>
      </w:r>
      <w:r/>
    </w:p>
    <w:p>
      <w:pPr>
        <w:numPr>
          <w:ilvl w:val="0"/>
          <w:numId w:val="0"/>
        </w:numPr>
        <w:ind w:firstLine="480"/>
        <w:spacing w:line="560" w:lineRule="exact"/>
        <w:rPr>
          <w:rFonts w:hint="default" w:ascii="宋体" w:hAnsi="宋体" w:cs="宋体"/>
          <w:sz w:val="24"/>
          <w:szCs w:val="21"/>
          <w:highlight w:val="none"/>
          <w:lang w:val="en-US" w:eastAsia="zh-CN"/>
        </w:rPr>
      </w:pPr>
      <w:r>
        <w:rPr>
          <w:rFonts w:hint="eastAsia" w:ascii="宋体" w:hAnsi="宋体" w:cs="宋体"/>
          <w:sz w:val="24"/>
          <w:szCs w:val="21"/>
          <w:highlight w:val="none"/>
          <w:lang w:val="en-US" w:eastAsia="zh-CN"/>
        </w:rPr>
        <w:t xml:space="preserve">9.</w:t>
      </w:r>
      <w:r>
        <w:rPr>
          <w:rFonts w:hint="default" w:ascii="宋体" w:hAnsi="宋体" w:cs="宋体"/>
          <w:sz w:val="24"/>
          <w:szCs w:val="21"/>
          <w:highlight w:val="none"/>
          <w:lang w:val="en-US" w:eastAsia="zh-CN"/>
        </w:rPr>
        <w:t xml:space="preserve">成交供应商对本项目不得以任何形式进行分包、转包，如有违反，即被视为违约，将被取消成交资格、终止合同，并承担相应法律责任和赔偿损失。</w:t>
      </w:r>
      <w:r/>
    </w:p>
    <w:p>
      <w:pPr>
        <w:spacing w:line="0" w:lineRule="atLeast"/>
        <w:rPr>
          <w:rFonts w:hint="eastAsia" w:ascii="宋体" w:hAnsi="宋体"/>
          <w:b/>
          <w:color w:val="000000"/>
          <w:sz w:val="24"/>
          <w:szCs w:val="24"/>
          <w:highlight w:val="none"/>
        </w:rPr>
      </w:pPr>
      <w:r>
        <w:rPr>
          <w:rFonts w:hint="eastAsia" w:ascii="宋体" w:hAnsi="宋体"/>
          <w:b/>
          <w:color w:val="000000"/>
          <w:sz w:val="24"/>
          <w:szCs w:val="24"/>
          <w:highlight w:val="none"/>
          <w:lang w:val="en-US" w:eastAsia="zh-CN"/>
        </w:rPr>
        <w:t xml:space="preserve">八</w:t>
      </w:r>
      <w:r>
        <w:rPr>
          <w:rFonts w:hint="eastAsia" w:ascii="宋体" w:hAnsi="宋体"/>
          <w:b/>
          <w:color w:val="000000"/>
          <w:sz w:val="24"/>
          <w:szCs w:val="24"/>
          <w:highlight w:val="none"/>
        </w:rPr>
        <w:t xml:space="preserve">、付款方式</w:t>
      </w:r>
      <w:r/>
    </w:p>
    <w:p>
      <w:pPr>
        <w:numPr>
          <w:ilvl w:val="0"/>
          <w:numId w:val="18"/>
        </w:numPr>
        <w:ind w:firstLine="480"/>
        <w:spacing w:before="19" w:line="500" w:lineRule="exact"/>
        <w:widowControl/>
        <w:rPr>
          <w:rFonts w:ascii="宋体" w:hAnsi="宋体"/>
          <w:sz w:val="24"/>
          <w:szCs w:val="24"/>
          <w:highlight w:val="none"/>
        </w:rPr>
      </w:pPr>
      <w:r>
        <w:rPr>
          <w:rFonts w:hint="eastAsia" w:ascii="宋体" w:hAnsi="宋体"/>
          <w:sz w:val="24"/>
          <w:szCs w:val="24"/>
          <w:highlight w:val="none"/>
        </w:rPr>
        <w:t xml:space="preserve">签订合同后预付至合同价的30%；</w:t>
      </w:r>
      <w:r/>
    </w:p>
    <w:p>
      <w:pPr>
        <w:numPr>
          <w:ilvl w:val="0"/>
          <w:numId w:val="18"/>
        </w:numPr>
        <w:ind w:firstLine="480"/>
        <w:spacing w:before="19" w:line="500" w:lineRule="exact"/>
        <w:widowControl/>
        <w:rPr>
          <w:rFonts w:ascii="宋体" w:hAnsi="宋体"/>
          <w:sz w:val="24"/>
          <w:szCs w:val="24"/>
          <w:highlight w:val="none"/>
        </w:rPr>
      </w:pPr>
      <w:r>
        <w:rPr>
          <w:rFonts w:hint="eastAsia" w:ascii="宋体" w:hAnsi="宋体"/>
          <w:sz w:val="24"/>
          <w:szCs w:val="24"/>
          <w:highlight w:val="none"/>
        </w:rPr>
        <w:t xml:space="preserve">项目施工完成，</w:t>
      </w:r>
      <w:r>
        <w:rPr>
          <w:rFonts w:hint="eastAsia" w:ascii="宋体" w:hAnsi="宋体"/>
          <w:sz w:val="24"/>
          <w:szCs w:val="24"/>
          <w:highlight w:val="none"/>
          <w:lang w:val="en-US" w:eastAsia="zh-CN"/>
        </w:rPr>
        <w:t xml:space="preserve">验收合格后</w:t>
      </w:r>
      <w:r>
        <w:rPr>
          <w:rFonts w:hint="eastAsia" w:ascii="宋体" w:hAnsi="宋体"/>
          <w:sz w:val="24"/>
          <w:szCs w:val="24"/>
          <w:highlight w:val="none"/>
        </w:rPr>
        <w:t xml:space="preserve">付至合同价的60%；</w:t>
      </w:r>
      <w:r/>
    </w:p>
    <w:p>
      <w:pPr>
        <w:numPr>
          <w:ilvl w:val="0"/>
          <w:numId w:val="18"/>
        </w:numPr>
        <w:ind w:firstLine="480"/>
        <w:spacing w:before="19" w:line="500" w:lineRule="exact"/>
        <w:widowControl/>
        <w:rPr>
          <w:rFonts w:ascii="宋体" w:hAnsi="宋体"/>
          <w:sz w:val="24"/>
          <w:szCs w:val="24"/>
          <w:highlight w:val="none"/>
        </w:rPr>
      </w:pPr>
      <w:r>
        <w:rPr>
          <w:rFonts w:hint="eastAsia" w:ascii="宋体" w:hAnsi="宋体"/>
          <w:sz w:val="24"/>
          <w:szCs w:val="24"/>
          <w:highlight w:val="none"/>
        </w:rPr>
        <w:t xml:space="preserve">项目</w:t>
      </w:r>
      <w:r>
        <w:rPr>
          <w:rFonts w:hint="eastAsia" w:ascii="宋体" w:hAnsi="宋体"/>
          <w:sz w:val="24"/>
          <w:szCs w:val="24"/>
          <w:highlight w:val="none"/>
          <w:lang w:val="en-US" w:eastAsia="zh-CN"/>
        </w:rPr>
        <w:t xml:space="preserve">九月投入使用后，两个月使用期后</w:t>
      </w:r>
      <w:r>
        <w:rPr>
          <w:rFonts w:hint="eastAsia" w:ascii="宋体" w:hAnsi="宋体"/>
          <w:sz w:val="24"/>
          <w:szCs w:val="24"/>
          <w:highlight w:val="none"/>
        </w:rPr>
        <w:t xml:space="preserve">无异常情况付至合同价的</w:t>
      </w:r>
      <w:r>
        <w:rPr>
          <w:rFonts w:hint="eastAsia" w:ascii="宋体" w:hAnsi="宋体"/>
          <w:sz w:val="24"/>
          <w:szCs w:val="24"/>
          <w:highlight w:val="none"/>
          <w:lang w:val="en-US" w:eastAsia="zh-CN"/>
        </w:rPr>
        <w:t xml:space="preserve">100</w:t>
      </w:r>
      <w:r>
        <w:rPr>
          <w:rFonts w:hint="eastAsia" w:ascii="宋体" w:hAnsi="宋体"/>
          <w:sz w:val="24"/>
          <w:szCs w:val="24"/>
          <w:highlight w:val="none"/>
        </w:rPr>
        <w:t xml:space="preserve">%；</w:t>
      </w:r>
      <w:r/>
    </w:p>
    <w:p>
      <w:pPr>
        <w:numPr>
          <w:ilvl w:val="0"/>
          <w:numId w:val="0"/>
        </w:numPr>
        <w:ind w:left="630"/>
        <w:spacing w:before="19" w:line="500" w:lineRule="exact"/>
        <w:widowControl/>
        <w:rPr>
          <w:rFonts w:ascii="宋体" w:hAnsi="宋体"/>
          <w:sz w:val="24"/>
          <w:szCs w:val="24"/>
          <w:highlight w:val="none"/>
        </w:rPr>
      </w:pPr>
      <w:r>
        <w:rPr>
          <w:rFonts w:hint="eastAsia" w:ascii="宋体" w:hAnsi="宋体"/>
          <w:sz w:val="24"/>
          <w:szCs w:val="24"/>
          <w:highlight w:val="none"/>
        </w:rPr>
        <w:t xml:space="preserve">（以上均需提供正规的增值税发票）</w:t>
      </w:r>
      <w:r/>
    </w:p>
    <w:p>
      <w:pPr>
        <w:keepNext/>
        <w:rPr>
          <w:rFonts w:ascii="黑体" w:hAnsi="Times New Roman" w:eastAsia="黑体"/>
          <w:bCs/>
          <w:color w:val="000000"/>
          <w:sz w:val="44"/>
          <w:szCs w:val="28"/>
          <w:highlight w:val="none"/>
        </w:rPr>
        <w:outlineLvl w:val="0"/>
      </w:pPr>
      <w:r/>
      <w:bookmarkStart w:id="184" w:name="_Toc120614281"/>
      <w:r/>
      <w:r/>
    </w:p>
    <w:p>
      <w:pPr>
        <w:jc w:val="center"/>
        <w:keepNext/>
        <w:rPr>
          <w:rFonts w:ascii="黑体" w:hAnsi="Times New Roman" w:eastAsia="黑体"/>
          <w:bCs/>
          <w:color w:val="000000"/>
          <w:sz w:val="44"/>
          <w:szCs w:val="28"/>
          <w:highlight w:val="none"/>
        </w:rPr>
        <w:outlineLvl w:val="0"/>
      </w:pPr>
      <w:r>
        <w:rPr>
          <w:rFonts w:hint="eastAsia" w:ascii="黑体" w:hAnsi="Times New Roman" w:eastAsia="黑体"/>
          <w:bCs/>
          <w:color w:val="000000"/>
          <w:sz w:val="44"/>
          <w:szCs w:val="28"/>
          <w:highlight w:val="none"/>
        </w:rPr>
        <w:t xml:space="preserve">第五章  </w:t>
      </w:r>
      <w:r>
        <w:rPr>
          <w:rFonts w:hint="eastAsia" w:ascii="黑体" w:hAnsi="Times New Roman" w:eastAsia="黑体"/>
          <w:b/>
          <w:bCs/>
          <w:color w:val="000000"/>
          <w:sz w:val="44"/>
          <w:szCs w:val="28"/>
          <w:highlight w:val="none"/>
        </w:rPr>
        <w:t xml:space="preserve">评标方法与评标标准</w:t>
      </w:r>
      <w:r/>
    </w:p>
    <w:p>
      <w:pPr>
        <w:rPr>
          <w:rFonts w:ascii="Times New Roman" w:hAnsi="Times New Roman"/>
          <w:color w:val="000000"/>
          <w:szCs w:val="21"/>
          <w:highlight w:val="none"/>
        </w:rPr>
      </w:pPr>
      <w:r>
        <w:rPr>
          <w:rFonts w:ascii="Times New Roman" w:hAnsi="Times New Roman"/>
          <w:color w:val="000000"/>
          <w:szCs w:val="21"/>
          <w:highlight w:val="none"/>
        </w:rPr>
      </w:r>
      <w:r/>
    </w:p>
    <w:p>
      <w:pPr>
        <w:ind w:firstLine="480"/>
        <w:spacing w:line="0" w:lineRule="atLeast"/>
        <w:rPr>
          <w:rFonts w:ascii="宋体" w:hAnsi="宋体"/>
          <w:color w:val="000000"/>
          <w:sz w:val="24"/>
          <w:szCs w:val="24"/>
          <w:highlight w:val="none"/>
        </w:rPr>
      </w:pPr>
      <w:r>
        <w:rPr>
          <w:rFonts w:ascii="宋体" w:hAnsi="宋体"/>
          <w:color w:val="000000"/>
          <w:sz w:val="24"/>
          <w:szCs w:val="24"/>
          <w:highlight w:val="none"/>
        </w:rPr>
        <w:t xml:space="preserve">采用综合评分法的，评标结果按评审后得分由高到低顺序排列。得分相同的，按投标报价由低到高顺序排列。得分且投标报价相同的并列。</w:t>
      </w:r>
      <w:r/>
    </w:p>
    <w:tbl>
      <w:tblPr>
        <w:tblStyle w:val="745"/>
        <w:tblW w:w="0" w:type="auto"/>
        <w:tblInd w:w="4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48"/>
        <w:gridCol w:w="1610"/>
        <w:gridCol w:w="4325"/>
      </w:tblGrid>
      <w:tr>
        <w:trPr/>
        <w:tc>
          <w:tcPr>
            <w:tcW w:w="1148" w:type="dxa"/>
            <w:textDirection w:val="lrTb"/>
            <w:noWrap w:val="false"/>
          </w:tcPr>
          <w:p>
            <w:pPr>
              <w:jc w:val="center"/>
              <w:rPr>
                <w:rFonts w:ascii="宋体" w:hAnsi="宋体"/>
                <w:szCs w:val="21"/>
                <w:highlight w:val="none"/>
              </w:rPr>
            </w:pPr>
            <w:r>
              <w:rPr>
                <w:rFonts w:hint="eastAsia" w:ascii="宋体" w:hAnsi="宋体"/>
                <w:szCs w:val="21"/>
                <w:highlight w:val="none"/>
              </w:rPr>
              <w:t xml:space="preserve">采购包号</w:t>
            </w:r>
            <w:r/>
          </w:p>
        </w:tc>
        <w:tc>
          <w:tcPr>
            <w:tcW w:w="1610" w:type="dxa"/>
            <w:textDirection w:val="lrTb"/>
            <w:noWrap w:val="false"/>
          </w:tcPr>
          <w:p>
            <w:pPr>
              <w:jc w:val="center"/>
              <w:rPr>
                <w:rFonts w:ascii="宋体" w:hAnsi="宋体"/>
                <w:szCs w:val="21"/>
                <w:highlight w:val="none"/>
              </w:rPr>
            </w:pPr>
            <w:r>
              <w:rPr>
                <w:rFonts w:hint="eastAsia" w:ascii="宋体" w:hAnsi="宋体"/>
                <w:szCs w:val="21"/>
                <w:highlight w:val="none"/>
              </w:rPr>
              <w:t xml:space="preserve">选取</w:t>
            </w:r>
            <w:r>
              <w:rPr>
                <w:rFonts w:ascii="宋体" w:hAnsi="宋体"/>
                <w:szCs w:val="21"/>
                <w:highlight w:val="none"/>
              </w:rPr>
              <w:t xml:space="preserve">中标候选人数量</w:t>
            </w:r>
            <w:r/>
          </w:p>
        </w:tc>
        <w:tc>
          <w:tcPr>
            <w:tcW w:w="4325" w:type="dxa"/>
            <w:textDirection w:val="lrTb"/>
            <w:noWrap w:val="false"/>
          </w:tcPr>
          <w:p>
            <w:pPr>
              <w:jc w:val="center"/>
              <w:rPr>
                <w:rFonts w:ascii="宋体" w:hAnsi="宋体"/>
                <w:szCs w:val="21"/>
                <w:highlight w:val="none"/>
              </w:rPr>
            </w:pPr>
            <w:r>
              <w:rPr>
                <w:rFonts w:hint="eastAsia" w:ascii="宋体" w:hAnsi="宋体"/>
                <w:szCs w:val="21"/>
                <w:highlight w:val="none"/>
              </w:rPr>
              <w:t xml:space="preserve">选取</w:t>
            </w:r>
            <w:r>
              <w:rPr>
                <w:rFonts w:ascii="宋体" w:hAnsi="宋体"/>
                <w:szCs w:val="21"/>
                <w:highlight w:val="none"/>
              </w:rPr>
              <w:t xml:space="preserve">中标候选人的原则</w:t>
            </w:r>
            <w:r/>
          </w:p>
        </w:tc>
      </w:tr>
      <w:tr>
        <w:trPr/>
        <w:tc>
          <w:tcPr>
            <w:tcW w:w="1148" w:type="dxa"/>
            <w:textDirection w:val="lrTb"/>
            <w:noWrap w:val="false"/>
          </w:tcPr>
          <w:p>
            <w:pPr>
              <w:jc w:val="center"/>
              <w:rPr>
                <w:rFonts w:ascii="宋体" w:hAnsi="宋体"/>
                <w:szCs w:val="21"/>
                <w:highlight w:val="none"/>
              </w:rPr>
            </w:pPr>
            <w:r>
              <w:rPr>
                <w:rFonts w:hint="eastAsia" w:ascii="宋体" w:hAnsi="宋体"/>
                <w:szCs w:val="21"/>
                <w:highlight w:val="none"/>
              </w:rPr>
              <w:t xml:space="preserve">1</w:t>
            </w:r>
            <w:r/>
          </w:p>
        </w:tc>
        <w:tc>
          <w:tcPr>
            <w:tcW w:w="1610" w:type="dxa"/>
            <w:textDirection w:val="lrTb"/>
            <w:noWrap w:val="false"/>
          </w:tcPr>
          <w:p>
            <w:pPr>
              <w:jc w:val="center"/>
              <w:rPr>
                <w:rFonts w:ascii="宋体" w:hAnsi="宋体"/>
                <w:szCs w:val="21"/>
                <w:highlight w:val="none"/>
              </w:rPr>
            </w:pPr>
            <w:r>
              <w:rPr>
                <w:rFonts w:hint="eastAsia" w:ascii="宋体" w:hAnsi="宋体"/>
                <w:szCs w:val="21"/>
                <w:highlight w:val="none"/>
              </w:rPr>
              <w:t xml:space="preserve">1</w:t>
            </w:r>
            <w:r/>
          </w:p>
        </w:tc>
        <w:tc>
          <w:tcPr>
            <w:tcW w:w="4325" w:type="dxa"/>
            <w:textDirection w:val="lrTb"/>
            <w:noWrap w:val="false"/>
          </w:tcPr>
          <w:p>
            <w:pPr>
              <w:jc w:val="left"/>
              <w:rPr>
                <w:rFonts w:ascii="宋体" w:hAnsi="宋体"/>
                <w:szCs w:val="21"/>
                <w:highlight w:val="none"/>
              </w:rPr>
            </w:pPr>
            <w:r>
              <w:rPr>
                <w:rFonts w:hint="eastAsia" w:ascii="宋体" w:hAnsi="宋体"/>
                <w:szCs w:val="21"/>
                <w:highlight w:val="none"/>
              </w:rPr>
              <w:t xml:space="preserve">满足招标文件全部实质性要求，且按照评审因素的量化指标评审得分最高的投标人为中标候选人。</w:t>
            </w:r>
            <w:r/>
          </w:p>
        </w:tc>
      </w:tr>
    </w:tbl>
    <w:p>
      <w:pPr>
        <w:ind w:firstLine="480"/>
        <w:jc w:val="left"/>
        <w:spacing w:before="120" w:after="120" w:line="0" w:lineRule="atLeast"/>
        <w:rPr>
          <w:rFonts w:hint="eastAsia" w:ascii="宋体" w:hAnsi="宋体"/>
          <w:color w:val="000000"/>
          <w:sz w:val="24"/>
          <w:szCs w:val="24"/>
          <w:highlight w:val="none"/>
        </w:rPr>
      </w:pPr>
      <w:r>
        <w:rPr>
          <w:rFonts w:hint="eastAsia" w:ascii="宋体" w:hAnsi="宋体"/>
          <w:color w:val="000000"/>
          <w:sz w:val="24"/>
          <w:szCs w:val="24"/>
          <w:highlight w:val="none"/>
        </w:rPr>
        <w:t xml:space="preserve">1、小微型企业价格扣除</w:t>
      </w:r>
      <w:r/>
    </w:p>
    <w:p>
      <w:pPr>
        <w:ind w:firstLine="360"/>
        <w:jc w:val="left"/>
        <w:spacing w:before="120" w:after="120" w:line="0" w:lineRule="atLeast"/>
        <w:rPr>
          <w:rFonts w:hint="eastAsia" w:ascii="宋体" w:hAnsi="宋体"/>
          <w:color w:val="000000"/>
          <w:sz w:val="24"/>
          <w:szCs w:val="24"/>
          <w:highlight w:val="none"/>
        </w:rPr>
      </w:pPr>
      <w:r>
        <w:rPr>
          <w:rFonts w:hint="eastAsia" w:ascii="宋体" w:hAnsi="宋体"/>
          <w:color w:val="000000"/>
          <w:sz w:val="24"/>
          <w:szCs w:val="24"/>
          <w:highlight w:val="none"/>
        </w:rPr>
        <w:t xml:space="preserve">（1）本项目对小型和微型企业产品给予</w:t>
      </w:r>
      <w:r>
        <w:rPr>
          <w:rFonts w:hint="eastAsia" w:ascii="宋体" w:hAnsi="宋体"/>
          <w:color w:val="000000"/>
          <w:sz w:val="24"/>
          <w:szCs w:val="24"/>
          <w:highlight w:val="none"/>
          <w:u w:val="single"/>
        </w:rPr>
        <w:t xml:space="preserve">10%</w:t>
      </w:r>
      <w:r>
        <w:rPr>
          <w:rFonts w:hint="eastAsia" w:ascii="宋体" w:hAnsi="宋体"/>
          <w:color w:val="000000"/>
          <w:sz w:val="24"/>
          <w:szCs w:val="24"/>
          <w:highlight w:val="none"/>
        </w:rPr>
        <w:t xml:space="preserve">的扣除价格，用扣除后的价格参与评审。</w:t>
      </w:r>
      <w:r/>
    </w:p>
    <w:p>
      <w:pPr>
        <w:ind w:firstLine="360"/>
        <w:jc w:val="left"/>
        <w:spacing w:before="120" w:after="120" w:line="0" w:lineRule="atLeast"/>
        <w:rPr>
          <w:rFonts w:hint="eastAsia" w:ascii="宋体" w:hAnsi="宋体"/>
          <w:color w:val="000000"/>
          <w:sz w:val="24"/>
          <w:szCs w:val="24"/>
          <w:highlight w:val="none"/>
        </w:rPr>
      </w:pPr>
      <w:r>
        <w:rPr>
          <w:rFonts w:hint="eastAsia" w:ascii="宋体" w:hAnsi="宋体"/>
          <w:color w:val="000000"/>
          <w:sz w:val="24"/>
          <w:szCs w:val="24"/>
          <w:highlight w:val="none"/>
        </w:rPr>
        <w:t xml:space="preserve">（2）供应商需按照采购文件的要求提供相应的</w:t>
      </w:r>
      <w:r>
        <w:rPr>
          <w:rFonts w:hint="eastAsia" w:ascii="宋体" w:hAnsi="宋体"/>
          <w:sz w:val="24"/>
          <w:szCs w:val="24"/>
          <w:highlight w:val="none"/>
        </w:rPr>
        <w:t xml:space="preserve">《中小</w:t>
      </w:r>
      <w:r>
        <w:rPr>
          <w:rFonts w:hint="eastAsia" w:ascii="宋体" w:hAnsi="宋体"/>
          <w:color w:val="000000"/>
          <w:sz w:val="24"/>
          <w:szCs w:val="24"/>
          <w:highlight w:val="none"/>
        </w:rPr>
        <w:t xml:space="preserve">微企业声明函》。</w:t>
      </w:r>
      <w:r/>
    </w:p>
    <w:p>
      <w:pPr>
        <w:ind w:firstLine="480"/>
        <w:jc w:val="left"/>
        <w:spacing w:before="120" w:after="120" w:line="0" w:lineRule="atLeast"/>
        <w:rPr>
          <w:rFonts w:hint="eastAsia" w:ascii="宋体" w:hAnsi="宋体"/>
          <w:color w:val="000000"/>
          <w:sz w:val="24"/>
          <w:szCs w:val="24"/>
          <w:highlight w:val="none"/>
        </w:rPr>
      </w:pPr>
      <w:r>
        <w:rPr>
          <w:rFonts w:hint="eastAsia" w:ascii="宋体" w:hAnsi="宋体"/>
          <w:color w:val="000000"/>
          <w:sz w:val="24"/>
          <w:szCs w:val="24"/>
          <w:highlight w:val="none"/>
        </w:rPr>
        <w:t xml:space="preserve">2、残疾人福利单位价格扣除</w:t>
      </w:r>
      <w:r/>
    </w:p>
    <w:p>
      <w:pPr>
        <w:ind w:left="120" w:firstLine="360"/>
        <w:jc w:val="left"/>
        <w:spacing w:before="120" w:after="120" w:line="0" w:lineRule="atLeast"/>
        <w:rPr>
          <w:rFonts w:hint="eastAsia" w:ascii="宋体" w:hAnsi="宋体"/>
          <w:color w:val="000000"/>
          <w:sz w:val="24"/>
          <w:szCs w:val="24"/>
          <w:highlight w:val="none"/>
        </w:rPr>
      </w:pPr>
      <w:r>
        <w:rPr>
          <w:rFonts w:hint="eastAsia" w:ascii="宋体" w:hAnsi="宋体"/>
          <w:color w:val="000000"/>
          <w:sz w:val="24"/>
          <w:szCs w:val="24"/>
          <w:highlight w:val="none"/>
        </w:rPr>
        <w:t xml:space="preserve">（1）本项目对残疾人福利性单位视同小型、微型企业，给予</w:t>
      </w:r>
      <w:r>
        <w:rPr>
          <w:rFonts w:hint="eastAsia" w:ascii="宋体" w:hAnsi="宋体"/>
          <w:color w:val="000000"/>
          <w:sz w:val="24"/>
          <w:szCs w:val="24"/>
          <w:highlight w:val="none"/>
          <w:u w:val="single"/>
        </w:rPr>
        <w:t xml:space="preserve">10%</w:t>
      </w:r>
      <w:r>
        <w:rPr>
          <w:rFonts w:hint="eastAsia" w:ascii="宋体" w:hAnsi="宋体"/>
          <w:color w:val="000000"/>
          <w:sz w:val="24"/>
          <w:szCs w:val="24"/>
          <w:highlight w:val="none"/>
        </w:rPr>
        <w:t xml:space="preserve">的价格扣除，用扣除后的价格参与评审。</w:t>
      </w:r>
      <w:r/>
    </w:p>
    <w:p>
      <w:pPr>
        <w:ind w:left="120" w:firstLine="360"/>
        <w:jc w:val="left"/>
        <w:spacing w:before="120" w:after="120" w:line="0" w:lineRule="atLeast"/>
        <w:rPr>
          <w:rFonts w:hint="eastAsia" w:ascii="宋体" w:hAnsi="宋体"/>
          <w:color w:val="000000"/>
          <w:sz w:val="24"/>
          <w:szCs w:val="24"/>
          <w:highlight w:val="none"/>
        </w:rPr>
      </w:pPr>
      <w:r>
        <w:rPr>
          <w:rFonts w:hint="eastAsia" w:ascii="宋体" w:hAnsi="宋体"/>
          <w:color w:val="000000"/>
          <w:sz w:val="24"/>
          <w:szCs w:val="24"/>
          <w:highlight w:val="none"/>
        </w:rPr>
        <w:t xml:space="preserve">（2）残疾人福利单位需按照采购文件的要求提供《残疾人福利性单位声明函》。</w:t>
      </w:r>
      <w:r/>
    </w:p>
    <w:p>
      <w:pPr>
        <w:ind w:left="120" w:firstLine="360"/>
        <w:jc w:val="left"/>
        <w:spacing w:before="120" w:after="120" w:line="0" w:lineRule="atLeast"/>
        <w:rPr>
          <w:rFonts w:hint="eastAsia" w:ascii="宋体" w:hAnsi="宋体"/>
          <w:color w:val="000000"/>
          <w:sz w:val="24"/>
          <w:szCs w:val="24"/>
          <w:highlight w:val="none"/>
        </w:rPr>
      </w:pPr>
      <w:r>
        <w:rPr>
          <w:rFonts w:hint="eastAsia" w:ascii="宋体" w:hAnsi="宋体"/>
          <w:color w:val="000000"/>
          <w:sz w:val="24"/>
          <w:szCs w:val="24"/>
          <w:highlight w:val="none"/>
        </w:rPr>
        <w:t xml:space="preserve">（3）残疾人福利单位标准请参照《关于促进残疾人就业政府采购政策的通知》（财库〔2017〕141号）。</w:t>
      </w:r>
      <w:r/>
    </w:p>
    <w:p>
      <w:pPr>
        <w:ind w:firstLine="480"/>
        <w:jc w:val="left"/>
        <w:spacing w:before="120" w:after="120" w:line="0" w:lineRule="atLeast"/>
        <w:rPr>
          <w:rFonts w:hint="eastAsia" w:ascii="宋体" w:hAnsi="宋体"/>
          <w:color w:val="000000"/>
          <w:sz w:val="24"/>
          <w:szCs w:val="24"/>
          <w:highlight w:val="none"/>
        </w:rPr>
      </w:pPr>
      <w:r>
        <w:rPr>
          <w:rFonts w:hint="eastAsia" w:ascii="宋体" w:hAnsi="宋体"/>
          <w:color w:val="000000"/>
          <w:sz w:val="24"/>
          <w:szCs w:val="24"/>
          <w:highlight w:val="none"/>
        </w:rPr>
        <w:t xml:space="preserve">3、监狱和戒毒企业价格扣除</w:t>
      </w:r>
      <w:r/>
    </w:p>
    <w:p>
      <w:pPr>
        <w:ind w:firstLine="480"/>
        <w:jc w:val="left"/>
        <w:spacing w:before="120" w:after="120" w:line="0" w:lineRule="atLeast"/>
        <w:rPr>
          <w:rFonts w:hint="eastAsia" w:ascii="宋体" w:hAnsi="宋体"/>
          <w:color w:val="000000"/>
          <w:sz w:val="24"/>
          <w:szCs w:val="24"/>
          <w:highlight w:val="none"/>
        </w:rPr>
      </w:pPr>
      <w:r>
        <w:rPr>
          <w:rFonts w:hint="eastAsia" w:ascii="宋体" w:hAnsi="宋体"/>
          <w:color w:val="000000"/>
          <w:sz w:val="24"/>
          <w:szCs w:val="24"/>
          <w:highlight w:val="none"/>
        </w:rPr>
        <w:t xml:space="preserve">（1）本项目对监狱和戒毒企业（简称监狱企业）视同小型、微型企业，给予</w:t>
      </w:r>
      <w:r>
        <w:rPr>
          <w:rFonts w:hint="eastAsia" w:ascii="宋体" w:hAnsi="宋体"/>
          <w:color w:val="000000"/>
          <w:sz w:val="24"/>
          <w:szCs w:val="24"/>
          <w:highlight w:val="none"/>
          <w:u w:val="single"/>
        </w:rPr>
        <w:t xml:space="preserve">10%</w:t>
      </w:r>
      <w:r>
        <w:rPr>
          <w:rFonts w:hint="eastAsia" w:ascii="宋体" w:hAnsi="宋体"/>
          <w:color w:val="000000"/>
          <w:sz w:val="24"/>
          <w:szCs w:val="24"/>
          <w:highlight w:val="none"/>
        </w:rPr>
        <w:t xml:space="preserve">的价格扣除，用扣除后的价格参与评审。</w:t>
      </w:r>
      <w:r/>
    </w:p>
    <w:p>
      <w:pPr>
        <w:ind w:firstLine="480"/>
        <w:jc w:val="left"/>
        <w:spacing w:before="120" w:after="120" w:line="0" w:lineRule="atLeast"/>
        <w:rPr>
          <w:rFonts w:hint="eastAsia" w:ascii="宋体" w:hAnsi="宋体"/>
          <w:color w:val="000000"/>
          <w:sz w:val="24"/>
          <w:szCs w:val="24"/>
          <w:highlight w:val="none"/>
        </w:rPr>
      </w:pPr>
      <w:r>
        <w:rPr>
          <w:rFonts w:hint="eastAsia" w:ascii="宋体" w:hAnsi="宋体"/>
          <w:color w:val="000000"/>
          <w:sz w:val="24"/>
          <w:szCs w:val="24"/>
          <w:highlight w:val="none"/>
        </w:rPr>
        <w:t xml:space="preserve">（2）监狱企业参加政府采购活动时，需提供由省级以上监狱管理局、戒毒管理局(含新疆生产建设兵团)出具的属于监狱企业的证明文件。供应商如不提供上述证明文件，价格将不做相应扣除。</w:t>
      </w:r>
      <w:r/>
    </w:p>
    <w:p>
      <w:pPr>
        <w:ind w:firstLine="480"/>
        <w:jc w:val="left"/>
        <w:spacing w:before="120" w:after="120" w:line="0" w:lineRule="atLeast"/>
        <w:rPr>
          <w:rFonts w:hint="eastAsia" w:ascii="宋体" w:hAnsi="宋体"/>
          <w:color w:val="000000"/>
          <w:sz w:val="24"/>
          <w:szCs w:val="24"/>
          <w:highlight w:val="none"/>
        </w:rPr>
      </w:pPr>
      <w:r>
        <w:rPr>
          <w:rFonts w:hint="eastAsia" w:ascii="宋体" w:hAnsi="宋体"/>
          <w:color w:val="000000"/>
          <w:sz w:val="24"/>
          <w:szCs w:val="24"/>
          <w:highlight w:val="none"/>
        </w:rPr>
        <w:t xml:space="preserve">（3）监狱企业标准请参照《关于政府采购支持监狱企业发展有关问题的通知》（</w:t>
      </w:r>
      <w:r>
        <w:rPr>
          <w:rFonts w:ascii="宋体" w:hAnsi="宋体"/>
          <w:color w:val="000000"/>
          <w:sz w:val="24"/>
          <w:szCs w:val="24"/>
          <w:highlight w:val="none"/>
        </w:rPr>
        <w:t xml:space="preserve">财库</w:t>
      </w:r>
      <w:r>
        <w:rPr>
          <w:rFonts w:hint="eastAsia" w:ascii="宋体" w:hAnsi="宋体"/>
          <w:color w:val="000000"/>
          <w:sz w:val="24"/>
          <w:szCs w:val="24"/>
          <w:highlight w:val="none"/>
        </w:rPr>
        <w:t xml:space="preserve">〔</w:t>
      </w:r>
      <w:r>
        <w:rPr>
          <w:rFonts w:ascii="宋体" w:hAnsi="宋体"/>
          <w:color w:val="000000"/>
          <w:sz w:val="24"/>
          <w:szCs w:val="24"/>
          <w:highlight w:val="none"/>
        </w:rPr>
        <w:t xml:space="preserve">2014</w:t>
      </w:r>
      <w:r>
        <w:rPr>
          <w:rFonts w:hint="eastAsia" w:ascii="宋体" w:hAnsi="宋体"/>
          <w:color w:val="000000"/>
          <w:sz w:val="24"/>
          <w:szCs w:val="24"/>
          <w:highlight w:val="none"/>
        </w:rPr>
        <w:t xml:space="preserve">〕</w:t>
      </w:r>
      <w:r>
        <w:rPr>
          <w:rFonts w:ascii="宋体" w:hAnsi="宋体"/>
          <w:color w:val="000000"/>
          <w:sz w:val="24"/>
          <w:szCs w:val="24"/>
          <w:highlight w:val="none"/>
        </w:rPr>
        <w:t xml:space="preserve">68号</w:t>
      </w:r>
      <w:r>
        <w:rPr>
          <w:rFonts w:hint="eastAsia" w:ascii="宋体" w:hAnsi="宋体"/>
          <w:color w:val="000000"/>
          <w:sz w:val="24"/>
          <w:szCs w:val="24"/>
          <w:highlight w:val="none"/>
        </w:rPr>
        <w:t xml:space="preserve">）。</w:t>
      </w:r>
      <w:r/>
    </w:p>
    <w:p>
      <w:pPr>
        <w:ind w:firstLine="480"/>
        <w:jc w:val="left"/>
        <w:spacing w:before="120" w:after="120" w:line="400" w:lineRule="exact"/>
        <w:rPr>
          <w:rFonts w:hint="eastAsia" w:ascii="宋体" w:hAnsi="宋体"/>
          <w:color w:val="000000"/>
          <w:sz w:val="24"/>
          <w:szCs w:val="24"/>
          <w:highlight w:val="none"/>
        </w:rPr>
      </w:pPr>
      <w:r>
        <w:rPr>
          <w:rFonts w:hint="eastAsia" w:ascii="宋体" w:hAnsi="宋体"/>
          <w:color w:val="000000"/>
          <w:sz w:val="24"/>
          <w:szCs w:val="24"/>
          <w:highlight w:val="none"/>
        </w:rPr>
        <w:t xml:space="preserve">4、残疾人福利单位、监狱企业属于小型、微型企业的，不重复享受政策。</w:t>
      </w:r>
      <w:r/>
    </w:p>
    <w:p>
      <w:pPr>
        <w:ind w:firstLine="480"/>
        <w:jc w:val="left"/>
        <w:spacing w:before="120" w:after="120" w:line="400" w:lineRule="exact"/>
        <w:rPr>
          <w:rFonts w:hint="eastAsia" w:ascii="华文新魏" w:hAnsi="宋体" w:eastAsia="华文新魏"/>
          <w:color w:val="000000"/>
          <w:sz w:val="36"/>
          <w:szCs w:val="36"/>
          <w:highlight w:val="none"/>
        </w:rPr>
      </w:pPr>
      <w:r>
        <w:rPr>
          <w:rFonts w:hint="eastAsia" w:ascii="宋体" w:hAnsi="宋体"/>
          <w:color w:val="000000"/>
          <w:sz w:val="24"/>
          <w:szCs w:val="24"/>
          <w:highlight w:val="none"/>
        </w:rPr>
        <w:t xml:space="preserve">5、如本项目同意联合体投标或同意分包履行合同的,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w:t>
      </w:r>
      <w:r>
        <w:rPr>
          <w:rFonts w:ascii="宋体" w:hAnsi="宋体"/>
          <w:color w:val="000000"/>
          <w:sz w:val="24"/>
          <w:szCs w:val="24"/>
          <w:highlight w:val="none"/>
          <w:u w:val="single"/>
        </w:rPr>
        <w:t xml:space="preserve">4</w:t>
      </w:r>
      <w:r>
        <w:rPr>
          <w:rFonts w:hint="eastAsia" w:ascii="宋体" w:hAnsi="宋体"/>
          <w:color w:val="000000"/>
          <w:sz w:val="24"/>
          <w:szCs w:val="24"/>
          <w:highlight w:val="none"/>
          <w:u w:val="single"/>
        </w:rPr>
        <w:t xml:space="preserve">%</w:t>
      </w:r>
      <w:r>
        <w:rPr>
          <w:rFonts w:hint="eastAsia" w:ascii="宋体" w:hAnsi="宋体"/>
          <w:color w:val="000000"/>
          <w:sz w:val="24"/>
          <w:szCs w:val="24"/>
          <w:highlight w:val="none"/>
        </w:rPr>
        <w:t xml:space="preserve">的价格扣除，用扣除后的价格参与评审。</w:t>
      </w:r>
      <w:r/>
    </w:p>
    <w:p>
      <w:pPr>
        <w:ind w:firstLine="480"/>
        <w:jc w:val="left"/>
        <w:spacing w:before="120" w:after="120" w:line="400" w:lineRule="exact"/>
        <w:rPr>
          <w:rFonts w:hint="eastAsia" w:ascii="宋体" w:hAnsi="宋体"/>
          <w:color w:val="000000"/>
          <w:sz w:val="24"/>
          <w:szCs w:val="24"/>
          <w:highlight w:val="none"/>
        </w:rPr>
      </w:pPr>
      <w:r>
        <w:rPr>
          <w:rFonts w:hint="eastAsia" w:ascii="宋体" w:hAnsi="宋体"/>
          <w:color w:val="000000"/>
          <w:sz w:val="24"/>
          <w:szCs w:val="24"/>
          <w:highlight w:val="none"/>
        </w:rPr>
        <w:t xml:space="preserve">6、联合体各方均为小型、微型企业（残疾人福利单位、监狱企业）的，联合体享受</w:t>
      </w:r>
      <w:r>
        <w:rPr>
          <w:rFonts w:hint="eastAsia" w:ascii="宋体" w:hAnsi="宋体"/>
          <w:color w:val="000000"/>
          <w:sz w:val="24"/>
          <w:szCs w:val="24"/>
          <w:highlight w:val="none"/>
          <w:u w:val="single"/>
        </w:rPr>
        <w:t xml:space="preserve">10%</w:t>
      </w:r>
      <w:r>
        <w:rPr>
          <w:rFonts w:hint="eastAsia" w:ascii="宋体" w:hAnsi="宋体"/>
          <w:color w:val="000000"/>
          <w:sz w:val="24"/>
          <w:szCs w:val="24"/>
          <w:highlight w:val="none"/>
        </w:rPr>
        <w:t xml:space="preserve">价格扣除，用扣除后的价格参与评审。</w:t>
      </w:r>
      <w:r/>
    </w:p>
    <w:p>
      <w:pPr>
        <w:ind w:firstLine="480"/>
        <w:jc w:val="left"/>
        <w:keepLines w:val="0"/>
        <w:keepNext w:val="0"/>
        <w:pageBreakBefore w:val="0"/>
        <w:spacing w:line="400" w:lineRule="exact"/>
        <w:widowControl w:val="off"/>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7、采购本国产品的支持政策</w:t>
      </w:r>
      <w:r/>
    </w:p>
    <w:p>
      <w:pPr>
        <w:ind w:firstLine="480"/>
        <w:jc w:val="left"/>
        <w:keepLines w:val="0"/>
        <w:keepNext w:val="0"/>
        <w:pageBreakBefore w:val="0"/>
        <w:spacing w:line="400" w:lineRule="exact"/>
        <w:widowControl w:val="off"/>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7.1 本项目政府采购活动中既有本国产品又有非本国产品参与竞争的，依法对本国产品给予价格评审优惠，对本国产品的报价给予</w:t>
      </w:r>
      <w:r>
        <w:rPr>
          <w:rFonts w:hint="eastAsia" w:ascii="宋体" w:hAnsi="宋体" w:eastAsia="宋体" w:cs="宋体"/>
          <w:color w:val="auto"/>
          <w:sz w:val="24"/>
          <w:szCs w:val="24"/>
          <w:highlight w:val="none"/>
          <w:u w:val="single"/>
          <w:lang w:val="en-US" w:eastAsia="zh-CN"/>
        </w:rPr>
        <w:t xml:space="preserve">20%</w:t>
      </w:r>
      <w:r>
        <w:rPr>
          <w:rFonts w:hint="eastAsia" w:ascii="宋体" w:hAnsi="宋体" w:eastAsia="宋体" w:cs="宋体"/>
          <w:color w:val="auto"/>
          <w:sz w:val="24"/>
          <w:szCs w:val="24"/>
          <w:highlight w:val="none"/>
          <w:lang w:val="en-US" w:eastAsia="zh-CN"/>
        </w:rPr>
        <w:t xml:space="preserve">的价格扣除，用扣除后的价格参与评审。</w:t>
      </w:r>
      <w:r/>
    </w:p>
    <w:p>
      <w:pPr>
        <w:ind w:firstLine="480"/>
        <w:jc w:val="left"/>
        <w:keepLines w:val="0"/>
        <w:keepNext w:val="0"/>
        <w:pageBreakBefore w:val="0"/>
        <w:spacing w:line="400" w:lineRule="exact"/>
        <w:widowControl w:val="off"/>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7.2 当采购项目或者采购包中含有多种产品，供应商为该采购项目或者采购包提供的符合本国产品标准的产品成本之和占该供应商提供的全部产品成本之和的比例达到</w:t>
      </w:r>
      <w:r>
        <w:rPr>
          <w:rFonts w:hint="eastAsia" w:ascii="宋体" w:hAnsi="宋体" w:eastAsia="宋体" w:cs="宋体"/>
          <w:color w:val="auto"/>
          <w:sz w:val="24"/>
          <w:szCs w:val="24"/>
          <w:highlight w:val="none"/>
          <w:u w:val="single"/>
          <w:lang w:val="en-US" w:eastAsia="zh-CN"/>
        </w:rPr>
        <w:t xml:space="preserve">80%</w:t>
      </w:r>
      <w:r>
        <w:rPr>
          <w:rFonts w:hint="eastAsia" w:ascii="宋体" w:hAnsi="宋体" w:eastAsia="宋体" w:cs="宋体"/>
          <w:color w:val="auto"/>
          <w:sz w:val="24"/>
          <w:szCs w:val="24"/>
          <w:highlight w:val="none"/>
          <w:lang w:val="en-US" w:eastAsia="zh-CN"/>
        </w:rPr>
        <w:t xml:space="preserve">以上时（供应商需在“第六章 投标文件格式”的“附件2 投标分项报价表”中填写比例数值），依法对该供应商提供的全部产品给予价格评审优惠，即对该供应商提供的全部产品的总报价给予</w:t>
      </w:r>
      <w:r>
        <w:rPr>
          <w:rFonts w:hint="eastAsia" w:ascii="宋体" w:hAnsi="宋体" w:eastAsia="宋体" w:cs="宋体"/>
          <w:color w:val="auto"/>
          <w:sz w:val="24"/>
          <w:szCs w:val="24"/>
          <w:highlight w:val="none"/>
          <w:u w:val="single"/>
          <w:lang w:val="en-US" w:eastAsia="zh-CN"/>
        </w:rPr>
        <w:t xml:space="preserve">20%</w:t>
      </w:r>
      <w:r>
        <w:rPr>
          <w:rFonts w:hint="eastAsia" w:ascii="宋体" w:hAnsi="宋体" w:eastAsia="宋体" w:cs="宋体"/>
          <w:color w:val="auto"/>
          <w:sz w:val="24"/>
          <w:szCs w:val="24"/>
          <w:highlight w:val="none"/>
          <w:lang w:val="en-US" w:eastAsia="zh-CN"/>
        </w:rPr>
        <w:t xml:space="preserve">的价格扣除，用扣除后的价格参与评审。供应商未填写比例数值，或比例数值</w:t>
      </w:r>
      <w:r>
        <w:rPr>
          <w:rFonts w:hint="eastAsia" w:ascii="宋体" w:hAnsi="宋体" w:eastAsia="宋体" w:cs="宋体"/>
          <w:color w:val="auto"/>
          <w:sz w:val="24"/>
          <w:szCs w:val="24"/>
          <w:highlight w:val="none"/>
          <w:u w:val="none"/>
          <w:lang w:val="en-US" w:eastAsia="zh-CN"/>
        </w:rPr>
        <w:t xml:space="preserve">不足</w:t>
      </w:r>
      <w:r>
        <w:rPr>
          <w:rFonts w:hint="eastAsia" w:ascii="宋体" w:hAnsi="宋体" w:eastAsia="宋体" w:cs="宋体"/>
          <w:color w:val="auto"/>
          <w:sz w:val="24"/>
          <w:szCs w:val="24"/>
          <w:highlight w:val="none"/>
          <w:u w:val="single"/>
          <w:lang w:val="en-US" w:eastAsia="zh-CN"/>
        </w:rPr>
        <w:t xml:space="preserve">80%</w:t>
      </w:r>
      <w:r>
        <w:rPr>
          <w:rFonts w:hint="eastAsia" w:ascii="宋体" w:hAnsi="宋体" w:eastAsia="宋体" w:cs="宋体"/>
          <w:color w:val="auto"/>
          <w:sz w:val="24"/>
          <w:szCs w:val="24"/>
          <w:highlight w:val="none"/>
          <w:lang w:val="en-US" w:eastAsia="zh-CN"/>
        </w:rPr>
        <w:t xml:space="preserve">的，将不享受本国产品价格评审优惠</w:t>
      </w:r>
      <w:r>
        <w:rPr>
          <w:rFonts w:hint="eastAsia" w:ascii="宋体" w:hAnsi="宋体" w:eastAsia="宋体" w:cs="宋体"/>
          <w:color w:val="auto"/>
          <w:sz w:val="24"/>
          <w:szCs w:val="24"/>
          <w:highlight w:val="none"/>
        </w:rPr>
        <w:t xml:space="preserve">。</w:t>
      </w:r>
      <w:r/>
    </w:p>
    <w:p>
      <w:pPr>
        <w:ind w:firstLine="480"/>
        <w:jc w:val="left"/>
        <w:keepLines w:val="0"/>
        <w:keepNext w:val="0"/>
        <w:pageBreakBefore w:val="0"/>
        <w:spacing w:line="400" w:lineRule="exact"/>
        <w:widowControl w:val="off"/>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7.3 </w:t>
      </w:r>
      <w:r>
        <w:rPr>
          <w:rFonts w:hint="eastAsia" w:ascii="宋体" w:hAnsi="宋体" w:eastAsia="宋体" w:cs="宋体"/>
          <w:color w:val="auto"/>
          <w:sz w:val="24"/>
          <w:szCs w:val="24"/>
          <w:highlight w:val="none"/>
        </w:rPr>
        <w:t xml:space="preserve">供应商需按照</w:t>
      </w:r>
      <w:r>
        <w:rPr>
          <w:rFonts w:hint="eastAsia" w:ascii="宋体" w:hAnsi="宋体" w:eastAsia="宋体" w:cs="宋体"/>
          <w:color w:val="auto"/>
          <w:sz w:val="24"/>
          <w:szCs w:val="24"/>
          <w:highlight w:val="none"/>
          <w:lang w:eastAsia="zh-CN"/>
        </w:rPr>
        <w:t xml:space="preserve">招标</w:t>
      </w:r>
      <w:r>
        <w:rPr>
          <w:rFonts w:hint="eastAsia" w:ascii="宋体" w:hAnsi="宋体" w:eastAsia="宋体" w:cs="宋体"/>
          <w:color w:val="auto"/>
          <w:sz w:val="24"/>
          <w:szCs w:val="24"/>
          <w:highlight w:val="none"/>
        </w:rPr>
        <w:t xml:space="preserve">文件的要求提供《关于符合本国产品标准的声明函》</w:t>
      </w:r>
      <w:r>
        <w:rPr>
          <w:rFonts w:hint="eastAsia" w:ascii="宋体" w:hAnsi="宋体" w:eastAsia="宋体" w:cs="宋体"/>
          <w:color w:val="auto"/>
          <w:sz w:val="24"/>
          <w:szCs w:val="24"/>
          <w:highlight w:val="none"/>
          <w:lang w:eastAsia="zh-CN"/>
        </w:rPr>
        <w:t xml:space="preserve">（以下简称《声明函》），如不提供</w:t>
      </w:r>
      <w:r>
        <w:rPr>
          <w:rFonts w:hint="eastAsia" w:ascii="宋体" w:hAnsi="宋体" w:eastAsia="宋体" w:cs="宋体"/>
          <w:color w:val="auto"/>
          <w:sz w:val="24"/>
          <w:szCs w:val="24"/>
          <w:highlight w:val="none"/>
          <w:lang w:val="en-US" w:eastAsia="zh-CN"/>
        </w:rPr>
        <w:t xml:space="preserve">将不享受本国产品价格评审优惠</w:t>
      </w:r>
      <w:r>
        <w:rPr>
          <w:rFonts w:hint="eastAsia" w:ascii="宋体" w:hAnsi="宋体" w:eastAsia="宋体" w:cs="宋体"/>
          <w:color w:val="auto"/>
          <w:sz w:val="24"/>
          <w:szCs w:val="24"/>
          <w:highlight w:val="none"/>
        </w:rPr>
        <w:t xml:space="preserve">。</w:t>
      </w:r>
      <w:r/>
    </w:p>
    <w:p>
      <w:pPr>
        <w:ind w:firstLine="480"/>
        <w:jc w:val="left"/>
        <w:keepLines w:val="0"/>
        <w:keepNext w:val="0"/>
        <w:pageBreakBefore w:val="0"/>
        <w:spacing w:line="400" w:lineRule="exact"/>
        <w:widowControl w:val="off"/>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7.4 供应商需在《声明函》中逐一、准确填写产品名称、厂名、生产厂址三项信息（</w:t>
      </w:r>
      <w:r>
        <w:rPr>
          <w:rFonts w:hint="eastAsia" w:ascii="宋体" w:hAnsi="宋体" w:eastAsia="宋体" w:cs="宋体"/>
          <w:color w:val="auto"/>
          <w:sz w:val="24"/>
          <w:szCs w:val="24"/>
          <w:highlight w:val="none"/>
          <w:lang w:val="en-US" w:eastAsia="zh-CN"/>
        </w:rPr>
        <w:t xml:space="preserve">《声明函》中标注</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 xml:space="preserve">的地方无需填写</w:t>
      </w:r>
      <w:r>
        <w:rPr>
          <w:rFonts w:hint="eastAsia" w:ascii="宋体" w:hAnsi="宋体" w:eastAsia="宋体" w:cs="宋体"/>
          <w:color w:val="auto"/>
          <w:sz w:val="24"/>
          <w:szCs w:val="24"/>
          <w:highlight w:val="none"/>
        </w:rPr>
        <w:t xml:space="preserve">），三项信息中任意一项未填写的视为该项产品不符合本国产品标准，不享受本国产品价格评审优惠。</w:t>
      </w:r>
      <w:r/>
    </w:p>
    <w:p>
      <w:pPr>
        <w:ind w:firstLine="480"/>
        <w:jc w:val="left"/>
        <w:spacing w:line="400" w:lineRule="exact"/>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 xml:space="preserve">7.5 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w:t>
      </w:r>
      <w:r>
        <w:rPr>
          <w:rFonts w:hint="eastAsia" w:ascii="宋体" w:hAnsi="宋体" w:eastAsia="宋体" w:cs="宋体"/>
          <w:b w:val="0"/>
          <w:bCs w:val="0"/>
          <w:color w:val="auto"/>
          <w:sz w:val="24"/>
          <w:szCs w:val="24"/>
          <w:highlight w:val="none"/>
          <w:u w:val="none"/>
          <w:lang w:eastAsia="zh-CN"/>
        </w:rPr>
        <w:t xml:space="preserve">和招标文件</w:t>
      </w:r>
      <w:r>
        <w:rPr>
          <w:rFonts w:hint="eastAsia" w:ascii="宋体" w:hAnsi="宋体" w:eastAsia="宋体" w:cs="宋体"/>
          <w:b w:val="0"/>
          <w:bCs w:val="0"/>
          <w:color w:val="auto"/>
          <w:sz w:val="24"/>
          <w:szCs w:val="24"/>
          <w:highlight w:val="none"/>
          <w:u w:val="none"/>
        </w:rPr>
        <w:t xml:space="preserve">规定的，供应商提供的相关产品视为不符合本国产品标准。</w:t>
      </w:r>
      <w:r/>
    </w:p>
    <w:p>
      <w:pPr>
        <w:ind w:firstLine="480"/>
        <w:jc w:val="left"/>
        <w:spacing w:line="400" w:lineRule="exact"/>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r>
      <w:r/>
    </w:p>
    <w:p>
      <w:pPr>
        <w:ind w:firstLine="480"/>
        <w:jc w:val="left"/>
        <w:spacing w:line="400" w:lineRule="exact"/>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r>
      <w:r/>
    </w:p>
    <w:p>
      <w:pPr>
        <w:ind w:firstLine="480"/>
        <w:jc w:val="left"/>
        <w:spacing w:line="400" w:lineRule="exact"/>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r>
      <w:r/>
    </w:p>
    <w:p>
      <w:pPr>
        <w:ind w:firstLine="480"/>
        <w:jc w:val="left"/>
        <w:spacing w:line="400" w:lineRule="exact"/>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r>
      <w:r/>
    </w:p>
    <w:p>
      <w:pPr>
        <w:ind w:firstLine="480"/>
        <w:jc w:val="left"/>
        <w:spacing w:before="120" w:after="120" w:line="0" w:lineRule="atLeast"/>
        <w:rPr>
          <w:rFonts w:ascii="宋体" w:hAnsi="宋体"/>
          <w:b/>
          <w:color w:val="000000"/>
          <w:sz w:val="24"/>
          <w:szCs w:val="24"/>
          <w:highlight w:val="none"/>
        </w:rPr>
      </w:pPr>
      <w:r>
        <w:rPr>
          <w:rFonts w:hint="eastAsia" w:ascii="宋体" w:hAnsi="宋体"/>
          <w:b/>
          <w:color w:val="000000"/>
          <w:sz w:val="24"/>
          <w:szCs w:val="24"/>
          <w:highlight w:val="none"/>
        </w:rPr>
        <w:t xml:space="preserve">评标方法与评标标准</w:t>
      </w:r>
      <w:r/>
    </w:p>
    <w:tbl>
      <w:tblPr>
        <w:tblStyle w:val="745"/>
        <w:tblW w:w="90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20"/>
        <w:gridCol w:w="1552"/>
        <w:gridCol w:w="5819"/>
        <w:gridCol w:w="962"/>
      </w:tblGrid>
      <w:tr>
        <w:trPr>
          <w:jc w:val="center"/>
          <w:trHeight w:val="327"/>
        </w:trPr>
        <w:tc>
          <w:tcPr>
            <w:tcW w:w="720" w:type="dxa"/>
            <w:vAlign w:val="center"/>
            <w:textDirection w:val="lrTb"/>
            <w:noWrap w:val="false"/>
          </w:tcPr>
          <w:p>
            <w:pPr>
              <w:jc w:val="center"/>
              <w:rPr>
                <w:rFonts w:ascii="宋体" w:hAnsi="宋体" w:cs="宋体"/>
                <w:b/>
                <w:bCs/>
                <w:spacing w:val="1091"/>
                <w:sz w:val="24"/>
                <w:szCs w:val="24"/>
                <w:highlight w:val="none"/>
              </w:rPr>
            </w:pPr>
            <w:r>
              <w:rPr>
                <w:rFonts w:hint="eastAsia" w:ascii="宋体" w:hAnsi="宋体" w:cs="宋体"/>
                <w:b/>
                <w:color w:val="000000" w:themeColor="text1"/>
                <w:szCs w:val="21"/>
                <w:highlight w:val="none"/>
                <w14:textFill>
                  <w14:solidFill>
                    <w14:schemeClr w14:val="tx1"/>
                  </w14:solidFill>
                </w14:textFill>
              </w:rPr>
              <w:t xml:space="preserve">序号</w:t>
            </w:r>
            <w:r/>
          </w:p>
        </w:tc>
        <w:tc>
          <w:tcPr>
            <w:tcW w:w="1552" w:type="dxa"/>
            <w:vAlign w:val="center"/>
            <w:textDirection w:val="lrTb"/>
            <w:noWrap w:val="false"/>
          </w:tcPr>
          <w:p>
            <w:pPr>
              <w:jc w:val="center"/>
              <w:spacing w:line="460" w:lineRule="exact"/>
              <w:rPr>
                <w:rFonts w:ascii="宋体" w:hAnsi="宋体" w:cs="宋体"/>
                <w:b/>
                <w:bCs/>
                <w:spacing w:val="2422"/>
                <w:sz w:val="24"/>
                <w:szCs w:val="24"/>
                <w:highlight w:val="none"/>
              </w:rPr>
            </w:pPr>
            <w:r>
              <w:rPr>
                <w:rFonts w:hint="eastAsia" w:ascii="宋体" w:hAnsi="宋体" w:cs="宋体"/>
                <w:b/>
                <w:color w:val="000000" w:themeColor="text1"/>
                <w:szCs w:val="21"/>
                <w:highlight w:val="none"/>
                <w14:textFill>
                  <w14:solidFill>
                    <w14:schemeClr w14:val="tx1"/>
                  </w14:solidFill>
                </w14:textFill>
              </w:rPr>
              <w:t xml:space="preserve">评分因素</w:t>
            </w:r>
            <w:r/>
          </w:p>
        </w:tc>
        <w:tc>
          <w:tcPr>
            <w:tcW w:w="5819" w:type="dxa"/>
            <w:vAlign w:val="center"/>
            <w:textDirection w:val="lrTb"/>
            <w:noWrap w:val="false"/>
          </w:tcPr>
          <w:p>
            <w:pPr>
              <w:jc w:val="center"/>
              <w:spacing w:line="460" w:lineRule="exact"/>
              <w:rPr>
                <w:rFonts w:ascii="宋体" w:hAnsi="宋体" w:cs="宋体"/>
                <w:b/>
                <w:bCs/>
                <w:spacing w:val="2062"/>
                <w:sz w:val="24"/>
                <w:szCs w:val="24"/>
                <w:highlight w:val="none"/>
              </w:rPr>
            </w:pPr>
            <w:r>
              <w:rPr>
                <w:rFonts w:hint="eastAsia" w:ascii="宋体" w:hAnsi="宋体" w:cs="宋体"/>
                <w:b/>
                <w:color w:val="000000" w:themeColor="text1"/>
                <w:szCs w:val="21"/>
                <w:highlight w:val="none"/>
                <w14:textFill>
                  <w14:solidFill>
                    <w14:schemeClr w14:val="tx1"/>
                  </w14:solidFill>
                </w14:textFill>
              </w:rPr>
              <w:t xml:space="preserve">评审标准</w:t>
            </w:r>
            <w:r/>
          </w:p>
        </w:tc>
        <w:tc>
          <w:tcPr>
            <w:tcW w:w="962" w:type="dxa"/>
            <w:vAlign w:val="center"/>
            <w:textDirection w:val="lrTb"/>
            <w:noWrap w:val="false"/>
          </w:tcPr>
          <w:p>
            <w:pPr>
              <w:jc w:val="center"/>
              <w:spacing w:line="460" w:lineRule="exact"/>
              <w:rPr>
                <w:rFonts w:ascii="宋体" w:hAnsi="宋体" w:cs="宋体"/>
                <w:b/>
                <w:bCs/>
                <w:spacing w:val="947"/>
                <w:sz w:val="24"/>
                <w:szCs w:val="24"/>
                <w:highlight w:val="none"/>
              </w:rPr>
            </w:pPr>
            <w:r>
              <w:rPr>
                <w:rFonts w:hint="eastAsia" w:ascii="宋体" w:hAnsi="宋体" w:cs="宋体"/>
                <w:b/>
                <w:color w:val="000000" w:themeColor="text1"/>
                <w:szCs w:val="21"/>
                <w:highlight w:val="none"/>
                <w14:textFill>
                  <w14:solidFill>
                    <w14:schemeClr w14:val="tx1"/>
                  </w14:solidFill>
                </w14:textFill>
              </w:rPr>
              <w:t xml:space="preserve">分值（分）</w:t>
            </w:r>
            <w:r/>
          </w:p>
        </w:tc>
      </w:tr>
      <w:tr>
        <w:trPr>
          <w:jc w:val="center"/>
          <w:trHeight w:val="397"/>
        </w:trPr>
        <w:tc>
          <w:tcPr>
            <w:tcW w:w="720" w:type="dxa"/>
            <w:vAlign w:val="center"/>
            <w:textDirection w:val="lrTb"/>
            <w:noWrap w:val="false"/>
          </w:tcPr>
          <w:p>
            <w:pPr>
              <w:jc w:val="center"/>
              <w:rPr>
                <w:rFonts w:ascii="宋体" w:hAnsi="宋体" w:cs="宋体"/>
                <w:sz w:val="24"/>
                <w:szCs w:val="24"/>
                <w:highlight w:val="none"/>
              </w:rPr>
            </w:pPr>
            <w:r>
              <w:rPr>
                <w:rFonts w:hint="eastAsia" w:ascii="宋体" w:hAnsi="宋体" w:cs="宋体"/>
                <w:color w:val="000000" w:themeColor="text1"/>
                <w:szCs w:val="21"/>
                <w:highlight w:val="none"/>
                <w14:textFill>
                  <w14:solidFill>
                    <w14:schemeClr w14:val="tx1"/>
                  </w14:solidFill>
                </w14:textFill>
              </w:rPr>
              <w:t xml:space="preserve">1</w:t>
            </w:r>
            <w:r/>
          </w:p>
        </w:tc>
        <w:tc>
          <w:tcPr>
            <w:tcW w:w="1552" w:type="dxa"/>
            <w:vAlign w:val="center"/>
            <w:textDirection w:val="lrTb"/>
            <w:noWrap w:val="false"/>
          </w:tcPr>
          <w:p>
            <w:pPr>
              <w:jc w:val="center"/>
              <w:rPr>
                <w:rFonts w:ascii="宋体" w:hAnsi="宋体" w:cs="宋体"/>
                <w:sz w:val="24"/>
                <w:szCs w:val="24"/>
                <w:highlight w:val="none"/>
              </w:rPr>
            </w:pPr>
            <w:r>
              <w:rPr>
                <w:rFonts w:hint="eastAsia" w:ascii="宋体" w:hAnsi="宋体" w:cs="宋体"/>
                <w:color w:val="000000" w:themeColor="text1"/>
                <w:szCs w:val="21"/>
                <w:highlight w:val="none"/>
                <w14:textFill>
                  <w14:solidFill>
                    <w14:schemeClr w14:val="tx1"/>
                  </w14:solidFill>
                </w14:textFill>
              </w:rPr>
              <w:t xml:space="preserve">投标报价</w:t>
            </w:r>
            <w:r/>
          </w:p>
        </w:tc>
        <w:tc>
          <w:tcPr>
            <w:tcW w:w="5819" w:type="dxa"/>
            <w:vAlign w:val="center"/>
            <w:textDirection w:val="lrTb"/>
            <w:noWrap w:val="false"/>
          </w:tcPr>
          <w:p>
            <w:pPr>
              <w:pStyle w:val="768"/>
              <w:ind w:firstLine="420"/>
              <w:spacing w:before="0" w:beforeAutospacing="0" w:after="0" w:afterAutospacing="0"/>
              <w:widowControl w:val="off"/>
              <w:rPr>
                <w:szCs w:val="24"/>
                <w:highlight w:val="none"/>
              </w:rPr>
            </w:pPr>
            <w:r>
              <w:rPr>
                <w:rFonts w:hint="eastAsia"/>
                <w:color w:val="000000" w:themeColor="text1"/>
                <w:sz w:val="21"/>
                <w:szCs w:val="21"/>
                <w:highlight w:val="none"/>
                <w:lang w:bidi="ar"/>
                <w14:textFill>
                  <w14:solidFill>
                    <w14:schemeClr w14:val="tx1"/>
                  </w14:solidFill>
                </w14:textFill>
              </w:rPr>
              <w:t xml:space="preserve">采用低价优先法计算，即满足招标文件要求且投标价格最低的投标报价为评标基准价，其价格分为满分。其他投标人的价格分统一按照下列公式计算：投标报价得分=(评标基准价/投标报价)×30（小数点保留两位）</w:t>
            </w:r>
            <w:r/>
          </w:p>
        </w:tc>
        <w:tc>
          <w:tcPr>
            <w:tcW w:w="962" w:type="dxa"/>
            <w:vAlign w:val="center"/>
            <w:textDirection w:val="lrTb"/>
            <w:noWrap w:val="false"/>
          </w:tcPr>
          <w:p>
            <w:pPr>
              <w:ind w:left="17" w:hanging="17"/>
              <w:jc w:val="center"/>
              <w:rPr>
                <w:rFonts w:ascii="宋体" w:hAnsi="宋体" w:cs="宋体"/>
                <w:sz w:val="24"/>
                <w:szCs w:val="24"/>
                <w:highlight w:val="none"/>
              </w:rPr>
            </w:pPr>
            <w:r>
              <w:rPr>
                <w:rFonts w:hint="eastAsia" w:ascii="宋体" w:hAnsi="宋体" w:cs="宋体"/>
                <w:color w:val="000000" w:themeColor="text1"/>
                <w:szCs w:val="21"/>
                <w:highlight w:val="none"/>
                <w14:textFill>
                  <w14:solidFill>
                    <w14:schemeClr w14:val="tx1"/>
                  </w14:solidFill>
                </w14:textFill>
              </w:rPr>
              <w:t xml:space="preserve">30</w:t>
            </w:r>
            <w:r/>
          </w:p>
        </w:tc>
      </w:tr>
      <w:tr>
        <w:trPr>
          <w:jc w:val="center"/>
          <w:trHeight w:val="397"/>
        </w:trPr>
        <w:tc>
          <w:tcPr>
            <w:tcW w:w="720" w:type="dxa"/>
            <w:vAlign w:val="center"/>
            <w:textDirection w:val="lrTb"/>
            <w:noWrap w:val="false"/>
          </w:tcPr>
          <w:p>
            <w:pPr>
              <w:jc w:val="center"/>
              <w:rPr>
                <w:rFonts w:ascii="宋体" w:hAnsi="宋体" w:cs="宋体"/>
                <w:sz w:val="24"/>
                <w:szCs w:val="24"/>
                <w:highlight w:val="none"/>
              </w:rPr>
            </w:pPr>
            <w:r>
              <w:rPr>
                <w:rFonts w:hint="eastAsia" w:ascii="宋体" w:hAnsi="宋体" w:cs="宋体"/>
                <w:color w:val="000000" w:themeColor="text1"/>
                <w:szCs w:val="21"/>
                <w:highlight w:val="none"/>
                <w14:textFill>
                  <w14:solidFill>
                    <w14:schemeClr w14:val="tx1"/>
                  </w14:solidFill>
                </w14:textFill>
              </w:rPr>
              <w:t xml:space="preserve">2</w:t>
            </w:r>
            <w:r/>
          </w:p>
        </w:tc>
        <w:tc>
          <w:tcPr>
            <w:tcW w:w="1552" w:type="dxa"/>
            <w:vAlign w:val="center"/>
            <w:textDirection w:val="lrTb"/>
            <w:noWrap w:val="false"/>
          </w:tcPr>
          <w:p>
            <w:pPr>
              <w:jc w:val="center"/>
              <w:rPr>
                <w:rFonts w:ascii="宋体" w:hAnsi="宋体" w:cs="宋体"/>
                <w:sz w:val="24"/>
                <w:szCs w:val="24"/>
                <w:highlight w:val="none"/>
              </w:rPr>
            </w:pPr>
            <w:r>
              <w:rPr>
                <w:rFonts w:hint="eastAsia" w:ascii="宋体" w:hAnsi="宋体" w:cs="宋体"/>
                <w:color w:val="000000" w:themeColor="text1"/>
                <w:szCs w:val="21"/>
                <w:highlight w:val="none"/>
                <w14:textFill>
                  <w14:solidFill>
                    <w14:schemeClr w14:val="tx1"/>
                  </w14:solidFill>
                </w14:textFill>
              </w:rPr>
              <w:t xml:space="preserve">技术参数</w:t>
            </w:r>
            <w:r/>
          </w:p>
        </w:tc>
        <w:tc>
          <w:tcPr>
            <w:tcW w:w="5819" w:type="dxa"/>
            <w:vAlign w:val="center"/>
            <w:textDirection w:val="lrTb"/>
            <w:noWrap w:val="false"/>
          </w:tcPr>
          <w:p>
            <w:pPr>
              <w:pStyle w:val="768"/>
              <w:ind w:firstLine="420"/>
              <w:spacing w:before="0" w:beforeAutospacing="0" w:after="0" w:afterAutospacing="0"/>
              <w:widowControl w:val="off"/>
              <w:rPr>
                <w:rFonts w:hint="default" w:eastAsia="宋体"/>
                <w:color w:val="000000" w:themeColor="text1"/>
                <w:sz w:val="21"/>
                <w:szCs w:val="21"/>
                <w:highlight w:val="none"/>
                <w:lang w:val="en-US" w:eastAsia="zh-CN" w:bidi="ar"/>
                <w14:textFill>
                  <w14:solidFill>
                    <w14:schemeClr w14:val="tx1"/>
                  </w14:solidFill>
                </w14:textFill>
              </w:rPr>
            </w:pPr>
            <w:r>
              <w:rPr>
                <w:rFonts w:hint="eastAsia"/>
                <w:color w:val="000000" w:themeColor="text1"/>
                <w:sz w:val="21"/>
                <w:szCs w:val="21"/>
                <w:highlight w:val="none"/>
                <w:lang w:bidi="ar"/>
                <w14:textFill>
                  <w14:solidFill>
                    <w14:schemeClr w14:val="tx1"/>
                  </w14:solidFill>
                </w14:textFill>
              </w:rPr>
              <w:t xml:space="preserve">设备技术参数全部满足招标文件第四章采购需求中</w:t>
            </w:r>
            <w:r>
              <w:rPr>
                <w:rFonts w:hint="eastAsia"/>
                <w:color w:val="000000" w:themeColor="text1"/>
                <w:sz w:val="21"/>
                <w:szCs w:val="21"/>
                <w:highlight w:val="none"/>
                <w:lang w:eastAsia="zh-CN" w:bidi="ar"/>
                <w14:textFill>
                  <w14:solidFill>
                    <w14:schemeClr w14:val="tx1"/>
                  </w14:solidFill>
                </w14:textFill>
              </w:rPr>
              <w:t xml:space="preserve">“</w:t>
            </w:r>
            <w:r>
              <w:rPr>
                <w:rFonts w:hint="eastAsia"/>
                <w:color w:val="000000" w:themeColor="text1"/>
                <w:sz w:val="21"/>
                <w:szCs w:val="21"/>
                <w:highlight w:val="none"/>
                <w:lang w:bidi="ar"/>
                <w14:textFill>
                  <w14:solidFill>
                    <w14:schemeClr w14:val="tx1"/>
                  </w14:solidFill>
                </w14:textFill>
              </w:rPr>
              <w:t xml:space="preserve">设备技术指标要求</w:t>
            </w:r>
            <w:r>
              <w:rPr>
                <w:rFonts w:hint="eastAsia"/>
                <w:color w:val="000000" w:themeColor="text1"/>
                <w:sz w:val="21"/>
                <w:szCs w:val="21"/>
                <w:highlight w:val="none"/>
                <w:lang w:eastAsia="zh-CN" w:bidi="ar"/>
                <w14:textFill>
                  <w14:solidFill>
                    <w14:schemeClr w14:val="tx1"/>
                  </w14:solidFill>
                </w14:textFill>
              </w:rPr>
              <w:t xml:space="preserve">”“</w:t>
            </w:r>
            <w:r>
              <w:rPr>
                <w:rFonts w:hint="eastAsia"/>
                <w:color w:val="000000" w:themeColor="text1"/>
                <w:sz w:val="21"/>
                <w:szCs w:val="21"/>
                <w:highlight w:val="none"/>
                <w:lang w:val="en-US" w:eastAsia="zh-CN" w:bidi="ar"/>
                <w14:textFill>
                  <w14:solidFill>
                    <w14:schemeClr w14:val="tx1"/>
                  </w14:solidFill>
                </w14:textFill>
              </w:rPr>
              <w:t xml:space="preserve">安装施工管理要求</w:t>
            </w:r>
            <w:r>
              <w:rPr>
                <w:rFonts w:hint="eastAsia"/>
                <w:color w:val="000000" w:themeColor="text1"/>
                <w:sz w:val="21"/>
                <w:szCs w:val="21"/>
                <w:highlight w:val="none"/>
                <w:lang w:eastAsia="zh-CN" w:bidi="ar"/>
                <w14:textFill>
                  <w14:solidFill>
                    <w14:schemeClr w14:val="tx1"/>
                  </w14:solidFill>
                </w14:textFill>
              </w:rPr>
              <w:t xml:space="preserve">”“</w:t>
            </w:r>
            <w:r>
              <w:rPr>
                <w:rFonts w:hint="eastAsia"/>
                <w:color w:val="000000" w:themeColor="text1"/>
                <w:sz w:val="21"/>
                <w:szCs w:val="21"/>
                <w:highlight w:val="none"/>
                <w:lang w:val="en-US" w:eastAsia="zh-CN" w:bidi="ar"/>
                <w14:textFill>
                  <w14:solidFill>
                    <w14:schemeClr w14:val="tx1"/>
                  </w14:solidFill>
                </w14:textFill>
              </w:rPr>
              <w:t xml:space="preserve">商务要求</w:t>
            </w:r>
            <w:r>
              <w:rPr>
                <w:rFonts w:hint="eastAsia"/>
                <w:color w:val="000000" w:themeColor="text1"/>
                <w:sz w:val="21"/>
                <w:szCs w:val="21"/>
                <w:highlight w:val="none"/>
                <w:lang w:eastAsia="zh-CN" w:bidi="ar"/>
                <w14:textFill>
                  <w14:solidFill>
                    <w14:schemeClr w14:val="tx1"/>
                  </w14:solidFill>
                </w14:textFill>
              </w:rPr>
              <w:t xml:space="preserve">”</w:t>
            </w:r>
            <w:r>
              <w:rPr>
                <w:rFonts w:hint="eastAsia"/>
                <w:color w:val="000000" w:themeColor="text1"/>
                <w:sz w:val="21"/>
                <w:szCs w:val="21"/>
                <w:highlight w:val="none"/>
                <w:lang w:bidi="ar"/>
                <w14:textFill>
                  <w14:solidFill>
                    <w14:schemeClr w14:val="tx1"/>
                  </w14:solidFill>
                </w14:textFill>
              </w:rPr>
              <w:t xml:space="preserve">的得30分。斜体且有下划线部分为实质性技术参数要求，有一条负偏离作无效投标处理</w:t>
            </w:r>
            <w:r>
              <w:rPr>
                <w:rFonts w:hint="eastAsia"/>
                <w:color w:val="000000" w:themeColor="text1"/>
                <w:sz w:val="21"/>
                <w:szCs w:val="21"/>
                <w:highlight w:val="none"/>
                <w:lang w:eastAsia="zh-CN" w:bidi="ar"/>
                <w14:textFill>
                  <w14:solidFill>
                    <w14:schemeClr w14:val="tx1"/>
                  </w14:solidFill>
                </w14:textFill>
              </w:rPr>
              <w:t xml:space="preserve">；</w:t>
            </w:r>
            <w:r>
              <w:rPr>
                <w:rFonts w:hint="eastAsia"/>
                <w:color w:val="000000" w:themeColor="text1"/>
                <w:sz w:val="21"/>
                <w:szCs w:val="21"/>
                <w:highlight w:val="none"/>
                <w:lang w:bidi="ar"/>
                <w14:textFill>
                  <w14:solidFill>
                    <w14:schemeClr w14:val="tx1"/>
                  </w14:solidFill>
                </w14:textFill>
              </w:rPr>
              <w:t xml:space="preserve">带▲的</w:t>
            </w:r>
            <w:r>
              <w:rPr>
                <w:rFonts w:hint="eastAsia"/>
                <w:color w:val="000000" w:themeColor="text1"/>
                <w:sz w:val="21"/>
                <w:szCs w:val="21"/>
                <w:highlight w:val="none"/>
                <w:lang w:val="en-US" w:eastAsia="zh-CN" w:bidi="ar"/>
                <w14:textFill>
                  <w14:solidFill>
                    <w14:schemeClr w14:val="tx1"/>
                  </w14:solidFill>
                </w14:textFill>
              </w:rPr>
              <w:t xml:space="preserve">为重要技术参数，共8条</w:t>
            </w:r>
            <w:r>
              <w:rPr>
                <w:rFonts w:hint="eastAsia"/>
                <w:color w:val="000000" w:themeColor="text1"/>
                <w:sz w:val="21"/>
                <w:szCs w:val="21"/>
                <w:highlight w:val="none"/>
                <w:lang w:bidi="ar"/>
                <w14:textFill>
                  <w14:solidFill>
                    <w14:schemeClr w14:val="tx1"/>
                  </w14:solidFill>
                </w14:textFill>
              </w:rPr>
              <w:t xml:space="preserve">，</w:t>
            </w:r>
            <w:r>
              <w:rPr>
                <w:rFonts w:hint="eastAsia"/>
                <w:color w:val="000000" w:themeColor="text1"/>
                <w:sz w:val="21"/>
                <w:szCs w:val="21"/>
                <w:highlight w:val="none"/>
                <w:lang w:val="en-US" w:eastAsia="zh-CN" w:bidi="ar"/>
                <w14:textFill>
                  <w14:solidFill>
                    <w14:schemeClr w14:val="tx1"/>
                  </w14:solidFill>
                </w14:textFill>
              </w:rPr>
              <w:t xml:space="preserve">总分24分</w:t>
            </w:r>
            <w:r>
              <w:rPr>
                <w:rFonts w:hint="eastAsia"/>
                <w:color w:val="000000" w:themeColor="text1"/>
                <w:sz w:val="21"/>
                <w:szCs w:val="21"/>
                <w:highlight w:val="none"/>
                <w:lang w:eastAsia="zh-CN" w:bidi="ar"/>
                <w14:textFill>
                  <w14:solidFill>
                    <w14:schemeClr w14:val="tx1"/>
                  </w14:solidFill>
                </w14:textFill>
              </w:rPr>
              <w:t xml:space="preserve">，</w:t>
            </w:r>
            <w:r>
              <w:rPr>
                <w:rFonts w:hint="eastAsia"/>
                <w:color w:val="000000" w:themeColor="text1"/>
                <w:sz w:val="21"/>
                <w:szCs w:val="21"/>
                <w:highlight w:val="none"/>
                <w:lang w:bidi="ar"/>
                <w14:textFill>
                  <w14:solidFill>
                    <w14:schemeClr w14:val="tx1"/>
                  </w14:solidFill>
                </w14:textFill>
              </w:rPr>
              <w:t xml:space="preserve">每个负偏离项扣</w:t>
            </w:r>
            <w:r>
              <w:rPr>
                <w:rFonts w:hint="eastAsia"/>
                <w:color w:val="000000" w:themeColor="text1"/>
                <w:sz w:val="21"/>
                <w:szCs w:val="21"/>
                <w:highlight w:val="none"/>
                <w:lang w:val="en-US" w:eastAsia="zh-CN" w:bidi="ar"/>
                <w14:textFill>
                  <w14:solidFill>
                    <w14:schemeClr w14:val="tx1"/>
                  </w14:solidFill>
                </w14:textFill>
              </w:rPr>
              <w:t xml:space="preserve">3</w:t>
            </w:r>
            <w:r>
              <w:rPr>
                <w:rFonts w:hint="eastAsia"/>
                <w:color w:val="000000" w:themeColor="text1"/>
                <w:sz w:val="21"/>
                <w:szCs w:val="21"/>
                <w:highlight w:val="none"/>
                <w:lang w:bidi="ar"/>
                <w14:textFill>
                  <w14:solidFill>
                    <w14:schemeClr w14:val="tx1"/>
                  </w14:solidFill>
                </w14:textFill>
              </w:rPr>
              <w:t xml:space="preserve">分，扣完为止</w:t>
            </w:r>
            <w:r>
              <w:rPr>
                <w:rFonts w:hint="eastAsia"/>
                <w:color w:val="000000" w:themeColor="text1"/>
                <w:sz w:val="21"/>
                <w:szCs w:val="21"/>
                <w:highlight w:val="none"/>
                <w:lang w:eastAsia="zh-CN" w:bidi="ar"/>
                <w14:textFill>
                  <w14:solidFill>
                    <w14:schemeClr w14:val="tx1"/>
                  </w14:solidFill>
                </w14:textFill>
              </w:rPr>
              <w:t xml:space="preserve">；</w:t>
            </w:r>
            <w:r>
              <w:rPr>
                <w:rFonts w:hint="eastAsia"/>
                <w:color w:val="000000" w:themeColor="text1"/>
                <w:sz w:val="21"/>
                <w:szCs w:val="21"/>
                <w:highlight w:val="none"/>
                <w:lang w:val="en-US" w:eastAsia="zh-CN" w:bidi="ar"/>
                <w14:textFill>
                  <w14:solidFill>
                    <w14:schemeClr w14:val="tx1"/>
                  </w14:solidFill>
                </w14:textFill>
              </w:rPr>
              <w:t xml:space="preserve">其他技术条款为一般技术条款，共12条，总计6分，每个负偏离扣0.5分，扣完为止。</w:t>
            </w:r>
            <w:r/>
          </w:p>
          <w:p>
            <w:pPr>
              <w:pStyle w:val="768"/>
              <w:ind w:firstLine="420"/>
              <w:spacing w:before="0" w:beforeAutospacing="0" w:after="0" w:afterAutospacing="0"/>
              <w:widowControl w:val="off"/>
              <w:rPr>
                <w:szCs w:val="24"/>
                <w:highlight w:val="none"/>
              </w:rPr>
            </w:pPr>
            <w:r>
              <w:rPr>
                <w:rFonts w:hint="eastAsia"/>
                <w:color w:val="000000" w:themeColor="text1"/>
                <w:sz w:val="21"/>
                <w:szCs w:val="21"/>
                <w:highlight w:val="none"/>
                <w:lang w:bidi="ar"/>
                <w14:textFill>
                  <w14:solidFill>
                    <w14:schemeClr w14:val="tx1"/>
                  </w14:solidFill>
                </w14:textFill>
              </w:rPr>
              <w:t xml:space="preserve">注：供应商针对本项评分内容在响应文件《技术响应偏离表》中逐条列出响应及偏离情况，采购技术参数要求提供证明材料的，以证明材料为准，并详细标明所在投标文件中的位置；采购需求中未要求提供证明材料的，以《技术响应偏离表》为准。</w:t>
            </w:r>
            <w:r/>
          </w:p>
        </w:tc>
        <w:tc>
          <w:tcPr>
            <w:tcW w:w="962" w:type="dxa"/>
            <w:vAlign w:val="center"/>
            <w:textDirection w:val="lrTb"/>
            <w:noWrap w:val="false"/>
          </w:tcPr>
          <w:p>
            <w:pPr>
              <w:ind w:left="17" w:hanging="17"/>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 xml:space="preserve">30</w:t>
            </w:r>
            <w:r/>
          </w:p>
        </w:tc>
      </w:tr>
      <w:tr>
        <w:trPr>
          <w:jc w:val="center"/>
          <w:trHeight w:val="397"/>
        </w:trPr>
        <w:tc>
          <w:tcPr>
            <w:tcW w:w="720" w:type="dxa"/>
            <w:vAlign w:val="center"/>
            <w:textDirection w:val="lrTb"/>
            <w:noWrap w:val="false"/>
          </w:tcPr>
          <w:p>
            <w:pPr>
              <w:jc w:val="center"/>
              <w:rPr>
                <w:rFonts w:ascii="宋体" w:hAnsi="宋体" w:cs="宋体"/>
                <w:sz w:val="24"/>
                <w:szCs w:val="24"/>
                <w:highlight w:val="none"/>
              </w:rPr>
            </w:pPr>
            <w:r>
              <w:rPr>
                <w:rFonts w:hint="eastAsia" w:ascii="宋体" w:hAnsi="宋体" w:cs="宋体"/>
                <w:color w:val="000000" w:themeColor="text1"/>
                <w:szCs w:val="21"/>
                <w:highlight w:val="none"/>
                <w14:textFill>
                  <w14:solidFill>
                    <w14:schemeClr w14:val="tx1"/>
                  </w14:solidFill>
                </w14:textFill>
              </w:rPr>
              <w:t xml:space="preserve">3</w:t>
            </w:r>
            <w:r/>
          </w:p>
        </w:tc>
        <w:tc>
          <w:tcPr>
            <w:tcW w:w="1552" w:type="dxa"/>
            <w:textDirection w:val="lrTb"/>
            <w:noWrap w:val="false"/>
          </w:tcPr>
          <w:p>
            <w:pP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r>
            <w:r/>
          </w:p>
          <w:p>
            <w:pPr>
              <w:jc w:val="center"/>
              <w:rPr>
                <w:rFonts w:ascii="宋体" w:hAnsi="宋体" w:cs="宋体"/>
                <w:sz w:val="24"/>
                <w:szCs w:val="24"/>
                <w:highlight w:val="none"/>
              </w:rPr>
            </w:pPr>
            <w:r>
              <w:rPr>
                <w:rFonts w:hint="eastAsia" w:ascii="宋体" w:hAnsi="宋体" w:cs="宋体"/>
                <w:color w:val="000000" w:themeColor="text1"/>
                <w:szCs w:val="21"/>
                <w:highlight w:val="none"/>
                <w14:textFill>
                  <w14:solidFill>
                    <w14:schemeClr w14:val="tx1"/>
                  </w14:solidFill>
                </w14:textFill>
              </w:rPr>
              <w:t xml:space="preserve">业绩</w:t>
            </w:r>
            <w:r/>
          </w:p>
        </w:tc>
        <w:tc>
          <w:tcPr>
            <w:tcW w:w="5819" w:type="dxa"/>
            <w:vAlign w:val="center"/>
            <w:textDirection w:val="lrTb"/>
            <w:noWrap w:val="false"/>
          </w:tcPr>
          <w:p>
            <w:pPr>
              <w:pStyle w:val="768"/>
              <w:ind w:firstLine="420"/>
              <w:spacing w:before="0" w:beforeAutospacing="0" w:after="0" w:afterAutospacing="0"/>
              <w:widowControl w:val="off"/>
              <w:rPr>
                <w:szCs w:val="24"/>
                <w:highlight w:val="none"/>
              </w:rPr>
            </w:pPr>
            <w:r>
              <w:rPr>
                <w:rFonts w:hint="eastAsia"/>
                <w:color w:val="000000" w:themeColor="text1"/>
                <w:sz w:val="21"/>
                <w:szCs w:val="21"/>
                <w:highlight w:val="none"/>
                <w:lang w:bidi="ar"/>
                <w14:textFill>
                  <w14:solidFill>
                    <w14:schemeClr w14:val="tx1"/>
                  </w14:solidFill>
                </w14:textFill>
              </w:rPr>
              <w:t xml:space="preserve">供应商自2022年7月1日（以合同签订时间为准）以来，空调采购及规模安装项目业绩，每有一个得</w:t>
            </w:r>
            <w:r>
              <w:rPr>
                <w:rFonts w:hint="eastAsia"/>
                <w:color w:val="000000" w:themeColor="text1"/>
                <w:sz w:val="21"/>
                <w:szCs w:val="21"/>
                <w:highlight w:val="none"/>
                <w:lang w:val="en-US" w:eastAsia="zh-CN" w:bidi="ar"/>
                <w14:textFill>
                  <w14:solidFill>
                    <w14:schemeClr w14:val="tx1"/>
                  </w14:solidFill>
                </w14:textFill>
              </w:rPr>
              <w:t xml:space="preserve">2</w:t>
            </w:r>
            <w:r>
              <w:rPr>
                <w:rFonts w:hint="eastAsia"/>
                <w:color w:val="000000" w:themeColor="text1"/>
                <w:sz w:val="21"/>
                <w:szCs w:val="21"/>
                <w:highlight w:val="none"/>
                <w:lang w:bidi="ar"/>
                <w14:textFill>
                  <w14:solidFill>
                    <w14:schemeClr w14:val="tx1"/>
                  </w14:solidFill>
                </w14:textFill>
              </w:rPr>
              <w:t xml:space="preserve">分，本项最高得</w:t>
            </w:r>
            <w:r>
              <w:rPr>
                <w:rFonts w:hint="eastAsia"/>
                <w:color w:val="000000" w:themeColor="text1"/>
                <w:sz w:val="21"/>
                <w:szCs w:val="21"/>
                <w:highlight w:val="none"/>
                <w:lang w:val="en-US" w:eastAsia="zh-CN" w:bidi="ar"/>
                <w14:textFill>
                  <w14:solidFill>
                    <w14:schemeClr w14:val="tx1"/>
                  </w14:solidFill>
                </w14:textFill>
              </w:rPr>
              <w:t xml:space="preserve">6</w:t>
            </w:r>
            <w:r>
              <w:rPr>
                <w:rFonts w:hint="eastAsia"/>
                <w:color w:val="000000" w:themeColor="text1"/>
                <w:sz w:val="21"/>
                <w:szCs w:val="21"/>
                <w:highlight w:val="none"/>
                <w:lang w:bidi="ar"/>
                <w14:textFill>
                  <w14:solidFill>
                    <w14:schemeClr w14:val="tx1"/>
                  </w14:solidFill>
                </w14:textFill>
              </w:rPr>
              <w:t xml:space="preserve">分。证明材料合同复印件加盖公章，未提供或提供不全或模糊不清无法辨认的不得分。</w:t>
            </w:r>
            <w:r/>
          </w:p>
        </w:tc>
        <w:tc>
          <w:tcPr>
            <w:tcW w:w="962" w:type="dxa"/>
            <w:textDirection w:val="lrTb"/>
            <w:noWrap w:val="false"/>
          </w:tcPr>
          <w:p>
            <w:pPr>
              <w:ind w:left="17" w:hanging="17"/>
              <w:jc w:val="center"/>
              <w:rPr>
                <w:rFonts w:ascii="宋体" w:hAnsi="宋体" w:cs="宋体"/>
                <w:color w:val="000000" w:themeColor="text1"/>
                <w:szCs w:val="21"/>
                <w:highlight w:val="none"/>
                <w:lang w:bidi="ar"/>
                <w14:textFill>
                  <w14:solidFill>
                    <w14:schemeClr w14:val="tx1"/>
                  </w14:solidFill>
                </w14:textFill>
              </w:rPr>
            </w:pPr>
            <w:r>
              <w:rPr>
                <w:rFonts w:ascii="宋体" w:hAnsi="宋体" w:cs="宋体"/>
                <w:color w:val="000000" w:themeColor="text1"/>
                <w:szCs w:val="21"/>
                <w:highlight w:val="none"/>
                <w:lang w:bidi="ar"/>
                <w14:textFill>
                  <w14:solidFill>
                    <w14:schemeClr w14:val="tx1"/>
                  </w14:solidFill>
                </w14:textFill>
              </w:rPr>
            </w:r>
            <w:r/>
          </w:p>
          <w:p>
            <w:pPr>
              <w:ind w:left="17" w:hanging="17"/>
              <w:jc w:val="center"/>
              <w:rPr>
                <w:rFonts w:ascii="宋体" w:hAnsi="宋体" w:cs="宋体"/>
                <w:color w:val="000000" w:themeColor="text1"/>
                <w:szCs w:val="21"/>
                <w:highlight w:val="none"/>
                <w:lang w:bidi="ar"/>
                <w14:textFill>
                  <w14:solidFill>
                    <w14:schemeClr w14:val="tx1"/>
                  </w14:solidFill>
                </w14:textFill>
              </w:rPr>
            </w:pPr>
            <w:r>
              <w:rPr>
                <w:rFonts w:ascii="宋体" w:hAnsi="宋体" w:cs="宋体"/>
                <w:color w:val="000000" w:themeColor="text1"/>
                <w:szCs w:val="21"/>
                <w:highlight w:val="none"/>
                <w:lang w:bidi="ar"/>
                <w14:textFill>
                  <w14:solidFill>
                    <w14:schemeClr w14:val="tx1"/>
                  </w14:solidFill>
                </w14:textFill>
              </w:rPr>
            </w:r>
            <w:r/>
          </w:p>
          <w:p>
            <w:pPr>
              <w:ind w:left="17" w:hanging="17"/>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 xml:space="preserve">6</w:t>
            </w:r>
            <w:r/>
          </w:p>
        </w:tc>
      </w:tr>
      <w:tr>
        <w:trPr>
          <w:jc w:val="center"/>
          <w:trHeight w:val="90"/>
        </w:trPr>
        <w:tc>
          <w:tcPr>
            <w:tcW w:w="720" w:type="dxa"/>
            <w:vAlign w:val="center"/>
            <w:textDirection w:val="lrTb"/>
            <w:noWrap w:val="false"/>
          </w:tcPr>
          <w:p>
            <w:pPr>
              <w:jc w:val="center"/>
              <w:rPr>
                <w:rFonts w:ascii="宋体" w:hAnsi="宋体" w:cs="宋体"/>
                <w:sz w:val="24"/>
                <w:szCs w:val="24"/>
                <w:highlight w:val="none"/>
              </w:rPr>
            </w:pPr>
            <w:r>
              <w:rPr>
                <w:rFonts w:hint="eastAsia" w:ascii="宋体" w:hAnsi="宋体" w:cs="宋体"/>
                <w:color w:val="000000" w:themeColor="text1"/>
                <w:szCs w:val="21"/>
                <w:highlight w:val="none"/>
                <w14:textFill>
                  <w14:solidFill>
                    <w14:schemeClr w14:val="tx1"/>
                  </w14:solidFill>
                </w14:textFill>
              </w:rPr>
              <w:t xml:space="preserve">4</w:t>
            </w:r>
            <w:r/>
          </w:p>
        </w:tc>
        <w:tc>
          <w:tcPr>
            <w:tcW w:w="1552" w:type="dxa"/>
            <w:vAlign w:val="center"/>
            <w:textDirection w:val="lrTb"/>
            <w:noWrap w:val="false"/>
          </w:tcPr>
          <w:p>
            <w:pPr>
              <w:jc w:val="center"/>
              <w:rPr>
                <w:rFonts w:ascii="宋体" w:hAnsi="宋体" w:cs="宋体"/>
                <w:sz w:val="24"/>
                <w:szCs w:val="24"/>
                <w:highlight w:val="none"/>
              </w:rPr>
            </w:pPr>
            <w:r>
              <w:rPr>
                <w:rFonts w:hint="eastAsia" w:ascii="宋体" w:hAnsi="宋体" w:cs="宋体"/>
                <w:color w:val="000000" w:themeColor="text1"/>
                <w:szCs w:val="21"/>
                <w:highlight w:val="none"/>
                <w14:textFill>
                  <w14:solidFill>
                    <w14:schemeClr w14:val="tx1"/>
                  </w14:solidFill>
                </w14:textFill>
              </w:rPr>
              <w:t xml:space="preserve">企业认证</w:t>
            </w:r>
            <w:r/>
          </w:p>
        </w:tc>
        <w:tc>
          <w:tcPr>
            <w:tcW w:w="5819" w:type="dxa"/>
            <w:vAlign w:val="center"/>
            <w:textDirection w:val="lrTb"/>
            <w:noWrap w:val="false"/>
          </w:tcPr>
          <w:p>
            <w:pPr>
              <w:pStyle w:val="768"/>
              <w:ind w:firstLine="420"/>
              <w:spacing w:before="0" w:beforeAutospacing="0" w:after="0" w:afterAutospacing="0"/>
              <w:widowControl w:val="off"/>
              <w:rPr>
                <w:rFonts w:ascii="Arial" w:hAnsi="Arial" w:eastAsia="黑体" w:cs="Arial"/>
                <w:sz w:val="28"/>
                <w:szCs w:val="28"/>
                <w:highlight w:val="none"/>
              </w:rPr>
            </w:pPr>
            <w:r>
              <w:rPr>
                <w:rFonts w:hint="eastAsia"/>
                <w:color w:val="000000" w:themeColor="text1"/>
                <w:sz w:val="21"/>
                <w:szCs w:val="21"/>
                <w:highlight w:val="none"/>
                <w:lang w:val="en-US" w:eastAsia="zh-CN" w:bidi="ar"/>
                <w14:textFill>
                  <w14:solidFill>
                    <w14:schemeClr w14:val="tx1"/>
                  </w14:solidFill>
                </w14:textFill>
              </w:rPr>
              <w:t xml:space="preserve">投标供应商</w:t>
            </w:r>
            <w:r>
              <w:rPr>
                <w:rFonts w:hint="eastAsia"/>
                <w:color w:val="000000" w:themeColor="text1"/>
                <w:sz w:val="21"/>
                <w:szCs w:val="21"/>
                <w:highlight w:val="none"/>
                <w:lang w:bidi="ar"/>
                <w14:textFill>
                  <w14:solidFill>
                    <w14:schemeClr w14:val="tx1"/>
                  </w14:solidFill>
                </w14:textFill>
              </w:rPr>
              <w:t xml:space="preserve">具备有效期内的质量管理体系（ISO9001）得</w:t>
            </w:r>
            <w:r>
              <w:rPr>
                <w:rFonts w:hint="eastAsia"/>
                <w:color w:val="000000" w:themeColor="text1"/>
                <w:sz w:val="21"/>
                <w:szCs w:val="21"/>
                <w:highlight w:val="none"/>
                <w:lang w:val="en-US" w:eastAsia="zh-CN" w:bidi="ar"/>
                <w14:textFill>
                  <w14:solidFill>
                    <w14:schemeClr w14:val="tx1"/>
                  </w14:solidFill>
                </w14:textFill>
              </w:rPr>
              <w:t xml:space="preserve">2</w:t>
            </w:r>
            <w:r>
              <w:rPr>
                <w:rFonts w:hint="eastAsia"/>
                <w:color w:val="000000" w:themeColor="text1"/>
                <w:sz w:val="21"/>
                <w:szCs w:val="21"/>
                <w:highlight w:val="none"/>
                <w:lang w:bidi="ar"/>
                <w14:textFill>
                  <w14:solidFill>
                    <w14:schemeClr w14:val="tx1"/>
                  </w14:solidFill>
                </w14:textFill>
              </w:rPr>
              <w:t xml:space="preserve">分。提供证书复印件加盖公章。</w:t>
            </w:r>
            <w:r/>
          </w:p>
        </w:tc>
        <w:tc>
          <w:tcPr>
            <w:tcW w:w="962" w:type="dxa"/>
            <w:vAlign w:val="center"/>
            <w:textDirection w:val="lrTb"/>
            <w:noWrap w:val="false"/>
          </w:tcPr>
          <w:p>
            <w:pPr>
              <w:jc w:val="center"/>
              <w:rPr>
                <w:rFonts w:hint="eastAsia" w:ascii="宋体" w:hAnsi="宋体" w:eastAsia="宋体" w:cs="宋体"/>
                <w:sz w:val="24"/>
                <w:szCs w:val="24"/>
                <w:highlight w:val="none"/>
                <w:lang w:eastAsia="zh-CN"/>
              </w:rPr>
            </w:pPr>
            <w:r>
              <w:rPr>
                <w:rFonts w:hint="eastAsia" w:ascii="宋体" w:hAnsi="宋体" w:cs="宋体"/>
                <w:color w:val="000000" w:themeColor="text1"/>
                <w:szCs w:val="21"/>
                <w:highlight w:val="none"/>
                <w:lang w:val="en-US" w:eastAsia="zh-CN"/>
                <w14:textFill>
                  <w14:solidFill>
                    <w14:schemeClr w14:val="tx1"/>
                  </w14:solidFill>
                </w14:textFill>
              </w:rPr>
              <w:t xml:space="preserve">2</w:t>
            </w:r>
            <w:r/>
          </w:p>
        </w:tc>
      </w:tr>
      <w:tr>
        <w:trPr>
          <w:jc w:val="center"/>
          <w:trHeight w:val="90"/>
        </w:trPr>
        <w:tc>
          <w:tcPr>
            <w:tcW w:w="720" w:type="dxa"/>
            <w:vAlign w:val="center"/>
            <w:textDirection w:val="lrTb"/>
            <w:noWrap w:val="false"/>
          </w:tcPr>
          <w:p>
            <w:pPr>
              <w:ind w:firstLine="210"/>
              <w:rPr>
                <w:rFonts w:ascii="宋体" w:hAnsi="宋体" w:cs="宋体"/>
                <w:sz w:val="24"/>
                <w:szCs w:val="24"/>
                <w:highlight w:val="none"/>
              </w:rPr>
            </w:pPr>
            <w:r>
              <w:rPr>
                <w:rFonts w:hint="eastAsia" w:ascii="宋体" w:hAnsi="宋体" w:cs="宋体"/>
                <w:color w:val="000000" w:themeColor="text1"/>
                <w:szCs w:val="21"/>
                <w:highlight w:val="none"/>
                <w14:textFill>
                  <w14:solidFill>
                    <w14:schemeClr w14:val="tx1"/>
                  </w14:solidFill>
                </w14:textFill>
              </w:rPr>
              <w:t xml:space="preserve">5</w:t>
            </w:r>
            <w:r/>
          </w:p>
        </w:tc>
        <w:tc>
          <w:tcPr>
            <w:tcW w:w="1552" w:type="dxa"/>
            <w:vAlign w:val="center"/>
            <w:textDirection w:val="lrTb"/>
            <w:noWrap w:val="false"/>
          </w:tcPr>
          <w:p>
            <w:pPr>
              <w:jc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项目组成员</w:t>
            </w:r>
            <w:r/>
          </w:p>
        </w:tc>
        <w:tc>
          <w:tcPr>
            <w:tcW w:w="5819" w:type="dxa"/>
            <w:vAlign w:val="center"/>
            <w:textDirection w:val="lrTb"/>
            <w:noWrap w:val="false"/>
          </w:tcPr>
          <w:p>
            <w:pPr>
              <w:ind w:firstLine="420"/>
              <w:spacing w:line="460" w:lineRule="exact"/>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1.项目经理具有</w:t>
            </w:r>
            <w:r>
              <w:rPr>
                <w:rFonts w:hint="eastAsia" w:ascii="宋体" w:hAnsi="宋体" w:cs="宋体"/>
                <w:color w:val="000000" w:themeColor="text1"/>
                <w:sz w:val="21"/>
                <w:szCs w:val="21"/>
                <w:highlight w:val="none"/>
                <w:lang w:val="en-US" w:eastAsia="zh-CN" w:bidi="ar"/>
                <w14:textFill>
                  <w14:solidFill>
                    <w14:schemeClr w14:val="tx1"/>
                  </w14:solidFill>
                </w14:textFill>
              </w:rPr>
              <w:t xml:space="preserve">中级工程师</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职称</w:t>
            </w:r>
            <w:r>
              <w:rPr>
                <w:rFonts w:hint="eastAsia" w:ascii="宋体" w:hAnsi="宋体" w:cs="宋体"/>
                <w:color w:val="000000" w:themeColor="text1"/>
                <w:sz w:val="21"/>
                <w:szCs w:val="21"/>
                <w:highlight w:val="none"/>
                <w:lang w:val="en-US" w:eastAsia="zh-CN" w:bidi="ar"/>
                <w14:textFill>
                  <w14:solidFill>
                    <w14:schemeClr w14:val="tx1"/>
                  </w14:solidFill>
                </w14:textFill>
              </w:rPr>
              <w:t xml:space="preserve">及以上</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的得2分，不符合要求不得分。（需提供项目经理身份证、有效证书及投标人为其缴纳的近三个月任意一个月的社保证明材料）</w:t>
            </w:r>
            <w:r/>
          </w:p>
          <w:p>
            <w:pPr>
              <w:pStyle w:val="768"/>
              <w:ind w:firstLine="420"/>
              <w:spacing w:before="0" w:beforeAutospacing="0" w:after="0" w:afterAutospacing="0"/>
              <w:widowControl w:val="off"/>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2.项目组成员具有特种操作证其中须包含电工专业2个、焊接作业1个、高处作业证1个、制冷与空调设备安装修理作业操作证2个，每有一个，得1分，最高得6分。</w:t>
            </w:r>
            <w:r/>
          </w:p>
          <w:p>
            <w:pPr>
              <w:pStyle w:val="768"/>
              <w:ind w:firstLine="420"/>
              <w:spacing w:before="0" w:beforeAutospacing="0" w:after="0" w:afterAutospacing="0"/>
              <w:widowControl w:val="off"/>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（1）须提供上述人员名单（格式自拟）及相关证书扫描件或复印件；</w:t>
            </w:r>
            <w:r/>
          </w:p>
          <w:p>
            <w:pPr>
              <w:pStyle w:val="768"/>
              <w:ind w:firstLine="420"/>
              <w:spacing w:before="0" w:beforeAutospacing="0" w:after="0" w:afterAutospacing="0"/>
              <w:widowControl w:val="off"/>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（2）须提供供应商为拟委任人员缴纳近三个月任意一个月社保证明材料扫描件或复印件。</w:t>
            </w:r>
            <w:r/>
          </w:p>
          <w:p>
            <w:pPr>
              <w:pStyle w:val="768"/>
              <w:ind w:firstLine="420"/>
              <w:spacing w:before="0" w:beforeAutospacing="0" w:after="0" w:afterAutospacing="0"/>
              <w:widowControl w:val="off"/>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（3）社保缴费证明（或社保的有效证明材料）指的是至少含养老保险、医疗保险、工伤保险、失业保险中任意一项即可。社会保险的缴纳单位应当是供应商或者供应商不具备独立法人资格的分支机构。</w:t>
            </w:r>
            <w:r/>
          </w:p>
          <w:p>
            <w:pPr>
              <w:pStyle w:val="768"/>
              <w:ind w:firstLine="420"/>
              <w:spacing w:before="0" w:beforeAutospacing="0" w:after="0" w:afterAutospacing="0"/>
              <w:widowControl w:val="off"/>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（4）以上证书人员不可兼任。</w:t>
            </w:r>
            <w:r/>
          </w:p>
        </w:tc>
        <w:tc>
          <w:tcPr>
            <w:tcW w:w="962" w:type="dxa"/>
            <w:vAlign w:val="center"/>
            <w:textDirection w:val="lrTb"/>
            <w:noWrap w:val="false"/>
          </w:tcPr>
          <w:p>
            <w:pPr>
              <w:ind w:left="17" w:hanging="17"/>
              <w:jc w:val="center"/>
              <w:rPr>
                <w:rFonts w:ascii="宋体" w:hAnsi="宋体" w:cs="宋体"/>
                <w:sz w:val="24"/>
                <w:szCs w:val="24"/>
                <w:highlight w:val="none"/>
              </w:rPr>
            </w:pPr>
            <w:r>
              <w:rPr>
                <w:rFonts w:hint="eastAsia" w:ascii="宋体" w:hAnsi="宋体" w:cs="宋体"/>
                <w:color w:val="000000" w:themeColor="text1"/>
                <w:szCs w:val="21"/>
                <w:highlight w:val="none"/>
                <w14:textFill>
                  <w14:solidFill>
                    <w14:schemeClr w14:val="tx1"/>
                  </w14:solidFill>
                </w14:textFill>
              </w:rPr>
              <w:t xml:space="preserve">8</w:t>
            </w:r>
            <w:r/>
          </w:p>
        </w:tc>
      </w:tr>
      <w:tr>
        <w:trPr>
          <w:jc w:val="center"/>
          <w:trHeight w:val="397"/>
        </w:trPr>
        <w:tc>
          <w:tcPr>
            <w:tcW w:w="720" w:type="dxa"/>
            <w:vAlign w:val="center"/>
            <w:vMerge w:val="restart"/>
            <w:textDirection w:val="lrTb"/>
            <w:noWrap w:val="false"/>
          </w:tcPr>
          <w:p>
            <w:pPr>
              <w:jc w:val="center"/>
              <w:rPr>
                <w:rFonts w:ascii="宋体" w:hAnsi="宋体" w:cs="宋体"/>
                <w:sz w:val="24"/>
                <w:szCs w:val="24"/>
                <w:highlight w:val="none"/>
              </w:rPr>
            </w:pPr>
            <w:r>
              <w:rPr>
                <w:rFonts w:hint="eastAsia" w:ascii="宋体" w:hAnsi="宋体" w:cs="宋体"/>
                <w:color w:val="000000" w:themeColor="text1"/>
                <w:szCs w:val="21"/>
                <w:highlight w:val="none"/>
                <w14:textFill>
                  <w14:solidFill>
                    <w14:schemeClr w14:val="tx1"/>
                  </w14:solidFill>
                </w14:textFill>
              </w:rPr>
              <w:t xml:space="preserve">6</w:t>
            </w:r>
            <w:r/>
          </w:p>
        </w:tc>
        <w:tc>
          <w:tcPr>
            <w:tcW w:w="1552" w:type="dxa"/>
            <w:vAlign w:val="center"/>
            <w:vMerge w:val="restart"/>
            <w:textDirection w:val="lrTb"/>
            <w:noWrap w:val="false"/>
          </w:tcPr>
          <w:p>
            <w:pPr>
              <w:jc w:val="center"/>
              <w:rPr>
                <w:rFonts w:ascii="宋体" w:hAnsi="宋体" w:cs="宋体"/>
                <w:sz w:val="24"/>
                <w:szCs w:val="24"/>
                <w:highlight w:val="none"/>
              </w:rPr>
            </w:pPr>
            <w:r>
              <w:rPr>
                <w:rFonts w:hint="eastAsia" w:ascii="宋体" w:hAnsi="宋体" w:cs="宋体"/>
                <w:color w:val="000000" w:themeColor="text1"/>
                <w:szCs w:val="21"/>
                <w:highlight w:val="none"/>
                <w14:textFill>
                  <w14:solidFill>
                    <w14:schemeClr w14:val="tx1"/>
                  </w14:solidFill>
                </w14:textFill>
              </w:rPr>
              <w:t xml:space="preserve">项目实施方案</w:t>
            </w:r>
            <w:r/>
          </w:p>
        </w:tc>
        <w:tc>
          <w:tcPr>
            <w:tcW w:w="5819" w:type="dxa"/>
            <w:vAlign w:val="center"/>
            <w:textDirection w:val="lrTb"/>
            <w:noWrap w:val="false"/>
          </w:tcPr>
          <w:p>
            <w:pPr>
              <w:pStyle w:val="768"/>
              <w:ind w:firstLine="420"/>
              <w:spacing w:before="0" w:beforeAutospacing="0" w:after="0" w:afterAutospacing="0"/>
              <w:widowControl w:val="off"/>
              <w:rPr>
                <w:rFonts w:hint="eastAsia"/>
                <w:color w:val="000000" w:themeColor="text1"/>
                <w:sz w:val="21"/>
                <w:szCs w:val="21"/>
                <w:highlight w:val="none"/>
                <w:lang w:bidi="ar"/>
                <w14:textFill>
                  <w14:solidFill>
                    <w14:schemeClr w14:val="tx1"/>
                  </w14:solidFill>
                </w14:textFill>
              </w:rPr>
            </w:pPr>
            <w:r>
              <w:rPr>
                <w:rFonts w:hint="eastAsia"/>
                <w:color w:val="000000" w:themeColor="text1"/>
                <w:sz w:val="21"/>
                <w:szCs w:val="21"/>
                <w:highlight w:val="none"/>
                <w:lang w:bidi="ar"/>
                <w14:textFill>
                  <w14:solidFill>
                    <w14:schemeClr w14:val="tx1"/>
                  </w14:solidFill>
                </w14:textFill>
              </w:rPr>
              <w:t xml:space="preserve">6.1投标人应根据本项目特点，制定本项目实施总体方案。方案应当包含本项目施工总进度计划、备货计划、施工安装、施工设备配置、现场施工平面布置、拟投入的劳动力计划、施工人员培训等内容。方案以科学性、合理性、可操作性为核心，要求进度节点清晰、资源配置充足、组织协调高效、风险防控到位，符合现场实际与工期要求，具备可靠落地执行能力。</w:t>
            </w:r>
            <w:r/>
          </w:p>
          <w:p>
            <w:pPr>
              <w:pStyle w:val="768"/>
              <w:ind w:firstLine="420"/>
              <w:spacing w:before="0" w:beforeAutospacing="0" w:after="0" w:afterAutospacing="0"/>
              <w:widowControl w:val="off"/>
              <w:rPr>
                <w:rFonts w:hint="eastAsia"/>
                <w:color w:val="000000" w:themeColor="text1"/>
                <w:sz w:val="21"/>
                <w:szCs w:val="21"/>
                <w:highlight w:val="none"/>
                <w:lang w:bidi="ar"/>
                <w14:textFill>
                  <w14:solidFill>
                    <w14:schemeClr w14:val="tx1"/>
                  </w14:solidFill>
                </w14:textFill>
              </w:rPr>
            </w:pPr>
            <w:r>
              <w:rPr>
                <w:rFonts w:hint="eastAsia"/>
                <w:color w:val="000000" w:themeColor="text1"/>
                <w:sz w:val="21"/>
                <w:szCs w:val="21"/>
                <w:highlight w:val="none"/>
                <w:lang w:val="en-US" w:eastAsia="zh-CN" w:bidi="ar"/>
                <w14:textFill>
                  <w14:solidFill>
                    <w14:schemeClr w14:val="tx1"/>
                  </w14:solidFill>
                </w14:textFill>
              </w:rPr>
              <w:t xml:space="preserve">1.</w:t>
            </w:r>
            <w:r>
              <w:rPr>
                <w:rFonts w:hint="eastAsia"/>
                <w:color w:val="000000" w:themeColor="text1"/>
                <w:sz w:val="21"/>
                <w:szCs w:val="21"/>
                <w:highlight w:val="none"/>
                <w:lang w:bidi="ar"/>
                <w14:textFill>
                  <w14:solidFill>
                    <w14:schemeClr w14:val="tx1"/>
                  </w14:solidFill>
                </w14:textFill>
              </w:rPr>
              <w:t xml:space="preserve">方案</w:t>
            </w:r>
            <w:r>
              <w:rPr>
                <w:rFonts w:hint="eastAsia"/>
                <w:color w:val="000000" w:themeColor="text1"/>
                <w:sz w:val="21"/>
                <w:szCs w:val="21"/>
                <w:highlight w:val="none"/>
                <w:lang w:val="en-US" w:eastAsia="zh-CN" w:bidi="ar"/>
                <w14:textFill>
                  <w14:solidFill>
                    <w14:schemeClr w14:val="tx1"/>
                  </w14:solidFill>
                </w14:textFill>
              </w:rPr>
              <w:t xml:space="preserve">优于项目需求的，</w:t>
            </w:r>
            <w:r>
              <w:rPr>
                <w:rFonts w:hint="eastAsia"/>
                <w:color w:val="000000" w:themeColor="text1"/>
                <w:sz w:val="21"/>
                <w:szCs w:val="21"/>
                <w:highlight w:val="none"/>
                <w:lang w:bidi="ar"/>
                <w14:textFill>
                  <w14:solidFill>
                    <w14:schemeClr w14:val="tx1"/>
                  </w14:solidFill>
                </w14:textFill>
              </w:rPr>
              <w:t xml:space="preserve">得</w:t>
            </w:r>
            <w:r>
              <w:rPr>
                <w:rFonts w:hint="eastAsia"/>
                <w:color w:val="000000" w:themeColor="text1"/>
                <w:sz w:val="21"/>
                <w:szCs w:val="21"/>
                <w:highlight w:val="none"/>
                <w:lang w:val="en-US" w:eastAsia="zh-CN" w:bidi="ar"/>
                <w14:textFill>
                  <w14:solidFill>
                    <w14:schemeClr w14:val="tx1"/>
                  </w14:solidFill>
                </w14:textFill>
              </w:rPr>
              <w:t xml:space="preserve">4</w:t>
            </w:r>
            <w:r>
              <w:rPr>
                <w:rFonts w:hint="eastAsia"/>
                <w:color w:val="000000" w:themeColor="text1"/>
                <w:sz w:val="21"/>
                <w:szCs w:val="21"/>
                <w:highlight w:val="none"/>
                <w:lang w:bidi="ar"/>
                <w14:textFill>
                  <w14:solidFill>
                    <w14:schemeClr w14:val="tx1"/>
                  </w14:solidFill>
                </w14:textFill>
              </w:rPr>
              <w:t xml:space="preserve">分；</w:t>
            </w:r>
            <w:r/>
          </w:p>
          <w:p>
            <w:pPr>
              <w:pStyle w:val="768"/>
              <w:ind w:firstLine="420"/>
              <w:spacing w:before="0" w:beforeAutospacing="0" w:after="0" w:afterAutospacing="0"/>
              <w:widowControl w:val="off"/>
              <w:rPr>
                <w:rFonts w:hint="eastAsia"/>
                <w:color w:val="000000" w:themeColor="text1"/>
                <w:sz w:val="21"/>
                <w:szCs w:val="21"/>
                <w:highlight w:val="none"/>
                <w:lang w:bidi="ar"/>
                <w14:textFill>
                  <w14:solidFill>
                    <w14:schemeClr w14:val="tx1"/>
                  </w14:solidFill>
                </w14:textFill>
              </w:rPr>
            </w:pPr>
            <w:r>
              <w:rPr>
                <w:rFonts w:hint="eastAsia"/>
                <w:color w:val="000000" w:themeColor="text1"/>
                <w:sz w:val="21"/>
                <w:szCs w:val="21"/>
                <w:highlight w:val="none"/>
                <w:lang w:val="en-US" w:eastAsia="zh-CN" w:bidi="ar"/>
                <w14:textFill>
                  <w14:solidFill>
                    <w14:schemeClr w14:val="tx1"/>
                  </w14:solidFill>
                </w14:textFill>
              </w:rPr>
              <w:t xml:space="preserve">2.</w:t>
            </w:r>
            <w:r>
              <w:rPr>
                <w:rFonts w:hint="eastAsia"/>
                <w:color w:val="000000" w:themeColor="text1"/>
                <w:sz w:val="21"/>
                <w:szCs w:val="21"/>
                <w:highlight w:val="none"/>
                <w:lang w:bidi="ar"/>
                <w14:textFill>
                  <w14:solidFill>
                    <w14:schemeClr w14:val="tx1"/>
                  </w14:solidFill>
                </w14:textFill>
              </w:rPr>
              <w:t xml:space="preserve">方案</w:t>
            </w:r>
            <w:r>
              <w:rPr>
                <w:rFonts w:hint="eastAsia"/>
                <w:color w:val="000000" w:themeColor="text1"/>
                <w:sz w:val="21"/>
                <w:szCs w:val="21"/>
                <w:highlight w:val="none"/>
                <w:lang w:val="en-US" w:eastAsia="zh-CN" w:bidi="ar"/>
                <w14:textFill>
                  <w14:solidFill>
                    <w14:schemeClr w14:val="tx1"/>
                  </w14:solidFill>
                </w14:textFill>
              </w:rPr>
              <w:t xml:space="preserve">符合项目需求的</w:t>
            </w:r>
            <w:r>
              <w:rPr>
                <w:rFonts w:hint="eastAsia"/>
                <w:color w:val="000000" w:themeColor="text1"/>
                <w:sz w:val="21"/>
                <w:szCs w:val="21"/>
                <w:highlight w:val="none"/>
                <w:lang w:bidi="ar"/>
                <w14:textFill>
                  <w14:solidFill>
                    <w14:schemeClr w14:val="tx1"/>
                  </w14:solidFill>
                </w14:textFill>
              </w:rPr>
              <w:t xml:space="preserve">，得</w:t>
            </w:r>
            <w:r>
              <w:rPr>
                <w:rFonts w:hint="eastAsia"/>
                <w:color w:val="000000" w:themeColor="text1"/>
                <w:sz w:val="21"/>
                <w:szCs w:val="21"/>
                <w:highlight w:val="none"/>
                <w:lang w:val="en-US" w:eastAsia="zh-CN" w:bidi="ar"/>
                <w14:textFill>
                  <w14:solidFill>
                    <w14:schemeClr w14:val="tx1"/>
                  </w14:solidFill>
                </w14:textFill>
              </w:rPr>
              <w:t xml:space="preserve">2</w:t>
            </w:r>
            <w:r>
              <w:rPr>
                <w:rFonts w:hint="eastAsia"/>
                <w:color w:val="000000" w:themeColor="text1"/>
                <w:sz w:val="21"/>
                <w:szCs w:val="21"/>
                <w:highlight w:val="none"/>
                <w:lang w:bidi="ar"/>
                <w14:textFill>
                  <w14:solidFill>
                    <w14:schemeClr w14:val="tx1"/>
                  </w14:solidFill>
                </w14:textFill>
              </w:rPr>
              <w:t xml:space="preserve">分；</w:t>
            </w:r>
            <w:r/>
          </w:p>
          <w:p>
            <w:pPr>
              <w:pStyle w:val="768"/>
              <w:ind w:firstLine="420"/>
              <w:spacing w:before="0" w:beforeAutospacing="0" w:after="0" w:afterAutospacing="0"/>
              <w:widowControl w:val="off"/>
              <w:rPr>
                <w:szCs w:val="24"/>
                <w:highlight w:val="none"/>
              </w:rPr>
            </w:pPr>
            <w:r>
              <w:rPr>
                <w:rFonts w:hint="eastAsia"/>
                <w:color w:val="000000" w:themeColor="text1"/>
                <w:sz w:val="21"/>
                <w:szCs w:val="21"/>
                <w:highlight w:val="none"/>
                <w:lang w:val="en-US" w:eastAsia="zh-CN" w:bidi="ar"/>
                <w14:textFill>
                  <w14:solidFill>
                    <w14:schemeClr w14:val="tx1"/>
                  </w14:solidFill>
                </w14:textFill>
              </w:rPr>
              <w:t xml:space="preserve">3.方案不符合或未提供的，得0分</w:t>
            </w:r>
            <w:r>
              <w:rPr>
                <w:rFonts w:hint="eastAsia"/>
                <w:color w:val="000000" w:themeColor="text1"/>
                <w:sz w:val="21"/>
                <w:szCs w:val="21"/>
                <w:highlight w:val="none"/>
                <w:lang w:bidi="ar"/>
                <w14:textFill>
                  <w14:solidFill>
                    <w14:schemeClr w14:val="tx1"/>
                  </w14:solidFill>
                </w14:textFill>
              </w:rPr>
              <w:t xml:space="preserve">。</w:t>
            </w:r>
            <w:r/>
          </w:p>
        </w:tc>
        <w:tc>
          <w:tcPr>
            <w:tcW w:w="962" w:type="dxa"/>
            <w:vAlign w:val="center"/>
            <w:textDirection w:val="lrTb"/>
            <w:noWrap w:val="false"/>
          </w:tcPr>
          <w:p>
            <w:pPr>
              <w:ind w:left="17" w:hanging="17"/>
              <w:jc w:val="center"/>
              <w:rPr>
                <w:rFonts w:hint="eastAsia" w:ascii="宋体" w:hAnsi="宋体" w:eastAsia="宋体" w:cs="宋体"/>
                <w:sz w:val="24"/>
                <w:szCs w:val="24"/>
                <w:highlight w:val="none"/>
                <w:lang w:eastAsia="zh-CN"/>
              </w:rPr>
            </w:pPr>
            <w:r>
              <w:rPr>
                <w:rFonts w:hint="eastAsia" w:ascii="宋体" w:hAnsi="宋体" w:cs="宋体"/>
                <w:color w:val="000000" w:themeColor="text1"/>
                <w:szCs w:val="21"/>
                <w:highlight w:val="none"/>
                <w:lang w:val="en-US" w:eastAsia="zh-CN"/>
                <w14:textFill>
                  <w14:solidFill>
                    <w14:schemeClr w14:val="tx1"/>
                  </w14:solidFill>
                </w14:textFill>
              </w:rPr>
              <w:t xml:space="preserve">4</w:t>
            </w:r>
            <w:r/>
          </w:p>
        </w:tc>
      </w:tr>
      <w:tr>
        <w:trPr>
          <w:jc w:val="center"/>
          <w:trHeight w:val="1692"/>
        </w:trPr>
        <w:tc>
          <w:tcPr>
            <w:tcW w:w="720" w:type="dxa"/>
            <w:vAlign w:val="center"/>
            <w:vMerge w:val="continue"/>
            <w:textDirection w:val="lrTb"/>
            <w:noWrap w:val="false"/>
          </w:tcPr>
          <w:p>
            <w:pPr>
              <w:jc w:val="center"/>
              <w:rPr>
                <w:rFonts w:ascii="宋体" w:hAnsi="宋体" w:cs="宋体"/>
                <w:sz w:val="24"/>
                <w:szCs w:val="24"/>
                <w:highlight w:val="none"/>
              </w:rPr>
            </w:pPr>
            <w:r>
              <w:rPr>
                <w:rFonts w:ascii="宋体" w:hAnsi="宋体" w:cs="宋体"/>
                <w:sz w:val="24"/>
                <w:szCs w:val="24"/>
                <w:highlight w:val="none"/>
              </w:rPr>
            </w:r>
            <w:r/>
          </w:p>
        </w:tc>
        <w:tc>
          <w:tcPr>
            <w:tcW w:w="1552" w:type="dxa"/>
            <w:vAlign w:val="center"/>
            <w:vMerge w:val="continue"/>
            <w:textDirection w:val="lrTb"/>
            <w:noWrap w:val="false"/>
          </w:tcPr>
          <w:p>
            <w:pPr>
              <w:jc w:val="center"/>
              <w:rPr>
                <w:rFonts w:ascii="宋体" w:hAnsi="宋体" w:cs="宋体"/>
                <w:sz w:val="24"/>
                <w:szCs w:val="24"/>
                <w:highlight w:val="none"/>
              </w:rPr>
            </w:pPr>
            <w:r>
              <w:rPr>
                <w:rFonts w:ascii="宋体" w:hAnsi="宋体" w:cs="宋体"/>
                <w:sz w:val="24"/>
                <w:szCs w:val="24"/>
                <w:highlight w:val="none"/>
              </w:rPr>
            </w:r>
            <w:r/>
          </w:p>
        </w:tc>
        <w:tc>
          <w:tcPr>
            <w:tcW w:w="5819" w:type="dxa"/>
            <w:vAlign w:val="center"/>
            <w:textDirection w:val="lrTb"/>
            <w:noWrap w:val="false"/>
          </w:tcPr>
          <w:p>
            <w:pPr>
              <w:pStyle w:val="768"/>
              <w:ind w:firstLine="420"/>
              <w:spacing w:before="0" w:beforeAutospacing="0" w:after="0" w:afterAutospacing="0"/>
              <w:widowControl w:val="off"/>
              <w:rPr>
                <w:rFonts w:hint="eastAsia"/>
                <w:color w:val="000000" w:themeColor="text1"/>
                <w:sz w:val="21"/>
                <w:szCs w:val="21"/>
                <w:highlight w:val="none"/>
                <w:lang w:bidi="ar"/>
                <w14:textFill>
                  <w14:solidFill>
                    <w14:schemeClr w14:val="tx1"/>
                  </w14:solidFill>
                </w14:textFill>
              </w:rPr>
            </w:pPr>
            <w:r>
              <w:rPr>
                <w:rFonts w:hint="eastAsia"/>
                <w:color w:val="000000" w:themeColor="text1"/>
                <w:sz w:val="21"/>
                <w:szCs w:val="21"/>
                <w:highlight w:val="none"/>
                <w:lang w:bidi="ar"/>
                <w14:textFill>
                  <w14:solidFill>
                    <w14:schemeClr w14:val="tx1"/>
                  </w14:solidFill>
                </w14:textFill>
              </w:rPr>
              <w:t xml:space="preserve">6.2投标人根据本项目特点，提供的关于本项目的安全文明施工及环境保护方案。包括高空作业管理、动火作业管理、应急处理、安全管理机构设立、施工前的安全教育与培训、安全管理规范、环境保护措施等。方案以合规性、针对性、可操作性为核心，要求责任明确、措施具体、管控到位，符合现行安全环保法规及现场管理要求，具备有效风险防控与应急处置能力。</w:t>
            </w:r>
            <w:r/>
          </w:p>
          <w:p>
            <w:pPr>
              <w:pStyle w:val="768"/>
              <w:ind w:firstLine="420"/>
              <w:spacing w:before="0" w:beforeAutospacing="0" w:after="0" w:afterAutospacing="0"/>
              <w:widowControl w:val="off"/>
              <w:rPr>
                <w:rFonts w:hint="eastAsia"/>
                <w:color w:val="000000" w:themeColor="text1"/>
                <w:sz w:val="21"/>
                <w:szCs w:val="21"/>
                <w:highlight w:val="none"/>
                <w:lang w:bidi="ar"/>
                <w14:textFill>
                  <w14:solidFill>
                    <w14:schemeClr w14:val="tx1"/>
                  </w14:solidFill>
                </w14:textFill>
              </w:rPr>
            </w:pPr>
            <w:r>
              <w:rPr>
                <w:rFonts w:hint="eastAsia"/>
                <w:color w:val="000000" w:themeColor="text1"/>
                <w:sz w:val="21"/>
                <w:szCs w:val="21"/>
                <w:highlight w:val="none"/>
                <w:lang w:val="en-US" w:eastAsia="zh-CN" w:bidi="ar"/>
                <w14:textFill>
                  <w14:solidFill>
                    <w14:schemeClr w14:val="tx1"/>
                  </w14:solidFill>
                </w14:textFill>
              </w:rPr>
              <w:t xml:space="preserve">1.</w:t>
            </w:r>
            <w:r>
              <w:rPr>
                <w:rFonts w:hint="eastAsia"/>
                <w:color w:val="000000" w:themeColor="text1"/>
                <w:sz w:val="21"/>
                <w:szCs w:val="21"/>
                <w:highlight w:val="none"/>
                <w:lang w:bidi="ar"/>
                <w14:textFill>
                  <w14:solidFill>
                    <w14:schemeClr w14:val="tx1"/>
                  </w14:solidFill>
                </w14:textFill>
              </w:rPr>
              <w:t xml:space="preserve">方案</w:t>
            </w:r>
            <w:r>
              <w:rPr>
                <w:rFonts w:hint="eastAsia"/>
                <w:color w:val="000000" w:themeColor="text1"/>
                <w:sz w:val="21"/>
                <w:szCs w:val="21"/>
                <w:highlight w:val="none"/>
                <w:lang w:val="en-US" w:eastAsia="zh-CN" w:bidi="ar"/>
                <w14:textFill>
                  <w14:solidFill>
                    <w14:schemeClr w14:val="tx1"/>
                  </w14:solidFill>
                </w14:textFill>
              </w:rPr>
              <w:t xml:space="preserve">优于项目需求的，得4</w:t>
            </w:r>
            <w:r>
              <w:rPr>
                <w:rFonts w:hint="eastAsia"/>
                <w:color w:val="000000" w:themeColor="text1"/>
                <w:sz w:val="21"/>
                <w:szCs w:val="21"/>
                <w:highlight w:val="none"/>
                <w:lang w:bidi="ar"/>
                <w14:textFill>
                  <w14:solidFill>
                    <w14:schemeClr w14:val="tx1"/>
                  </w14:solidFill>
                </w14:textFill>
              </w:rPr>
              <w:t xml:space="preserve">分；</w:t>
            </w:r>
            <w:r/>
          </w:p>
          <w:p>
            <w:pPr>
              <w:pStyle w:val="768"/>
              <w:ind w:firstLine="420"/>
              <w:spacing w:before="0" w:beforeAutospacing="0" w:after="0" w:afterAutospacing="0"/>
              <w:widowControl w:val="off"/>
              <w:rPr>
                <w:rFonts w:hint="eastAsia"/>
                <w:color w:val="000000" w:themeColor="text1"/>
                <w:sz w:val="21"/>
                <w:szCs w:val="21"/>
                <w:highlight w:val="none"/>
                <w:lang w:bidi="ar"/>
                <w14:textFill>
                  <w14:solidFill>
                    <w14:schemeClr w14:val="tx1"/>
                  </w14:solidFill>
                </w14:textFill>
              </w:rPr>
            </w:pPr>
            <w:r>
              <w:rPr>
                <w:rFonts w:hint="eastAsia"/>
                <w:color w:val="000000" w:themeColor="text1"/>
                <w:sz w:val="21"/>
                <w:szCs w:val="21"/>
                <w:highlight w:val="none"/>
                <w:lang w:val="en-US" w:eastAsia="zh-CN" w:bidi="ar"/>
                <w14:textFill>
                  <w14:solidFill>
                    <w14:schemeClr w14:val="tx1"/>
                  </w14:solidFill>
                </w14:textFill>
              </w:rPr>
              <w:t xml:space="preserve">2.</w:t>
            </w:r>
            <w:r>
              <w:rPr>
                <w:rFonts w:hint="eastAsia"/>
                <w:color w:val="000000" w:themeColor="text1"/>
                <w:sz w:val="21"/>
                <w:szCs w:val="21"/>
                <w:highlight w:val="none"/>
                <w:lang w:bidi="ar"/>
                <w14:textFill>
                  <w14:solidFill>
                    <w14:schemeClr w14:val="tx1"/>
                  </w14:solidFill>
                </w14:textFill>
              </w:rPr>
              <w:t xml:space="preserve">方案</w:t>
            </w:r>
            <w:r>
              <w:rPr>
                <w:rFonts w:hint="eastAsia"/>
                <w:color w:val="000000" w:themeColor="text1"/>
                <w:sz w:val="21"/>
                <w:szCs w:val="21"/>
                <w:highlight w:val="none"/>
                <w:lang w:val="en-US" w:eastAsia="zh-CN" w:bidi="ar"/>
                <w14:textFill>
                  <w14:solidFill>
                    <w14:schemeClr w14:val="tx1"/>
                  </w14:solidFill>
                </w14:textFill>
              </w:rPr>
              <w:t xml:space="preserve">符合项目需求的</w:t>
            </w:r>
            <w:r>
              <w:rPr>
                <w:rFonts w:hint="eastAsia"/>
                <w:color w:val="000000" w:themeColor="text1"/>
                <w:sz w:val="21"/>
                <w:szCs w:val="21"/>
                <w:highlight w:val="none"/>
                <w:lang w:bidi="ar"/>
                <w14:textFill>
                  <w14:solidFill>
                    <w14:schemeClr w14:val="tx1"/>
                  </w14:solidFill>
                </w14:textFill>
              </w:rPr>
              <w:t xml:space="preserve">，得</w:t>
            </w:r>
            <w:r>
              <w:rPr>
                <w:rFonts w:hint="eastAsia"/>
                <w:color w:val="000000" w:themeColor="text1"/>
                <w:sz w:val="21"/>
                <w:szCs w:val="21"/>
                <w:highlight w:val="none"/>
                <w:lang w:val="en-US" w:eastAsia="zh-CN" w:bidi="ar"/>
                <w14:textFill>
                  <w14:solidFill>
                    <w14:schemeClr w14:val="tx1"/>
                  </w14:solidFill>
                </w14:textFill>
              </w:rPr>
              <w:t xml:space="preserve">2</w:t>
            </w:r>
            <w:r>
              <w:rPr>
                <w:rFonts w:hint="eastAsia"/>
                <w:color w:val="000000" w:themeColor="text1"/>
                <w:sz w:val="21"/>
                <w:szCs w:val="21"/>
                <w:highlight w:val="none"/>
                <w:lang w:bidi="ar"/>
                <w14:textFill>
                  <w14:solidFill>
                    <w14:schemeClr w14:val="tx1"/>
                  </w14:solidFill>
                </w14:textFill>
              </w:rPr>
              <w:t xml:space="preserve">分；</w:t>
            </w:r>
            <w:r/>
          </w:p>
          <w:p>
            <w:pPr>
              <w:pStyle w:val="768"/>
              <w:ind w:firstLine="420"/>
              <w:spacing w:before="0" w:beforeAutospacing="0" w:after="0" w:afterAutospacing="0"/>
              <w:widowControl w:val="off"/>
              <w:rPr>
                <w:rFonts w:ascii="宋体" w:hAnsi="宋体" w:cs="宋体"/>
                <w:sz w:val="24"/>
                <w:szCs w:val="24"/>
                <w:highlight w:val="none"/>
              </w:rPr>
            </w:pPr>
            <w:r>
              <w:rPr>
                <w:rFonts w:hint="eastAsia"/>
                <w:color w:val="000000" w:themeColor="text1"/>
                <w:sz w:val="21"/>
                <w:szCs w:val="21"/>
                <w:highlight w:val="none"/>
                <w:lang w:val="en-US" w:eastAsia="zh-CN" w:bidi="ar"/>
                <w14:textFill>
                  <w14:solidFill>
                    <w14:schemeClr w14:val="tx1"/>
                  </w14:solidFill>
                </w14:textFill>
              </w:rPr>
              <w:t xml:space="preserve">3.方案不符合或未提供的，得0分</w:t>
            </w:r>
            <w:r>
              <w:rPr>
                <w:rFonts w:hint="eastAsia"/>
                <w:color w:val="000000" w:themeColor="text1"/>
                <w:sz w:val="21"/>
                <w:szCs w:val="21"/>
                <w:highlight w:val="none"/>
                <w:lang w:bidi="ar"/>
                <w14:textFill>
                  <w14:solidFill>
                    <w14:schemeClr w14:val="tx1"/>
                  </w14:solidFill>
                </w14:textFill>
              </w:rPr>
              <w:t xml:space="preserve">。</w:t>
            </w:r>
            <w:r/>
          </w:p>
        </w:tc>
        <w:tc>
          <w:tcPr>
            <w:tcW w:w="962" w:type="dxa"/>
            <w:vAlign w:val="center"/>
            <w:textDirection w:val="lrTb"/>
            <w:noWrap w:val="false"/>
          </w:tcPr>
          <w:p>
            <w:pPr>
              <w:ind w:left="17" w:hanging="17"/>
              <w:jc w:val="center"/>
              <w:rPr>
                <w:rFonts w:hint="eastAsia" w:ascii="宋体" w:hAnsi="宋体" w:eastAsia="宋体" w:cs="宋体"/>
                <w:sz w:val="24"/>
                <w:szCs w:val="24"/>
                <w:highlight w:val="none"/>
                <w:lang w:eastAsia="zh-CN"/>
              </w:rPr>
            </w:pPr>
            <w:r>
              <w:rPr>
                <w:rFonts w:hint="eastAsia" w:ascii="宋体" w:hAnsi="宋体" w:cs="宋体"/>
                <w:color w:val="000000" w:themeColor="text1"/>
                <w:szCs w:val="21"/>
                <w:highlight w:val="none"/>
                <w:lang w:val="en-US" w:eastAsia="zh-CN" w:bidi="ar"/>
                <w14:textFill>
                  <w14:solidFill>
                    <w14:schemeClr w14:val="tx1"/>
                  </w14:solidFill>
                </w14:textFill>
              </w:rPr>
              <w:t xml:space="preserve">4</w:t>
            </w:r>
            <w:r/>
          </w:p>
        </w:tc>
      </w:tr>
      <w:tr>
        <w:trPr>
          <w:jc w:val="center"/>
          <w:trHeight w:val="397"/>
        </w:trPr>
        <w:tc>
          <w:tcPr>
            <w:tcW w:w="720" w:type="dxa"/>
            <w:vMerge w:val="continue"/>
            <w:textDirection w:val="lrTb"/>
            <w:noWrap w:val="false"/>
          </w:tcPr>
          <w:p>
            <w:pPr>
              <w:jc w:val="center"/>
              <w:rPr>
                <w:rFonts w:ascii="宋体" w:hAnsi="宋体" w:cs="宋体"/>
                <w:sz w:val="24"/>
                <w:szCs w:val="24"/>
                <w:highlight w:val="none"/>
              </w:rPr>
            </w:pPr>
            <w:r>
              <w:rPr>
                <w:rFonts w:ascii="宋体" w:hAnsi="宋体" w:cs="宋体"/>
                <w:sz w:val="24"/>
                <w:szCs w:val="24"/>
                <w:highlight w:val="none"/>
              </w:rPr>
            </w:r>
            <w:r/>
          </w:p>
        </w:tc>
        <w:tc>
          <w:tcPr>
            <w:tcW w:w="1552" w:type="dxa"/>
            <w:vMerge w:val="continue"/>
            <w:textDirection w:val="lrTb"/>
            <w:noWrap w:val="false"/>
          </w:tcPr>
          <w:p>
            <w:pPr>
              <w:jc w:val="center"/>
              <w:rPr>
                <w:rFonts w:ascii="宋体" w:hAnsi="宋体" w:cs="宋体"/>
                <w:sz w:val="24"/>
                <w:szCs w:val="24"/>
                <w:highlight w:val="none"/>
              </w:rPr>
            </w:pPr>
            <w:r>
              <w:rPr>
                <w:rFonts w:ascii="宋体" w:hAnsi="宋体" w:cs="宋体"/>
                <w:sz w:val="24"/>
                <w:szCs w:val="24"/>
                <w:highlight w:val="none"/>
              </w:rPr>
            </w:r>
            <w:r/>
          </w:p>
        </w:tc>
        <w:tc>
          <w:tcPr>
            <w:tcW w:w="5819" w:type="dxa"/>
            <w:vAlign w:val="center"/>
            <w:textDirection w:val="lrTb"/>
            <w:noWrap w:val="false"/>
          </w:tcPr>
          <w:p>
            <w:pPr>
              <w:pStyle w:val="768"/>
              <w:ind w:firstLine="420"/>
              <w:spacing w:before="0" w:beforeAutospacing="0" w:after="0" w:afterAutospacing="0"/>
              <w:widowControl w:val="off"/>
              <w:rPr>
                <w:rFonts w:hint="eastAsia"/>
                <w:color w:val="000000" w:themeColor="text1"/>
                <w:sz w:val="21"/>
                <w:szCs w:val="21"/>
                <w:highlight w:val="none"/>
                <w:lang w:bidi="ar"/>
                <w14:textFill>
                  <w14:solidFill>
                    <w14:schemeClr w14:val="tx1"/>
                  </w14:solidFill>
                </w14:textFill>
              </w:rPr>
            </w:pPr>
            <w:r>
              <w:rPr>
                <w:rFonts w:hint="eastAsia"/>
                <w:color w:val="000000" w:themeColor="text1"/>
                <w:sz w:val="21"/>
                <w:szCs w:val="21"/>
                <w:highlight w:val="none"/>
                <w:lang w:bidi="ar"/>
                <w14:textFill>
                  <w14:solidFill>
                    <w14:schemeClr w14:val="tx1"/>
                  </w14:solidFill>
                </w14:textFill>
              </w:rPr>
              <w:t xml:space="preserve">6.3投标人根据本项目空调安装特点，提供本项目空调安装质量保障方案。方案包括空调安装施工质量检查机制、空调设备及管路成品保护、现状设施的拆除与恢复、空调安装常见隐患排查、空调安装各工序验收标准、空调安装质量问题排查整改机制等。方案需贴合本项目大批量空调安装的实际工况，兼具科学性、针对性和可操作性，严格满足空调安装质量达标要求，做到责任分工明确、安装过程管控具体、质量整改闭环高效，有效防范各类空调安装质量隐患，符合空调安装行业规范及本项目相关质量要求。</w:t>
            </w:r>
            <w:r/>
          </w:p>
          <w:p>
            <w:pPr>
              <w:pStyle w:val="768"/>
              <w:ind w:firstLine="420"/>
              <w:spacing w:before="0" w:beforeAutospacing="0" w:after="0" w:afterAutospacing="0"/>
              <w:widowControl w:val="off"/>
              <w:rPr>
                <w:rFonts w:hint="eastAsia"/>
                <w:color w:val="000000" w:themeColor="text1"/>
                <w:sz w:val="21"/>
                <w:szCs w:val="21"/>
                <w:highlight w:val="none"/>
                <w:lang w:val="en-US" w:eastAsia="zh-CN" w:bidi="ar"/>
                <w14:textFill>
                  <w14:solidFill>
                    <w14:schemeClr w14:val="tx1"/>
                  </w14:solidFill>
                </w14:textFill>
              </w:rPr>
            </w:pPr>
            <w:r>
              <w:rPr>
                <w:rFonts w:hint="eastAsia"/>
                <w:color w:val="000000" w:themeColor="text1"/>
                <w:sz w:val="21"/>
                <w:szCs w:val="21"/>
                <w:highlight w:val="none"/>
                <w:lang w:val="en-US" w:eastAsia="zh-CN" w:bidi="ar"/>
                <w14:textFill>
                  <w14:solidFill>
                    <w14:schemeClr w14:val="tx1"/>
                  </w14:solidFill>
                </w14:textFill>
              </w:rPr>
              <w:t xml:space="preserve">1.方案优于项目需求的，4分；</w:t>
            </w:r>
            <w:r/>
          </w:p>
          <w:p>
            <w:pPr>
              <w:pStyle w:val="768"/>
              <w:ind w:firstLine="420"/>
              <w:spacing w:before="0" w:beforeAutospacing="0" w:after="0" w:afterAutospacing="0"/>
              <w:widowControl w:val="off"/>
              <w:rPr>
                <w:rFonts w:hint="eastAsia"/>
                <w:color w:val="000000" w:themeColor="text1"/>
                <w:sz w:val="21"/>
                <w:szCs w:val="21"/>
                <w:highlight w:val="none"/>
                <w:lang w:val="en-US" w:eastAsia="zh-CN" w:bidi="ar"/>
                <w14:textFill>
                  <w14:solidFill>
                    <w14:schemeClr w14:val="tx1"/>
                  </w14:solidFill>
                </w14:textFill>
              </w:rPr>
            </w:pPr>
            <w:r>
              <w:rPr>
                <w:rFonts w:hint="eastAsia"/>
                <w:color w:val="000000" w:themeColor="text1"/>
                <w:sz w:val="21"/>
                <w:szCs w:val="21"/>
                <w:highlight w:val="none"/>
                <w:lang w:val="en-US" w:eastAsia="zh-CN" w:bidi="ar"/>
                <w14:textFill>
                  <w14:solidFill>
                    <w14:schemeClr w14:val="tx1"/>
                  </w14:solidFill>
                </w14:textFill>
              </w:rPr>
              <w:t xml:space="preserve">2.方案符合项目需求的，得2分；</w:t>
            </w:r>
            <w:r/>
          </w:p>
          <w:p>
            <w:pPr>
              <w:pStyle w:val="768"/>
              <w:ind w:firstLine="420"/>
              <w:spacing w:before="0" w:beforeAutospacing="0" w:after="0" w:afterAutospacing="0"/>
              <w:widowControl w:val="off"/>
              <w:rPr>
                <w:rFonts w:ascii="宋体" w:hAnsi="宋体" w:cs="宋体"/>
                <w:sz w:val="24"/>
                <w:szCs w:val="24"/>
                <w:highlight w:val="none"/>
              </w:rPr>
            </w:pPr>
            <w:r>
              <w:rPr>
                <w:rFonts w:hint="eastAsia"/>
                <w:color w:val="000000" w:themeColor="text1"/>
                <w:sz w:val="21"/>
                <w:szCs w:val="21"/>
                <w:highlight w:val="none"/>
                <w:lang w:val="en-US" w:eastAsia="zh-CN" w:bidi="ar"/>
                <w14:textFill>
                  <w14:solidFill>
                    <w14:schemeClr w14:val="tx1"/>
                  </w14:solidFill>
                </w14:textFill>
              </w:rPr>
              <w:t xml:space="preserve">3.方案不符合或未提供的，得0分。</w:t>
            </w:r>
            <w:r/>
          </w:p>
        </w:tc>
        <w:tc>
          <w:tcPr>
            <w:tcW w:w="962" w:type="dxa"/>
            <w:vAlign w:val="center"/>
            <w:textDirection w:val="lrTb"/>
            <w:noWrap w:val="false"/>
          </w:tcPr>
          <w:p>
            <w:pPr>
              <w:ind w:left="17" w:hanging="17"/>
              <w:jc w:val="center"/>
              <w:rPr>
                <w:rFonts w:hint="eastAsia" w:ascii="宋体" w:hAnsi="宋体" w:eastAsia="宋体" w:cs="宋体"/>
                <w:sz w:val="24"/>
                <w:szCs w:val="24"/>
                <w:highlight w:val="none"/>
                <w:lang w:eastAsia="zh-CN"/>
              </w:rPr>
            </w:pPr>
            <w:r>
              <w:rPr>
                <w:rFonts w:hint="eastAsia" w:ascii="宋体" w:hAnsi="宋体" w:cs="宋体"/>
                <w:color w:val="000000" w:themeColor="text1"/>
                <w:szCs w:val="21"/>
                <w:highlight w:val="none"/>
                <w:lang w:val="en-US" w:eastAsia="zh-CN" w:bidi="ar"/>
                <w14:textFill>
                  <w14:solidFill>
                    <w14:schemeClr w14:val="tx1"/>
                  </w14:solidFill>
                </w14:textFill>
              </w:rPr>
              <w:t xml:space="preserve">4</w:t>
            </w:r>
            <w:r/>
          </w:p>
        </w:tc>
      </w:tr>
      <w:tr>
        <w:trPr>
          <w:cantSplit/>
          <w:jc w:val="center"/>
          <w:trHeight w:val="1343"/>
        </w:trPr>
        <w:tc>
          <w:tcPr>
            <w:tcW w:w="720" w:type="dxa"/>
            <w:vAlign w:val="center"/>
            <w:textDirection w:val="lrTb"/>
            <w:noWrap w:val="false"/>
          </w:tcPr>
          <w:p>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7</w:t>
            </w:r>
            <w:r/>
          </w:p>
        </w:tc>
        <w:tc>
          <w:tcPr>
            <w:tcW w:w="1552" w:type="dxa"/>
            <w:vAlign w:val="center"/>
            <w:vMerge w:val="restart"/>
            <w:textDirection w:val="lrTb"/>
            <w:noWrap w:val="false"/>
          </w:tcPr>
          <w:p>
            <w:pP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r>
            <w:r/>
          </w:p>
          <w:p>
            <w:pP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r>
            <w:r/>
          </w:p>
          <w:p>
            <w:pP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r>
            <w:r/>
          </w:p>
          <w:p>
            <w:pP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r>
            <w:r/>
          </w:p>
          <w:p>
            <w:pP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r>
            <w:r/>
          </w:p>
          <w:p>
            <w:pP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r>
            <w:r/>
          </w:p>
          <w:p>
            <w:pP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r>
            <w:r/>
          </w:p>
          <w:p>
            <w:pPr>
              <w:jc w:val="center"/>
              <w:rPr>
                <w:rFonts w:ascii="宋体" w:hAnsi="宋体" w:cs="宋体"/>
                <w:sz w:val="24"/>
                <w:szCs w:val="24"/>
                <w:highlight w:val="none"/>
              </w:rPr>
            </w:pPr>
            <w:r>
              <w:rPr>
                <w:rFonts w:hint="eastAsia" w:ascii="宋体" w:hAnsi="宋体" w:cs="宋体"/>
                <w:color w:val="000000" w:themeColor="text1"/>
                <w:szCs w:val="21"/>
                <w:highlight w:val="none"/>
                <w14:textFill>
                  <w14:solidFill>
                    <w14:schemeClr w14:val="tx1"/>
                  </w14:solidFill>
                </w14:textFill>
              </w:rPr>
              <w:t xml:space="preserve">项目售后服务保障</w:t>
            </w:r>
            <w:r/>
          </w:p>
        </w:tc>
        <w:tc>
          <w:tcPr>
            <w:shd w:val="clear" w:color="auto" w:fill="auto"/>
            <w:tcW w:w="5819" w:type="dxa"/>
            <w:vAlign w:val="center"/>
            <w:textDirection w:val="lrTb"/>
            <w:noWrap w:val="false"/>
          </w:tcPr>
          <w:p>
            <w:pPr>
              <w:numPr>
                <w:ilvl w:val="0"/>
                <w:numId w:val="0"/>
              </w:numPr>
              <w:ind w:left="0" w:firstLine="420"/>
              <w:jc w:val="left"/>
              <w:rPr>
                <w:rFonts w:hint="eastAsia" w:ascii="宋体" w:hAnsi="宋体" w:eastAsia="宋体" w:cs="宋体"/>
                <w:sz w:val="24"/>
                <w:szCs w:val="24"/>
                <w:highlight w:val="none"/>
                <w:lang w:val="en-US" w:eastAsia="zh-CN" w:bidi="ar-SA"/>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投标单位具有国家认监委认可的机构颁发的售后服务认证证书（GB/T27922-2011）</w:t>
            </w:r>
            <w:r>
              <w:rPr>
                <w:rFonts w:hint="eastAsia" w:ascii="宋体" w:hAnsi="宋体" w:cs="宋体"/>
                <w:color w:val="000000" w:themeColor="text1"/>
                <w:sz w:val="21"/>
                <w:szCs w:val="21"/>
                <w:highlight w:val="none"/>
                <w:lang w:val="en-US" w:eastAsia="zh-CN" w:bidi="ar"/>
                <w14:textFill>
                  <w14:solidFill>
                    <w14:schemeClr w14:val="tx1"/>
                  </w14:solidFill>
                </w14:textFill>
              </w:rPr>
              <w:t xml:space="preserve">得2分，</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不提供不得分。（须提供有效证书以及在中国国家认监委网站查询结果截图并加盖公章）</w:t>
            </w:r>
            <w:r/>
          </w:p>
        </w:tc>
        <w:tc>
          <w:tcPr>
            <w:shd w:val="clear" w:color="auto" w:fill="auto"/>
            <w:tcW w:w="962" w:type="dxa"/>
            <w:vAlign w:val="center"/>
            <w:textDirection w:val="lrTb"/>
            <w:noWrap w:val="false"/>
          </w:tcPr>
          <w:p>
            <w:pPr>
              <w:ind w:left="17" w:hanging="17"/>
              <w:jc w:val="center"/>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 xml:space="preserve">2</w:t>
            </w:r>
            <w:r/>
          </w:p>
        </w:tc>
      </w:tr>
      <w:tr>
        <w:trPr>
          <w:cantSplit/>
          <w:jc w:val="center"/>
          <w:trHeight w:val="1865"/>
        </w:trPr>
        <w:tc>
          <w:tcPr>
            <w:tcW w:w="720" w:type="dxa"/>
            <w:vAlign w:val="center"/>
            <w:textDirection w:val="lrTb"/>
            <w:noWrap w:val="false"/>
          </w:tcPr>
          <w:p>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 xml:space="preserve">8</w:t>
            </w:r>
            <w:r/>
          </w:p>
        </w:tc>
        <w:tc>
          <w:tcPr>
            <w:tcW w:w="1552" w:type="dxa"/>
            <w:vAlign w:val="center"/>
            <w:vMerge w:val="continue"/>
            <w:textDirection w:val="lrTb"/>
            <w:noWrap w:val="false"/>
          </w:tcPr>
          <w:p>
            <w:pPr>
              <w:jc w:val="center"/>
              <w:rPr>
                <w:rFonts w:ascii="宋体" w:hAnsi="宋体" w:cs="宋体"/>
                <w:sz w:val="24"/>
                <w:szCs w:val="24"/>
                <w:highlight w:val="none"/>
              </w:rPr>
            </w:pPr>
            <w:r>
              <w:rPr>
                <w:rFonts w:ascii="宋体" w:hAnsi="宋体" w:cs="宋体"/>
                <w:sz w:val="24"/>
                <w:szCs w:val="24"/>
                <w:highlight w:val="none"/>
              </w:rPr>
            </w:r>
            <w:r/>
          </w:p>
        </w:tc>
        <w:tc>
          <w:tcPr>
            <w:tcW w:w="5819" w:type="dxa"/>
            <w:vAlign w:val="center"/>
            <w:textDirection w:val="lrTb"/>
            <w:noWrap w:val="false"/>
          </w:tcPr>
          <w:p>
            <w:pPr>
              <w:pStyle w:val="768"/>
              <w:ind w:firstLine="420"/>
              <w:spacing w:before="0" w:beforeAutospacing="0" w:after="0" w:afterAutospacing="0"/>
              <w:widowControl w:val="off"/>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投标人根据本项目特点，提供完整的售后服务方案。需全面包含服务体系架构、核心服务内容、故障应急解决方案、专业技术人员保障、24 小时服务热线及响应机制、操作使用培训方案、备品备件保障、定期巡检维护、质保期内及质保期后服务细则、客户投诉处理流程、售后服务台账管理等核心内容。方案以响应高效、保障到位、流程规范、可落地性强为标准，要求人员专业、备件充足、机制健全、记录完整，满足项目全周期使用与运维需求。</w:t>
            </w:r>
            <w:r/>
          </w:p>
          <w:p>
            <w:pPr>
              <w:pStyle w:val="768"/>
              <w:ind w:firstLine="420"/>
              <w:spacing w:before="0" w:beforeAutospacing="0" w:after="0" w:afterAutospacing="0"/>
              <w:widowControl w:val="off"/>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1.方案优于项目需求的，得</w:t>
            </w:r>
            <w:r>
              <w:rPr>
                <w:rFonts w:hint="eastAsia" w:cs="宋体"/>
                <w:color w:val="000000" w:themeColor="text1"/>
                <w:sz w:val="21"/>
                <w:szCs w:val="21"/>
                <w:highlight w:val="none"/>
                <w:lang w:val="en-US" w:eastAsia="zh-CN" w:bidi="ar"/>
                <w14:textFill>
                  <w14:solidFill>
                    <w14:schemeClr w14:val="tx1"/>
                  </w14:solidFill>
                </w14:textFill>
              </w:rPr>
              <w:t xml:space="preserve">4</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分；</w:t>
            </w:r>
            <w:r/>
          </w:p>
          <w:p>
            <w:pPr>
              <w:pStyle w:val="768"/>
              <w:ind w:firstLine="420"/>
              <w:spacing w:before="0" w:beforeAutospacing="0" w:after="0" w:afterAutospacing="0"/>
              <w:widowControl w:val="off"/>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2.方案符合项目需求的，得</w:t>
            </w:r>
            <w:r>
              <w:rPr>
                <w:rFonts w:hint="eastAsia" w:cs="宋体"/>
                <w:color w:val="000000" w:themeColor="text1"/>
                <w:sz w:val="21"/>
                <w:szCs w:val="21"/>
                <w:highlight w:val="none"/>
                <w:lang w:val="en-US" w:eastAsia="zh-CN" w:bidi="ar"/>
                <w14:textFill>
                  <w14:solidFill>
                    <w14:schemeClr w14:val="tx1"/>
                  </w14:solidFill>
                </w14:textFill>
              </w:rPr>
              <w:t xml:space="preserve">2</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分；</w:t>
            </w:r>
            <w:r/>
          </w:p>
          <w:p>
            <w:pPr>
              <w:pStyle w:val="768"/>
              <w:ind w:firstLine="420"/>
              <w:spacing w:before="0" w:beforeAutospacing="0" w:after="0" w:afterAutospacing="0"/>
              <w:widowControl w:val="off"/>
              <w:rPr>
                <w:rFonts w:ascii="宋体" w:hAnsi="宋体" w:cs="宋体"/>
                <w:sz w:val="24"/>
                <w:szCs w:val="24"/>
                <w:highlight w:val="none"/>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3.方案不符合或未提供的，得0分。</w:t>
            </w:r>
            <w:r/>
          </w:p>
        </w:tc>
        <w:tc>
          <w:tcPr>
            <w:tcW w:w="962" w:type="dxa"/>
            <w:vAlign w:val="center"/>
            <w:textDirection w:val="lrTb"/>
            <w:noWrap w:val="false"/>
          </w:tcPr>
          <w:p>
            <w:pPr>
              <w:ind w:left="17" w:hanging="17"/>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 xml:space="preserve">4</w:t>
            </w:r>
            <w:r/>
          </w:p>
        </w:tc>
      </w:tr>
      <w:tr>
        <w:trPr>
          <w:cantSplit/>
          <w:jc w:val="center"/>
          <w:trHeight w:val="2734"/>
        </w:trPr>
        <w:tc>
          <w:tcPr>
            <w:tcW w:w="720" w:type="dxa"/>
            <w:vAlign w:val="center"/>
            <w:textDirection w:val="lrTb"/>
            <w:noWrap w:val="false"/>
          </w:tcPr>
          <w:p>
            <w:pPr>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 xml:space="preserve">9</w:t>
            </w:r>
            <w:r/>
          </w:p>
        </w:tc>
        <w:tc>
          <w:tcPr>
            <w:tcW w:w="1552" w:type="dxa"/>
            <w:vAlign w:val="center"/>
            <w:vMerge w:val="continue"/>
            <w:textDirection w:val="lrTb"/>
            <w:noWrap w:val="false"/>
          </w:tcPr>
          <w:p>
            <w:pPr>
              <w:jc w:val="center"/>
              <w:rPr>
                <w:rFonts w:ascii="宋体" w:hAnsi="宋体" w:cs="宋体"/>
                <w:sz w:val="24"/>
                <w:szCs w:val="24"/>
                <w:highlight w:val="none"/>
              </w:rPr>
            </w:pPr>
            <w:r>
              <w:rPr>
                <w:rFonts w:ascii="宋体" w:hAnsi="宋体" w:cs="宋体"/>
                <w:sz w:val="24"/>
                <w:szCs w:val="24"/>
                <w:highlight w:val="none"/>
              </w:rPr>
            </w:r>
            <w:r/>
          </w:p>
        </w:tc>
        <w:tc>
          <w:tcPr>
            <w:tcW w:w="5819" w:type="dxa"/>
            <w:vAlign w:val="center"/>
            <w:textDirection w:val="lrTb"/>
            <w:noWrap w:val="false"/>
          </w:tcPr>
          <w:p>
            <w:pPr>
              <w:jc w:val="left"/>
              <w:widowControl/>
              <w:rPr>
                <w:rFonts w:hint="eastAsia" w:ascii="宋体" w:hAnsi="宋体" w:cs="宋体"/>
                <w:color w:val="000000" w:themeColor="text1"/>
                <w:szCs w:val="21"/>
                <w:highlight w:val="none"/>
                <w:lang w:val="en-US" w:eastAsia="zh-CN" w:bidi="ar"/>
                <w14:textFill>
                  <w14:solidFill>
                    <w14:schemeClr w14:val="tx1"/>
                  </w14:solidFill>
                </w14:textFill>
              </w:rPr>
            </w:pPr>
            <w:r>
              <w:rPr>
                <w:rFonts w:hint="eastAsia" w:ascii="宋体" w:hAnsi="宋体" w:cs="宋体"/>
                <w:color w:val="000000" w:themeColor="text1"/>
                <w:szCs w:val="21"/>
                <w:highlight w:val="none"/>
                <w:lang w:val="en-US" w:eastAsia="zh-CN" w:bidi="ar"/>
                <w14:textFill>
                  <w14:solidFill>
                    <w14:schemeClr w14:val="tx1"/>
                  </w14:solidFill>
                </w14:textFill>
              </w:rPr>
              <w:t xml:space="preserve">投标人维修响应时间承诺：</w:t>
            </w:r>
            <w:r/>
          </w:p>
          <w:p>
            <w:pPr>
              <w:ind w:firstLine="420"/>
              <w:jc w:val="left"/>
              <w:widowControl/>
              <w:rPr>
                <w:rFonts w:hint="eastAsia" w:ascii="宋体" w:hAnsi="宋体" w:cs="宋体"/>
                <w:color w:val="000000" w:themeColor="text1"/>
                <w:szCs w:val="21"/>
                <w:highlight w:val="none"/>
                <w:lang w:val="en-US" w:eastAsia="zh-CN" w:bidi="ar"/>
                <w14:textFill>
                  <w14:solidFill>
                    <w14:schemeClr w14:val="tx1"/>
                  </w14:solidFill>
                </w14:textFill>
              </w:rPr>
            </w:pPr>
            <w:r>
              <w:rPr>
                <w:rFonts w:hint="eastAsia" w:ascii="宋体" w:hAnsi="宋体" w:cs="宋体"/>
                <w:color w:val="000000" w:themeColor="text1"/>
                <w:szCs w:val="21"/>
                <w:highlight w:val="none"/>
                <w:lang w:val="en-US" w:eastAsia="zh-CN" w:bidi="ar"/>
                <w14:textFill>
                  <w14:solidFill>
                    <w14:schemeClr w14:val="tx1"/>
                  </w14:solidFill>
                </w14:textFill>
              </w:rPr>
              <w:t xml:space="preserve">一般不需返修件故障在24小时内修复，需返修件故障72小时内修复的，不得分。</w:t>
            </w:r>
            <w:r/>
          </w:p>
          <w:p>
            <w:pPr>
              <w:ind w:firstLine="420"/>
              <w:jc w:val="left"/>
              <w:widowControl/>
              <w:rPr>
                <w:rFonts w:hint="eastAsia" w:ascii="宋体" w:hAnsi="宋体" w:cs="宋体"/>
                <w:color w:val="000000" w:themeColor="text1"/>
                <w:szCs w:val="21"/>
                <w:highlight w:val="none"/>
                <w:lang w:val="en-US" w:eastAsia="zh-CN" w:bidi="ar"/>
                <w14:textFill>
                  <w14:solidFill>
                    <w14:schemeClr w14:val="tx1"/>
                  </w14:solidFill>
                </w14:textFill>
              </w:rPr>
            </w:pPr>
            <w:r>
              <w:rPr>
                <w:rFonts w:hint="eastAsia" w:ascii="宋体" w:hAnsi="宋体" w:cs="宋体"/>
                <w:color w:val="000000" w:themeColor="text1"/>
                <w:szCs w:val="21"/>
                <w:highlight w:val="none"/>
                <w:lang w:val="en-US" w:eastAsia="zh-CN" w:bidi="ar"/>
                <w14:textFill>
                  <w14:solidFill>
                    <w14:schemeClr w14:val="tx1"/>
                  </w14:solidFill>
                </w14:textFill>
              </w:rPr>
              <w:t xml:space="preserve">一般不需返修件故障在12小时内修复，需返修件故障48小时内修复的，得1分。</w:t>
            </w:r>
            <w:r/>
          </w:p>
          <w:p>
            <w:pPr>
              <w:ind w:firstLine="420"/>
              <w:jc w:val="left"/>
              <w:widowControl/>
              <w:rPr>
                <w:rFonts w:hint="eastAsia" w:ascii="宋体" w:hAnsi="宋体" w:cs="宋体"/>
                <w:color w:val="000000" w:themeColor="text1"/>
                <w:szCs w:val="21"/>
                <w:highlight w:val="none"/>
                <w:lang w:val="en-US" w:eastAsia="zh-CN" w:bidi="ar"/>
                <w14:textFill>
                  <w14:solidFill>
                    <w14:schemeClr w14:val="tx1"/>
                  </w14:solidFill>
                </w14:textFill>
              </w:rPr>
            </w:pPr>
            <w:r>
              <w:rPr>
                <w:rFonts w:hint="eastAsia" w:ascii="宋体" w:hAnsi="宋体" w:cs="宋体"/>
                <w:color w:val="000000" w:themeColor="text1"/>
                <w:szCs w:val="21"/>
                <w:highlight w:val="none"/>
                <w:lang w:val="en-US" w:eastAsia="zh-CN" w:bidi="ar"/>
                <w14:textFill>
                  <w14:solidFill>
                    <w14:schemeClr w14:val="tx1"/>
                  </w14:solidFill>
                </w14:textFill>
              </w:rPr>
              <w:t xml:space="preserve">一般不需返修件故障在6小时内修复，需返修件故障18小时内修复的，得3分。</w:t>
            </w:r>
            <w:r/>
          </w:p>
          <w:p>
            <w:pPr>
              <w:ind w:firstLine="420"/>
              <w:jc w:val="left"/>
              <w:widowControl/>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Cs w:val="21"/>
                <w:highlight w:val="none"/>
                <w:lang w:val="en-US" w:eastAsia="zh-CN" w:bidi="ar"/>
                <w14:textFill>
                  <w14:solidFill>
                    <w14:schemeClr w14:val="tx1"/>
                  </w14:solidFill>
                </w14:textFill>
              </w:rPr>
              <w:t xml:space="preserve">（提供承诺函，承诺严格满足相关维修时效要求，若超出时效，校方有权自行启用第三方维修，由此产生的全部相关费用由投标人全额承担，承诺函格式自拟，加盖公章）。</w:t>
            </w:r>
            <w:r/>
          </w:p>
        </w:tc>
        <w:tc>
          <w:tcPr>
            <w:tcW w:w="962" w:type="dxa"/>
            <w:vAlign w:val="center"/>
            <w:textDirection w:val="lrTb"/>
            <w:noWrap w:val="false"/>
          </w:tcPr>
          <w:p>
            <w:pPr>
              <w:ind w:left="17" w:hanging="17"/>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 xml:space="preserve">3</w:t>
            </w:r>
            <w:r/>
          </w:p>
        </w:tc>
      </w:tr>
      <w:tr>
        <w:trPr>
          <w:cantSplit/>
          <w:jc w:val="center"/>
          <w:trHeight w:val="155"/>
        </w:trPr>
        <w:tc>
          <w:tcPr>
            <w:tcW w:w="720" w:type="dxa"/>
            <w:vAlign w:val="center"/>
            <w:textDirection w:val="lrTb"/>
            <w:noWrap w:val="false"/>
          </w:tcPr>
          <w:p>
            <w:pPr>
              <w:jc w:val="center"/>
              <w:rPr>
                <w:rFonts w:hint="default" w:ascii="宋体" w:hAnsi="宋体" w:eastAsia="宋体" w:cs="宋体"/>
                <w:sz w:val="24"/>
                <w:szCs w:val="24"/>
                <w:highlight w:val="none"/>
                <w:lang w:val="en-US" w:eastAsia="zh-CN"/>
              </w:rPr>
            </w:pPr>
            <w:r>
              <w:rPr>
                <w:rFonts w:hint="eastAsia" w:ascii="宋体" w:hAnsi="宋体" w:cs="宋体"/>
                <w:color w:val="000000" w:themeColor="text1"/>
                <w:szCs w:val="21"/>
                <w:highlight w:val="none"/>
                <w:lang w:val="en-US" w:eastAsia="zh-CN"/>
                <w14:textFill>
                  <w14:solidFill>
                    <w14:schemeClr w14:val="tx1"/>
                  </w14:solidFill>
                </w14:textFill>
              </w:rPr>
              <w:t xml:space="preserve">10</w:t>
            </w:r>
            <w:r/>
          </w:p>
        </w:tc>
        <w:tc>
          <w:tcPr>
            <w:tcW w:w="1552" w:type="dxa"/>
            <w:vAlign w:val="center"/>
            <w:vMerge w:val="continue"/>
            <w:textDirection w:val="lrTb"/>
            <w:noWrap w:val="false"/>
          </w:tcPr>
          <w:p>
            <w:pPr>
              <w:jc w:val="center"/>
              <w:rPr>
                <w:rFonts w:ascii="宋体" w:hAnsi="宋体" w:cs="宋体"/>
                <w:sz w:val="24"/>
                <w:szCs w:val="24"/>
                <w:highlight w:val="none"/>
              </w:rPr>
            </w:pPr>
            <w:r>
              <w:rPr>
                <w:rFonts w:ascii="宋体" w:hAnsi="宋体" w:cs="宋体"/>
                <w:sz w:val="24"/>
                <w:szCs w:val="24"/>
                <w:highlight w:val="none"/>
              </w:rPr>
            </w:r>
            <w:r/>
          </w:p>
        </w:tc>
        <w:tc>
          <w:tcPr>
            <w:tcW w:w="5819" w:type="dxa"/>
            <w:vAlign w:val="center"/>
            <w:textDirection w:val="lrTb"/>
            <w:noWrap w:val="false"/>
          </w:tcPr>
          <w:p>
            <w:pPr>
              <w:ind w:firstLine="420"/>
              <w:jc w:val="left"/>
              <w:widowControl/>
              <w:rPr>
                <w:rFonts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 xml:space="preserve">配备专职售后服务人员大于等于3人的得2分;大于等于2人得1分，少于2人得0分。</w:t>
            </w:r>
            <w:r/>
          </w:p>
          <w:p>
            <w:pPr>
              <w:ind w:firstLine="420"/>
              <w:jc w:val="left"/>
              <w:widowControl/>
              <w:rPr>
                <w:rFonts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 xml:space="preserve">1.须提供供应商为拟委任人员缴纳的</w:t>
            </w:r>
            <w:r>
              <w:rPr>
                <w:rFonts w:hint="eastAsia"/>
                <w:highlight w:val="none"/>
              </w:rPr>
              <w:t xml:space="preserve">近三个月任意一个月</w:t>
            </w:r>
            <w:r>
              <w:rPr>
                <w:rFonts w:hint="eastAsia" w:ascii="宋体" w:hAnsi="宋体" w:cs="宋体"/>
                <w:color w:val="000000" w:themeColor="text1"/>
                <w:szCs w:val="21"/>
                <w:highlight w:val="none"/>
                <w:lang w:bidi="ar"/>
                <w14:textFill>
                  <w14:solidFill>
                    <w14:schemeClr w14:val="tx1"/>
                  </w14:solidFill>
                </w14:textFill>
              </w:rPr>
              <w:t xml:space="preserve">社保证明材料扫描件或</w:t>
            </w:r>
            <w:r>
              <w:rPr>
                <w:rFonts w:hint="eastAsia" w:ascii="宋体" w:hAnsi="宋体" w:cs="宋体"/>
                <w:color w:val="000000" w:themeColor="text1"/>
                <w:szCs w:val="21"/>
                <w:highlight w:val="none"/>
                <w:lang w:val="en-US" w:eastAsia="zh-CN" w:bidi="ar"/>
                <w14:textFill>
                  <w14:solidFill>
                    <w14:schemeClr w14:val="tx1"/>
                  </w14:solidFill>
                </w14:textFill>
              </w:rPr>
              <w:t xml:space="preserve">复</w:t>
            </w:r>
            <w:r>
              <w:rPr>
                <w:rFonts w:hint="eastAsia" w:ascii="宋体" w:hAnsi="宋体" w:cs="宋体"/>
                <w:color w:val="000000" w:themeColor="text1"/>
                <w:szCs w:val="21"/>
                <w:highlight w:val="none"/>
                <w:lang w:bidi="ar"/>
                <w14:textFill>
                  <w14:solidFill>
                    <w14:schemeClr w14:val="tx1"/>
                  </w14:solidFill>
                </w14:textFill>
              </w:rPr>
              <w:t xml:space="preserve">印件。</w:t>
            </w:r>
            <w:r/>
          </w:p>
          <w:p>
            <w:pPr>
              <w:ind w:firstLine="420"/>
              <w:jc w:val="left"/>
              <w:widowControl/>
              <w:rPr>
                <w:rFonts w:ascii="宋体" w:hAnsi="宋体" w:cs="宋体"/>
                <w:sz w:val="24"/>
                <w:szCs w:val="24"/>
                <w:highlight w:val="none"/>
              </w:rPr>
            </w:pPr>
            <w:r>
              <w:rPr>
                <w:rFonts w:hint="eastAsia" w:ascii="宋体" w:hAnsi="宋体" w:cs="宋体"/>
                <w:color w:val="000000" w:themeColor="text1"/>
                <w:szCs w:val="21"/>
                <w:highlight w:val="none"/>
                <w:lang w:bidi="ar"/>
                <w14:textFill>
                  <w14:solidFill>
                    <w14:schemeClr w14:val="tx1"/>
                  </w14:solidFill>
                </w14:textFill>
              </w:rPr>
              <w:t xml:space="preserve">2.</w:t>
            </w:r>
            <w:r>
              <w:rPr>
                <w:rFonts w:hint="eastAsia" w:ascii="宋体" w:hAnsi="宋体" w:cs="宋体"/>
                <w:color w:val="000000" w:themeColor="text1"/>
                <w:szCs w:val="21"/>
                <w:highlight w:val="none"/>
                <w14:textFill>
                  <w14:solidFill>
                    <w14:schemeClr w14:val="tx1"/>
                  </w14:solidFill>
                </w14:textFill>
              </w:rPr>
              <w:t xml:space="preserve">社保缴费证明（或社保的有效证明材料</w:t>
            </w:r>
            <w:r>
              <w:rPr>
                <w:rFonts w:hint="eastAsia" w:ascii="宋体" w:hAnsi="宋体" w:cs="宋体"/>
                <w:color w:val="000000" w:themeColor="text1"/>
                <w:szCs w:val="21"/>
                <w:highlight w:val="none"/>
                <w:lang w:bidi="ar"/>
                <w14:textFill>
                  <w14:solidFill>
                    <w14:schemeClr w14:val="tx1"/>
                  </w14:solidFill>
                </w14:textFill>
              </w:rPr>
              <w:t xml:space="preserve">)</w:t>
            </w:r>
            <w:r>
              <w:rPr>
                <w:rFonts w:hint="eastAsia" w:ascii="宋体" w:hAnsi="宋体" w:cs="宋体"/>
                <w:color w:val="000000" w:themeColor="text1"/>
                <w:szCs w:val="21"/>
                <w:highlight w:val="none"/>
                <w14:textFill>
                  <w14:solidFill>
                    <w14:schemeClr w14:val="tx1"/>
                  </w14:solidFill>
                </w14:textFill>
              </w:rPr>
              <w:t xml:space="preserve">指的是至少含养老保险、医疗保险、工伤保险、失业保险中任意一项即可。社会保险的缴纳单位应当是供应商或者供应商不具备独立法人资格的分支机构</w:t>
            </w:r>
            <w:r>
              <w:rPr>
                <w:rFonts w:hint="eastAsia" w:ascii="宋体" w:hAnsi="宋体" w:cs="宋体"/>
                <w:color w:val="000000" w:themeColor="text1"/>
                <w:szCs w:val="21"/>
                <w:highlight w:val="none"/>
                <w:lang w:bidi="ar"/>
                <w14:textFill>
                  <w14:solidFill>
                    <w14:schemeClr w14:val="tx1"/>
                  </w14:solidFill>
                </w14:textFill>
              </w:rPr>
              <w:t xml:space="preserve">。</w:t>
            </w:r>
            <w:r/>
          </w:p>
        </w:tc>
        <w:tc>
          <w:tcPr>
            <w:tcW w:w="962" w:type="dxa"/>
            <w:vAlign w:val="center"/>
            <w:textDirection w:val="lrTb"/>
            <w:noWrap w:val="false"/>
          </w:tcPr>
          <w:p>
            <w:pPr>
              <w:ind w:left="17" w:hanging="17"/>
              <w:jc w:val="center"/>
              <w:rPr>
                <w:rFonts w:ascii="宋体" w:hAnsi="宋体" w:cs="宋体"/>
                <w:sz w:val="24"/>
                <w:szCs w:val="24"/>
                <w:highlight w:val="none"/>
              </w:rPr>
            </w:pPr>
            <w:r>
              <w:rPr>
                <w:rFonts w:hint="eastAsia" w:ascii="宋体" w:hAnsi="宋体" w:cs="宋体"/>
                <w:color w:val="000000" w:themeColor="text1"/>
                <w:szCs w:val="21"/>
                <w:highlight w:val="none"/>
                <w:lang w:bidi="ar"/>
                <w14:textFill>
                  <w14:solidFill>
                    <w14:schemeClr w14:val="tx1"/>
                  </w14:solidFill>
                </w14:textFill>
              </w:rPr>
              <w:t xml:space="preserve">2</w:t>
            </w:r>
            <w:r/>
          </w:p>
        </w:tc>
      </w:tr>
      <w:tr>
        <w:trPr>
          <w:cantSplit/>
          <w:jc w:val="center"/>
          <w:trHeight w:val="155"/>
        </w:trPr>
        <w:tc>
          <w:tcPr>
            <w:tcW w:w="720" w:type="dxa"/>
            <w:vAlign w:val="center"/>
            <w:textDirection w:val="lrTb"/>
            <w:noWrap w:val="false"/>
          </w:tcPr>
          <w:p>
            <w:pPr>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 xml:space="preserve">11</w:t>
            </w:r>
            <w:r/>
          </w:p>
        </w:tc>
        <w:tc>
          <w:tcPr>
            <w:tcW w:w="1552" w:type="dxa"/>
            <w:vAlign w:val="center"/>
            <w:textDirection w:val="lrTb"/>
            <w:noWrap w:val="false"/>
          </w:tcPr>
          <w:p>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 xml:space="preserve">环保</w:t>
            </w:r>
            <w:r/>
          </w:p>
        </w:tc>
        <w:tc>
          <w:tcPr>
            <w:tcW w:w="5819" w:type="dxa"/>
            <w:vAlign w:val="center"/>
            <w:textDirection w:val="lrTb"/>
            <w:noWrap w:val="false"/>
          </w:tcPr>
          <w:p>
            <w:pPr>
              <w:ind w:firstLine="420"/>
              <w:jc w:val="left"/>
              <w:widowControl/>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 xml:space="preserve">投标产品属于财政部、生态环境部公布的“环境标志产品品目清单”范围内的，投标人提供国家确定的认证机构出具的、处于有效期内的该投标产品环境标志产品认证证书复印件的，有1个得0.5分，最多得1分。</w:t>
            </w:r>
            <w:r/>
          </w:p>
        </w:tc>
        <w:tc>
          <w:tcPr>
            <w:tcW w:w="962" w:type="dxa"/>
            <w:vAlign w:val="center"/>
            <w:textDirection w:val="lrTb"/>
            <w:noWrap w:val="false"/>
          </w:tcPr>
          <w:p>
            <w:pPr>
              <w:ind w:left="17" w:hanging="17"/>
              <w:jc w:val="center"/>
              <w:rPr>
                <w:rFonts w:hint="eastAsia" w:ascii="宋体" w:hAnsi="宋体" w:eastAsia="宋体" w:cs="宋体"/>
                <w:color w:val="000000" w:themeColor="text1"/>
                <w:szCs w:val="21"/>
                <w:highlight w:val="none"/>
                <w:lang w:val="en-US" w:eastAsia="zh-CN" w:bidi="ar"/>
                <w14:textFill>
                  <w14:solidFill>
                    <w14:schemeClr w14:val="tx1"/>
                  </w14:solidFill>
                </w14:textFill>
              </w:rPr>
            </w:pPr>
            <w:r>
              <w:rPr>
                <w:rFonts w:hint="eastAsia" w:ascii="宋体" w:hAnsi="宋体" w:cs="宋体"/>
                <w:color w:val="000000" w:themeColor="text1"/>
                <w:szCs w:val="21"/>
                <w:highlight w:val="none"/>
                <w:lang w:val="en-US" w:eastAsia="zh-CN" w:bidi="ar"/>
                <w14:textFill>
                  <w14:solidFill>
                    <w14:schemeClr w14:val="tx1"/>
                  </w14:solidFill>
                </w14:textFill>
              </w:rPr>
              <w:t xml:space="preserve">1</w:t>
            </w:r>
            <w:r/>
          </w:p>
        </w:tc>
      </w:tr>
      <w:tr>
        <w:trPr>
          <w:cantSplit/>
          <w:jc w:val="center"/>
          <w:trHeight w:val="155"/>
        </w:trPr>
        <w:tc>
          <w:tcPr>
            <w:gridSpan w:val="3"/>
            <w:shd w:val="clear" w:color="auto" w:fill="auto"/>
            <w:tcW w:w="8091" w:type="dxa"/>
            <w:vAlign w:val="center"/>
            <w:textDirection w:val="lrTb"/>
            <w:noWrap w:val="false"/>
          </w:tcPr>
          <w:p>
            <w:pPr>
              <w:ind w:firstLine="420"/>
              <w:jc w:val="center"/>
              <w:widowControl/>
              <w:rPr>
                <w:rFonts w:hint="eastAsia" w:ascii="宋体" w:hAnsi="宋体" w:eastAsia="宋体" w:cs="宋体"/>
                <w:sz w:val="24"/>
                <w:szCs w:val="24"/>
                <w:highlight w:val="none"/>
                <w:lang w:val="en-US" w:eastAsia="zh-CN" w:bidi="ar-SA"/>
              </w:rPr>
            </w:pPr>
            <w:r>
              <w:rPr>
                <w:rFonts w:hint="eastAsia" w:ascii="宋体" w:hAnsi="宋体" w:cs="宋体"/>
                <w:color w:val="000000" w:themeColor="text1"/>
                <w:szCs w:val="21"/>
                <w:highlight w:val="none"/>
                <w:lang w:bidi="ar"/>
                <w14:textFill>
                  <w14:solidFill>
                    <w14:schemeClr w14:val="tx1"/>
                  </w14:solidFill>
                </w14:textFill>
              </w:rPr>
              <w:t xml:space="preserve">总计</w:t>
            </w:r>
            <w:r/>
          </w:p>
        </w:tc>
        <w:tc>
          <w:tcPr>
            <w:shd w:val="clear" w:color="auto" w:fill="auto"/>
            <w:tcW w:w="962" w:type="dxa"/>
            <w:vAlign w:val="center"/>
            <w:textDirection w:val="lrTb"/>
            <w:noWrap w:val="false"/>
          </w:tcPr>
          <w:p>
            <w:pPr>
              <w:ind w:left="17" w:hanging="17"/>
              <w:jc w:val="center"/>
              <w:rPr>
                <w:rFonts w:hint="eastAsia" w:ascii="宋体" w:hAnsi="宋体" w:eastAsia="宋体" w:cs="宋体"/>
                <w:sz w:val="24"/>
                <w:szCs w:val="24"/>
                <w:highlight w:val="none"/>
                <w:lang w:val="en-US" w:eastAsia="zh-CN" w:bidi="ar-SA"/>
              </w:rPr>
            </w:pPr>
            <w:r>
              <w:rPr>
                <w:rFonts w:hint="eastAsia" w:ascii="宋体" w:hAnsi="宋体" w:cs="宋体"/>
                <w:color w:val="000000" w:themeColor="text1"/>
                <w:szCs w:val="21"/>
                <w:highlight w:val="none"/>
                <w:lang w:bidi="ar"/>
                <w14:textFill>
                  <w14:solidFill>
                    <w14:schemeClr w14:val="tx1"/>
                  </w14:solidFill>
                </w14:textFill>
              </w:rPr>
              <w:t xml:space="preserve">100</w:t>
            </w:r>
            <w:r/>
          </w:p>
        </w:tc>
      </w:tr>
    </w:tbl>
    <w:p>
      <w:pPr>
        <w:rPr>
          <w:rFonts w:ascii="黑体" w:hAnsi="Times New Roman" w:eastAsia="黑体"/>
          <w:bCs/>
          <w:color w:val="000000"/>
          <w:sz w:val="44"/>
          <w:szCs w:val="28"/>
          <w:highlight w:val="none"/>
        </w:rPr>
        <w:outlineLvl w:val="0"/>
      </w:pPr>
      <w:r>
        <w:rPr>
          <w:rFonts w:ascii="黑体" w:hAnsi="Times New Roman" w:eastAsia="黑体"/>
          <w:bCs/>
          <w:color w:val="000000"/>
          <w:sz w:val="44"/>
          <w:szCs w:val="28"/>
          <w:highlight w:val="none"/>
        </w:rPr>
      </w:r>
      <w:r/>
    </w:p>
    <w:p>
      <w:pPr>
        <w:rPr>
          <w:rFonts w:ascii="黑体" w:hAnsi="Times New Roman" w:eastAsia="黑体"/>
          <w:bCs/>
          <w:color w:val="000000"/>
          <w:sz w:val="44"/>
          <w:szCs w:val="28"/>
          <w:highlight w:val="none"/>
        </w:rPr>
        <w:outlineLvl w:val="0"/>
      </w:pPr>
      <w:r>
        <w:rPr>
          <w:rFonts w:ascii="黑体" w:hAnsi="Times New Roman" w:eastAsia="黑体"/>
          <w:bCs/>
          <w:color w:val="000000"/>
          <w:sz w:val="44"/>
          <w:szCs w:val="28"/>
          <w:highlight w:val="none"/>
        </w:rPr>
      </w:r>
      <w:r/>
    </w:p>
    <w:p>
      <w:pPr>
        <w:rPr>
          <w:rFonts w:ascii="黑体" w:hAnsi="Times New Roman" w:eastAsia="黑体"/>
          <w:bCs/>
          <w:color w:val="000000"/>
          <w:sz w:val="44"/>
          <w:szCs w:val="28"/>
          <w:highlight w:val="none"/>
        </w:rPr>
        <w:outlineLvl w:val="0"/>
      </w:pPr>
      <w:r>
        <w:rPr>
          <w:rFonts w:ascii="黑体" w:hAnsi="Times New Roman" w:eastAsia="黑体"/>
          <w:bCs/>
          <w:color w:val="000000"/>
          <w:sz w:val="44"/>
          <w:szCs w:val="28"/>
          <w:highlight w:val="none"/>
        </w:rPr>
      </w:r>
      <w:r/>
    </w:p>
    <w:p>
      <w:pPr>
        <w:rPr>
          <w:rFonts w:ascii="黑体" w:hAnsi="Times New Roman" w:eastAsia="黑体"/>
          <w:bCs/>
          <w:color w:val="000000"/>
          <w:sz w:val="44"/>
          <w:szCs w:val="28"/>
          <w:highlight w:val="none"/>
        </w:rPr>
        <w:outlineLvl w:val="0"/>
      </w:pPr>
      <w:r>
        <w:rPr>
          <w:rFonts w:ascii="黑体" w:hAnsi="Times New Roman" w:eastAsia="黑体"/>
          <w:bCs/>
          <w:color w:val="000000"/>
          <w:sz w:val="44"/>
          <w:szCs w:val="28"/>
          <w:highlight w:val="none"/>
        </w:rPr>
      </w:r>
      <w:r/>
    </w:p>
    <w:p>
      <w:pPr>
        <w:rPr>
          <w:rFonts w:ascii="黑体" w:hAnsi="Times New Roman" w:eastAsia="黑体"/>
          <w:bCs/>
          <w:color w:val="000000"/>
          <w:sz w:val="44"/>
          <w:szCs w:val="28"/>
          <w:highlight w:val="none"/>
        </w:rPr>
        <w:outlineLvl w:val="0"/>
      </w:pPr>
      <w:r>
        <w:rPr>
          <w:rFonts w:ascii="黑体" w:hAnsi="Times New Roman" w:eastAsia="黑体"/>
          <w:bCs/>
          <w:color w:val="000000"/>
          <w:sz w:val="44"/>
          <w:szCs w:val="28"/>
          <w:highlight w:val="none"/>
        </w:rPr>
      </w:r>
      <w:bookmarkEnd w:id="47"/>
      <w:r/>
      <w:bookmarkEnd w:id="48"/>
      <w:r/>
      <w:bookmarkEnd w:id="181"/>
      <w:r/>
      <w:bookmarkEnd w:id="182"/>
      <w:r/>
      <w:bookmarkEnd w:id="184"/>
      <w:r/>
      <w:r/>
    </w:p>
    <w:p>
      <w:pPr>
        <w:rPr>
          <w:rFonts w:ascii="黑体" w:hAnsi="Times New Roman" w:eastAsia="黑体"/>
          <w:bCs/>
          <w:color w:val="000000"/>
          <w:sz w:val="44"/>
          <w:szCs w:val="28"/>
          <w:highlight w:val="none"/>
        </w:rPr>
        <w:outlineLvl w:val="0"/>
      </w:pPr>
      <w:r>
        <w:rPr>
          <w:rFonts w:ascii="黑体" w:hAnsi="Times New Roman" w:eastAsia="黑体"/>
          <w:bCs/>
          <w:color w:val="000000"/>
          <w:sz w:val="44"/>
          <w:szCs w:val="28"/>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jc w:val="center"/>
        <w:keepNext/>
        <w:rPr>
          <w:rFonts w:hint="eastAsia" w:ascii="黑体" w:hAnsi="Times New Roman" w:eastAsia="黑体"/>
          <w:bCs/>
          <w:color w:val="000000"/>
          <w:sz w:val="44"/>
          <w:szCs w:val="28"/>
          <w:highlight w:val="none"/>
        </w:rPr>
        <w:outlineLvl w:val="0"/>
      </w:pPr>
      <w:r>
        <w:rPr>
          <w:rFonts w:hint="eastAsia" w:ascii="黑体" w:hAnsi="Times New Roman" w:eastAsia="黑体"/>
          <w:bCs/>
          <w:color w:val="000000"/>
          <w:sz w:val="44"/>
          <w:szCs w:val="28"/>
          <w:highlight w:val="none"/>
        </w:rPr>
        <w:t xml:space="preserve">第六章  投标文件格式</w:t>
      </w:r>
      <w:r/>
    </w:p>
    <w:p>
      <w:pPr>
        <w:jc w:val="center"/>
        <w:rPr>
          <w:rFonts w:hint="eastAsia" w:ascii="宋体" w:hAnsi="宋体"/>
          <w:b/>
          <w:color w:val="000000"/>
          <w:sz w:val="72"/>
          <w:szCs w:val="21"/>
          <w:highlight w:val="none"/>
        </w:rPr>
      </w:pPr>
      <w:r/>
      <w:bookmarkStart w:id="185" w:name="_Hlt26955039"/>
      <w:r/>
      <w:bookmarkEnd w:id="185"/>
      <w:r/>
      <w:bookmarkStart w:id="186" w:name="_Hlt26671244"/>
      <w:r/>
      <w:bookmarkEnd w:id="186"/>
      <w:r/>
      <w:bookmarkStart w:id="187" w:name="_Toc120614282"/>
      <w:r/>
      <w:bookmarkStart w:id="188" w:name="_Toc49090576"/>
      <w:r/>
      <w:bookmarkStart w:id="189" w:name="_Toc26554094"/>
      <w:r/>
      <w:r/>
    </w:p>
    <w:p>
      <w:pPr>
        <w:jc w:val="center"/>
        <w:rPr>
          <w:rFonts w:hint="eastAsia" w:ascii="宋体" w:hAnsi="宋体"/>
          <w:b/>
          <w:color w:val="000000"/>
          <w:sz w:val="72"/>
          <w:szCs w:val="21"/>
          <w:highlight w:val="none"/>
        </w:rPr>
      </w:pPr>
      <w:r>
        <w:rPr>
          <w:rFonts w:hint="eastAsia" w:ascii="宋体" w:hAnsi="宋体"/>
          <w:b/>
          <w:color w:val="000000"/>
          <w:sz w:val="72"/>
          <w:szCs w:val="21"/>
          <w:highlight w:val="none"/>
        </w:rPr>
      </w:r>
      <w:r/>
    </w:p>
    <w:p>
      <w:pPr>
        <w:jc w:val="center"/>
        <w:rPr>
          <w:rFonts w:hint="eastAsia" w:ascii="宋体" w:hAnsi="宋体"/>
          <w:b/>
          <w:color w:val="000000"/>
          <w:sz w:val="72"/>
          <w:szCs w:val="21"/>
          <w:highlight w:val="none"/>
        </w:rPr>
      </w:pPr>
      <w:r>
        <w:rPr>
          <w:rFonts w:hint="eastAsia" w:ascii="宋体" w:hAnsi="宋体"/>
          <w:b/>
          <w:color w:val="000000"/>
          <w:sz w:val="72"/>
          <w:szCs w:val="21"/>
          <w:highlight w:val="none"/>
        </w:rPr>
      </w:r>
      <w:r/>
    </w:p>
    <w:p>
      <w:pPr>
        <w:jc w:val="center"/>
        <w:rPr>
          <w:rFonts w:hint="eastAsia" w:ascii="宋体" w:hAnsi="宋体"/>
          <w:b/>
          <w:color w:val="000000"/>
          <w:sz w:val="72"/>
          <w:szCs w:val="21"/>
          <w:highlight w:val="none"/>
        </w:rPr>
      </w:pPr>
      <w:r>
        <w:rPr>
          <w:rFonts w:hint="eastAsia" w:ascii="宋体" w:hAnsi="宋体"/>
          <w:b/>
          <w:color w:val="000000"/>
          <w:sz w:val="72"/>
          <w:szCs w:val="21"/>
          <w:highlight w:val="none"/>
        </w:rPr>
      </w:r>
      <w:r/>
    </w:p>
    <w:p>
      <w:pPr>
        <w:jc w:val="center"/>
        <w:rPr>
          <w:rFonts w:hint="eastAsia" w:ascii="宋体" w:hAnsi="宋体"/>
          <w:b/>
          <w:color w:val="000000"/>
          <w:sz w:val="72"/>
          <w:szCs w:val="21"/>
          <w:highlight w:val="none"/>
        </w:rPr>
      </w:pPr>
      <w:r>
        <w:rPr>
          <w:rFonts w:hint="eastAsia" w:ascii="宋体" w:hAnsi="宋体"/>
          <w:b/>
          <w:color w:val="000000"/>
          <w:sz w:val="72"/>
          <w:szCs w:val="21"/>
          <w:highlight w:val="none"/>
        </w:rPr>
        <w:t xml:space="preserve">投  标  文  件</w:t>
      </w:r>
      <w:r/>
    </w:p>
    <w:p>
      <w:pPr>
        <w:jc w:val="center"/>
        <w:rPr>
          <w:rFonts w:hint="eastAsia" w:ascii="宋体" w:hAnsi="宋体"/>
          <w:b/>
          <w:color w:val="000000"/>
          <w:sz w:val="36"/>
          <w:szCs w:val="21"/>
          <w:highlight w:val="none"/>
        </w:rPr>
      </w:pPr>
      <w:r>
        <w:rPr>
          <w:rFonts w:hint="eastAsia" w:ascii="宋体" w:hAnsi="宋体"/>
          <w:b/>
          <w:color w:val="000000"/>
          <w:sz w:val="36"/>
          <w:szCs w:val="21"/>
          <w:highlight w:val="none"/>
        </w:rPr>
      </w:r>
      <w:r/>
    </w:p>
    <w:p>
      <w:pPr>
        <w:jc w:val="center"/>
        <w:rPr>
          <w:rFonts w:hint="eastAsia" w:ascii="宋体" w:hAnsi="宋体"/>
          <w:b/>
          <w:color w:val="000000"/>
          <w:sz w:val="36"/>
          <w:szCs w:val="21"/>
          <w:highlight w:val="none"/>
        </w:rPr>
      </w:pPr>
      <w:r>
        <w:rPr>
          <w:rFonts w:hint="eastAsia" w:ascii="宋体" w:hAnsi="宋体"/>
          <w:b/>
          <w:color w:val="000000"/>
          <w:sz w:val="36"/>
          <w:szCs w:val="21"/>
          <w:highlight w:val="none"/>
        </w:rPr>
      </w:r>
      <w:r/>
    </w:p>
    <w:p>
      <w:pPr>
        <w:jc w:val="center"/>
        <w:rPr>
          <w:rFonts w:hint="eastAsia" w:ascii="宋体" w:hAnsi="宋体"/>
          <w:b/>
          <w:color w:val="000000"/>
          <w:sz w:val="36"/>
          <w:szCs w:val="21"/>
          <w:highlight w:val="none"/>
        </w:rPr>
      </w:pPr>
      <w:r>
        <w:rPr>
          <w:rFonts w:hint="eastAsia" w:ascii="宋体" w:hAnsi="宋体"/>
          <w:b/>
          <w:color w:val="000000"/>
          <w:sz w:val="36"/>
          <w:szCs w:val="21"/>
          <w:highlight w:val="none"/>
        </w:rPr>
      </w:r>
      <w:r/>
    </w:p>
    <w:p>
      <w:pPr>
        <w:ind w:firstLine="1084"/>
        <w:rPr>
          <w:rFonts w:hint="eastAsia" w:ascii="宋体" w:hAnsi="宋体"/>
          <w:b/>
          <w:color w:val="000000"/>
          <w:sz w:val="36"/>
          <w:szCs w:val="21"/>
          <w:highlight w:val="none"/>
        </w:rPr>
      </w:pPr>
      <w:r>
        <w:rPr>
          <w:rFonts w:hint="eastAsia" w:ascii="宋体" w:hAnsi="宋体"/>
          <w:b/>
          <w:color w:val="000000"/>
          <w:sz w:val="36"/>
          <w:szCs w:val="21"/>
          <w:highlight w:val="none"/>
        </w:rPr>
      </w:r>
      <w:r/>
    </w:p>
    <w:p>
      <w:pPr>
        <w:ind w:firstLine="1084"/>
        <w:rPr>
          <w:rFonts w:hint="eastAsia" w:ascii="宋体" w:hAnsi="宋体"/>
          <w:b/>
          <w:color w:val="000000"/>
          <w:sz w:val="36"/>
          <w:szCs w:val="21"/>
          <w:highlight w:val="none"/>
        </w:rPr>
      </w:pPr>
      <w:r>
        <w:rPr>
          <w:rFonts w:hint="eastAsia" w:ascii="宋体" w:hAnsi="宋体"/>
          <w:b/>
          <w:color w:val="000000"/>
          <w:sz w:val="36"/>
          <w:szCs w:val="21"/>
          <w:highlight w:val="none"/>
        </w:rPr>
      </w:r>
      <w:r/>
    </w:p>
    <w:p>
      <w:pPr>
        <w:ind w:firstLine="1084"/>
        <w:rPr>
          <w:rFonts w:hint="eastAsia" w:ascii="宋体" w:hAnsi="宋体"/>
          <w:b/>
          <w:color w:val="000000"/>
          <w:sz w:val="36"/>
          <w:szCs w:val="21"/>
          <w:highlight w:val="none"/>
        </w:rPr>
      </w:pPr>
      <w:r>
        <w:rPr>
          <w:rFonts w:hint="eastAsia" w:ascii="宋体" w:hAnsi="宋体"/>
          <w:b/>
          <w:color w:val="000000"/>
          <w:sz w:val="36"/>
          <w:szCs w:val="21"/>
          <w:highlight w:val="none"/>
        </w:rPr>
        <w:t xml:space="preserve">项 目 名 称：</w:t>
      </w:r>
      <w:r>
        <w:rPr>
          <w:rFonts w:hint="eastAsia" w:ascii="宋体" w:hAnsi="宋体"/>
          <w:b/>
          <w:color w:val="000000"/>
          <w:sz w:val="36"/>
          <w:szCs w:val="21"/>
          <w:highlight w:val="none"/>
          <w:u w:val="single"/>
        </w:rPr>
        <w:t xml:space="preserve">               </w:t>
      </w:r>
      <w:r/>
    </w:p>
    <w:p>
      <w:pPr>
        <w:ind w:firstLine="1084"/>
        <w:rPr>
          <w:rFonts w:hint="eastAsia" w:ascii="宋体" w:hAnsi="宋体"/>
          <w:b/>
          <w:color w:val="000000"/>
          <w:sz w:val="36"/>
          <w:szCs w:val="21"/>
          <w:highlight w:val="none"/>
          <w:u w:val="single"/>
        </w:rPr>
      </w:pPr>
      <w:r>
        <w:rPr>
          <w:rFonts w:hint="eastAsia" w:ascii="宋体" w:hAnsi="宋体"/>
          <w:b/>
          <w:color w:val="000000"/>
          <w:sz w:val="36"/>
          <w:szCs w:val="21"/>
          <w:highlight w:val="none"/>
          <w:lang w:eastAsia="zh-CN"/>
        </w:rPr>
        <w:t xml:space="preserve">采</w:t>
      </w:r>
      <w:r>
        <w:rPr>
          <w:rFonts w:hint="eastAsia" w:ascii="宋体" w:hAnsi="宋体"/>
          <w:b/>
          <w:color w:val="000000"/>
          <w:sz w:val="36"/>
          <w:szCs w:val="21"/>
          <w:highlight w:val="none"/>
          <w:lang w:val="en-US" w:eastAsia="zh-CN"/>
        </w:rPr>
        <w:t xml:space="preserve"> </w:t>
      </w:r>
      <w:r>
        <w:rPr>
          <w:rFonts w:hint="eastAsia" w:ascii="宋体" w:hAnsi="宋体"/>
          <w:b/>
          <w:color w:val="000000"/>
          <w:sz w:val="36"/>
          <w:szCs w:val="21"/>
          <w:highlight w:val="none"/>
          <w:lang w:eastAsia="zh-CN"/>
        </w:rPr>
        <w:t xml:space="preserve">购</w:t>
      </w:r>
      <w:r>
        <w:rPr>
          <w:rFonts w:hint="eastAsia" w:ascii="宋体" w:hAnsi="宋体"/>
          <w:b/>
          <w:color w:val="000000"/>
          <w:sz w:val="36"/>
          <w:szCs w:val="21"/>
          <w:highlight w:val="none"/>
        </w:rPr>
        <w:t xml:space="preserve"> 编 号：</w:t>
      </w:r>
      <w:r>
        <w:rPr>
          <w:rFonts w:hint="eastAsia" w:ascii="宋体" w:hAnsi="宋体"/>
          <w:b/>
          <w:color w:val="000000"/>
          <w:sz w:val="36"/>
          <w:szCs w:val="21"/>
          <w:highlight w:val="none"/>
          <w:u w:val="single"/>
        </w:rPr>
        <w:t xml:space="preserve">               </w:t>
      </w:r>
      <w:r/>
    </w:p>
    <w:p>
      <w:pPr>
        <w:rPr>
          <w:rFonts w:hint="eastAsia" w:ascii="宋体" w:hAnsi="宋体"/>
          <w:b/>
          <w:color w:val="000000"/>
          <w:sz w:val="36"/>
          <w:szCs w:val="21"/>
          <w:highlight w:val="none"/>
          <w:u w:val="single"/>
        </w:rPr>
      </w:pPr>
      <w:r>
        <w:rPr>
          <w:rFonts w:hint="eastAsia" w:ascii="宋体" w:hAnsi="宋体"/>
          <w:b/>
          <w:color w:val="000000"/>
          <w:sz w:val="36"/>
          <w:szCs w:val="21"/>
          <w:highlight w:val="none"/>
        </w:rPr>
        <w:t xml:space="preserve">      投标人名称 ：</w:t>
      </w:r>
      <w:r>
        <w:rPr>
          <w:rFonts w:hint="eastAsia" w:ascii="宋体" w:hAnsi="宋体"/>
          <w:b/>
          <w:color w:val="000000"/>
          <w:sz w:val="36"/>
          <w:szCs w:val="21"/>
          <w:highlight w:val="none"/>
          <w:u w:val="single"/>
        </w:rPr>
        <w:t xml:space="preserve">（加盖CA电子公章）</w:t>
      </w:r>
      <w:r/>
    </w:p>
    <w:p>
      <w:pPr>
        <w:rPr>
          <w:rFonts w:hint="eastAsia" w:ascii="宋体" w:hAnsi="宋体"/>
          <w:b/>
          <w:color w:val="000000"/>
          <w:sz w:val="36"/>
          <w:szCs w:val="21"/>
          <w:highlight w:val="none"/>
          <w:u w:val="single"/>
        </w:rPr>
      </w:pPr>
      <w:r>
        <w:rPr>
          <w:rFonts w:hint="eastAsia" w:ascii="宋体" w:hAnsi="宋体"/>
          <w:b/>
          <w:color w:val="000000"/>
          <w:sz w:val="36"/>
          <w:szCs w:val="21"/>
          <w:highlight w:val="none"/>
        </w:rPr>
        <w:t xml:space="preserve">      日      期 ：</w:t>
      </w:r>
      <w:r>
        <w:rPr>
          <w:rFonts w:hint="eastAsia" w:ascii="宋体" w:hAnsi="宋体"/>
          <w:b/>
          <w:color w:val="000000"/>
          <w:sz w:val="36"/>
          <w:szCs w:val="21"/>
          <w:highlight w:val="none"/>
          <w:u w:val="single"/>
        </w:rPr>
        <w:t xml:space="preserve">               </w:t>
      </w:r>
      <w:r/>
    </w:p>
    <w:p>
      <w:pPr>
        <w:jc w:val="center"/>
        <w:spacing w:line="440" w:lineRule="exact"/>
        <w:rPr>
          <w:rFonts w:hint="eastAsia" w:ascii="宋体" w:hAnsi="宋体"/>
          <w:b/>
          <w:bCs/>
          <w:color w:val="000000"/>
          <w:sz w:val="32"/>
          <w:szCs w:val="32"/>
          <w:highlight w:val="none"/>
        </w:rPr>
      </w:pPr>
      <w:r>
        <w:rPr>
          <w:rFonts w:hint="eastAsia" w:ascii="宋体" w:hAnsi="宋体"/>
          <w:b/>
          <w:bCs/>
          <w:color w:val="000000"/>
          <w:sz w:val="32"/>
          <w:szCs w:val="32"/>
          <w:highlight w:val="none"/>
        </w:rPr>
      </w:r>
      <w:r/>
    </w:p>
    <w:p>
      <w:pPr>
        <w:jc w:val="center"/>
        <w:spacing w:line="440" w:lineRule="exact"/>
        <w:rPr>
          <w:rFonts w:hint="eastAsia" w:ascii="宋体" w:hAnsi="宋体"/>
          <w:b/>
          <w:bCs/>
          <w:color w:val="000000"/>
          <w:sz w:val="32"/>
          <w:szCs w:val="32"/>
          <w:highlight w:val="none"/>
        </w:rPr>
      </w:pPr>
      <w:r>
        <w:rPr>
          <w:rFonts w:hint="eastAsia" w:ascii="宋体" w:hAnsi="宋体"/>
          <w:b/>
          <w:bCs/>
          <w:color w:val="000000"/>
          <w:sz w:val="32"/>
          <w:szCs w:val="32"/>
          <w:highlight w:val="none"/>
        </w:rPr>
      </w:r>
      <w:r/>
    </w:p>
    <w:p>
      <w:pPr>
        <w:jc w:val="center"/>
        <w:spacing w:line="440" w:lineRule="exact"/>
        <w:rPr>
          <w:rFonts w:hint="eastAsia" w:ascii="宋体" w:hAnsi="宋体"/>
          <w:b/>
          <w:bCs/>
          <w:color w:val="000000"/>
          <w:sz w:val="32"/>
          <w:szCs w:val="32"/>
          <w:highlight w:val="none"/>
        </w:rPr>
      </w:pPr>
      <w:r>
        <w:rPr>
          <w:rFonts w:hint="eastAsia" w:ascii="宋体" w:hAnsi="宋体"/>
          <w:b/>
          <w:bCs/>
          <w:color w:val="000000"/>
          <w:sz w:val="32"/>
          <w:szCs w:val="32"/>
          <w:highlight w:val="none"/>
        </w:rPr>
      </w:r>
      <w:r/>
    </w:p>
    <w:p>
      <w:pPr>
        <w:jc w:val="center"/>
        <w:spacing w:line="440" w:lineRule="exact"/>
        <w:rPr>
          <w:rFonts w:hint="eastAsia" w:ascii="宋体" w:hAnsi="宋体"/>
          <w:b/>
          <w:bCs/>
          <w:color w:val="000000"/>
          <w:sz w:val="32"/>
          <w:szCs w:val="32"/>
          <w:highlight w:val="none"/>
        </w:rPr>
      </w:pPr>
      <w:r>
        <w:rPr>
          <w:rFonts w:hint="eastAsia" w:ascii="宋体" w:hAnsi="宋体"/>
          <w:b/>
          <w:bCs/>
          <w:color w:val="000000"/>
          <w:sz w:val="32"/>
          <w:szCs w:val="32"/>
          <w:highlight w:val="none"/>
        </w:rPr>
      </w:r>
      <w:r/>
    </w:p>
    <w:p>
      <w:pPr>
        <w:jc w:val="center"/>
        <w:spacing w:line="440" w:lineRule="exact"/>
        <w:rPr>
          <w:rFonts w:hint="eastAsia" w:ascii="宋体" w:hAnsi="宋体"/>
          <w:b/>
          <w:bCs/>
          <w:color w:val="000000"/>
          <w:sz w:val="32"/>
          <w:szCs w:val="32"/>
          <w:highlight w:val="none"/>
        </w:rPr>
      </w:pPr>
      <w:r>
        <w:rPr>
          <w:rFonts w:hint="eastAsia" w:ascii="宋体" w:hAnsi="宋体"/>
          <w:b/>
          <w:bCs/>
          <w:color w:val="000000"/>
          <w:sz w:val="32"/>
          <w:szCs w:val="32"/>
          <w:highlight w:val="none"/>
        </w:rPr>
      </w:r>
      <w:r/>
    </w:p>
    <w:p>
      <w:pPr>
        <w:jc w:val="center"/>
        <w:spacing w:line="440" w:lineRule="exact"/>
        <w:rPr>
          <w:rFonts w:hint="eastAsia" w:ascii="宋体" w:hAnsi="宋体"/>
          <w:b/>
          <w:bCs/>
          <w:color w:val="000000"/>
          <w:sz w:val="32"/>
          <w:szCs w:val="32"/>
          <w:highlight w:val="none"/>
        </w:rPr>
      </w:pPr>
      <w:r>
        <w:rPr>
          <w:rFonts w:hint="eastAsia" w:ascii="宋体" w:hAnsi="宋体"/>
          <w:b/>
          <w:bCs/>
          <w:color w:val="000000"/>
          <w:sz w:val="32"/>
          <w:szCs w:val="32"/>
          <w:highlight w:val="none"/>
        </w:rPr>
      </w:r>
      <w:r/>
    </w:p>
    <w:p>
      <w:pPr>
        <w:jc w:val="center"/>
        <w:spacing w:line="440" w:lineRule="exact"/>
        <w:rPr>
          <w:rFonts w:hint="eastAsia" w:ascii="宋体" w:hAnsi="宋体"/>
          <w:b/>
          <w:bCs/>
          <w:color w:val="000000"/>
          <w:sz w:val="32"/>
          <w:szCs w:val="32"/>
          <w:highlight w:val="none"/>
        </w:rPr>
      </w:pPr>
      <w:r>
        <w:rPr>
          <w:rFonts w:hint="eastAsia" w:ascii="宋体" w:hAnsi="宋体"/>
          <w:b/>
          <w:bCs/>
          <w:color w:val="000000"/>
          <w:sz w:val="32"/>
          <w:szCs w:val="32"/>
          <w:highlight w:val="none"/>
        </w:rPr>
      </w:r>
      <w:r/>
    </w:p>
    <w:p>
      <w:pPr>
        <w:jc w:val="center"/>
        <w:spacing w:line="440" w:lineRule="exact"/>
        <w:rPr>
          <w:rFonts w:hint="eastAsia" w:ascii="宋体" w:hAnsi="宋体"/>
          <w:b/>
          <w:bCs/>
          <w:color w:val="000000"/>
          <w:sz w:val="32"/>
          <w:szCs w:val="32"/>
          <w:highlight w:val="none"/>
        </w:rPr>
      </w:pPr>
      <w:r>
        <w:rPr>
          <w:rFonts w:hint="eastAsia" w:ascii="宋体" w:hAnsi="宋体"/>
          <w:b/>
          <w:bCs/>
          <w:color w:val="000000"/>
          <w:sz w:val="32"/>
          <w:szCs w:val="32"/>
          <w:highlight w:val="none"/>
        </w:rPr>
      </w:r>
      <w:r/>
    </w:p>
    <w:p>
      <w:pPr>
        <w:jc w:val="center"/>
        <w:spacing w:line="440" w:lineRule="exact"/>
        <w:rPr>
          <w:rFonts w:hint="eastAsia" w:ascii="宋体" w:hAnsi="宋体"/>
          <w:b/>
          <w:bCs/>
          <w:color w:val="000000"/>
          <w:sz w:val="32"/>
          <w:szCs w:val="32"/>
          <w:highlight w:val="none"/>
        </w:rPr>
      </w:pPr>
      <w:r>
        <w:rPr>
          <w:rFonts w:hint="eastAsia" w:ascii="宋体" w:hAnsi="宋体"/>
          <w:b/>
          <w:bCs/>
          <w:color w:val="000000"/>
          <w:sz w:val="32"/>
          <w:szCs w:val="32"/>
          <w:highlight w:val="none"/>
        </w:rPr>
      </w:r>
      <w:r/>
    </w:p>
    <w:p>
      <w:pPr>
        <w:jc w:val="both"/>
        <w:spacing w:line="440" w:lineRule="exact"/>
        <w:rPr>
          <w:rFonts w:hint="eastAsia" w:ascii="宋体" w:hAnsi="宋体"/>
          <w:b/>
          <w:bCs/>
          <w:color w:val="000000"/>
          <w:sz w:val="32"/>
          <w:szCs w:val="32"/>
          <w:highlight w:val="none"/>
        </w:rPr>
      </w:pPr>
      <w:r>
        <w:rPr>
          <w:rFonts w:hint="eastAsia" w:ascii="宋体" w:hAnsi="宋体"/>
          <w:b/>
          <w:bCs/>
          <w:color w:val="000000"/>
          <w:sz w:val="32"/>
          <w:szCs w:val="32"/>
          <w:highlight w:val="none"/>
        </w:rPr>
      </w:r>
      <w:r/>
    </w:p>
    <w:p>
      <w:pPr>
        <w:jc w:val="center"/>
        <w:rPr>
          <w:rFonts w:hint="eastAsia" w:ascii="宋体" w:hAnsi="宋体"/>
          <w:b/>
          <w:bCs/>
          <w:sz w:val="32"/>
          <w:szCs w:val="32"/>
          <w:highlight w:val="none"/>
        </w:rPr>
      </w:pPr>
      <w:r>
        <w:rPr>
          <w:rFonts w:hint="eastAsia" w:ascii="宋体" w:hAnsi="宋体"/>
          <w:b/>
          <w:bCs/>
          <w:sz w:val="32"/>
          <w:szCs w:val="32"/>
          <w:highlight w:val="none"/>
        </w:rPr>
        <w:t xml:space="preserve">投标文件的</w:t>
      </w:r>
      <w:r>
        <w:rPr>
          <w:rFonts w:ascii="宋体" w:hAnsi="宋体"/>
          <w:b/>
          <w:bCs/>
          <w:sz w:val="32"/>
          <w:szCs w:val="32"/>
          <w:highlight w:val="none"/>
        </w:rPr>
        <w:t xml:space="preserve">组成</w:t>
      </w:r>
      <w:r/>
    </w:p>
    <w:p>
      <w:pPr>
        <w:jc w:val="center"/>
        <w:spacing w:line="440" w:lineRule="exact"/>
        <w:rPr>
          <w:rFonts w:hint="eastAsia" w:ascii="宋体" w:hAnsi="宋体"/>
          <w:b/>
          <w:bCs/>
          <w:sz w:val="32"/>
          <w:szCs w:val="32"/>
          <w:highlight w:val="none"/>
        </w:rPr>
      </w:pPr>
      <w:r>
        <w:rPr>
          <w:rFonts w:hint="eastAsia" w:ascii="宋体" w:hAnsi="宋体"/>
          <w:b/>
          <w:bCs/>
          <w:sz w:val="32"/>
          <w:szCs w:val="32"/>
          <w:highlight w:val="none"/>
        </w:rPr>
      </w:r>
      <w:r/>
    </w:p>
    <w:p>
      <w:pPr>
        <w:ind w:left="480"/>
        <w:spacing w:line="400" w:lineRule="exact"/>
        <w:rPr>
          <w:rFonts w:ascii="宋体" w:hAnsi="宋体"/>
          <w:b/>
          <w:sz w:val="24"/>
          <w:szCs w:val="21"/>
          <w:highlight w:val="none"/>
        </w:rPr>
      </w:pPr>
      <w:r>
        <w:rPr>
          <w:rFonts w:hint="eastAsia" w:ascii="宋体" w:hAnsi="宋体"/>
          <w:b/>
          <w:sz w:val="24"/>
          <w:szCs w:val="21"/>
          <w:highlight w:val="none"/>
        </w:rPr>
        <w:t xml:space="preserve">一、基本目录</w:t>
      </w:r>
      <w:r/>
    </w:p>
    <w:p>
      <w:pPr>
        <w:ind w:left="480"/>
        <w:spacing w:line="400" w:lineRule="exact"/>
        <w:rPr>
          <w:rFonts w:hint="eastAsia" w:ascii="宋体" w:hAnsi="宋体"/>
          <w:sz w:val="24"/>
          <w:szCs w:val="21"/>
          <w:highlight w:val="none"/>
        </w:rPr>
      </w:pPr>
      <w:r>
        <w:rPr>
          <w:rFonts w:ascii="宋体" w:hAnsi="宋体"/>
          <w:sz w:val="24"/>
          <w:szCs w:val="21"/>
          <w:highlight w:val="none"/>
        </w:rPr>
        <w:t xml:space="preserve">1.</w:t>
      </w:r>
      <w:r>
        <w:rPr>
          <w:rFonts w:hint="eastAsia" w:ascii="宋体" w:hAnsi="宋体"/>
          <w:sz w:val="24"/>
          <w:szCs w:val="21"/>
          <w:highlight w:val="none"/>
        </w:rPr>
        <w:t xml:space="preserve">开标一览表（格式见附件</w:t>
      </w:r>
      <w:r>
        <w:rPr>
          <w:rFonts w:ascii="宋体" w:hAnsi="宋体"/>
          <w:sz w:val="24"/>
          <w:szCs w:val="21"/>
          <w:highlight w:val="none"/>
        </w:rPr>
        <w:t xml:space="preserve">1</w:t>
      </w:r>
      <w:r>
        <w:rPr>
          <w:rFonts w:hint="eastAsia" w:ascii="宋体" w:hAnsi="宋体"/>
          <w:sz w:val="24"/>
          <w:szCs w:val="21"/>
          <w:highlight w:val="none"/>
        </w:rPr>
        <w:t xml:space="preserve">）</w:t>
      </w:r>
      <w:r/>
    </w:p>
    <w:p>
      <w:pPr>
        <w:ind w:left="480"/>
        <w:spacing w:line="400" w:lineRule="exact"/>
        <w:rPr>
          <w:rFonts w:ascii="宋体" w:hAnsi="宋体"/>
          <w:sz w:val="24"/>
          <w:szCs w:val="21"/>
          <w:highlight w:val="none"/>
        </w:rPr>
      </w:pPr>
      <w:r>
        <w:rPr>
          <w:rFonts w:ascii="宋体" w:hAnsi="宋体"/>
          <w:sz w:val="24"/>
          <w:szCs w:val="21"/>
          <w:highlight w:val="none"/>
        </w:rPr>
        <w:t xml:space="preserve">2.</w:t>
      </w:r>
      <w:r>
        <w:rPr>
          <w:rFonts w:hint="eastAsia" w:ascii="宋体" w:hAnsi="宋体"/>
          <w:sz w:val="24"/>
          <w:szCs w:val="21"/>
          <w:highlight w:val="none"/>
        </w:rPr>
        <w:t xml:space="preserve">投标分项报价表（格式见</w:t>
      </w:r>
      <w:r>
        <w:rPr>
          <w:rFonts w:ascii="宋体" w:hAnsi="宋体"/>
          <w:sz w:val="24"/>
          <w:szCs w:val="21"/>
          <w:highlight w:val="none"/>
        </w:rPr>
        <w:t xml:space="preserve">附件2</w:t>
      </w:r>
      <w:r>
        <w:rPr>
          <w:rFonts w:hint="eastAsia" w:ascii="宋体" w:hAnsi="宋体"/>
          <w:sz w:val="24"/>
          <w:szCs w:val="21"/>
          <w:highlight w:val="none"/>
        </w:rPr>
        <w:t xml:space="preserve">）</w:t>
      </w:r>
      <w:r/>
    </w:p>
    <w:p>
      <w:pPr>
        <w:ind w:left="480"/>
        <w:spacing w:line="400" w:lineRule="exact"/>
        <w:rPr>
          <w:rFonts w:ascii="宋体" w:hAnsi="宋体"/>
          <w:sz w:val="24"/>
          <w:szCs w:val="21"/>
          <w:highlight w:val="none"/>
        </w:rPr>
      </w:pPr>
      <w:r>
        <w:rPr>
          <w:rFonts w:ascii="宋体" w:hAnsi="宋体"/>
          <w:sz w:val="24"/>
          <w:szCs w:val="21"/>
          <w:highlight w:val="none"/>
        </w:rPr>
        <w:t xml:space="preserve">3.</w:t>
      </w:r>
      <w:r>
        <w:rPr>
          <w:rFonts w:hint="eastAsia" w:ascii="宋体" w:hAnsi="宋体"/>
          <w:sz w:val="24"/>
          <w:szCs w:val="21"/>
          <w:highlight w:val="none"/>
        </w:rPr>
        <w:t xml:space="preserve">技术要求响应及偏离表（格式见</w:t>
      </w:r>
      <w:r>
        <w:rPr>
          <w:rFonts w:ascii="宋体" w:hAnsi="宋体"/>
          <w:sz w:val="24"/>
          <w:szCs w:val="21"/>
          <w:highlight w:val="none"/>
        </w:rPr>
        <w:t xml:space="preserve">附件3</w:t>
      </w:r>
      <w:r>
        <w:rPr>
          <w:rFonts w:hint="eastAsia" w:ascii="宋体" w:hAnsi="宋体"/>
          <w:sz w:val="24"/>
          <w:szCs w:val="21"/>
          <w:highlight w:val="none"/>
        </w:rPr>
        <w:t xml:space="preserve">）</w:t>
      </w:r>
      <w:r/>
    </w:p>
    <w:p>
      <w:pPr>
        <w:ind w:firstLine="480"/>
        <w:spacing w:line="400" w:lineRule="exact"/>
        <w:rPr>
          <w:rFonts w:ascii="宋体" w:hAnsi="宋体"/>
          <w:sz w:val="24"/>
          <w:szCs w:val="21"/>
          <w:highlight w:val="none"/>
        </w:rPr>
      </w:pPr>
      <w:r>
        <w:rPr>
          <w:rFonts w:ascii="宋体" w:hAnsi="宋体"/>
          <w:sz w:val="24"/>
          <w:szCs w:val="21"/>
          <w:highlight w:val="none"/>
        </w:rPr>
        <w:t xml:space="preserve">4.</w:t>
      </w:r>
      <w:r>
        <w:rPr>
          <w:rFonts w:hint="eastAsia" w:ascii="宋体" w:hAnsi="宋体"/>
          <w:sz w:val="24"/>
          <w:szCs w:val="21"/>
          <w:highlight w:val="none"/>
        </w:rPr>
        <w:t xml:space="preserve">商务要求响应及偏离表（格式见</w:t>
      </w:r>
      <w:r>
        <w:rPr>
          <w:rFonts w:ascii="宋体" w:hAnsi="宋体"/>
          <w:sz w:val="24"/>
          <w:szCs w:val="21"/>
          <w:highlight w:val="none"/>
        </w:rPr>
        <w:t xml:space="preserve">附件4</w:t>
      </w:r>
      <w:r>
        <w:rPr>
          <w:rFonts w:hint="eastAsia" w:ascii="宋体" w:hAnsi="宋体"/>
          <w:sz w:val="24"/>
          <w:szCs w:val="21"/>
          <w:highlight w:val="none"/>
        </w:rPr>
        <w:t xml:space="preserve">）</w:t>
      </w:r>
      <w:r/>
    </w:p>
    <w:p>
      <w:pPr>
        <w:ind w:firstLine="480"/>
        <w:spacing w:line="400" w:lineRule="exact"/>
        <w:rPr>
          <w:rFonts w:ascii="宋体" w:hAnsi="宋体"/>
          <w:sz w:val="24"/>
          <w:szCs w:val="21"/>
          <w:highlight w:val="none"/>
        </w:rPr>
      </w:pPr>
      <w:r>
        <w:rPr>
          <w:rFonts w:hint="eastAsia" w:ascii="宋体" w:hAnsi="宋体"/>
          <w:sz w:val="24"/>
          <w:szCs w:val="21"/>
          <w:highlight w:val="none"/>
        </w:rPr>
        <w:t xml:space="preserve">5.****（格式</w:t>
      </w:r>
      <w:r>
        <w:rPr>
          <w:rFonts w:ascii="宋体" w:hAnsi="宋体"/>
          <w:sz w:val="24"/>
          <w:szCs w:val="21"/>
          <w:highlight w:val="none"/>
        </w:rPr>
        <w:t xml:space="preserve">见附件</w:t>
      </w:r>
      <w:r>
        <w:rPr>
          <w:rFonts w:hint="eastAsia" w:ascii="宋体" w:hAnsi="宋体"/>
          <w:sz w:val="24"/>
          <w:szCs w:val="21"/>
          <w:highlight w:val="none"/>
        </w:rPr>
        <w:t xml:space="preserve">**）</w:t>
      </w:r>
      <w:r/>
    </w:p>
    <w:p>
      <w:pPr>
        <w:ind w:left="480"/>
        <w:spacing w:line="400" w:lineRule="exact"/>
        <w:rPr>
          <w:rFonts w:hint="eastAsia" w:ascii="宋体" w:hAnsi="宋体"/>
          <w:b/>
          <w:sz w:val="24"/>
          <w:szCs w:val="21"/>
          <w:highlight w:val="none"/>
        </w:rPr>
      </w:pPr>
      <w:r>
        <w:rPr>
          <w:rFonts w:hint="eastAsia" w:ascii="宋体" w:hAnsi="宋体"/>
          <w:b/>
          <w:sz w:val="24"/>
          <w:szCs w:val="21"/>
          <w:highlight w:val="none"/>
        </w:rPr>
        <w:t xml:space="preserve">二</w:t>
      </w:r>
      <w:r>
        <w:rPr>
          <w:rFonts w:ascii="宋体" w:hAnsi="宋体"/>
          <w:b/>
          <w:sz w:val="24"/>
          <w:szCs w:val="21"/>
          <w:highlight w:val="none"/>
        </w:rPr>
        <w:t xml:space="preserve">、资格审查内容</w:t>
      </w:r>
      <w:r/>
    </w:p>
    <w:p>
      <w:pPr>
        <w:ind w:left="480"/>
        <w:spacing w:line="400" w:lineRule="exact"/>
        <w:rPr>
          <w:rFonts w:hint="eastAsia" w:ascii="宋体" w:hAnsi="宋体"/>
          <w:sz w:val="24"/>
          <w:szCs w:val="21"/>
          <w:highlight w:val="none"/>
        </w:rPr>
      </w:pPr>
      <w:r>
        <w:rPr>
          <w:rFonts w:hint="eastAsia" w:ascii="宋体" w:hAnsi="宋体"/>
          <w:sz w:val="24"/>
          <w:szCs w:val="21"/>
          <w:highlight w:val="none"/>
        </w:rPr>
        <w:t xml:space="preserve">1</w:t>
      </w:r>
      <w:r>
        <w:rPr>
          <w:rFonts w:ascii="宋体" w:hAnsi="宋体"/>
          <w:sz w:val="24"/>
          <w:szCs w:val="21"/>
          <w:highlight w:val="none"/>
        </w:rPr>
        <w:t xml:space="preserve">.</w:t>
      </w:r>
      <w:r>
        <w:rPr>
          <w:rFonts w:hint="eastAsia" w:ascii="宋体" w:hAnsi="宋体"/>
          <w:sz w:val="24"/>
          <w:szCs w:val="21"/>
          <w:highlight w:val="none"/>
        </w:rPr>
        <w:t xml:space="preserve">法人或者其他组织的营业执照等证明文件，自然人的身份证明</w:t>
      </w:r>
      <w:r/>
    </w:p>
    <w:p>
      <w:pPr>
        <w:ind w:left="480"/>
        <w:spacing w:line="400" w:lineRule="exact"/>
        <w:rPr>
          <w:rFonts w:hint="eastAsia" w:ascii="宋体" w:hAnsi="宋体"/>
          <w:sz w:val="24"/>
          <w:szCs w:val="21"/>
          <w:highlight w:val="none"/>
        </w:rPr>
      </w:pPr>
      <w:r>
        <w:rPr>
          <w:rFonts w:hint="eastAsia" w:ascii="宋体" w:hAnsi="宋体"/>
          <w:sz w:val="24"/>
          <w:szCs w:val="21"/>
          <w:highlight w:val="none"/>
        </w:rPr>
        <w:t xml:space="preserve">2</w:t>
      </w:r>
      <w:r>
        <w:rPr>
          <w:rFonts w:ascii="宋体" w:hAnsi="宋体"/>
          <w:sz w:val="24"/>
          <w:szCs w:val="21"/>
          <w:highlight w:val="none"/>
        </w:rPr>
        <w:t xml:space="preserve">.</w:t>
      </w:r>
      <w:r>
        <w:rPr>
          <w:rFonts w:hint="eastAsia" w:ascii="宋体" w:hAnsi="宋体"/>
          <w:sz w:val="24"/>
          <w:szCs w:val="21"/>
          <w:highlight w:val="none"/>
        </w:rPr>
        <w:t xml:space="preserve">上一年度的财务状况报告（投标人成立不满一年无需提供）</w:t>
      </w:r>
      <w:r/>
    </w:p>
    <w:p>
      <w:pPr>
        <w:ind w:left="480"/>
        <w:spacing w:line="400" w:lineRule="exact"/>
        <w:rPr>
          <w:rFonts w:ascii="宋体" w:hAnsi="宋体"/>
          <w:sz w:val="24"/>
          <w:szCs w:val="21"/>
          <w:highlight w:val="none"/>
        </w:rPr>
      </w:pPr>
      <w:r>
        <w:rPr>
          <w:rFonts w:hint="eastAsia" w:ascii="宋体" w:hAnsi="宋体"/>
          <w:sz w:val="24"/>
          <w:szCs w:val="21"/>
          <w:highlight w:val="none"/>
        </w:rPr>
        <w:t xml:space="preserve">3</w:t>
      </w:r>
      <w:r>
        <w:rPr>
          <w:rFonts w:ascii="宋体" w:hAnsi="宋体"/>
          <w:sz w:val="24"/>
          <w:szCs w:val="21"/>
          <w:highlight w:val="none"/>
        </w:rPr>
        <w:t xml:space="preserve">.</w:t>
      </w:r>
      <w:r>
        <w:rPr>
          <w:rFonts w:hint="eastAsia" w:ascii="宋体" w:hAnsi="宋体"/>
          <w:sz w:val="24"/>
          <w:szCs w:val="21"/>
          <w:highlight w:val="none"/>
        </w:rPr>
        <w:t xml:space="preserve">依法缴纳税收和社会保障资金的相关材料（提供提交投标文件截止时间</w:t>
      </w:r>
      <w:r/>
    </w:p>
    <w:p>
      <w:pPr>
        <w:spacing w:line="400" w:lineRule="exact"/>
        <w:rPr>
          <w:rFonts w:hint="eastAsia" w:ascii="宋体" w:hAnsi="宋体"/>
          <w:sz w:val="24"/>
          <w:szCs w:val="21"/>
          <w:highlight w:val="none"/>
        </w:rPr>
      </w:pPr>
      <w:r>
        <w:rPr>
          <w:rFonts w:hint="eastAsia" w:ascii="宋体" w:hAnsi="宋体"/>
          <w:sz w:val="24"/>
          <w:szCs w:val="21"/>
          <w:highlight w:val="none"/>
        </w:rPr>
        <w:t xml:space="preserve">前一年内至少一个月依法缴纳税收及缴纳社会保障资金的证明材料。投标人依法享受缓缴、免缴税收、社会保障资金的提供证明材料。）</w:t>
      </w:r>
      <w:r/>
    </w:p>
    <w:p>
      <w:pPr>
        <w:ind w:left="480"/>
        <w:spacing w:line="400" w:lineRule="exact"/>
        <w:rPr>
          <w:rFonts w:ascii="宋体" w:hAnsi="宋体"/>
          <w:sz w:val="24"/>
          <w:szCs w:val="21"/>
          <w:highlight w:val="none"/>
        </w:rPr>
      </w:pPr>
      <w:r>
        <w:rPr>
          <w:rFonts w:hint="eastAsia" w:ascii="宋体" w:hAnsi="宋体"/>
          <w:sz w:val="24"/>
          <w:szCs w:val="21"/>
          <w:highlight w:val="none"/>
        </w:rPr>
        <w:t xml:space="preserve">4</w:t>
      </w:r>
      <w:r>
        <w:rPr>
          <w:rFonts w:ascii="宋体" w:hAnsi="宋体"/>
          <w:sz w:val="24"/>
          <w:szCs w:val="21"/>
          <w:highlight w:val="none"/>
        </w:rPr>
        <w:t xml:space="preserve">.</w:t>
      </w:r>
      <w:r>
        <w:rPr>
          <w:rFonts w:hint="eastAsia" w:ascii="宋体" w:hAnsi="宋体"/>
          <w:sz w:val="24"/>
          <w:szCs w:val="21"/>
          <w:highlight w:val="none"/>
        </w:rPr>
        <w:t xml:space="preserve">具备履行合同所必需的设备和专业技术能力的书面声明（格式见</w:t>
      </w:r>
      <w:r>
        <w:rPr>
          <w:rFonts w:ascii="宋体" w:hAnsi="宋体"/>
          <w:sz w:val="24"/>
          <w:szCs w:val="21"/>
          <w:highlight w:val="none"/>
        </w:rPr>
        <w:t xml:space="preserve">附件5</w:t>
      </w:r>
      <w:r>
        <w:rPr>
          <w:rFonts w:hint="eastAsia" w:ascii="宋体" w:hAnsi="宋体"/>
          <w:sz w:val="24"/>
          <w:szCs w:val="21"/>
          <w:highlight w:val="none"/>
        </w:rPr>
        <w:t xml:space="preserve">）</w:t>
      </w:r>
      <w:r/>
    </w:p>
    <w:p>
      <w:pPr>
        <w:ind w:left="480"/>
        <w:spacing w:line="400" w:lineRule="exact"/>
        <w:rPr>
          <w:rFonts w:ascii="宋体" w:hAnsi="宋体"/>
          <w:sz w:val="24"/>
          <w:szCs w:val="21"/>
          <w:highlight w:val="none"/>
        </w:rPr>
      </w:pPr>
      <w:r>
        <w:rPr>
          <w:rFonts w:hint="eastAsia" w:ascii="宋体" w:hAnsi="宋体"/>
          <w:sz w:val="24"/>
          <w:szCs w:val="21"/>
          <w:highlight w:val="none"/>
        </w:rPr>
        <w:t xml:space="preserve">5.参加政府采购活动前 3 年内在经营活动中没有重大违法记录的书面声</w:t>
      </w:r>
      <w:r/>
    </w:p>
    <w:p>
      <w:pPr>
        <w:spacing w:line="400" w:lineRule="exact"/>
        <w:rPr>
          <w:rFonts w:hint="eastAsia" w:ascii="宋体" w:hAnsi="宋体"/>
          <w:sz w:val="24"/>
          <w:szCs w:val="21"/>
          <w:highlight w:val="none"/>
        </w:rPr>
      </w:pPr>
      <w:r>
        <w:rPr>
          <w:rFonts w:hint="eastAsia" w:ascii="宋体" w:hAnsi="宋体"/>
          <w:sz w:val="24"/>
          <w:szCs w:val="21"/>
          <w:highlight w:val="none"/>
        </w:rPr>
        <w:t xml:space="preserve">明（格式见</w:t>
      </w:r>
      <w:r>
        <w:rPr>
          <w:rFonts w:ascii="宋体" w:hAnsi="宋体"/>
          <w:sz w:val="24"/>
          <w:szCs w:val="21"/>
          <w:highlight w:val="none"/>
        </w:rPr>
        <w:t xml:space="preserve">附件6</w:t>
      </w:r>
      <w:r>
        <w:rPr>
          <w:rFonts w:hint="eastAsia" w:ascii="宋体" w:hAnsi="宋体"/>
          <w:sz w:val="24"/>
          <w:szCs w:val="21"/>
          <w:highlight w:val="none"/>
        </w:rPr>
        <w:t xml:space="preserve">）</w:t>
      </w:r>
      <w:r/>
    </w:p>
    <w:p>
      <w:pPr>
        <w:ind w:firstLine="480"/>
        <w:spacing w:line="400" w:lineRule="exact"/>
        <w:rPr>
          <w:rFonts w:ascii="宋体" w:hAnsi="宋体"/>
          <w:sz w:val="24"/>
          <w:szCs w:val="21"/>
          <w:highlight w:val="none"/>
        </w:rPr>
      </w:pPr>
      <w:r>
        <w:rPr>
          <w:rFonts w:hint="eastAsia" w:ascii="宋体" w:hAnsi="宋体"/>
          <w:sz w:val="24"/>
          <w:szCs w:val="21"/>
          <w:highlight w:val="none"/>
        </w:rPr>
        <w:t xml:space="preserve">6</w:t>
      </w:r>
      <w:r>
        <w:rPr>
          <w:rFonts w:ascii="宋体" w:hAnsi="宋体"/>
          <w:sz w:val="24"/>
          <w:szCs w:val="21"/>
          <w:highlight w:val="none"/>
        </w:rPr>
        <w:t xml:space="preserve">.</w:t>
      </w:r>
      <w:r>
        <w:rPr>
          <w:rFonts w:hint="eastAsia" w:ascii="宋体" w:hAnsi="宋体"/>
          <w:sz w:val="24"/>
          <w:szCs w:val="21"/>
          <w:highlight w:val="none"/>
        </w:rPr>
        <w:t xml:space="preserve">特定资格要求的证明文件（如果本项目对投标人</w:t>
      </w:r>
      <w:r>
        <w:rPr>
          <w:rFonts w:ascii="宋体" w:hAnsi="宋体"/>
          <w:sz w:val="24"/>
          <w:szCs w:val="21"/>
          <w:highlight w:val="none"/>
        </w:rPr>
        <w:t xml:space="preserve">做出特定资格要求的</w:t>
      </w:r>
      <w:r>
        <w:rPr>
          <w:rFonts w:hint="eastAsia" w:ascii="宋体" w:hAnsi="宋体"/>
          <w:sz w:val="24"/>
          <w:szCs w:val="21"/>
          <w:highlight w:val="none"/>
        </w:rPr>
        <w:t xml:space="preserve">，必须提供）</w:t>
      </w:r>
      <w:r/>
    </w:p>
    <w:p>
      <w:pPr>
        <w:ind w:firstLine="480"/>
        <w:spacing w:line="400" w:lineRule="exact"/>
        <w:rPr>
          <w:rFonts w:hint="eastAsia" w:ascii="宋体" w:hAnsi="宋体"/>
          <w:sz w:val="24"/>
          <w:szCs w:val="21"/>
          <w:highlight w:val="none"/>
        </w:rPr>
      </w:pPr>
      <w:r>
        <w:rPr>
          <w:rFonts w:hint="eastAsia" w:ascii="宋体" w:hAnsi="宋体"/>
          <w:sz w:val="24"/>
          <w:szCs w:val="21"/>
          <w:highlight w:val="none"/>
        </w:rPr>
        <w:t xml:space="preserve">7.</w:t>
      </w:r>
      <w:r>
        <w:rPr>
          <w:rFonts w:hint="eastAsia" w:ascii="宋体" w:hAnsi="宋体"/>
          <w:sz w:val="24"/>
          <w:szCs w:val="24"/>
          <w:highlight w:val="none"/>
        </w:rPr>
        <w:t xml:space="preserve">在“信用中国”网站（www.creditchina.gov.cn）查询，无被列入失信被执行人、重大税收违法案件当事人名单、政府采购严重失信行为记录名单及其他不符合《中华人民共和国政府采购法》第二十二条规定条件的信用记录（投标文件中无需提供证明材料）</w:t>
      </w:r>
      <w:r/>
    </w:p>
    <w:p>
      <w:pPr>
        <w:ind w:firstLine="480"/>
        <w:spacing w:line="400" w:lineRule="exact"/>
        <w:rPr>
          <w:rFonts w:hint="eastAsia" w:ascii="宋体" w:hAnsi="宋体"/>
          <w:sz w:val="24"/>
          <w:szCs w:val="21"/>
          <w:highlight w:val="none"/>
        </w:rPr>
      </w:pPr>
      <w:r>
        <w:rPr>
          <w:rFonts w:ascii="宋体" w:hAnsi="宋体"/>
          <w:sz w:val="24"/>
          <w:szCs w:val="21"/>
          <w:highlight w:val="none"/>
        </w:rPr>
        <w:t xml:space="preserve">8.</w:t>
      </w:r>
      <w:r>
        <w:rPr>
          <w:rFonts w:hint="eastAsia" w:ascii="宋体" w:hAnsi="宋体"/>
          <w:sz w:val="24"/>
          <w:szCs w:val="21"/>
          <w:highlight w:val="none"/>
        </w:rPr>
        <w:t xml:space="preserve">法人授权书（格式见附件</w:t>
      </w:r>
      <w:r>
        <w:rPr>
          <w:rFonts w:ascii="宋体" w:hAnsi="宋体"/>
          <w:sz w:val="24"/>
          <w:szCs w:val="21"/>
          <w:highlight w:val="none"/>
        </w:rPr>
        <w:t xml:space="preserve">7</w:t>
      </w:r>
      <w:r>
        <w:rPr>
          <w:rFonts w:hint="eastAsia" w:ascii="宋体" w:hAnsi="宋体"/>
          <w:sz w:val="24"/>
          <w:szCs w:val="21"/>
          <w:highlight w:val="none"/>
        </w:rPr>
        <w:t xml:space="preserve">）</w:t>
      </w:r>
      <w:r/>
    </w:p>
    <w:p>
      <w:pPr>
        <w:ind w:firstLine="480"/>
        <w:spacing w:line="400" w:lineRule="exact"/>
        <w:rPr>
          <w:rFonts w:hint="eastAsia" w:ascii="宋体" w:hAnsi="宋体"/>
          <w:sz w:val="24"/>
          <w:szCs w:val="21"/>
          <w:highlight w:val="none"/>
        </w:rPr>
      </w:pPr>
      <w:r>
        <w:rPr>
          <w:rFonts w:ascii="宋体" w:hAnsi="宋体"/>
          <w:sz w:val="24"/>
          <w:szCs w:val="21"/>
          <w:highlight w:val="none"/>
        </w:rPr>
        <w:t xml:space="preserve">9.</w:t>
      </w:r>
      <w:r>
        <w:rPr>
          <w:rFonts w:hint="eastAsia" w:ascii="宋体" w:hAnsi="宋体"/>
          <w:sz w:val="24"/>
          <w:szCs w:val="21"/>
          <w:highlight w:val="none"/>
        </w:rPr>
        <w:t xml:space="preserve">投标函（格式见附件</w:t>
      </w:r>
      <w:r>
        <w:rPr>
          <w:rFonts w:ascii="宋体" w:hAnsi="宋体"/>
          <w:sz w:val="24"/>
          <w:szCs w:val="21"/>
          <w:highlight w:val="none"/>
        </w:rPr>
        <w:t xml:space="preserve">8</w:t>
      </w:r>
      <w:r>
        <w:rPr>
          <w:rFonts w:hint="eastAsia" w:ascii="宋体" w:hAnsi="宋体"/>
          <w:sz w:val="24"/>
          <w:szCs w:val="21"/>
          <w:highlight w:val="none"/>
        </w:rPr>
        <w:t xml:space="preserve">）</w:t>
      </w:r>
      <w:r/>
    </w:p>
    <w:p>
      <w:pPr>
        <w:ind w:firstLine="480"/>
        <w:spacing w:line="400" w:lineRule="exact"/>
        <w:rPr>
          <w:rFonts w:hint="eastAsia" w:ascii="宋体" w:hAnsi="宋体"/>
          <w:sz w:val="24"/>
          <w:szCs w:val="21"/>
          <w:highlight w:val="none"/>
        </w:rPr>
      </w:pPr>
      <w:r>
        <w:rPr>
          <w:rFonts w:ascii="宋体" w:hAnsi="宋体"/>
          <w:sz w:val="24"/>
          <w:szCs w:val="21"/>
          <w:highlight w:val="none"/>
        </w:rPr>
        <w:t xml:space="preserve">10.</w:t>
      </w:r>
      <w:r>
        <w:rPr>
          <w:rFonts w:hint="eastAsia" w:ascii="宋体" w:hAnsi="宋体"/>
          <w:sz w:val="24"/>
          <w:szCs w:val="21"/>
          <w:highlight w:val="none"/>
        </w:rPr>
        <w:t xml:space="preserve">中小微企业声明函（如果本项目</w:t>
      </w:r>
      <w:r>
        <w:rPr>
          <w:rFonts w:ascii="宋体" w:hAnsi="宋体"/>
          <w:sz w:val="24"/>
          <w:szCs w:val="21"/>
          <w:highlight w:val="none"/>
        </w:rPr>
        <w:t xml:space="preserve">专门面向中小微型企业采购，则必须提供</w:t>
      </w:r>
      <w:r>
        <w:rPr>
          <w:rFonts w:hint="eastAsia" w:ascii="宋体" w:hAnsi="宋体"/>
          <w:sz w:val="24"/>
          <w:szCs w:val="21"/>
          <w:highlight w:val="none"/>
        </w:rPr>
        <w:t xml:space="preserve">。</w:t>
      </w:r>
      <w:r>
        <w:rPr>
          <w:rFonts w:ascii="宋体" w:hAnsi="宋体"/>
          <w:sz w:val="24"/>
          <w:szCs w:val="21"/>
          <w:highlight w:val="none"/>
        </w:rPr>
        <w:t xml:space="preserve">格式</w:t>
      </w:r>
      <w:r>
        <w:rPr>
          <w:rFonts w:hint="eastAsia" w:ascii="宋体" w:hAnsi="宋体"/>
          <w:sz w:val="24"/>
          <w:szCs w:val="21"/>
          <w:highlight w:val="none"/>
        </w:rPr>
        <w:t xml:space="preserve">见</w:t>
      </w:r>
      <w:r>
        <w:rPr>
          <w:rFonts w:ascii="宋体" w:hAnsi="宋体"/>
          <w:sz w:val="24"/>
          <w:szCs w:val="21"/>
          <w:highlight w:val="none"/>
        </w:rPr>
        <w:t xml:space="preserve">附件9</w:t>
      </w:r>
      <w:r>
        <w:rPr>
          <w:rFonts w:hint="eastAsia" w:ascii="宋体" w:hAnsi="宋体"/>
          <w:sz w:val="24"/>
          <w:szCs w:val="21"/>
          <w:highlight w:val="none"/>
        </w:rPr>
        <w:t xml:space="preserve">）</w:t>
      </w:r>
      <w:r/>
    </w:p>
    <w:p>
      <w:pPr>
        <w:ind w:firstLine="480"/>
        <w:spacing w:line="400" w:lineRule="exact"/>
        <w:rPr>
          <w:rFonts w:hint="eastAsia" w:ascii="宋体" w:hAnsi="宋体"/>
          <w:sz w:val="24"/>
          <w:szCs w:val="21"/>
          <w:highlight w:val="none"/>
        </w:rPr>
      </w:pPr>
      <w:r>
        <w:rPr>
          <w:rFonts w:hint="eastAsia" w:ascii="宋体" w:hAnsi="宋体"/>
          <w:sz w:val="24"/>
          <w:szCs w:val="21"/>
          <w:highlight w:val="none"/>
        </w:rPr>
        <w:t xml:space="preserve">1</w:t>
      </w:r>
      <w:r>
        <w:rPr>
          <w:rFonts w:ascii="宋体" w:hAnsi="宋体"/>
          <w:sz w:val="24"/>
          <w:szCs w:val="21"/>
          <w:highlight w:val="none"/>
        </w:rPr>
        <w:t xml:space="preserve">1.</w:t>
      </w:r>
      <w:r>
        <w:rPr>
          <w:rFonts w:hint="eastAsia" w:ascii="宋体" w:hAnsi="宋体"/>
          <w:sz w:val="24"/>
          <w:szCs w:val="21"/>
          <w:highlight w:val="none"/>
        </w:rPr>
        <w:t xml:space="preserve">残疾人福利性单位声明函（如果本项目</w:t>
      </w:r>
      <w:r>
        <w:rPr>
          <w:rFonts w:ascii="宋体" w:hAnsi="宋体"/>
          <w:sz w:val="24"/>
          <w:szCs w:val="21"/>
          <w:highlight w:val="none"/>
        </w:rPr>
        <w:t xml:space="preserve">专门面向中小微型企业采购，</w:t>
      </w:r>
      <w:r>
        <w:rPr>
          <w:rFonts w:hint="eastAsia" w:ascii="宋体" w:hAnsi="宋体"/>
          <w:sz w:val="24"/>
          <w:szCs w:val="21"/>
          <w:highlight w:val="none"/>
        </w:rPr>
        <w:t xml:space="preserve">供应商为</w:t>
      </w:r>
      <w:r>
        <w:rPr>
          <w:rFonts w:ascii="宋体" w:hAnsi="宋体"/>
          <w:sz w:val="24"/>
          <w:szCs w:val="21"/>
          <w:highlight w:val="none"/>
        </w:rPr>
        <w:t xml:space="preserve">残疾人福利性单位并</w:t>
      </w:r>
      <w:r>
        <w:rPr>
          <w:rFonts w:hint="eastAsia" w:ascii="宋体" w:hAnsi="宋体"/>
          <w:sz w:val="24"/>
          <w:szCs w:val="21"/>
          <w:highlight w:val="none"/>
        </w:rPr>
        <w:t xml:space="preserve">提供本单位制造的货物，或者提供其他残疾人福利性单位制造的货物，</w:t>
      </w:r>
      <w:r>
        <w:rPr>
          <w:rFonts w:ascii="宋体" w:hAnsi="宋体"/>
          <w:sz w:val="24"/>
          <w:szCs w:val="21"/>
          <w:highlight w:val="none"/>
        </w:rPr>
        <w:t xml:space="preserve">则必须提供</w:t>
      </w:r>
      <w:r>
        <w:rPr>
          <w:rFonts w:hint="eastAsia" w:ascii="宋体" w:hAnsi="宋体"/>
          <w:sz w:val="24"/>
          <w:szCs w:val="21"/>
          <w:highlight w:val="none"/>
        </w:rPr>
        <w:t xml:space="preserve">。</w:t>
      </w:r>
      <w:r>
        <w:rPr>
          <w:rFonts w:ascii="宋体" w:hAnsi="宋体"/>
          <w:sz w:val="24"/>
          <w:szCs w:val="21"/>
          <w:highlight w:val="none"/>
        </w:rPr>
        <w:t xml:space="preserve">格式</w:t>
      </w:r>
      <w:r>
        <w:rPr>
          <w:rFonts w:hint="eastAsia" w:ascii="宋体" w:hAnsi="宋体"/>
          <w:sz w:val="24"/>
          <w:szCs w:val="21"/>
          <w:highlight w:val="none"/>
        </w:rPr>
        <w:t xml:space="preserve">见</w:t>
      </w:r>
      <w:r>
        <w:rPr>
          <w:rFonts w:ascii="宋体" w:hAnsi="宋体"/>
          <w:sz w:val="24"/>
          <w:szCs w:val="21"/>
          <w:highlight w:val="none"/>
        </w:rPr>
        <w:t xml:space="preserve">附件10</w:t>
      </w:r>
      <w:r>
        <w:rPr>
          <w:rFonts w:hint="eastAsia" w:ascii="宋体" w:hAnsi="宋体"/>
          <w:sz w:val="24"/>
          <w:szCs w:val="21"/>
          <w:highlight w:val="none"/>
        </w:rPr>
        <w:t xml:space="preserve">）</w:t>
      </w:r>
      <w:r/>
    </w:p>
    <w:p>
      <w:pPr>
        <w:ind w:firstLine="480"/>
        <w:spacing w:line="400" w:lineRule="exact"/>
        <w:rPr>
          <w:rFonts w:hint="eastAsia" w:ascii="宋体" w:hAnsi="宋体"/>
          <w:sz w:val="24"/>
          <w:szCs w:val="21"/>
          <w:highlight w:val="none"/>
        </w:rPr>
      </w:pPr>
      <w:r>
        <w:rPr>
          <w:rFonts w:hint="eastAsia" w:ascii="宋体" w:hAnsi="宋体"/>
          <w:sz w:val="24"/>
          <w:szCs w:val="21"/>
          <w:highlight w:val="none"/>
        </w:rPr>
        <w:t xml:space="preserve">1</w:t>
      </w:r>
      <w:r>
        <w:rPr>
          <w:rFonts w:ascii="宋体" w:hAnsi="宋体"/>
          <w:sz w:val="24"/>
          <w:szCs w:val="21"/>
          <w:highlight w:val="none"/>
        </w:rPr>
        <w:t xml:space="preserve">2</w:t>
      </w:r>
      <w:r>
        <w:rPr>
          <w:rFonts w:hint="eastAsia" w:ascii="宋体" w:hAnsi="宋体"/>
          <w:sz w:val="24"/>
          <w:szCs w:val="21"/>
          <w:highlight w:val="none"/>
        </w:rPr>
        <w:t xml:space="preserve">.联合体协议（如果本项目接受联合体</w:t>
      </w:r>
      <w:r>
        <w:rPr>
          <w:rFonts w:ascii="宋体" w:hAnsi="宋体"/>
          <w:sz w:val="24"/>
          <w:szCs w:val="21"/>
          <w:highlight w:val="none"/>
        </w:rPr>
        <w:t xml:space="preserve">参加投标，</w:t>
      </w:r>
      <w:r>
        <w:rPr>
          <w:rFonts w:hint="eastAsia" w:ascii="宋体" w:hAnsi="宋体"/>
          <w:sz w:val="24"/>
          <w:szCs w:val="21"/>
          <w:highlight w:val="none"/>
        </w:rPr>
        <w:t xml:space="preserve">投标人是联合体的，</w:t>
      </w:r>
      <w:r>
        <w:rPr>
          <w:rFonts w:ascii="宋体" w:hAnsi="宋体"/>
          <w:sz w:val="24"/>
          <w:szCs w:val="21"/>
          <w:highlight w:val="none"/>
        </w:rPr>
        <w:t xml:space="preserve">则必须提供</w:t>
      </w:r>
      <w:r>
        <w:rPr>
          <w:rFonts w:hint="eastAsia" w:ascii="宋体" w:hAnsi="宋体"/>
          <w:sz w:val="24"/>
          <w:szCs w:val="21"/>
          <w:highlight w:val="none"/>
        </w:rPr>
        <w:t xml:space="preserve">。</w:t>
      </w:r>
      <w:r>
        <w:rPr>
          <w:rFonts w:ascii="宋体" w:hAnsi="宋体"/>
          <w:sz w:val="24"/>
          <w:szCs w:val="21"/>
          <w:highlight w:val="none"/>
        </w:rPr>
        <w:t xml:space="preserve">格式</w:t>
      </w:r>
      <w:r>
        <w:rPr>
          <w:rFonts w:hint="eastAsia" w:ascii="宋体" w:hAnsi="宋体"/>
          <w:sz w:val="24"/>
          <w:szCs w:val="21"/>
          <w:highlight w:val="none"/>
        </w:rPr>
        <w:t xml:space="preserve">见</w:t>
      </w:r>
      <w:r>
        <w:rPr>
          <w:rFonts w:ascii="宋体" w:hAnsi="宋体"/>
          <w:sz w:val="24"/>
          <w:szCs w:val="21"/>
          <w:highlight w:val="none"/>
        </w:rPr>
        <w:t xml:space="preserve">附件11</w:t>
      </w:r>
      <w:r>
        <w:rPr>
          <w:rFonts w:hint="eastAsia" w:ascii="宋体" w:hAnsi="宋体"/>
          <w:sz w:val="24"/>
          <w:szCs w:val="21"/>
          <w:highlight w:val="none"/>
        </w:rPr>
        <w:t xml:space="preserve">）</w:t>
      </w:r>
      <w:r/>
    </w:p>
    <w:p>
      <w:pPr>
        <w:ind w:left="480"/>
        <w:spacing w:line="400" w:lineRule="exact"/>
        <w:rPr>
          <w:rFonts w:ascii="宋体" w:hAnsi="宋体"/>
          <w:sz w:val="24"/>
          <w:szCs w:val="24"/>
          <w:highlight w:val="none"/>
        </w:rPr>
      </w:pPr>
      <w:r>
        <w:rPr>
          <w:rFonts w:hint="eastAsia" w:ascii="宋体" w:hAnsi="宋体"/>
          <w:sz w:val="24"/>
          <w:szCs w:val="24"/>
          <w:highlight w:val="none"/>
        </w:rPr>
        <w:t xml:space="preserve">总备注：上述“资格审查内容”中1-5条、</w:t>
      </w:r>
      <w:r>
        <w:rPr>
          <w:rFonts w:ascii="宋体" w:hAnsi="宋体"/>
          <w:sz w:val="24"/>
          <w:szCs w:val="24"/>
          <w:highlight w:val="none"/>
        </w:rPr>
        <w:t xml:space="preserve">8</w:t>
      </w:r>
      <w:r>
        <w:rPr>
          <w:rFonts w:hint="eastAsia" w:ascii="宋体" w:hAnsi="宋体"/>
          <w:sz w:val="24"/>
          <w:szCs w:val="24"/>
          <w:highlight w:val="none"/>
        </w:rPr>
        <w:t xml:space="preserve">、9条投标人必须在投标文件</w:t>
      </w:r>
      <w:r/>
    </w:p>
    <w:p>
      <w:pPr>
        <w:spacing w:line="400" w:lineRule="exact"/>
        <w:rPr>
          <w:rFonts w:ascii="宋体" w:hAnsi="宋体"/>
          <w:sz w:val="24"/>
          <w:szCs w:val="24"/>
          <w:highlight w:val="none"/>
        </w:rPr>
      </w:pPr>
      <w:r>
        <w:rPr>
          <w:rFonts w:hint="eastAsia" w:ascii="宋体" w:hAnsi="宋体"/>
          <w:sz w:val="24"/>
          <w:szCs w:val="24"/>
          <w:highlight w:val="none"/>
        </w:rPr>
        <w:t xml:space="preserve">中提供相关材料，否则作无效投标处理；6、10、11、12条如招标文件要求必须提供相关材料而未提供的，作无效投标处理。</w:t>
      </w:r>
      <w:r/>
    </w:p>
    <w:p>
      <w:pPr>
        <w:ind w:left="480"/>
        <w:spacing w:line="400" w:lineRule="exact"/>
        <w:rPr>
          <w:rFonts w:hint="eastAsia" w:ascii="宋体" w:hAnsi="宋体"/>
          <w:b/>
          <w:sz w:val="24"/>
          <w:szCs w:val="21"/>
          <w:highlight w:val="none"/>
        </w:rPr>
      </w:pPr>
      <w:r>
        <w:rPr>
          <w:rFonts w:hint="eastAsia" w:ascii="宋体" w:hAnsi="宋体"/>
          <w:b/>
          <w:sz w:val="24"/>
          <w:szCs w:val="21"/>
          <w:highlight w:val="none"/>
        </w:rPr>
        <w:t xml:space="preserve">三</w:t>
      </w:r>
      <w:r>
        <w:rPr>
          <w:rFonts w:ascii="宋体" w:hAnsi="宋体"/>
          <w:b/>
          <w:sz w:val="24"/>
          <w:szCs w:val="21"/>
          <w:highlight w:val="none"/>
        </w:rPr>
        <w:t xml:space="preserve">、</w:t>
      </w:r>
      <w:r>
        <w:rPr>
          <w:rFonts w:hint="eastAsia" w:ascii="宋体" w:hAnsi="宋体"/>
          <w:b/>
          <w:sz w:val="24"/>
          <w:szCs w:val="21"/>
          <w:highlight w:val="none"/>
        </w:rPr>
        <w:t xml:space="preserve">符合性</w:t>
      </w:r>
      <w:r>
        <w:rPr>
          <w:rFonts w:ascii="宋体" w:hAnsi="宋体"/>
          <w:b/>
          <w:sz w:val="24"/>
          <w:szCs w:val="21"/>
          <w:highlight w:val="none"/>
        </w:rPr>
        <w:t xml:space="preserve">审查内容</w:t>
      </w:r>
      <w:r/>
    </w:p>
    <w:p>
      <w:pPr>
        <w:ind w:firstLine="480"/>
        <w:spacing w:line="400" w:lineRule="exact"/>
        <w:rPr>
          <w:rFonts w:hint="eastAsia" w:ascii="宋体" w:hAnsi="宋体"/>
          <w:sz w:val="24"/>
          <w:szCs w:val="21"/>
          <w:highlight w:val="none"/>
        </w:rPr>
      </w:pPr>
      <w:r>
        <w:rPr>
          <w:rFonts w:hint="eastAsia" w:ascii="宋体" w:hAnsi="宋体"/>
          <w:sz w:val="24"/>
          <w:szCs w:val="21"/>
          <w:highlight w:val="none"/>
        </w:rPr>
        <w:t xml:space="preserve">投标人必须</w:t>
      </w:r>
      <w:r>
        <w:rPr>
          <w:rFonts w:ascii="宋体" w:hAnsi="宋体"/>
          <w:sz w:val="24"/>
          <w:szCs w:val="21"/>
          <w:highlight w:val="none"/>
        </w:rPr>
        <w:t xml:space="preserve">对</w:t>
      </w:r>
      <w:r>
        <w:rPr>
          <w:rFonts w:hint="eastAsia" w:ascii="宋体" w:hAnsi="宋体"/>
          <w:color w:val="auto"/>
          <w:sz w:val="24"/>
          <w:szCs w:val="21"/>
          <w:highlight w:val="none"/>
        </w:rPr>
        <w:t xml:space="preserve">招标文件（含技术</w:t>
      </w:r>
      <w:r>
        <w:rPr>
          <w:rFonts w:ascii="宋体" w:hAnsi="宋体"/>
          <w:color w:val="auto"/>
          <w:sz w:val="24"/>
          <w:szCs w:val="21"/>
          <w:highlight w:val="none"/>
        </w:rPr>
        <w:t xml:space="preserve">要求和商务</w:t>
      </w:r>
      <w:r>
        <w:rPr>
          <w:rFonts w:hint="eastAsia" w:ascii="宋体" w:hAnsi="宋体"/>
          <w:color w:val="auto"/>
          <w:sz w:val="24"/>
          <w:szCs w:val="21"/>
          <w:highlight w:val="none"/>
        </w:rPr>
        <w:t xml:space="preserve">要求）</w:t>
      </w:r>
      <w:r>
        <w:rPr>
          <w:rFonts w:ascii="宋体" w:hAnsi="宋体"/>
          <w:color w:val="auto"/>
          <w:sz w:val="24"/>
          <w:szCs w:val="21"/>
          <w:highlight w:val="none"/>
        </w:rPr>
        <w:t xml:space="preserve">中</w:t>
      </w:r>
      <w:r>
        <w:rPr>
          <w:rFonts w:hint="eastAsia" w:ascii="宋体" w:hAnsi="宋体"/>
          <w:b/>
          <w:bCs/>
          <w:i/>
          <w:sz w:val="24"/>
          <w:szCs w:val="21"/>
          <w:highlight w:val="none"/>
          <w:u w:val="single"/>
        </w:rPr>
        <w:t xml:space="preserve">斜体且有下划线部分</w:t>
      </w:r>
      <w:r>
        <w:rPr>
          <w:rFonts w:hint="eastAsia" w:ascii="宋体" w:hAnsi="宋体"/>
          <w:b/>
          <w:bCs/>
          <w:sz w:val="24"/>
          <w:szCs w:val="21"/>
          <w:highlight w:val="none"/>
        </w:rPr>
        <w:t xml:space="preserve">或加*号条款</w:t>
      </w:r>
      <w:r>
        <w:rPr>
          <w:rFonts w:ascii="宋体" w:hAnsi="宋体"/>
          <w:sz w:val="24"/>
          <w:szCs w:val="21"/>
          <w:highlight w:val="none"/>
        </w:rPr>
        <w:t xml:space="preserve">的实质性要求</w:t>
      </w:r>
      <w:r>
        <w:rPr>
          <w:rFonts w:hint="eastAsia" w:ascii="宋体" w:hAnsi="宋体"/>
          <w:sz w:val="24"/>
          <w:szCs w:val="21"/>
          <w:highlight w:val="none"/>
        </w:rPr>
        <w:t xml:space="preserve">逐条</w:t>
      </w:r>
      <w:r>
        <w:rPr>
          <w:rFonts w:ascii="宋体" w:hAnsi="宋体"/>
          <w:sz w:val="24"/>
          <w:szCs w:val="21"/>
          <w:highlight w:val="none"/>
        </w:rPr>
        <w:t xml:space="preserve">做出响应，并按照招标</w:t>
      </w:r>
      <w:r>
        <w:rPr>
          <w:rFonts w:hint="eastAsia" w:ascii="宋体" w:hAnsi="宋体"/>
          <w:sz w:val="24"/>
          <w:szCs w:val="21"/>
          <w:highlight w:val="none"/>
        </w:rPr>
        <w:t xml:space="preserve">文件</w:t>
      </w:r>
      <w:r>
        <w:rPr>
          <w:rFonts w:ascii="宋体" w:hAnsi="宋体"/>
          <w:sz w:val="24"/>
          <w:szCs w:val="21"/>
          <w:highlight w:val="none"/>
        </w:rPr>
        <w:t xml:space="preserve">要求提供</w:t>
      </w:r>
      <w:r>
        <w:rPr>
          <w:rFonts w:hint="eastAsia" w:ascii="宋体" w:hAnsi="宋体"/>
          <w:sz w:val="24"/>
          <w:szCs w:val="21"/>
          <w:highlight w:val="none"/>
        </w:rPr>
        <w:t xml:space="preserve">证明</w:t>
      </w:r>
      <w:r>
        <w:rPr>
          <w:rFonts w:ascii="宋体" w:hAnsi="宋体"/>
          <w:sz w:val="24"/>
          <w:szCs w:val="21"/>
          <w:highlight w:val="none"/>
        </w:rPr>
        <w:t xml:space="preserve">材料</w:t>
      </w:r>
      <w:r>
        <w:rPr>
          <w:rFonts w:hint="eastAsia" w:ascii="宋体" w:hAnsi="宋体"/>
          <w:sz w:val="24"/>
          <w:szCs w:val="21"/>
          <w:highlight w:val="none"/>
        </w:rPr>
        <w:t xml:space="preserve">，否则</w:t>
      </w:r>
      <w:r>
        <w:rPr>
          <w:rFonts w:hint="eastAsia" w:ascii="宋体" w:hAnsi="宋体"/>
          <w:sz w:val="24"/>
          <w:szCs w:val="21"/>
          <w:highlight w:val="none"/>
          <w:lang w:eastAsia="zh-CN"/>
        </w:rPr>
        <w:t xml:space="preserve">作</w:t>
      </w:r>
      <w:r>
        <w:rPr>
          <w:rFonts w:hint="eastAsia" w:ascii="宋体" w:hAnsi="宋体"/>
          <w:sz w:val="24"/>
          <w:szCs w:val="21"/>
          <w:highlight w:val="none"/>
        </w:rPr>
        <w:t xml:space="preserve">无效投标处理。（格式见</w:t>
      </w:r>
      <w:r>
        <w:rPr>
          <w:rFonts w:ascii="宋体" w:hAnsi="宋体"/>
          <w:sz w:val="24"/>
          <w:szCs w:val="21"/>
          <w:highlight w:val="none"/>
        </w:rPr>
        <w:t xml:space="preserve">附件12</w:t>
      </w:r>
      <w:r>
        <w:rPr>
          <w:rFonts w:hint="eastAsia" w:ascii="宋体" w:hAnsi="宋体"/>
          <w:sz w:val="24"/>
          <w:szCs w:val="21"/>
          <w:highlight w:val="none"/>
        </w:rPr>
        <w:t xml:space="preserve">）</w:t>
      </w:r>
      <w:r/>
    </w:p>
    <w:p>
      <w:pPr>
        <w:ind w:firstLine="480"/>
        <w:rPr>
          <w:rFonts w:ascii="宋体" w:hAnsi="宋体"/>
          <w:b/>
          <w:sz w:val="24"/>
          <w:szCs w:val="21"/>
          <w:highlight w:val="none"/>
        </w:rPr>
      </w:pPr>
      <w:r>
        <w:rPr>
          <w:rFonts w:hint="eastAsia" w:ascii="宋体" w:hAnsi="宋体"/>
          <w:b/>
          <w:sz w:val="24"/>
          <w:szCs w:val="21"/>
          <w:highlight w:val="none"/>
        </w:rPr>
        <w:t xml:space="preserve">四、价格</w:t>
      </w:r>
      <w:r>
        <w:rPr>
          <w:rFonts w:ascii="宋体" w:hAnsi="宋体"/>
          <w:b/>
          <w:sz w:val="24"/>
          <w:szCs w:val="21"/>
          <w:highlight w:val="none"/>
        </w:rPr>
        <w:t xml:space="preserve">扣除证明文件</w:t>
      </w:r>
      <w:r/>
    </w:p>
    <w:p>
      <w:pPr>
        <w:ind w:firstLine="480"/>
        <w:spacing w:line="400" w:lineRule="exact"/>
        <w:rPr>
          <w:rFonts w:hint="eastAsia" w:ascii="宋体" w:hAnsi="宋体"/>
          <w:sz w:val="24"/>
          <w:szCs w:val="21"/>
          <w:highlight w:val="none"/>
        </w:rPr>
      </w:pPr>
      <w:r>
        <w:rPr>
          <w:rFonts w:ascii="宋体" w:hAnsi="宋体"/>
          <w:sz w:val="24"/>
          <w:szCs w:val="21"/>
          <w:highlight w:val="none"/>
        </w:rPr>
        <w:t xml:space="preserve">1.</w:t>
      </w:r>
      <w:r>
        <w:rPr>
          <w:rFonts w:hint="eastAsia" w:ascii="宋体" w:hAnsi="宋体"/>
          <w:sz w:val="24"/>
          <w:szCs w:val="21"/>
          <w:highlight w:val="none"/>
        </w:rPr>
        <w:t xml:space="preserve">中小微企业声明函（</w:t>
      </w:r>
      <w:r>
        <w:rPr>
          <w:rFonts w:ascii="宋体" w:hAnsi="宋体"/>
          <w:sz w:val="24"/>
          <w:szCs w:val="21"/>
          <w:highlight w:val="none"/>
        </w:rPr>
        <w:t xml:space="preserve">格式</w:t>
      </w:r>
      <w:r>
        <w:rPr>
          <w:rFonts w:hint="eastAsia" w:ascii="宋体" w:hAnsi="宋体"/>
          <w:sz w:val="24"/>
          <w:szCs w:val="21"/>
          <w:highlight w:val="none"/>
        </w:rPr>
        <w:t xml:space="preserve">见</w:t>
      </w:r>
      <w:r>
        <w:rPr>
          <w:rFonts w:ascii="宋体" w:hAnsi="宋体"/>
          <w:sz w:val="24"/>
          <w:szCs w:val="21"/>
          <w:highlight w:val="none"/>
        </w:rPr>
        <w:t xml:space="preserve">附件9</w:t>
      </w:r>
      <w:r>
        <w:rPr>
          <w:rFonts w:hint="eastAsia" w:ascii="宋体" w:hAnsi="宋体"/>
          <w:sz w:val="24"/>
          <w:szCs w:val="21"/>
          <w:highlight w:val="none"/>
        </w:rPr>
        <w:t xml:space="preserve">）</w:t>
      </w:r>
      <w:r/>
    </w:p>
    <w:p>
      <w:pPr>
        <w:ind w:firstLine="480"/>
        <w:spacing w:line="400" w:lineRule="exact"/>
        <w:rPr>
          <w:rFonts w:hint="eastAsia" w:ascii="宋体" w:hAnsi="宋体"/>
          <w:sz w:val="24"/>
          <w:szCs w:val="21"/>
          <w:highlight w:val="none"/>
        </w:rPr>
      </w:pPr>
      <w:r>
        <w:rPr>
          <w:rFonts w:ascii="宋体" w:hAnsi="宋体"/>
          <w:sz w:val="24"/>
          <w:szCs w:val="21"/>
          <w:highlight w:val="none"/>
        </w:rPr>
        <w:t xml:space="preserve">2.</w:t>
      </w:r>
      <w:r>
        <w:rPr>
          <w:rFonts w:hint="eastAsia" w:ascii="宋体" w:hAnsi="宋体"/>
          <w:sz w:val="24"/>
          <w:szCs w:val="21"/>
          <w:highlight w:val="none"/>
        </w:rPr>
        <w:t xml:space="preserve">残疾人福利性单位声明函（</w:t>
      </w:r>
      <w:r>
        <w:rPr>
          <w:rFonts w:ascii="宋体" w:hAnsi="宋体"/>
          <w:sz w:val="24"/>
          <w:szCs w:val="21"/>
          <w:highlight w:val="none"/>
        </w:rPr>
        <w:t xml:space="preserve">格式</w:t>
      </w:r>
      <w:r>
        <w:rPr>
          <w:rFonts w:hint="eastAsia" w:ascii="宋体" w:hAnsi="宋体"/>
          <w:sz w:val="24"/>
          <w:szCs w:val="21"/>
          <w:highlight w:val="none"/>
        </w:rPr>
        <w:t xml:space="preserve">见</w:t>
      </w:r>
      <w:r>
        <w:rPr>
          <w:rFonts w:ascii="宋体" w:hAnsi="宋体"/>
          <w:sz w:val="24"/>
          <w:szCs w:val="21"/>
          <w:highlight w:val="none"/>
        </w:rPr>
        <w:t xml:space="preserve">附件10</w:t>
      </w:r>
      <w:r>
        <w:rPr>
          <w:rFonts w:hint="eastAsia" w:ascii="宋体" w:hAnsi="宋体"/>
          <w:sz w:val="24"/>
          <w:szCs w:val="21"/>
          <w:highlight w:val="none"/>
        </w:rPr>
        <w:t xml:space="preserve">）</w:t>
      </w:r>
      <w:r/>
    </w:p>
    <w:p>
      <w:pPr>
        <w:ind w:firstLine="480"/>
        <w:spacing w:line="400" w:lineRule="exact"/>
        <w:rPr>
          <w:rFonts w:hint="eastAsia" w:ascii="宋体" w:hAnsi="宋体" w:eastAsia="宋体" w:cs="Times New Roman"/>
          <w:sz w:val="24"/>
          <w:szCs w:val="21"/>
          <w:highlight w:val="none"/>
          <w:lang w:val="en-US" w:eastAsia="zh-CN"/>
        </w:rPr>
      </w:pPr>
      <w:r>
        <w:rPr>
          <w:rFonts w:hint="eastAsia" w:ascii="宋体" w:hAnsi="宋体" w:eastAsia="宋体" w:cs="Times New Roman"/>
          <w:sz w:val="24"/>
          <w:szCs w:val="21"/>
          <w:highlight w:val="none"/>
          <w:lang w:val="en-US" w:eastAsia="zh-CN"/>
        </w:rPr>
        <w:t xml:space="preserve">3.关于符合本国产品标准的声明函（</w:t>
      </w:r>
      <w:r>
        <w:rPr>
          <w:rFonts w:hint="eastAsia" w:ascii="宋体" w:hAnsi="宋体" w:eastAsia="宋体" w:cs="Times New Roman"/>
          <w:sz w:val="24"/>
          <w:szCs w:val="21"/>
          <w:highlight w:val="none"/>
        </w:rPr>
        <w:t xml:space="preserve">格式见附件</w:t>
      </w:r>
      <w:r>
        <w:rPr>
          <w:rFonts w:hint="eastAsia" w:ascii="宋体" w:hAnsi="宋体" w:eastAsia="宋体" w:cs="Times New Roman"/>
          <w:sz w:val="24"/>
          <w:szCs w:val="21"/>
          <w:highlight w:val="none"/>
          <w:lang w:val="en-US" w:eastAsia="zh-CN"/>
        </w:rPr>
        <w:t xml:space="preserve">13）</w:t>
      </w:r>
      <w:r/>
    </w:p>
    <w:p>
      <w:pPr>
        <w:ind w:firstLine="480"/>
        <w:spacing w:line="400" w:lineRule="exact"/>
        <w:rPr>
          <w:rFonts w:hint="eastAsia" w:ascii="宋体" w:hAnsi="宋体"/>
          <w:sz w:val="24"/>
          <w:szCs w:val="21"/>
          <w:highlight w:val="none"/>
        </w:rPr>
      </w:pPr>
      <w:r>
        <w:rPr>
          <w:rFonts w:hint="eastAsia" w:ascii="宋体" w:hAnsi="宋体"/>
          <w:sz w:val="24"/>
          <w:szCs w:val="21"/>
          <w:highlight w:val="none"/>
        </w:rPr>
      </w:r>
      <w:r/>
    </w:p>
    <w:p>
      <w:pPr>
        <w:ind w:left="480"/>
        <w:rPr>
          <w:rFonts w:ascii="宋体" w:hAnsi="宋体"/>
          <w:b/>
          <w:sz w:val="24"/>
          <w:szCs w:val="21"/>
          <w:highlight w:val="none"/>
        </w:rPr>
      </w:pPr>
      <w:r>
        <w:rPr>
          <w:rFonts w:ascii="宋体" w:hAnsi="宋体"/>
          <w:b/>
          <w:sz w:val="24"/>
          <w:szCs w:val="21"/>
          <w:highlight w:val="none"/>
        </w:rPr>
      </w:r>
      <w:r/>
    </w:p>
    <w:p>
      <w:pPr>
        <w:rPr>
          <w:rFonts w:hint="eastAsia" w:ascii="Times New Roman" w:hAnsi="Times New Roman" w:eastAsia="仿宋_GB2312"/>
          <w:sz w:val="24"/>
          <w:szCs w:val="20"/>
          <w:highlight w:val="none"/>
        </w:rPr>
      </w:pPr>
      <w:r>
        <w:rPr>
          <w:rFonts w:hint="eastAsia" w:ascii="宋体" w:hAnsi="宋体"/>
          <w:b/>
          <w:sz w:val="24"/>
          <w:szCs w:val="24"/>
          <w:highlight w:val="none"/>
        </w:rPr>
        <w:t xml:space="preserve">附件</w:t>
      </w:r>
      <w:r>
        <w:rPr>
          <w:rFonts w:ascii="宋体" w:hAnsi="宋体"/>
          <w:b/>
          <w:sz w:val="24"/>
          <w:szCs w:val="24"/>
          <w:highlight w:val="none"/>
        </w:rPr>
        <w:t xml:space="preserve">1 </w:t>
      </w:r>
      <w:r>
        <w:rPr>
          <w:rFonts w:hint="eastAsia" w:ascii="宋体" w:hAnsi="宋体"/>
          <w:b/>
          <w:sz w:val="24"/>
          <w:szCs w:val="24"/>
          <w:highlight w:val="none"/>
        </w:rPr>
        <w:t xml:space="preserve">开标一览表</w:t>
      </w:r>
      <w:r/>
    </w:p>
    <w:p>
      <w:pPr>
        <w:ind w:firstLine="482"/>
        <w:spacing w:line="400" w:lineRule="exact"/>
        <w:rPr>
          <w:rFonts w:hint="eastAsia" w:ascii="宋体" w:hAnsi="宋体"/>
          <w:sz w:val="24"/>
          <w:szCs w:val="24"/>
          <w:highlight w:val="none"/>
        </w:rPr>
      </w:pPr>
      <w:r>
        <w:rPr>
          <w:rFonts w:hint="eastAsia" w:ascii="宋体" w:hAnsi="宋体"/>
          <w:sz w:val="24"/>
          <w:szCs w:val="24"/>
          <w:highlight w:val="none"/>
        </w:rPr>
        <w:t xml:space="preserve">投标人全称（加盖CA电子签章）：</w:t>
      </w:r>
      <w:r/>
    </w:p>
    <w:p>
      <w:pPr>
        <w:ind w:firstLine="482"/>
        <w:spacing w:line="400" w:lineRule="exact"/>
        <w:rPr>
          <w:rFonts w:ascii="Times New Roman" w:hAnsi="Times New Roman"/>
          <w:sz w:val="24"/>
          <w:szCs w:val="24"/>
          <w:highlight w:val="none"/>
        </w:rPr>
      </w:pPr>
      <w:r>
        <w:rPr>
          <w:rFonts w:hint="eastAsia" w:ascii="宋体" w:hAnsi="宋体"/>
          <w:sz w:val="24"/>
          <w:szCs w:val="24"/>
          <w:highlight w:val="none"/>
        </w:rPr>
        <w:t xml:space="preserve">项目名称：</w:t>
      </w:r>
      <w:r/>
    </w:p>
    <w:p>
      <w:pPr>
        <w:ind w:firstLine="482"/>
        <w:spacing w:line="400" w:lineRule="exact"/>
        <w:rPr>
          <w:rFonts w:ascii="宋体" w:hAnsi="宋体"/>
          <w:sz w:val="24"/>
          <w:szCs w:val="24"/>
          <w:highlight w:val="none"/>
        </w:rPr>
      </w:pPr>
      <w:r>
        <w:rPr>
          <w:rFonts w:hint="eastAsia" w:ascii="宋体" w:hAnsi="宋体"/>
          <w:sz w:val="24"/>
          <w:szCs w:val="24"/>
          <w:highlight w:val="none"/>
          <w:lang w:eastAsia="zh-CN"/>
        </w:rPr>
        <w:t xml:space="preserve">采购编号</w:t>
      </w:r>
      <w:r>
        <w:rPr>
          <w:rFonts w:hint="eastAsia" w:ascii="宋体" w:hAnsi="宋体"/>
          <w:sz w:val="24"/>
          <w:szCs w:val="24"/>
          <w:highlight w:val="none"/>
        </w:rPr>
        <w:t xml:space="preserve">：                                   </w:t>
      </w:r>
      <w:r/>
    </w:p>
    <w:p>
      <w:pPr>
        <w:ind w:firstLine="482"/>
        <w:spacing w:line="400" w:lineRule="exact"/>
        <w:rPr>
          <w:rFonts w:ascii="宋体" w:hAnsi="宋体"/>
          <w:sz w:val="24"/>
          <w:szCs w:val="24"/>
          <w:highlight w:val="none"/>
        </w:rPr>
      </w:pPr>
      <w:r>
        <w:rPr>
          <w:rFonts w:hint="eastAsia" w:ascii="宋体" w:hAnsi="宋体"/>
          <w:sz w:val="24"/>
          <w:szCs w:val="24"/>
          <w:highlight w:val="none"/>
        </w:rPr>
        <w:t xml:space="preserve">采购包号：</w:t>
      </w:r>
      <w:r/>
    </w:p>
    <w:tbl>
      <w:tblPr>
        <w:tblStyle w:val="7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2481"/>
        <w:gridCol w:w="6405"/>
      </w:tblGrid>
      <w:tr>
        <w:trPr>
          <w:cantSplit/>
          <w:trHeight w:val="725"/>
        </w:trPr>
        <w:tc>
          <w:tcPr>
            <w:gridSpan w:val="2"/>
            <w:tcW w:w="8886" w:type="dxa"/>
            <w:vAlign w:val="center"/>
            <w:textDirection w:val="lrTb"/>
            <w:noWrap w:val="false"/>
          </w:tcPr>
          <w:p>
            <w:pPr>
              <w:rPr>
                <w:rFonts w:hint="eastAsia" w:ascii="宋体" w:hAnsi="宋体"/>
                <w:sz w:val="24"/>
                <w:szCs w:val="24"/>
                <w:highlight w:val="none"/>
              </w:rPr>
            </w:pPr>
            <w:r>
              <w:rPr>
                <w:rFonts w:hint="eastAsia" w:ascii="宋体" w:hAnsi="宋体" w:cs="宋体"/>
                <w:sz w:val="24"/>
                <w:szCs w:val="24"/>
                <w:highlight w:val="none"/>
              </w:rPr>
              <w:t xml:space="preserve">                      </w:t>
            </w:r>
            <w:r>
              <w:rPr>
                <w:rFonts w:hint="eastAsia" w:ascii="宋体" w:hAnsi="宋体"/>
                <w:sz w:val="24"/>
                <w:szCs w:val="24"/>
                <w:highlight w:val="none"/>
              </w:rPr>
              <w:t xml:space="preserve">投标总报价</w:t>
            </w:r>
            <w:r/>
          </w:p>
        </w:tc>
      </w:tr>
      <w:tr>
        <w:trPr>
          <w:cantSplit/>
          <w:trHeight w:val="612"/>
        </w:trPr>
        <w:tc>
          <w:tcPr>
            <w:gridSpan w:val="2"/>
            <w:tcW w:w="8886" w:type="dxa"/>
            <w:vAlign w:val="center"/>
            <w:textDirection w:val="lrTb"/>
            <w:noWrap w:val="false"/>
          </w:tcPr>
          <w:p>
            <w:pPr>
              <w:jc w:val="left"/>
              <w:spacing w:line="500" w:lineRule="exact"/>
              <w:rPr>
                <w:rFonts w:hint="eastAsia" w:ascii="宋体" w:hAnsi="宋体"/>
                <w:sz w:val="24"/>
                <w:szCs w:val="21"/>
                <w:highlight w:val="none"/>
              </w:rPr>
            </w:pPr>
            <w:r>
              <w:rPr>
                <w:rFonts w:hint="eastAsia" w:ascii="宋体" w:hAnsi="宋体" w:cs="宋体"/>
                <w:sz w:val="24"/>
                <w:szCs w:val="24"/>
                <w:highlight w:val="none"/>
              </w:rPr>
              <w:t xml:space="preserve">小写：                             （人民币：元）</w:t>
            </w:r>
            <w:r/>
          </w:p>
        </w:tc>
      </w:tr>
      <w:tr>
        <w:trPr>
          <w:cantSplit/>
          <w:trHeight w:val="612"/>
        </w:trPr>
        <w:tc>
          <w:tcPr>
            <w:tcW w:w="2481" w:type="dxa"/>
            <w:vAlign w:val="center"/>
            <w:textDirection w:val="lrTb"/>
            <w:noWrap w:val="false"/>
          </w:tcPr>
          <w:p>
            <w:pPr>
              <w:jc w:val="center"/>
              <w:spacing w:line="300" w:lineRule="auto"/>
              <w:rPr>
                <w:rFonts w:hint="eastAsia" w:ascii="宋体" w:hAnsi="宋体" w:cs="宋体"/>
                <w:sz w:val="24"/>
                <w:szCs w:val="24"/>
                <w:highlight w:val="none"/>
              </w:rPr>
            </w:pPr>
            <w:r>
              <w:rPr>
                <w:rFonts w:hint="eastAsia" w:ascii="宋体" w:hAnsi="宋体" w:cs="宋体"/>
                <w:sz w:val="24"/>
                <w:szCs w:val="24"/>
                <w:highlight w:val="none"/>
              </w:rPr>
              <w:t xml:space="preserve">核心产品品牌</w:t>
            </w:r>
            <w:r/>
          </w:p>
        </w:tc>
        <w:tc>
          <w:tcPr>
            <w:tcW w:w="6405" w:type="dxa"/>
            <w:vAlign w:val="center"/>
            <w:textDirection w:val="lrTb"/>
            <w:noWrap w:val="false"/>
          </w:tcPr>
          <w:p>
            <w:pPr>
              <w:jc w:val="left"/>
              <w:spacing w:line="500" w:lineRule="exact"/>
              <w:rPr>
                <w:rFonts w:hint="eastAsia" w:ascii="宋体" w:hAnsi="宋体" w:cs="宋体"/>
                <w:sz w:val="24"/>
                <w:szCs w:val="24"/>
                <w:highlight w:val="none"/>
              </w:rPr>
            </w:pPr>
            <w:r>
              <w:rPr>
                <w:rFonts w:hint="eastAsia" w:ascii="宋体" w:hAnsi="宋体" w:cs="宋体"/>
                <w:sz w:val="24"/>
                <w:szCs w:val="24"/>
                <w:highlight w:val="none"/>
              </w:rPr>
            </w:r>
            <w:r/>
          </w:p>
        </w:tc>
      </w:tr>
    </w:tbl>
    <w:p>
      <w:pPr>
        <w:rPr>
          <w:rFonts w:ascii="宋体" w:hAnsi="宋体"/>
          <w:sz w:val="24"/>
          <w:szCs w:val="24"/>
          <w:highlight w:val="none"/>
        </w:rPr>
      </w:pPr>
      <w:r>
        <w:rPr>
          <w:rFonts w:ascii="宋体" w:hAnsi="宋体"/>
          <w:sz w:val="24"/>
          <w:szCs w:val="24"/>
          <w:highlight w:val="none"/>
        </w:rPr>
      </w:r>
      <w:r/>
    </w:p>
    <w:p>
      <w:pPr>
        <w:rPr>
          <w:rFonts w:ascii="宋体" w:hAnsi="宋体"/>
          <w:sz w:val="24"/>
          <w:szCs w:val="24"/>
          <w:highlight w:val="none"/>
        </w:rPr>
      </w:pPr>
      <w:r>
        <w:rPr>
          <w:rFonts w:ascii="宋体" w:hAnsi="宋体"/>
          <w:sz w:val="24"/>
          <w:szCs w:val="24"/>
          <w:highlight w:val="none"/>
        </w:rPr>
      </w:r>
      <w:r/>
    </w:p>
    <w:p>
      <w:pPr>
        <w:jc w:val="both"/>
        <w:rPr>
          <w:rFonts w:hint="eastAsia" w:ascii="宋体" w:hAnsi="宋体"/>
          <w:b/>
          <w:sz w:val="24"/>
          <w:szCs w:val="24"/>
          <w:highlight w:val="none"/>
          <w:lang w:val="en-US" w:eastAsia="zh-CN"/>
        </w:rPr>
      </w:pPr>
      <w:r>
        <w:rPr>
          <w:rFonts w:hint="eastAsia" w:ascii="宋体" w:hAnsi="宋体"/>
          <w:b/>
          <w:sz w:val="24"/>
          <w:szCs w:val="24"/>
          <w:highlight w:val="none"/>
          <w:lang w:val="en-US" w:eastAsia="zh-CN"/>
        </w:rPr>
      </w:r>
      <w:r/>
    </w:p>
    <w:p>
      <w:pPr>
        <w:jc w:val="both"/>
        <w:rPr>
          <w:rFonts w:hint="eastAsia" w:ascii="宋体" w:hAnsi="宋体"/>
          <w:b/>
          <w:sz w:val="24"/>
          <w:szCs w:val="24"/>
          <w:highlight w:val="none"/>
          <w:lang w:val="en-US" w:eastAsia="zh-CN"/>
        </w:rPr>
      </w:pPr>
      <w:r>
        <w:rPr>
          <w:rFonts w:hint="eastAsia" w:ascii="宋体" w:hAnsi="宋体"/>
          <w:b/>
          <w:sz w:val="24"/>
          <w:szCs w:val="24"/>
          <w:highlight w:val="none"/>
          <w:lang w:val="en-US" w:eastAsia="zh-CN"/>
        </w:rPr>
      </w:r>
      <w:r/>
    </w:p>
    <w:p>
      <w:pPr>
        <w:jc w:val="center"/>
        <w:rPr>
          <w:rFonts w:ascii="宋体" w:hAnsi="宋体"/>
          <w:b/>
          <w:sz w:val="24"/>
          <w:szCs w:val="24"/>
          <w:highlight w:val="none"/>
        </w:rPr>
      </w:pPr>
      <w:r>
        <w:rPr>
          <w:rFonts w:ascii="宋体" w:hAnsi="宋体"/>
          <w:b/>
          <w:sz w:val="24"/>
          <w:szCs w:val="24"/>
          <w:highlight w:val="none"/>
        </w:rPr>
      </w:r>
      <w:r/>
    </w:p>
    <w:p>
      <w:pPr>
        <w:jc w:val="center"/>
        <w:rPr>
          <w:rFonts w:hint="eastAsia" w:ascii="宋体" w:hAnsi="宋体"/>
          <w:b/>
          <w:sz w:val="24"/>
          <w:szCs w:val="24"/>
          <w:highlight w:val="none"/>
        </w:rPr>
      </w:pPr>
      <w:r>
        <w:rPr>
          <w:rFonts w:hint="eastAsia" w:ascii="宋体" w:hAnsi="宋体"/>
          <w:b/>
          <w:sz w:val="24"/>
          <w:szCs w:val="24"/>
          <w:highlight w:val="none"/>
        </w:rPr>
        <w:t xml:space="preserve">附件</w:t>
      </w:r>
      <w:r>
        <w:rPr>
          <w:rFonts w:ascii="宋体" w:hAnsi="宋体"/>
          <w:b/>
          <w:sz w:val="24"/>
          <w:szCs w:val="24"/>
          <w:highlight w:val="none"/>
        </w:rPr>
        <w:t xml:space="preserve">2</w:t>
      </w:r>
      <w:r>
        <w:rPr>
          <w:rFonts w:hint="eastAsia" w:ascii="宋体" w:hAnsi="宋体"/>
          <w:b/>
          <w:sz w:val="24"/>
          <w:szCs w:val="24"/>
          <w:highlight w:val="none"/>
        </w:rPr>
        <w:t xml:space="preserve"> 投标分项报价表（采购包号：***）</w:t>
      </w:r>
      <w:r/>
    </w:p>
    <w:tbl>
      <w:tblPr>
        <w:tblStyle w:val="745"/>
        <w:tblW w:w="9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500"/>
        <w:gridCol w:w="728"/>
        <w:gridCol w:w="728"/>
        <w:gridCol w:w="938"/>
        <w:gridCol w:w="980"/>
        <w:gridCol w:w="1106"/>
        <w:gridCol w:w="1385"/>
        <w:gridCol w:w="924"/>
        <w:gridCol w:w="1008"/>
        <w:gridCol w:w="966"/>
      </w:tblGrid>
      <w:tr>
        <w:trPr>
          <w:cantSplit/>
          <w:trHeight w:val="544"/>
        </w:trPr>
        <w:tc>
          <w:tcPr>
            <w:tcW w:w="500" w:type="dxa"/>
            <w:vAlign w:val="top"/>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t xml:space="preserve">序号</w:t>
            </w:r>
            <w:r/>
          </w:p>
        </w:tc>
        <w:tc>
          <w:tcPr>
            <w:tcW w:w="728"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t xml:space="preserve">1</w:t>
            </w:r>
            <w:r/>
          </w:p>
        </w:tc>
        <w:tc>
          <w:tcPr>
            <w:tcW w:w="728"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t xml:space="preserve">2</w:t>
            </w:r>
            <w:r/>
          </w:p>
        </w:tc>
        <w:tc>
          <w:tcPr>
            <w:tcW w:w="938"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t xml:space="preserve">3</w:t>
            </w:r>
            <w:r/>
          </w:p>
        </w:tc>
        <w:tc>
          <w:tcPr>
            <w:tcW w:w="980"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t xml:space="preserve">4</w:t>
            </w:r>
            <w:r/>
          </w:p>
        </w:tc>
        <w:tc>
          <w:tcPr>
            <w:tcW w:w="1106" w:type="dxa"/>
            <w:vAlign w:val="center"/>
            <w:textDirection w:val="lrTb"/>
            <w:noWrap w:val="false"/>
          </w:tcPr>
          <w:p>
            <w:pPr>
              <w:jc w:val="center"/>
              <w:spacing w:line="0" w:lineRule="atLeast"/>
              <w:rPr>
                <w:rFonts w:hint="eastAsia" w:ascii="宋体" w:hAnsi="宋体"/>
                <w:sz w:val="24"/>
                <w:szCs w:val="24"/>
                <w:highlight w:val="none"/>
              </w:rPr>
            </w:pPr>
            <w:r>
              <w:rPr>
                <w:rFonts w:ascii="宋体" w:hAnsi="宋体"/>
                <w:sz w:val="24"/>
                <w:szCs w:val="24"/>
                <w:highlight w:val="none"/>
              </w:rPr>
              <w:t xml:space="preserve">5</w:t>
            </w:r>
            <w:r/>
          </w:p>
        </w:tc>
        <w:tc>
          <w:tcPr>
            <w:tcW w:w="1385"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t xml:space="preserve">6</w:t>
            </w:r>
            <w:r/>
          </w:p>
        </w:tc>
        <w:tc>
          <w:tcPr>
            <w:tcW w:w="924"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t xml:space="preserve">7</w:t>
            </w:r>
            <w:r/>
          </w:p>
        </w:tc>
        <w:tc>
          <w:tcPr>
            <w:tcW w:w="1008"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t xml:space="preserve">8</w:t>
            </w:r>
            <w:r/>
          </w:p>
        </w:tc>
        <w:tc>
          <w:tcPr>
            <w:tcW w:w="966"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t xml:space="preserve">9</w:t>
            </w:r>
            <w:r/>
          </w:p>
        </w:tc>
      </w:tr>
      <w:tr>
        <w:trPr>
          <w:cantSplit/>
          <w:trHeight w:val="294"/>
        </w:trPr>
        <w:tc>
          <w:tcPr>
            <w:tcW w:w="500"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t xml:space="preserve">1</w:t>
            </w:r>
            <w:r/>
          </w:p>
        </w:tc>
        <w:tc>
          <w:tcPr>
            <w:tcW w:w="728"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t xml:space="preserve">产品</w:t>
            </w:r>
            <w:r/>
          </w:p>
          <w:p>
            <w:pPr>
              <w:jc w:val="center"/>
              <w:spacing w:line="0" w:lineRule="atLeast"/>
              <w:rPr>
                <w:rFonts w:hint="eastAsia" w:ascii="宋体" w:hAnsi="宋体"/>
                <w:sz w:val="24"/>
                <w:szCs w:val="24"/>
                <w:highlight w:val="none"/>
              </w:rPr>
            </w:pPr>
            <w:r>
              <w:rPr>
                <w:rFonts w:hint="eastAsia" w:ascii="宋体" w:hAnsi="宋体"/>
                <w:sz w:val="24"/>
                <w:szCs w:val="24"/>
                <w:highlight w:val="none"/>
              </w:rPr>
              <w:t xml:space="preserve">名称</w:t>
            </w:r>
            <w:r/>
          </w:p>
        </w:tc>
        <w:tc>
          <w:tcPr>
            <w:tcW w:w="728"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t xml:space="preserve">品牌</w:t>
            </w:r>
            <w:r/>
          </w:p>
        </w:tc>
        <w:tc>
          <w:tcPr>
            <w:tcW w:w="938"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t xml:space="preserve">规格</w:t>
            </w:r>
            <w:r/>
          </w:p>
          <w:p>
            <w:pPr>
              <w:jc w:val="center"/>
              <w:spacing w:line="0" w:lineRule="atLeast"/>
              <w:rPr>
                <w:rFonts w:hint="eastAsia" w:ascii="宋体" w:hAnsi="宋体"/>
                <w:sz w:val="24"/>
                <w:szCs w:val="24"/>
                <w:highlight w:val="none"/>
              </w:rPr>
            </w:pPr>
            <w:r>
              <w:rPr>
                <w:rFonts w:hint="eastAsia" w:ascii="宋体" w:hAnsi="宋体"/>
                <w:sz w:val="24"/>
                <w:szCs w:val="24"/>
                <w:highlight w:val="none"/>
              </w:rPr>
              <w:t xml:space="preserve">型号</w:t>
            </w:r>
            <w:r/>
          </w:p>
        </w:tc>
        <w:tc>
          <w:tcPr>
            <w:tcW w:w="980"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t xml:space="preserve">制造商名称</w:t>
            </w:r>
            <w:r/>
          </w:p>
        </w:tc>
        <w:tc>
          <w:tcPr>
            <w:tcW w:w="1106"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t xml:space="preserve">产地</w:t>
            </w:r>
            <w:r/>
          </w:p>
        </w:tc>
        <w:tc>
          <w:tcPr>
            <w:tcW w:w="1385"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t xml:space="preserve">交付期</w:t>
            </w:r>
            <w:r/>
          </w:p>
        </w:tc>
        <w:tc>
          <w:tcPr>
            <w:tcW w:w="924"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t xml:space="preserve">数量</w:t>
            </w:r>
            <w:r/>
          </w:p>
        </w:tc>
        <w:tc>
          <w:tcPr>
            <w:tcW w:w="1008" w:type="dxa"/>
            <w:vAlign w:val="center"/>
            <w:textDirection w:val="lrTb"/>
            <w:noWrap w:val="false"/>
          </w:tcPr>
          <w:p>
            <w:pPr>
              <w:jc w:val="center"/>
              <w:spacing w:line="0" w:lineRule="atLeast"/>
              <w:rPr>
                <w:rFonts w:ascii="宋体" w:hAnsi="宋体"/>
                <w:sz w:val="24"/>
                <w:szCs w:val="24"/>
                <w:highlight w:val="none"/>
              </w:rPr>
            </w:pPr>
            <w:r>
              <w:rPr>
                <w:rFonts w:hint="eastAsia" w:ascii="宋体" w:hAnsi="宋体"/>
                <w:sz w:val="24"/>
                <w:szCs w:val="24"/>
                <w:highlight w:val="none"/>
              </w:rPr>
              <w:t xml:space="preserve">分项</w:t>
            </w:r>
            <w:r/>
          </w:p>
          <w:p>
            <w:pPr>
              <w:jc w:val="center"/>
              <w:spacing w:line="0" w:lineRule="atLeast"/>
              <w:rPr>
                <w:rFonts w:hint="eastAsia" w:ascii="宋体" w:hAnsi="宋体"/>
                <w:sz w:val="24"/>
                <w:szCs w:val="24"/>
                <w:highlight w:val="none"/>
              </w:rPr>
            </w:pPr>
            <w:r>
              <w:rPr>
                <w:rFonts w:hint="eastAsia" w:ascii="宋体" w:hAnsi="宋体"/>
                <w:sz w:val="24"/>
                <w:szCs w:val="24"/>
                <w:highlight w:val="none"/>
              </w:rPr>
              <w:t xml:space="preserve">单价</w:t>
            </w:r>
            <w:r/>
          </w:p>
        </w:tc>
        <w:tc>
          <w:tcPr>
            <w:tcW w:w="966" w:type="dxa"/>
            <w:vAlign w:val="center"/>
            <w:textDirection w:val="lrTb"/>
            <w:noWrap w:val="false"/>
          </w:tcPr>
          <w:p>
            <w:pPr>
              <w:jc w:val="center"/>
              <w:spacing w:line="0" w:lineRule="atLeast"/>
              <w:rPr>
                <w:rFonts w:ascii="宋体" w:hAnsi="宋体"/>
                <w:sz w:val="24"/>
                <w:szCs w:val="24"/>
                <w:highlight w:val="none"/>
              </w:rPr>
            </w:pPr>
            <w:r>
              <w:rPr>
                <w:rFonts w:hint="eastAsia" w:ascii="宋体" w:hAnsi="宋体"/>
                <w:sz w:val="24"/>
                <w:szCs w:val="24"/>
                <w:highlight w:val="none"/>
              </w:rPr>
              <w:t xml:space="preserve">分项</w:t>
            </w:r>
            <w:r/>
          </w:p>
          <w:p>
            <w:pPr>
              <w:jc w:val="center"/>
              <w:spacing w:line="0" w:lineRule="atLeast"/>
              <w:rPr>
                <w:rFonts w:hint="eastAsia" w:ascii="宋体" w:hAnsi="宋体"/>
                <w:sz w:val="24"/>
                <w:szCs w:val="24"/>
                <w:highlight w:val="none"/>
              </w:rPr>
            </w:pPr>
            <w:r>
              <w:rPr>
                <w:rFonts w:hint="eastAsia" w:ascii="宋体" w:hAnsi="宋体"/>
                <w:sz w:val="24"/>
                <w:szCs w:val="24"/>
                <w:highlight w:val="none"/>
              </w:rPr>
              <w:t xml:space="preserve">总价</w:t>
            </w:r>
            <w:r/>
          </w:p>
        </w:tc>
      </w:tr>
      <w:tr>
        <w:trPr>
          <w:cantSplit/>
          <w:trHeight w:val="696"/>
        </w:trPr>
        <w:tc>
          <w:tcPr>
            <w:tcW w:w="500"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t xml:space="preserve">2</w:t>
            </w:r>
            <w:r/>
          </w:p>
        </w:tc>
        <w:tc>
          <w:tcPr>
            <w:tcW w:w="728"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r>
            <w:r/>
          </w:p>
        </w:tc>
        <w:tc>
          <w:tcPr>
            <w:tcW w:w="728"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r>
            <w:r/>
          </w:p>
        </w:tc>
        <w:tc>
          <w:tcPr>
            <w:tcW w:w="938"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r>
            <w:r/>
          </w:p>
        </w:tc>
        <w:tc>
          <w:tcPr>
            <w:tcW w:w="980"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r>
            <w:r/>
          </w:p>
        </w:tc>
        <w:tc>
          <w:tcPr>
            <w:tcW w:w="1106" w:type="dxa"/>
            <w:vAlign w:val="top"/>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r>
            <w:r/>
          </w:p>
        </w:tc>
        <w:tc>
          <w:tcPr>
            <w:tcW w:w="1385" w:type="dxa"/>
            <w:vAlign w:val="center"/>
            <w:textDirection w:val="lrTb"/>
            <w:noWrap w:val="false"/>
          </w:tcPr>
          <w:p>
            <w:pPr>
              <w:jc w:val="center"/>
              <w:spacing w:line="0" w:lineRule="atLeast"/>
              <w:rPr>
                <w:rFonts w:hint="eastAsia" w:ascii="宋体" w:hAnsi="宋体"/>
                <w:sz w:val="24"/>
                <w:szCs w:val="24"/>
                <w:highlight w:val="none"/>
                <w:u w:val="single"/>
              </w:rPr>
            </w:pPr>
            <w:r>
              <w:rPr>
                <w:rFonts w:hint="eastAsia" w:ascii="宋体" w:hAnsi="宋体"/>
                <w:sz w:val="24"/>
                <w:szCs w:val="24"/>
                <w:highlight w:val="none"/>
              </w:rPr>
              <w:t xml:space="preserve">合同签订后</w:t>
            </w:r>
            <w:r>
              <w:rPr>
                <w:rFonts w:hint="eastAsia" w:ascii="宋体" w:hAnsi="宋体"/>
                <w:sz w:val="24"/>
                <w:szCs w:val="24"/>
                <w:highlight w:val="none"/>
                <w:u w:val="single"/>
              </w:rPr>
              <w:t xml:space="preserve">  </w:t>
            </w:r>
            <w:r>
              <w:rPr>
                <w:rFonts w:hint="eastAsia" w:ascii="宋体" w:hAnsi="宋体"/>
                <w:sz w:val="24"/>
                <w:szCs w:val="24"/>
                <w:highlight w:val="none"/>
              </w:rPr>
              <w:t xml:space="preserve">日</w:t>
            </w:r>
            <w:r/>
          </w:p>
        </w:tc>
        <w:tc>
          <w:tcPr>
            <w:tcW w:w="924"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r>
            <w:r/>
          </w:p>
        </w:tc>
        <w:tc>
          <w:tcPr>
            <w:tcW w:w="1008"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r>
            <w:r/>
          </w:p>
        </w:tc>
        <w:tc>
          <w:tcPr>
            <w:tcW w:w="966"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r>
            <w:r/>
          </w:p>
        </w:tc>
      </w:tr>
      <w:tr>
        <w:trPr>
          <w:cantSplit/>
          <w:trHeight w:val="724"/>
        </w:trPr>
        <w:tc>
          <w:tcPr>
            <w:tcW w:w="500"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t xml:space="preserve">3</w:t>
            </w:r>
            <w:r/>
          </w:p>
        </w:tc>
        <w:tc>
          <w:tcPr>
            <w:tcW w:w="728"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r>
            <w:r/>
          </w:p>
        </w:tc>
        <w:tc>
          <w:tcPr>
            <w:tcW w:w="728"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r>
            <w:r/>
          </w:p>
        </w:tc>
        <w:tc>
          <w:tcPr>
            <w:tcW w:w="938"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r>
            <w:r/>
          </w:p>
        </w:tc>
        <w:tc>
          <w:tcPr>
            <w:tcW w:w="980"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r>
            <w:r/>
          </w:p>
        </w:tc>
        <w:tc>
          <w:tcPr>
            <w:tcW w:w="1106" w:type="dxa"/>
            <w:vAlign w:val="top"/>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r>
            <w:r/>
          </w:p>
        </w:tc>
        <w:tc>
          <w:tcPr>
            <w:tcW w:w="1385"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r>
            <w:r/>
          </w:p>
        </w:tc>
        <w:tc>
          <w:tcPr>
            <w:tcW w:w="924"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r>
            <w:r/>
          </w:p>
        </w:tc>
        <w:tc>
          <w:tcPr>
            <w:tcW w:w="1008"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r>
            <w:r/>
          </w:p>
        </w:tc>
        <w:tc>
          <w:tcPr>
            <w:tcW w:w="966"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r>
            <w:r/>
          </w:p>
        </w:tc>
      </w:tr>
      <w:tr>
        <w:trPr>
          <w:cantSplit/>
          <w:trHeight w:val="640"/>
        </w:trPr>
        <w:tc>
          <w:tcPr>
            <w:tcW w:w="500"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t xml:space="preserve">4</w:t>
            </w:r>
            <w:r/>
          </w:p>
        </w:tc>
        <w:tc>
          <w:tcPr>
            <w:tcW w:w="728"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r>
            <w:r/>
          </w:p>
        </w:tc>
        <w:tc>
          <w:tcPr>
            <w:tcW w:w="728"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r>
            <w:r/>
          </w:p>
        </w:tc>
        <w:tc>
          <w:tcPr>
            <w:tcW w:w="938"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r>
            <w:r/>
          </w:p>
        </w:tc>
        <w:tc>
          <w:tcPr>
            <w:tcW w:w="980"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r>
            <w:r/>
          </w:p>
        </w:tc>
        <w:tc>
          <w:tcPr>
            <w:tcW w:w="1106" w:type="dxa"/>
            <w:vAlign w:val="top"/>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r>
            <w:r/>
          </w:p>
        </w:tc>
        <w:tc>
          <w:tcPr>
            <w:tcW w:w="1385"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r>
            <w:r/>
          </w:p>
        </w:tc>
        <w:tc>
          <w:tcPr>
            <w:tcW w:w="924"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r>
            <w:r/>
          </w:p>
        </w:tc>
        <w:tc>
          <w:tcPr>
            <w:tcW w:w="1008"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r>
            <w:r/>
          </w:p>
        </w:tc>
        <w:tc>
          <w:tcPr>
            <w:tcW w:w="966"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r>
            <w:r/>
          </w:p>
        </w:tc>
      </w:tr>
      <w:tr>
        <w:trPr>
          <w:cantSplit/>
          <w:trHeight w:val="580"/>
        </w:trPr>
        <w:tc>
          <w:tcPr>
            <w:tcW w:w="500" w:type="dxa"/>
            <w:vAlign w:val="center"/>
            <w:textDirection w:val="lrTb"/>
            <w:noWrap w:val="false"/>
          </w:tcPr>
          <w:p>
            <w:pPr>
              <w:jc w:val="center"/>
              <w:spacing w:line="0" w:lineRule="atLeast"/>
              <w:rPr>
                <w:rFonts w:ascii="宋体" w:hAnsi="宋体"/>
                <w:sz w:val="24"/>
                <w:szCs w:val="24"/>
                <w:highlight w:val="none"/>
              </w:rPr>
            </w:pPr>
            <w:r>
              <w:rPr>
                <w:rFonts w:ascii="宋体" w:hAnsi="宋体"/>
                <w:sz w:val="24"/>
                <w:szCs w:val="24"/>
                <w:highlight w:val="none"/>
              </w:rPr>
              <w:t xml:space="preserve">…</w:t>
            </w:r>
            <w:r/>
          </w:p>
        </w:tc>
        <w:tc>
          <w:tcPr>
            <w:tcW w:w="728" w:type="dxa"/>
            <w:vAlign w:val="center"/>
            <w:textDirection w:val="lrTb"/>
            <w:noWrap w:val="false"/>
          </w:tcPr>
          <w:p>
            <w:pPr>
              <w:jc w:val="center"/>
              <w:spacing w:line="0" w:lineRule="atLeast"/>
              <w:rPr>
                <w:rFonts w:hint="eastAsia" w:ascii="宋体" w:hAnsi="宋体"/>
                <w:sz w:val="24"/>
                <w:szCs w:val="24"/>
                <w:highlight w:val="none"/>
              </w:rPr>
            </w:pPr>
            <w:r>
              <w:rPr>
                <w:rFonts w:ascii="宋体" w:hAnsi="宋体"/>
                <w:sz w:val="24"/>
                <w:szCs w:val="24"/>
                <w:highlight w:val="none"/>
              </w:rPr>
              <w:t xml:space="preserve">……</w:t>
            </w:r>
            <w:r/>
          </w:p>
        </w:tc>
        <w:tc>
          <w:tcPr>
            <w:tcW w:w="728"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r>
            <w:r/>
          </w:p>
        </w:tc>
        <w:tc>
          <w:tcPr>
            <w:tcW w:w="938"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r>
            <w:r/>
          </w:p>
        </w:tc>
        <w:tc>
          <w:tcPr>
            <w:tcW w:w="980"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r>
            <w:r/>
          </w:p>
        </w:tc>
        <w:tc>
          <w:tcPr>
            <w:tcW w:w="1106" w:type="dxa"/>
            <w:vAlign w:val="top"/>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r>
            <w:r/>
          </w:p>
        </w:tc>
        <w:tc>
          <w:tcPr>
            <w:tcW w:w="1385"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r>
            <w:r/>
          </w:p>
        </w:tc>
        <w:tc>
          <w:tcPr>
            <w:tcW w:w="924"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r>
            <w:r/>
          </w:p>
        </w:tc>
        <w:tc>
          <w:tcPr>
            <w:tcW w:w="1008"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r>
            <w:r/>
          </w:p>
        </w:tc>
        <w:tc>
          <w:tcPr>
            <w:tcW w:w="966" w:type="dxa"/>
            <w:vAlign w:val="center"/>
            <w:textDirection w:val="lrTb"/>
            <w:noWrap w:val="false"/>
          </w:tcPr>
          <w:p>
            <w:pPr>
              <w:jc w:val="center"/>
              <w:spacing w:line="0" w:lineRule="atLeast"/>
              <w:rPr>
                <w:rFonts w:hint="eastAsia" w:ascii="宋体" w:hAnsi="宋体"/>
                <w:sz w:val="24"/>
                <w:szCs w:val="24"/>
                <w:highlight w:val="none"/>
              </w:rPr>
            </w:pPr>
            <w:r>
              <w:rPr>
                <w:rFonts w:hint="eastAsia" w:ascii="宋体" w:hAnsi="宋体"/>
                <w:sz w:val="24"/>
                <w:szCs w:val="24"/>
                <w:highlight w:val="none"/>
              </w:rPr>
            </w:r>
            <w:r/>
          </w:p>
        </w:tc>
      </w:tr>
      <w:tr>
        <w:trPr>
          <w:cantSplit/>
          <w:trHeight w:val="434"/>
        </w:trPr>
        <w:tc>
          <w:tcPr>
            <w:gridSpan w:val="10"/>
            <w:tcW w:w="9263" w:type="dxa"/>
            <w:vAlign w:val="top"/>
            <w:textDirection w:val="lrTb"/>
            <w:noWrap w:val="false"/>
          </w:tcPr>
          <w:p>
            <w:pPr>
              <w:rPr>
                <w:rFonts w:hint="default" w:ascii="宋体" w:hAnsi="宋体" w:eastAsia="宋体"/>
                <w:sz w:val="24"/>
                <w:szCs w:val="24"/>
                <w:highlight w:val="none"/>
                <w:u w:val="single"/>
                <w:lang w:val="en-US" w:eastAsia="zh-CN"/>
              </w:rPr>
            </w:pPr>
            <w:r>
              <w:rPr>
                <w:rFonts w:hint="eastAsia" w:ascii="宋体" w:hAnsi="宋体"/>
                <w:sz w:val="24"/>
                <w:szCs w:val="24"/>
                <w:highlight w:val="none"/>
              </w:rPr>
              <w:t xml:space="preserve">投标总报价（人民币：元）</w:t>
            </w:r>
            <w:r>
              <w:rPr>
                <w:rFonts w:hint="eastAsia" w:ascii="宋体" w:hAnsi="宋体"/>
                <w:sz w:val="24"/>
                <w:szCs w:val="24"/>
                <w:highlight w:val="none"/>
                <w:u w:val="single"/>
                <w:lang w:val="en-US" w:eastAsia="zh-CN"/>
              </w:rPr>
              <w:t xml:space="preserve">                             </w:t>
            </w:r>
            <w:r/>
          </w:p>
        </w:tc>
      </w:tr>
      <w:tr>
        <w:trPr>
          <w:cantSplit/>
          <w:trHeight w:val="767"/>
        </w:trPr>
        <w:tc>
          <w:tcPr>
            <w:gridSpan w:val="10"/>
            <w:tcW w:w="9263" w:type="dxa"/>
            <w:vAlign w:val="top"/>
            <w:textDirection w:val="lrTb"/>
            <w:noWrap w:val="false"/>
          </w:tcPr>
          <w:p>
            <w:pPr>
              <w:pStyle w:val="768"/>
              <w:ind w:right="0"/>
              <w:keepLines w:val="0"/>
              <w:keepNext w:val="0"/>
              <w:pageBreakBefore w:val="0"/>
              <w:spacing w:before="0" w:beforeAutospacing="0" w:after="0" w:afterAutospacing="0" w:line="0" w:lineRule="atLeast"/>
              <w:widowControl/>
              <w:rPr>
                <w:rFonts w:hint="eastAsia" w:ascii="宋体" w:hAnsi="宋体"/>
                <w:sz w:val="24"/>
                <w:szCs w:val="24"/>
                <w:highlight w:val="none"/>
              </w:rPr>
              <w:pBdr>
                <w:top w:val="none" w:color="auto" w:sz="0" w:space="0"/>
                <w:left w:val="none" w:color="auto" w:sz="0" w:space="0"/>
                <w:bottom w:val="none" w:color="auto" w:sz="0" w:space="0"/>
                <w:right w:val="none" w:color="auto" w:sz="0" w:space="0"/>
              </w:pBdr>
              <w:suppressLineNumbers w:val="0"/>
            </w:pPr>
            <w:r>
              <w:rPr>
                <w:rFonts w:hint="eastAsia" w:ascii="宋体" w:hAnsi="宋体" w:eastAsia="宋体" w:cs="宋体"/>
                <w:i w:val="0"/>
                <w:iCs w:val="0"/>
                <w:caps w:val="0"/>
                <w:color w:val="auto"/>
                <w:spacing w:val="0"/>
                <w:sz w:val="24"/>
                <w:szCs w:val="24"/>
                <w:highlight w:val="none"/>
                <w:lang w:eastAsia="zh-CN"/>
              </w:rPr>
              <w:t xml:space="preserve">本</w:t>
            </w:r>
            <w:r>
              <w:rPr>
                <w:rFonts w:hint="eastAsia" w:ascii="宋体" w:hAnsi="宋体" w:eastAsia="宋体" w:cs="宋体"/>
                <w:i w:val="0"/>
                <w:iCs w:val="0"/>
                <w:caps w:val="0"/>
                <w:color w:val="auto"/>
                <w:spacing w:val="0"/>
                <w:sz w:val="24"/>
                <w:szCs w:val="24"/>
                <w:highlight w:val="none"/>
              </w:rPr>
              <w:t xml:space="preserve">采购包</w:t>
            </w:r>
            <w:r>
              <w:rPr>
                <w:rFonts w:hint="eastAsia" w:ascii="宋体" w:hAnsi="宋体" w:eastAsia="宋体" w:cs="宋体"/>
                <w:i w:val="0"/>
                <w:iCs w:val="0"/>
                <w:caps w:val="0"/>
                <w:color w:val="auto"/>
                <w:spacing w:val="0"/>
                <w:sz w:val="24"/>
                <w:szCs w:val="24"/>
                <w:highlight w:val="none"/>
                <w:u w:val="none"/>
                <w:lang w:val="en-US" w:eastAsia="zh-CN"/>
              </w:rPr>
              <w:t xml:space="preserve">中</w:t>
            </w:r>
            <w:r>
              <w:rPr>
                <w:rFonts w:hint="eastAsia" w:ascii="宋体" w:hAnsi="宋体" w:eastAsia="宋体" w:cs="宋体"/>
                <w:i w:val="0"/>
                <w:iCs w:val="0"/>
                <w:caps w:val="0"/>
                <w:color w:val="auto"/>
                <w:spacing w:val="0"/>
                <w:sz w:val="24"/>
                <w:szCs w:val="24"/>
                <w:highlight w:val="none"/>
              </w:rPr>
              <w:t xml:space="preserve">提供的符合本国产品标准的产品成本之和占</w:t>
            </w:r>
            <w:r>
              <w:rPr>
                <w:rFonts w:hint="eastAsia" w:ascii="宋体" w:hAnsi="宋体" w:eastAsia="宋体" w:cs="宋体"/>
                <w:i w:val="0"/>
                <w:iCs w:val="0"/>
                <w:caps w:val="0"/>
                <w:color w:val="auto"/>
                <w:spacing w:val="0"/>
                <w:sz w:val="24"/>
                <w:szCs w:val="24"/>
                <w:highlight w:val="none"/>
                <w:lang w:eastAsia="zh-CN"/>
              </w:rPr>
              <w:t xml:space="preserve">该采购包</w:t>
            </w:r>
            <w:r>
              <w:rPr>
                <w:rFonts w:hint="eastAsia" w:ascii="宋体" w:hAnsi="宋体" w:eastAsia="宋体" w:cs="宋体"/>
                <w:i w:val="0"/>
                <w:iCs w:val="0"/>
                <w:caps w:val="0"/>
                <w:color w:val="auto"/>
                <w:spacing w:val="0"/>
                <w:sz w:val="24"/>
                <w:szCs w:val="24"/>
                <w:highlight w:val="none"/>
              </w:rPr>
              <w:t xml:space="preserve">提供的全部产品成本之和的比例</w:t>
            </w:r>
            <w:r>
              <w:rPr>
                <w:rFonts w:hint="eastAsia" w:ascii="宋体" w:hAnsi="宋体" w:eastAsia="宋体" w:cs="宋体"/>
                <w:i w:val="0"/>
                <w:iCs w:val="0"/>
                <w:caps w:val="0"/>
                <w:color w:val="auto"/>
                <w:spacing w:val="0"/>
                <w:sz w:val="24"/>
                <w:szCs w:val="24"/>
                <w:highlight w:val="none"/>
                <w:lang w:eastAsia="zh-CN"/>
              </w:rPr>
              <w:t xml:space="preserve">为</w:t>
            </w:r>
            <w:r>
              <w:rPr>
                <w:rFonts w:hint="eastAsia" w:ascii="宋体" w:hAnsi="宋体" w:eastAsia="宋体" w:cs="宋体"/>
                <w:i w:val="0"/>
                <w:iCs w:val="0"/>
                <w:caps w:val="0"/>
                <w:color w:val="auto"/>
                <w:spacing w:val="0"/>
                <w:sz w:val="24"/>
                <w:szCs w:val="24"/>
                <w:highlight w:val="none"/>
                <w:u w:val="single"/>
                <w:lang w:val="en-US" w:eastAsia="zh-CN"/>
              </w:rPr>
              <w:t xml:space="preserve">***</w:t>
            </w:r>
            <w:r>
              <w:rPr>
                <w:rFonts w:hint="eastAsia" w:ascii="宋体" w:hAnsi="宋体" w:eastAsia="宋体" w:cs="宋体"/>
                <w:i w:val="0"/>
                <w:iCs w:val="0"/>
                <w:caps w:val="0"/>
                <w:color w:val="auto"/>
                <w:spacing w:val="0"/>
                <w:sz w:val="24"/>
                <w:szCs w:val="24"/>
                <w:highlight w:val="none"/>
                <w:u w:val="none"/>
              </w:rPr>
              <w:t xml:space="preserve">%</w:t>
            </w:r>
            <w:r>
              <w:rPr>
                <w:rFonts w:hint="eastAsia" w:ascii="宋体" w:hAnsi="宋体" w:eastAsia="宋体" w:cs="宋体"/>
                <w:i w:val="0"/>
                <w:iCs w:val="0"/>
                <w:caps w:val="0"/>
                <w:color w:val="auto"/>
                <w:spacing w:val="0"/>
                <w:sz w:val="24"/>
                <w:szCs w:val="24"/>
                <w:highlight w:val="none"/>
                <w:lang w:eastAsia="zh-CN"/>
              </w:rPr>
              <w:t xml:space="preserve">。</w:t>
            </w:r>
            <w:r/>
          </w:p>
        </w:tc>
      </w:tr>
    </w:tbl>
    <w:p>
      <w:pPr>
        <w:spacing w:line="400" w:lineRule="exact"/>
        <w:rPr>
          <w:rFonts w:ascii="宋体" w:hAnsi="宋体"/>
          <w:sz w:val="24"/>
          <w:szCs w:val="24"/>
          <w:highlight w:val="none"/>
        </w:rPr>
      </w:pPr>
      <w:r>
        <w:rPr>
          <w:rFonts w:hint="eastAsia" w:ascii="宋体" w:hAnsi="宋体"/>
          <w:sz w:val="24"/>
          <w:szCs w:val="24"/>
          <w:highlight w:val="none"/>
        </w:rPr>
        <w:t xml:space="preserve">备注：</w:t>
      </w:r>
      <w:r/>
    </w:p>
    <w:p>
      <w:pPr>
        <w:spacing w:line="400" w:lineRule="exact"/>
        <w:rPr>
          <w:rFonts w:hint="eastAsia" w:ascii="宋体" w:hAnsi="宋体" w:eastAsia="宋体"/>
          <w:sz w:val="24"/>
          <w:szCs w:val="21"/>
          <w:highlight w:val="none"/>
          <w:lang w:eastAsia="zh-CN"/>
        </w:rPr>
      </w:pPr>
      <w:r>
        <w:rPr>
          <w:rFonts w:hint="eastAsia" w:ascii="宋体" w:hAnsi="宋体"/>
          <w:sz w:val="24"/>
          <w:szCs w:val="24"/>
          <w:highlight w:val="none"/>
        </w:rPr>
        <w:t xml:space="preserve">1.投标报价</w:t>
      </w:r>
      <w:r>
        <w:rPr>
          <w:rFonts w:hint="eastAsia" w:ascii="宋体" w:hAnsi="宋体"/>
          <w:sz w:val="24"/>
          <w:szCs w:val="21"/>
          <w:highlight w:val="none"/>
        </w:rPr>
        <w:t xml:space="preserve">采用总承包方式，“投标总报价”应包括所投货物（包含与货物相关的服务）费用、安装调试费、测试验收费、培训费、运行维护费用、税金、国际（如果</w:t>
      </w:r>
      <w:r>
        <w:rPr>
          <w:rFonts w:ascii="宋体" w:hAnsi="宋体"/>
          <w:sz w:val="24"/>
          <w:szCs w:val="21"/>
          <w:highlight w:val="none"/>
        </w:rPr>
        <w:t xml:space="preserve">有</w:t>
      </w:r>
      <w:r>
        <w:rPr>
          <w:rFonts w:hint="eastAsia" w:ascii="宋体" w:hAnsi="宋体"/>
          <w:sz w:val="24"/>
          <w:szCs w:val="21"/>
          <w:highlight w:val="none"/>
        </w:rPr>
        <w:t xml:space="preserve">）国内运输保险、报关清关（如果</w:t>
      </w:r>
      <w:r>
        <w:rPr>
          <w:rFonts w:ascii="宋体" w:hAnsi="宋体"/>
          <w:sz w:val="24"/>
          <w:szCs w:val="21"/>
          <w:highlight w:val="none"/>
        </w:rPr>
        <w:t xml:space="preserve">有</w:t>
      </w:r>
      <w:r>
        <w:rPr>
          <w:rFonts w:hint="eastAsia" w:ascii="宋体" w:hAnsi="宋体"/>
          <w:sz w:val="24"/>
          <w:szCs w:val="21"/>
          <w:highlight w:val="none"/>
        </w:rPr>
        <w:t xml:space="preserve">）、开证（如果</w:t>
      </w:r>
      <w:r>
        <w:rPr>
          <w:rFonts w:ascii="宋体" w:hAnsi="宋体"/>
          <w:sz w:val="24"/>
          <w:szCs w:val="21"/>
          <w:highlight w:val="none"/>
        </w:rPr>
        <w:t xml:space="preserve">有</w:t>
      </w:r>
      <w:r>
        <w:rPr>
          <w:rFonts w:hint="eastAsia" w:ascii="宋体" w:hAnsi="宋体"/>
          <w:sz w:val="24"/>
          <w:szCs w:val="21"/>
          <w:highlight w:val="none"/>
        </w:rPr>
        <w:t xml:space="preserve">）、办理全套免税手续费用（如果</w:t>
      </w:r>
      <w:r>
        <w:rPr>
          <w:rFonts w:ascii="宋体" w:hAnsi="宋体"/>
          <w:sz w:val="24"/>
          <w:szCs w:val="21"/>
          <w:highlight w:val="none"/>
        </w:rPr>
        <w:t xml:space="preserve">有</w:t>
      </w:r>
      <w:r>
        <w:rPr>
          <w:rFonts w:hint="eastAsia" w:ascii="宋体" w:hAnsi="宋体"/>
          <w:sz w:val="24"/>
          <w:szCs w:val="21"/>
          <w:highlight w:val="none"/>
        </w:rPr>
        <w:t xml:space="preserve">）及其他有关的为完成本项目发生的所有费用，招标文件中另有规定的除外。</w:t>
      </w:r>
      <w:r>
        <w:rPr>
          <w:rFonts w:hint="eastAsia" w:ascii="宋体" w:hAnsi="宋体" w:eastAsia="宋体" w:cs="Times New Roman"/>
          <w:sz w:val="24"/>
          <w:szCs w:val="21"/>
          <w:highlight w:val="none"/>
        </w:rPr>
        <w:t xml:space="preserve">“投标总报价”</w:t>
      </w:r>
      <w:r>
        <w:rPr>
          <w:rFonts w:hint="eastAsia" w:ascii="宋体" w:hAnsi="宋体" w:eastAsia="宋体" w:cs="Times New Roman"/>
          <w:sz w:val="24"/>
          <w:szCs w:val="21"/>
          <w:highlight w:val="none"/>
          <w:lang w:eastAsia="zh-CN"/>
        </w:rPr>
        <w:t xml:space="preserve">数额为各“分项总价”之和。</w:t>
      </w:r>
      <w:r/>
    </w:p>
    <w:p>
      <w:pPr>
        <w:spacing w:line="400" w:lineRule="exact"/>
        <w:rPr>
          <w:rFonts w:hint="eastAsia" w:ascii="宋体" w:hAnsi="宋体"/>
          <w:sz w:val="24"/>
          <w:szCs w:val="21"/>
          <w:highlight w:val="none"/>
        </w:rPr>
      </w:pPr>
      <w:r>
        <w:rPr>
          <w:rFonts w:hint="eastAsia" w:ascii="宋体" w:hAnsi="宋体"/>
          <w:sz w:val="24"/>
          <w:szCs w:val="21"/>
          <w:highlight w:val="none"/>
        </w:rPr>
        <w:t xml:space="preserve">2.</w:t>
      </w:r>
      <w:r>
        <w:rPr>
          <w:rFonts w:hint="eastAsia" w:ascii="Times New Roman" w:hAnsi="Times New Roman"/>
          <w:szCs w:val="21"/>
          <w:highlight w:val="none"/>
        </w:rPr>
        <w:t xml:space="preserve">“</w:t>
      </w:r>
      <w:r>
        <w:rPr>
          <w:rFonts w:hint="eastAsia" w:ascii="宋体" w:hAnsi="宋体"/>
          <w:sz w:val="24"/>
          <w:szCs w:val="21"/>
          <w:highlight w:val="none"/>
        </w:rPr>
        <w:t xml:space="preserve">投标分项报价表</w:t>
      </w:r>
      <w:r>
        <w:rPr>
          <w:rFonts w:hint="eastAsia" w:ascii="Times New Roman" w:hAnsi="Times New Roman"/>
          <w:szCs w:val="21"/>
          <w:highlight w:val="none"/>
        </w:rPr>
        <w:t xml:space="preserve">”</w:t>
      </w:r>
      <w:r>
        <w:rPr>
          <w:rFonts w:hint="eastAsia" w:ascii="宋体" w:hAnsi="宋体"/>
          <w:sz w:val="24"/>
          <w:szCs w:val="21"/>
          <w:highlight w:val="none"/>
        </w:rPr>
        <w:t xml:space="preserve">中“投标总报价”数额应当与“开标一览表”中“投标总报价”数额一致。</w:t>
      </w:r>
      <w:r/>
    </w:p>
    <w:p>
      <w:pPr>
        <w:spacing w:line="400" w:lineRule="exact"/>
        <w:rPr>
          <w:rFonts w:hint="eastAsia" w:ascii="宋体" w:hAnsi="宋体" w:eastAsia="宋体" w:cs="Times New Roman"/>
          <w:sz w:val="24"/>
          <w:szCs w:val="21"/>
          <w:highlight w:val="none"/>
        </w:rPr>
      </w:pPr>
      <w:r>
        <w:rPr>
          <w:rFonts w:hint="eastAsia" w:ascii="宋体" w:hAnsi="宋体" w:eastAsia="宋体" w:cs="Times New Roman"/>
          <w:sz w:val="24"/>
          <w:szCs w:val="21"/>
          <w:highlight w:val="none"/>
        </w:rPr>
        <w:t xml:space="preserve">3.</w:t>
      </w:r>
      <w:r>
        <w:rPr>
          <w:rFonts w:hint="eastAsia" w:ascii="宋体" w:hAnsi="宋体" w:eastAsia="宋体" w:cs="Times New Roman"/>
          <w:sz w:val="24"/>
          <w:szCs w:val="21"/>
          <w:highlight w:val="none"/>
          <w:lang w:eastAsia="zh-CN"/>
        </w:rPr>
        <w:t xml:space="preserve">本</w:t>
      </w:r>
      <w:r>
        <w:rPr>
          <w:rFonts w:hint="eastAsia" w:ascii="宋体" w:hAnsi="宋体" w:eastAsia="宋体" w:cs="Times New Roman"/>
          <w:sz w:val="24"/>
          <w:szCs w:val="21"/>
          <w:highlight w:val="none"/>
          <w:lang w:val="en-US" w:eastAsia="zh-CN"/>
        </w:rPr>
        <w:t xml:space="preserve">采购包中含有多种产品时，</w:t>
      </w:r>
      <w:r>
        <w:rPr>
          <w:rFonts w:hint="eastAsia" w:ascii="宋体" w:hAnsi="宋体" w:eastAsia="宋体" w:cs="Times New Roman"/>
          <w:sz w:val="24"/>
          <w:szCs w:val="21"/>
          <w:highlight w:val="none"/>
        </w:rPr>
        <w:t xml:space="preserve">供应商未填写本采购包中提供的符合本国产品标准的产品成本之和占该采购包提供的全部产品成本之和的比例数值的，或比例数值低于80%的，将不享受本国产品价格评审优惠。</w:t>
      </w:r>
      <w:r/>
    </w:p>
    <w:p>
      <w:pPr>
        <w:spacing w:line="400" w:lineRule="exact"/>
        <w:rPr>
          <w:rFonts w:hint="eastAsia" w:ascii="方正黑体_GBK" w:hAnsi="宋体" w:eastAsia="方正黑体_GBK"/>
          <w:b/>
          <w:sz w:val="32"/>
          <w:szCs w:val="32"/>
          <w:highlight w:val="none"/>
        </w:rPr>
      </w:pPr>
      <w:r>
        <w:rPr>
          <w:rFonts w:hint="eastAsia" w:ascii="方正黑体_GBK" w:hAnsi="宋体" w:eastAsia="方正黑体_GBK"/>
          <w:b/>
          <w:sz w:val="32"/>
          <w:szCs w:val="32"/>
          <w:highlight w:val="none"/>
          <w:lang w:val="en-US" w:eastAsia="zh-CN"/>
        </w:rPr>
        <w:t xml:space="preserve">4</w:t>
      </w:r>
      <w:r>
        <w:rPr>
          <w:rFonts w:hint="eastAsia" w:ascii="方正黑体_GBK" w:hAnsi="宋体" w:eastAsia="方正黑体_GBK"/>
          <w:b/>
          <w:sz w:val="32"/>
          <w:szCs w:val="32"/>
          <w:highlight w:val="none"/>
        </w:rPr>
        <w:t xml:space="preserve">.投标人需认真填写本报价表，尤其注意规格型号的准确填写。</w:t>
      </w:r>
      <w:r/>
    </w:p>
    <w:p>
      <w:pPr>
        <w:spacing w:line="400" w:lineRule="exact"/>
        <w:rPr>
          <w:rFonts w:hint="eastAsia" w:ascii="宋体" w:hAnsi="宋体"/>
          <w:sz w:val="24"/>
          <w:szCs w:val="24"/>
          <w:highlight w:val="none"/>
        </w:rPr>
      </w:pPr>
      <w:r>
        <w:rPr>
          <w:rFonts w:hint="eastAsia" w:ascii="宋体" w:hAnsi="宋体"/>
          <w:sz w:val="24"/>
          <w:szCs w:val="21"/>
          <w:highlight w:val="none"/>
          <w:lang w:val="en-US" w:eastAsia="zh-CN"/>
        </w:rPr>
        <w:t xml:space="preserve">5</w:t>
      </w:r>
      <w:r>
        <w:rPr>
          <w:rFonts w:hint="eastAsia" w:ascii="宋体" w:hAnsi="宋体"/>
          <w:sz w:val="24"/>
          <w:szCs w:val="21"/>
          <w:highlight w:val="none"/>
        </w:rPr>
        <w:t xml:space="preserve">.项目</w:t>
      </w:r>
      <w:r>
        <w:rPr>
          <w:rFonts w:ascii="宋体" w:hAnsi="宋体"/>
          <w:sz w:val="24"/>
          <w:szCs w:val="21"/>
          <w:highlight w:val="none"/>
        </w:rPr>
        <w:t xml:space="preserve">经办人可以根据</w:t>
      </w:r>
      <w:r>
        <w:rPr>
          <w:rFonts w:hint="eastAsia" w:ascii="宋体" w:hAnsi="宋体"/>
          <w:sz w:val="24"/>
          <w:szCs w:val="21"/>
          <w:highlight w:val="none"/>
        </w:rPr>
        <w:t xml:space="preserve">项目</w:t>
      </w:r>
      <w:r>
        <w:rPr>
          <w:rFonts w:ascii="宋体" w:hAnsi="宋体"/>
          <w:sz w:val="24"/>
          <w:szCs w:val="21"/>
          <w:highlight w:val="none"/>
        </w:rPr>
        <w:t xml:space="preserve">实际需要</w:t>
      </w:r>
      <w:r>
        <w:rPr>
          <w:rFonts w:hint="eastAsia" w:ascii="宋体" w:hAnsi="宋体"/>
          <w:sz w:val="24"/>
          <w:szCs w:val="21"/>
          <w:highlight w:val="none"/>
        </w:rPr>
        <w:t xml:space="preserve">对</w:t>
      </w:r>
      <w:r>
        <w:rPr>
          <w:rFonts w:ascii="宋体" w:hAnsi="宋体"/>
          <w:sz w:val="24"/>
          <w:szCs w:val="21"/>
          <w:highlight w:val="none"/>
        </w:rPr>
        <w:t xml:space="preserve">表格结构进行</w:t>
      </w:r>
      <w:r>
        <w:rPr>
          <w:rFonts w:hint="eastAsia" w:ascii="宋体" w:hAnsi="宋体"/>
          <w:sz w:val="24"/>
          <w:szCs w:val="21"/>
          <w:highlight w:val="none"/>
        </w:rPr>
        <w:t xml:space="preserve">调整</w:t>
      </w:r>
      <w:r>
        <w:rPr>
          <w:rFonts w:ascii="宋体" w:hAnsi="宋体"/>
          <w:sz w:val="24"/>
          <w:szCs w:val="21"/>
          <w:highlight w:val="none"/>
        </w:rPr>
        <w:t xml:space="preserve">。</w:t>
      </w:r>
      <w:r/>
    </w:p>
    <w:p>
      <w:pPr>
        <w:jc w:val="center"/>
        <w:rPr>
          <w:rFonts w:hint="eastAsia" w:ascii="宋体" w:hAnsi="宋体"/>
          <w:b/>
          <w:sz w:val="24"/>
          <w:szCs w:val="24"/>
          <w:highlight w:val="none"/>
        </w:rPr>
      </w:pPr>
      <w:r>
        <w:rPr>
          <w:rFonts w:hint="eastAsia" w:ascii="宋体" w:hAnsi="宋体"/>
          <w:b/>
          <w:sz w:val="24"/>
          <w:szCs w:val="24"/>
          <w:highlight w:val="none"/>
        </w:rPr>
      </w:r>
      <w:r/>
    </w:p>
    <w:p>
      <w:pPr>
        <w:jc w:val="center"/>
        <w:rPr>
          <w:rFonts w:hint="eastAsia" w:ascii="宋体" w:hAnsi="宋体"/>
          <w:b/>
          <w:sz w:val="24"/>
          <w:szCs w:val="24"/>
          <w:highlight w:val="none"/>
        </w:rPr>
      </w:pPr>
      <w:r>
        <w:rPr>
          <w:rFonts w:hint="eastAsia" w:ascii="宋体" w:hAnsi="宋体"/>
          <w:b/>
          <w:sz w:val="24"/>
          <w:szCs w:val="24"/>
          <w:highlight w:val="none"/>
        </w:rPr>
      </w:r>
      <w:r/>
    </w:p>
    <w:p>
      <w:pPr>
        <w:jc w:val="center"/>
        <w:rPr>
          <w:rFonts w:hint="eastAsia" w:ascii="宋体" w:hAnsi="宋体"/>
          <w:b/>
          <w:sz w:val="24"/>
          <w:szCs w:val="24"/>
          <w:highlight w:val="none"/>
        </w:rPr>
      </w:pPr>
      <w:r>
        <w:rPr>
          <w:rFonts w:hint="eastAsia" w:ascii="宋体" w:hAnsi="宋体"/>
          <w:b/>
          <w:sz w:val="24"/>
          <w:szCs w:val="24"/>
          <w:highlight w:val="none"/>
        </w:rPr>
      </w:r>
      <w:r/>
    </w:p>
    <w:p>
      <w:pPr>
        <w:jc w:val="center"/>
        <w:rPr>
          <w:rFonts w:hint="eastAsia" w:ascii="宋体" w:hAnsi="宋体"/>
          <w:b/>
          <w:sz w:val="24"/>
          <w:szCs w:val="24"/>
          <w:highlight w:val="none"/>
        </w:rPr>
      </w:pPr>
      <w:r>
        <w:rPr>
          <w:rFonts w:hint="eastAsia" w:ascii="宋体" w:hAnsi="宋体"/>
          <w:b/>
          <w:sz w:val="24"/>
          <w:szCs w:val="24"/>
          <w:highlight w:val="none"/>
        </w:rPr>
      </w:r>
      <w:r/>
    </w:p>
    <w:p>
      <w:pPr>
        <w:jc w:val="center"/>
        <w:rPr>
          <w:rFonts w:hint="eastAsia" w:ascii="宋体" w:hAnsi="宋体"/>
          <w:b/>
          <w:sz w:val="24"/>
          <w:szCs w:val="24"/>
          <w:highlight w:val="none"/>
        </w:rPr>
      </w:pPr>
      <w:r>
        <w:rPr>
          <w:rFonts w:hint="eastAsia" w:ascii="宋体" w:hAnsi="宋体"/>
          <w:b/>
          <w:sz w:val="24"/>
          <w:szCs w:val="24"/>
          <w:highlight w:val="none"/>
        </w:rPr>
      </w:r>
      <w:r/>
    </w:p>
    <w:p>
      <w:pPr>
        <w:jc w:val="center"/>
        <w:rPr>
          <w:rFonts w:hint="eastAsia" w:ascii="宋体" w:hAnsi="宋体"/>
          <w:b/>
          <w:sz w:val="24"/>
          <w:szCs w:val="24"/>
          <w:highlight w:val="none"/>
        </w:rPr>
      </w:pPr>
      <w:r>
        <w:rPr>
          <w:rFonts w:hint="eastAsia" w:ascii="宋体" w:hAnsi="宋体"/>
          <w:b/>
          <w:sz w:val="24"/>
          <w:szCs w:val="24"/>
          <w:highlight w:val="none"/>
        </w:rPr>
        <w:t xml:space="preserve">附件</w:t>
      </w:r>
      <w:r>
        <w:rPr>
          <w:rFonts w:ascii="宋体" w:hAnsi="宋体"/>
          <w:b/>
          <w:sz w:val="24"/>
          <w:szCs w:val="24"/>
          <w:highlight w:val="none"/>
        </w:rPr>
        <w:t xml:space="preserve">3 </w:t>
      </w:r>
      <w:r>
        <w:rPr>
          <w:rFonts w:hint="eastAsia" w:ascii="宋体" w:hAnsi="宋体"/>
          <w:b/>
          <w:sz w:val="24"/>
          <w:szCs w:val="24"/>
          <w:highlight w:val="none"/>
        </w:rPr>
        <w:t xml:space="preserve">技术要求响应及偏离表（采购包号：**）</w:t>
      </w:r>
      <w:r/>
    </w:p>
    <w:tbl>
      <w:tblPr>
        <w:tblStyle w:val="7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545"/>
        <w:gridCol w:w="3063"/>
        <w:gridCol w:w="3191"/>
        <w:gridCol w:w="2128"/>
      </w:tblGrid>
      <w:tr>
        <w:trPr>
          <w:cantSplit/>
        </w:trPr>
        <w:tc>
          <w:tcPr>
            <w:tcW w:w="545" w:type="dxa"/>
            <w:vAlign w:val="center"/>
            <w:textDirection w:val="lrTb"/>
            <w:noWrap w:val="false"/>
          </w:tcPr>
          <w:p>
            <w:pPr>
              <w:jc w:val="center"/>
              <w:spacing w:line="400" w:lineRule="exact"/>
              <w:rPr>
                <w:rFonts w:hint="eastAsia" w:ascii="宋体" w:hAnsi="宋体"/>
                <w:sz w:val="24"/>
                <w:szCs w:val="24"/>
                <w:highlight w:val="none"/>
              </w:rPr>
            </w:pPr>
            <w:r>
              <w:rPr>
                <w:rFonts w:hint="eastAsia" w:ascii="宋体" w:hAnsi="宋体"/>
                <w:sz w:val="24"/>
                <w:szCs w:val="24"/>
                <w:highlight w:val="none"/>
              </w:rPr>
              <w:t xml:space="preserve">序号</w:t>
            </w:r>
            <w:r/>
          </w:p>
        </w:tc>
        <w:tc>
          <w:tcPr>
            <w:tcW w:w="3063" w:type="dxa"/>
            <w:vAlign w:val="center"/>
            <w:textDirection w:val="lrTb"/>
            <w:noWrap w:val="false"/>
          </w:tcPr>
          <w:p>
            <w:pPr>
              <w:jc w:val="center"/>
              <w:spacing w:line="400" w:lineRule="exact"/>
              <w:rPr>
                <w:rFonts w:hint="eastAsia" w:ascii="宋体" w:hAnsi="宋体"/>
                <w:sz w:val="24"/>
                <w:szCs w:val="24"/>
                <w:highlight w:val="none"/>
              </w:rPr>
            </w:pPr>
            <w:r>
              <w:rPr>
                <w:rFonts w:hint="eastAsia" w:ascii="宋体" w:hAnsi="宋体"/>
                <w:sz w:val="24"/>
                <w:szCs w:val="24"/>
                <w:highlight w:val="none"/>
              </w:rPr>
              <w:t xml:space="preserve">技术要求</w:t>
            </w:r>
            <w:r/>
          </w:p>
        </w:tc>
        <w:tc>
          <w:tcPr>
            <w:tcW w:w="3191" w:type="dxa"/>
            <w:vAlign w:val="center"/>
            <w:textDirection w:val="lrTb"/>
            <w:noWrap w:val="false"/>
          </w:tcPr>
          <w:p>
            <w:pPr>
              <w:jc w:val="center"/>
              <w:spacing w:line="400" w:lineRule="exact"/>
              <w:rPr>
                <w:rFonts w:hint="eastAsia" w:ascii="宋体" w:hAnsi="宋体"/>
                <w:sz w:val="24"/>
                <w:szCs w:val="24"/>
                <w:highlight w:val="none"/>
              </w:rPr>
            </w:pPr>
            <w:r>
              <w:rPr>
                <w:rFonts w:hint="eastAsia" w:ascii="宋体" w:hAnsi="宋体"/>
                <w:sz w:val="24"/>
                <w:szCs w:val="24"/>
                <w:highlight w:val="none"/>
              </w:rPr>
              <w:t xml:space="preserve">投标响应情况</w:t>
            </w:r>
            <w:r/>
          </w:p>
        </w:tc>
        <w:tc>
          <w:tcPr>
            <w:tcW w:w="2128" w:type="dxa"/>
            <w:vAlign w:val="center"/>
            <w:textDirection w:val="lrTb"/>
            <w:noWrap w:val="false"/>
          </w:tcPr>
          <w:p>
            <w:pPr>
              <w:jc w:val="center"/>
              <w:spacing w:line="400" w:lineRule="exact"/>
              <w:rPr>
                <w:rFonts w:hint="eastAsia" w:ascii="宋体" w:hAnsi="宋体"/>
                <w:sz w:val="24"/>
                <w:szCs w:val="24"/>
                <w:highlight w:val="none"/>
              </w:rPr>
            </w:pPr>
            <w:r>
              <w:rPr>
                <w:rFonts w:hint="eastAsia" w:ascii="宋体" w:hAnsi="宋体"/>
                <w:sz w:val="24"/>
                <w:szCs w:val="24"/>
                <w:highlight w:val="none"/>
              </w:rPr>
              <w:t xml:space="preserve">超出、符合或偏离</w:t>
            </w:r>
            <w:r/>
          </w:p>
        </w:tc>
      </w:tr>
      <w:tr>
        <w:trPr>
          <w:cantSplit/>
          <w:trHeight w:val="640"/>
        </w:trPr>
        <w:tc>
          <w:tcPr>
            <w:tcW w:w="545" w:type="dxa"/>
            <w:vAlign w:val="top"/>
            <w:textDirection w:val="lrTb"/>
            <w:noWrap w:val="false"/>
          </w:tcPr>
          <w:p>
            <w:pPr>
              <w:jc w:val="center"/>
              <w:spacing w:line="400" w:lineRule="exact"/>
              <w:rPr>
                <w:rFonts w:hint="eastAsia" w:ascii="宋体" w:hAnsi="宋体"/>
                <w:sz w:val="24"/>
                <w:szCs w:val="24"/>
                <w:highlight w:val="none"/>
              </w:rPr>
            </w:pPr>
            <w:r>
              <w:rPr>
                <w:rFonts w:hint="eastAsia" w:ascii="宋体" w:hAnsi="宋体"/>
                <w:sz w:val="24"/>
                <w:szCs w:val="24"/>
                <w:highlight w:val="none"/>
              </w:rPr>
              <w:t xml:space="preserve">1</w:t>
            </w:r>
            <w:r/>
          </w:p>
        </w:tc>
        <w:tc>
          <w:tcPr>
            <w:tcW w:w="3063" w:type="dxa"/>
            <w:vAlign w:val="top"/>
            <w:textDirection w:val="lrTb"/>
            <w:noWrap w:val="false"/>
          </w:tcPr>
          <w:p>
            <w:pPr>
              <w:jc w:val="center"/>
              <w:spacing w:line="400" w:lineRule="exact"/>
              <w:rPr>
                <w:rFonts w:hint="eastAsia" w:ascii="宋体" w:hAnsi="宋体"/>
                <w:sz w:val="24"/>
                <w:szCs w:val="24"/>
                <w:highlight w:val="none"/>
              </w:rPr>
            </w:pPr>
            <w:r>
              <w:rPr>
                <w:rFonts w:hint="eastAsia" w:ascii="宋体" w:hAnsi="宋体"/>
                <w:sz w:val="24"/>
                <w:szCs w:val="24"/>
                <w:highlight w:val="none"/>
              </w:rPr>
            </w:r>
            <w:r/>
          </w:p>
        </w:tc>
        <w:tc>
          <w:tcPr>
            <w:tcW w:w="3191" w:type="dxa"/>
            <w:vAlign w:val="top"/>
            <w:textDirection w:val="lrTb"/>
            <w:noWrap w:val="false"/>
          </w:tcPr>
          <w:p>
            <w:pPr>
              <w:jc w:val="center"/>
              <w:spacing w:line="400" w:lineRule="exact"/>
              <w:rPr>
                <w:rFonts w:hint="eastAsia" w:ascii="宋体" w:hAnsi="宋体"/>
                <w:sz w:val="24"/>
                <w:szCs w:val="24"/>
                <w:highlight w:val="none"/>
              </w:rPr>
            </w:pPr>
            <w:r>
              <w:rPr>
                <w:rFonts w:hint="eastAsia" w:ascii="宋体" w:hAnsi="宋体"/>
                <w:sz w:val="24"/>
                <w:szCs w:val="24"/>
                <w:highlight w:val="none"/>
              </w:rPr>
            </w:r>
            <w:r/>
          </w:p>
        </w:tc>
        <w:tc>
          <w:tcPr>
            <w:tcW w:w="2128" w:type="dxa"/>
            <w:vAlign w:val="top"/>
            <w:textDirection w:val="lrTb"/>
            <w:noWrap w:val="false"/>
          </w:tcPr>
          <w:p>
            <w:pPr>
              <w:jc w:val="center"/>
              <w:spacing w:line="400" w:lineRule="exact"/>
              <w:rPr>
                <w:rFonts w:hint="eastAsia" w:ascii="宋体" w:hAnsi="宋体"/>
                <w:sz w:val="24"/>
                <w:szCs w:val="24"/>
                <w:highlight w:val="none"/>
              </w:rPr>
            </w:pPr>
            <w:r>
              <w:rPr>
                <w:rFonts w:hint="eastAsia" w:ascii="宋体" w:hAnsi="宋体"/>
                <w:sz w:val="24"/>
                <w:szCs w:val="24"/>
                <w:highlight w:val="none"/>
              </w:rPr>
            </w:r>
            <w:r/>
          </w:p>
        </w:tc>
      </w:tr>
      <w:tr>
        <w:trPr>
          <w:cantSplit/>
          <w:trHeight w:val="640"/>
        </w:trPr>
        <w:tc>
          <w:tcPr>
            <w:tcW w:w="545" w:type="dxa"/>
            <w:vAlign w:val="top"/>
            <w:textDirection w:val="lrTb"/>
            <w:noWrap w:val="false"/>
          </w:tcPr>
          <w:p>
            <w:pPr>
              <w:jc w:val="center"/>
              <w:spacing w:line="400" w:lineRule="exact"/>
              <w:rPr>
                <w:rFonts w:hint="eastAsia" w:ascii="宋体" w:hAnsi="宋体"/>
                <w:sz w:val="24"/>
                <w:szCs w:val="24"/>
                <w:highlight w:val="none"/>
              </w:rPr>
            </w:pPr>
            <w:r>
              <w:rPr>
                <w:rFonts w:hint="eastAsia" w:ascii="宋体" w:hAnsi="宋体"/>
                <w:sz w:val="24"/>
                <w:szCs w:val="24"/>
                <w:highlight w:val="none"/>
              </w:rPr>
            </w:r>
            <w:r/>
          </w:p>
        </w:tc>
        <w:tc>
          <w:tcPr>
            <w:tcW w:w="3063" w:type="dxa"/>
            <w:vAlign w:val="top"/>
            <w:textDirection w:val="lrTb"/>
            <w:noWrap w:val="false"/>
          </w:tcPr>
          <w:p>
            <w:pPr>
              <w:jc w:val="center"/>
              <w:spacing w:line="400" w:lineRule="exact"/>
              <w:rPr>
                <w:rFonts w:hint="eastAsia" w:ascii="宋体" w:hAnsi="宋体"/>
                <w:sz w:val="24"/>
                <w:szCs w:val="24"/>
                <w:highlight w:val="none"/>
              </w:rPr>
            </w:pPr>
            <w:r>
              <w:rPr>
                <w:rFonts w:ascii="宋体" w:hAnsi="宋体"/>
                <w:sz w:val="24"/>
                <w:szCs w:val="24"/>
                <w:highlight w:val="none"/>
              </w:rPr>
              <w:t xml:space="preserve">……</w:t>
            </w:r>
            <w:r/>
          </w:p>
        </w:tc>
        <w:tc>
          <w:tcPr>
            <w:tcW w:w="3191" w:type="dxa"/>
            <w:vAlign w:val="top"/>
            <w:textDirection w:val="lrTb"/>
            <w:noWrap w:val="false"/>
          </w:tcPr>
          <w:p>
            <w:pPr>
              <w:jc w:val="center"/>
              <w:spacing w:line="400" w:lineRule="exact"/>
              <w:rPr>
                <w:rFonts w:hint="eastAsia" w:ascii="宋体" w:hAnsi="宋体"/>
                <w:sz w:val="24"/>
                <w:szCs w:val="24"/>
                <w:highlight w:val="none"/>
              </w:rPr>
            </w:pPr>
            <w:r>
              <w:rPr>
                <w:rFonts w:hint="eastAsia" w:ascii="宋体" w:hAnsi="宋体"/>
                <w:sz w:val="24"/>
                <w:szCs w:val="24"/>
                <w:highlight w:val="none"/>
              </w:rPr>
            </w:r>
            <w:r/>
          </w:p>
        </w:tc>
        <w:tc>
          <w:tcPr>
            <w:tcW w:w="2128" w:type="dxa"/>
            <w:vAlign w:val="top"/>
            <w:textDirection w:val="lrTb"/>
            <w:noWrap w:val="false"/>
          </w:tcPr>
          <w:p>
            <w:pPr>
              <w:jc w:val="center"/>
              <w:spacing w:line="400" w:lineRule="exact"/>
              <w:rPr>
                <w:rFonts w:hint="eastAsia" w:ascii="宋体" w:hAnsi="宋体"/>
                <w:sz w:val="24"/>
                <w:szCs w:val="24"/>
                <w:highlight w:val="none"/>
              </w:rPr>
            </w:pPr>
            <w:r>
              <w:rPr>
                <w:rFonts w:hint="eastAsia" w:ascii="宋体" w:hAnsi="宋体"/>
                <w:sz w:val="24"/>
                <w:szCs w:val="24"/>
                <w:highlight w:val="none"/>
              </w:rPr>
            </w:r>
            <w:r/>
          </w:p>
        </w:tc>
      </w:tr>
    </w:tbl>
    <w:p>
      <w:pPr>
        <w:spacing w:line="400" w:lineRule="exact"/>
        <w:rPr>
          <w:rFonts w:hint="eastAsia" w:ascii="宋体" w:hAnsi="宋体"/>
          <w:sz w:val="24"/>
          <w:szCs w:val="24"/>
          <w:highlight w:val="none"/>
        </w:rPr>
      </w:pPr>
      <w:r>
        <w:rPr>
          <w:rFonts w:hint="eastAsia" w:ascii="宋体" w:hAnsi="宋体"/>
          <w:sz w:val="24"/>
          <w:szCs w:val="24"/>
          <w:highlight w:val="none"/>
        </w:rPr>
        <w:t xml:space="preserve">附件</w:t>
      </w:r>
      <w:r>
        <w:rPr>
          <w:rFonts w:ascii="宋体" w:hAnsi="宋体"/>
          <w:sz w:val="24"/>
          <w:szCs w:val="24"/>
          <w:highlight w:val="none"/>
        </w:rPr>
        <w:t xml:space="preserve">3</w:t>
      </w:r>
      <w:r>
        <w:rPr>
          <w:rFonts w:hint="eastAsia" w:ascii="宋体" w:hAnsi="宋体"/>
          <w:sz w:val="24"/>
          <w:szCs w:val="24"/>
          <w:highlight w:val="none"/>
        </w:rPr>
        <w:t xml:space="preserve">-1  证明</w:t>
      </w:r>
      <w:r>
        <w:rPr>
          <w:rFonts w:ascii="宋体" w:hAnsi="宋体"/>
          <w:sz w:val="24"/>
          <w:szCs w:val="24"/>
          <w:highlight w:val="none"/>
        </w:rPr>
        <w:t xml:space="preserve">材料</w:t>
      </w:r>
      <w:r>
        <w:rPr>
          <w:rFonts w:hint="eastAsia" w:ascii="宋体" w:hAnsi="宋体"/>
          <w:sz w:val="24"/>
          <w:szCs w:val="24"/>
          <w:highlight w:val="none"/>
        </w:rPr>
        <w:t xml:space="preserve">1，证明</w:t>
      </w:r>
      <w:r>
        <w:rPr>
          <w:rFonts w:ascii="宋体" w:hAnsi="宋体"/>
          <w:sz w:val="24"/>
          <w:szCs w:val="24"/>
          <w:highlight w:val="none"/>
        </w:rPr>
        <w:t xml:space="preserve">材料</w:t>
      </w:r>
      <w:r>
        <w:rPr>
          <w:rFonts w:hint="eastAsia" w:ascii="宋体" w:hAnsi="宋体"/>
          <w:sz w:val="24"/>
          <w:szCs w:val="24"/>
          <w:highlight w:val="none"/>
        </w:rPr>
        <w:t xml:space="preserve">2，</w:t>
      </w:r>
      <w:r>
        <w:rPr>
          <w:rFonts w:ascii="宋体" w:hAnsi="宋体"/>
          <w:sz w:val="24"/>
          <w:szCs w:val="24"/>
          <w:highlight w:val="none"/>
        </w:rPr>
        <w:t xml:space="preserve">……</w:t>
      </w:r>
      <w:r/>
    </w:p>
    <w:p>
      <w:pPr>
        <w:spacing w:line="400" w:lineRule="exact"/>
        <w:rPr>
          <w:rFonts w:ascii="宋体" w:hAnsi="宋体"/>
          <w:sz w:val="24"/>
          <w:szCs w:val="24"/>
          <w:highlight w:val="none"/>
        </w:rPr>
      </w:pPr>
      <w:r>
        <w:rPr>
          <w:rFonts w:ascii="宋体" w:hAnsi="宋体"/>
          <w:sz w:val="24"/>
          <w:szCs w:val="24"/>
          <w:highlight w:val="none"/>
        </w:rPr>
      </w:r>
      <w:r/>
    </w:p>
    <w:p>
      <w:pPr>
        <w:spacing w:line="400" w:lineRule="exact"/>
        <w:rPr>
          <w:rFonts w:ascii="宋体" w:hAnsi="宋体"/>
          <w:sz w:val="24"/>
          <w:szCs w:val="24"/>
          <w:highlight w:val="none"/>
        </w:rPr>
      </w:pPr>
      <w:r>
        <w:rPr>
          <w:rFonts w:hint="eastAsia" w:ascii="宋体" w:hAnsi="宋体"/>
          <w:sz w:val="24"/>
          <w:szCs w:val="24"/>
          <w:highlight w:val="none"/>
        </w:rPr>
        <w:t xml:space="preserve">备注</w:t>
      </w:r>
      <w:r>
        <w:rPr>
          <w:rFonts w:ascii="宋体" w:hAnsi="宋体"/>
          <w:sz w:val="24"/>
          <w:szCs w:val="24"/>
          <w:highlight w:val="none"/>
        </w:rPr>
        <w:t xml:space="preserve">：</w:t>
      </w:r>
      <w:r/>
    </w:p>
    <w:p>
      <w:pPr>
        <w:spacing w:line="400" w:lineRule="exact"/>
        <w:rPr>
          <w:rFonts w:ascii="宋体" w:hAnsi="宋体"/>
          <w:sz w:val="24"/>
          <w:szCs w:val="24"/>
          <w:highlight w:val="none"/>
        </w:rPr>
      </w:pPr>
      <w:r>
        <w:rPr>
          <w:rFonts w:hint="eastAsia" w:ascii="宋体" w:hAnsi="宋体" w:eastAsia="宋体" w:cs="宋体"/>
          <w:color w:val="auto"/>
          <w:sz w:val="24"/>
          <w:szCs w:val="24"/>
          <w:highlight w:val="none"/>
        </w:rPr>
        <w:t xml:space="preserve">1.投标人需对招标文件技术要求中非实质性要求（</w:t>
      </w:r>
      <w:r>
        <w:rPr>
          <w:rFonts w:hint="eastAsia" w:ascii="宋体" w:hAnsi="宋体" w:eastAsia="宋体" w:cs="宋体"/>
          <w:b/>
          <w:color w:val="auto"/>
          <w:sz w:val="24"/>
          <w:szCs w:val="24"/>
          <w:highlight w:val="none"/>
        </w:rPr>
        <w:t xml:space="preserve">未加</w:t>
      </w:r>
      <w:r>
        <w:rPr>
          <w:rFonts w:hint="eastAsia" w:ascii="宋体" w:hAnsi="宋体" w:eastAsia="宋体" w:cs="宋体"/>
          <w:b/>
          <w:i/>
          <w:color w:val="auto"/>
          <w:sz w:val="24"/>
          <w:szCs w:val="24"/>
          <w:highlight w:val="none"/>
          <w:u w:val="single"/>
        </w:rPr>
        <w:t xml:space="preserve">斜体下划线</w:t>
      </w:r>
      <w:r>
        <w:rPr>
          <w:rFonts w:hint="eastAsia" w:ascii="宋体" w:hAnsi="宋体" w:eastAsia="宋体" w:cs="宋体"/>
          <w:b/>
          <w:iCs/>
          <w:color w:val="auto"/>
          <w:sz w:val="24"/>
          <w:szCs w:val="24"/>
          <w:highlight w:val="none"/>
        </w:rPr>
        <w:t xml:space="preserve">部分</w:t>
      </w:r>
      <w:r>
        <w:rPr>
          <w:rFonts w:hint="eastAsia" w:ascii="宋体" w:hAnsi="宋体" w:eastAsia="宋体" w:cs="宋体"/>
          <w:b/>
          <w:color w:val="auto"/>
          <w:sz w:val="24"/>
          <w:szCs w:val="24"/>
          <w:highlight w:val="none"/>
        </w:rPr>
        <w:t xml:space="preserve">或未加*号条款</w:t>
      </w:r>
      <w:r>
        <w:rPr>
          <w:rFonts w:hint="eastAsia" w:ascii="宋体" w:hAnsi="宋体" w:eastAsia="宋体" w:cs="宋体"/>
          <w:color w:val="auto"/>
          <w:sz w:val="24"/>
          <w:szCs w:val="24"/>
          <w:highlight w:val="none"/>
        </w:rPr>
        <w:t xml:space="preserve">）</w:t>
      </w:r>
      <w:r>
        <w:rPr>
          <w:rFonts w:ascii="宋体" w:hAnsi="宋体"/>
          <w:sz w:val="24"/>
          <w:szCs w:val="24"/>
          <w:highlight w:val="none"/>
        </w:rPr>
        <w:t xml:space="preserve">逐条做出明确响应</w:t>
      </w:r>
      <w:r>
        <w:rPr>
          <w:rFonts w:hint="eastAsia" w:ascii="宋体" w:hAnsi="宋体"/>
          <w:sz w:val="24"/>
          <w:szCs w:val="24"/>
          <w:highlight w:val="none"/>
        </w:rPr>
        <w:t xml:space="preserve">。</w:t>
      </w:r>
      <w:r/>
    </w:p>
    <w:p>
      <w:pPr>
        <w:spacing w:line="400" w:lineRule="exact"/>
        <w:rPr>
          <w:rFonts w:ascii="宋体" w:hAnsi="宋体"/>
          <w:sz w:val="24"/>
          <w:szCs w:val="24"/>
          <w:highlight w:val="none"/>
        </w:rPr>
      </w:pPr>
      <w:r>
        <w:rPr>
          <w:rFonts w:hint="eastAsia" w:ascii="宋体" w:hAnsi="宋体"/>
          <w:sz w:val="24"/>
          <w:szCs w:val="24"/>
          <w:highlight w:val="none"/>
        </w:rPr>
        <w:t xml:space="preserve">2.如果招标</w:t>
      </w:r>
      <w:r>
        <w:rPr>
          <w:rFonts w:ascii="宋体" w:hAnsi="宋体"/>
          <w:sz w:val="24"/>
          <w:szCs w:val="24"/>
          <w:highlight w:val="none"/>
        </w:rPr>
        <w:t xml:space="preserve">文件要求提供</w:t>
      </w:r>
      <w:r>
        <w:rPr>
          <w:rFonts w:hint="eastAsia" w:ascii="宋体" w:hAnsi="宋体"/>
          <w:sz w:val="24"/>
          <w:szCs w:val="24"/>
          <w:highlight w:val="none"/>
        </w:rPr>
        <w:t xml:space="preserve">证明</w:t>
      </w:r>
      <w:r>
        <w:rPr>
          <w:rFonts w:ascii="宋体" w:hAnsi="宋体"/>
          <w:sz w:val="24"/>
          <w:szCs w:val="24"/>
          <w:highlight w:val="none"/>
        </w:rPr>
        <w:t xml:space="preserve">材料，投标人</w:t>
      </w:r>
      <w:r>
        <w:rPr>
          <w:rFonts w:hint="eastAsia" w:ascii="宋体" w:hAnsi="宋体"/>
          <w:sz w:val="24"/>
          <w:szCs w:val="24"/>
          <w:highlight w:val="none"/>
        </w:rPr>
        <w:t xml:space="preserve">需</w:t>
      </w:r>
      <w:r>
        <w:rPr>
          <w:rFonts w:ascii="宋体" w:hAnsi="宋体"/>
          <w:sz w:val="24"/>
          <w:szCs w:val="24"/>
          <w:highlight w:val="none"/>
        </w:rPr>
        <w:t xml:space="preserve">将证明材料</w:t>
      </w:r>
      <w:r>
        <w:rPr>
          <w:rFonts w:hint="eastAsia" w:ascii="宋体" w:hAnsi="宋体"/>
          <w:sz w:val="24"/>
          <w:szCs w:val="24"/>
          <w:highlight w:val="none"/>
        </w:rPr>
        <w:t xml:space="preserve">列于</w:t>
      </w:r>
      <w:r>
        <w:rPr>
          <w:rFonts w:ascii="宋体" w:hAnsi="宋体"/>
          <w:sz w:val="24"/>
          <w:szCs w:val="24"/>
          <w:highlight w:val="none"/>
        </w:rPr>
        <w:t xml:space="preserve">该表之下。</w:t>
      </w:r>
      <w:r/>
    </w:p>
    <w:p>
      <w:pPr>
        <w:spacing w:line="400" w:lineRule="exact"/>
        <w:rPr>
          <w:rFonts w:hint="eastAsia" w:ascii="宋体" w:hAnsi="宋体"/>
          <w:sz w:val="24"/>
          <w:szCs w:val="24"/>
          <w:highlight w:val="none"/>
        </w:rPr>
      </w:pPr>
      <w:r>
        <w:rPr>
          <w:rFonts w:hint="eastAsia" w:ascii="宋体" w:hAnsi="宋体"/>
          <w:sz w:val="24"/>
          <w:szCs w:val="24"/>
          <w:highlight w:val="none"/>
        </w:rPr>
      </w:r>
      <w:r/>
    </w:p>
    <w:p>
      <w:pPr>
        <w:spacing w:line="400" w:lineRule="exact"/>
        <w:rPr>
          <w:rFonts w:hint="eastAsia" w:ascii="宋体" w:hAnsi="宋体"/>
          <w:sz w:val="24"/>
          <w:szCs w:val="24"/>
          <w:highlight w:val="none"/>
        </w:rPr>
      </w:pPr>
      <w:r>
        <w:rPr>
          <w:rFonts w:hint="eastAsia" w:ascii="宋体" w:hAnsi="宋体"/>
          <w:sz w:val="24"/>
          <w:szCs w:val="24"/>
          <w:highlight w:val="none"/>
        </w:rPr>
      </w:r>
      <w:r/>
    </w:p>
    <w:p>
      <w:pPr>
        <w:spacing w:line="400" w:lineRule="exact"/>
        <w:rPr>
          <w:rFonts w:hint="eastAsia" w:ascii="宋体" w:hAnsi="宋体"/>
          <w:sz w:val="24"/>
          <w:szCs w:val="24"/>
          <w:highlight w:val="none"/>
        </w:rPr>
      </w:pPr>
      <w:r>
        <w:rPr>
          <w:rFonts w:hint="eastAsia" w:ascii="宋体" w:hAnsi="宋体"/>
          <w:sz w:val="24"/>
          <w:szCs w:val="24"/>
          <w:highlight w:val="none"/>
        </w:rPr>
      </w:r>
      <w:r/>
    </w:p>
    <w:p>
      <w:pPr>
        <w:jc w:val="center"/>
        <w:rPr>
          <w:rFonts w:hint="eastAsia" w:ascii="宋体" w:hAnsi="宋体"/>
          <w:b/>
          <w:sz w:val="24"/>
          <w:szCs w:val="24"/>
          <w:highlight w:val="none"/>
        </w:rPr>
      </w:pPr>
      <w:r>
        <w:rPr>
          <w:rFonts w:hint="eastAsia" w:ascii="宋体" w:hAnsi="宋体"/>
          <w:b/>
          <w:sz w:val="24"/>
          <w:szCs w:val="24"/>
          <w:highlight w:val="none"/>
        </w:rPr>
        <w:t xml:space="preserve">附件</w:t>
      </w:r>
      <w:r>
        <w:rPr>
          <w:rFonts w:ascii="宋体" w:hAnsi="宋体"/>
          <w:b/>
          <w:sz w:val="24"/>
          <w:szCs w:val="24"/>
          <w:highlight w:val="none"/>
        </w:rPr>
        <w:t xml:space="preserve">4 </w:t>
      </w:r>
      <w:r>
        <w:rPr>
          <w:rFonts w:hint="eastAsia" w:ascii="宋体" w:hAnsi="宋体"/>
          <w:b/>
          <w:sz w:val="24"/>
          <w:szCs w:val="24"/>
          <w:highlight w:val="none"/>
        </w:rPr>
        <w:t xml:space="preserve">商务要求响应及偏离表（采购包号：**）</w:t>
      </w:r>
      <w:r/>
    </w:p>
    <w:tbl>
      <w:tblPr>
        <w:tblStyle w:val="7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545"/>
        <w:gridCol w:w="3063"/>
        <w:gridCol w:w="3191"/>
        <w:gridCol w:w="2128"/>
      </w:tblGrid>
      <w:tr>
        <w:trPr>
          <w:cantSplit/>
        </w:trPr>
        <w:tc>
          <w:tcPr>
            <w:tcW w:w="545" w:type="dxa"/>
            <w:vAlign w:val="center"/>
            <w:textDirection w:val="lrTb"/>
            <w:noWrap w:val="false"/>
          </w:tcPr>
          <w:p>
            <w:pPr>
              <w:jc w:val="center"/>
              <w:spacing w:line="400" w:lineRule="exact"/>
              <w:rPr>
                <w:rFonts w:hint="eastAsia" w:ascii="宋体" w:hAnsi="宋体"/>
                <w:sz w:val="24"/>
                <w:szCs w:val="24"/>
                <w:highlight w:val="none"/>
              </w:rPr>
            </w:pPr>
            <w:r>
              <w:rPr>
                <w:rFonts w:hint="eastAsia" w:ascii="宋体" w:hAnsi="宋体"/>
                <w:sz w:val="24"/>
                <w:szCs w:val="24"/>
                <w:highlight w:val="none"/>
              </w:rPr>
              <w:t xml:space="preserve">序号</w:t>
            </w:r>
            <w:r/>
          </w:p>
        </w:tc>
        <w:tc>
          <w:tcPr>
            <w:tcW w:w="3063" w:type="dxa"/>
            <w:vAlign w:val="center"/>
            <w:textDirection w:val="lrTb"/>
            <w:noWrap w:val="false"/>
          </w:tcPr>
          <w:p>
            <w:pPr>
              <w:jc w:val="center"/>
              <w:spacing w:line="400" w:lineRule="exact"/>
              <w:rPr>
                <w:rFonts w:hint="eastAsia" w:ascii="宋体" w:hAnsi="宋体"/>
                <w:sz w:val="24"/>
                <w:szCs w:val="24"/>
                <w:highlight w:val="none"/>
              </w:rPr>
            </w:pPr>
            <w:r>
              <w:rPr>
                <w:rFonts w:hint="eastAsia" w:ascii="宋体" w:hAnsi="宋体"/>
                <w:sz w:val="24"/>
                <w:szCs w:val="24"/>
                <w:highlight w:val="none"/>
              </w:rPr>
              <w:t xml:space="preserve">商务要求</w:t>
            </w:r>
            <w:r/>
          </w:p>
        </w:tc>
        <w:tc>
          <w:tcPr>
            <w:tcW w:w="3191" w:type="dxa"/>
            <w:vAlign w:val="center"/>
            <w:textDirection w:val="lrTb"/>
            <w:noWrap w:val="false"/>
          </w:tcPr>
          <w:p>
            <w:pPr>
              <w:jc w:val="center"/>
              <w:spacing w:line="400" w:lineRule="exact"/>
              <w:rPr>
                <w:rFonts w:hint="eastAsia" w:ascii="宋体" w:hAnsi="宋体"/>
                <w:sz w:val="24"/>
                <w:szCs w:val="24"/>
                <w:highlight w:val="none"/>
              </w:rPr>
            </w:pPr>
            <w:r>
              <w:rPr>
                <w:rFonts w:hint="eastAsia" w:ascii="宋体" w:hAnsi="宋体"/>
                <w:sz w:val="24"/>
                <w:szCs w:val="24"/>
                <w:highlight w:val="none"/>
              </w:rPr>
              <w:t xml:space="preserve">投标响应情况</w:t>
            </w:r>
            <w:r/>
          </w:p>
        </w:tc>
        <w:tc>
          <w:tcPr>
            <w:tcW w:w="2128" w:type="dxa"/>
            <w:vAlign w:val="center"/>
            <w:textDirection w:val="lrTb"/>
            <w:noWrap w:val="false"/>
          </w:tcPr>
          <w:p>
            <w:pPr>
              <w:jc w:val="center"/>
              <w:spacing w:line="400" w:lineRule="exact"/>
              <w:rPr>
                <w:rFonts w:hint="eastAsia" w:ascii="宋体" w:hAnsi="宋体"/>
                <w:sz w:val="24"/>
                <w:szCs w:val="24"/>
                <w:highlight w:val="none"/>
              </w:rPr>
            </w:pPr>
            <w:r>
              <w:rPr>
                <w:rFonts w:hint="eastAsia" w:ascii="宋体" w:hAnsi="宋体"/>
                <w:sz w:val="24"/>
                <w:szCs w:val="24"/>
                <w:highlight w:val="none"/>
              </w:rPr>
              <w:t xml:space="preserve">超出、符合或偏离</w:t>
            </w:r>
            <w:r/>
          </w:p>
        </w:tc>
      </w:tr>
      <w:tr>
        <w:trPr>
          <w:cantSplit/>
          <w:trHeight w:val="640"/>
        </w:trPr>
        <w:tc>
          <w:tcPr>
            <w:tcW w:w="545" w:type="dxa"/>
            <w:vAlign w:val="top"/>
            <w:textDirection w:val="lrTb"/>
            <w:noWrap w:val="false"/>
          </w:tcPr>
          <w:p>
            <w:pPr>
              <w:jc w:val="center"/>
              <w:spacing w:line="400" w:lineRule="exact"/>
              <w:rPr>
                <w:rFonts w:hint="eastAsia" w:ascii="宋体" w:hAnsi="宋体"/>
                <w:sz w:val="24"/>
                <w:szCs w:val="24"/>
                <w:highlight w:val="none"/>
              </w:rPr>
            </w:pPr>
            <w:r>
              <w:rPr>
                <w:rFonts w:hint="eastAsia" w:ascii="宋体" w:hAnsi="宋体"/>
                <w:sz w:val="24"/>
                <w:szCs w:val="24"/>
                <w:highlight w:val="none"/>
              </w:rPr>
              <w:t xml:space="preserve">1</w:t>
            </w:r>
            <w:r/>
          </w:p>
        </w:tc>
        <w:tc>
          <w:tcPr>
            <w:tcW w:w="3063" w:type="dxa"/>
            <w:vAlign w:val="top"/>
            <w:textDirection w:val="lrTb"/>
            <w:noWrap w:val="false"/>
          </w:tcPr>
          <w:p>
            <w:pPr>
              <w:jc w:val="center"/>
              <w:spacing w:line="400" w:lineRule="exact"/>
              <w:rPr>
                <w:rFonts w:hint="eastAsia" w:ascii="宋体" w:hAnsi="宋体"/>
                <w:sz w:val="24"/>
                <w:szCs w:val="24"/>
                <w:highlight w:val="none"/>
              </w:rPr>
            </w:pPr>
            <w:r>
              <w:rPr>
                <w:rFonts w:hint="eastAsia" w:ascii="宋体" w:hAnsi="宋体"/>
                <w:sz w:val="24"/>
                <w:szCs w:val="24"/>
                <w:highlight w:val="none"/>
              </w:rPr>
            </w:r>
            <w:r/>
          </w:p>
        </w:tc>
        <w:tc>
          <w:tcPr>
            <w:tcW w:w="3191" w:type="dxa"/>
            <w:vAlign w:val="top"/>
            <w:textDirection w:val="lrTb"/>
            <w:noWrap w:val="false"/>
          </w:tcPr>
          <w:p>
            <w:pPr>
              <w:jc w:val="center"/>
              <w:spacing w:line="400" w:lineRule="exact"/>
              <w:rPr>
                <w:rFonts w:hint="eastAsia" w:ascii="宋体" w:hAnsi="宋体"/>
                <w:sz w:val="24"/>
                <w:szCs w:val="24"/>
                <w:highlight w:val="none"/>
              </w:rPr>
            </w:pPr>
            <w:r>
              <w:rPr>
                <w:rFonts w:hint="eastAsia" w:ascii="宋体" w:hAnsi="宋体"/>
                <w:sz w:val="24"/>
                <w:szCs w:val="24"/>
                <w:highlight w:val="none"/>
              </w:rPr>
            </w:r>
            <w:r/>
          </w:p>
        </w:tc>
        <w:tc>
          <w:tcPr>
            <w:tcW w:w="2128" w:type="dxa"/>
            <w:vAlign w:val="top"/>
            <w:textDirection w:val="lrTb"/>
            <w:noWrap w:val="false"/>
          </w:tcPr>
          <w:p>
            <w:pPr>
              <w:jc w:val="center"/>
              <w:spacing w:line="400" w:lineRule="exact"/>
              <w:rPr>
                <w:rFonts w:hint="eastAsia" w:ascii="宋体" w:hAnsi="宋体"/>
                <w:sz w:val="24"/>
                <w:szCs w:val="24"/>
                <w:highlight w:val="none"/>
              </w:rPr>
            </w:pPr>
            <w:r>
              <w:rPr>
                <w:rFonts w:hint="eastAsia" w:ascii="宋体" w:hAnsi="宋体"/>
                <w:sz w:val="24"/>
                <w:szCs w:val="24"/>
                <w:highlight w:val="none"/>
              </w:rPr>
            </w:r>
            <w:r/>
          </w:p>
        </w:tc>
      </w:tr>
      <w:tr>
        <w:trPr>
          <w:cantSplit/>
          <w:trHeight w:val="640"/>
        </w:trPr>
        <w:tc>
          <w:tcPr>
            <w:tcW w:w="545" w:type="dxa"/>
            <w:vAlign w:val="top"/>
            <w:textDirection w:val="lrTb"/>
            <w:noWrap w:val="false"/>
          </w:tcPr>
          <w:p>
            <w:pPr>
              <w:jc w:val="center"/>
              <w:spacing w:line="400" w:lineRule="exact"/>
              <w:rPr>
                <w:rFonts w:hint="eastAsia" w:ascii="宋体" w:hAnsi="宋体"/>
                <w:sz w:val="24"/>
                <w:szCs w:val="24"/>
                <w:highlight w:val="none"/>
              </w:rPr>
            </w:pPr>
            <w:r>
              <w:rPr>
                <w:rFonts w:hint="eastAsia" w:ascii="宋体" w:hAnsi="宋体"/>
                <w:sz w:val="24"/>
                <w:szCs w:val="24"/>
                <w:highlight w:val="none"/>
              </w:rPr>
            </w:r>
            <w:r/>
          </w:p>
        </w:tc>
        <w:tc>
          <w:tcPr>
            <w:tcW w:w="3063" w:type="dxa"/>
            <w:vAlign w:val="top"/>
            <w:textDirection w:val="lrTb"/>
            <w:noWrap w:val="false"/>
          </w:tcPr>
          <w:p>
            <w:pPr>
              <w:jc w:val="center"/>
              <w:spacing w:line="400" w:lineRule="exact"/>
              <w:rPr>
                <w:rFonts w:hint="eastAsia" w:ascii="宋体" w:hAnsi="宋体"/>
                <w:sz w:val="24"/>
                <w:szCs w:val="24"/>
                <w:highlight w:val="none"/>
              </w:rPr>
            </w:pPr>
            <w:r>
              <w:rPr>
                <w:rFonts w:ascii="宋体" w:hAnsi="宋体"/>
                <w:sz w:val="24"/>
                <w:szCs w:val="24"/>
                <w:highlight w:val="none"/>
              </w:rPr>
              <w:t xml:space="preserve">……</w:t>
            </w:r>
            <w:r/>
          </w:p>
        </w:tc>
        <w:tc>
          <w:tcPr>
            <w:tcW w:w="3191" w:type="dxa"/>
            <w:vAlign w:val="top"/>
            <w:textDirection w:val="lrTb"/>
            <w:noWrap w:val="false"/>
          </w:tcPr>
          <w:p>
            <w:pPr>
              <w:jc w:val="center"/>
              <w:spacing w:line="400" w:lineRule="exact"/>
              <w:rPr>
                <w:rFonts w:hint="eastAsia" w:ascii="宋体" w:hAnsi="宋体"/>
                <w:sz w:val="24"/>
                <w:szCs w:val="24"/>
                <w:highlight w:val="none"/>
              </w:rPr>
            </w:pPr>
            <w:r>
              <w:rPr>
                <w:rFonts w:hint="eastAsia" w:ascii="宋体" w:hAnsi="宋体"/>
                <w:sz w:val="24"/>
                <w:szCs w:val="24"/>
                <w:highlight w:val="none"/>
              </w:rPr>
            </w:r>
            <w:r/>
          </w:p>
        </w:tc>
        <w:tc>
          <w:tcPr>
            <w:tcW w:w="2128" w:type="dxa"/>
            <w:vAlign w:val="top"/>
            <w:textDirection w:val="lrTb"/>
            <w:noWrap w:val="false"/>
          </w:tcPr>
          <w:p>
            <w:pPr>
              <w:jc w:val="center"/>
              <w:spacing w:line="400" w:lineRule="exact"/>
              <w:rPr>
                <w:rFonts w:hint="eastAsia" w:ascii="宋体" w:hAnsi="宋体"/>
                <w:sz w:val="24"/>
                <w:szCs w:val="24"/>
                <w:highlight w:val="none"/>
              </w:rPr>
            </w:pPr>
            <w:r>
              <w:rPr>
                <w:rFonts w:hint="eastAsia" w:ascii="宋体" w:hAnsi="宋体"/>
                <w:sz w:val="24"/>
                <w:szCs w:val="24"/>
                <w:highlight w:val="none"/>
              </w:rPr>
            </w:r>
            <w:r/>
          </w:p>
        </w:tc>
      </w:tr>
    </w:tbl>
    <w:p>
      <w:pPr>
        <w:spacing w:line="400" w:lineRule="exact"/>
        <w:rPr>
          <w:rFonts w:hint="eastAsia" w:ascii="宋体" w:hAnsi="宋体"/>
          <w:sz w:val="24"/>
          <w:szCs w:val="24"/>
          <w:highlight w:val="none"/>
        </w:rPr>
      </w:pPr>
      <w:r>
        <w:rPr>
          <w:rFonts w:hint="eastAsia" w:ascii="宋体" w:hAnsi="宋体"/>
          <w:sz w:val="24"/>
          <w:szCs w:val="24"/>
          <w:highlight w:val="none"/>
        </w:rPr>
        <w:t xml:space="preserve">附件</w:t>
      </w:r>
      <w:r>
        <w:rPr>
          <w:rFonts w:ascii="宋体" w:hAnsi="宋体"/>
          <w:sz w:val="24"/>
          <w:szCs w:val="24"/>
          <w:highlight w:val="none"/>
        </w:rPr>
        <w:t xml:space="preserve">4</w:t>
      </w:r>
      <w:r>
        <w:rPr>
          <w:rFonts w:hint="eastAsia" w:ascii="宋体" w:hAnsi="宋体"/>
          <w:sz w:val="24"/>
          <w:szCs w:val="24"/>
          <w:highlight w:val="none"/>
        </w:rPr>
        <w:t xml:space="preserve">-1  证明</w:t>
      </w:r>
      <w:r>
        <w:rPr>
          <w:rFonts w:ascii="宋体" w:hAnsi="宋体"/>
          <w:sz w:val="24"/>
          <w:szCs w:val="24"/>
          <w:highlight w:val="none"/>
        </w:rPr>
        <w:t xml:space="preserve">材料</w:t>
      </w:r>
      <w:r>
        <w:rPr>
          <w:rFonts w:hint="eastAsia" w:ascii="宋体" w:hAnsi="宋体"/>
          <w:sz w:val="24"/>
          <w:szCs w:val="24"/>
          <w:highlight w:val="none"/>
        </w:rPr>
        <w:t xml:space="preserve">1，证明</w:t>
      </w:r>
      <w:r>
        <w:rPr>
          <w:rFonts w:ascii="宋体" w:hAnsi="宋体"/>
          <w:sz w:val="24"/>
          <w:szCs w:val="24"/>
          <w:highlight w:val="none"/>
        </w:rPr>
        <w:t xml:space="preserve">材料</w:t>
      </w:r>
      <w:r>
        <w:rPr>
          <w:rFonts w:hint="eastAsia" w:ascii="宋体" w:hAnsi="宋体"/>
          <w:sz w:val="24"/>
          <w:szCs w:val="24"/>
          <w:highlight w:val="none"/>
        </w:rPr>
        <w:t xml:space="preserve">2，</w:t>
      </w:r>
      <w:r>
        <w:rPr>
          <w:rFonts w:ascii="宋体" w:hAnsi="宋体"/>
          <w:sz w:val="24"/>
          <w:szCs w:val="24"/>
          <w:highlight w:val="none"/>
        </w:rPr>
        <w:t xml:space="preserve">……</w:t>
      </w:r>
      <w:r/>
    </w:p>
    <w:p>
      <w:pPr>
        <w:spacing w:line="400" w:lineRule="exact"/>
        <w:rPr>
          <w:rFonts w:ascii="宋体" w:hAnsi="宋体"/>
          <w:sz w:val="24"/>
          <w:szCs w:val="24"/>
          <w:highlight w:val="none"/>
        </w:rPr>
      </w:pPr>
      <w:r>
        <w:rPr>
          <w:rFonts w:ascii="宋体" w:hAnsi="宋体"/>
          <w:sz w:val="24"/>
          <w:szCs w:val="24"/>
          <w:highlight w:val="none"/>
        </w:rPr>
      </w:r>
      <w:r/>
    </w:p>
    <w:p>
      <w:pPr>
        <w:spacing w:line="400" w:lineRule="exact"/>
        <w:rPr>
          <w:rFonts w:ascii="宋体" w:hAnsi="宋体"/>
          <w:sz w:val="24"/>
          <w:szCs w:val="24"/>
          <w:highlight w:val="none"/>
        </w:rPr>
      </w:pPr>
      <w:r>
        <w:rPr>
          <w:rFonts w:hint="eastAsia" w:ascii="宋体" w:hAnsi="宋体"/>
          <w:sz w:val="24"/>
          <w:szCs w:val="24"/>
          <w:highlight w:val="none"/>
        </w:rPr>
        <w:t xml:space="preserve">备注</w:t>
      </w:r>
      <w:r>
        <w:rPr>
          <w:rFonts w:ascii="宋体" w:hAnsi="宋体"/>
          <w:sz w:val="24"/>
          <w:szCs w:val="24"/>
          <w:highlight w:val="none"/>
        </w:rPr>
        <w:t xml:space="preserve">：</w:t>
      </w:r>
      <w:r/>
    </w:p>
    <w:p>
      <w:pPr>
        <w:spacing w:line="400" w:lineRule="exact"/>
        <w:rPr>
          <w:rFonts w:ascii="宋体" w:hAnsi="宋体"/>
          <w:sz w:val="24"/>
          <w:szCs w:val="24"/>
          <w:highlight w:val="none"/>
        </w:rPr>
      </w:pPr>
      <w:r>
        <w:rPr>
          <w:rFonts w:hint="eastAsia" w:ascii="宋体" w:hAnsi="宋体" w:eastAsia="宋体" w:cs="宋体"/>
          <w:color w:val="auto"/>
          <w:sz w:val="24"/>
          <w:szCs w:val="24"/>
          <w:highlight w:val="none"/>
        </w:rPr>
        <w:t xml:space="preserve">1.投标人需对招标文件商务要求中非实质性要求（</w:t>
      </w:r>
      <w:r>
        <w:rPr>
          <w:rFonts w:hint="eastAsia" w:ascii="宋体" w:hAnsi="宋体" w:eastAsia="宋体" w:cs="宋体"/>
          <w:b/>
          <w:color w:val="auto"/>
          <w:sz w:val="24"/>
          <w:szCs w:val="24"/>
          <w:highlight w:val="none"/>
        </w:rPr>
        <w:t xml:space="preserve">未加</w:t>
      </w:r>
      <w:r>
        <w:rPr>
          <w:rFonts w:hint="eastAsia" w:ascii="宋体" w:hAnsi="宋体" w:eastAsia="宋体" w:cs="宋体"/>
          <w:b/>
          <w:i/>
          <w:color w:val="auto"/>
          <w:sz w:val="24"/>
          <w:szCs w:val="24"/>
          <w:highlight w:val="none"/>
          <w:u w:val="single"/>
        </w:rPr>
        <w:t xml:space="preserve">斜体下划线</w:t>
      </w:r>
      <w:r>
        <w:rPr>
          <w:rFonts w:hint="eastAsia" w:ascii="宋体" w:hAnsi="宋体" w:eastAsia="宋体" w:cs="宋体"/>
          <w:b/>
          <w:iCs/>
          <w:color w:val="auto"/>
          <w:sz w:val="24"/>
          <w:szCs w:val="24"/>
          <w:highlight w:val="none"/>
        </w:rPr>
        <w:t xml:space="preserve">部分</w:t>
      </w:r>
      <w:r>
        <w:rPr>
          <w:rFonts w:hint="eastAsia" w:ascii="宋体" w:hAnsi="宋体" w:eastAsia="宋体" w:cs="宋体"/>
          <w:b/>
          <w:color w:val="auto"/>
          <w:sz w:val="24"/>
          <w:szCs w:val="24"/>
          <w:highlight w:val="none"/>
        </w:rPr>
        <w:t xml:space="preserve">或未加*号条款</w:t>
      </w:r>
      <w:r>
        <w:rPr>
          <w:rFonts w:hint="eastAsia" w:ascii="宋体" w:hAnsi="宋体" w:eastAsia="宋体" w:cs="宋体"/>
          <w:color w:val="auto"/>
          <w:sz w:val="24"/>
          <w:szCs w:val="24"/>
          <w:highlight w:val="none"/>
        </w:rPr>
        <w:t xml:space="preserve">）</w:t>
      </w:r>
      <w:r>
        <w:rPr>
          <w:rFonts w:ascii="宋体" w:hAnsi="宋体"/>
          <w:sz w:val="24"/>
          <w:szCs w:val="24"/>
          <w:highlight w:val="none"/>
        </w:rPr>
        <w:t xml:space="preserve">逐条做出明确响应</w:t>
      </w:r>
      <w:r>
        <w:rPr>
          <w:rFonts w:hint="eastAsia" w:ascii="宋体" w:hAnsi="宋体"/>
          <w:sz w:val="24"/>
          <w:szCs w:val="24"/>
          <w:highlight w:val="none"/>
        </w:rPr>
        <w:t xml:space="preserve">。</w:t>
      </w:r>
      <w:r/>
    </w:p>
    <w:p>
      <w:pPr>
        <w:spacing w:line="400" w:lineRule="exact"/>
        <w:rPr>
          <w:rFonts w:hint="eastAsia" w:ascii="宋体" w:hAnsi="宋体"/>
          <w:sz w:val="24"/>
          <w:szCs w:val="24"/>
          <w:highlight w:val="none"/>
        </w:rPr>
      </w:pPr>
      <w:r>
        <w:rPr>
          <w:rFonts w:hint="eastAsia" w:ascii="宋体" w:hAnsi="宋体"/>
          <w:sz w:val="24"/>
          <w:szCs w:val="24"/>
          <w:highlight w:val="none"/>
        </w:rPr>
        <w:t xml:space="preserve">2.如果招标</w:t>
      </w:r>
      <w:r>
        <w:rPr>
          <w:rFonts w:ascii="宋体" w:hAnsi="宋体"/>
          <w:sz w:val="24"/>
          <w:szCs w:val="24"/>
          <w:highlight w:val="none"/>
        </w:rPr>
        <w:t xml:space="preserve">文件要求提供</w:t>
      </w:r>
      <w:r>
        <w:rPr>
          <w:rFonts w:hint="eastAsia" w:ascii="宋体" w:hAnsi="宋体"/>
          <w:sz w:val="24"/>
          <w:szCs w:val="24"/>
          <w:highlight w:val="none"/>
        </w:rPr>
        <w:t xml:space="preserve">证明</w:t>
      </w:r>
      <w:r>
        <w:rPr>
          <w:rFonts w:ascii="宋体" w:hAnsi="宋体"/>
          <w:sz w:val="24"/>
          <w:szCs w:val="24"/>
          <w:highlight w:val="none"/>
        </w:rPr>
        <w:t xml:space="preserve">材料，投标人</w:t>
      </w:r>
      <w:r>
        <w:rPr>
          <w:rFonts w:hint="eastAsia" w:ascii="宋体" w:hAnsi="宋体"/>
          <w:sz w:val="24"/>
          <w:szCs w:val="24"/>
          <w:highlight w:val="none"/>
        </w:rPr>
        <w:t xml:space="preserve">需</w:t>
      </w:r>
      <w:r>
        <w:rPr>
          <w:rFonts w:ascii="宋体" w:hAnsi="宋体"/>
          <w:sz w:val="24"/>
          <w:szCs w:val="24"/>
          <w:highlight w:val="none"/>
        </w:rPr>
        <w:t xml:space="preserve">将证明材料</w:t>
      </w:r>
      <w:r>
        <w:rPr>
          <w:rFonts w:hint="eastAsia" w:ascii="宋体" w:hAnsi="宋体"/>
          <w:sz w:val="24"/>
          <w:szCs w:val="24"/>
          <w:highlight w:val="none"/>
        </w:rPr>
        <w:t xml:space="preserve">列于</w:t>
      </w:r>
      <w:r>
        <w:rPr>
          <w:rFonts w:ascii="宋体" w:hAnsi="宋体"/>
          <w:sz w:val="24"/>
          <w:szCs w:val="24"/>
          <w:highlight w:val="none"/>
        </w:rPr>
        <w:t xml:space="preserve">该表之下。</w:t>
      </w:r>
      <w:r/>
    </w:p>
    <w:p>
      <w:pPr>
        <w:rPr>
          <w:rFonts w:hint="eastAsia" w:ascii="宋体" w:hAnsi="宋体"/>
          <w:b/>
          <w:sz w:val="24"/>
          <w:szCs w:val="21"/>
          <w:highlight w:val="none"/>
        </w:rPr>
      </w:pPr>
      <w:r>
        <w:rPr>
          <w:rFonts w:hint="eastAsia" w:ascii="宋体" w:hAnsi="宋体"/>
          <w:b/>
          <w:sz w:val="24"/>
          <w:szCs w:val="21"/>
          <w:highlight w:val="none"/>
        </w:rPr>
      </w:r>
      <w:r/>
    </w:p>
    <w:p>
      <w:pPr>
        <w:ind w:left="480"/>
        <w:rPr>
          <w:rFonts w:ascii="宋体" w:hAnsi="宋体"/>
          <w:b/>
          <w:color w:val="000000"/>
          <w:sz w:val="24"/>
          <w:szCs w:val="21"/>
          <w:highlight w:val="none"/>
        </w:rPr>
      </w:pPr>
      <w:r>
        <w:rPr>
          <w:rFonts w:ascii="宋体" w:hAnsi="宋体"/>
          <w:b/>
          <w:color w:val="000000"/>
          <w:sz w:val="24"/>
          <w:szCs w:val="21"/>
          <w:highlight w:val="none"/>
        </w:rPr>
      </w:r>
      <w:r/>
    </w:p>
    <w:p>
      <w:pPr>
        <w:ind w:left="480"/>
        <w:rPr>
          <w:rFonts w:hint="eastAsia" w:ascii="宋体" w:hAnsi="宋体"/>
          <w:b/>
          <w:color w:val="000000"/>
          <w:sz w:val="24"/>
          <w:szCs w:val="21"/>
          <w:highlight w:val="none"/>
        </w:rPr>
      </w:pPr>
      <w:r>
        <w:rPr>
          <w:rFonts w:hint="eastAsia" w:ascii="宋体" w:hAnsi="宋体"/>
          <w:b/>
          <w:color w:val="000000"/>
          <w:sz w:val="24"/>
          <w:szCs w:val="21"/>
          <w:highlight w:val="none"/>
        </w:rPr>
      </w:r>
      <w:r/>
    </w:p>
    <w:p>
      <w:pPr>
        <w:ind w:left="480"/>
        <w:rPr>
          <w:rFonts w:hint="eastAsia" w:ascii="宋体" w:hAnsi="宋体"/>
          <w:b/>
          <w:color w:val="000000"/>
          <w:sz w:val="24"/>
          <w:szCs w:val="21"/>
          <w:highlight w:val="none"/>
        </w:rPr>
      </w:pPr>
      <w:r>
        <w:rPr>
          <w:rFonts w:hint="eastAsia" w:ascii="宋体" w:hAnsi="宋体"/>
          <w:b/>
          <w:color w:val="000000"/>
          <w:sz w:val="24"/>
          <w:szCs w:val="21"/>
          <w:highlight w:val="none"/>
        </w:rPr>
        <w:t xml:space="preserve">附件</w:t>
      </w:r>
      <w:r>
        <w:rPr>
          <w:rFonts w:ascii="宋体" w:hAnsi="宋体"/>
          <w:b/>
          <w:color w:val="000000"/>
          <w:sz w:val="24"/>
          <w:szCs w:val="21"/>
          <w:highlight w:val="none"/>
        </w:rPr>
        <w:t xml:space="preserve">5</w:t>
      </w:r>
      <w:r>
        <w:rPr>
          <w:rFonts w:hint="eastAsia" w:ascii="宋体" w:hAnsi="宋体"/>
          <w:b/>
          <w:color w:val="000000"/>
          <w:sz w:val="24"/>
          <w:szCs w:val="21"/>
          <w:highlight w:val="none"/>
        </w:rPr>
        <w:t xml:space="preserve"> 具备履行合同所必需的设备和专业技术能力的书面声明</w:t>
      </w:r>
      <w:r/>
    </w:p>
    <w:p>
      <w:pPr>
        <w:ind w:firstLine="492"/>
        <w:spacing w:line="460" w:lineRule="exact"/>
        <w:rPr>
          <w:rFonts w:hint="eastAsia" w:ascii="宋体" w:hAnsi="宋体"/>
          <w:bCs/>
          <w:color w:val="000000"/>
          <w:sz w:val="24"/>
          <w:szCs w:val="21"/>
          <w:highlight w:val="none"/>
        </w:rPr>
      </w:pPr>
      <w:r>
        <w:rPr>
          <w:rFonts w:hint="eastAsia" w:ascii="宋体" w:hAnsi="宋体"/>
          <w:bCs/>
          <w:color w:val="000000"/>
          <w:sz w:val="24"/>
          <w:szCs w:val="21"/>
          <w:highlight w:val="none"/>
        </w:rPr>
        <w:t xml:space="preserve">我单位郑重声明：我单位具备履行本项采购合同所必需的设备和专业技术能力，为履行本项采购合同我公司具备如下主要设备和主要专业技术能力：</w:t>
      </w:r>
      <w:r/>
    </w:p>
    <w:p>
      <w:pPr>
        <w:ind w:firstLine="492"/>
        <w:spacing w:line="460" w:lineRule="exact"/>
        <w:rPr>
          <w:rFonts w:hint="eastAsia" w:ascii="宋体" w:hAnsi="宋体"/>
          <w:bCs/>
          <w:color w:val="000000"/>
          <w:sz w:val="24"/>
          <w:szCs w:val="21"/>
          <w:highlight w:val="none"/>
        </w:rPr>
      </w:pPr>
      <w:r>
        <w:rPr>
          <w:rFonts w:hint="eastAsia" w:ascii="宋体" w:hAnsi="宋体"/>
          <w:bCs/>
          <w:color w:val="000000"/>
          <w:sz w:val="24"/>
          <w:szCs w:val="21"/>
          <w:highlight w:val="none"/>
        </w:rPr>
        <w:t xml:space="preserve">主要设备有：</w:t>
      </w:r>
      <w:r>
        <w:rPr>
          <w:rFonts w:hint="eastAsia" w:ascii="宋体" w:hAnsi="宋体"/>
          <w:bCs/>
          <w:color w:val="000000"/>
          <w:sz w:val="24"/>
          <w:szCs w:val="21"/>
          <w:highlight w:val="none"/>
          <w:u w:val="single"/>
        </w:rPr>
        <w:t xml:space="preserve">  </w:t>
      </w:r>
      <w:r>
        <w:rPr>
          <w:rFonts w:ascii="宋体" w:hAnsi="宋体"/>
          <w:bCs/>
          <w:color w:val="000000"/>
          <w:sz w:val="24"/>
          <w:szCs w:val="21"/>
          <w:highlight w:val="none"/>
          <w:u w:val="single"/>
        </w:rPr>
        <w:t xml:space="preserve">    </w:t>
      </w:r>
      <w:r>
        <w:rPr>
          <w:rFonts w:hint="eastAsia" w:ascii="宋体" w:hAnsi="宋体"/>
          <w:bCs/>
          <w:color w:val="000000"/>
          <w:sz w:val="24"/>
          <w:szCs w:val="21"/>
          <w:highlight w:val="none"/>
        </w:rPr>
        <w:t xml:space="preserve">。</w:t>
      </w:r>
      <w:r/>
    </w:p>
    <w:p>
      <w:pPr>
        <w:ind w:firstLine="492"/>
        <w:spacing w:line="460" w:lineRule="exact"/>
        <w:rPr>
          <w:rFonts w:hint="eastAsia" w:ascii="宋体" w:hAnsi="宋体"/>
          <w:bCs/>
          <w:color w:val="000000"/>
          <w:sz w:val="24"/>
          <w:szCs w:val="21"/>
          <w:highlight w:val="none"/>
        </w:rPr>
      </w:pPr>
      <w:r>
        <w:rPr>
          <w:rFonts w:hint="eastAsia" w:ascii="宋体" w:hAnsi="宋体"/>
          <w:bCs/>
          <w:color w:val="000000"/>
          <w:sz w:val="24"/>
          <w:szCs w:val="21"/>
          <w:highlight w:val="none"/>
        </w:rPr>
        <w:t xml:space="preserve">主要专业技术能力有：</w:t>
      </w:r>
      <w:r>
        <w:rPr>
          <w:rFonts w:hint="eastAsia" w:ascii="宋体" w:hAnsi="宋体"/>
          <w:bCs/>
          <w:color w:val="000000"/>
          <w:sz w:val="24"/>
          <w:szCs w:val="21"/>
          <w:highlight w:val="none"/>
          <w:u w:val="single"/>
        </w:rPr>
        <w:t xml:space="preserve">   </w:t>
      </w:r>
      <w:r>
        <w:rPr>
          <w:rFonts w:ascii="宋体" w:hAnsi="宋体"/>
          <w:bCs/>
          <w:color w:val="000000"/>
          <w:sz w:val="24"/>
          <w:szCs w:val="21"/>
          <w:highlight w:val="none"/>
          <w:u w:val="single"/>
        </w:rPr>
        <w:t xml:space="preserve">      </w:t>
      </w:r>
      <w:r>
        <w:rPr>
          <w:rFonts w:hint="eastAsia" w:ascii="宋体" w:hAnsi="宋体"/>
          <w:bCs/>
          <w:color w:val="000000"/>
          <w:sz w:val="24"/>
          <w:szCs w:val="21"/>
          <w:highlight w:val="none"/>
        </w:rPr>
        <w:t xml:space="preserve">。</w:t>
      </w:r>
      <w:r/>
    </w:p>
    <w:p>
      <w:pPr>
        <w:spacing w:line="460" w:lineRule="exact"/>
        <w:rPr>
          <w:rFonts w:hint="eastAsia" w:ascii="宋体" w:hAnsi="宋体"/>
          <w:bCs/>
          <w:color w:val="000000"/>
          <w:sz w:val="24"/>
          <w:szCs w:val="21"/>
          <w:highlight w:val="none"/>
        </w:rPr>
      </w:pPr>
      <w:r>
        <w:rPr>
          <w:rFonts w:hint="eastAsia" w:ascii="宋体" w:hAnsi="宋体"/>
          <w:bCs/>
          <w:color w:val="000000"/>
          <w:sz w:val="24"/>
          <w:szCs w:val="21"/>
          <w:highlight w:val="none"/>
        </w:rPr>
        <w:t xml:space="preserve">                                     </w:t>
      </w:r>
      <w:r/>
    </w:p>
    <w:p>
      <w:pPr>
        <w:ind w:left="480"/>
        <w:rPr>
          <w:rFonts w:ascii="宋体" w:hAnsi="宋体"/>
          <w:b/>
          <w:color w:val="000000"/>
          <w:sz w:val="24"/>
          <w:szCs w:val="21"/>
          <w:highlight w:val="none"/>
        </w:rPr>
      </w:pPr>
      <w:r>
        <w:rPr>
          <w:rFonts w:ascii="宋体" w:hAnsi="宋体"/>
          <w:b/>
          <w:color w:val="000000"/>
          <w:sz w:val="24"/>
          <w:szCs w:val="21"/>
          <w:highlight w:val="none"/>
        </w:rPr>
      </w:r>
      <w:r/>
    </w:p>
    <w:p>
      <w:pPr>
        <w:ind w:left="480"/>
        <w:rPr>
          <w:rFonts w:ascii="宋体" w:hAnsi="宋体"/>
          <w:b/>
          <w:color w:val="000000"/>
          <w:sz w:val="24"/>
          <w:szCs w:val="21"/>
          <w:highlight w:val="none"/>
        </w:rPr>
      </w:pPr>
      <w:r>
        <w:rPr>
          <w:rFonts w:ascii="宋体" w:hAnsi="宋体"/>
          <w:b/>
          <w:color w:val="000000"/>
          <w:sz w:val="24"/>
          <w:szCs w:val="21"/>
          <w:highlight w:val="none"/>
        </w:rPr>
      </w:r>
      <w:r/>
    </w:p>
    <w:p>
      <w:pPr>
        <w:ind w:left="480"/>
        <w:rPr>
          <w:rFonts w:ascii="宋体" w:hAnsi="宋体"/>
          <w:b/>
          <w:color w:val="000000"/>
          <w:sz w:val="24"/>
          <w:szCs w:val="21"/>
          <w:highlight w:val="none"/>
        </w:rPr>
      </w:pPr>
      <w:r>
        <w:rPr>
          <w:rFonts w:ascii="宋体" w:hAnsi="宋体"/>
          <w:b/>
          <w:color w:val="000000"/>
          <w:sz w:val="24"/>
          <w:szCs w:val="21"/>
          <w:highlight w:val="none"/>
        </w:rPr>
      </w:r>
      <w:r/>
    </w:p>
    <w:p>
      <w:pPr>
        <w:ind w:left="480"/>
        <w:rPr>
          <w:rFonts w:hint="eastAsia" w:ascii="宋体" w:hAnsi="宋体"/>
          <w:b/>
          <w:color w:val="000000"/>
          <w:sz w:val="24"/>
          <w:szCs w:val="21"/>
          <w:highlight w:val="none"/>
        </w:rPr>
      </w:pPr>
      <w:r>
        <w:rPr>
          <w:rFonts w:hint="eastAsia" w:ascii="宋体" w:hAnsi="宋体"/>
          <w:b/>
          <w:color w:val="000000"/>
          <w:sz w:val="24"/>
          <w:szCs w:val="21"/>
          <w:highlight w:val="none"/>
        </w:rPr>
      </w:r>
      <w:r/>
    </w:p>
    <w:p>
      <w:pPr>
        <w:ind w:left="480"/>
        <w:rPr>
          <w:rFonts w:ascii="宋体" w:hAnsi="宋体"/>
          <w:b/>
          <w:color w:val="000000"/>
          <w:sz w:val="24"/>
          <w:szCs w:val="21"/>
          <w:highlight w:val="none"/>
        </w:rPr>
      </w:pPr>
      <w:r>
        <w:rPr>
          <w:rFonts w:hint="eastAsia" w:ascii="宋体" w:hAnsi="宋体"/>
          <w:b/>
          <w:color w:val="000000"/>
          <w:sz w:val="24"/>
          <w:szCs w:val="21"/>
          <w:highlight w:val="none"/>
        </w:rPr>
        <w:t xml:space="preserve">附件</w:t>
      </w:r>
      <w:r>
        <w:rPr>
          <w:rFonts w:ascii="宋体" w:hAnsi="宋体"/>
          <w:b/>
          <w:color w:val="000000"/>
          <w:sz w:val="24"/>
          <w:szCs w:val="21"/>
          <w:highlight w:val="none"/>
        </w:rPr>
        <w:t xml:space="preserve">6 </w:t>
      </w:r>
      <w:r>
        <w:rPr>
          <w:rFonts w:hint="eastAsia" w:ascii="宋体" w:hAnsi="宋体"/>
          <w:b/>
          <w:color w:val="000000"/>
          <w:sz w:val="24"/>
          <w:szCs w:val="21"/>
          <w:highlight w:val="none"/>
        </w:rPr>
        <w:t xml:space="preserve">参加政府采购活动前 3 年内在经营活动中没有重大违法记录的书</w:t>
      </w:r>
      <w:r/>
    </w:p>
    <w:p>
      <w:pPr>
        <w:rPr>
          <w:rFonts w:hint="eastAsia" w:ascii="宋体" w:hAnsi="宋体"/>
          <w:b/>
          <w:color w:val="000000"/>
          <w:sz w:val="24"/>
          <w:szCs w:val="21"/>
          <w:highlight w:val="none"/>
        </w:rPr>
      </w:pPr>
      <w:r>
        <w:rPr>
          <w:rFonts w:hint="eastAsia" w:ascii="宋体" w:hAnsi="宋体"/>
          <w:b/>
          <w:color w:val="000000"/>
          <w:sz w:val="24"/>
          <w:szCs w:val="21"/>
          <w:highlight w:val="none"/>
        </w:rPr>
        <w:t xml:space="preserve">面声明</w:t>
      </w:r>
      <w:r/>
    </w:p>
    <w:p>
      <w:pPr>
        <w:ind w:firstLine="480"/>
        <w:spacing w:line="460" w:lineRule="exact"/>
        <w:rPr>
          <w:rFonts w:hint="eastAsia" w:ascii="宋体" w:hAnsi="宋体"/>
          <w:bCs/>
          <w:color w:val="000000"/>
          <w:sz w:val="24"/>
          <w:szCs w:val="21"/>
          <w:highlight w:val="none"/>
        </w:rPr>
      </w:pPr>
      <w:r>
        <w:rPr>
          <w:rFonts w:hint="eastAsia" w:ascii="宋体" w:hAnsi="宋体"/>
          <w:bCs/>
          <w:color w:val="000000"/>
          <w:sz w:val="24"/>
          <w:szCs w:val="21"/>
          <w:highlight w:val="none"/>
        </w:rPr>
        <w:t xml:space="preserve">我单位郑重声明：参加本次政府采购活动前 3 年内，我单位在经营活动中没有因违法经营受到刑事处罚或者责令停产停业、吊销许可证或者执照、较大数额罚款等行政处罚。</w:t>
      </w:r>
      <w:bookmarkEnd w:id="187"/>
      <w:r/>
      <w:bookmarkEnd w:id="188"/>
      <w:r/>
      <w:bookmarkEnd w:id="189"/>
      <w:r/>
      <w:bookmarkStart w:id="190" w:name="_Toc120614284"/>
      <w:r/>
      <w:r/>
    </w:p>
    <w:p>
      <w:pPr>
        <w:spacing w:line="460" w:lineRule="exact"/>
        <w:rPr>
          <w:rFonts w:hint="eastAsia" w:ascii="宋体" w:hAnsi="宋体"/>
          <w:b/>
          <w:color w:val="000000"/>
          <w:sz w:val="24"/>
          <w:szCs w:val="21"/>
          <w:highlight w:val="none"/>
        </w:rPr>
      </w:pPr>
      <w:r>
        <w:rPr>
          <w:rFonts w:hint="eastAsia" w:ascii="宋体" w:hAnsi="宋体"/>
          <w:b/>
          <w:color w:val="000000"/>
          <w:sz w:val="24"/>
          <w:szCs w:val="21"/>
          <w:highlight w:val="none"/>
        </w:rPr>
      </w:r>
      <w:r/>
    </w:p>
    <w:p>
      <w:pPr>
        <w:ind w:firstLine="480"/>
        <w:spacing w:line="460" w:lineRule="exact"/>
        <w:rPr>
          <w:rFonts w:ascii="宋体" w:hAnsi="宋体"/>
          <w:b/>
          <w:color w:val="000000"/>
          <w:sz w:val="24"/>
          <w:szCs w:val="21"/>
          <w:highlight w:val="none"/>
        </w:rPr>
      </w:pPr>
      <w:r>
        <w:rPr>
          <w:rFonts w:ascii="宋体" w:hAnsi="宋体"/>
          <w:b/>
          <w:color w:val="000000"/>
          <w:sz w:val="24"/>
          <w:szCs w:val="21"/>
          <w:highlight w:val="none"/>
        </w:rPr>
      </w:r>
      <w:r/>
    </w:p>
    <w:p>
      <w:pPr>
        <w:ind w:firstLine="480"/>
        <w:spacing w:line="460" w:lineRule="exact"/>
        <w:rPr>
          <w:rFonts w:ascii="宋体" w:hAnsi="宋体"/>
          <w:b/>
          <w:color w:val="000000"/>
          <w:sz w:val="24"/>
          <w:szCs w:val="21"/>
          <w:highlight w:val="none"/>
        </w:rPr>
      </w:pPr>
      <w:r>
        <w:rPr>
          <w:rFonts w:ascii="宋体" w:hAnsi="宋体"/>
          <w:b/>
          <w:color w:val="000000"/>
          <w:sz w:val="24"/>
          <w:szCs w:val="21"/>
          <w:highlight w:val="none"/>
        </w:rPr>
      </w:r>
      <w:r/>
    </w:p>
    <w:p>
      <w:pPr>
        <w:ind w:firstLine="480"/>
        <w:spacing w:line="460" w:lineRule="exact"/>
        <w:rPr>
          <w:rFonts w:ascii="宋体" w:hAnsi="宋体"/>
          <w:b/>
          <w:color w:val="000000"/>
          <w:sz w:val="24"/>
          <w:szCs w:val="21"/>
          <w:highlight w:val="none"/>
        </w:rPr>
      </w:pPr>
      <w:r>
        <w:rPr>
          <w:rFonts w:ascii="宋体" w:hAnsi="宋体"/>
          <w:b/>
          <w:color w:val="000000"/>
          <w:sz w:val="24"/>
          <w:szCs w:val="21"/>
          <w:highlight w:val="none"/>
        </w:rPr>
      </w:r>
      <w:r/>
    </w:p>
    <w:p>
      <w:pPr>
        <w:ind w:firstLine="480"/>
        <w:spacing w:line="460" w:lineRule="exact"/>
        <w:rPr>
          <w:rFonts w:ascii="宋体" w:hAnsi="宋体"/>
          <w:b/>
          <w:color w:val="000000"/>
          <w:sz w:val="24"/>
          <w:szCs w:val="21"/>
          <w:highlight w:val="none"/>
        </w:rPr>
      </w:pPr>
      <w:r>
        <w:rPr>
          <w:rFonts w:ascii="宋体" w:hAnsi="宋体"/>
          <w:b/>
          <w:color w:val="000000"/>
          <w:sz w:val="24"/>
          <w:szCs w:val="21"/>
          <w:highlight w:val="none"/>
        </w:rPr>
      </w:r>
      <w:r/>
    </w:p>
    <w:p>
      <w:pPr>
        <w:ind w:firstLine="480"/>
        <w:spacing w:line="460" w:lineRule="exact"/>
        <w:rPr>
          <w:rFonts w:hint="eastAsia" w:ascii="宋体" w:hAnsi="宋体"/>
          <w:bCs/>
          <w:color w:val="000000"/>
          <w:sz w:val="24"/>
          <w:szCs w:val="21"/>
          <w:highlight w:val="none"/>
        </w:rPr>
      </w:pPr>
      <w:r>
        <w:rPr>
          <w:rFonts w:hint="eastAsia" w:ascii="宋体" w:hAnsi="宋体"/>
          <w:b/>
          <w:color w:val="000000"/>
          <w:sz w:val="24"/>
          <w:szCs w:val="21"/>
          <w:highlight w:val="none"/>
        </w:rPr>
        <w:t xml:space="preserve">附件</w:t>
      </w:r>
      <w:r>
        <w:rPr>
          <w:rFonts w:ascii="宋体" w:hAnsi="宋体"/>
          <w:b/>
          <w:color w:val="000000"/>
          <w:sz w:val="24"/>
          <w:szCs w:val="21"/>
          <w:highlight w:val="none"/>
        </w:rPr>
        <w:t xml:space="preserve">7</w:t>
      </w:r>
      <w:r>
        <w:rPr>
          <w:rFonts w:hint="eastAsia" w:ascii="宋体" w:hAnsi="宋体"/>
          <w:b/>
          <w:color w:val="000000"/>
          <w:sz w:val="24"/>
          <w:szCs w:val="21"/>
          <w:highlight w:val="none"/>
        </w:rPr>
        <w:t xml:space="preserve"> </w:t>
      </w:r>
      <w:r>
        <w:rPr>
          <w:rFonts w:ascii="宋体" w:hAnsi="宋体"/>
          <w:b/>
          <w:color w:val="000000"/>
          <w:sz w:val="24"/>
          <w:szCs w:val="21"/>
          <w:highlight w:val="none"/>
        </w:rPr>
        <w:t xml:space="preserve">                        </w:t>
      </w:r>
      <w:r>
        <w:rPr>
          <w:rFonts w:hint="eastAsia" w:ascii="宋体" w:hAnsi="宋体"/>
          <w:b/>
          <w:color w:val="000000"/>
          <w:sz w:val="24"/>
          <w:szCs w:val="21"/>
          <w:highlight w:val="none"/>
        </w:rPr>
        <w:t xml:space="preserve">法人授权书</w:t>
      </w:r>
      <w:r/>
    </w:p>
    <w:p>
      <w:pPr>
        <w:ind w:firstLine="480"/>
        <w:spacing w:line="400" w:lineRule="exact"/>
        <w:tabs>
          <w:tab w:val="left" w:pos="360" w:leader="none"/>
        </w:tabs>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rPr>
        <w:t xml:space="preserve">本授权书声明：____________（投标人名称）授权________________（被授权人的姓名）为我方就采购编号为JSZC-320000-</w:t>
      </w:r>
      <w:r>
        <w:rPr>
          <w:rFonts w:hint="eastAsia" w:ascii="Times New Roman" w:hAnsi="Times New Roman"/>
          <w:color w:val="000000"/>
          <w:sz w:val="24"/>
          <w:szCs w:val="24"/>
          <w:highlight w:val="none"/>
          <w:lang w:val="en-US" w:eastAsia="zh-CN"/>
        </w:rPr>
        <w:t xml:space="preserve">SCZX-G20**-****</w:t>
      </w:r>
      <w:r>
        <w:rPr>
          <w:rFonts w:hint="eastAsia" w:ascii="Times New Roman" w:hAnsi="Times New Roman"/>
          <w:color w:val="000000"/>
          <w:sz w:val="24"/>
          <w:szCs w:val="24"/>
          <w:highlight w:val="none"/>
        </w:rPr>
        <w:t xml:space="preserve">，</w:t>
      </w:r>
      <w:r>
        <w:rPr>
          <w:rFonts w:hint="eastAsia" w:ascii="Times New Roman" w:hAnsi="Times New Roman"/>
          <w:color w:val="000000"/>
          <w:sz w:val="24"/>
          <w:szCs w:val="24"/>
          <w:highlight w:val="none"/>
          <w:u w:val="single"/>
        </w:rPr>
        <w:t xml:space="preserve">      </w:t>
      </w:r>
      <w:r>
        <w:rPr>
          <w:rFonts w:hint="eastAsia" w:ascii="Times New Roman" w:hAnsi="Times New Roman"/>
          <w:color w:val="000000"/>
          <w:sz w:val="24"/>
          <w:szCs w:val="24"/>
          <w:highlight w:val="none"/>
        </w:rPr>
        <w:t xml:space="preserve">项目（项目名称）采购活动的合法代理人，以本单位名义全权处理一切与该项目采购有关的事务。</w:t>
      </w:r>
      <w:r/>
    </w:p>
    <w:p>
      <w:pPr>
        <w:ind w:firstLine="480"/>
        <w:spacing w:line="400" w:lineRule="exact"/>
        <w:tabs>
          <w:tab w:val="left" w:pos="360" w:leader="none"/>
        </w:tabs>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rPr>
        <w:t xml:space="preserve">本授权书于______年____月____日起生效，特此声明。</w:t>
      </w:r>
      <w:r/>
    </w:p>
    <w:p>
      <w:pPr>
        <w:spacing w:line="400" w:lineRule="exact"/>
        <w:tabs>
          <w:tab w:val="left" w:pos="360" w:leader="none"/>
        </w:tabs>
        <w:rPr>
          <w:rFonts w:hint="eastAsia" w:ascii="Times New Roman" w:hAnsi="Times New Roman"/>
          <w:color w:val="000000"/>
          <w:sz w:val="24"/>
          <w:szCs w:val="24"/>
          <w:highlight w:val="none"/>
          <w:u w:val="single"/>
        </w:rPr>
      </w:pPr>
      <w:r>
        <w:rPr>
          <w:rFonts w:hint="eastAsia" w:ascii="Times New Roman" w:hAnsi="Times New Roman"/>
          <w:color w:val="000000"/>
          <w:sz w:val="24"/>
          <w:szCs w:val="24"/>
          <w:highlight w:val="none"/>
        </w:rPr>
        <w:t xml:space="preserve">          被授权人身份证号码：</w:t>
      </w:r>
      <w:r>
        <w:rPr>
          <w:rFonts w:hint="eastAsia" w:ascii="Times New Roman" w:hAnsi="Times New Roman"/>
          <w:color w:val="000000"/>
          <w:sz w:val="24"/>
          <w:szCs w:val="24"/>
          <w:highlight w:val="none"/>
          <w:u w:val="single"/>
        </w:rPr>
        <w:t xml:space="preserve">                              </w:t>
      </w:r>
      <w:r/>
    </w:p>
    <w:p>
      <w:pPr>
        <w:spacing w:line="400" w:lineRule="exact"/>
        <w:tabs>
          <w:tab w:val="left" w:pos="360" w:leader="none"/>
        </w:tabs>
        <w:rPr>
          <w:rFonts w:hint="eastAsia" w:ascii="Times New Roman" w:hAnsi="Times New Roman"/>
          <w:color w:val="000000"/>
          <w:sz w:val="24"/>
          <w:szCs w:val="24"/>
          <w:highlight w:val="none"/>
          <w:u w:val="single"/>
        </w:rPr>
      </w:pPr>
      <w:r>
        <w:rPr>
          <w:rFonts w:hint="eastAsia" w:ascii="Times New Roman" w:hAnsi="Times New Roman"/>
          <w:color w:val="000000"/>
          <w:sz w:val="24"/>
          <w:szCs w:val="24"/>
          <w:highlight w:val="none"/>
        </w:rPr>
        <w:t xml:space="preserve">          被授权人联系电话：（手机）</w:t>
      </w:r>
      <w:r>
        <w:rPr>
          <w:rFonts w:hint="eastAsia" w:ascii="Times New Roman" w:hAnsi="Times New Roman"/>
          <w:color w:val="000000"/>
          <w:sz w:val="24"/>
          <w:szCs w:val="24"/>
          <w:highlight w:val="none"/>
          <w:u w:val="single"/>
        </w:rPr>
        <w:t xml:space="preserve">                          </w:t>
      </w:r>
      <w:r/>
    </w:p>
    <w:p>
      <w:pPr>
        <w:ind w:firstLine="1200"/>
        <w:spacing w:line="400" w:lineRule="exact"/>
        <w:tabs>
          <w:tab w:val="left" w:pos="360" w:leader="none"/>
        </w:tabs>
        <w:rPr>
          <w:rFonts w:ascii="Times New Roman" w:hAnsi="Times New Roman"/>
          <w:sz w:val="24"/>
          <w:szCs w:val="24"/>
          <w:highlight w:val="none"/>
          <w:u w:val="single"/>
        </w:rPr>
      </w:pPr>
      <w:r>
        <w:rPr>
          <w:rFonts w:hint="eastAsia" w:ascii="Times New Roman" w:hAnsi="Times New Roman"/>
          <w:sz w:val="24"/>
          <w:szCs w:val="24"/>
          <w:highlight w:val="none"/>
        </w:rPr>
        <w:t xml:space="preserve">被授权人电子邮箱：</w:t>
      </w:r>
      <w:r>
        <w:rPr>
          <w:rFonts w:hint="eastAsia" w:ascii="Times New Roman" w:hAnsi="Times New Roman"/>
          <w:sz w:val="24"/>
          <w:szCs w:val="24"/>
          <w:highlight w:val="none"/>
          <w:u w:val="single"/>
        </w:rPr>
        <w:t xml:space="preserve">                </w:t>
      </w:r>
      <w:r/>
    </w:p>
    <w:p>
      <w:pPr>
        <w:ind w:firstLine="1200"/>
        <w:spacing w:line="400" w:lineRule="exact"/>
        <w:tabs>
          <w:tab w:val="left" w:pos="360" w:leader="none"/>
        </w:tabs>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rPr>
        <w:t xml:space="preserve">授权单位名称：</w:t>
      </w:r>
      <w:r>
        <w:rPr>
          <w:rFonts w:hint="eastAsia" w:ascii="Times New Roman" w:hAnsi="Times New Roman"/>
          <w:color w:val="000000"/>
          <w:sz w:val="24"/>
          <w:szCs w:val="24"/>
          <w:highlight w:val="none"/>
          <w:u w:val="single"/>
        </w:rPr>
        <w:t xml:space="preserve">（加盖CA电子公章）</w:t>
      </w:r>
      <w:r/>
    </w:p>
    <w:p>
      <w:pPr>
        <w:ind w:firstLine="480"/>
        <w:spacing w:line="400" w:lineRule="exact"/>
        <w:tabs>
          <w:tab w:val="left" w:pos="360" w:leader="none"/>
        </w:tabs>
        <w:rPr>
          <w:rFonts w:hint="eastAsia" w:ascii="Times New Roman" w:hAnsi="Times New Roman"/>
          <w:color w:val="000000"/>
          <w:sz w:val="24"/>
          <w:szCs w:val="24"/>
          <w:highlight w:val="none"/>
          <w:u w:val="single"/>
        </w:rPr>
      </w:pPr>
      <w:r>
        <w:rPr>
          <w:rFonts w:hint="eastAsia" w:ascii="Times New Roman" w:hAnsi="Times New Roman"/>
          <w:color w:val="000000"/>
          <w:sz w:val="24"/>
          <w:szCs w:val="24"/>
          <w:highlight w:val="none"/>
        </w:rPr>
        <w:t xml:space="preserve">      单位地址：</w:t>
      </w:r>
      <w:r>
        <w:rPr>
          <w:rFonts w:hint="eastAsia" w:ascii="Times New Roman" w:hAnsi="Times New Roman"/>
          <w:color w:val="000000"/>
          <w:sz w:val="24"/>
          <w:szCs w:val="24"/>
          <w:highlight w:val="none"/>
          <w:u w:val="single"/>
        </w:rPr>
        <w:t xml:space="preserve">                                         </w:t>
      </w:r>
      <w:r/>
    </w:p>
    <w:p>
      <w:pPr>
        <w:ind w:firstLine="480"/>
        <w:spacing w:line="400" w:lineRule="exact"/>
        <w:tabs>
          <w:tab w:val="left" w:pos="360" w:leader="none"/>
        </w:tabs>
        <w:rPr>
          <w:rFonts w:hint="eastAsia" w:ascii="Times New Roman" w:hAnsi="Times New Roman"/>
          <w:color w:val="000000"/>
          <w:sz w:val="24"/>
          <w:szCs w:val="24"/>
          <w:highlight w:val="none"/>
        </w:rPr>
      </w:pPr>
      <w:r>
        <w:rPr>
          <w:rFonts w:hint="eastAsia" w:ascii="Times New Roman" w:hAnsi="Times New Roman"/>
          <w:color w:val="000000"/>
          <w:sz w:val="24"/>
          <w:szCs w:val="24"/>
          <w:highlight w:val="none"/>
        </w:rPr>
        <w:t xml:space="preserve">      日期：</w:t>
      </w:r>
      <w:bookmarkStart w:id="191" w:name="_Hlt26671380"/>
      <w:r/>
      <w:bookmarkEnd w:id="191"/>
      <w:r/>
      <w:bookmarkStart w:id="192" w:name="_Hlt26955070"/>
      <w:r/>
      <w:bookmarkEnd w:id="192"/>
      <w:r/>
      <w:bookmarkStart w:id="193" w:name="_格式3__银行出具的资信证明"/>
      <w:r/>
      <w:bookmarkEnd w:id="193"/>
      <w:r>
        <w:rPr>
          <w:rFonts w:hint="eastAsia" w:ascii="Times New Roman" w:hAnsi="Times New Roman"/>
          <w:color w:val="000000"/>
          <w:sz w:val="24"/>
          <w:szCs w:val="24"/>
          <w:highlight w:val="none"/>
          <w:u w:val="single"/>
        </w:rPr>
        <w:t xml:space="preserve">                                         </w:t>
      </w:r>
      <w:r/>
    </w:p>
    <w:p>
      <w:pPr>
        <w:ind w:firstLine="360"/>
        <w:spacing w:line="400" w:lineRule="exact"/>
        <w:rPr>
          <w:rFonts w:ascii="Times New Roman" w:hAnsi="Times New Roman"/>
          <w:color w:val="000000"/>
          <w:sz w:val="24"/>
          <w:szCs w:val="24"/>
          <w:highlight w:val="none"/>
        </w:rPr>
      </w:pPr>
      <w:r>
        <w:rPr>
          <w:rFonts w:ascii="Times New Roman" w:hAnsi="Times New Roman"/>
          <w:color w:val="000000"/>
          <w:sz w:val="24"/>
          <w:szCs w:val="24"/>
          <w:highlight w:val="none"/>
        </w:rPr>
      </w:r>
      <w:r/>
    </w:p>
    <w:p>
      <w:pPr>
        <w:keepLines/>
        <w:keepNext/>
        <w:spacing w:before="260" w:after="260" w:line="416" w:lineRule="auto"/>
        <w:rPr>
          <w:rFonts w:ascii="黑体" w:hAnsi="黑体" w:eastAsia="黑体"/>
          <w:b/>
          <w:i/>
          <w:color w:val="000000"/>
          <w:sz w:val="32"/>
          <w:szCs w:val="32"/>
          <w:highlight w:val="none"/>
          <w:u w:val="single"/>
        </w:rPr>
        <w:outlineLvl w:val="1"/>
      </w:pPr>
      <w:r>
        <w:rPr>
          <w:rFonts w:ascii="宋体" w:hAnsi="宋体" w:eastAsia="幼圆" w:cs="Arial"/>
          <w:b/>
          <w:color w:val="000000"/>
          <w:sz w:val="24"/>
          <w:szCs w:val="44"/>
          <w:highlight w:val="none"/>
        </w:rPr>
        <w:br w:type="page" w:clear="all"/>
      </w:r>
      <w:r>
        <w:rPr>
          <w:rFonts w:hint="eastAsia" w:ascii="宋体" w:hAnsi="宋体"/>
          <w:b/>
          <w:color w:val="000000"/>
          <w:sz w:val="24"/>
          <w:szCs w:val="21"/>
          <w:highlight w:val="none"/>
        </w:rPr>
        <w:t xml:space="preserve">附件</w:t>
      </w:r>
      <w:r>
        <w:rPr>
          <w:rFonts w:ascii="宋体" w:hAnsi="宋体"/>
          <w:b/>
          <w:color w:val="000000"/>
          <w:sz w:val="24"/>
          <w:szCs w:val="21"/>
          <w:highlight w:val="none"/>
        </w:rPr>
        <w:t xml:space="preserve">8                            </w:t>
      </w:r>
      <w:r>
        <w:rPr>
          <w:rFonts w:hint="eastAsia" w:ascii="宋体" w:hAnsi="宋体"/>
          <w:b/>
          <w:color w:val="000000"/>
          <w:sz w:val="24"/>
          <w:szCs w:val="21"/>
          <w:highlight w:val="none"/>
        </w:rPr>
        <w:t xml:space="preserve">投标函</w:t>
      </w:r>
      <w:r/>
    </w:p>
    <w:p>
      <w:pPr>
        <w:jc w:val="left"/>
        <w:spacing w:line="420" w:lineRule="exact"/>
        <w:rPr>
          <w:rFonts w:ascii="宋体" w:hAnsi="宋体"/>
          <w:color w:val="000000"/>
          <w:sz w:val="24"/>
          <w:szCs w:val="21"/>
          <w:highlight w:val="none"/>
        </w:rPr>
      </w:pPr>
      <w:r>
        <w:rPr>
          <w:rFonts w:hint="eastAsia" w:ascii="宋体" w:hAnsi="宋体"/>
          <w:color w:val="000000"/>
          <w:sz w:val="24"/>
          <w:szCs w:val="21"/>
          <w:highlight w:val="none"/>
        </w:rPr>
        <w:t xml:space="preserve">致：江苏省政府采购中心</w:t>
      </w:r>
      <w:r/>
    </w:p>
    <w:p>
      <w:pPr>
        <w:ind w:firstLine="480"/>
        <w:jc w:val="left"/>
        <w:spacing w:line="420" w:lineRule="exact"/>
        <w:rPr>
          <w:rFonts w:hint="eastAsia" w:ascii="宋体" w:hAnsi="宋体"/>
          <w:color w:val="000000"/>
          <w:sz w:val="24"/>
          <w:szCs w:val="21"/>
          <w:highlight w:val="none"/>
        </w:rPr>
      </w:pPr>
      <w:r>
        <w:rPr>
          <w:rFonts w:hint="eastAsia" w:ascii="宋体" w:hAnsi="宋体"/>
          <w:color w:val="000000"/>
          <w:sz w:val="24"/>
          <w:szCs w:val="21"/>
          <w:highlight w:val="none"/>
        </w:rPr>
        <w:t xml:space="preserve">根据贵方</w:t>
      </w:r>
      <w:r>
        <w:rPr>
          <w:rFonts w:hint="eastAsia" w:ascii="宋体" w:hAnsi="宋体"/>
          <w:sz w:val="24"/>
          <w:szCs w:val="24"/>
          <w:highlight w:val="none"/>
        </w:rPr>
        <w:t xml:space="preserve">采购编号为</w:t>
      </w:r>
      <w:r>
        <w:rPr>
          <w:rFonts w:hint="eastAsia" w:ascii="Times New Roman" w:hAnsi="Times New Roman"/>
          <w:color w:val="000000"/>
          <w:sz w:val="24"/>
          <w:szCs w:val="24"/>
          <w:highlight w:val="none"/>
        </w:rPr>
        <w:t xml:space="preserve">JSZC-320000-</w:t>
      </w:r>
      <w:r>
        <w:rPr>
          <w:rFonts w:hint="eastAsia" w:ascii="Times New Roman" w:hAnsi="Times New Roman"/>
          <w:color w:val="000000"/>
          <w:sz w:val="24"/>
          <w:szCs w:val="24"/>
          <w:highlight w:val="none"/>
          <w:lang w:val="en-US" w:eastAsia="zh-CN"/>
        </w:rPr>
        <w:t xml:space="preserve">SCZX-G20**-****</w:t>
      </w:r>
      <w:r>
        <w:rPr>
          <w:rFonts w:hint="eastAsia" w:ascii="宋体" w:hAnsi="宋体"/>
          <w:sz w:val="24"/>
          <w:szCs w:val="24"/>
          <w:highlight w:val="none"/>
        </w:rPr>
        <w:t xml:space="preserve">，</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none"/>
          <w:lang w:val="en-US" w:eastAsia="zh-CN"/>
        </w:rPr>
        <w:t xml:space="preserve">项目</w:t>
      </w:r>
      <w:r>
        <w:rPr>
          <w:rFonts w:hint="eastAsia" w:ascii="宋体" w:hAnsi="宋体"/>
          <w:sz w:val="24"/>
          <w:szCs w:val="24"/>
          <w:highlight w:val="none"/>
          <w:u w:val="none"/>
        </w:rPr>
        <w:t xml:space="preserve">（项目名称）</w:t>
      </w:r>
      <w:r>
        <w:rPr>
          <w:rFonts w:hint="eastAsia" w:ascii="宋体" w:hAnsi="宋体"/>
          <w:color w:val="000000"/>
          <w:sz w:val="24"/>
          <w:szCs w:val="21"/>
          <w:highlight w:val="none"/>
        </w:rPr>
        <w:t xml:space="preserve">的招标文件，正式授权下述签字人_____(姓名)代表我方_______（投标人的名称），全权处理本次项目投标的有关事宜。</w:t>
      </w:r>
      <w:r/>
    </w:p>
    <w:p>
      <w:pPr>
        <w:ind w:firstLine="480"/>
        <w:jc w:val="left"/>
        <w:spacing w:line="420" w:lineRule="exact"/>
        <w:rPr>
          <w:rFonts w:hint="eastAsia" w:ascii="宋体" w:hAnsi="宋体"/>
          <w:color w:val="000000"/>
          <w:sz w:val="24"/>
          <w:szCs w:val="21"/>
          <w:highlight w:val="none"/>
        </w:rPr>
      </w:pPr>
      <w:r>
        <w:rPr>
          <w:rFonts w:hint="eastAsia" w:ascii="宋体" w:hAnsi="宋体"/>
          <w:color w:val="000000"/>
          <w:sz w:val="24"/>
          <w:szCs w:val="21"/>
          <w:highlight w:val="none"/>
        </w:rPr>
        <w:t xml:space="preserve">据此函，__________签字人兹宣布同意如下：</w:t>
      </w:r>
      <w:r/>
    </w:p>
    <w:p>
      <w:pPr>
        <w:ind w:firstLine="480"/>
        <w:jc w:val="left"/>
        <w:spacing w:line="420" w:lineRule="exact"/>
        <w:rPr>
          <w:rFonts w:hint="eastAsia" w:ascii="宋体" w:hAnsi="宋体"/>
          <w:color w:val="000000"/>
          <w:sz w:val="24"/>
          <w:szCs w:val="21"/>
          <w:highlight w:val="none"/>
        </w:rPr>
      </w:pPr>
      <w:r>
        <w:rPr>
          <w:rFonts w:hint="eastAsia" w:ascii="宋体" w:hAnsi="宋体"/>
          <w:color w:val="000000"/>
          <w:sz w:val="24"/>
          <w:szCs w:val="21"/>
          <w:highlight w:val="none"/>
        </w:rPr>
        <w:t xml:space="preserve">1.按招标文件规定的各项要求，向买方提供所需货物（包含与货物相关的服务）。</w:t>
      </w:r>
      <w:r/>
    </w:p>
    <w:p>
      <w:pPr>
        <w:ind w:firstLine="480"/>
        <w:jc w:val="left"/>
        <w:spacing w:line="420" w:lineRule="exact"/>
        <w:rPr>
          <w:rFonts w:hint="eastAsia" w:ascii="宋体" w:hAnsi="宋体"/>
          <w:color w:val="000000"/>
          <w:sz w:val="24"/>
          <w:szCs w:val="21"/>
          <w:highlight w:val="none"/>
        </w:rPr>
      </w:pPr>
      <w:r>
        <w:rPr>
          <w:rFonts w:hint="eastAsia" w:ascii="宋体" w:hAnsi="宋体"/>
          <w:color w:val="000000"/>
          <w:sz w:val="24"/>
          <w:szCs w:val="21"/>
          <w:highlight w:val="none"/>
        </w:rPr>
        <w:t xml:space="preserve">2.我们完全理解贵方不一定将合同授予最低报价的投标人。</w:t>
      </w:r>
      <w:r/>
    </w:p>
    <w:p>
      <w:pPr>
        <w:ind w:firstLine="480"/>
        <w:jc w:val="left"/>
        <w:spacing w:line="420" w:lineRule="exact"/>
        <w:rPr>
          <w:rFonts w:hint="eastAsia" w:ascii="宋体" w:hAnsi="宋体"/>
          <w:color w:val="000000"/>
          <w:sz w:val="24"/>
          <w:szCs w:val="21"/>
          <w:highlight w:val="none"/>
        </w:rPr>
      </w:pPr>
      <w:r>
        <w:rPr>
          <w:rFonts w:hint="eastAsia" w:ascii="宋体" w:hAnsi="宋体"/>
          <w:color w:val="000000"/>
          <w:sz w:val="24"/>
          <w:szCs w:val="21"/>
          <w:highlight w:val="none"/>
        </w:rPr>
        <w:t xml:space="preserve">3.我们已详细审核全部招标文件及其有效补充文件，我们知道必须放弃提出含糊不清或误解问题的权利。</w:t>
      </w:r>
      <w:r/>
    </w:p>
    <w:p>
      <w:pPr>
        <w:ind w:firstLine="480"/>
        <w:jc w:val="left"/>
        <w:spacing w:line="420" w:lineRule="exact"/>
        <w:rPr>
          <w:rFonts w:hint="eastAsia" w:ascii="宋体" w:hAnsi="宋体"/>
          <w:color w:val="000000"/>
          <w:sz w:val="24"/>
          <w:szCs w:val="21"/>
          <w:highlight w:val="none"/>
        </w:rPr>
      </w:pPr>
      <w:r>
        <w:rPr>
          <w:rFonts w:hint="eastAsia" w:ascii="宋体" w:hAnsi="宋体"/>
          <w:color w:val="000000"/>
          <w:sz w:val="24"/>
          <w:szCs w:val="21"/>
          <w:highlight w:val="none"/>
        </w:rPr>
        <w:t xml:space="preserve">4.我们同意从规定的开标日期起遵循本投标文件，并在规定的投标有效期期满之前均具有约束力。</w:t>
      </w:r>
      <w:r/>
    </w:p>
    <w:p>
      <w:pPr>
        <w:ind w:firstLine="480"/>
        <w:jc w:val="left"/>
        <w:spacing w:line="420" w:lineRule="exact"/>
        <w:rPr>
          <w:rFonts w:hint="eastAsia" w:ascii="宋体" w:hAnsi="宋体"/>
          <w:color w:val="000000"/>
          <w:sz w:val="24"/>
          <w:szCs w:val="21"/>
          <w:highlight w:val="none"/>
        </w:rPr>
      </w:pPr>
      <w:r>
        <w:rPr>
          <w:rFonts w:ascii="宋体" w:hAnsi="宋体"/>
          <w:color w:val="000000"/>
          <w:sz w:val="24"/>
          <w:szCs w:val="21"/>
          <w:highlight w:val="none"/>
        </w:rPr>
        <w:t xml:space="preserve">5</w:t>
      </w:r>
      <w:r>
        <w:rPr>
          <w:rFonts w:hint="eastAsia" w:ascii="宋体" w:hAnsi="宋体"/>
          <w:color w:val="000000"/>
          <w:sz w:val="24"/>
          <w:szCs w:val="21"/>
          <w:highlight w:val="none"/>
        </w:rPr>
        <w:t xml:space="preserve">.同意向贵方提供贵方可能另外要求的与投标有关的任何证据或资料，并保证我方已提供和将要提供的文件是真实的、准确的。</w:t>
      </w:r>
      <w:r/>
    </w:p>
    <w:p>
      <w:pPr>
        <w:ind w:firstLine="480"/>
        <w:jc w:val="left"/>
        <w:spacing w:line="420" w:lineRule="exact"/>
        <w:rPr>
          <w:rFonts w:hint="eastAsia" w:ascii="宋体" w:hAnsi="宋体"/>
          <w:color w:val="000000"/>
          <w:sz w:val="24"/>
          <w:szCs w:val="21"/>
          <w:highlight w:val="none"/>
        </w:rPr>
      </w:pPr>
      <w:r>
        <w:rPr>
          <w:rFonts w:ascii="宋体" w:hAnsi="宋体"/>
          <w:color w:val="000000"/>
          <w:sz w:val="24"/>
          <w:szCs w:val="21"/>
          <w:highlight w:val="none"/>
        </w:rPr>
        <w:t xml:space="preserve">6</w:t>
      </w:r>
      <w:r>
        <w:rPr>
          <w:rFonts w:hint="eastAsia" w:ascii="宋体" w:hAnsi="宋体"/>
          <w:color w:val="000000"/>
          <w:sz w:val="24"/>
          <w:szCs w:val="21"/>
          <w:highlight w:val="none"/>
        </w:rPr>
        <w:t xml:space="preserve">.一旦我方中标,我方将根据招标文件的规定，严格履行合同的责任和义务,并保证在招标文件规定的时间完成项目，交付买方验收、使用。</w:t>
      </w:r>
      <w:r/>
    </w:p>
    <w:p>
      <w:pPr>
        <w:ind w:left="425"/>
        <w:jc w:val="left"/>
        <w:spacing w:line="420" w:lineRule="exact"/>
        <w:rPr>
          <w:rFonts w:hint="eastAsia" w:ascii="宋体" w:hAnsi="宋体"/>
          <w:color w:val="000000"/>
          <w:sz w:val="24"/>
          <w:szCs w:val="21"/>
          <w:highlight w:val="none"/>
        </w:rPr>
      </w:pPr>
      <w:r>
        <w:rPr>
          <w:rFonts w:ascii="宋体" w:hAnsi="宋体"/>
          <w:color w:val="000000"/>
          <w:sz w:val="24"/>
          <w:szCs w:val="21"/>
          <w:highlight w:val="none"/>
        </w:rPr>
        <w:t xml:space="preserve">7</w:t>
      </w:r>
      <w:r>
        <w:rPr>
          <w:rFonts w:hint="eastAsia" w:ascii="宋体" w:hAnsi="宋体"/>
          <w:color w:val="000000"/>
          <w:sz w:val="24"/>
          <w:szCs w:val="21"/>
          <w:highlight w:val="none"/>
        </w:rPr>
        <w:t xml:space="preserve">.与本投标有关的正式通讯地址为：</w:t>
      </w:r>
      <w:r/>
    </w:p>
    <w:p>
      <w:pPr>
        <w:ind w:left="420" w:firstLine="480"/>
        <w:jc w:val="left"/>
        <w:spacing w:line="420" w:lineRule="exact"/>
        <w:rPr>
          <w:rFonts w:hint="eastAsia" w:ascii="宋体" w:hAnsi="宋体"/>
          <w:color w:val="000000"/>
          <w:sz w:val="24"/>
          <w:szCs w:val="21"/>
          <w:highlight w:val="none"/>
        </w:rPr>
      </w:pPr>
      <w:r>
        <w:rPr>
          <w:rFonts w:hint="eastAsia" w:ascii="宋体" w:hAnsi="宋体"/>
          <w:color w:val="000000"/>
          <w:sz w:val="24"/>
          <w:szCs w:val="21"/>
          <w:highlight w:val="none"/>
        </w:rPr>
        <w:t xml:space="preserve">地          址：</w:t>
      </w:r>
      <w:r/>
    </w:p>
    <w:p>
      <w:pPr>
        <w:ind w:left="420" w:firstLine="480"/>
        <w:jc w:val="left"/>
        <w:spacing w:line="420" w:lineRule="exact"/>
        <w:rPr>
          <w:rFonts w:hint="eastAsia" w:ascii="宋体" w:hAnsi="宋体"/>
          <w:color w:val="000000"/>
          <w:sz w:val="24"/>
          <w:szCs w:val="21"/>
          <w:highlight w:val="none"/>
        </w:rPr>
      </w:pPr>
      <w:r>
        <w:rPr>
          <w:rFonts w:hint="eastAsia" w:ascii="宋体" w:hAnsi="宋体"/>
          <w:color w:val="000000"/>
          <w:sz w:val="24"/>
          <w:szCs w:val="21"/>
          <w:highlight w:val="none"/>
        </w:rPr>
        <w:t xml:space="preserve">邮          编：</w:t>
      </w:r>
      <w:r/>
    </w:p>
    <w:p>
      <w:pPr>
        <w:ind w:left="420" w:firstLine="480"/>
        <w:jc w:val="left"/>
        <w:spacing w:line="420" w:lineRule="exact"/>
        <w:rPr>
          <w:rFonts w:hint="eastAsia" w:ascii="宋体" w:hAnsi="宋体"/>
          <w:color w:val="000000"/>
          <w:sz w:val="24"/>
          <w:szCs w:val="21"/>
          <w:highlight w:val="none"/>
        </w:rPr>
      </w:pPr>
      <w:r>
        <w:rPr>
          <w:rFonts w:hint="eastAsia" w:ascii="宋体" w:hAnsi="宋体"/>
          <w:color w:val="000000"/>
          <w:sz w:val="24"/>
          <w:szCs w:val="21"/>
          <w:highlight w:val="none"/>
        </w:rPr>
        <w:t xml:space="preserve">电          话：</w:t>
      </w:r>
      <w:r/>
    </w:p>
    <w:p>
      <w:pPr>
        <w:ind w:left="420" w:firstLine="480"/>
        <w:jc w:val="left"/>
        <w:spacing w:line="420" w:lineRule="exact"/>
        <w:rPr>
          <w:rFonts w:hint="eastAsia" w:ascii="宋体" w:hAnsi="宋体"/>
          <w:color w:val="000000"/>
          <w:sz w:val="24"/>
          <w:szCs w:val="21"/>
          <w:highlight w:val="none"/>
        </w:rPr>
      </w:pPr>
      <w:r>
        <w:rPr>
          <w:rFonts w:hint="eastAsia" w:ascii="宋体" w:hAnsi="宋体"/>
          <w:color w:val="000000"/>
          <w:sz w:val="24"/>
          <w:szCs w:val="21"/>
          <w:highlight w:val="none"/>
        </w:rPr>
        <w:t xml:space="preserve">传          真：</w:t>
      </w:r>
      <w:r/>
    </w:p>
    <w:p>
      <w:pPr>
        <w:ind w:left="420" w:firstLine="480"/>
        <w:jc w:val="left"/>
        <w:spacing w:line="420" w:lineRule="exact"/>
        <w:rPr>
          <w:rFonts w:hint="eastAsia" w:ascii="宋体" w:hAnsi="宋体"/>
          <w:color w:val="000000"/>
          <w:sz w:val="24"/>
          <w:szCs w:val="21"/>
          <w:highlight w:val="none"/>
        </w:rPr>
      </w:pPr>
      <w:r>
        <w:rPr>
          <w:rFonts w:hint="eastAsia" w:ascii="宋体" w:hAnsi="宋体"/>
          <w:color w:val="000000"/>
          <w:sz w:val="24"/>
          <w:szCs w:val="21"/>
          <w:highlight w:val="none"/>
        </w:rPr>
        <w:t xml:space="preserve">投标人开户行：</w:t>
      </w:r>
      <w:r/>
    </w:p>
    <w:p>
      <w:pPr>
        <w:ind w:left="420" w:firstLine="480"/>
        <w:jc w:val="left"/>
        <w:spacing w:line="420" w:lineRule="exact"/>
        <w:rPr>
          <w:rFonts w:hint="eastAsia" w:ascii="宋体" w:hAnsi="宋体"/>
          <w:color w:val="000000"/>
          <w:sz w:val="24"/>
          <w:szCs w:val="21"/>
          <w:highlight w:val="none"/>
        </w:rPr>
      </w:pPr>
      <w:r>
        <w:rPr>
          <w:rFonts w:hint="eastAsia" w:ascii="宋体" w:hAnsi="宋体"/>
          <w:color w:val="000000"/>
          <w:sz w:val="24"/>
          <w:szCs w:val="21"/>
          <w:highlight w:val="none"/>
        </w:rPr>
        <w:t xml:space="preserve">账          号： </w:t>
      </w:r>
      <w:r/>
    </w:p>
    <w:p>
      <w:pPr>
        <w:ind w:left="420" w:firstLine="480"/>
        <w:jc w:val="left"/>
        <w:spacing w:line="420" w:lineRule="exact"/>
        <w:rPr>
          <w:rFonts w:hint="eastAsia" w:ascii="宋体" w:hAnsi="宋体"/>
          <w:color w:val="000000"/>
          <w:sz w:val="24"/>
          <w:szCs w:val="21"/>
          <w:highlight w:val="none"/>
        </w:rPr>
      </w:pPr>
      <w:r>
        <w:rPr>
          <w:rFonts w:hint="eastAsia" w:ascii="宋体" w:hAnsi="宋体"/>
          <w:color w:val="000000"/>
          <w:sz w:val="24"/>
          <w:szCs w:val="21"/>
          <w:highlight w:val="none"/>
        </w:rPr>
        <w:t xml:space="preserve">日           期：___年____月____日</w:t>
      </w:r>
      <w:r/>
    </w:p>
    <w:p>
      <w:pPr>
        <w:ind w:firstLine="240"/>
        <w:jc w:val="center"/>
        <w:spacing w:line="560" w:lineRule="exact"/>
        <w:rPr>
          <w:rFonts w:hint="eastAsia" w:ascii="宋体" w:hAnsi="宋体"/>
          <w:bCs/>
          <w:color w:val="000000"/>
          <w:sz w:val="24"/>
          <w:szCs w:val="21"/>
          <w:highlight w:val="none"/>
        </w:rPr>
      </w:pPr>
      <w:r>
        <w:rPr>
          <w:rFonts w:hint="eastAsia" w:ascii="宋体" w:hAnsi="宋体"/>
          <w:bCs/>
          <w:color w:val="000000"/>
          <w:sz w:val="24"/>
          <w:szCs w:val="21"/>
          <w:highlight w:val="none"/>
        </w:rPr>
      </w:r>
      <w:r/>
    </w:p>
    <w:p>
      <w:pPr>
        <w:ind w:firstLine="240"/>
        <w:jc w:val="center"/>
        <w:spacing w:line="560" w:lineRule="exact"/>
        <w:rPr>
          <w:rFonts w:hint="eastAsia" w:ascii="宋体" w:hAnsi="宋体"/>
          <w:bCs/>
          <w:color w:val="000000"/>
          <w:sz w:val="24"/>
          <w:szCs w:val="21"/>
          <w:highlight w:val="none"/>
        </w:rPr>
      </w:pPr>
      <w:r>
        <w:rPr>
          <w:rFonts w:hint="eastAsia" w:ascii="宋体" w:hAnsi="宋体"/>
          <w:bCs/>
          <w:color w:val="000000"/>
          <w:sz w:val="24"/>
          <w:szCs w:val="21"/>
          <w:highlight w:val="none"/>
        </w:rPr>
      </w:r>
      <w:r/>
    </w:p>
    <w:p>
      <w:pPr>
        <w:ind w:firstLine="240"/>
        <w:jc w:val="center"/>
        <w:spacing w:line="560" w:lineRule="exact"/>
        <w:rPr>
          <w:rFonts w:hint="eastAsia" w:ascii="宋体" w:hAnsi="宋体"/>
          <w:bCs/>
          <w:color w:val="000000"/>
          <w:sz w:val="24"/>
          <w:szCs w:val="21"/>
          <w:highlight w:val="none"/>
        </w:rPr>
      </w:pPr>
      <w:r>
        <w:rPr>
          <w:rFonts w:hint="eastAsia" w:ascii="宋体" w:hAnsi="宋体"/>
          <w:bCs/>
          <w:color w:val="000000"/>
          <w:sz w:val="24"/>
          <w:szCs w:val="21"/>
          <w:highlight w:val="none"/>
        </w:rPr>
      </w:r>
      <w:r/>
    </w:p>
    <w:p>
      <w:pPr>
        <w:ind w:firstLine="240"/>
        <w:jc w:val="center"/>
        <w:spacing w:line="560" w:lineRule="exact"/>
        <w:rPr>
          <w:rFonts w:ascii="宋体" w:hAnsi="宋体"/>
          <w:bCs/>
          <w:color w:val="000000"/>
          <w:sz w:val="24"/>
          <w:szCs w:val="21"/>
          <w:highlight w:val="none"/>
        </w:rPr>
      </w:pPr>
      <w:r>
        <w:rPr>
          <w:rFonts w:ascii="宋体" w:hAnsi="宋体"/>
          <w:bCs/>
          <w:color w:val="000000"/>
          <w:sz w:val="24"/>
          <w:szCs w:val="21"/>
          <w:highlight w:val="none"/>
        </w:rPr>
      </w:r>
      <w:r/>
    </w:p>
    <w:p>
      <w:pPr>
        <w:spacing w:line="560" w:lineRule="exact"/>
        <w:rPr>
          <w:rFonts w:ascii="宋体" w:hAnsi="宋体"/>
          <w:b/>
          <w:color w:val="ff0000"/>
          <w:sz w:val="24"/>
          <w:szCs w:val="21"/>
          <w:highlight w:val="none"/>
        </w:rPr>
      </w:pPr>
      <w:r>
        <w:rPr>
          <w:rFonts w:ascii="宋体" w:hAnsi="宋体"/>
          <w:b/>
          <w:color w:val="ff0000"/>
          <w:sz w:val="24"/>
          <w:szCs w:val="21"/>
          <w:highlight w:val="none"/>
        </w:rPr>
      </w:r>
      <w:r/>
    </w:p>
    <w:p>
      <w:pPr>
        <w:ind w:firstLine="241"/>
        <w:jc w:val="center"/>
        <w:spacing w:line="560" w:lineRule="exact"/>
        <w:rPr>
          <w:rFonts w:hint="eastAsia" w:ascii="宋体" w:hAnsi="宋体"/>
          <w:b/>
          <w:sz w:val="24"/>
          <w:szCs w:val="21"/>
          <w:highlight w:val="none"/>
        </w:rPr>
      </w:pPr>
      <w:r>
        <w:rPr>
          <w:rFonts w:hint="eastAsia" w:ascii="宋体" w:hAnsi="宋体"/>
          <w:b/>
          <w:sz w:val="24"/>
          <w:szCs w:val="21"/>
          <w:highlight w:val="none"/>
        </w:rPr>
        <w:t xml:space="preserve">附件</w:t>
      </w:r>
      <w:r>
        <w:rPr>
          <w:rFonts w:ascii="宋体" w:hAnsi="宋体"/>
          <w:b/>
          <w:sz w:val="24"/>
          <w:szCs w:val="21"/>
          <w:highlight w:val="none"/>
        </w:rPr>
        <w:t xml:space="preserve">9</w:t>
      </w:r>
      <w:r>
        <w:rPr>
          <w:rFonts w:hint="eastAsia" w:ascii="宋体" w:hAnsi="宋体"/>
          <w:b/>
          <w:sz w:val="24"/>
          <w:szCs w:val="21"/>
          <w:highlight w:val="none"/>
        </w:rPr>
        <w:t xml:space="preserve"> </w:t>
      </w:r>
      <w:r>
        <w:rPr>
          <w:rFonts w:ascii="宋体" w:hAnsi="宋体"/>
          <w:b/>
          <w:sz w:val="24"/>
          <w:szCs w:val="21"/>
          <w:highlight w:val="none"/>
        </w:rPr>
        <w:t xml:space="preserve"> </w:t>
      </w:r>
      <w:r>
        <w:rPr>
          <w:rFonts w:hint="eastAsia" w:ascii="宋体" w:hAnsi="宋体"/>
          <w:b/>
          <w:sz w:val="24"/>
          <w:szCs w:val="21"/>
          <w:highlight w:val="none"/>
        </w:rPr>
        <w:t xml:space="preserve">中小微企业声明函（货物类项目）（采购包号：**）</w:t>
      </w:r>
      <w:r/>
    </w:p>
    <w:p>
      <w:pPr>
        <w:ind w:firstLine="360"/>
        <w:spacing w:line="400" w:lineRule="exact"/>
        <w:rPr>
          <w:rFonts w:hint="eastAsia" w:ascii="宋体" w:hAnsi="宋体"/>
          <w:sz w:val="24"/>
          <w:szCs w:val="24"/>
          <w:highlight w:val="none"/>
        </w:rPr>
      </w:pPr>
      <w:r>
        <w:rPr>
          <w:rFonts w:hint="eastAsia" w:ascii="宋体" w:hAnsi="宋体"/>
          <w:sz w:val="24"/>
          <w:szCs w:val="24"/>
          <w:highlight w:val="none"/>
        </w:rPr>
        <w:t xml:space="preserve">本公司（联合体）郑重声明，根据《政府采购促进中小企业发展管理办法》(财库〔2020〕46号)的规定，本公司（联合体）参加江苏省政府采购中心组织的</w:t>
      </w:r>
      <w:r>
        <w:rPr>
          <w:rFonts w:hint="eastAsia" w:ascii="宋体" w:hAnsi="宋体"/>
          <w:sz w:val="24"/>
          <w:szCs w:val="24"/>
          <w:highlight w:val="none"/>
          <w:u w:val="single"/>
        </w:rPr>
        <w:t xml:space="preserve">（单位名称）</w:t>
      </w:r>
      <w:r>
        <w:rPr>
          <w:rFonts w:hint="eastAsia" w:ascii="宋体" w:hAnsi="宋体"/>
          <w:sz w:val="24"/>
          <w:szCs w:val="24"/>
          <w:highlight w:val="none"/>
        </w:rPr>
        <w:t xml:space="preserve">采购编号为</w:t>
      </w:r>
      <w:r>
        <w:rPr>
          <w:rFonts w:hint="eastAsia" w:ascii="Times New Roman" w:hAnsi="Times New Roman"/>
          <w:color w:val="000000"/>
          <w:sz w:val="24"/>
          <w:szCs w:val="24"/>
          <w:highlight w:val="none"/>
        </w:rPr>
        <w:t xml:space="preserve">JSZC-320000-</w:t>
      </w:r>
      <w:r>
        <w:rPr>
          <w:rFonts w:hint="eastAsia" w:ascii="Times New Roman" w:hAnsi="Times New Roman"/>
          <w:color w:val="000000"/>
          <w:sz w:val="24"/>
          <w:szCs w:val="24"/>
          <w:highlight w:val="none"/>
          <w:lang w:val="en-US" w:eastAsia="zh-CN"/>
        </w:rPr>
        <w:t xml:space="preserve">SCZX-G20**-****</w:t>
      </w:r>
      <w:r>
        <w:rPr>
          <w:rFonts w:hint="eastAsia" w:ascii="宋体" w:hAnsi="宋体"/>
          <w:sz w:val="24"/>
          <w:szCs w:val="24"/>
          <w:highlight w:val="none"/>
        </w:rPr>
        <w:t xml:space="preserve">，</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none"/>
          <w:lang w:val="en-US" w:eastAsia="zh-CN"/>
        </w:rPr>
        <w:t xml:space="preserve">项目</w:t>
      </w:r>
      <w:r>
        <w:rPr>
          <w:rFonts w:hint="eastAsia" w:ascii="宋体" w:hAnsi="宋体"/>
          <w:sz w:val="24"/>
          <w:szCs w:val="24"/>
          <w:highlight w:val="none"/>
          <w:u w:val="none"/>
        </w:rPr>
        <w:t xml:space="preserve">（项目名称）（采购包号：**）</w:t>
      </w:r>
      <w:r>
        <w:rPr>
          <w:rFonts w:hint="eastAsia" w:ascii="宋体" w:hAnsi="宋体"/>
          <w:sz w:val="24"/>
          <w:szCs w:val="24"/>
          <w:highlight w:val="none"/>
        </w:rPr>
        <w:t xml:space="preserve">的采购活动，提供的货物全部由符合政策要求的中小微企业制造。相关企业（含联合体中的中小微企业、签订采购包意向协议的中小微企业）的具体情况如下：</w:t>
      </w:r>
      <w:r/>
    </w:p>
    <w:p>
      <w:pPr>
        <w:ind w:firstLine="360"/>
        <w:spacing w:line="400" w:lineRule="exact"/>
        <w:rPr>
          <w:rFonts w:hint="eastAsia" w:ascii="宋体" w:hAnsi="宋体"/>
          <w:i/>
          <w:sz w:val="24"/>
          <w:szCs w:val="24"/>
          <w:highlight w:val="none"/>
          <w:u w:val="single"/>
        </w:rPr>
      </w:pPr>
      <w:r>
        <w:rPr>
          <w:rFonts w:hint="eastAsia" w:ascii="宋体" w:hAnsi="宋体"/>
          <w:sz w:val="24"/>
          <w:szCs w:val="24"/>
          <w:highlight w:val="none"/>
        </w:rPr>
        <w:t xml:space="preserve">1.</w:t>
      </w:r>
      <w:r>
        <w:rPr>
          <w:rFonts w:hint="eastAsia" w:ascii="宋体" w:hAnsi="宋体"/>
          <w:sz w:val="24"/>
          <w:szCs w:val="24"/>
          <w:highlight w:val="none"/>
          <w:u w:val="single"/>
        </w:rPr>
        <w:t xml:space="preserve">（标的名称）</w:t>
      </w:r>
      <w:r>
        <w:rPr>
          <w:rFonts w:hint="eastAsia" w:ascii="宋体" w:hAnsi="宋体"/>
          <w:i/>
          <w:sz w:val="24"/>
          <w:szCs w:val="24"/>
          <w:highlight w:val="none"/>
        </w:rPr>
        <w:t xml:space="preserve">，</w:t>
      </w:r>
      <w:r>
        <w:rPr>
          <w:rFonts w:hint="eastAsia" w:ascii="宋体" w:hAnsi="宋体"/>
          <w:sz w:val="24"/>
          <w:szCs w:val="24"/>
          <w:highlight w:val="none"/>
        </w:rPr>
        <w:t xml:space="preserve">属于</w:t>
      </w:r>
      <w:r>
        <w:rPr>
          <w:rFonts w:hint="eastAsia" w:ascii="宋体" w:hAnsi="宋体"/>
          <w:sz w:val="24"/>
          <w:szCs w:val="24"/>
          <w:highlight w:val="none"/>
          <w:u w:val="single"/>
        </w:rPr>
        <w:t xml:space="preserve">（供应商填写招标文件中明确的所属行业）</w:t>
      </w:r>
      <w:r>
        <w:rPr>
          <w:rFonts w:hint="eastAsia" w:ascii="宋体" w:hAnsi="宋体"/>
          <w:sz w:val="24"/>
          <w:szCs w:val="24"/>
          <w:highlight w:val="none"/>
        </w:rPr>
        <w:t xml:space="preserve">行业；投标产品制造商为</w:t>
      </w:r>
      <w:r>
        <w:rPr>
          <w:rFonts w:hint="eastAsia" w:ascii="宋体" w:hAnsi="宋体"/>
          <w:sz w:val="24"/>
          <w:szCs w:val="24"/>
          <w:highlight w:val="none"/>
          <w:u w:val="single"/>
        </w:rPr>
        <w:t xml:space="preserve">（企业名称）</w:t>
      </w:r>
      <w:r>
        <w:rPr>
          <w:rFonts w:hint="eastAsia" w:ascii="宋体" w:hAnsi="宋体"/>
          <w:sz w:val="24"/>
          <w:szCs w:val="24"/>
          <w:highlight w:val="none"/>
        </w:rPr>
        <w:t xml:space="preserve">，从业人员</w:t>
      </w:r>
      <w:r>
        <w:rPr>
          <w:rFonts w:hint="eastAsia" w:ascii="宋体" w:hAnsi="宋体"/>
          <w:sz w:val="24"/>
          <w:szCs w:val="24"/>
          <w:highlight w:val="none"/>
          <w:u w:val="single"/>
        </w:rPr>
        <w:t xml:space="preserve">      </w:t>
      </w:r>
      <w:r>
        <w:rPr>
          <w:rFonts w:hint="eastAsia" w:ascii="宋体" w:hAnsi="宋体"/>
          <w:sz w:val="24"/>
          <w:szCs w:val="24"/>
          <w:highlight w:val="none"/>
        </w:rPr>
        <w:t xml:space="preserve">人，营业收入为</w:t>
      </w:r>
      <w:r>
        <w:rPr>
          <w:rFonts w:hint="eastAsia" w:ascii="宋体" w:hAnsi="宋体"/>
          <w:sz w:val="24"/>
          <w:szCs w:val="24"/>
          <w:highlight w:val="none"/>
          <w:u w:val="single"/>
        </w:rPr>
        <w:t xml:space="preserve">     </w:t>
      </w:r>
      <w:r>
        <w:rPr>
          <w:rFonts w:hint="eastAsia" w:ascii="宋体" w:hAnsi="宋体"/>
          <w:sz w:val="24"/>
          <w:szCs w:val="24"/>
          <w:highlight w:val="none"/>
        </w:rPr>
        <w:t xml:space="preserve">万元，资产总额为</w:t>
      </w:r>
      <w:r>
        <w:rPr>
          <w:rFonts w:hint="eastAsia" w:ascii="宋体" w:hAnsi="宋体"/>
          <w:sz w:val="24"/>
          <w:szCs w:val="24"/>
          <w:highlight w:val="none"/>
          <w:u w:val="single"/>
        </w:rPr>
        <w:t xml:space="preserve">      </w:t>
      </w:r>
      <w:r>
        <w:rPr>
          <w:rFonts w:hint="eastAsia" w:ascii="宋体" w:hAnsi="宋体"/>
          <w:sz w:val="24"/>
          <w:szCs w:val="24"/>
          <w:highlight w:val="none"/>
        </w:rPr>
        <w:t xml:space="preserve">万元，属于</w:t>
      </w:r>
      <w:r>
        <w:rPr>
          <w:rFonts w:hint="eastAsia" w:ascii="宋体" w:hAnsi="宋体"/>
          <w:sz w:val="24"/>
          <w:szCs w:val="24"/>
          <w:highlight w:val="none"/>
          <w:u w:val="single"/>
        </w:rPr>
        <w:t xml:space="preserve">（</w:t>
      </w:r>
      <w:r>
        <w:rPr>
          <w:rFonts w:hint="eastAsia" w:ascii="宋体" w:hAnsi="宋体"/>
          <w:sz w:val="24"/>
          <w:szCs w:val="24"/>
          <w:highlight w:val="none"/>
          <w:u w:val="single"/>
          <w:lang w:eastAsia="zh-CN"/>
        </w:rPr>
        <w:t xml:space="preserve">□</w:t>
      </w:r>
      <w:r>
        <w:rPr>
          <w:rFonts w:hint="eastAsia" w:ascii="宋体" w:hAnsi="宋体"/>
          <w:sz w:val="24"/>
          <w:szCs w:val="24"/>
          <w:highlight w:val="none"/>
          <w:u w:val="single"/>
        </w:rPr>
        <w:t xml:space="preserve">中型企业 □小型企业 </w:t>
      </w:r>
      <w:r>
        <w:rPr>
          <w:rFonts w:hint="eastAsia" w:ascii="宋体" w:hAnsi="宋体"/>
          <w:sz w:val="24"/>
          <w:szCs w:val="24"/>
          <w:highlight w:val="none"/>
          <w:u w:val="single"/>
          <w:lang w:eastAsia="zh-CN"/>
        </w:rPr>
        <w:t xml:space="preserve">□</w:t>
      </w:r>
      <w:r>
        <w:rPr>
          <w:rFonts w:hint="eastAsia" w:ascii="宋体" w:hAnsi="宋体"/>
          <w:sz w:val="24"/>
          <w:szCs w:val="24"/>
          <w:highlight w:val="none"/>
          <w:u w:val="single"/>
        </w:rPr>
        <w:t xml:space="preserve">微型企业）；</w:t>
      </w:r>
      <w:r/>
    </w:p>
    <w:p>
      <w:pPr>
        <w:ind w:firstLine="360"/>
        <w:spacing w:line="400" w:lineRule="exact"/>
        <w:rPr>
          <w:rFonts w:hint="eastAsia" w:ascii="宋体" w:hAnsi="宋体"/>
          <w:i/>
          <w:sz w:val="24"/>
          <w:szCs w:val="24"/>
          <w:highlight w:val="none"/>
          <w:u w:val="single"/>
        </w:rPr>
      </w:pPr>
      <w:r>
        <w:rPr>
          <w:rFonts w:hint="eastAsia" w:ascii="宋体" w:hAnsi="宋体"/>
          <w:sz w:val="24"/>
          <w:szCs w:val="24"/>
          <w:highlight w:val="none"/>
        </w:rPr>
        <w:t xml:space="preserve">2.</w:t>
      </w:r>
      <w:r>
        <w:rPr>
          <w:rFonts w:hint="eastAsia" w:ascii="宋体" w:hAnsi="宋体"/>
          <w:sz w:val="24"/>
          <w:szCs w:val="24"/>
          <w:highlight w:val="none"/>
          <w:u w:val="single"/>
        </w:rPr>
        <w:t xml:space="preserve">（标的名称）</w:t>
      </w:r>
      <w:r>
        <w:rPr>
          <w:rFonts w:hint="eastAsia" w:ascii="宋体" w:hAnsi="宋体"/>
          <w:i/>
          <w:sz w:val="24"/>
          <w:szCs w:val="24"/>
          <w:highlight w:val="none"/>
        </w:rPr>
        <w:t xml:space="preserve">，</w:t>
      </w:r>
      <w:r>
        <w:rPr>
          <w:rFonts w:hint="eastAsia" w:ascii="宋体" w:hAnsi="宋体"/>
          <w:sz w:val="24"/>
          <w:szCs w:val="24"/>
          <w:highlight w:val="none"/>
        </w:rPr>
        <w:t xml:space="preserve">属于</w:t>
      </w:r>
      <w:r>
        <w:rPr>
          <w:rFonts w:hint="eastAsia" w:ascii="宋体" w:hAnsi="宋体"/>
          <w:sz w:val="24"/>
          <w:szCs w:val="24"/>
          <w:highlight w:val="none"/>
          <w:u w:val="single"/>
        </w:rPr>
        <w:t xml:space="preserve">（供应商填写招标文件中明确的所属行业）</w:t>
      </w:r>
      <w:r>
        <w:rPr>
          <w:rFonts w:hint="eastAsia" w:ascii="宋体" w:hAnsi="宋体"/>
          <w:sz w:val="24"/>
          <w:szCs w:val="24"/>
          <w:highlight w:val="none"/>
        </w:rPr>
        <w:t xml:space="preserve">行业；投标产品制造商为</w:t>
      </w:r>
      <w:r>
        <w:rPr>
          <w:rFonts w:hint="eastAsia" w:ascii="宋体" w:hAnsi="宋体"/>
          <w:sz w:val="24"/>
          <w:szCs w:val="24"/>
          <w:highlight w:val="none"/>
          <w:u w:val="single"/>
        </w:rPr>
        <w:t xml:space="preserve">（企业名称）</w:t>
      </w:r>
      <w:r>
        <w:rPr>
          <w:rFonts w:hint="eastAsia" w:ascii="宋体" w:hAnsi="宋体"/>
          <w:sz w:val="24"/>
          <w:szCs w:val="24"/>
          <w:highlight w:val="none"/>
        </w:rPr>
        <w:t xml:space="preserve">，从业人员</w:t>
      </w:r>
      <w:r>
        <w:rPr>
          <w:rFonts w:hint="eastAsia" w:ascii="宋体" w:hAnsi="宋体"/>
          <w:sz w:val="24"/>
          <w:szCs w:val="24"/>
          <w:highlight w:val="none"/>
          <w:u w:val="single"/>
        </w:rPr>
        <w:t xml:space="preserve">      </w:t>
      </w:r>
      <w:r>
        <w:rPr>
          <w:rFonts w:hint="eastAsia" w:ascii="宋体" w:hAnsi="宋体"/>
          <w:sz w:val="24"/>
          <w:szCs w:val="24"/>
          <w:highlight w:val="none"/>
        </w:rPr>
        <w:t xml:space="preserve">人，营业收入为</w:t>
      </w:r>
      <w:r>
        <w:rPr>
          <w:rFonts w:hint="eastAsia" w:ascii="宋体" w:hAnsi="宋体"/>
          <w:sz w:val="24"/>
          <w:szCs w:val="24"/>
          <w:highlight w:val="none"/>
          <w:u w:val="single"/>
        </w:rPr>
        <w:t xml:space="preserve">     </w:t>
      </w:r>
      <w:r>
        <w:rPr>
          <w:rFonts w:hint="eastAsia" w:ascii="宋体" w:hAnsi="宋体"/>
          <w:sz w:val="24"/>
          <w:szCs w:val="24"/>
          <w:highlight w:val="none"/>
        </w:rPr>
        <w:t xml:space="preserve">万元，资产总额为</w:t>
      </w:r>
      <w:r>
        <w:rPr>
          <w:rFonts w:hint="eastAsia" w:ascii="宋体" w:hAnsi="宋体"/>
          <w:sz w:val="24"/>
          <w:szCs w:val="24"/>
          <w:highlight w:val="none"/>
          <w:u w:val="single"/>
        </w:rPr>
        <w:t xml:space="preserve">      </w:t>
      </w:r>
      <w:r>
        <w:rPr>
          <w:rFonts w:hint="eastAsia" w:ascii="宋体" w:hAnsi="宋体"/>
          <w:sz w:val="24"/>
          <w:szCs w:val="24"/>
          <w:highlight w:val="none"/>
        </w:rPr>
        <w:t xml:space="preserve">万元，属于</w:t>
      </w:r>
      <w:r>
        <w:rPr>
          <w:rFonts w:hint="eastAsia" w:ascii="宋体" w:hAnsi="宋体"/>
          <w:sz w:val="24"/>
          <w:szCs w:val="24"/>
          <w:highlight w:val="none"/>
          <w:u w:val="single"/>
        </w:rPr>
        <w:t xml:space="preserve">（□中型企业 □小型企业 □微型企业）；</w:t>
      </w:r>
      <w:r/>
    </w:p>
    <w:p>
      <w:pPr>
        <w:ind w:firstLine="360"/>
        <w:spacing w:line="400" w:lineRule="exact"/>
        <w:rPr>
          <w:rFonts w:hint="eastAsia" w:ascii="宋体" w:hAnsi="宋体"/>
          <w:sz w:val="24"/>
          <w:szCs w:val="24"/>
          <w:highlight w:val="none"/>
        </w:rPr>
      </w:pPr>
      <w:r>
        <w:rPr>
          <w:rFonts w:hint="eastAsia" w:ascii="宋体" w:hAnsi="宋体"/>
          <w:sz w:val="24"/>
          <w:szCs w:val="24"/>
          <w:highlight w:val="none"/>
        </w:rPr>
        <w:t xml:space="preserve">……</w:t>
      </w:r>
      <w:r/>
    </w:p>
    <w:p>
      <w:pPr>
        <w:ind w:firstLine="360"/>
        <w:spacing w:line="400" w:lineRule="exact"/>
        <w:rPr>
          <w:rFonts w:hint="eastAsia" w:ascii="宋体" w:hAnsi="宋体"/>
          <w:sz w:val="24"/>
          <w:szCs w:val="24"/>
          <w:highlight w:val="none"/>
        </w:rPr>
      </w:pPr>
      <w:r>
        <w:rPr>
          <w:rFonts w:hint="eastAsia" w:ascii="宋体" w:hAnsi="宋体"/>
          <w:sz w:val="24"/>
          <w:szCs w:val="24"/>
          <w:highlight w:val="none"/>
        </w:rPr>
        <w:t xml:space="preserve">以上企业，不属于大企业的分支机构，不存在控股股东为大企业的情形，也不存在与大企业的负责人为同一人的情形。</w:t>
      </w:r>
      <w:r/>
    </w:p>
    <w:p>
      <w:pPr>
        <w:ind w:firstLine="360"/>
        <w:spacing w:line="400" w:lineRule="exact"/>
        <w:rPr>
          <w:rFonts w:hint="eastAsia" w:ascii="宋体" w:hAnsi="宋体"/>
          <w:sz w:val="24"/>
          <w:szCs w:val="24"/>
          <w:highlight w:val="none"/>
        </w:rPr>
      </w:pPr>
      <w:r>
        <w:rPr>
          <w:rFonts w:hint="eastAsia" w:ascii="宋体" w:hAnsi="宋体"/>
          <w:sz w:val="24"/>
          <w:szCs w:val="24"/>
          <w:highlight w:val="none"/>
        </w:rPr>
        <w:t xml:space="preserve">本企业对上述声明内容的真实性负责。如有虚假，将依法承担相应责任</w:t>
      </w:r>
      <w:r/>
    </w:p>
    <w:p>
      <w:pPr>
        <w:ind w:right="720"/>
        <w:spacing w:line="400" w:lineRule="exact"/>
        <w:rPr>
          <w:rFonts w:hint="eastAsia" w:ascii="宋体" w:hAnsi="宋体"/>
          <w:sz w:val="24"/>
          <w:szCs w:val="24"/>
          <w:highlight w:val="none"/>
        </w:rPr>
      </w:pPr>
      <w:r>
        <w:rPr>
          <w:rFonts w:hint="eastAsia" w:ascii="宋体" w:hAnsi="宋体"/>
          <w:sz w:val="24"/>
          <w:szCs w:val="24"/>
          <w:highlight w:val="none"/>
        </w:rPr>
      </w:r>
      <w:r/>
    </w:p>
    <w:p>
      <w:pPr>
        <w:ind w:right="180" w:firstLine="360"/>
        <w:jc w:val="right"/>
        <w:spacing w:line="400" w:lineRule="exact"/>
        <w:rPr>
          <w:rFonts w:hint="eastAsia" w:ascii="宋体" w:hAnsi="宋体"/>
          <w:sz w:val="24"/>
          <w:szCs w:val="24"/>
          <w:highlight w:val="none"/>
        </w:rPr>
      </w:pPr>
      <w:r>
        <w:rPr>
          <w:rFonts w:hint="eastAsia" w:ascii="宋体" w:hAnsi="宋体"/>
          <w:sz w:val="24"/>
          <w:szCs w:val="24"/>
          <w:highlight w:val="none"/>
        </w:rPr>
        <w:t xml:space="preserve">企业名称（加盖CA电子公章）：</w:t>
      </w:r>
      <w:r/>
    </w:p>
    <w:p>
      <w:pPr>
        <w:ind w:right="480" w:firstLine="4560"/>
        <w:spacing w:line="400" w:lineRule="exact"/>
        <w:rPr>
          <w:rFonts w:hint="eastAsia" w:ascii="宋体" w:hAnsi="宋体"/>
          <w:sz w:val="24"/>
          <w:szCs w:val="24"/>
          <w:highlight w:val="none"/>
        </w:rPr>
      </w:pPr>
      <w:r>
        <w:rPr>
          <w:rFonts w:hint="eastAsia" w:ascii="宋体" w:hAnsi="宋体"/>
          <w:sz w:val="24"/>
          <w:szCs w:val="24"/>
          <w:highlight w:val="none"/>
        </w:rPr>
        <w:t xml:space="preserve">日  期：</w:t>
      </w:r>
      <w:r>
        <w:rPr>
          <w:rFonts w:hint="eastAsia" w:ascii="宋体" w:hAnsi="宋体"/>
          <w:color w:val="000000"/>
          <w:sz w:val="24"/>
          <w:szCs w:val="21"/>
          <w:highlight w:val="none"/>
        </w:rPr>
        <w:t xml:space="preserve">___年____月____日</w:t>
      </w:r>
      <w:r/>
    </w:p>
    <w:p>
      <w:pPr>
        <w:spacing w:line="400" w:lineRule="exact"/>
        <w:rPr>
          <w:rFonts w:hint="eastAsia" w:ascii="宋体" w:hAnsi="宋体"/>
          <w:sz w:val="24"/>
          <w:szCs w:val="24"/>
          <w:highlight w:val="none"/>
        </w:rPr>
      </w:pPr>
      <w:r>
        <w:rPr>
          <w:rFonts w:hint="eastAsia" w:ascii="宋体" w:hAnsi="宋体"/>
          <w:sz w:val="24"/>
          <w:szCs w:val="24"/>
          <w:highlight w:val="none"/>
        </w:rPr>
      </w:r>
      <w:r/>
    </w:p>
    <w:p>
      <w:pPr>
        <w:ind w:firstLine="480"/>
        <w:spacing w:line="400" w:lineRule="exact"/>
        <w:rPr>
          <w:rFonts w:ascii="宋体" w:hAnsi="宋体"/>
          <w:sz w:val="24"/>
          <w:szCs w:val="24"/>
          <w:highlight w:val="none"/>
        </w:rPr>
      </w:pPr>
      <w:r>
        <w:rPr>
          <w:rFonts w:hint="eastAsia" w:ascii="宋体" w:hAnsi="宋体"/>
          <w:sz w:val="24"/>
          <w:szCs w:val="24"/>
          <w:highlight w:val="none"/>
        </w:rPr>
        <w:t xml:space="preserve">备注：</w:t>
      </w:r>
      <w:r/>
    </w:p>
    <w:p>
      <w:pPr>
        <w:ind w:firstLine="480"/>
        <w:spacing w:line="400" w:lineRule="exact"/>
        <w:rPr>
          <w:rFonts w:hint="eastAsia" w:ascii="宋体" w:hAnsi="宋体"/>
          <w:sz w:val="24"/>
          <w:szCs w:val="24"/>
          <w:highlight w:val="none"/>
        </w:rPr>
      </w:pPr>
      <w:r>
        <w:rPr>
          <w:rFonts w:hint="eastAsia" w:ascii="宋体" w:hAnsi="宋体"/>
          <w:sz w:val="24"/>
          <w:szCs w:val="24"/>
          <w:highlight w:val="none"/>
        </w:rPr>
        <w:t xml:space="preserve">1.从业人员、营业收入、资产总额填报上一年度数据，无上一年度数据的新成立企业可不填报。</w:t>
      </w:r>
      <w:r/>
    </w:p>
    <w:p>
      <w:pPr>
        <w:ind w:firstLine="480"/>
        <w:spacing w:line="400" w:lineRule="exact"/>
        <w:rPr>
          <w:rFonts w:ascii="宋体" w:hAnsi="宋体"/>
          <w:sz w:val="24"/>
          <w:szCs w:val="24"/>
          <w:highlight w:val="none"/>
        </w:rPr>
      </w:pPr>
      <w:r>
        <w:rPr>
          <w:rFonts w:hint="eastAsia" w:ascii="宋体" w:hAnsi="宋体"/>
          <w:sz w:val="24"/>
          <w:szCs w:val="24"/>
          <w:highlight w:val="none"/>
        </w:rPr>
        <w:t xml:space="preserve">2.专门</w:t>
      </w:r>
      <w:r>
        <w:rPr>
          <w:rFonts w:ascii="宋体" w:hAnsi="宋体"/>
          <w:sz w:val="24"/>
          <w:szCs w:val="24"/>
          <w:highlight w:val="none"/>
        </w:rPr>
        <w:t xml:space="preserve">面向中小微型企业</w:t>
      </w:r>
      <w:r>
        <w:rPr>
          <w:rFonts w:hint="eastAsia" w:ascii="宋体" w:hAnsi="宋体"/>
          <w:sz w:val="24"/>
          <w:szCs w:val="24"/>
          <w:highlight w:val="none"/>
        </w:rPr>
        <w:t xml:space="preserve">采购</w:t>
      </w:r>
      <w:r>
        <w:rPr>
          <w:rFonts w:ascii="宋体" w:hAnsi="宋体"/>
          <w:sz w:val="24"/>
          <w:szCs w:val="24"/>
          <w:highlight w:val="none"/>
        </w:rPr>
        <w:t xml:space="preserve">的项目，</w:t>
      </w:r>
      <w:r>
        <w:rPr>
          <w:rFonts w:hint="eastAsia" w:ascii="宋体" w:hAnsi="宋体"/>
          <w:sz w:val="24"/>
          <w:szCs w:val="24"/>
          <w:highlight w:val="none"/>
        </w:rPr>
        <w:t xml:space="preserve">供应商如不提供此声明函，则</w:t>
      </w:r>
      <w:r>
        <w:rPr>
          <w:rFonts w:ascii="宋体" w:hAnsi="宋体"/>
          <w:sz w:val="24"/>
          <w:szCs w:val="24"/>
          <w:highlight w:val="none"/>
        </w:rPr>
        <w:t xml:space="preserve">不能通过资格审查；</w:t>
      </w:r>
      <w:r>
        <w:rPr>
          <w:rFonts w:hint="eastAsia" w:ascii="宋体" w:hAnsi="宋体"/>
          <w:sz w:val="24"/>
          <w:szCs w:val="24"/>
          <w:highlight w:val="none"/>
        </w:rPr>
        <w:t xml:space="preserve">非专门</w:t>
      </w:r>
      <w:r>
        <w:rPr>
          <w:rFonts w:ascii="宋体" w:hAnsi="宋体"/>
          <w:sz w:val="24"/>
          <w:szCs w:val="24"/>
          <w:highlight w:val="none"/>
        </w:rPr>
        <w:t xml:space="preserve">面向中小微型企业</w:t>
      </w:r>
      <w:r>
        <w:rPr>
          <w:rFonts w:hint="eastAsia" w:ascii="宋体" w:hAnsi="宋体"/>
          <w:sz w:val="24"/>
          <w:szCs w:val="24"/>
          <w:highlight w:val="none"/>
        </w:rPr>
        <w:t xml:space="preserve">采购</w:t>
      </w:r>
      <w:r>
        <w:rPr>
          <w:rFonts w:ascii="宋体" w:hAnsi="宋体"/>
          <w:sz w:val="24"/>
          <w:szCs w:val="24"/>
          <w:highlight w:val="none"/>
        </w:rPr>
        <w:t xml:space="preserve">的项目，</w:t>
      </w:r>
      <w:r>
        <w:rPr>
          <w:rFonts w:hint="eastAsia" w:ascii="宋体" w:hAnsi="宋体"/>
          <w:sz w:val="24"/>
          <w:szCs w:val="24"/>
          <w:highlight w:val="none"/>
        </w:rPr>
        <w:t xml:space="preserve">供应商如不提供此声明函，价格将不做相应扣除。</w:t>
      </w:r>
      <w:r/>
    </w:p>
    <w:p>
      <w:pPr>
        <w:ind w:left="540" w:hanging="120"/>
        <w:spacing w:line="400" w:lineRule="exact"/>
        <w:rPr>
          <w:rFonts w:ascii="宋体" w:hAnsi="宋体"/>
          <w:sz w:val="24"/>
          <w:szCs w:val="24"/>
          <w:highlight w:val="none"/>
        </w:rPr>
      </w:pPr>
      <w:r>
        <w:rPr>
          <w:rFonts w:hint="eastAsia" w:ascii="宋体" w:hAnsi="宋体"/>
          <w:sz w:val="24"/>
          <w:szCs w:val="24"/>
          <w:highlight w:val="none"/>
        </w:rPr>
        <w:t xml:space="preserve">3.供应商应对照《工业和信息化部、国家统计局、国家发展和改革委员会、</w:t>
      </w:r>
      <w:r/>
    </w:p>
    <w:p>
      <w:pPr>
        <w:spacing w:line="400" w:lineRule="exact"/>
        <w:rPr>
          <w:rFonts w:hint="eastAsia" w:ascii="宋体" w:hAnsi="宋体"/>
          <w:color w:val="ff0000"/>
          <w:sz w:val="24"/>
          <w:szCs w:val="24"/>
          <w:highlight w:val="none"/>
        </w:rPr>
      </w:pPr>
      <w:r>
        <w:rPr>
          <w:rFonts w:hint="eastAsia" w:ascii="宋体" w:hAnsi="宋体"/>
          <w:sz w:val="24"/>
          <w:szCs w:val="24"/>
          <w:highlight w:val="none"/>
        </w:rPr>
        <w:t xml:space="preserve">财政部关于印发中小企业划型标准规定的通知》(工信部联企业〔2011〕300号)《国家统计局关于印发〈统计上大中小微型企业划分办法（2017）〉的通知》（国统字〔2017〕213号）的规定，</w:t>
      </w:r>
      <w:r>
        <w:rPr>
          <w:rFonts w:ascii="宋体" w:hAnsi="宋体"/>
          <w:sz w:val="24"/>
          <w:szCs w:val="24"/>
          <w:highlight w:val="none"/>
        </w:rPr>
        <w:t xml:space="preserve">自行勾选</w:t>
      </w:r>
      <w:r>
        <w:rPr>
          <w:rFonts w:hint="eastAsia" w:ascii="宋体" w:hAnsi="宋体"/>
          <w:sz w:val="24"/>
          <w:szCs w:val="24"/>
          <w:highlight w:val="none"/>
        </w:rPr>
        <w:t xml:space="preserve">制造商</w:t>
      </w:r>
      <w:r>
        <w:rPr>
          <w:rFonts w:ascii="宋体" w:hAnsi="宋体"/>
          <w:sz w:val="24"/>
          <w:szCs w:val="24"/>
          <w:highlight w:val="none"/>
        </w:rPr>
        <w:t xml:space="preserve">的企业</w:t>
      </w:r>
      <w:r>
        <w:rPr>
          <w:rFonts w:hint="eastAsia" w:ascii="宋体" w:hAnsi="宋体"/>
          <w:sz w:val="24"/>
          <w:szCs w:val="24"/>
          <w:highlight w:val="none"/>
        </w:rPr>
        <w:t xml:space="preserve">规模类型</w:t>
      </w:r>
      <w:r>
        <w:rPr>
          <w:rFonts w:ascii="宋体" w:hAnsi="宋体"/>
          <w:sz w:val="24"/>
          <w:szCs w:val="24"/>
          <w:highlight w:val="none"/>
        </w:rPr>
        <w:t xml:space="preserve">。</w:t>
      </w:r>
      <w:r>
        <w:rPr>
          <w:rFonts w:hint="eastAsia" w:ascii="宋体" w:hAnsi="宋体"/>
          <w:sz w:val="24"/>
          <w:szCs w:val="24"/>
          <w:highlight w:val="none"/>
        </w:rPr>
        <w:t xml:space="preserve">  </w:t>
      </w:r>
      <w:r>
        <w:rPr>
          <w:rFonts w:ascii="宋体" w:hAnsi="宋体"/>
          <w:sz w:val="24"/>
          <w:szCs w:val="24"/>
          <w:highlight w:val="none"/>
        </w:rPr>
        <w:t xml:space="preserve">  </w:t>
      </w:r>
      <w:r>
        <w:rPr>
          <w:rFonts w:ascii="宋体" w:hAnsi="宋体"/>
          <w:color w:val="ff0000"/>
          <w:sz w:val="24"/>
          <w:szCs w:val="24"/>
          <w:highlight w:val="none"/>
        </w:rPr>
        <w:t xml:space="preserve">                                    </w:t>
      </w:r>
      <w:r>
        <w:rPr>
          <w:rFonts w:ascii="黑体" w:hAnsi="黑体" w:eastAsia="黑体"/>
          <w:b/>
          <w:color w:val="000000"/>
          <w:sz w:val="32"/>
          <w:szCs w:val="32"/>
          <w:highlight w:val="none"/>
        </w:rPr>
        <w:br w:type="page" w:clear="all"/>
      </w:r>
      <w:r>
        <w:rPr>
          <w:rFonts w:hint="eastAsia" w:ascii="宋体" w:hAnsi="宋体"/>
          <w:b/>
          <w:sz w:val="24"/>
          <w:szCs w:val="24"/>
          <w:highlight w:val="none"/>
        </w:rPr>
        <w:t xml:space="preserve">附件</w:t>
      </w:r>
      <w:r>
        <w:rPr>
          <w:rFonts w:ascii="宋体" w:hAnsi="宋体"/>
          <w:b/>
          <w:sz w:val="24"/>
          <w:szCs w:val="24"/>
          <w:highlight w:val="none"/>
        </w:rPr>
        <w:t xml:space="preserve">10</w:t>
      </w:r>
      <w:r>
        <w:rPr>
          <w:rFonts w:hint="eastAsia" w:ascii="宋体" w:hAnsi="宋体"/>
          <w:b/>
          <w:sz w:val="24"/>
          <w:szCs w:val="24"/>
          <w:highlight w:val="none"/>
        </w:rPr>
        <w:t xml:space="preserve">残疾人福利性单位声明函（货物类项目）（采购包号：**）</w:t>
      </w:r>
      <w:r/>
    </w:p>
    <w:p>
      <w:pPr>
        <w:ind w:firstLine="480"/>
        <w:spacing w:line="400" w:lineRule="exact"/>
        <w:rPr>
          <w:rFonts w:hint="eastAsia" w:ascii="宋体" w:hAnsi="宋体"/>
          <w:sz w:val="24"/>
          <w:szCs w:val="21"/>
          <w:highlight w:val="none"/>
        </w:rPr>
      </w:pPr>
      <w:r>
        <w:rPr>
          <w:rFonts w:hint="eastAsia" w:ascii="宋体" w:hAnsi="宋体"/>
          <w:sz w:val="24"/>
          <w:szCs w:val="21"/>
          <w:highlight w:val="none"/>
        </w:rPr>
        <w:t xml:space="preserve">本单位郑重声明，根据《财政部 民政部 中国残疾人联合会关于促进残疾人就业政府采购政策的通知》（财库〔2017〕141号）的规定，本单位为符合条件的残疾人福利性单位，且本单位参加______单位采购编号为</w:t>
      </w:r>
      <w:r>
        <w:rPr>
          <w:rFonts w:hint="eastAsia" w:ascii="Times New Roman" w:hAnsi="Times New Roman"/>
          <w:color w:val="000000"/>
          <w:sz w:val="24"/>
          <w:szCs w:val="24"/>
          <w:highlight w:val="none"/>
        </w:rPr>
        <w:t xml:space="preserve">JSZC-320000-</w:t>
      </w:r>
      <w:r>
        <w:rPr>
          <w:rFonts w:hint="eastAsia" w:ascii="Times New Roman" w:hAnsi="Times New Roman"/>
          <w:color w:val="000000"/>
          <w:sz w:val="24"/>
          <w:szCs w:val="24"/>
          <w:highlight w:val="none"/>
          <w:lang w:val="en-US" w:eastAsia="zh-CN"/>
        </w:rPr>
        <w:t xml:space="preserve">SCZX-G20**-****</w:t>
      </w:r>
      <w:r>
        <w:rPr>
          <w:rFonts w:hint="eastAsia" w:ascii="宋体" w:hAnsi="宋体"/>
          <w:sz w:val="24"/>
          <w:szCs w:val="21"/>
          <w:highlight w:val="none"/>
          <w:lang w:eastAsia="zh-CN"/>
        </w:rPr>
        <w:t xml:space="preserve">，</w:t>
      </w:r>
      <w:r>
        <w:rPr>
          <w:rFonts w:hint="eastAsia" w:ascii="宋体" w:hAnsi="宋体"/>
          <w:sz w:val="24"/>
          <w:szCs w:val="21"/>
          <w:highlight w:val="none"/>
          <w:u w:val="single"/>
        </w:rPr>
        <w:t xml:space="preserve">      </w:t>
      </w:r>
      <w:r>
        <w:rPr>
          <w:rFonts w:hint="eastAsia" w:ascii="宋体" w:hAnsi="宋体"/>
          <w:sz w:val="24"/>
          <w:szCs w:val="21"/>
          <w:highlight w:val="none"/>
        </w:rPr>
        <w:t xml:space="preserve">项目</w:t>
      </w:r>
      <w:r>
        <w:rPr>
          <w:rFonts w:hint="eastAsia" w:ascii="宋体" w:hAnsi="宋体"/>
          <w:sz w:val="24"/>
          <w:szCs w:val="24"/>
          <w:highlight w:val="none"/>
          <w:u w:val="none"/>
        </w:rPr>
        <w:t xml:space="preserve">（项目名称）</w:t>
      </w:r>
      <w:r>
        <w:rPr>
          <w:rFonts w:hint="eastAsia" w:ascii="宋体" w:hAnsi="宋体"/>
          <w:sz w:val="24"/>
          <w:szCs w:val="21"/>
          <w:highlight w:val="none"/>
        </w:rPr>
        <w:t xml:space="preserve">（采购包号：**）采购活动提供本单位制造的货物，或者提供其他残疾人福利性单位制造的货物（不包括使用非残疾人福利性单位注册商标的货物）。</w:t>
      </w:r>
      <w:r/>
    </w:p>
    <w:p>
      <w:pPr>
        <w:ind w:firstLine="480"/>
        <w:spacing w:line="400" w:lineRule="exact"/>
        <w:rPr>
          <w:rFonts w:hint="eastAsia" w:ascii="宋体" w:hAnsi="宋体"/>
          <w:sz w:val="24"/>
          <w:szCs w:val="21"/>
          <w:highlight w:val="none"/>
        </w:rPr>
      </w:pPr>
      <w:r>
        <w:rPr>
          <w:rFonts w:hint="eastAsia" w:ascii="宋体" w:hAnsi="宋体"/>
          <w:sz w:val="24"/>
          <w:szCs w:val="21"/>
          <w:highlight w:val="none"/>
        </w:rPr>
        <w:t xml:space="preserve">本单位对上述声明的真实性负责。如有虚假，将依法承担相应责任。</w:t>
      </w:r>
      <w:r/>
    </w:p>
    <w:p>
      <w:pPr>
        <w:ind w:firstLine="480"/>
        <w:spacing w:line="400" w:lineRule="exact"/>
        <w:rPr>
          <w:rFonts w:ascii="宋体" w:hAnsi="宋体"/>
          <w:sz w:val="24"/>
          <w:szCs w:val="21"/>
          <w:highlight w:val="none"/>
        </w:rPr>
      </w:pPr>
      <w:r>
        <w:rPr>
          <w:rFonts w:ascii="宋体" w:hAnsi="宋体"/>
          <w:sz w:val="24"/>
          <w:szCs w:val="21"/>
          <w:highlight w:val="none"/>
        </w:rPr>
      </w:r>
      <w:r/>
    </w:p>
    <w:p>
      <w:pPr>
        <w:ind w:firstLine="480"/>
        <w:spacing w:line="400" w:lineRule="exact"/>
        <w:rPr>
          <w:rFonts w:ascii="宋体" w:hAnsi="宋体"/>
          <w:sz w:val="24"/>
          <w:szCs w:val="21"/>
          <w:highlight w:val="none"/>
        </w:rPr>
      </w:pPr>
      <w:r>
        <w:rPr>
          <w:rFonts w:hint="eastAsia" w:ascii="宋体" w:hAnsi="宋体"/>
          <w:sz w:val="24"/>
          <w:szCs w:val="21"/>
          <w:highlight w:val="none"/>
        </w:rPr>
        <w:t xml:space="preserve">备注：</w:t>
      </w:r>
      <w:r/>
    </w:p>
    <w:p>
      <w:pPr>
        <w:ind w:firstLine="480"/>
        <w:spacing w:line="400" w:lineRule="exact"/>
        <w:rPr>
          <w:rFonts w:ascii="宋体" w:hAnsi="宋体"/>
          <w:sz w:val="24"/>
          <w:szCs w:val="21"/>
          <w:highlight w:val="none"/>
        </w:rPr>
      </w:pPr>
      <w:r>
        <w:rPr>
          <w:rFonts w:hint="eastAsia" w:ascii="宋体" w:hAnsi="宋体"/>
          <w:sz w:val="24"/>
          <w:szCs w:val="21"/>
          <w:highlight w:val="none"/>
        </w:rPr>
        <w:t xml:space="preserve">1</w:t>
      </w:r>
      <w:r>
        <w:rPr>
          <w:rFonts w:ascii="宋体" w:hAnsi="宋体"/>
          <w:sz w:val="24"/>
          <w:szCs w:val="21"/>
          <w:highlight w:val="none"/>
        </w:rPr>
        <w:t xml:space="preserve">.</w:t>
      </w:r>
      <w:r>
        <w:rPr>
          <w:rFonts w:hint="eastAsia" w:ascii="宋体" w:hAnsi="宋体"/>
          <w:sz w:val="24"/>
          <w:szCs w:val="21"/>
          <w:highlight w:val="none"/>
        </w:rPr>
        <w:t xml:space="preserve">专门面向中小微型企业采购的</w:t>
      </w:r>
      <w:r>
        <w:rPr>
          <w:rFonts w:ascii="宋体" w:hAnsi="宋体"/>
          <w:sz w:val="24"/>
          <w:szCs w:val="21"/>
          <w:highlight w:val="none"/>
        </w:rPr>
        <w:t xml:space="preserve">项目</w:t>
      </w:r>
      <w:r>
        <w:rPr>
          <w:rFonts w:hint="eastAsia" w:ascii="宋体" w:hAnsi="宋体"/>
          <w:sz w:val="24"/>
          <w:szCs w:val="21"/>
          <w:highlight w:val="none"/>
        </w:rPr>
        <w:t xml:space="preserve">，供应商为残疾人福利性单位并提供本单位制造的货物，或者提供其他残疾人福利性单位制造的货物，必须提供此</w:t>
      </w:r>
      <w:r>
        <w:rPr>
          <w:rFonts w:ascii="宋体" w:hAnsi="宋体"/>
          <w:sz w:val="24"/>
          <w:szCs w:val="21"/>
          <w:highlight w:val="none"/>
        </w:rPr>
        <w:t xml:space="preserve">声明函</w:t>
      </w:r>
      <w:r>
        <w:rPr>
          <w:rFonts w:hint="eastAsia" w:ascii="宋体" w:hAnsi="宋体"/>
          <w:sz w:val="24"/>
          <w:szCs w:val="21"/>
          <w:highlight w:val="none"/>
        </w:rPr>
        <w:t xml:space="preserve">，</w:t>
      </w:r>
      <w:r>
        <w:rPr>
          <w:rFonts w:ascii="宋体" w:hAnsi="宋体"/>
          <w:sz w:val="24"/>
          <w:szCs w:val="21"/>
          <w:highlight w:val="none"/>
        </w:rPr>
        <w:t xml:space="preserve">否则将</w:t>
      </w:r>
      <w:r>
        <w:rPr>
          <w:rFonts w:hint="eastAsia" w:ascii="宋体" w:hAnsi="宋体"/>
          <w:sz w:val="24"/>
          <w:szCs w:val="21"/>
          <w:highlight w:val="none"/>
        </w:rPr>
        <w:t xml:space="preserve">不能</w:t>
      </w:r>
      <w:r>
        <w:rPr>
          <w:rFonts w:ascii="宋体" w:hAnsi="宋体"/>
          <w:sz w:val="24"/>
          <w:szCs w:val="21"/>
          <w:highlight w:val="none"/>
        </w:rPr>
        <w:t xml:space="preserve">通过资格审查</w:t>
      </w:r>
      <w:r>
        <w:rPr>
          <w:rFonts w:hint="eastAsia" w:ascii="宋体" w:hAnsi="宋体"/>
          <w:sz w:val="24"/>
          <w:szCs w:val="21"/>
          <w:highlight w:val="none"/>
        </w:rPr>
        <w:t xml:space="preserve">。</w:t>
      </w:r>
      <w:r/>
    </w:p>
    <w:p>
      <w:pPr>
        <w:ind w:firstLine="480"/>
        <w:spacing w:line="400" w:lineRule="exact"/>
        <w:rPr>
          <w:rFonts w:ascii="宋体" w:hAnsi="宋体"/>
          <w:sz w:val="24"/>
          <w:szCs w:val="21"/>
          <w:highlight w:val="none"/>
        </w:rPr>
      </w:pPr>
      <w:r>
        <w:rPr>
          <w:rFonts w:hint="eastAsia" w:ascii="宋体" w:hAnsi="宋体"/>
          <w:sz w:val="24"/>
          <w:szCs w:val="21"/>
          <w:highlight w:val="none"/>
        </w:rPr>
        <w:t xml:space="preserve">2. 非专门面向中小微型企业采购的</w:t>
      </w:r>
      <w:r>
        <w:rPr>
          <w:rFonts w:ascii="宋体" w:hAnsi="宋体"/>
          <w:sz w:val="24"/>
          <w:szCs w:val="21"/>
          <w:highlight w:val="none"/>
        </w:rPr>
        <w:t xml:space="preserve">项目</w:t>
      </w:r>
      <w:r>
        <w:rPr>
          <w:rFonts w:hint="eastAsia" w:ascii="宋体" w:hAnsi="宋体"/>
          <w:sz w:val="24"/>
          <w:szCs w:val="21"/>
          <w:highlight w:val="none"/>
        </w:rPr>
        <w:t xml:space="preserve">，供应商如不提供此声明函，价格将不做相应扣除。</w:t>
      </w:r>
      <w:r/>
    </w:p>
    <w:p>
      <w:pPr>
        <w:ind w:firstLine="480"/>
        <w:spacing w:line="400" w:lineRule="exact"/>
        <w:rPr>
          <w:rFonts w:ascii="宋体" w:hAnsi="宋体"/>
          <w:sz w:val="24"/>
          <w:szCs w:val="21"/>
          <w:highlight w:val="none"/>
        </w:rPr>
      </w:pPr>
      <w:r>
        <w:rPr>
          <w:rFonts w:ascii="宋体" w:hAnsi="宋体"/>
          <w:sz w:val="24"/>
          <w:szCs w:val="21"/>
          <w:highlight w:val="none"/>
        </w:rPr>
        <w:t xml:space="preserve">3</w:t>
      </w:r>
      <w:r>
        <w:rPr>
          <w:rFonts w:hint="eastAsia" w:ascii="宋体" w:hAnsi="宋体"/>
          <w:sz w:val="24"/>
          <w:szCs w:val="21"/>
          <w:highlight w:val="none"/>
        </w:rPr>
        <w:t xml:space="preserve">.中标/成交供应商为残疾人福利性单位的，此声明函将随中标/成交结果同时公告，接受社会监督。</w:t>
      </w:r>
      <w:r/>
    </w:p>
    <w:p>
      <w:pPr>
        <w:ind w:firstLine="624"/>
        <w:spacing w:line="588" w:lineRule="exact"/>
        <w:rPr>
          <w:rFonts w:ascii="仿宋_GB2312" w:hAnsi="Times New Roman" w:eastAsia="仿宋_GB2312"/>
          <w:spacing w:val="6"/>
          <w:sz w:val="30"/>
          <w:szCs w:val="30"/>
          <w:highlight w:val="none"/>
        </w:rPr>
      </w:pPr>
      <w:r>
        <w:rPr>
          <w:rFonts w:ascii="仿宋_GB2312" w:hAnsi="Times New Roman" w:eastAsia="仿宋_GB2312"/>
          <w:spacing w:val="6"/>
          <w:sz w:val="30"/>
          <w:szCs w:val="30"/>
          <w:highlight w:val="none"/>
        </w:rPr>
      </w:r>
      <w:r/>
    </w:p>
    <w:p>
      <w:pPr>
        <w:ind w:right="1559" w:firstLine="624"/>
        <w:jc w:val="center"/>
        <w:spacing w:line="400" w:lineRule="exact"/>
        <w:tabs>
          <w:tab w:val="left" w:pos="4860" w:leader="none"/>
        </w:tabs>
        <w:rPr>
          <w:rFonts w:ascii="宋体" w:hAnsi="宋体"/>
          <w:sz w:val="24"/>
          <w:szCs w:val="21"/>
          <w:highlight w:val="none"/>
        </w:rPr>
      </w:pPr>
      <w:r>
        <w:rPr>
          <w:rFonts w:hint="eastAsia" w:ascii="仿宋_GB2312" w:hAnsi="Times New Roman" w:eastAsia="仿宋_GB2312"/>
          <w:spacing w:val="6"/>
          <w:sz w:val="30"/>
          <w:szCs w:val="30"/>
          <w:highlight w:val="none"/>
        </w:rPr>
        <w:t xml:space="preserve">             </w:t>
      </w:r>
      <w:r>
        <w:rPr>
          <w:rFonts w:hint="eastAsia" w:ascii="宋体" w:hAnsi="宋体"/>
          <w:sz w:val="24"/>
          <w:szCs w:val="21"/>
          <w:highlight w:val="none"/>
        </w:rPr>
        <w:t xml:space="preserve">   供应商全称（加盖CA电子公章）：</w:t>
      </w:r>
      <w:r/>
    </w:p>
    <w:p>
      <w:pPr>
        <w:ind w:right="1559" w:firstLine="480"/>
        <w:jc w:val="center"/>
        <w:spacing w:line="400" w:lineRule="exact"/>
        <w:tabs>
          <w:tab w:val="left" w:pos="4860" w:leader="none"/>
        </w:tabs>
        <w:rPr>
          <w:rFonts w:ascii="宋体" w:hAnsi="宋体"/>
          <w:sz w:val="24"/>
          <w:szCs w:val="21"/>
          <w:highlight w:val="none"/>
        </w:rPr>
      </w:pPr>
      <w:r>
        <w:rPr>
          <w:rFonts w:hint="eastAsia" w:ascii="宋体" w:hAnsi="宋体"/>
          <w:sz w:val="24"/>
          <w:szCs w:val="21"/>
          <w:highlight w:val="none"/>
        </w:rPr>
        <w:t xml:space="preserve">  </w:t>
      </w:r>
      <w:r>
        <w:rPr>
          <w:rFonts w:hint="eastAsia" w:ascii="宋体" w:hAnsi="宋体"/>
          <w:sz w:val="24"/>
          <w:szCs w:val="21"/>
          <w:highlight w:val="none"/>
          <w:lang w:val="en-US" w:eastAsia="zh-CN"/>
        </w:rPr>
        <w:t xml:space="preserve">                </w:t>
      </w:r>
      <w:r>
        <w:rPr>
          <w:rFonts w:hint="eastAsia" w:ascii="宋体" w:hAnsi="宋体"/>
          <w:sz w:val="24"/>
          <w:szCs w:val="21"/>
          <w:highlight w:val="none"/>
        </w:rPr>
        <w:t xml:space="preserve">日  期：</w:t>
      </w:r>
      <w:r>
        <w:rPr>
          <w:rFonts w:hint="eastAsia" w:ascii="宋体" w:hAnsi="宋体"/>
          <w:color w:val="000000"/>
          <w:sz w:val="24"/>
          <w:szCs w:val="21"/>
          <w:highlight w:val="none"/>
        </w:rPr>
        <w:t xml:space="preserve">___年____月____日</w:t>
      </w:r>
      <w:r>
        <w:rPr>
          <w:rFonts w:hint="eastAsia" w:ascii="宋体" w:hAnsi="宋体" w:eastAsia="宋体" w:cs="宋体"/>
          <w:i w:val="0"/>
          <w:iCs w:val="0"/>
          <w:caps w:val="0"/>
          <w:color w:val="auto"/>
          <w:spacing w:val="0"/>
          <w:sz w:val="24"/>
          <w:szCs w:val="24"/>
          <w:highlight w:val="none"/>
          <w:shd w:val="clear" w:color="auto" w:fill="ffffff"/>
        </w:rPr>
        <w:t xml:space="preserve"> </w:t>
      </w:r>
      <w:r/>
    </w:p>
    <w:p>
      <w:pPr>
        <w:jc w:val="center"/>
        <w:spacing w:line="560" w:lineRule="exact"/>
        <w:rPr>
          <w:rFonts w:hint="eastAsia" w:ascii="黑体" w:hAnsi="黑体" w:eastAsia="黑体"/>
          <w:b/>
          <w:sz w:val="32"/>
          <w:szCs w:val="32"/>
          <w:highlight w:val="none"/>
        </w:rPr>
      </w:pPr>
      <w:r>
        <w:rPr>
          <w:rFonts w:hint="eastAsia" w:ascii="黑体" w:hAnsi="黑体" w:eastAsia="黑体"/>
          <w:b/>
          <w:sz w:val="32"/>
          <w:szCs w:val="32"/>
          <w:highlight w:val="none"/>
        </w:rPr>
      </w:r>
      <w:r/>
    </w:p>
    <w:p>
      <w:pPr>
        <w:jc w:val="center"/>
        <w:spacing w:line="560" w:lineRule="exact"/>
        <w:rPr>
          <w:rFonts w:hint="eastAsia" w:ascii="黑体" w:hAnsi="黑体" w:eastAsia="黑体"/>
          <w:b/>
          <w:sz w:val="32"/>
          <w:szCs w:val="32"/>
          <w:highlight w:val="none"/>
        </w:rPr>
      </w:pPr>
      <w:r>
        <w:rPr>
          <w:rFonts w:hint="eastAsia" w:ascii="黑体" w:hAnsi="黑体" w:eastAsia="黑体"/>
          <w:b/>
          <w:sz w:val="32"/>
          <w:szCs w:val="32"/>
          <w:highlight w:val="none"/>
        </w:rPr>
      </w:r>
      <w:r/>
    </w:p>
    <w:p>
      <w:pPr>
        <w:jc w:val="center"/>
        <w:spacing w:line="560" w:lineRule="exact"/>
        <w:rPr>
          <w:rFonts w:hint="eastAsia" w:ascii="黑体" w:hAnsi="黑体" w:eastAsia="黑体"/>
          <w:b/>
          <w:sz w:val="32"/>
          <w:szCs w:val="32"/>
          <w:highlight w:val="none"/>
        </w:rPr>
      </w:pPr>
      <w:r>
        <w:rPr>
          <w:rFonts w:hint="eastAsia" w:ascii="黑体" w:hAnsi="黑体" w:eastAsia="黑体"/>
          <w:b/>
          <w:sz w:val="32"/>
          <w:szCs w:val="32"/>
          <w:highlight w:val="none"/>
        </w:rPr>
      </w:r>
      <w:r/>
    </w:p>
    <w:p>
      <w:pPr>
        <w:jc w:val="center"/>
        <w:spacing w:line="560" w:lineRule="exact"/>
        <w:rPr>
          <w:rFonts w:hint="eastAsia" w:ascii="黑体" w:hAnsi="黑体" w:eastAsia="黑体"/>
          <w:b/>
          <w:sz w:val="32"/>
          <w:szCs w:val="32"/>
          <w:highlight w:val="none"/>
        </w:rPr>
      </w:pPr>
      <w:r>
        <w:rPr>
          <w:rFonts w:hint="eastAsia" w:ascii="黑体" w:hAnsi="黑体" w:eastAsia="黑体"/>
          <w:b/>
          <w:sz w:val="32"/>
          <w:szCs w:val="32"/>
          <w:highlight w:val="none"/>
        </w:rPr>
      </w:r>
      <w:r/>
    </w:p>
    <w:p>
      <w:pPr>
        <w:jc w:val="center"/>
        <w:spacing w:line="560" w:lineRule="exact"/>
        <w:rPr>
          <w:rFonts w:hint="eastAsia" w:ascii="黑体" w:hAnsi="黑体" w:eastAsia="黑体"/>
          <w:b/>
          <w:sz w:val="32"/>
          <w:szCs w:val="32"/>
          <w:highlight w:val="none"/>
        </w:rPr>
      </w:pPr>
      <w:r>
        <w:rPr>
          <w:rFonts w:hint="eastAsia" w:ascii="黑体" w:hAnsi="黑体" w:eastAsia="黑体"/>
          <w:b/>
          <w:sz w:val="32"/>
          <w:szCs w:val="32"/>
          <w:highlight w:val="none"/>
        </w:rPr>
      </w:r>
      <w:r/>
    </w:p>
    <w:p>
      <w:pPr>
        <w:jc w:val="center"/>
        <w:spacing w:line="560" w:lineRule="exact"/>
        <w:rPr>
          <w:rFonts w:hint="eastAsia" w:ascii="黑体" w:hAnsi="黑体" w:eastAsia="黑体"/>
          <w:b/>
          <w:sz w:val="32"/>
          <w:szCs w:val="32"/>
          <w:highlight w:val="none"/>
        </w:rPr>
      </w:pPr>
      <w:r>
        <w:rPr>
          <w:rFonts w:hint="eastAsia" w:ascii="黑体" w:hAnsi="黑体" w:eastAsia="黑体"/>
          <w:b/>
          <w:sz w:val="32"/>
          <w:szCs w:val="32"/>
          <w:highlight w:val="none"/>
        </w:rPr>
      </w:r>
      <w:r/>
    </w:p>
    <w:p>
      <w:pPr>
        <w:jc w:val="center"/>
        <w:spacing w:line="560" w:lineRule="exact"/>
        <w:rPr>
          <w:rFonts w:hint="eastAsia" w:ascii="黑体" w:hAnsi="黑体" w:eastAsia="黑体"/>
          <w:b/>
          <w:sz w:val="32"/>
          <w:szCs w:val="32"/>
          <w:highlight w:val="none"/>
        </w:rPr>
      </w:pPr>
      <w:r>
        <w:rPr>
          <w:rFonts w:hint="eastAsia" w:ascii="黑体" w:hAnsi="黑体" w:eastAsia="黑体"/>
          <w:b/>
          <w:sz w:val="32"/>
          <w:szCs w:val="32"/>
          <w:highlight w:val="none"/>
        </w:rPr>
      </w:r>
      <w:r/>
    </w:p>
    <w:p>
      <w:pPr>
        <w:jc w:val="center"/>
        <w:spacing w:line="560" w:lineRule="exact"/>
        <w:rPr>
          <w:rFonts w:hint="eastAsia" w:ascii="黑体" w:hAnsi="黑体" w:eastAsia="黑体"/>
          <w:b/>
          <w:sz w:val="32"/>
          <w:szCs w:val="32"/>
          <w:highlight w:val="none"/>
        </w:rPr>
      </w:pPr>
      <w:r>
        <w:rPr>
          <w:rFonts w:hint="eastAsia" w:ascii="黑体" w:hAnsi="黑体" w:eastAsia="黑体"/>
          <w:b/>
          <w:sz w:val="32"/>
          <w:szCs w:val="32"/>
          <w:highlight w:val="none"/>
        </w:rPr>
      </w:r>
      <w:r/>
    </w:p>
    <w:p>
      <w:pPr>
        <w:jc w:val="center"/>
        <w:spacing w:line="560" w:lineRule="exact"/>
        <w:rPr>
          <w:rFonts w:hint="eastAsia" w:ascii="黑体" w:hAnsi="黑体" w:eastAsia="黑体"/>
          <w:b/>
          <w:sz w:val="32"/>
          <w:szCs w:val="32"/>
          <w:highlight w:val="none"/>
        </w:rPr>
      </w:pPr>
      <w:r>
        <w:rPr>
          <w:rFonts w:hint="eastAsia" w:ascii="黑体" w:hAnsi="黑体" w:eastAsia="黑体"/>
          <w:b/>
          <w:sz w:val="32"/>
          <w:szCs w:val="32"/>
          <w:highlight w:val="none"/>
        </w:rPr>
      </w:r>
      <w:r/>
    </w:p>
    <w:p>
      <w:pPr>
        <w:jc w:val="center"/>
        <w:spacing w:line="560" w:lineRule="exact"/>
        <w:rPr>
          <w:rFonts w:hint="eastAsia" w:ascii="黑体" w:hAnsi="黑体" w:eastAsia="黑体"/>
          <w:b/>
          <w:sz w:val="32"/>
          <w:szCs w:val="32"/>
          <w:highlight w:val="none"/>
        </w:rPr>
      </w:pPr>
      <w:r>
        <w:rPr>
          <w:rFonts w:hint="eastAsia" w:ascii="黑体" w:hAnsi="黑体" w:eastAsia="黑体"/>
          <w:b/>
          <w:sz w:val="32"/>
          <w:szCs w:val="32"/>
          <w:highlight w:val="none"/>
        </w:rPr>
      </w:r>
      <w:r/>
    </w:p>
    <w:p>
      <w:pPr>
        <w:jc w:val="center"/>
        <w:spacing w:line="560" w:lineRule="exact"/>
        <w:rPr>
          <w:rFonts w:ascii="宋体" w:hAnsi="宋体"/>
          <w:b/>
          <w:sz w:val="24"/>
          <w:szCs w:val="24"/>
          <w:highlight w:val="none"/>
        </w:rPr>
      </w:pPr>
      <w:r>
        <w:rPr>
          <w:rFonts w:hint="eastAsia" w:ascii="宋体" w:hAnsi="宋体"/>
          <w:b/>
          <w:sz w:val="24"/>
          <w:szCs w:val="24"/>
          <w:highlight w:val="none"/>
        </w:rPr>
        <w:t xml:space="preserve">附件</w:t>
      </w:r>
      <w:r>
        <w:rPr>
          <w:rFonts w:ascii="宋体" w:hAnsi="宋体"/>
          <w:b/>
          <w:sz w:val="24"/>
          <w:szCs w:val="24"/>
          <w:highlight w:val="none"/>
        </w:rPr>
        <w:t xml:space="preserve">11</w:t>
      </w:r>
      <w:r>
        <w:rPr>
          <w:rFonts w:hint="eastAsia" w:ascii="宋体" w:hAnsi="宋体"/>
          <w:b/>
          <w:sz w:val="24"/>
          <w:szCs w:val="24"/>
          <w:highlight w:val="none"/>
        </w:rPr>
        <w:t xml:space="preserve"> 联合体协议（参考格式）（采购包号：**）</w:t>
      </w:r>
      <w:r/>
    </w:p>
    <w:p>
      <w:pPr>
        <w:spacing w:line="400" w:lineRule="exact"/>
        <w:rPr>
          <w:rFonts w:ascii="宋体" w:hAnsi="宋体"/>
          <w:sz w:val="24"/>
          <w:szCs w:val="21"/>
          <w:highlight w:val="none"/>
        </w:rPr>
      </w:pPr>
      <w:r>
        <w:rPr>
          <w:rFonts w:hint="eastAsia" w:ascii="宋体" w:hAnsi="宋体"/>
          <w:sz w:val="24"/>
          <w:szCs w:val="21"/>
          <w:highlight w:val="none"/>
        </w:rPr>
        <w:t xml:space="preserve">（联合体中各供应商全称）在此达成以下协议：</w:t>
      </w:r>
      <w:r/>
    </w:p>
    <w:p>
      <w:pPr>
        <w:ind w:firstLine="645"/>
        <w:spacing w:line="400" w:lineRule="exact"/>
        <w:rPr>
          <w:rFonts w:ascii="宋体" w:hAnsi="宋体"/>
          <w:sz w:val="24"/>
          <w:szCs w:val="21"/>
          <w:highlight w:val="none"/>
        </w:rPr>
      </w:pPr>
      <w:r>
        <w:rPr>
          <w:rFonts w:ascii="宋体" w:hAnsi="宋体"/>
          <w:sz w:val="24"/>
          <w:szCs w:val="21"/>
          <w:highlight w:val="none"/>
        </w:rPr>
        <w:t xml:space="preserve">1</w:t>
      </w:r>
      <w:r>
        <w:rPr>
          <w:rFonts w:hint="eastAsia" w:ascii="宋体" w:hAnsi="宋体"/>
          <w:sz w:val="24"/>
          <w:szCs w:val="21"/>
          <w:highlight w:val="none"/>
        </w:rPr>
        <w:t xml:space="preserve">、我们</w:t>
      </w:r>
      <w:r>
        <w:rPr>
          <w:rFonts w:hint="eastAsia" w:ascii="宋体" w:hAnsi="宋体"/>
          <w:sz w:val="24"/>
          <w:szCs w:val="21"/>
          <w:highlight w:val="none"/>
          <w:u w:val="single"/>
        </w:rPr>
        <w:t xml:space="preserve"> （供应商1），（供应商2） ，</w:t>
      </w:r>
      <w:r>
        <w:rPr>
          <w:rFonts w:ascii="宋体" w:hAnsi="宋体"/>
          <w:sz w:val="24"/>
          <w:szCs w:val="21"/>
          <w:highlight w:val="none"/>
          <w:u w:val="single"/>
        </w:rPr>
        <w:t xml:space="preserve">……</w:t>
      </w:r>
      <w:r>
        <w:rPr>
          <w:rFonts w:hint="eastAsia" w:ascii="宋体" w:hAnsi="宋体"/>
          <w:sz w:val="24"/>
          <w:szCs w:val="21"/>
          <w:highlight w:val="none"/>
        </w:rPr>
        <w:t xml:space="preserve">自愿组成联合体，参加江苏省政府采购中心组织的采购编号为</w:t>
      </w:r>
      <w:r>
        <w:rPr>
          <w:rFonts w:hint="eastAsia" w:ascii="Times New Roman" w:hAnsi="Times New Roman"/>
          <w:color w:val="000000"/>
          <w:sz w:val="24"/>
          <w:szCs w:val="24"/>
          <w:highlight w:val="none"/>
        </w:rPr>
        <w:t xml:space="preserve">JSZC-320000-</w:t>
      </w:r>
      <w:r>
        <w:rPr>
          <w:rFonts w:hint="eastAsia" w:ascii="Times New Roman" w:hAnsi="Times New Roman"/>
          <w:color w:val="000000"/>
          <w:sz w:val="24"/>
          <w:szCs w:val="24"/>
          <w:highlight w:val="none"/>
          <w:lang w:val="en-US" w:eastAsia="zh-CN"/>
        </w:rPr>
        <w:t xml:space="preserve">SCZX-G20**-****</w:t>
      </w:r>
      <w:r>
        <w:rPr>
          <w:rFonts w:hint="eastAsia" w:ascii="宋体" w:hAnsi="宋体"/>
          <w:sz w:val="24"/>
          <w:szCs w:val="21"/>
          <w:highlight w:val="none"/>
          <w:lang w:eastAsia="zh-CN"/>
        </w:rPr>
        <w:t xml:space="preserve">，</w:t>
      </w:r>
      <w:r>
        <w:rPr>
          <w:rFonts w:hint="eastAsia" w:ascii="宋体" w:hAnsi="宋体"/>
          <w:sz w:val="24"/>
          <w:szCs w:val="21"/>
          <w:highlight w:val="none"/>
          <w:u w:val="none"/>
          <w:lang w:val="en-US" w:eastAsia="zh-CN"/>
        </w:rPr>
        <w:t xml:space="preserve"> </w:t>
      </w:r>
      <w:r>
        <w:rPr>
          <w:rFonts w:hint="eastAsia" w:ascii="宋体" w:hAnsi="宋体"/>
          <w:sz w:val="24"/>
          <w:szCs w:val="21"/>
          <w:highlight w:val="none"/>
          <w:u w:val="single"/>
        </w:rPr>
        <w:t xml:space="preserve">   </w:t>
      </w:r>
      <w:r>
        <w:rPr>
          <w:rFonts w:hint="eastAsia" w:ascii="宋体" w:hAnsi="宋体"/>
          <w:sz w:val="24"/>
          <w:szCs w:val="21"/>
          <w:highlight w:val="none"/>
          <w:u w:val="single"/>
          <w:lang w:val="en-US" w:eastAsia="zh-CN"/>
        </w:rPr>
        <w:t xml:space="preserve"> </w:t>
      </w:r>
      <w:r>
        <w:rPr>
          <w:rFonts w:hint="eastAsia" w:ascii="宋体" w:hAnsi="宋体"/>
          <w:sz w:val="24"/>
          <w:szCs w:val="21"/>
          <w:highlight w:val="none"/>
        </w:rPr>
        <w:t xml:space="preserve">项目</w:t>
      </w:r>
      <w:r>
        <w:rPr>
          <w:rFonts w:hint="eastAsia" w:ascii="宋体" w:hAnsi="宋体"/>
          <w:sz w:val="24"/>
          <w:szCs w:val="24"/>
          <w:highlight w:val="none"/>
          <w:u w:val="none"/>
        </w:rPr>
        <w:t xml:space="preserve">（项目名称）</w:t>
      </w:r>
      <w:r>
        <w:rPr>
          <w:rFonts w:hint="eastAsia" w:ascii="宋体" w:hAnsi="宋体"/>
          <w:sz w:val="24"/>
          <w:szCs w:val="21"/>
          <w:highlight w:val="none"/>
        </w:rPr>
        <w:t xml:space="preserve">（采购包号：**）的政府采购活动，我联合体指定</w:t>
      </w:r>
      <w:r>
        <w:rPr>
          <w:rFonts w:hint="eastAsia" w:ascii="宋体" w:hAnsi="宋体"/>
          <w:sz w:val="24"/>
          <w:szCs w:val="21"/>
          <w:highlight w:val="none"/>
          <w:u w:val="single"/>
        </w:rPr>
        <w:t xml:space="preserve">（供应商*）</w:t>
      </w:r>
      <w:r>
        <w:rPr>
          <w:rFonts w:hint="eastAsia" w:ascii="宋体" w:hAnsi="宋体"/>
          <w:sz w:val="24"/>
          <w:szCs w:val="21"/>
          <w:highlight w:val="none"/>
        </w:rPr>
        <w:t xml:space="preserve">为牵头单位（牵头单位必须为联合体成员）。</w:t>
      </w:r>
      <w:r/>
    </w:p>
    <w:p>
      <w:pPr>
        <w:ind w:firstLine="645"/>
        <w:spacing w:line="400" w:lineRule="exact"/>
        <w:rPr>
          <w:rFonts w:ascii="宋体" w:hAnsi="宋体"/>
          <w:sz w:val="24"/>
          <w:szCs w:val="21"/>
          <w:highlight w:val="none"/>
        </w:rPr>
      </w:pPr>
      <w:r>
        <w:rPr>
          <w:rFonts w:ascii="宋体" w:hAnsi="宋体"/>
          <w:sz w:val="24"/>
          <w:szCs w:val="21"/>
          <w:highlight w:val="none"/>
        </w:rPr>
        <w:t xml:space="preserve">2</w:t>
      </w:r>
      <w:r>
        <w:rPr>
          <w:rFonts w:hint="eastAsia" w:ascii="宋体" w:hAnsi="宋体"/>
          <w:sz w:val="24"/>
          <w:szCs w:val="21"/>
          <w:highlight w:val="none"/>
        </w:rPr>
        <w:t xml:space="preserve">、若我们联合中标、成交，（供应商单位</w:t>
      </w:r>
      <w:r>
        <w:rPr>
          <w:rFonts w:ascii="宋体" w:hAnsi="宋体"/>
          <w:sz w:val="24"/>
          <w:szCs w:val="21"/>
          <w:highlight w:val="none"/>
        </w:rPr>
        <w:t xml:space="preserve">1</w:t>
      </w:r>
      <w:r>
        <w:rPr>
          <w:rFonts w:hint="eastAsia" w:ascii="宋体" w:hAnsi="宋体"/>
          <w:sz w:val="24"/>
          <w:szCs w:val="21"/>
          <w:highlight w:val="none"/>
        </w:rPr>
        <w:t xml:space="preserve">全称）实施项目中（工作内容）部分工作，并承担相应的责任。（供应商单位</w:t>
      </w:r>
      <w:r>
        <w:rPr>
          <w:rFonts w:ascii="宋体" w:hAnsi="宋体"/>
          <w:sz w:val="24"/>
          <w:szCs w:val="21"/>
          <w:highlight w:val="none"/>
        </w:rPr>
        <w:t xml:space="preserve">2</w:t>
      </w:r>
      <w:r>
        <w:rPr>
          <w:rFonts w:hint="eastAsia" w:ascii="宋体" w:hAnsi="宋体"/>
          <w:sz w:val="24"/>
          <w:szCs w:val="21"/>
          <w:highlight w:val="none"/>
        </w:rPr>
        <w:t xml:space="preserve">全称）实施项目中（工作内容）部分工作，并承担相应的责任……。（注：联合体中各供应商都应明示所承担的工作和相应的责任）。</w:t>
      </w:r>
      <w:r/>
    </w:p>
    <w:p>
      <w:pPr>
        <w:ind w:firstLine="645"/>
        <w:spacing w:line="400" w:lineRule="exact"/>
        <w:rPr>
          <w:rFonts w:hint="eastAsia" w:ascii="宋体" w:hAnsi="宋体"/>
          <w:sz w:val="24"/>
          <w:szCs w:val="21"/>
          <w:highlight w:val="none"/>
        </w:rPr>
      </w:pPr>
      <w:r>
        <w:rPr>
          <w:rFonts w:ascii="宋体" w:hAnsi="宋体"/>
          <w:sz w:val="24"/>
          <w:szCs w:val="21"/>
          <w:highlight w:val="none"/>
        </w:rPr>
        <w:t xml:space="preserve">3</w:t>
      </w:r>
      <w:r>
        <w:rPr>
          <w:rFonts w:hint="eastAsia" w:ascii="宋体" w:hAnsi="宋体"/>
          <w:sz w:val="24"/>
          <w:szCs w:val="21"/>
          <w:highlight w:val="none"/>
        </w:rPr>
        <w:t xml:space="preserve">、其中</w:t>
      </w:r>
      <w:r>
        <w:rPr>
          <w:rFonts w:ascii="宋体" w:hAnsi="宋体"/>
          <w:sz w:val="24"/>
          <w:szCs w:val="21"/>
          <w:highlight w:val="none"/>
          <w:u w:val="single"/>
        </w:rPr>
        <w:t xml:space="preserve">      </w:t>
      </w:r>
      <w:r>
        <w:rPr>
          <w:rFonts w:hint="eastAsia" w:ascii="宋体" w:hAnsi="宋体"/>
          <w:sz w:val="24"/>
          <w:szCs w:val="21"/>
          <w:highlight w:val="none"/>
        </w:rPr>
        <w:t xml:space="preserve">（小型、微型企业/残疾人福利性单位/监狱企业全称）为</w:t>
      </w:r>
      <w:r>
        <w:rPr>
          <w:rFonts w:ascii="宋体" w:hAnsi="宋体"/>
          <w:sz w:val="24"/>
          <w:szCs w:val="21"/>
          <w:highlight w:val="none"/>
          <w:u w:val="single"/>
        </w:rPr>
        <w:t xml:space="preserve">    </w:t>
      </w:r>
      <w:r>
        <w:rPr>
          <w:rFonts w:hint="eastAsia" w:ascii="宋体" w:hAnsi="宋体"/>
          <w:sz w:val="24"/>
          <w:szCs w:val="21"/>
          <w:highlight w:val="none"/>
        </w:rPr>
        <w:t xml:space="preserve">（小型、微型企业/残疾人福利性单位/监狱企业）企业，且我们约定该公司/单位所承担的合同金额将占本项目合同总金额的</w:t>
      </w:r>
      <w:r>
        <w:rPr>
          <w:rFonts w:ascii="宋体" w:hAnsi="宋体"/>
          <w:sz w:val="24"/>
          <w:szCs w:val="21"/>
          <w:highlight w:val="none"/>
          <w:u w:val="single"/>
        </w:rPr>
        <w:t xml:space="preserve">  </w:t>
      </w:r>
      <w:r>
        <w:rPr>
          <w:rFonts w:ascii="宋体" w:hAnsi="宋体"/>
          <w:sz w:val="24"/>
          <w:szCs w:val="21"/>
          <w:highlight w:val="none"/>
        </w:rPr>
        <w:t xml:space="preserve"> %</w:t>
      </w:r>
      <w:r>
        <w:rPr>
          <w:rFonts w:hint="eastAsia" w:ascii="宋体" w:hAnsi="宋体"/>
          <w:sz w:val="24"/>
          <w:szCs w:val="21"/>
          <w:highlight w:val="none"/>
        </w:rPr>
        <w:t xml:space="preserve">。</w:t>
      </w:r>
      <w:r/>
    </w:p>
    <w:p>
      <w:pPr>
        <w:ind w:firstLine="645"/>
        <w:spacing w:line="400" w:lineRule="exact"/>
        <w:rPr>
          <w:rFonts w:hint="eastAsia" w:ascii="宋体" w:hAnsi="宋体"/>
          <w:sz w:val="24"/>
          <w:szCs w:val="21"/>
          <w:highlight w:val="none"/>
        </w:rPr>
      </w:pPr>
      <w:r>
        <w:rPr>
          <w:rFonts w:hint="eastAsia" w:ascii="宋体" w:hAnsi="宋体"/>
          <w:sz w:val="24"/>
          <w:szCs w:val="21"/>
          <w:highlight w:val="none"/>
        </w:rPr>
      </w:r>
      <w:r/>
    </w:p>
    <w:p>
      <w:pPr>
        <w:ind w:firstLine="645"/>
        <w:spacing w:line="560" w:lineRule="exact"/>
        <w:rPr>
          <w:rFonts w:hint="eastAsia" w:ascii="宋体" w:hAnsi="宋体"/>
          <w:sz w:val="24"/>
          <w:szCs w:val="21"/>
          <w:highlight w:val="none"/>
        </w:rPr>
      </w:pPr>
      <w:r>
        <w:rPr>
          <w:rFonts w:ascii="宋体" w:hAnsi="宋体"/>
          <w:sz w:val="24"/>
          <w:szCs w:val="21"/>
          <w:highlight w:val="none"/>
        </w:rPr>
        <w:t xml:space="preserve">                   </w:t>
      </w:r>
      <w:r>
        <w:rPr>
          <w:rFonts w:hint="eastAsia" w:ascii="宋体" w:hAnsi="宋体"/>
          <w:sz w:val="24"/>
          <w:szCs w:val="21"/>
          <w:highlight w:val="none"/>
        </w:rPr>
        <w:t xml:space="preserve">                       </w:t>
      </w:r>
      <w:r/>
    </w:p>
    <w:p>
      <w:pPr>
        <w:ind w:firstLine="646"/>
        <w:jc w:val="right"/>
        <w:spacing w:line="400" w:lineRule="exact"/>
        <w:rPr>
          <w:rFonts w:ascii="宋体" w:hAnsi="宋体"/>
          <w:sz w:val="24"/>
          <w:szCs w:val="21"/>
          <w:highlight w:val="none"/>
        </w:rPr>
      </w:pPr>
      <w:r>
        <w:rPr>
          <w:rFonts w:hint="eastAsia" w:ascii="宋体" w:hAnsi="宋体"/>
          <w:sz w:val="24"/>
          <w:szCs w:val="21"/>
          <w:highlight w:val="none"/>
        </w:rPr>
        <w:t xml:space="preserve">联合体中各供应商全称（公章）：</w:t>
      </w:r>
      <w:r>
        <w:rPr>
          <w:rFonts w:ascii="宋体" w:hAnsi="宋体"/>
          <w:sz w:val="24"/>
          <w:szCs w:val="21"/>
          <w:highlight w:val="none"/>
        </w:rPr>
        <w:t xml:space="preserve">     </w:t>
      </w:r>
      <w:r/>
    </w:p>
    <w:p>
      <w:pPr>
        <w:ind w:firstLine="646"/>
        <w:spacing w:line="400" w:lineRule="exact"/>
        <w:rPr>
          <w:rFonts w:ascii="宋体" w:hAnsi="宋体"/>
          <w:sz w:val="24"/>
          <w:szCs w:val="21"/>
          <w:highlight w:val="none"/>
        </w:rPr>
      </w:pPr>
      <w:r>
        <w:rPr>
          <w:rFonts w:ascii="宋体" w:hAnsi="宋体"/>
          <w:sz w:val="24"/>
          <w:szCs w:val="21"/>
          <w:highlight w:val="none"/>
        </w:rPr>
        <w:t xml:space="preserve">                   </w:t>
      </w:r>
      <w:r>
        <w:rPr>
          <w:rFonts w:hint="eastAsia" w:ascii="宋体" w:hAnsi="宋体"/>
          <w:sz w:val="24"/>
          <w:szCs w:val="21"/>
          <w:highlight w:val="none"/>
        </w:rPr>
        <w:t xml:space="preserve">              日期：</w:t>
      </w:r>
      <w:r>
        <w:rPr>
          <w:rFonts w:hint="eastAsia" w:ascii="宋体" w:hAnsi="宋体"/>
          <w:color w:val="000000"/>
          <w:sz w:val="24"/>
          <w:szCs w:val="21"/>
          <w:highlight w:val="none"/>
        </w:rPr>
        <w:t xml:space="preserve">___年____月____日</w:t>
      </w:r>
      <w:r>
        <w:rPr>
          <w:rFonts w:hint="eastAsia" w:ascii="宋体" w:hAnsi="宋体" w:eastAsia="宋体" w:cs="宋体"/>
          <w:i w:val="0"/>
          <w:iCs w:val="0"/>
          <w:caps w:val="0"/>
          <w:color w:val="auto"/>
          <w:spacing w:val="0"/>
          <w:sz w:val="24"/>
          <w:szCs w:val="24"/>
          <w:highlight w:val="none"/>
          <w:shd w:val="clear" w:color="auto" w:fill="ffffff"/>
        </w:rPr>
        <w:t xml:space="preserve"> </w:t>
      </w:r>
      <w:r/>
    </w:p>
    <w:p>
      <w:pPr>
        <w:ind w:firstLine="645"/>
        <w:spacing w:line="400" w:lineRule="exact"/>
        <w:rPr>
          <w:rFonts w:ascii="宋体" w:hAnsi="宋体"/>
          <w:sz w:val="24"/>
          <w:szCs w:val="21"/>
          <w:highlight w:val="none"/>
        </w:rPr>
      </w:pPr>
      <w:r>
        <w:rPr>
          <w:rFonts w:ascii="宋体" w:hAnsi="宋体"/>
          <w:sz w:val="24"/>
          <w:szCs w:val="21"/>
          <w:highlight w:val="none"/>
        </w:rPr>
      </w:r>
      <w:r/>
    </w:p>
    <w:p>
      <w:pPr>
        <w:ind w:firstLine="645"/>
        <w:spacing w:line="400" w:lineRule="exact"/>
        <w:rPr>
          <w:rFonts w:ascii="宋体" w:hAnsi="宋体"/>
          <w:sz w:val="24"/>
          <w:szCs w:val="21"/>
          <w:highlight w:val="none"/>
        </w:rPr>
      </w:pPr>
      <w:r>
        <w:rPr>
          <w:rFonts w:ascii="宋体" w:hAnsi="宋体"/>
          <w:sz w:val="24"/>
          <w:szCs w:val="21"/>
          <w:highlight w:val="none"/>
        </w:rPr>
      </w:r>
      <w:r/>
    </w:p>
    <w:p>
      <w:pPr>
        <w:ind w:firstLine="645"/>
        <w:spacing w:line="400" w:lineRule="exact"/>
        <w:rPr>
          <w:rFonts w:ascii="宋体" w:hAnsi="宋体"/>
          <w:sz w:val="24"/>
          <w:szCs w:val="21"/>
          <w:highlight w:val="none"/>
        </w:rPr>
      </w:pPr>
      <w:r>
        <w:rPr>
          <w:rFonts w:hint="eastAsia" w:ascii="宋体" w:hAnsi="宋体"/>
          <w:sz w:val="24"/>
          <w:szCs w:val="21"/>
          <w:highlight w:val="none"/>
        </w:rPr>
        <w:t xml:space="preserve">备注：本招标文件中要求加盖CA电子签章的地方，仅需加盖牵头单位的CA电子签章。</w:t>
      </w:r>
      <w:r/>
    </w:p>
    <w:p>
      <w:pPr>
        <w:ind w:firstLine="645"/>
        <w:spacing w:line="560" w:lineRule="exact"/>
        <w:rPr>
          <w:rFonts w:hint="eastAsia" w:ascii="宋体" w:hAnsi="宋体"/>
          <w:color w:val="000000"/>
          <w:sz w:val="24"/>
          <w:szCs w:val="21"/>
          <w:highlight w:val="none"/>
        </w:rPr>
      </w:pPr>
      <w:r>
        <w:rPr>
          <w:rFonts w:hint="eastAsia" w:ascii="宋体" w:hAnsi="宋体"/>
          <w:color w:val="000000"/>
          <w:sz w:val="24"/>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ascii="Times New Roman" w:hAnsi="Times New Roman"/>
          <w:color w:val="000000"/>
          <w:szCs w:val="21"/>
          <w:highlight w:val="none"/>
        </w:rPr>
      </w:pPr>
      <w:r>
        <w:rPr>
          <w:rFonts w:ascii="Times New Roman" w:hAnsi="Times New Roman"/>
          <w:color w:val="000000"/>
          <w:szCs w:val="21"/>
          <w:highlight w:val="none"/>
        </w:rPr>
      </w:r>
      <w:r/>
    </w:p>
    <w:p>
      <w:pPr>
        <w:rPr>
          <w:rFonts w:hint="eastAsia" w:ascii="Times New Roman" w:hAnsi="Times New Roman"/>
          <w:color w:val="000000"/>
          <w:szCs w:val="21"/>
          <w:highlight w:val="none"/>
        </w:rPr>
      </w:pPr>
      <w:r>
        <w:rPr>
          <w:rFonts w:hint="eastAsia" w:ascii="Times New Roman" w:hAnsi="Times New Roman"/>
          <w:color w:val="000000"/>
          <w:szCs w:val="21"/>
          <w:highlight w:val="none"/>
        </w:rPr>
      </w:r>
      <w:r/>
    </w:p>
    <w:p>
      <w:pPr>
        <w:jc w:val="center"/>
        <w:rPr>
          <w:rFonts w:hint="eastAsia" w:ascii="宋体" w:hAnsi="宋体"/>
          <w:b/>
          <w:sz w:val="24"/>
          <w:szCs w:val="24"/>
          <w:highlight w:val="none"/>
        </w:rPr>
      </w:pPr>
      <w:r>
        <w:rPr>
          <w:rFonts w:hint="eastAsia" w:ascii="宋体" w:hAnsi="宋体"/>
          <w:b/>
          <w:sz w:val="24"/>
          <w:szCs w:val="24"/>
          <w:highlight w:val="none"/>
        </w:rPr>
        <w:t xml:space="preserve">附件</w:t>
      </w:r>
      <w:r>
        <w:rPr>
          <w:rFonts w:ascii="宋体" w:hAnsi="宋体"/>
          <w:b/>
          <w:sz w:val="24"/>
          <w:szCs w:val="24"/>
          <w:highlight w:val="none"/>
        </w:rPr>
        <w:t xml:space="preserve">12</w:t>
      </w:r>
      <w:r>
        <w:rPr>
          <w:rFonts w:hint="eastAsia" w:ascii="宋体" w:hAnsi="宋体"/>
          <w:b/>
          <w:sz w:val="24"/>
          <w:szCs w:val="24"/>
          <w:highlight w:val="none"/>
        </w:rPr>
        <w:t xml:space="preserve">实质性要求响应及偏离表（采购包号：**）</w:t>
      </w:r>
      <w:r/>
    </w:p>
    <w:tbl>
      <w:tblPr>
        <w:tblStyle w:val="7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545"/>
        <w:gridCol w:w="3609"/>
        <w:gridCol w:w="3317"/>
        <w:gridCol w:w="1526"/>
      </w:tblGrid>
      <w:tr>
        <w:trPr>
          <w:cantSplit/>
        </w:trPr>
        <w:tc>
          <w:tcPr>
            <w:tcW w:w="545" w:type="dxa"/>
            <w:vAlign w:val="center"/>
            <w:textDirection w:val="lrTb"/>
            <w:noWrap w:val="false"/>
          </w:tcPr>
          <w:p>
            <w:pPr>
              <w:jc w:val="cente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序号</w:t>
            </w:r>
            <w:r/>
          </w:p>
        </w:tc>
        <w:tc>
          <w:tcPr>
            <w:tcW w:w="3609" w:type="dxa"/>
            <w:vAlign w:val="center"/>
            <w:textDirection w:val="lrTb"/>
            <w:noWrap w:val="false"/>
          </w:tcPr>
          <w:p>
            <w:pPr>
              <w:jc w:val="center"/>
              <w:spacing w:line="400" w:lineRule="exact"/>
              <w:rPr>
                <w:rFonts w:hint="eastAsia" w:ascii="宋体" w:hAnsi="宋体"/>
                <w:color w:val="auto"/>
                <w:sz w:val="24"/>
                <w:szCs w:val="24"/>
                <w:highlight w:val="none"/>
              </w:rPr>
            </w:pPr>
            <w:r>
              <w:rPr>
                <w:rFonts w:hint="eastAsia" w:ascii="宋体" w:hAnsi="宋体"/>
                <w:color w:val="auto"/>
                <w:sz w:val="24"/>
                <w:szCs w:val="21"/>
                <w:highlight w:val="none"/>
              </w:rPr>
              <w:t xml:space="preserve">招标文件（含技术</w:t>
            </w:r>
            <w:r>
              <w:rPr>
                <w:rFonts w:ascii="宋体" w:hAnsi="宋体"/>
                <w:color w:val="auto"/>
                <w:sz w:val="24"/>
                <w:szCs w:val="21"/>
                <w:highlight w:val="none"/>
              </w:rPr>
              <w:t xml:space="preserve">要求和商务</w:t>
            </w:r>
            <w:r>
              <w:rPr>
                <w:rFonts w:hint="eastAsia" w:ascii="宋体" w:hAnsi="宋体"/>
                <w:color w:val="auto"/>
                <w:sz w:val="24"/>
                <w:szCs w:val="21"/>
                <w:highlight w:val="none"/>
              </w:rPr>
              <w:t xml:space="preserve">要求）</w:t>
            </w:r>
            <w:r>
              <w:rPr>
                <w:rFonts w:ascii="宋体" w:hAnsi="宋体"/>
                <w:color w:val="auto"/>
                <w:sz w:val="24"/>
                <w:szCs w:val="21"/>
                <w:highlight w:val="none"/>
              </w:rPr>
              <w:t xml:space="preserve">中</w:t>
            </w:r>
            <w:r>
              <w:rPr>
                <w:rFonts w:ascii="宋体" w:hAnsi="宋体"/>
                <w:color w:val="auto"/>
                <w:sz w:val="24"/>
                <w:szCs w:val="24"/>
                <w:highlight w:val="none"/>
              </w:rPr>
              <w:t xml:space="preserve">的实质性要求</w:t>
            </w:r>
            <w:r>
              <w:rPr>
                <w:rFonts w:hint="eastAsia" w:ascii="宋体" w:hAnsi="宋体"/>
                <w:b/>
                <w:bCs/>
                <w:color w:val="auto"/>
                <w:sz w:val="24"/>
                <w:szCs w:val="24"/>
                <w:highlight w:val="none"/>
              </w:rPr>
              <w:t xml:space="preserve">（</w:t>
            </w:r>
            <w:r>
              <w:rPr>
                <w:rFonts w:hint="eastAsia" w:ascii="宋体" w:hAnsi="宋体"/>
                <w:b/>
                <w:bCs/>
                <w:i/>
                <w:color w:val="auto"/>
                <w:sz w:val="24"/>
                <w:szCs w:val="21"/>
                <w:highlight w:val="none"/>
                <w:u w:val="single"/>
              </w:rPr>
              <w:t xml:space="preserve">斜体且有下划线部分</w:t>
            </w:r>
            <w:r>
              <w:rPr>
                <w:rFonts w:hint="eastAsia" w:ascii="宋体" w:hAnsi="宋体"/>
                <w:b/>
                <w:bCs/>
                <w:color w:val="auto"/>
                <w:sz w:val="24"/>
                <w:szCs w:val="21"/>
                <w:highlight w:val="none"/>
              </w:rPr>
              <w:t xml:space="preserve">或加*号条款）</w:t>
            </w:r>
            <w:r/>
          </w:p>
        </w:tc>
        <w:tc>
          <w:tcPr>
            <w:tcW w:w="3317" w:type="dxa"/>
            <w:vAlign w:val="center"/>
            <w:textDirection w:val="lrTb"/>
            <w:noWrap w:val="false"/>
          </w:tcPr>
          <w:p>
            <w:pPr>
              <w:jc w:val="cente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投标响应情况</w:t>
            </w:r>
            <w:r/>
          </w:p>
        </w:tc>
        <w:tc>
          <w:tcPr>
            <w:tcW w:w="1526" w:type="dxa"/>
            <w:vAlign w:val="center"/>
            <w:textDirection w:val="lrTb"/>
            <w:noWrap w:val="false"/>
          </w:tcPr>
          <w:p>
            <w:pPr>
              <w:jc w:val="cente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超出、符合或偏离</w:t>
            </w:r>
            <w:r/>
          </w:p>
        </w:tc>
      </w:tr>
      <w:tr>
        <w:trPr>
          <w:cantSplit/>
          <w:trHeight w:val="640"/>
        </w:trPr>
        <w:tc>
          <w:tcPr>
            <w:tcW w:w="545" w:type="dxa"/>
            <w:vAlign w:val="top"/>
            <w:textDirection w:val="lrTb"/>
            <w:noWrap w:val="false"/>
          </w:tcPr>
          <w:p>
            <w:pPr>
              <w:jc w:val="cente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1</w:t>
            </w:r>
            <w:r/>
          </w:p>
        </w:tc>
        <w:tc>
          <w:tcPr>
            <w:tcW w:w="3609" w:type="dxa"/>
            <w:vAlign w:val="top"/>
            <w:textDirection w:val="lrTb"/>
            <w:noWrap w:val="false"/>
          </w:tcPr>
          <w:p>
            <w:pPr>
              <w:jc w:val="cente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r>
            <w:r/>
          </w:p>
        </w:tc>
        <w:tc>
          <w:tcPr>
            <w:tcW w:w="3317" w:type="dxa"/>
            <w:vAlign w:val="top"/>
            <w:textDirection w:val="lrTb"/>
            <w:noWrap w:val="false"/>
          </w:tcPr>
          <w:p>
            <w:pPr>
              <w:jc w:val="cente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r>
            <w:r/>
          </w:p>
        </w:tc>
        <w:tc>
          <w:tcPr>
            <w:tcW w:w="1526" w:type="dxa"/>
            <w:vAlign w:val="top"/>
            <w:textDirection w:val="lrTb"/>
            <w:noWrap w:val="false"/>
          </w:tcPr>
          <w:p>
            <w:pPr>
              <w:jc w:val="cente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r>
            <w:r/>
          </w:p>
        </w:tc>
      </w:tr>
      <w:tr>
        <w:trPr>
          <w:cantSplit/>
          <w:trHeight w:val="640"/>
        </w:trPr>
        <w:tc>
          <w:tcPr>
            <w:tcW w:w="545" w:type="dxa"/>
            <w:vAlign w:val="top"/>
            <w:textDirection w:val="lrTb"/>
            <w:noWrap w:val="false"/>
          </w:tcPr>
          <w:p>
            <w:pPr>
              <w:jc w:val="cente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2</w:t>
            </w:r>
            <w:r/>
          </w:p>
        </w:tc>
        <w:tc>
          <w:tcPr>
            <w:tcW w:w="3609" w:type="dxa"/>
            <w:vAlign w:val="top"/>
            <w:textDirection w:val="lrTb"/>
            <w:noWrap w:val="false"/>
          </w:tcPr>
          <w:p>
            <w:pPr>
              <w:jc w:val="cente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r>
            <w:r/>
          </w:p>
        </w:tc>
        <w:tc>
          <w:tcPr>
            <w:tcW w:w="3317" w:type="dxa"/>
            <w:vAlign w:val="top"/>
            <w:textDirection w:val="lrTb"/>
            <w:noWrap w:val="false"/>
          </w:tcPr>
          <w:p>
            <w:pPr>
              <w:jc w:val="cente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r>
            <w:r/>
          </w:p>
        </w:tc>
        <w:tc>
          <w:tcPr>
            <w:tcW w:w="1526" w:type="dxa"/>
            <w:vAlign w:val="top"/>
            <w:textDirection w:val="lrTb"/>
            <w:noWrap w:val="false"/>
          </w:tcPr>
          <w:p>
            <w:pPr>
              <w:jc w:val="cente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r>
            <w:r/>
          </w:p>
        </w:tc>
      </w:tr>
      <w:tr>
        <w:trPr>
          <w:cantSplit/>
          <w:trHeight w:val="640"/>
        </w:trPr>
        <w:tc>
          <w:tcPr>
            <w:tcW w:w="545" w:type="dxa"/>
            <w:vAlign w:val="top"/>
            <w:textDirection w:val="lrTb"/>
            <w:noWrap w:val="false"/>
          </w:tcPr>
          <w:p>
            <w:pPr>
              <w:jc w:val="cente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r>
            <w:r/>
          </w:p>
        </w:tc>
        <w:tc>
          <w:tcPr>
            <w:tcW w:w="3609" w:type="dxa"/>
            <w:vAlign w:val="top"/>
            <w:textDirection w:val="lrTb"/>
            <w:noWrap w:val="false"/>
          </w:tcPr>
          <w:p>
            <w:pPr>
              <w:jc w:val="center"/>
              <w:spacing w:line="400" w:lineRule="exact"/>
              <w:rPr>
                <w:rFonts w:hint="eastAsia" w:ascii="宋体" w:hAnsi="宋体"/>
                <w:color w:val="auto"/>
                <w:sz w:val="24"/>
                <w:szCs w:val="24"/>
                <w:highlight w:val="none"/>
              </w:rPr>
            </w:pPr>
            <w:r>
              <w:rPr>
                <w:rFonts w:ascii="宋体" w:hAnsi="宋体"/>
                <w:color w:val="auto"/>
                <w:sz w:val="24"/>
                <w:szCs w:val="24"/>
                <w:highlight w:val="none"/>
              </w:rPr>
              <w:t xml:space="preserve">……</w:t>
            </w:r>
            <w:r/>
          </w:p>
        </w:tc>
        <w:tc>
          <w:tcPr>
            <w:tcW w:w="3317" w:type="dxa"/>
            <w:vAlign w:val="top"/>
            <w:textDirection w:val="lrTb"/>
            <w:noWrap w:val="false"/>
          </w:tcPr>
          <w:p>
            <w:pPr>
              <w:jc w:val="cente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r>
            <w:r/>
          </w:p>
        </w:tc>
        <w:tc>
          <w:tcPr>
            <w:tcW w:w="1526" w:type="dxa"/>
            <w:vAlign w:val="top"/>
            <w:textDirection w:val="lrTb"/>
            <w:noWrap w:val="false"/>
          </w:tcPr>
          <w:p>
            <w:pPr>
              <w:jc w:val="cente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r>
            <w:r/>
          </w:p>
        </w:tc>
      </w:tr>
    </w:tbl>
    <w:p>
      <w:pPr>
        <w:spacing w:line="400" w:lineRule="exact"/>
        <w:rPr>
          <w:rFonts w:ascii="宋体" w:hAnsi="宋体"/>
          <w:color w:val="auto"/>
          <w:sz w:val="24"/>
          <w:szCs w:val="24"/>
          <w:highlight w:val="none"/>
        </w:rPr>
      </w:pPr>
      <w:r>
        <w:rPr>
          <w:rFonts w:hint="eastAsia" w:ascii="宋体" w:hAnsi="宋体"/>
          <w:color w:val="auto"/>
          <w:sz w:val="24"/>
          <w:szCs w:val="24"/>
          <w:highlight w:val="none"/>
        </w:rPr>
        <w:t xml:space="preserve">附件</w:t>
      </w:r>
      <w:r>
        <w:rPr>
          <w:rFonts w:ascii="宋体" w:hAnsi="宋体"/>
          <w:color w:val="auto"/>
          <w:sz w:val="24"/>
          <w:szCs w:val="24"/>
          <w:highlight w:val="none"/>
        </w:rPr>
        <w:t xml:space="preserve">12-1 </w:t>
      </w:r>
      <w:r>
        <w:rPr>
          <w:rFonts w:hint="eastAsia" w:ascii="宋体" w:hAnsi="宋体"/>
          <w:color w:val="auto"/>
          <w:sz w:val="24"/>
          <w:szCs w:val="24"/>
          <w:highlight w:val="none"/>
        </w:rPr>
        <w:t xml:space="preserve">证明</w:t>
      </w:r>
      <w:r>
        <w:rPr>
          <w:rFonts w:ascii="宋体" w:hAnsi="宋体"/>
          <w:color w:val="auto"/>
          <w:sz w:val="24"/>
          <w:szCs w:val="24"/>
          <w:highlight w:val="none"/>
        </w:rPr>
        <w:t xml:space="preserve">材料</w:t>
      </w:r>
      <w:r>
        <w:rPr>
          <w:rFonts w:hint="eastAsia" w:ascii="宋体" w:hAnsi="宋体"/>
          <w:color w:val="auto"/>
          <w:sz w:val="24"/>
          <w:szCs w:val="24"/>
          <w:highlight w:val="none"/>
        </w:rPr>
        <w:t xml:space="preserve">1，证明</w:t>
      </w:r>
      <w:r>
        <w:rPr>
          <w:rFonts w:ascii="宋体" w:hAnsi="宋体"/>
          <w:color w:val="auto"/>
          <w:sz w:val="24"/>
          <w:szCs w:val="24"/>
          <w:highlight w:val="none"/>
        </w:rPr>
        <w:t xml:space="preserve">材料</w:t>
      </w:r>
      <w:r>
        <w:rPr>
          <w:rFonts w:hint="eastAsia" w:ascii="宋体" w:hAnsi="宋体"/>
          <w:color w:val="auto"/>
          <w:sz w:val="24"/>
          <w:szCs w:val="24"/>
          <w:highlight w:val="none"/>
        </w:rPr>
        <w:t xml:space="preserve">2，</w:t>
      </w:r>
      <w:r>
        <w:rPr>
          <w:rFonts w:ascii="宋体" w:hAnsi="宋体"/>
          <w:color w:val="auto"/>
          <w:sz w:val="24"/>
          <w:szCs w:val="24"/>
          <w:highlight w:val="none"/>
        </w:rPr>
        <w:t xml:space="preserve">……</w:t>
      </w:r>
      <w:r/>
    </w:p>
    <w:p>
      <w:pPr>
        <w:spacing w:line="400" w:lineRule="exact"/>
        <w:rPr>
          <w:rFonts w:ascii="宋体" w:hAnsi="宋体"/>
          <w:color w:val="auto"/>
          <w:sz w:val="24"/>
          <w:szCs w:val="24"/>
          <w:highlight w:val="none"/>
        </w:rPr>
      </w:pPr>
      <w:r>
        <w:rPr>
          <w:rFonts w:ascii="宋体" w:hAnsi="宋体"/>
          <w:color w:val="auto"/>
          <w:sz w:val="24"/>
          <w:szCs w:val="24"/>
          <w:highlight w:val="none"/>
        </w:rPr>
      </w:r>
      <w:r/>
    </w:p>
    <w:p>
      <w:pPr>
        <w:spacing w:line="400" w:lineRule="exact"/>
        <w:rPr>
          <w:rFonts w:ascii="宋体" w:hAnsi="宋体"/>
          <w:color w:val="auto"/>
          <w:sz w:val="24"/>
          <w:szCs w:val="24"/>
          <w:highlight w:val="none"/>
        </w:rPr>
      </w:pPr>
      <w:r>
        <w:rPr>
          <w:rFonts w:hint="eastAsia" w:ascii="宋体" w:hAnsi="宋体"/>
          <w:color w:val="auto"/>
          <w:sz w:val="24"/>
          <w:szCs w:val="24"/>
          <w:highlight w:val="none"/>
        </w:rPr>
        <w:t xml:space="preserve">备注</w:t>
      </w:r>
      <w:r>
        <w:rPr>
          <w:rFonts w:ascii="宋体" w:hAnsi="宋体"/>
          <w:color w:val="auto"/>
          <w:sz w:val="24"/>
          <w:szCs w:val="24"/>
          <w:highlight w:val="none"/>
        </w:rPr>
        <w:t xml:space="preserve">：</w:t>
      </w:r>
      <w:r/>
    </w:p>
    <w:p>
      <w:pPr>
        <w:spacing w:line="400" w:lineRule="exact"/>
        <w:rPr>
          <w:rFonts w:ascii="宋体" w:hAnsi="宋体"/>
          <w:sz w:val="24"/>
          <w:szCs w:val="24"/>
          <w:highlight w:val="none"/>
        </w:rPr>
      </w:pPr>
      <w:r>
        <w:rPr>
          <w:rFonts w:hint="eastAsia" w:ascii="宋体" w:hAnsi="宋体"/>
          <w:color w:val="auto"/>
          <w:sz w:val="24"/>
          <w:szCs w:val="24"/>
          <w:highlight w:val="none"/>
        </w:rPr>
        <w:t xml:space="preserve">1.投标人必须</w:t>
      </w:r>
      <w:r>
        <w:rPr>
          <w:rFonts w:ascii="宋体" w:hAnsi="宋体"/>
          <w:color w:val="auto"/>
          <w:sz w:val="24"/>
          <w:szCs w:val="24"/>
          <w:highlight w:val="none"/>
        </w:rPr>
        <w:t xml:space="preserve">对</w:t>
      </w:r>
      <w:r>
        <w:rPr>
          <w:rFonts w:hint="eastAsia" w:ascii="宋体" w:hAnsi="宋体"/>
          <w:color w:val="auto"/>
          <w:sz w:val="24"/>
          <w:szCs w:val="21"/>
          <w:highlight w:val="none"/>
        </w:rPr>
        <w:t xml:space="preserve">招标文件（含技术</w:t>
      </w:r>
      <w:r>
        <w:rPr>
          <w:rFonts w:ascii="宋体" w:hAnsi="宋体"/>
          <w:color w:val="auto"/>
          <w:sz w:val="24"/>
          <w:szCs w:val="21"/>
          <w:highlight w:val="none"/>
        </w:rPr>
        <w:t xml:space="preserve">要求和商务</w:t>
      </w:r>
      <w:r>
        <w:rPr>
          <w:rFonts w:hint="eastAsia" w:ascii="宋体" w:hAnsi="宋体"/>
          <w:color w:val="auto"/>
          <w:sz w:val="24"/>
          <w:szCs w:val="21"/>
          <w:highlight w:val="none"/>
        </w:rPr>
        <w:t xml:space="preserve">要求）</w:t>
      </w:r>
      <w:r>
        <w:rPr>
          <w:rFonts w:ascii="宋体" w:hAnsi="宋体"/>
          <w:color w:val="auto"/>
          <w:sz w:val="24"/>
          <w:szCs w:val="21"/>
          <w:highlight w:val="none"/>
        </w:rPr>
        <w:t xml:space="preserve">中</w:t>
      </w:r>
      <w:r>
        <w:rPr>
          <w:rFonts w:ascii="宋体" w:hAnsi="宋体"/>
          <w:color w:val="auto"/>
          <w:sz w:val="24"/>
          <w:szCs w:val="24"/>
          <w:highlight w:val="none"/>
        </w:rPr>
        <w:t xml:space="preserve">的实质性要求</w:t>
      </w:r>
      <w:r>
        <w:rPr>
          <w:rFonts w:hint="eastAsia" w:ascii="宋体" w:hAnsi="宋体"/>
          <w:b/>
          <w:bCs/>
          <w:color w:val="auto"/>
          <w:sz w:val="24"/>
          <w:szCs w:val="24"/>
          <w:highlight w:val="none"/>
        </w:rPr>
        <w:t xml:space="preserve">（</w:t>
      </w:r>
      <w:r>
        <w:rPr>
          <w:rFonts w:hint="eastAsia" w:ascii="宋体" w:hAnsi="宋体"/>
          <w:b/>
          <w:bCs/>
          <w:i/>
          <w:color w:val="auto"/>
          <w:sz w:val="24"/>
          <w:szCs w:val="21"/>
          <w:highlight w:val="none"/>
          <w:u w:val="single"/>
        </w:rPr>
        <w:t xml:space="preserve">斜体且有下划线部分</w:t>
      </w:r>
      <w:r>
        <w:rPr>
          <w:rFonts w:hint="eastAsia" w:ascii="宋体" w:hAnsi="宋体"/>
          <w:b/>
          <w:bCs/>
          <w:color w:val="auto"/>
          <w:sz w:val="24"/>
          <w:szCs w:val="21"/>
          <w:highlight w:val="none"/>
        </w:rPr>
        <w:t xml:space="preserve">或加*号条款）</w:t>
      </w:r>
      <w:r>
        <w:rPr>
          <w:rFonts w:ascii="宋体" w:hAnsi="宋体"/>
          <w:color w:val="auto"/>
          <w:sz w:val="24"/>
          <w:szCs w:val="24"/>
          <w:highlight w:val="none"/>
        </w:rPr>
        <w:t xml:space="preserve">逐条做出明确响应</w:t>
      </w:r>
      <w:r>
        <w:rPr>
          <w:rFonts w:hint="eastAsia" w:ascii="宋体" w:hAnsi="宋体"/>
          <w:color w:val="auto"/>
          <w:sz w:val="24"/>
          <w:szCs w:val="24"/>
          <w:highlight w:val="none"/>
        </w:rPr>
        <w:t xml:space="preserve">。</w:t>
      </w:r>
      <w:r/>
    </w:p>
    <w:p>
      <w:pPr>
        <w:spacing w:line="400" w:lineRule="exact"/>
        <w:rPr>
          <w:rFonts w:ascii="宋体" w:hAnsi="宋体"/>
          <w:sz w:val="24"/>
          <w:szCs w:val="24"/>
          <w:highlight w:val="none"/>
        </w:rPr>
      </w:pPr>
      <w:r>
        <w:rPr>
          <w:rFonts w:hint="eastAsia" w:ascii="宋体" w:hAnsi="宋体"/>
          <w:sz w:val="24"/>
          <w:szCs w:val="24"/>
          <w:highlight w:val="none"/>
        </w:rPr>
        <w:t xml:space="preserve">2.如果招标</w:t>
      </w:r>
      <w:r>
        <w:rPr>
          <w:rFonts w:ascii="宋体" w:hAnsi="宋体"/>
          <w:sz w:val="24"/>
          <w:szCs w:val="24"/>
          <w:highlight w:val="none"/>
        </w:rPr>
        <w:t xml:space="preserve">文件要求提供</w:t>
      </w:r>
      <w:r>
        <w:rPr>
          <w:rFonts w:hint="eastAsia" w:ascii="宋体" w:hAnsi="宋体"/>
          <w:sz w:val="24"/>
          <w:szCs w:val="24"/>
          <w:highlight w:val="none"/>
        </w:rPr>
        <w:t xml:space="preserve">证明</w:t>
      </w:r>
      <w:r>
        <w:rPr>
          <w:rFonts w:ascii="宋体" w:hAnsi="宋体"/>
          <w:sz w:val="24"/>
          <w:szCs w:val="24"/>
          <w:highlight w:val="none"/>
        </w:rPr>
        <w:t xml:space="preserve">材料，投标人</w:t>
      </w:r>
      <w:r>
        <w:rPr>
          <w:rFonts w:hint="eastAsia" w:ascii="宋体" w:hAnsi="宋体"/>
          <w:sz w:val="24"/>
          <w:szCs w:val="24"/>
          <w:highlight w:val="none"/>
        </w:rPr>
        <w:t xml:space="preserve">必须</w:t>
      </w:r>
      <w:r>
        <w:rPr>
          <w:rFonts w:ascii="宋体" w:hAnsi="宋体"/>
          <w:sz w:val="24"/>
          <w:szCs w:val="24"/>
          <w:highlight w:val="none"/>
        </w:rPr>
        <w:t xml:space="preserve">将证明材料</w:t>
      </w:r>
      <w:r>
        <w:rPr>
          <w:rFonts w:hint="eastAsia" w:ascii="宋体" w:hAnsi="宋体"/>
          <w:sz w:val="24"/>
          <w:szCs w:val="24"/>
          <w:highlight w:val="none"/>
        </w:rPr>
        <w:t xml:space="preserve">列于</w:t>
      </w:r>
      <w:r>
        <w:rPr>
          <w:rFonts w:ascii="宋体" w:hAnsi="宋体"/>
          <w:sz w:val="24"/>
          <w:szCs w:val="24"/>
          <w:highlight w:val="none"/>
        </w:rPr>
        <w:t xml:space="preserve">该表之下。</w:t>
      </w:r>
      <w:r/>
    </w:p>
    <w:p>
      <w:pPr>
        <w:spacing w:line="400" w:lineRule="exact"/>
        <w:rPr>
          <w:rFonts w:hint="eastAsia" w:ascii="宋体" w:hAnsi="宋体"/>
          <w:sz w:val="24"/>
          <w:szCs w:val="24"/>
          <w:highlight w:val="none"/>
        </w:rPr>
      </w:pPr>
      <w:r>
        <w:rPr>
          <w:rFonts w:hint="eastAsia" w:ascii="宋体" w:hAnsi="宋体"/>
          <w:sz w:val="24"/>
          <w:szCs w:val="24"/>
          <w:highlight w:val="none"/>
        </w:rPr>
        <w:t xml:space="preserve">3.投标人未对实质性要求逐条作出明确响应的，或未按招标文件要求提供证明材料的，该采购包作无效投标处理。</w:t>
      </w:r>
      <w:r/>
    </w:p>
    <w:p>
      <w:pPr>
        <w:spacing w:line="400" w:lineRule="exact"/>
        <w:rPr>
          <w:rFonts w:hint="eastAsia" w:ascii="宋体" w:hAnsi="宋体"/>
          <w:sz w:val="24"/>
          <w:szCs w:val="24"/>
          <w:highlight w:val="none"/>
        </w:rPr>
      </w:pPr>
      <w:r>
        <w:rPr>
          <w:rFonts w:hint="eastAsia" w:ascii="宋体" w:hAnsi="宋体"/>
          <w:sz w:val="24"/>
          <w:szCs w:val="24"/>
          <w:highlight w:val="none"/>
        </w:rPr>
      </w:r>
      <w:r/>
    </w:p>
    <w:p>
      <w:pPr>
        <w:spacing w:line="400" w:lineRule="exact"/>
        <w:rPr>
          <w:rFonts w:hint="eastAsia" w:ascii="宋体" w:hAnsi="宋体"/>
          <w:sz w:val="24"/>
          <w:szCs w:val="24"/>
          <w:highlight w:val="none"/>
        </w:rPr>
      </w:pPr>
      <w:r>
        <w:rPr>
          <w:rFonts w:hint="eastAsia" w:ascii="宋体" w:hAnsi="宋体"/>
          <w:sz w:val="24"/>
          <w:szCs w:val="24"/>
          <w:highlight w:val="none"/>
        </w:rPr>
      </w:r>
      <w:r/>
    </w:p>
    <w:p>
      <w:pPr>
        <w:spacing w:line="400" w:lineRule="exact"/>
        <w:rPr>
          <w:rFonts w:hint="eastAsia" w:ascii="宋体" w:hAnsi="宋体"/>
          <w:sz w:val="24"/>
          <w:szCs w:val="24"/>
          <w:highlight w:val="none"/>
        </w:rPr>
      </w:pPr>
      <w:r>
        <w:rPr>
          <w:rFonts w:hint="eastAsia" w:ascii="宋体" w:hAnsi="宋体"/>
          <w:sz w:val="24"/>
          <w:szCs w:val="24"/>
          <w:highlight w:val="none"/>
        </w:rPr>
      </w:r>
      <w:r/>
    </w:p>
    <w:p>
      <w:pPr>
        <w:spacing w:line="400" w:lineRule="exact"/>
        <w:rPr>
          <w:rFonts w:hint="eastAsia" w:ascii="宋体" w:hAnsi="宋体"/>
          <w:sz w:val="24"/>
          <w:szCs w:val="24"/>
          <w:highlight w:val="none"/>
        </w:rPr>
      </w:pPr>
      <w:r>
        <w:rPr>
          <w:rFonts w:hint="eastAsia" w:ascii="宋体" w:hAnsi="宋体"/>
          <w:sz w:val="24"/>
          <w:szCs w:val="24"/>
          <w:highlight w:val="none"/>
        </w:rPr>
      </w:r>
      <w:r/>
    </w:p>
    <w:p>
      <w:pPr>
        <w:spacing w:line="400" w:lineRule="exact"/>
        <w:rPr>
          <w:rFonts w:hint="eastAsia" w:ascii="宋体" w:hAnsi="宋体"/>
          <w:sz w:val="24"/>
          <w:szCs w:val="24"/>
          <w:highlight w:val="none"/>
        </w:rPr>
      </w:pPr>
      <w:r>
        <w:rPr>
          <w:rFonts w:hint="eastAsia" w:ascii="宋体" w:hAnsi="宋体"/>
          <w:sz w:val="24"/>
          <w:szCs w:val="24"/>
          <w:highlight w:val="none"/>
        </w:rPr>
      </w:r>
      <w:r/>
    </w:p>
    <w:p>
      <w:pPr>
        <w:spacing w:line="400" w:lineRule="exact"/>
        <w:rPr>
          <w:rFonts w:hint="eastAsia" w:ascii="宋体" w:hAnsi="宋体"/>
          <w:sz w:val="24"/>
          <w:szCs w:val="24"/>
          <w:highlight w:val="none"/>
        </w:rPr>
      </w:pPr>
      <w:r>
        <w:rPr>
          <w:rFonts w:hint="eastAsia" w:ascii="宋体" w:hAnsi="宋体"/>
          <w:sz w:val="24"/>
          <w:szCs w:val="24"/>
          <w:highlight w:val="none"/>
        </w:rPr>
      </w:r>
      <w:r/>
    </w:p>
    <w:p>
      <w:pPr>
        <w:spacing w:line="400" w:lineRule="exact"/>
        <w:rPr>
          <w:rFonts w:hint="eastAsia" w:ascii="宋体" w:hAnsi="宋体"/>
          <w:sz w:val="24"/>
          <w:szCs w:val="24"/>
          <w:highlight w:val="none"/>
        </w:rPr>
      </w:pPr>
      <w:r>
        <w:rPr>
          <w:rFonts w:hint="eastAsia" w:ascii="宋体" w:hAnsi="宋体"/>
          <w:sz w:val="24"/>
          <w:szCs w:val="24"/>
          <w:highlight w:val="none"/>
        </w:rPr>
      </w:r>
      <w:r/>
    </w:p>
    <w:p>
      <w:pPr>
        <w:spacing w:line="400" w:lineRule="exact"/>
        <w:rPr>
          <w:rFonts w:hint="eastAsia" w:ascii="宋体" w:hAnsi="宋体"/>
          <w:sz w:val="24"/>
          <w:szCs w:val="24"/>
          <w:highlight w:val="none"/>
        </w:rPr>
      </w:pPr>
      <w:r>
        <w:rPr>
          <w:rFonts w:hint="eastAsia" w:ascii="宋体" w:hAnsi="宋体"/>
          <w:sz w:val="24"/>
          <w:szCs w:val="24"/>
          <w:highlight w:val="none"/>
        </w:rPr>
      </w:r>
      <w:r/>
    </w:p>
    <w:p>
      <w:pPr>
        <w:spacing w:line="400" w:lineRule="exact"/>
        <w:rPr>
          <w:rFonts w:hint="eastAsia" w:ascii="宋体" w:hAnsi="宋体"/>
          <w:sz w:val="24"/>
          <w:szCs w:val="24"/>
          <w:highlight w:val="none"/>
        </w:rPr>
      </w:pPr>
      <w:r>
        <w:rPr>
          <w:rFonts w:hint="eastAsia" w:ascii="宋体" w:hAnsi="宋体"/>
          <w:sz w:val="24"/>
          <w:szCs w:val="24"/>
          <w:highlight w:val="none"/>
        </w:rPr>
      </w:r>
      <w:r/>
    </w:p>
    <w:p>
      <w:pPr>
        <w:spacing w:line="400" w:lineRule="exact"/>
        <w:rPr>
          <w:rFonts w:hint="eastAsia" w:ascii="宋体" w:hAnsi="宋体"/>
          <w:sz w:val="24"/>
          <w:szCs w:val="24"/>
          <w:highlight w:val="none"/>
        </w:rPr>
      </w:pPr>
      <w:r>
        <w:rPr>
          <w:rFonts w:hint="eastAsia" w:ascii="宋体" w:hAnsi="宋体"/>
          <w:sz w:val="24"/>
          <w:szCs w:val="24"/>
          <w:highlight w:val="none"/>
        </w:rPr>
      </w:r>
      <w:r/>
    </w:p>
    <w:p>
      <w:pPr>
        <w:spacing w:line="400" w:lineRule="exact"/>
        <w:rPr>
          <w:rFonts w:hint="eastAsia" w:ascii="宋体" w:hAnsi="宋体"/>
          <w:sz w:val="24"/>
          <w:szCs w:val="24"/>
          <w:highlight w:val="none"/>
        </w:rPr>
      </w:pPr>
      <w:r>
        <w:rPr>
          <w:rFonts w:hint="eastAsia" w:ascii="宋体" w:hAnsi="宋体"/>
          <w:sz w:val="24"/>
          <w:szCs w:val="24"/>
          <w:highlight w:val="none"/>
        </w:rPr>
      </w:r>
      <w:r/>
    </w:p>
    <w:p>
      <w:pPr>
        <w:spacing w:line="400" w:lineRule="exact"/>
        <w:rPr>
          <w:rFonts w:hint="eastAsia" w:ascii="宋体" w:hAnsi="宋体"/>
          <w:sz w:val="24"/>
          <w:szCs w:val="24"/>
          <w:highlight w:val="none"/>
        </w:rPr>
      </w:pPr>
      <w:r>
        <w:rPr>
          <w:rFonts w:hint="eastAsia" w:ascii="宋体" w:hAnsi="宋体"/>
          <w:sz w:val="24"/>
          <w:szCs w:val="24"/>
          <w:highlight w:val="none"/>
        </w:rPr>
      </w:r>
      <w:r/>
    </w:p>
    <w:p>
      <w:pPr>
        <w:spacing w:line="400" w:lineRule="exact"/>
        <w:rPr>
          <w:rFonts w:hint="eastAsia" w:ascii="宋体" w:hAnsi="宋体"/>
          <w:sz w:val="24"/>
          <w:szCs w:val="24"/>
          <w:highlight w:val="none"/>
        </w:rPr>
      </w:pPr>
      <w:r>
        <w:rPr>
          <w:rFonts w:hint="eastAsia" w:ascii="宋体" w:hAnsi="宋体"/>
          <w:sz w:val="24"/>
          <w:szCs w:val="24"/>
          <w:highlight w:val="none"/>
        </w:rPr>
      </w:r>
      <w:r/>
    </w:p>
    <w:p>
      <w:pPr>
        <w:spacing w:line="400" w:lineRule="exact"/>
        <w:rPr>
          <w:rFonts w:hint="eastAsia" w:ascii="宋体" w:hAnsi="宋体"/>
          <w:sz w:val="24"/>
          <w:szCs w:val="24"/>
          <w:highlight w:val="none"/>
        </w:rPr>
      </w:pPr>
      <w:r>
        <w:rPr>
          <w:rFonts w:hint="eastAsia" w:ascii="宋体" w:hAnsi="宋体"/>
          <w:sz w:val="24"/>
          <w:szCs w:val="24"/>
          <w:highlight w:val="none"/>
        </w:rPr>
      </w:r>
      <w:r/>
    </w:p>
    <w:p>
      <w:pPr>
        <w:spacing w:line="400" w:lineRule="exact"/>
        <w:rPr>
          <w:rFonts w:hint="eastAsia" w:ascii="宋体" w:hAnsi="宋体"/>
          <w:sz w:val="24"/>
          <w:szCs w:val="24"/>
          <w:highlight w:val="none"/>
        </w:rPr>
      </w:pPr>
      <w:r>
        <w:rPr>
          <w:rFonts w:hint="eastAsia" w:ascii="宋体" w:hAnsi="宋体"/>
          <w:sz w:val="24"/>
          <w:szCs w:val="24"/>
          <w:highlight w:val="none"/>
        </w:rPr>
      </w:r>
      <w:r/>
    </w:p>
    <w:p>
      <w:pPr>
        <w:spacing w:line="400" w:lineRule="exact"/>
        <w:rPr>
          <w:rFonts w:hint="eastAsia" w:ascii="宋体" w:hAnsi="宋体"/>
          <w:sz w:val="24"/>
          <w:szCs w:val="24"/>
          <w:highlight w:val="none"/>
        </w:rPr>
      </w:pPr>
      <w:r>
        <w:rPr>
          <w:rFonts w:hint="eastAsia" w:ascii="宋体" w:hAnsi="宋体"/>
          <w:sz w:val="24"/>
          <w:szCs w:val="24"/>
          <w:highlight w:val="none"/>
        </w:rPr>
      </w:r>
      <w:r/>
    </w:p>
    <w:p>
      <w:pPr>
        <w:spacing w:line="400" w:lineRule="exact"/>
        <w:rPr>
          <w:rFonts w:hint="eastAsia" w:ascii="宋体" w:hAnsi="宋体"/>
          <w:sz w:val="24"/>
          <w:szCs w:val="24"/>
          <w:highlight w:val="none"/>
        </w:rPr>
      </w:pPr>
      <w:r>
        <w:rPr>
          <w:rFonts w:hint="eastAsia" w:ascii="宋体" w:hAnsi="宋体"/>
          <w:sz w:val="24"/>
          <w:szCs w:val="24"/>
          <w:highlight w:val="none"/>
        </w:rPr>
      </w:r>
      <w:r/>
    </w:p>
    <w:p>
      <w:pPr>
        <w:spacing w:line="400" w:lineRule="exact"/>
        <w:rPr>
          <w:rFonts w:hint="eastAsia" w:ascii="宋体" w:hAnsi="宋体"/>
          <w:sz w:val="24"/>
          <w:szCs w:val="24"/>
          <w:highlight w:val="none"/>
        </w:rPr>
      </w:pPr>
      <w:r>
        <w:rPr>
          <w:rFonts w:hint="eastAsia" w:ascii="宋体" w:hAnsi="宋体"/>
          <w:sz w:val="24"/>
          <w:szCs w:val="24"/>
          <w:highlight w:val="none"/>
        </w:rPr>
      </w:r>
      <w:r/>
    </w:p>
    <w:p>
      <w:pPr>
        <w:spacing w:line="400" w:lineRule="exact"/>
        <w:rPr>
          <w:rFonts w:hint="eastAsia" w:ascii="宋体" w:hAnsi="宋体"/>
          <w:sz w:val="24"/>
          <w:szCs w:val="24"/>
          <w:highlight w:val="none"/>
        </w:rPr>
      </w:pPr>
      <w:r>
        <w:rPr>
          <w:rFonts w:hint="eastAsia" w:ascii="宋体" w:hAnsi="宋体"/>
          <w:sz w:val="24"/>
          <w:szCs w:val="24"/>
          <w:highlight w:val="none"/>
        </w:rPr>
      </w:r>
      <w:r/>
    </w:p>
    <w:p>
      <w:pPr>
        <w:spacing w:line="400" w:lineRule="exact"/>
        <w:rPr>
          <w:rFonts w:hint="eastAsia" w:ascii="宋体" w:hAnsi="宋体"/>
          <w:sz w:val="24"/>
          <w:szCs w:val="24"/>
          <w:highlight w:val="none"/>
        </w:rPr>
      </w:pPr>
      <w:r>
        <w:rPr>
          <w:rFonts w:hint="eastAsia" w:ascii="宋体" w:hAnsi="宋体"/>
          <w:sz w:val="24"/>
          <w:szCs w:val="24"/>
          <w:highlight w:val="none"/>
        </w:rPr>
      </w:r>
      <w:r/>
    </w:p>
    <w:p>
      <w:pPr>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b/>
          <w:color w:val="auto"/>
          <w:sz w:val="24"/>
          <w:szCs w:val="24"/>
          <w:highlight w:val="none"/>
        </w:rPr>
        <w:t xml:space="preserve">附件1</w:t>
      </w:r>
      <w:r>
        <w:rPr>
          <w:rFonts w:hint="eastAsia" w:ascii="宋体" w:hAnsi="宋体" w:eastAsia="宋体" w:cs="宋体"/>
          <w:b/>
          <w:color w:val="auto"/>
          <w:sz w:val="24"/>
          <w:szCs w:val="24"/>
          <w:highlight w:val="none"/>
          <w:lang w:val="en-US" w:eastAsia="zh-CN"/>
        </w:rPr>
        <w:t xml:space="preserve">3</w:t>
      </w:r>
      <w:r>
        <w:rPr>
          <w:rFonts w:hint="eastAsia" w:ascii="宋体" w:hAnsi="宋体" w:eastAsia="宋体" w:cs="宋体"/>
          <w:b/>
          <w:color w:val="auto"/>
          <w:sz w:val="24"/>
          <w:szCs w:val="24"/>
          <w:highlight w:val="none"/>
        </w:rPr>
        <w:t xml:space="preserve">  关于符合本国产品标准的声明函（采购包号：**）</w:t>
      </w:r>
      <w:r/>
    </w:p>
    <w:p>
      <w:pPr>
        <w:pStyle w:val="768"/>
        <w:ind w:left="0" w:right="0" w:firstLine="420"/>
        <w:keepLines w:val="0"/>
        <w:keepNext w:val="0"/>
        <w:pageBreakBefore w:val="0"/>
        <w:spacing w:before="0" w:beforeAutospacing="0" w:after="0" w:afterAutospacing="0" w:line="0" w:lineRule="atLeast"/>
        <w:widowControl/>
        <w:rPr>
          <w:rFonts w:hint="eastAsia" w:ascii="宋体" w:hAnsi="宋体" w:eastAsia="宋体" w:cs="宋体"/>
          <w:i w:val="0"/>
          <w:iCs w:val="0"/>
          <w:caps w:val="0"/>
          <w:color w:val="auto"/>
          <w:spacing w:val="0"/>
          <w:sz w:val="24"/>
          <w:szCs w:val="24"/>
          <w:highlight w:val="none"/>
        </w:rPr>
        <w:pBdr>
          <w:top w:val="none" w:color="auto" w:sz="0" w:space="0"/>
          <w:left w:val="none" w:color="auto" w:sz="0" w:space="0"/>
          <w:bottom w:val="none" w:color="auto" w:sz="0" w:space="0"/>
          <w:right w:val="none" w:color="auto" w:sz="0" w:space="0"/>
        </w:pBdr>
        <w:suppressLineNumbers w:val="0"/>
      </w:pPr>
      <w:r>
        <w:rPr>
          <w:rFonts w:hint="eastAsia" w:ascii="宋体" w:hAnsi="宋体" w:eastAsia="宋体" w:cs="宋体"/>
          <w:i w:val="0"/>
          <w:iCs w:val="0"/>
          <w:caps w:val="0"/>
          <w:color w:val="auto"/>
          <w:spacing w:val="0"/>
          <w:sz w:val="24"/>
          <w:szCs w:val="24"/>
          <w:highlight w:val="none"/>
        </w:rPr>
        <w:t xml:space="preserve">本公司（单位）郑重声明，根据《国务院办公厅关于在政府采购中实施本国产品标准及相关政策的通知》（国办发〔2025〕34号）的规定，本公司（单位）提供的以下产品属于本国产品。具体情况如下：</w:t>
      </w:r>
      <w:r/>
    </w:p>
    <w:p>
      <w:pPr>
        <w:pStyle w:val="768"/>
        <w:ind w:left="0" w:right="0" w:firstLine="420"/>
        <w:keepLines w:val="0"/>
        <w:keepNext w:val="0"/>
        <w:pageBreakBefore w:val="0"/>
        <w:spacing w:before="30" w:beforeAutospacing="0" w:after="30" w:afterAutospacing="0" w:line="0" w:lineRule="atLeast"/>
        <w:shd w:val="clear" w:color="auto" w:fill="auto"/>
        <w:widowControl/>
        <w:rPr>
          <w:rFonts w:hint="eastAsia" w:ascii="宋体" w:hAnsi="宋体" w:eastAsia="宋体" w:cs="宋体"/>
          <w:i w:val="0"/>
          <w:iCs w:val="0"/>
          <w:caps w:val="0"/>
          <w:color w:val="auto"/>
          <w:spacing w:val="0"/>
          <w:sz w:val="24"/>
          <w:szCs w:val="24"/>
          <w:highlight w:val="none"/>
        </w:rPr>
        <w:pBdr>
          <w:top w:val="none" w:color="auto" w:sz="0" w:space="0"/>
          <w:left w:val="none" w:color="auto" w:sz="0" w:space="0"/>
          <w:bottom w:val="none" w:color="auto" w:sz="0" w:space="0"/>
          <w:right w:val="none" w:color="auto" w:sz="0" w:space="0"/>
        </w:pBdr>
        <w:suppressLineNumbers w:val="0"/>
      </w:pPr>
      <w:r>
        <w:rPr>
          <w:rFonts w:hint="eastAsia" w:ascii="宋体" w:hAnsi="宋体" w:eastAsia="宋体" w:cs="宋体"/>
          <w:i w:val="0"/>
          <w:iCs w:val="0"/>
          <w:caps w:val="0"/>
          <w:color w:val="auto"/>
          <w:spacing w:val="0"/>
          <w:sz w:val="24"/>
          <w:szCs w:val="24"/>
          <w:highlight w:val="none"/>
          <w:shd w:val="clear" w:color="auto" w:fill="ffffff"/>
        </w:rPr>
        <w:t xml:space="preserve">1.</w:t>
      </w:r>
      <w:r>
        <w:rPr>
          <w:rStyle w:val="775"/>
          <w:rFonts w:hint="eastAsia" w:ascii="宋体" w:hAnsi="宋体" w:eastAsia="宋体" w:cs="宋体"/>
          <w:i w:val="0"/>
          <w:iCs w:val="0"/>
          <w:caps w:val="0"/>
          <w:color w:val="auto"/>
          <w:spacing w:val="0"/>
          <w:sz w:val="24"/>
          <w:szCs w:val="24"/>
          <w:highlight w:val="none"/>
          <w:u w:val="single"/>
          <w:shd w:val="clear" w:color="auto" w:fill="ffffff"/>
        </w:rPr>
        <w:t xml:space="preserve">（产品名称1）</w:t>
      </w:r>
      <w:r>
        <w:rPr>
          <w:rStyle w:val="775"/>
          <w:rFonts w:hint="eastAsia" w:ascii="宋体" w:hAnsi="宋体" w:eastAsia="宋体" w:cs="宋体"/>
          <w:i w:val="0"/>
          <w:iCs w:val="0"/>
          <w:caps w:val="0"/>
          <w:color w:val="auto"/>
          <w:spacing w:val="0"/>
          <w:sz w:val="24"/>
          <w:szCs w:val="24"/>
          <w:highlight w:val="none"/>
          <w:u w:val="none"/>
          <w:shd w:val="clear" w:color="auto" w:fill="ffffff"/>
          <w:vertAlign w:val="superscript"/>
        </w:rPr>
        <w:t xml:space="preserve">1</w:t>
      </w:r>
      <w:r>
        <w:rPr>
          <w:rFonts w:hint="eastAsia" w:ascii="宋体" w:hAnsi="宋体" w:eastAsia="宋体" w:cs="宋体"/>
          <w:i w:val="0"/>
          <w:iCs w:val="0"/>
          <w:caps w:val="0"/>
          <w:color w:val="auto"/>
          <w:spacing w:val="0"/>
          <w:sz w:val="24"/>
          <w:szCs w:val="24"/>
          <w:highlight w:val="none"/>
          <w:shd w:val="clear" w:color="auto" w:fill="ffffff"/>
        </w:rPr>
        <w:t xml:space="preserve">，生产厂为</w:t>
      </w:r>
      <w:r>
        <w:rPr>
          <w:rStyle w:val="775"/>
          <w:rFonts w:hint="eastAsia" w:ascii="宋体" w:hAnsi="宋体" w:eastAsia="宋体" w:cs="宋体"/>
          <w:i w:val="0"/>
          <w:iCs w:val="0"/>
          <w:caps w:val="0"/>
          <w:color w:val="auto"/>
          <w:spacing w:val="0"/>
          <w:sz w:val="24"/>
          <w:szCs w:val="24"/>
          <w:highlight w:val="none"/>
          <w:u w:val="single"/>
          <w:shd w:val="clear" w:color="auto" w:fill="ffffff"/>
        </w:rPr>
        <w:t xml:space="preserve">（厂名）</w:t>
      </w:r>
      <w:r>
        <w:rPr>
          <w:rStyle w:val="775"/>
          <w:rFonts w:hint="eastAsia" w:ascii="宋体" w:hAnsi="宋体" w:eastAsia="宋体" w:cs="宋体"/>
          <w:i w:val="0"/>
          <w:iCs w:val="0"/>
          <w:caps w:val="0"/>
          <w:color w:val="auto"/>
          <w:spacing w:val="0"/>
          <w:sz w:val="24"/>
          <w:szCs w:val="24"/>
          <w:highlight w:val="none"/>
          <w:u w:val="none"/>
          <w:shd w:val="clear" w:color="auto" w:fill="ffffff"/>
          <w:vertAlign w:val="superscript"/>
        </w:rPr>
        <w:t xml:space="preserve">2</w:t>
      </w:r>
      <w:r>
        <w:rPr>
          <w:rFonts w:hint="eastAsia" w:ascii="宋体" w:hAnsi="宋体" w:eastAsia="宋体" w:cs="宋体"/>
          <w:i w:val="0"/>
          <w:iCs w:val="0"/>
          <w:caps w:val="0"/>
          <w:color w:val="auto"/>
          <w:spacing w:val="0"/>
          <w:sz w:val="24"/>
          <w:szCs w:val="24"/>
          <w:highlight w:val="none"/>
          <w:shd w:val="clear" w:color="auto" w:fill="ffffff"/>
        </w:rPr>
        <w:t xml:space="preserve">，厂址为</w:t>
      </w:r>
      <w:r>
        <w:rPr>
          <w:rStyle w:val="775"/>
          <w:rFonts w:hint="eastAsia" w:ascii="宋体" w:hAnsi="宋体" w:eastAsia="宋体" w:cs="宋体"/>
          <w:i w:val="0"/>
          <w:iCs w:val="0"/>
          <w:caps w:val="0"/>
          <w:color w:val="auto"/>
          <w:spacing w:val="0"/>
          <w:sz w:val="24"/>
          <w:szCs w:val="24"/>
          <w:highlight w:val="none"/>
          <w:u w:val="single"/>
          <w:shd w:val="clear" w:color="auto" w:fill="ffffff"/>
        </w:rPr>
        <w:t xml:space="preserve">（生产厂址）</w:t>
      </w:r>
      <w:r>
        <w:rPr>
          <w:rFonts w:hint="eastAsia" w:ascii="宋体" w:hAnsi="宋体" w:eastAsia="宋体" w:cs="宋体"/>
          <w:i w:val="0"/>
          <w:iCs w:val="0"/>
          <w:caps w:val="0"/>
          <w:color w:val="auto"/>
          <w:spacing w:val="0"/>
          <w:sz w:val="24"/>
          <w:szCs w:val="24"/>
          <w:highlight w:val="none"/>
          <w:shd w:val="clear" w:color="auto" w:fill="ffffff"/>
        </w:rPr>
        <w:t xml:space="preserve">。</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Style w:val="775"/>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 xml:space="preserve">的中国境内生产的组件成本占比≥</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Style w:val="775"/>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Style w:val="775"/>
          <w:rFonts w:hint="eastAsia" w:ascii="宋体" w:hAnsi="宋体" w:eastAsia="宋体" w:cs="宋体"/>
          <w:i w:val="0"/>
          <w:iCs w:val="0"/>
          <w:caps w:val="0"/>
          <w:color w:val="auto"/>
          <w:spacing w:val="0"/>
          <w:sz w:val="24"/>
          <w:szCs w:val="24"/>
          <w:highlight w:val="none"/>
          <w:u w:val="none"/>
          <w:shd w:val="clear" w:color="auto" w:fill="ffffff"/>
          <w:vertAlign w:val="superscript"/>
        </w:rPr>
        <w:t xml:space="preserve">3</w:t>
      </w:r>
      <w:r>
        <w:rPr>
          <w:rFonts w:hint="eastAsia" w:ascii="宋体" w:hAnsi="宋体" w:eastAsia="宋体" w:cs="宋体"/>
          <w:i w:val="0"/>
          <w:iCs w:val="0"/>
          <w:caps w:val="0"/>
          <w:color w:val="auto"/>
          <w:spacing w:val="0"/>
          <w:sz w:val="24"/>
          <w:szCs w:val="24"/>
          <w:highlight w:val="none"/>
          <w:shd w:val="clear" w:color="auto" w:fill="ffffff"/>
        </w:rPr>
        <w:t xml:space="preserve">。</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Style w:val="775"/>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 xml:space="preserve">的</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Style w:val="775"/>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Style w:val="775"/>
          <w:rFonts w:hint="eastAsia" w:ascii="宋体" w:hAnsi="宋体" w:eastAsia="宋体" w:cs="宋体"/>
          <w:i w:val="0"/>
          <w:iCs w:val="0"/>
          <w:caps w:val="0"/>
          <w:color w:val="auto"/>
          <w:spacing w:val="0"/>
          <w:sz w:val="24"/>
          <w:szCs w:val="24"/>
          <w:highlight w:val="none"/>
          <w:u w:val="none"/>
          <w:shd w:val="clear" w:color="auto" w:fill="ffffff"/>
          <w:vertAlign w:val="superscript"/>
        </w:rPr>
        <w:t xml:space="preserve">4</w:t>
      </w:r>
      <w:r>
        <w:rPr>
          <w:rFonts w:hint="eastAsia" w:ascii="宋体" w:hAnsi="宋体" w:eastAsia="宋体" w:cs="宋体"/>
          <w:i w:val="0"/>
          <w:iCs w:val="0"/>
          <w:caps w:val="0"/>
          <w:color w:val="auto"/>
          <w:spacing w:val="0"/>
          <w:sz w:val="24"/>
          <w:szCs w:val="24"/>
          <w:highlight w:val="none"/>
          <w:shd w:val="clear" w:color="auto" w:fill="ffffff"/>
        </w:rPr>
        <w:t xml:space="preserve">在中国境内生产。</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Style w:val="775"/>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 xml:space="preserve">的</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Style w:val="775"/>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Style w:val="775"/>
          <w:rFonts w:hint="eastAsia" w:ascii="宋体" w:hAnsi="宋体" w:eastAsia="宋体" w:cs="宋体"/>
          <w:i w:val="0"/>
          <w:iCs w:val="0"/>
          <w:caps w:val="0"/>
          <w:color w:val="auto"/>
          <w:spacing w:val="0"/>
          <w:sz w:val="24"/>
          <w:szCs w:val="24"/>
          <w:highlight w:val="none"/>
          <w:u w:val="none"/>
          <w:shd w:val="clear" w:color="auto" w:fill="ffffff"/>
          <w:vertAlign w:val="superscript"/>
        </w:rPr>
        <w:t xml:space="preserve">5</w:t>
      </w:r>
      <w:r>
        <w:rPr>
          <w:rFonts w:hint="eastAsia" w:ascii="宋体" w:hAnsi="宋体" w:eastAsia="宋体" w:cs="宋体"/>
          <w:i w:val="0"/>
          <w:iCs w:val="0"/>
          <w:caps w:val="0"/>
          <w:color w:val="auto"/>
          <w:spacing w:val="0"/>
          <w:sz w:val="24"/>
          <w:szCs w:val="24"/>
          <w:highlight w:val="none"/>
          <w:shd w:val="clear" w:color="auto" w:fill="ffffff"/>
        </w:rPr>
        <w:t xml:space="preserve">在中国境内完成。</w:t>
      </w:r>
      <w:r/>
    </w:p>
    <w:p>
      <w:pPr>
        <w:pStyle w:val="768"/>
        <w:ind w:left="0" w:right="0" w:firstLine="420"/>
        <w:keepLines w:val="0"/>
        <w:keepNext w:val="0"/>
        <w:pageBreakBefore w:val="0"/>
        <w:spacing w:before="30" w:beforeAutospacing="0" w:after="30" w:afterAutospacing="0" w:line="0" w:lineRule="atLeast"/>
        <w:shd w:val="clear" w:color="auto" w:fill="auto"/>
        <w:widowControl/>
        <w:rPr>
          <w:rFonts w:hint="eastAsia" w:ascii="宋体" w:hAnsi="宋体" w:eastAsia="宋体" w:cs="宋体"/>
          <w:i w:val="0"/>
          <w:iCs w:val="0"/>
          <w:caps w:val="0"/>
          <w:color w:val="auto"/>
          <w:spacing w:val="0"/>
          <w:sz w:val="24"/>
          <w:szCs w:val="24"/>
          <w:highlight w:val="none"/>
        </w:rPr>
        <w:pBdr>
          <w:top w:val="none" w:color="auto" w:sz="0" w:space="0"/>
          <w:left w:val="none" w:color="auto" w:sz="0" w:space="0"/>
          <w:bottom w:val="none" w:color="auto" w:sz="0" w:space="0"/>
          <w:right w:val="none" w:color="auto" w:sz="0" w:space="0"/>
        </w:pBdr>
        <w:suppressLineNumbers w:val="0"/>
      </w:pPr>
      <w:r>
        <w:rPr>
          <w:rFonts w:hint="eastAsia" w:ascii="宋体" w:hAnsi="宋体" w:eastAsia="宋体" w:cs="宋体"/>
          <w:i w:val="0"/>
          <w:iCs w:val="0"/>
          <w:caps w:val="0"/>
          <w:color w:val="auto"/>
          <w:spacing w:val="0"/>
          <w:sz w:val="24"/>
          <w:szCs w:val="24"/>
          <w:highlight w:val="none"/>
          <w:shd w:val="clear" w:color="auto" w:fill="ffffff"/>
          <w:lang w:val="en-US" w:eastAsia="zh-CN"/>
        </w:rPr>
        <w:t xml:space="preserve">2</w:t>
      </w:r>
      <w:r>
        <w:rPr>
          <w:rFonts w:hint="eastAsia" w:ascii="宋体" w:hAnsi="宋体" w:eastAsia="宋体" w:cs="宋体"/>
          <w:i w:val="0"/>
          <w:iCs w:val="0"/>
          <w:caps w:val="0"/>
          <w:color w:val="auto"/>
          <w:spacing w:val="0"/>
          <w:sz w:val="24"/>
          <w:szCs w:val="24"/>
          <w:highlight w:val="none"/>
          <w:shd w:val="clear" w:color="auto" w:fill="ffffff"/>
        </w:rPr>
        <w:t xml:space="preserve">.</w:t>
      </w:r>
      <w:r>
        <w:rPr>
          <w:rStyle w:val="775"/>
          <w:rFonts w:hint="eastAsia" w:ascii="宋体" w:hAnsi="宋体" w:eastAsia="宋体" w:cs="宋体"/>
          <w:i w:val="0"/>
          <w:iCs w:val="0"/>
          <w:caps w:val="0"/>
          <w:color w:val="auto"/>
          <w:spacing w:val="0"/>
          <w:sz w:val="24"/>
          <w:szCs w:val="24"/>
          <w:highlight w:val="none"/>
          <w:u w:val="single"/>
          <w:shd w:val="clear" w:color="auto" w:fill="ffffff"/>
        </w:rPr>
        <w:t xml:space="preserve">（产品名称</w:t>
      </w:r>
      <w:r>
        <w:rPr>
          <w:rStyle w:val="775"/>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2</w:t>
      </w:r>
      <w:r>
        <w:rPr>
          <w:rStyle w:val="775"/>
          <w:rFonts w:hint="eastAsia" w:ascii="宋体" w:hAnsi="宋体" w:eastAsia="宋体" w:cs="宋体"/>
          <w:i w:val="0"/>
          <w:iCs w:val="0"/>
          <w:caps w:val="0"/>
          <w:color w:val="auto"/>
          <w:spacing w:val="0"/>
          <w:sz w:val="24"/>
          <w:szCs w:val="24"/>
          <w:highlight w:val="none"/>
          <w:u w:val="single"/>
          <w:shd w:val="clear" w:color="auto" w:fill="ffffff"/>
        </w:rPr>
        <w:t xml:space="preserve">）</w:t>
      </w:r>
      <w:r>
        <w:rPr>
          <w:rFonts w:hint="eastAsia" w:ascii="宋体" w:hAnsi="宋体" w:eastAsia="宋体" w:cs="宋体"/>
          <w:i w:val="0"/>
          <w:iCs w:val="0"/>
          <w:caps w:val="0"/>
          <w:color w:val="auto"/>
          <w:spacing w:val="0"/>
          <w:sz w:val="24"/>
          <w:szCs w:val="24"/>
          <w:highlight w:val="none"/>
          <w:shd w:val="clear" w:color="auto" w:fill="ffffff"/>
        </w:rPr>
        <w:t xml:space="preserve">，生产厂为</w:t>
      </w:r>
      <w:r>
        <w:rPr>
          <w:rStyle w:val="775"/>
          <w:rFonts w:hint="eastAsia" w:ascii="宋体" w:hAnsi="宋体" w:eastAsia="宋体" w:cs="宋体"/>
          <w:i w:val="0"/>
          <w:iCs w:val="0"/>
          <w:caps w:val="0"/>
          <w:color w:val="auto"/>
          <w:spacing w:val="0"/>
          <w:sz w:val="24"/>
          <w:szCs w:val="24"/>
          <w:highlight w:val="none"/>
          <w:u w:val="single"/>
          <w:shd w:val="clear" w:color="auto" w:fill="ffffff"/>
        </w:rPr>
        <w:t xml:space="preserve">（厂名）</w:t>
      </w:r>
      <w:r>
        <w:rPr>
          <w:rFonts w:hint="eastAsia" w:ascii="宋体" w:hAnsi="宋体" w:eastAsia="宋体" w:cs="宋体"/>
          <w:i w:val="0"/>
          <w:iCs w:val="0"/>
          <w:caps w:val="0"/>
          <w:color w:val="auto"/>
          <w:spacing w:val="0"/>
          <w:sz w:val="24"/>
          <w:szCs w:val="24"/>
          <w:highlight w:val="none"/>
          <w:shd w:val="clear" w:color="auto" w:fill="ffffff"/>
        </w:rPr>
        <w:t xml:space="preserve">，厂址为</w:t>
      </w:r>
      <w:r>
        <w:rPr>
          <w:rStyle w:val="775"/>
          <w:rFonts w:hint="eastAsia" w:ascii="宋体" w:hAnsi="宋体" w:eastAsia="宋体" w:cs="宋体"/>
          <w:i w:val="0"/>
          <w:iCs w:val="0"/>
          <w:caps w:val="0"/>
          <w:color w:val="auto"/>
          <w:spacing w:val="0"/>
          <w:sz w:val="24"/>
          <w:szCs w:val="24"/>
          <w:highlight w:val="none"/>
          <w:u w:val="single"/>
          <w:shd w:val="clear" w:color="auto" w:fill="ffffff"/>
        </w:rPr>
        <w:t xml:space="preserve">（生产厂址）</w:t>
      </w:r>
      <w:r>
        <w:rPr>
          <w:rFonts w:hint="eastAsia" w:ascii="宋体" w:hAnsi="宋体" w:eastAsia="宋体" w:cs="宋体"/>
          <w:i w:val="0"/>
          <w:iCs w:val="0"/>
          <w:caps w:val="0"/>
          <w:color w:val="auto"/>
          <w:spacing w:val="0"/>
          <w:sz w:val="24"/>
          <w:szCs w:val="24"/>
          <w:highlight w:val="none"/>
          <w:shd w:val="clear" w:color="auto" w:fill="ffffff"/>
        </w:rPr>
        <w:t xml:space="preserve">。</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Style w:val="775"/>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 xml:space="preserve">的中国境内生产的组件成本占比≥</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Style w:val="775"/>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 xml:space="preserve">。</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Style w:val="775"/>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 xml:space="preserve">的</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Style w:val="775"/>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 xml:space="preserve">在中国境内生产。</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Style w:val="775"/>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 xml:space="preserve">的</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Style w:val="775"/>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 xml:space="preserve">在中国境内完成。</w:t>
      </w:r>
      <w:r/>
    </w:p>
    <w:p>
      <w:pPr>
        <w:pStyle w:val="768"/>
        <w:ind w:left="0" w:right="0" w:firstLine="420"/>
        <w:keepLines w:val="0"/>
        <w:keepNext w:val="0"/>
        <w:pageBreakBefore w:val="0"/>
        <w:spacing w:before="30" w:beforeAutospacing="0" w:after="30" w:afterAutospacing="0" w:line="0" w:lineRule="atLeast"/>
        <w:shd w:val="clear" w:color="auto" w:fill="auto"/>
        <w:widowControl/>
        <w:rPr>
          <w:rFonts w:hint="eastAsia" w:ascii="宋体" w:hAnsi="宋体" w:eastAsia="宋体" w:cs="宋体"/>
          <w:i w:val="0"/>
          <w:iCs w:val="0"/>
          <w:caps w:val="0"/>
          <w:color w:val="auto"/>
          <w:spacing w:val="0"/>
          <w:sz w:val="24"/>
          <w:szCs w:val="24"/>
          <w:highlight w:val="none"/>
        </w:rPr>
        <w:pBdr>
          <w:top w:val="none" w:color="auto" w:sz="0" w:space="0"/>
          <w:left w:val="none" w:color="auto" w:sz="0" w:space="0"/>
          <w:bottom w:val="none" w:color="auto" w:sz="0" w:space="0"/>
          <w:right w:val="none" w:color="auto" w:sz="0" w:space="0"/>
        </w:pBdr>
        <w:suppressLineNumbers w:val="0"/>
      </w:pPr>
      <w:r>
        <w:rPr>
          <w:rFonts w:hint="eastAsia" w:ascii="宋体" w:hAnsi="宋体" w:eastAsia="宋体" w:cs="宋体"/>
          <w:i w:val="0"/>
          <w:iCs w:val="0"/>
          <w:caps w:val="0"/>
          <w:color w:val="auto"/>
          <w:spacing w:val="0"/>
          <w:sz w:val="24"/>
          <w:szCs w:val="24"/>
          <w:highlight w:val="none"/>
          <w:shd w:val="clear" w:color="auto" w:fill="ffffff"/>
        </w:rPr>
        <w:t xml:space="preserve">……</w:t>
      </w:r>
      <w:r/>
    </w:p>
    <w:p>
      <w:pPr>
        <w:pStyle w:val="768"/>
        <w:ind w:left="0" w:right="0" w:firstLine="420"/>
        <w:keepLines w:val="0"/>
        <w:keepNext w:val="0"/>
        <w:pageBreakBefore w:val="0"/>
        <w:spacing w:before="30" w:beforeAutospacing="0" w:after="30" w:afterAutospacing="0" w:line="0" w:lineRule="atLeast"/>
        <w:shd w:val="clear" w:color="auto" w:fill="auto"/>
        <w:widowControl/>
        <w:rPr>
          <w:rFonts w:hint="eastAsia" w:ascii="宋体" w:hAnsi="宋体" w:eastAsia="宋体" w:cs="宋体"/>
          <w:i w:val="0"/>
          <w:iCs w:val="0"/>
          <w:caps w:val="0"/>
          <w:color w:val="auto"/>
          <w:spacing w:val="0"/>
          <w:sz w:val="24"/>
          <w:szCs w:val="24"/>
          <w:highlight w:val="none"/>
        </w:rPr>
        <w:pBdr>
          <w:top w:val="none" w:color="auto" w:sz="0" w:space="0"/>
          <w:left w:val="none" w:color="auto" w:sz="0" w:space="0"/>
          <w:bottom w:val="none" w:color="auto" w:sz="0" w:space="0"/>
          <w:right w:val="none" w:color="auto" w:sz="0" w:space="0"/>
        </w:pBdr>
        <w:suppressLineNumbers w:val="0"/>
      </w:pPr>
      <w:r>
        <w:rPr>
          <w:rFonts w:hint="eastAsia" w:ascii="宋体" w:hAnsi="宋体" w:eastAsia="宋体" w:cs="宋体"/>
          <w:i w:val="0"/>
          <w:iCs w:val="0"/>
          <w:caps w:val="0"/>
          <w:color w:val="auto"/>
          <w:spacing w:val="0"/>
          <w:sz w:val="24"/>
          <w:szCs w:val="24"/>
          <w:highlight w:val="none"/>
          <w:shd w:val="clear" w:color="auto" w:fill="ffffff"/>
        </w:rPr>
        <w:t xml:space="preserve">本公司（单位）对上述声明内容的真实性负责。如有虚假，愿承担相应法律责任。</w:t>
      </w:r>
      <w:r/>
    </w:p>
    <w:p>
      <w:pPr>
        <w:pStyle w:val="768"/>
        <w:ind w:left="0" w:right="0" w:firstLine="0"/>
        <w:keepLines w:val="0"/>
        <w:keepNext w:val="0"/>
        <w:pageBreakBefore w:val="0"/>
        <w:spacing w:before="30" w:beforeAutospacing="0" w:after="30" w:afterAutospacing="0" w:line="0" w:lineRule="atLeast"/>
        <w:shd w:val="clear" w:color="auto" w:fill="auto"/>
        <w:widowControl/>
        <w:rPr>
          <w:rFonts w:hint="eastAsia" w:ascii="宋体" w:hAnsi="宋体" w:eastAsia="宋体" w:cs="宋体"/>
          <w:i w:val="0"/>
          <w:iCs w:val="0"/>
          <w:caps w:val="0"/>
          <w:color w:val="auto"/>
          <w:spacing w:val="0"/>
          <w:sz w:val="24"/>
          <w:szCs w:val="24"/>
          <w:highlight w:val="none"/>
        </w:rPr>
        <w:pBdr>
          <w:top w:val="none" w:color="auto" w:sz="0" w:space="0"/>
          <w:left w:val="none" w:color="auto" w:sz="0" w:space="0"/>
          <w:bottom w:val="none" w:color="auto" w:sz="0" w:space="0"/>
          <w:right w:val="none" w:color="auto" w:sz="0" w:space="0"/>
        </w:pBdr>
        <w:suppressLineNumbers w:val="0"/>
      </w:pPr>
      <w:r>
        <w:rPr>
          <w:rFonts w:hint="eastAsia" w:ascii="宋体" w:hAnsi="宋体" w:eastAsia="宋体" w:cs="宋体"/>
          <w:i w:val="0"/>
          <w:iCs w:val="0"/>
          <w:caps w:val="0"/>
          <w:color w:val="auto"/>
          <w:spacing w:val="0"/>
          <w:sz w:val="24"/>
          <w:szCs w:val="24"/>
          <w:highlight w:val="none"/>
        </w:rPr>
      </w:r>
      <w:r/>
    </w:p>
    <w:p>
      <w:pPr>
        <w:pStyle w:val="768"/>
        <w:ind w:left="0" w:right="0" w:firstLine="0"/>
        <w:jc w:val="right"/>
        <w:keepLines w:val="0"/>
        <w:keepNext w:val="0"/>
        <w:pageBreakBefore w:val="0"/>
        <w:spacing w:before="30" w:beforeAutospacing="0" w:after="30" w:afterAutospacing="0" w:line="0" w:lineRule="atLeast"/>
        <w:shd w:val="clear" w:color="auto" w:fill="auto"/>
        <w:widowControl/>
        <w:rPr>
          <w:rFonts w:hint="eastAsia" w:ascii="宋体" w:hAnsi="宋体" w:eastAsia="宋体" w:cs="宋体"/>
          <w:i w:val="0"/>
          <w:iCs w:val="0"/>
          <w:caps w:val="0"/>
          <w:color w:val="auto"/>
          <w:spacing w:val="0"/>
          <w:sz w:val="24"/>
          <w:szCs w:val="24"/>
          <w:highlight w:val="none"/>
        </w:rPr>
        <w:pBdr>
          <w:top w:val="none" w:color="auto" w:sz="0" w:space="0"/>
          <w:left w:val="none" w:color="auto" w:sz="0" w:space="0"/>
          <w:bottom w:val="none" w:color="auto" w:sz="0" w:space="0"/>
          <w:right w:val="none" w:color="auto" w:sz="0" w:space="0"/>
        </w:pBdr>
        <w:suppressLineNumbers w:val="0"/>
      </w:pPr>
      <w:r>
        <w:rPr>
          <w:rFonts w:hint="eastAsia" w:ascii="宋体" w:hAnsi="宋体" w:eastAsia="宋体" w:cs="宋体"/>
          <w:i w:val="0"/>
          <w:iCs w:val="0"/>
          <w:caps w:val="0"/>
          <w:color w:val="auto"/>
          <w:spacing w:val="0"/>
          <w:sz w:val="24"/>
          <w:szCs w:val="24"/>
          <w:highlight w:val="non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 xml:space="preserve">公司（单位）名称（</w:t>
      </w:r>
      <w:r>
        <w:rPr>
          <w:rFonts w:hint="eastAsia" w:ascii="宋体" w:hAnsi="宋体" w:eastAsia="宋体" w:cs="宋体"/>
          <w:i w:val="0"/>
          <w:iCs w:val="0"/>
          <w:caps w:val="0"/>
          <w:color w:val="auto"/>
          <w:spacing w:val="0"/>
          <w:sz w:val="24"/>
          <w:szCs w:val="24"/>
          <w:highlight w:val="none"/>
          <w:shd w:val="clear" w:color="auto" w:fill="ffffff"/>
          <w:lang w:eastAsia="zh-CN"/>
        </w:rPr>
        <w:t xml:space="preserve">加盖</w:t>
      </w:r>
      <w:r>
        <w:rPr>
          <w:rFonts w:hint="eastAsia" w:ascii="宋体" w:hAnsi="宋体" w:eastAsia="宋体" w:cs="宋体"/>
          <w:i w:val="0"/>
          <w:iCs w:val="0"/>
          <w:caps w:val="0"/>
          <w:color w:val="auto"/>
          <w:spacing w:val="0"/>
          <w:sz w:val="24"/>
          <w:szCs w:val="24"/>
          <w:highlight w:val="none"/>
          <w:shd w:val="clear" w:color="auto" w:fill="ffffff"/>
          <w:lang w:val="en-US" w:eastAsia="zh-CN"/>
        </w:rPr>
        <w:t xml:space="preserve">CA电子公章</w:t>
      </w:r>
      <w:r>
        <w:rPr>
          <w:rFonts w:hint="eastAsia" w:ascii="宋体" w:hAnsi="宋体" w:eastAsia="宋体" w:cs="宋体"/>
          <w:i w:val="0"/>
          <w:iCs w:val="0"/>
          <w:caps w:val="0"/>
          <w:color w:val="auto"/>
          <w:spacing w:val="0"/>
          <w:sz w:val="24"/>
          <w:szCs w:val="24"/>
          <w:highlight w:val="none"/>
          <w:shd w:val="clear" w:color="auto" w:fill="ffffff"/>
        </w:rPr>
        <w:t xml:space="preserve">）：　        </w:t>
      </w:r>
      <w:r/>
    </w:p>
    <w:p>
      <w:pPr>
        <w:pStyle w:val="768"/>
        <w:ind w:left="0" w:right="0" w:firstLine="0"/>
        <w:jc w:val="center"/>
        <w:keepLines w:val="0"/>
        <w:keepNext w:val="0"/>
        <w:pageBreakBefore w:val="0"/>
        <w:spacing w:before="30" w:beforeAutospacing="0" w:after="30" w:afterAutospacing="0" w:line="0" w:lineRule="atLeast"/>
        <w:shd w:val="clear" w:color="auto" w:fill="auto"/>
        <w:widowControl/>
        <w:rPr>
          <w:rFonts w:hint="eastAsia" w:ascii="宋体" w:hAnsi="宋体" w:eastAsia="宋体" w:cs="宋体"/>
          <w:i w:val="0"/>
          <w:iCs w:val="0"/>
          <w:caps w:val="0"/>
          <w:color w:val="auto"/>
          <w:spacing w:val="0"/>
          <w:sz w:val="24"/>
          <w:szCs w:val="24"/>
          <w:highlight w:val="none"/>
        </w:rPr>
        <w:pBdr>
          <w:top w:val="none" w:color="auto" w:sz="0" w:space="0"/>
          <w:left w:val="none" w:color="auto" w:sz="0" w:space="0"/>
          <w:bottom w:val="none" w:color="auto" w:sz="0" w:space="0"/>
          <w:right w:val="none" w:color="auto" w:sz="0" w:space="0"/>
        </w:pBdr>
        <w:suppressLineNumbers w:val="0"/>
      </w:pPr>
      <w:r>
        <w:rPr>
          <w:rFonts w:hint="eastAsia" w:ascii="宋体" w:hAnsi="宋体" w:eastAsia="宋体" w:cs="宋体"/>
          <w:i w:val="0"/>
          <w:iCs w:val="0"/>
          <w:caps w:val="0"/>
          <w:color w:val="auto"/>
          <w:spacing w:val="0"/>
          <w:sz w:val="24"/>
          <w:szCs w:val="24"/>
          <w:highlight w:val="non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 xml:space="preserve">日期：</w:t>
      </w:r>
      <w:r>
        <w:rPr>
          <w:rFonts w:hint="eastAsia" w:ascii="宋体" w:hAnsi="宋体"/>
          <w:color w:val="000000"/>
          <w:sz w:val="24"/>
          <w:szCs w:val="21"/>
          <w:highlight w:val="none"/>
        </w:rPr>
        <w:t xml:space="preserve">___年____月____日</w:t>
      </w:r>
      <w:r>
        <w:rPr>
          <w:rFonts w:hint="eastAsia" w:ascii="宋体" w:hAnsi="宋体" w:eastAsia="宋体" w:cs="宋体"/>
          <w:i w:val="0"/>
          <w:iCs w:val="0"/>
          <w:caps w:val="0"/>
          <w:color w:val="auto"/>
          <w:spacing w:val="0"/>
          <w:sz w:val="24"/>
          <w:szCs w:val="24"/>
          <w:highlight w:val="none"/>
          <w:shd w:val="clear" w:color="auto" w:fill="ffffff"/>
        </w:rPr>
        <w:t xml:space="preserve">        </w:t>
      </w:r>
      <w:r/>
    </w:p>
    <w:p>
      <w:pPr>
        <w:pStyle w:val="768"/>
        <w:ind w:left="0" w:right="0" w:firstLine="0"/>
        <w:jc w:val="left"/>
        <w:keepLines w:val="0"/>
        <w:keepNext w:val="0"/>
        <w:pageBreakBefore w:val="0"/>
        <w:spacing w:before="30" w:beforeAutospacing="0" w:after="30" w:afterAutospacing="0" w:line="0" w:lineRule="atLeast"/>
        <w:shd w:val="clear" w:color="auto" w:fill="auto"/>
        <w:widowControl/>
        <w:rPr>
          <w:rFonts w:hint="eastAsia" w:ascii="宋体" w:hAnsi="宋体" w:eastAsia="宋体" w:cs="宋体"/>
          <w:i w:val="0"/>
          <w:iCs w:val="0"/>
          <w:caps w:val="0"/>
          <w:color w:val="auto"/>
          <w:spacing w:val="0"/>
          <w:sz w:val="24"/>
          <w:szCs w:val="24"/>
          <w:highlight w:val="none"/>
        </w:rPr>
        <w:pBdr>
          <w:top w:val="none" w:color="auto" w:sz="0" w:space="0"/>
          <w:left w:val="none" w:color="auto" w:sz="0" w:space="0"/>
          <w:bottom w:val="none" w:color="auto" w:sz="0" w:space="0"/>
          <w:right w:val="none" w:color="auto" w:sz="0" w:space="0"/>
        </w:pBdr>
        <w:suppressLineNumbers w:val="0"/>
      </w:pPr>
      <w:r>
        <w:rPr>
          <w:rFonts w:hint="eastAsia" w:ascii="宋体" w:hAnsi="宋体" w:eastAsia="宋体" w:cs="宋体"/>
          <w:i w:val="0"/>
          <w:iCs w:val="0"/>
          <w:caps w:val="0"/>
          <w:color w:val="auto"/>
          <w:spacing w:val="0"/>
          <w:sz w:val="24"/>
          <w:szCs w:val="24"/>
          <w:highlight w:val="none"/>
          <w:shd w:val="clear" w:color="auto" w:fill="ffffff"/>
        </w:rPr>
        <w:t xml:space="preserve">__________________</w:t>
      </w:r>
      <w:r/>
    </w:p>
    <w:p>
      <w:pPr>
        <w:pStyle w:val="768"/>
        <w:ind w:right="0"/>
        <w:keepLines w:val="0"/>
        <w:keepNext w:val="0"/>
        <w:pageBreakBefore w:val="0"/>
        <w:spacing w:before="30" w:beforeAutospacing="0" w:after="30" w:afterAutospacing="0" w:line="0" w:lineRule="atLeast"/>
        <w:shd w:val="clear" w:color="auto" w:fill="auto"/>
        <w:widowControl/>
        <w:rPr>
          <w:rFonts w:hint="eastAsia" w:ascii="宋体" w:hAnsi="宋体" w:eastAsia="宋体" w:cs="宋体"/>
          <w:i w:val="0"/>
          <w:iCs w:val="0"/>
          <w:caps w:val="0"/>
          <w:color w:val="auto"/>
          <w:spacing w:val="0"/>
          <w:sz w:val="24"/>
          <w:szCs w:val="24"/>
          <w:highlight w:val="none"/>
        </w:rPr>
        <w:pBdr>
          <w:top w:val="none" w:color="auto" w:sz="0" w:space="0"/>
          <w:left w:val="none" w:color="auto" w:sz="0" w:space="0"/>
          <w:bottom w:val="none" w:color="auto" w:sz="0" w:space="0"/>
          <w:right w:val="none" w:color="auto" w:sz="0" w:space="0"/>
        </w:pBdr>
        <w:suppressLineNumbers w:val="0"/>
      </w:pPr>
      <w:r>
        <w:rPr>
          <w:rFonts w:hint="eastAsia" w:ascii="宋体" w:hAnsi="宋体" w:eastAsia="宋体" w:cs="宋体"/>
          <w:i w:val="0"/>
          <w:iCs w:val="0"/>
          <w:caps w:val="0"/>
          <w:color w:val="auto"/>
          <w:spacing w:val="0"/>
          <w:sz w:val="24"/>
          <w:szCs w:val="24"/>
          <w:highlight w:val="none"/>
          <w:shd w:val="clear" w:color="auto" w:fill="ffffff"/>
        </w:rPr>
        <w:t xml:space="preserve">1.产品如有型号，请在“产品名称”栏一并填写。</w:t>
      </w:r>
      <w:r/>
    </w:p>
    <w:p>
      <w:pPr>
        <w:pStyle w:val="768"/>
        <w:ind w:right="0"/>
        <w:keepLines w:val="0"/>
        <w:keepNext w:val="0"/>
        <w:pageBreakBefore w:val="0"/>
        <w:spacing w:before="30" w:beforeAutospacing="0" w:after="30" w:afterAutospacing="0" w:line="0" w:lineRule="atLeast"/>
        <w:shd w:val="clear" w:color="auto" w:fill="auto"/>
        <w:widowControl/>
        <w:rPr>
          <w:rFonts w:hint="eastAsia" w:ascii="宋体" w:hAnsi="宋体" w:eastAsia="宋体" w:cs="宋体"/>
          <w:i w:val="0"/>
          <w:iCs w:val="0"/>
          <w:caps w:val="0"/>
          <w:color w:val="auto"/>
          <w:spacing w:val="0"/>
          <w:sz w:val="24"/>
          <w:szCs w:val="24"/>
          <w:highlight w:val="none"/>
        </w:rPr>
        <w:pBdr>
          <w:top w:val="none" w:color="auto" w:sz="0" w:space="0"/>
          <w:left w:val="none" w:color="auto" w:sz="0" w:space="0"/>
          <w:bottom w:val="none" w:color="auto" w:sz="0" w:space="0"/>
          <w:right w:val="none" w:color="auto" w:sz="0" w:space="0"/>
        </w:pBdr>
        <w:suppressLineNumbers w:val="0"/>
      </w:pPr>
      <w:r>
        <w:rPr>
          <w:rFonts w:hint="eastAsia" w:ascii="宋体" w:hAnsi="宋体" w:eastAsia="宋体" w:cs="宋体"/>
          <w:i w:val="0"/>
          <w:iCs w:val="0"/>
          <w:caps w:val="0"/>
          <w:color w:val="auto"/>
          <w:spacing w:val="0"/>
          <w:sz w:val="24"/>
          <w:szCs w:val="24"/>
          <w:highlight w:val="none"/>
          <w:shd w:val="clear" w:color="auto" w:fill="ffffff"/>
        </w:rPr>
        <w:t xml:space="preserve">2.生产厂名与厂址应与生产厂营业执照载明的相关信息保持一致。</w:t>
      </w:r>
      <w:r/>
    </w:p>
    <w:p>
      <w:pPr>
        <w:pStyle w:val="768"/>
        <w:ind w:right="0"/>
        <w:keepLines w:val="0"/>
        <w:keepNext w:val="0"/>
        <w:pageBreakBefore w:val="0"/>
        <w:spacing w:before="30" w:beforeAutospacing="0" w:after="30" w:afterAutospacing="0" w:line="0" w:lineRule="atLeast"/>
        <w:shd w:val="clear" w:color="auto" w:fill="auto"/>
        <w:widowControl/>
        <w:rPr>
          <w:rFonts w:hint="eastAsia" w:ascii="宋体" w:hAnsi="宋体" w:eastAsia="宋体" w:cs="宋体"/>
          <w:i w:val="0"/>
          <w:iCs w:val="0"/>
          <w:caps w:val="0"/>
          <w:color w:val="auto"/>
          <w:spacing w:val="0"/>
          <w:sz w:val="24"/>
          <w:szCs w:val="24"/>
          <w:highlight w:val="none"/>
        </w:rPr>
        <w:pBdr>
          <w:top w:val="none" w:color="auto" w:sz="0" w:space="0"/>
          <w:left w:val="none" w:color="auto" w:sz="0" w:space="0"/>
          <w:bottom w:val="none" w:color="auto" w:sz="0" w:space="0"/>
          <w:right w:val="none" w:color="auto" w:sz="0" w:space="0"/>
        </w:pBdr>
        <w:suppressLineNumbers w:val="0"/>
      </w:pPr>
      <w:r>
        <w:rPr>
          <w:rFonts w:hint="eastAsia" w:ascii="宋体" w:hAnsi="宋体" w:eastAsia="宋体" w:cs="宋体"/>
          <w:i w:val="0"/>
          <w:iCs w:val="0"/>
          <w:caps w:val="0"/>
          <w:color w:val="auto"/>
          <w:spacing w:val="0"/>
          <w:sz w:val="24"/>
          <w:szCs w:val="24"/>
          <w:highlight w:val="none"/>
          <w:shd w:val="clear" w:color="auto" w:fill="ffffff"/>
        </w:rPr>
        <w:t xml:space="preserve">3.该产品的中国境内生产的组件成本占比相关要求实施前，“规定比例”栏可不填，下同。</w:t>
      </w:r>
      <w:r/>
    </w:p>
    <w:p>
      <w:pPr>
        <w:pStyle w:val="768"/>
        <w:ind w:right="0"/>
        <w:keepLines w:val="0"/>
        <w:keepNext w:val="0"/>
        <w:pageBreakBefore w:val="0"/>
        <w:spacing w:before="30" w:beforeAutospacing="0" w:after="30" w:afterAutospacing="0" w:line="0" w:lineRule="atLeast"/>
        <w:shd w:val="clear" w:color="auto" w:fill="auto"/>
        <w:widowControl/>
        <w:rPr>
          <w:rFonts w:hint="eastAsia" w:ascii="宋体" w:hAnsi="宋体" w:eastAsia="宋体" w:cs="宋体"/>
          <w:i w:val="0"/>
          <w:iCs w:val="0"/>
          <w:caps w:val="0"/>
          <w:color w:val="auto"/>
          <w:spacing w:val="0"/>
          <w:sz w:val="24"/>
          <w:szCs w:val="24"/>
          <w:highlight w:val="none"/>
        </w:rPr>
        <w:pBdr>
          <w:top w:val="none" w:color="auto" w:sz="0" w:space="0"/>
          <w:left w:val="none" w:color="auto" w:sz="0" w:space="0"/>
          <w:bottom w:val="none" w:color="auto" w:sz="0" w:space="0"/>
          <w:right w:val="none" w:color="auto" w:sz="0" w:space="0"/>
        </w:pBdr>
        <w:suppressLineNumbers w:val="0"/>
      </w:pPr>
      <w:r>
        <w:rPr>
          <w:rFonts w:hint="eastAsia" w:ascii="宋体" w:hAnsi="宋体" w:eastAsia="宋体" w:cs="宋体"/>
          <w:i w:val="0"/>
          <w:iCs w:val="0"/>
          <w:caps w:val="0"/>
          <w:color w:val="auto"/>
          <w:spacing w:val="0"/>
          <w:sz w:val="24"/>
          <w:szCs w:val="24"/>
          <w:highlight w:val="none"/>
          <w:shd w:val="clear" w:color="auto" w:fill="ffffff"/>
        </w:rPr>
        <w:t xml:space="preserve">4.该产品的关键组件要求实施前，“关键组件”栏可不填，下同。</w:t>
      </w:r>
      <w:r/>
    </w:p>
    <w:p>
      <w:pPr>
        <w:pStyle w:val="768"/>
        <w:ind w:right="0"/>
        <w:keepLines w:val="0"/>
        <w:keepNext w:val="0"/>
        <w:pageBreakBefore w:val="0"/>
        <w:spacing w:before="30" w:beforeAutospacing="0" w:after="30" w:afterAutospacing="0" w:line="0" w:lineRule="atLeast"/>
        <w:shd w:val="clear" w:color="auto" w:fill="auto"/>
        <w:widowControl/>
        <w:rPr>
          <w:rFonts w:hint="eastAsia" w:ascii="宋体" w:hAnsi="宋体" w:eastAsia="宋体" w:cs="宋体"/>
          <w:i w:val="0"/>
          <w:iCs w:val="0"/>
          <w:caps w:val="0"/>
          <w:color w:val="auto"/>
          <w:spacing w:val="0"/>
          <w:sz w:val="24"/>
          <w:szCs w:val="24"/>
          <w:highlight w:val="none"/>
          <w:shd w:val="clear" w:color="auto" w:fill="ffffff"/>
        </w:rPr>
        <w:pBdr>
          <w:top w:val="none" w:color="auto" w:sz="0" w:space="0"/>
          <w:left w:val="none" w:color="auto" w:sz="0" w:space="0"/>
          <w:bottom w:val="none" w:color="auto" w:sz="0" w:space="0"/>
          <w:right w:val="none" w:color="auto" w:sz="0" w:space="0"/>
        </w:pBdr>
        <w:suppressLineNumbers w:val="0"/>
      </w:pPr>
      <w:r>
        <w:rPr>
          <w:rFonts w:hint="eastAsia" w:ascii="宋体" w:hAnsi="宋体" w:eastAsia="宋体" w:cs="宋体"/>
          <w:i w:val="0"/>
          <w:iCs w:val="0"/>
          <w:caps w:val="0"/>
          <w:color w:val="auto"/>
          <w:spacing w:val="0"/>
          <w:sz w:val="24"/>
          <w:szCs w:val="24"/>
          <w:highlight w:val="none"/>
          <w:shd w:val="clear" w:color="auto" w:fill="ffffff"/>
        </w:rPr>
        <w:t xml:space="preserve">5.该产品的关键工序要求实施前，“关键工序”栏可不填，下同。</w:t>
      </w:r>
      <w:r/>
    </w:p>
    <w:p>
      <w:pPr>
        <w:pStyle w:val="768"/>
        <w:ind w:right="0"/>
        <w:keepLines w:val="0"/>
        <w:keepNext w:val="0"/>
        <w:pageBreakBefore w:val="0"/>
        <w:spacing w:before="30" w:beforeAutospacing="0" w:after="30" w:afterAutospacing="0" w:line="0" w:lineRule="atLeast"/>
        <w:shd w:val="clear" w:color="auto" w:fill="auto"/>
        <w:widowControl/>
        <w:rPr>
          <w:rFonts w:hint="eastAsia" w:ascii="宋体" w:hAnsi="宋体" w:eastAsia="宋体" w:cs="宋体"/>
          <w:i w:val="0"/>
          <w:iCs w:val="0"/>
          <w:caps w:val="0"/>
          <w:color w:val="auto"/>
          <w:spacing w:val="0"/>
          <w:sz w:val="24"/>
          <w:szCs w:val="24"/>
          <w:highlight w:val="none"/>
          <w:shd w:val="clear" w:color="auto" w:fill="ffffff"/>
          <w:lang w:val="en-US" w:eastAsia="zh-CN"/>
        </w:rPr>
        <w:pBdr>
          <w:top w:val="none" w:color="auto" w:sz="0" w:space="0"/>
          <w:left w:val="none" w:color="auto" w:sz="0" w:space="0"/>
          <w:bottom w:val="none" w:color="auto" w:sz="0" w:space="0"/>
          <w:right w:val="none" w:color="auto" w:sz="0" w:space="0"/>
        </w:pBdr>
        <w:suppressLineNumbers w:val="0"/>
      </w:pPr>
      <w:r>
        <w:rPr>
          <w:rFonts w:hint="eastAsia" w:ascii="宋体" w:hAnsi="宋体" w:eastAsia="宋体" w:cs="宋体"/>
          <w:i w:val="0"/>
          <w:iCs w:val="0"/>
          <w:caps w:val="0"/>
          <w:color w:val="auto"/>
          <w:spacing w:val="0"/>
          <w:sz w:val="24"/>
          <w:szCs w:val="24"/>
          <w:highlight w:val="none"/>
          <w:shd w:val="clear" w:color="auto" w:fill="ffffff"/>
          <w:lang w:val="en-US" w:eastAsia="zh-CN"/>
        </w:rPr>
        <w:t xml:space="preserve">6.《声明函》中标注“</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Style w:val="775"/>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lang w:val="en-US" w:eastAsia="zh-CN"/>
        </w:rPr>
        <w:t xml:space="preserve">”的地方无需填写。</w:t>
      </w:r>
      <w:r/>
    </w:p>
    <w:p>
      <w:pPr>
        <w:jc w:val="center"/>
        <w:rPr>
          <w:rFonts w:ascii="黑体" w:hAnsi="黑体" w:eastAsia="黑体"/>
          <w:b/>
          <w:color w:val="000000"/>
          <w:sz w:val="32"/>
          <w:szCs w:val="32"/>
          <w:highlight w:val="none"/>
        </w:rPr>
      </w:pPr>
      <w:r>
        <w:rPr>
          <w:rFonts w:ascii="黑体" w:hAnsi="黑体" w:eastAsia="黑体"/>
          <w:b/>
          <w:color w:val="000000"/>
          <w:sz w:val="32"/>
          <w:szCs w:val="32"/>
          <w:highlight w:val="none"/>
        </w:rPr>
      </w:r>
      <w:r/>
    </w:p>
    <w:p>
      <w:pPr>
        <w:jc w:val="center"/>
        <w:rPr>
          <w:rFonts w:ascii="黑体" w:hAnsi="黑体" w:eastAsia="黑体"/>
          <w:b/>
          <w:color w:val="000000"/>
          <w:sz w:val="32"/>
          <w:szCs w:val="32"/>
          <w:highlight w:val="none"/>
        </w:rPr>
      </w:pPr>
      <w:r>
        <w:rPr>
          <w:rFonts w:ascii="黑体" w:hAnsi="黑体" w:eastAsia="黑体"/>
          <w:b/>
          <w:color w:val="000000"/>
          <w:sz w:val="32"/>
          <w:szCs w:val="32"/>
          <w:highlight w:val="none"/>
        </w:rPr>
      </w:r>
      <w:r/>
    </w:p>
    <w:p>
      <w:pPr>
        <w:jc w:val="center"/>
        <w:rPr>
          <w:rFonts w:ascii="黑体" w:hAnsi="黑体" w:eastAsia="黑体"/>
          <w:b/>
          <w:color w:val="000000"/>
          <w:sz w:val="32"/>
          <w:szCs w:val="32"/>
          <w:highlight w:val="none"/>
        </w:rPr>
      </w:pPr>
      <w:r>
        <w:rPr>
          <w:rFonts w:ascii="黑体" w:hAnsi="黑体" w:eastAsia="黑体"/>
          <w:b/>
          <w:color w:val="000000"/>
          <w:sz w:val="32"/>
          <w:szCs w:val="32"/>
          <w:highlight w:val="none"/>
        </w:rPr>
      </w:r>
      <w:r/>
    </w:p>
    <w:p>
      <w:pPr>
        <w:jc w:val="center"/>
        <w:rPr>
          <w:rFonts w:ascii="黑体" w:hAnsi="黑体" w:eastAsia="黑体"/>
          <w:b/>
          <w:color w:val="000000"/>
          <w:sz w:val="32"/>
          <w:szCs w:val="32"/>
          <w:highlight w:val="none"/>
        </w:rPr>
      </w:pPr>
      <w:r>
        <w:rPr>
          <w:rFonts w:ascii="黑体" w:hAnsi="黑体" w:eastAsia="黑体"/>
          <w:b/>
          <w:color w:val="000000"/>
          <w:sz w:val="32"/>
          <w:szCs w:val="32"/>
          <w:highlight w:val="none"/>
        </w:rPr>
      </w:r>
      <w:bookmarkEnd w:id="190"/>
      <w:r/>
      <w:r/>
    </w:p>
    <w:p>
      <w:pPr>
        <w:jc w:val="center"/>
        <w:rPr>
          <w:rFonts w:hint="eastAsia" w:ascii="黑体" w:hAnsi="黑体" w:eastAsia="黑体"/>
          <w:b/>
          <w:color w:val="000000"/>
          <w:sz w:val="32"/>
          <w:szCs w:val="32"/>
          <w:highlight w:val="none"/>
        </w:rPr>
      </w:pPr>
      <w:r>
        <w:rPr>
          <w:rFonts w:hint="eastAsia" w:ascii="黑体" w:hAnsi="黑体" w:eastAsia="黑体"/>
          <w:b/>
          <w:color w:val="000000"/>
          <w:sz w:val="32"/>
          <w:szCs w:val="32"/>
          <w:highlight w:val="none"/>
        </w:rPr>
      </w:r>
      <w:r/>
    </w:p>
    <w:p>
      <w:pPr>
        <w:rPr>
          <w:rFonts w:hint="eastAsia" w:ascii="宋体" w:hAnsi="宋体" w:cs="仿宋"/>
          <w:b/>
          <w:bCs/>
          <w:color w:val="000000"/>
          <w:sz w:val="32"/>
          <w:szCs w:val="32"/>
          <w:highlight w:val="none"/>
        </w:rPr>
      </w:pPr>
      <w:r>
        <w:rPr>
          <w:rFonts w:hint="eastAsia" w:ascii="宋体" w:hAnsi="宋体" w:cs="仿宋"/>
          <w:b/>
          <w:bCs/>
          <w:color w:val="000000"/>
          <w:sz w:val="32"/>
          <w:szCs w:val="32"/>
          <w:highlight w:val="none"/>
        </w:rPr>
      </w:r>
      <w:r/>
    </w:p>
    <w:p>
      <w:pPr>
        <w:rPr>
          <w:rFonts w:hint="eastAsia" w:ascii="宋体" w:hAnsi="宋体" w:cs="仿宋"/>
          <w:b/>
          <w:bCs/>
          <w:color w:val="000000"/>
          <w:sz w:val="32"/>
          <w:szCs w:val="32"/>
          <w:highlight w:val="none"/>
        </w:rPr>
      </w:pPr>
      <w:r>
        <w:rPr>
          <w:rFonts w:hint="eastAsia" w:ascii="宋体" w:hAnsi="宋体" w:cs="仿宋"/>
          <w:b/>
          <w:bCs/>
          <w:color w:val="000000"/>
          <w:sz w:val="32"/>
          <w:szCs w:val="32"/>
          <w:highlight w:val="none"/>
        </w:rPr>
      </w:r>
      <w:r/>
    </w:p>
    <w:p>
      <w:pPr>
        <w:rPr>
          <w:rFonts w:hint="eastAsia" w:ascii="宋体" w:hAnsi="宋体" w:cs="仿宋"/>
          <w:b/>
          <w:bCs/>
          <w:color w:val="000000"/>
          <w:sz w:val="32"/>
          <w:szCs w:val="32"/>
          <w:highlight w:val="none"/>
        </w:rPr>
      </w:pPr>
      <w:r>
        <w:rPr>
          <w:rFonts w:hint="eastAsia" w:ascii="宋体" w:hAnsi="宋体" w:cs="仿宋"/>
          <w:b/>
          <w:bCs/>
          <w:color w:val="000000"/>
          <w:sz w:val="32"/>
          <w:szCs w:val="32"/>
          <w:highlight w:val="none"/>
        </w:rPr>
      </w:r>
      <w:r/>
    </w:p>
    <w:p>
      <w:pPr>
        <w:rPr>
          <w:rFonts w:hint="eastAsia" w:ascii="宋体" w:hAnsi="宋体" w:cs="仿宋"/>
          <w:b/>
          <w:bCs/>
          <w:color w:val="000000"/>
          <w:sz w:val="32"/>
          <w:szCs w:val="32"/>
          <w:highlight w:val="none"/>
        </w:rPr>
      </w:pPr>
      <w:r>
        <w:rPr>
          <w:rFonts w:hint="eastAsia" w:ascii="宋体" w:hAnsi="宋体" w:cs="仿宋"/>
          <w:b/>
          <w:bCs/>
          <w:color w:val="000000"/>
          <w:sz w:val="32"/>
          <w:szCs w:val="32"/>
          <w:highlight w:val="none"/>
        </w:rPr>
      </w:r>
      <w:r/>
    </w:p>
    <w:p>
      <w:pPr>
        <w:rPr>
          <w:rFonts w:hint="eastAsia" w:ascii="宋体" w:hAnsi="宋体" w:cs="仿宋"/>
          <w:b/>
          <w:bCs/>
          <w:color w:val="000000"/>
          <w:sz w:val="32"/>
          <w:szCs w:val="32"/>
          <w:highlight w:val="none"/>
        </w:rPr>
      </w:pPr>
      <w:r>
        <w:rPr>
          <w:rFonts w:hint="eastAsia" w:ascii="宋体" w:hAnsi="宋体" w:cs="仿宋"/>
          <w:b/>
          <w:bCs/>
          <w:color w:val="000000"/>
          <w:sz w:val="32"/>
          <w:szCs w:val="32"/>
          <w:highlight w:val="none"/>
        </w:rPr>
      </w:r>
      <w:r/>
    </w:p>
    <w:p>
      <w:pPr>
        <w:rPr>
          <w:rFonts w:hint="eastAsia" w:ascii="宋体" w:hAnsi="宋体" w:cs="仿宋"/>
          <w:b/>
          <w:bCs/>
          <w:color w:val="000000"/>
          <w:sz w:val="32"/>
          <w:szCs w:val="32"/>
          <w:highlight w:val="none"/>
        </w:rPr>
      </w:pPr>
      <w:r>
        <w:rPr>
          <w:rFonts w:hint="eastAsia" w:ascii="宋体" w:hAnsi="宋体" w:cs="仿宋"/>
          <w:b/>
          <w:bCs/>
          <w:color w:val="000000"/>
          <w:sz w:val="32"/>
          <w:szCs w:val="32"/>
          <w:highlight w:val="none"/>
        </w:rPr>
      </w:r>
      <w:r/>
    </w:p>
    <w:p>
      <w:pPr>
        <w:jc w:val="center"/>
        <w:rPr>
          <w:rFonts w:ascii="宋体" w:hAnsi="宋体" w:cs="仿宋"/>
          <w:b/>
          <w:bCs/>
          <w:color w:val="000000"/>
          <w:sz w:val="32"/>
          <w:szCs w:val="32"/>
          <w:highlight w:val="none"/>
        </w:rPr>
      </w:pPr>
      <w:r>
        <w:rPr>
          <w:rFonts w:hint="eastAsia" w:ascii="宋体" w:hAnsi="宋体" w:cs="仿宋"/>
          <w:b/>
          <w:bCs/>
          <w:color w:val="000000"/>
          <w:sz w:val="32"/>
          <w:szCs w:val="32"/>
          <w:highlight w:val="none"/>
        </w:rPr>
        <w:t xml:space="preserve">质疑函范本</w:t>
      </w:r>
      <w:r/>
    </w:p>
    <w:p>
      <w:pPr>
        <w:spacing w:before="312" w:line="360" w:lineRule="auto"/>
        <w:rPr>
          <w:rFonts w:ascii="宋体" w:hAnsi="宋体" w:cs="仿宋"/>
          <w:bCs/>
          <w:color w:val="000000"/>
          <w:sz w:val="24"/>
          <w:szCs w:val="24"/>
          <w:highlight w:val="none"/>
        </w:rPr>
      </w:pPr>
      <w:r>
        <w:rPr>
          <w:rFonts w:hint="eastAsia" w:ascii="宋体" w:hAnsi="宋体" w:cs="仿宋"/>
          <w:bCs/>
          <w:color w:val="000000"/>
          <w:sz w:val="24"/>
          <w:szCs w:val="24"/>
          <w:highlight w:val="none"/>
        </w:rPr>
        <w:t xml:space="preserve">一、质疑供应商基本信息</w:t>
      </w:r>
      <w:r/>
    </w:p>
    <w:p>
      <w:pPr>
        <w:spacing w:line="360" w:lineRule="auto"/>
        <w:rPr>
          <w:rFonts w:ascii="宋体" w:hAnsi="宋体" w:cs="仿宋"/>
          <w:color w:val="000000"/>
          <w:sz w:val="24"/>
          <w:szCs w:val="24"/>
          <w:highlight w:val="none"/>
          <w:u w:val="single"/>
        </w:rPr>
      </w:pPr>
      <w:r>
        <w:rPr>
          <w:rFonts w:hint="eastAsia" w:ascii="宋体" w:hAnsi="宋体" w:cs="仿宋"/>
          <w:color w:val="000000"/>
          <w:sz w:val="24"/>
          <w:szCs w:val="24"/>
          <w:highlight w:val="none"/>
        </w:rPr>
        <w:t xml:space="preserve">质疑供应商：</w:t>
      </w:r>
      <w:r>
        <w:rPr>
          <w:rFonts w:hint="eastAsia" w:ascii="宋体" w:hAnsi="宋体" w:cs="仿宋"/>
          <w:color w:val="000000"/>
          <w:sz w:val="24"/>
          <w:szCs w:val="24"/>
          <w:highlight w:val="none"/>
          <w:u w:val="single"/>
        </w:rPr>
        <w:t xml:space="preserve">                                                              </w:t>
      </w:r>
      <w:r/>
    </w:p>
    <w:p>
      <w:pPr>
        <w:spacing w:line="360" w:lineRule="auto"/>
        <w:rPr>
          <w:rFonts w:ascii="宋体" w:hAnsi="宋体" w:cs="仿宋"/>
          <w:color w:val="000000"/>
          <w:sz w:val="24"/>
          <w:szCs w:val="24"/>
          <w:highlight w:val="none"/>
        </w:rPr>
      </w:pPr>
      <w:r>
        <w:rPr>
          <w:rFonts w:hint="eastAsia" w:ascii="宋体" w:hAnsi="宋体" w:cs="仿宋"/>
          <w:color w:val="000000"/>
          <w:sz w:val="24"/>
          <w:szCs w:val="24"/>
          <w:highlight w:val="none"/>
        </w:rPr>
        <w:t xml:space="preserve">地址：</w:t>
      </w:r>
      <w:r>
        <w:rPr>
          <w:rFonts w:hint="eastAsia" w:ascii="宋体" w:hAnsi="宋体" w:cs="仿宋"/>
          <w:color w:val="000000"/>
          <w:sz w:val="24"/>
          <w:szCs w:val="24"/>
          <w:highlight w:val="none"/>
          <w:u w:val="single"/>
        </w:rPr>
        <w:t xml:space="preserve">                             </w:t>
      </w:r>
      <w:r>
        <w:rPr>
          <w:rFonts w:hint="eastAsia" w:ascii="宋体" w:hAnsi="宋体" w:cs="仿宋"/>
          <w:color w:val="000000"/>
          <w:sz w:val="24"/>
          <w:szCs w:val="24"/>
          <w:highlight w:val="none"/>
        </w:rPr>
        <w:t xml:space="preserve">邮编：</w:t>
      </w:r>
      <w:r>
        <w:rPr>
          <w:rFonts w:hint="eastAsia" w:ascii="宋体" w:hAnsi="宋体" w:cs="仿宋"/>
          <w:color w:val="000000"/>
          <w:sz w:val="24"/>
          <w:szCs w:val="24"/>
          <w:highlight w:val="none"/>
          <w:u w:val="single"/>
        </w:rPr>
        <w:t xml:space="preserve">                                    </w:t>
      </w:r>
      <w:r/>
    </w:p>
    <w:p>
      <w:pPr>
        <w:spacing w:line="360" w:lineRule="auto"/>
        <w:rPr>
          <w:rFonts w:ascii="宋体" w:hAnsi="宋体" w:cs="仿宋"/>
          <w:color w:val="000000"/>
          <w:sz w:val="24"/>
          <w:szCs w:val="24"/>
          <w:highlight w:val="none"/>
        </w:rPr>
      </w:pPr>
      <w:r>
        <w:rPr>
          <w:rFonts w:hint="eastAsia" w:ascii="宋体" w:hAnsi="宋体" w:cs="仿宋"/>
          <w:color w:val="000000"/>
          <w:sz w:val="24"/>
          <w:szCs w:val="24"/>
          <w:highlight w:val="none"/>
        </w:rPr>
        <w:t xml:space="preserve">联系人：</w:t>
      </w:r>
      <w:r>
        <w:rPr>
          <w:rFonts w:hint="eastAsia" w:ascii="宋体" w:hAnsi="宋体" w:cs="仿宋"/>
          <w:color w:val="000000"/>
          <w:sz w:val="24"/>
          <w:szCs w:val="24"/>
          <w:highlight w:val="none"/>
          <w:u w:val="single"/>
        </w:rPr>
        <w:t xml:space="preserve">                      </w:t>
      </w:r>
      <w:r>
        <w:rPr>
          <w:rFonts w:hint="eastAsia" w:ascii="宋体" w:hAnsi="宋体" w:cs="仿宋"/>
          <w:color w:val="000000"/>
          <w:sz w:val="24"/>
          <w:szCs w:val="24"/>
          <w:highlight w:val="none"/>
        </w:rPr>
        <w:t xml:space="preserve">联系电话：</w:t>
      </w:r>
      <w:r>
        <w:rPr>
          <w:rFonts w:hint="eastAsia" w:ascii="宋体" w:hAnsi="宋体" w:cs="仿宋"/>
          <w:color w:val="000000"/>
          <w:sz w:val="24"/>
          <w:szCs w:val="24"/>
          <w:highlight w:val="none"/>
          <w:u w:val="single"/>
        </w:rPr>
        <w:t xml:space="preserve">                                       </w:t>
      </w:r>
      <w:r/>
    </w:p>
    <w:p>
      <w:pPr>
        <w:spacing w:line="360" w:lineRule="auto"/>
        <w:rPr>
          <w:rFonts w:ascii="宋体" w:hAnsi="宋体" w:cs="仿宋"/>
          <w:color w:val="000000"/>
          <w:sz w:val="24"/>
          <w:szCs w:val="24"/>
          <w:highlight w:val="none"/>
          <w:u w:val="single"/>
        </w:rPr>
      </w:pPr>
      <w:r>
        <w:rPr>
          <w:rFonts w:hint="eastAsia" w:ascii="宋体" w:hAnsi="宋体" w:cs="仿宋"/>
          <w:color w:val="000000"/>
          <w:sz w:val="24"/>
          <w:szCs w:val="24"/>
          <w:highlight w:val="none"/>
        </w:rPr>
        <w:t xml:space="preserve">授权代表：</w:t>
      </w:r>
      <w:r>
        <w:rPr>
          <w:rFonts w:hint="eastAsia" w:ascii="宋体" w:hAnsi="宋体" w:cs="仿宋"/>
          <w:color w:val="000000"/>
          <w:sz w:val="24"/>
          <w:szCs w:val="24"/>
          <w:highlight w:val="none"/>
          <w:u w:val="single"/>
        </w:rPr>
        <w:t xml:space="preserve">                                                                 </w:t>
      </w:r>
      <w:r/>
    </w:p>
    <w:p>
      <w:pPr>
        <w:spacing w:line="360" w:lineRule="auto"/>
        <w:rPr>
          <w:rFonts w:ascii="宋体" w:hAnsi="宋体" w:cs="仿宋"/>
          <w:color w:val="000000"/>
          <w:sz w:val="24"/>
          <w:szCs w:val="24"/>
          <w:highlight w:val="none"/>
        </w:rPr>
      </w:pPr>
      <w:r>
        <w:rPr>
          <w:rFonts w:hint="eastAsia" w:ascii="宋体" w:hAnsi="宋体" w:cs="仿宋"/>
          <w:color w:val="000000"/>
          <w:sz w:val="24"/>
          <w:szCs w:val="24"/>
          <w:highlight w:val="none"/>
        </w:rPr>
        <w:t xml:space="preserve">联系电话：</w:t>
      </w:r>
      <w:r>
        <w:rPr>
          <w:rFonts w:hint="eastAsia" w:ascii="宋体" w:hAnsi="宋体" w:cs="仿宋"/>
          <w:color w:val="000000"/>
          <w:sz w:val="24"/>
          <w:szCs w:val="24"/>
          <w:highlight w:val="none"/>
          <w:u w:val="single"/>
        </w:rPr>
        <w:t xml:space="preserve">                                                                </w:t>
      </w:r>
      <w:r/>
    </w:p>
    <w:p>
      <w:pPr>
        <w:spacing w:line="360" w:lineRule="auto"/>
        <w:rPr>
          <w:rFonts w:ascii="宋体" w:hAnsi="宋体" w:cs="仿宋"/>
          <w:color w:val="000000"/>
          <w:sz w:val="24"/>
          <w:szCs w:val="24"/>
          <w:highlight w:val="none"/>
        </w:rPr>
      </w:pPr>
      <w:r>
        <w:rPr>
          <w:rFonts w:hint="eastAsia" w:ascii="宋体" w:hAnsi="宋体" w:cs="仿宋"/>
          <w:color w:val="000000"/>
          <w:sz w:val="24"/>
          <w:szCs w:val="24"/>
          <w:highlight w:val="none"/>
        </w:rPr>
        <w:t xml:space="preserve">地址：</w:t>
      </w:r>
      <w:r>
        <w:rPr>
          <w:rFonts w:ascii="宋体" w:hAnsi="宋体" w:cs="仿宋"/>
          <w:color w:val="000000"/>
          <w:sz w:val="24"/>
          <w:szCs w:val="24"/>
          <w:highlight w:val="none"/>
        </w:rPr>
        <w:t xml:space="preserve"> </w:t>
      </w:r>
      <w:r>
        <w:rPr>
          <w:rFonts w:hint="eastAsia" w:ascii="宋体" w:hAnsi="宋体" w:cs="仿宋"/>
          <w:color w:val="000000"/>
          <w:sz w:val="24"/>
          <w:szCs w:val="24"/>
          <w:highlight w:val="none"/>
          <w:u w:val="single"/>
        </w:rPr>
        <w:t xml:space="preserve">                        </w:t>
      </w:r>
      <w:r>
        <w:rPr>
          <w:rFonts w:hint="eastAsia" w:ascii="宋体" w:hAnsi="宋体" w:cs="仿宋"/>
          <w:color w:val="000000"/>
          <w:sz w:val="24"/>
          <w:szCs w:val="24"/>
          <w:highlight w:val="none"/>
        </w:rPr>
        <w:t xml:space="preserve">邮编：</w:t>
      </w:r>
      <w:r>
        <w:rPr>
          <w:rFonts w:hint="eastAsia" w:ascii="宋体" w:hAnsi="宋体" w:cs="仿宋"/>
          <w:color w:val="000000"/>
          <w:sz w:val="24"/>
          <w:szCs w:val="24"/>
          <w:highlight w:val="none"/>
          <w:u w:val="single"/>
        </w:rPr>
        <w:t xml:space="preserve">                                     </w:t>
      </w:r>
      <w:r/>
    </w:p>
    <w:p>
      <w:pPr>
        <w:spacing w:line="360" w:lineRule="auto"/>
        <w:rPr>
          <w:rFonts w:ascii="宋体" w:hAnsi="宋体" w:cs="仿宋"/>
          <w:bCs/>
          <w:color w:val="000000"/>
          <w:sz w:val="24"/>
          <w:szCs w:val="24"/>
          <w:highlight w:val="none"/>
        </w:rPr>
      </w:pPr>
      <w:r>
        <w:rPr>
          <w:rFonts w:hint="eastAsia" w:ascii="宋体" w:hAnsi="宋体" w:cs="仿宋"/>
          <w:bCs/>
          <w:color w:val="000000"/>
          <w:sz w:val="24"/>
          <w:szCs w:val="24"/>
          <w:highlight w:val="none"/>
        </w:rPr>
        <w:t xml:space="preserve">二、质疑项目基本情况</w:t>
      </w:r>
      <w:r/>
    </w:p>
    <w:p>
      <w:pPr>
        <w:spacing w:line="360" w:lineRule="auto"/>
        <w:rPr>
          <w:rFonts w:ascii="宋体" w:hAnsi="宋体" w:cs="仿宋"/>
          <w:color w:val="000000"/>
          <w:sz w:val="24"/>
          <w:szCs w:val="24"/>
          <w:highlight w:val="none"/>
        </w:rPr>
      </w:pPr>
      <w:r>
        <w:rPr>
          <w:rFonts w:hint="eastAsia" w:ascii="宋体" w:hAnsi="宋体" w:cs="仿宋"/>
          <w:color w:val="000000"/>
          <w:sz w:val="24"/>
          <w:szCs w:val="24"/>
          <w:highlight w:val="none"/>
        </w:rPr>
        <w:t xml:space="preserve">质疑项目的名称：</w:t>
      </w:r>
      <w:r>
        <w:rPr>
          <w:rFonts w:hint="eastAsia" w:ascii="宋体" w:hAnsi="宋体" w:cs="仿宋"/>
          <w:color w:val="000000"/>
          <w:sz w:val="24"/>
          <w:szCs w:val="24"/>
          <w:highlight w:val="none"/>
          <w:u w:val="single"/>
        </w:rPr>
        <w:t xml:space="preserve">                                                          </w:t>
      </w:r>
      <w:r/>
    </w:p>
    <w:p>
      <w:pPr>
        <w:spacing w:line="360" w:lineRule="auto"/>
        <w:rPr>
          <w:rFonts w:ascii="宋体" w:hAnsi="宋体" w:cs="仿宋"/>
          <w:color w:val="000000"/>
          <w:sz w:val="24"/>
          <w:szCs w:val="24"/>
          <w:highlight w:val="none"/>
        </w:rPr>
      </w:pPr>
      <w:r>
        <w:rPr>
          <w:rFonts w:hint="eastAsia" w:ascii="宋体" w:hAnsi="宋体" w:cs="仿宋"/>
          <w:color w:val="000000"/>
          <w:sz w:val="24"/>
          <w:szCs w:val="24"/>
          <w:highlight w:val="none"/>
        </w:rPr>
        <w:t xml:space="preserve">质疑项目的编号：</w:t>
      </w:r>
      <w:r>
        <w:rPr>
          <w:rFonts w:hint="eastAsia" w:ascii="宋体" w:hAnsi="宋体" w:cs="仿宋"/>
          <w:color w:val="000000"/>
          <w:sz w:val="24"/>
          <w:szCs w:val="24"/>
          <w:highlight w:val="none"/>
          <w:u w:val="single"/>
        </w:rPr>
        <w:t xml:space="preserve">                         </w:t>
      </w:r>
      <w:r>
        <w:rPr>
          <w:rFonts w:hint="eastAsia" w:ascii="宋体" w:hAnsi="宋体" w:cs="仿宋"/>
          <w:color w:val="000000"/>
          <w:sz w:val="24"/>
          <w:szCs w:val="24"/>
          <w:highlight w:val="none"/>
        </w:rPr>
        <w:t xml:space="preserve">包号：</w:t>
      </w:r>
      <w:r>
        <w:rPr>
          <w:rFonts w:hint="eastAsia" w:ascii="宋体" w:hAnsi="宋体" w:cs="仿宋"/>
          <w:color w:val="000000"/>
          <w:sz w:val="24"/>
          <w:szCs w:val="24"/>
          <w:highlight w:val="none"/>
          <w:u w:val="single"/>
        </w:rPr>
        <w:t xml:space="preserve">                           </w:t>
      </w:r>
      <w:r/>
    </w:p>
    <w:p>
      <w:pPr>
        <w:spacing w:line="360" w:lineRule="auto"/>
        <w:rPr>
          <w:rFonts w:ascii="宋体" w:hAnsi="宋体" w:cs="仿宋"/>
          <w:color w:val="000000"/>
          <w:sz w:val="24"/>
          <w:szCs w:val="24"/>
          <w:highlight w:val="none"/>
          <w:u w:val="single"/>
        </w:rPr>
      </w:pPr>
      <w:r>
        <w:rPr>
          <w:rFonts w:hint="eastAsia" w:ascii="宋体" w:hAnsi="宋体" w:cs="仿宋"/>
          <w:color w:val="000000"/>
          <w:sz w:val="24"/>
          <w:szCs w:val="24"/>
          <w:highlight w:val="none"/>
        </w:rPr>
        <w:t xml:space="preserve">采购人名称：</w:t>
      </w:r>
      <w:r>
        <w:rPr>
          <w:rFonts w:hint="eastAsia" w:ascii="宋体" w:hAnsi="宋体" w:cs="仿宋"/>
          <w:color w:val="000000"/>
          <w:sz w:val="24"/>
          <w:szCs w:val="24"/>
          <w:highlight w:val="none"/>
          <w:u w:val="single"/>
        </w:rPr>
        <w:t xml:space="preserve">                                                              </w:t>
      </w:r>
      <w:r/>
    </w:p>
    <w:p>
      <w:pPr>
        <w:spacing w:line="360" w:lineRule="auto"/>
        <w:rPr>
          <w:rFonts w:ascii="宋体" w:hAnsi="宋体" w:cs="仿宋"/>
          <w:color w:val="000000"/>
          <w:sz w:val="24"/>
          <w:szCs w:val="24"/>
          <w:highlight w:val="none"/>
        </w:rPr>
      </w:pPr>
      <w:r>
        <w:rPr>
          <w:rFonts w:hint="eastAsia" w:ascii="宋体" w:hAnsi="宋体" w:cs="仿宋"/>
          <w:color w:val="000000"/>
          <w:sz w:val="24"/>
          <w:szCs w:val="24"/>
          <w:highlight w:val="none"/>
        </w:rPr>
        <w:t xml:space="preserve">采购文件获取日期：</w:t>
      </w:r>
      <w:r>
        <w:rPr>
          <w:rFonts w:hint="eastAsia" w:ascii="宋体" w:hAnsi="宋体" w:cs="仿宋"/>
          <w:color w:val="000000"/>
          <w:sz w:val="24"/>
          <w:szCs w:val="24"/>
          <w:highlight w:val="none"/>
          <w:u w:val="single"/>
        </w:rPr>
        <w:t xml:space="preserve">                                                        </w:t>
      </w:r>
      <w:r/>
    </w:p>
    <w:p>
      <w:pPr>
        <w:spacing w:line="360" w:lineRule="auto"/>
        <w:rPr>
          <w:rFonts w:ascii="宋体" w:hAnsi="宋体" w:cs="仿宋"/>
          <w:bCs/>
          <w:color w:val="000000"/>
          <w:sz w:val="24"/>
          <w:szCs w:val="24"/>
          <w:highlight w:val="none"/>
        </w:rPr>
      </w:pPr>
      <w:r>
        <w:rPr>
          <w:rFonts w:hint="eastAsia" w:ascii="宋体" w:hAnsi="宋体" w:cs="仿宋"/>
          <w:bCs/>
          <w:color w:val="000000"/>
          <w:sz w:val="24"/>
          <w:szCs w:val="24"/>
          <w:highlight w:val="none"/>
        </w:rPr>
        <w:t xml:space="preserve">三、质疑事项具体内容</w:t>
      </w:r>
      <w:r/>
    </w:p>
    <w:p>
      <w:pPr>
        <w:spacing w:line="360" w:lineRule="auto"/>
        <w:rPr>
          <w:rFonts w:ascii="宋体" w:hAnsi="宋体" w:cs="仿宋"/>
          <w:color w:val="000000"/>
          <w:sz w:val="24"/>
          <w:szCs w:val="24"/>
          <w:highlight w:val="none"/>
          <w:u w:val="single"/>
        </w:rPr>
      </w:pPr>
      <w:r>
        <w:rPr>
          <w:rFonts w:hint="eastAsia" w:ascii="宋体" w:hAnsi="宋体" w:cs="仿宋"/>
          <w:color w:val="000000"/>
          <w:sz w:val="24"/>
          <w:szCs w:val="24"/>
          <w:highlight w:val="none"/>
        </w:rPr>
        <w:t xml:space="preserve">质疑事项1：</w:t>
      </w:r>
      <w:r>
        <w:rPr>
          <w:rFonts w:hint="eastAsia" w:ascii="宋体" w:hAnsi="宋体" w:cs="仿宋"/>
          <w:color w:val="000000"/>
          <w:sz w:val="24"/>
          <w:szCs w:val="24"/>
          <w:highlight w:val="none"/>
          <w:u w:val="single"/>
        </w:rPr>
        <w:t xml:space="preserve">                                                              </w:t>
      </w:r>
      <w:r/>
    </w:p>
    <w:p>
      <w:pPr>
        <w:spacing w:line="360" w:lineRule="auto"/>
        <w:rPr>
          <w:rFonts w:ascii="宋体" w:hAnsi="宋体" w:cs="仿宋"/>
          <w:color w:val="000000"/>
          <w:sz w:val="24"/>
          <w:szCs w:val="24"/>
          <w:highlight w:val="none"/>
          <w:u w:val="single"/>
        </w:rPr>
      </w:pPr>
      <w:r>
        <w:rPr>
          <w:rFonts w:hint="eastAsia" w:ascii="宋体" w:hAnsi="宋体" w:cs="仿宋"/>
          <w:color w:val="000000"/>
          <w:sz w:val="24"/>
          <w:szCs w:val="24"/>
          <w:highlight w:val="none"/>
        </w:rPr>
        <w:t xml:space="preserve">事实依据：</w:t>
      </w:r>
      <w:r>
        <w:rPr>
          <w:rFonts w:hint="eastAsia" w:ascii="宋体" w:hAnsi="宋体" w:cs="仿宋"/>
          <w:color w:val="000000"/>
          <w:sz w:val="24"/>
          <w:szCs w:val="24"/>
          <w:highlight w:val="none"/>
          <w:u w:val="single"/>
        </w:rPr>
        <w:t xml:space="preserve">                                                                </w:t>
      </w:r>
      <w:r/>
    </w:p>
    <w:p>
      <w:pPr>
        <w:spacing w:line="360" w:lineRule="auto"/>
        <w:rPr>
          <w:rFonts w:ascii="宋体" w:hAnsi="宋体" w:cs="仿宋"/>
          <w:color w:val="000000"/>
          <w:sz w:val="24"/>
          <w:szCs w:val="24"/>
          <w:highlight w:val="none"/>
        </w:rPr>
      </w:pPr>
      <w:r>
        <w:rPr>
          <w:rFonts w:hint="eastAsia" w:ascii="宋体" w:hAnsi="宋体" w:cs="仿宋"/>
          <w:color w:val="000000"/>
          <w:sz w:val="24"/>
          <w:szCs w:val="24"/>
          <w:highlight w:val="none"/>
          <w:u w:val="single"/>
        </w:rPr>
        <w:t xml:space="preserve">                                                                           </w:t>
      </w:r>
      <w:r/>
    </w:p>
    <w:p>
      <w:pPr>
        <w:spacing w:line="360" w:lineRule="auto"/>
        <w:rPr>
          <w:rFonts w:ascii="宋体" w:hAnsi="宋体" w:cs="仿宋"/>
          <w:color w:val="000000"/>
          <w:sz w:val="24"/>
          <w:szCs w:val="24"/>
          <w:highlight w:val="none"/>
          <w:u w:val="single"/>
        </w:rPr>
      </w:pPr>
      <w:r>
        <w:rPr>
          <w:rFonts w:hint="eastAsia" w:ascii="宋体" w:hAnsi="宋体" w:cs="仿宋"/>
          <w:color w:val="000000"/>
          <w:sz w:val="24"/>
          <w:szCs w:val="24"/>
          <w:highlight w:val="none"/>
        </w:rPr>
        <w:t xml:space="preserve">法律依据：</w:t>
      </w:r>
      <w:r>
        <w:rPr>
          <w:rFonts w:hint="eastAsia" w:ascii="宋体" w:hAnsi="宋体" w:cs="仿宋"/>
          <w:color w:val="000000"/>
          <w:sz w:val="24"/>
          <w:szCs w:val="24"/>
          <w:highlight w:val="none"/>
          <w:u w:val="single"/>
        </w:rPr>
        <w:t xml:space="preserve">                                                                 </w:t>
      </w:r>
      <w:r/>
    </w:p>
    <w:p>
      <w:pPr>
        <w:spacing w:line="360" w:lineRule="auto"/>
        <w:rPr>
          <w:rFonts w:ascii="宋体" w:hAnsi="宋体" w:cs="仿宋"/>
          <w:color w:val="000000"/>
          <w:sz w:val="24"/>
          <w:szCs w:val="24"/>
          <w:highlight w:val="none"/>
          <w:u w:val="single"/>
        </w:rPr>
      </w:pPr>
      <w:r>
        <w:rPr>
          <w:rFonts w:hint="eastAsia" w:ascii="宋体" w:hAnsi="宋体" w:cs="仿宋"/>
          <w:color w:val="000000"/>
          <w:sz w:val="24"/>
          <w:szCs w:val="24"/>
          <w:highlight w:val="none"/>
          <w:u w:val="single"/>
        </w:rPr>
        <w:t xml:space="preserve">                                                                           </w:t>
      </w:r>
      <w:r/>
    </w:p>
    <w:p>
      <w:pPr>
        <w:spacing w:line="360" w:lineRule="auto"/>
        <w:rPr>
          <w:rFonts w:ascii="宋体" w:hAnsi="宋体" w:cs="仿宋"/>
          <w:color w:val="000000"/>
          <w:sz w:val="24"/>
          <w:szCs w:val="24"/>
          <w:highlight w:val="none"/>
          <w:u w:val="single"/>
        </w:rPr>
      </w:pPr>
      <w:r>
        <w:rPr>
          <w:rFonts w:hint="eastAsia" w:ascii="宋体" w:hAnsi="宋体" w:cs="仿宋"/>
          <w:color w:val="000000"/>
          <w:sz w:val="24"/>
          <w:szCs w:val="24"/>
          <w:highlight w:val="none"/>
        </w:rPr>
        <w:t xml:space="preserve">质疑事项2</w:t>
      </w:r>
      <w:r/>
    </w:p>
    <w:p>
      <w:pPr>
        <w:spacing w:line="360" w:lineRule="auto"/>
        <w:rPr>
          <w:rFonts w:ascii="宋体" w:hAnsi="宋体" w:cs="仿宋"/>
          <w:color w:val="000000"/>
          <w:sz w:val="24"/>
          <w:szCs w:val="24"/>
          <w:highlight w:val="none"/>
        </w:rPr>
      </w:pPr>
      <w:r>
        <w:rPr>
          <w:rFonts w:hint="eastAsia" w:ascii="宋体" w:hAnsi="宋体" w:cs="仿宋"/>
          <w:color w:val="000000"/>
          <w:sz w:val="24"/>
          <w:szCs w:val="24"/>
          <w:highlight w:val="none"/>
        </w:rPr>
        <w:t xml:space="preserve">……</w:t>
      </w:r>
      <w:r/>
    </w:p>
    <w:p>
      <w:pPr>
        <w:spacing w:line="360" w:lineRule="auto"/>
        <w:rPr>
          <w:rFonts w:ascii="宋体" w:hAnsi="宋体" w:cs="仿宋"/>
          <w:bCs/>
          <w:color w:val="000000"/>
          <w:sz w:val="24"/>
          <w:szCs w:val="24"/>
          <w:highlight w:val="none"/>
        </w:rPr>
      </w:pPr>
      <w:r>
        <w:rPr>
          <w:rFonts w:hint="eastAsia" w:ascii="宋体" w:hAnsi="宋体" w:cs="仿宋"/>
          <w:bCs/>
          <w:color w:val="000000"/>
          <w:sz w:val="24"/>
          <w:szCs w:val="24"/>
          <w:highlight w:val="none"/>
        </w:rPr>
        <w:t xml:space="preserve">四、与质疑事项相关的质疑请求</w:t>
      </w:r>
      <w:r/>
    </w:p>
    <w:p>
      <w:pPr>
        <w:spacing w:line="360" w:lineRule="auto"/>
        <w:rPr>
          <w:rFonts w:ascii="宋体" w:hAnsi="宋体" w:cs="仿宋"/>
          <w:color w:val="000000"/>
          <w:sz w:val="24"/>
          <w:szCs w:val="24"/>
          <w:highlight w:val="none"/>
          <w:u w:val="single"/>
        </w:rPr>
      </w:pPr>
      <w:r>
        <w:rPr>
          <w:rFonts w:hint="eastAsia" w:ascii="宋体" w:hAnsi="宋体" w:cs="仿宋"/>
          <w:color w:val="000000"/>
          <w:sz w:val="24"/>
          <w:szCs w:val="24"/>
          <w:highlight w:val="none"/>
        </w:rPr>
        <w:t xml:space="preserve">请求：</w:t>
      </w:r>
      <w:r>
        <w:rPr>
          <w:rFonts w:hint="eastAsia" w:ascii="宋体" w:hAnsi="宋体" w:cs="仿宋"/>
          <w:color w:val="000000"/>
          <w:sz w:val="24"/>
          <w:szCs w:val="24"/>
          <w:highlight w:val="none"/>
          <w:u w:val="single"/>
        </w:rPr>
        <w:t xml:space="preserve">                                                                     </w:t>
      </w:r>
      <w:r/>
    </w:p>
    <w:p>
      <w:pPr>
        <w:rPr>
          <w:rFonts w:ascii="宋体" w:hAnsi="宋体"/>
          <w:color w:val="000000"/>
          <w:sz w:val="24"/>
          <w:szCs w:val="24"/>
          <w:highlight w:val="none"/>
        </w:rPr>
      </w:pPr>
      <w:r>
        <w:rPr>
          <w:rFonts w:hint="eastAsia" w:ascii="宋体" w:hAnsi="宋体"/>
          <w:color w:val="000000"/>
          <w:sz w:val="24"/>
          <w:szCs w:val="24"/>
          <w:highlight w:val="none"/>
        </w:rPr>
        <w:t xml:space="preserve">签字(签章)：                   公章：                      </w:t>
      </w:r>
      <w:r/>
    </w:p>
    <w:p>
      <w:pPr>
        <w:rPr>
          <w:rFonts w:ascii="宋体" w:hAnsi="宋体"/>
          <w:color w:val="000000"/>
          <w:sz w:val="24"/>
          <w:szCs w:val="24"/>
          <w:highlight w:val="none"/>
        </w:rPr>
      </w:pPr>
      <w:r>
        <w:rPr>
          <w:rFonts w:hint="eastAsia" w:ascii="宋体" w:hAnsi="宋体"/>
          <w:color w:val="000000"/>
          <w:sz w:val="24"/>
          <w:szCs w:val="24"/>
          <w:highlight w:val="none"/>
        </w:rPr>
        <w:t xml:space="preserve">日期：    </w:t>
      </w:r>
      <w:r/>
    </w:p>
    <w:p>
      <w:pPr>
        <w:spacing w:line="400" w:lineRule="exact"/>
        <w:rPr>
          <w:rFonts w:ascii="宋体" w:hAnsi="宋体"/>
          <w:b/>
          <w:color w:val="000000"/>
          <w:sz w:val="24"/>
          <w:szCs w:val="24"/>
          <w:highlight w:val="none"/>
        </w:rPr>
      </w:pPr>
      <w:r>
        <w:rPr>
          <w:rFonts w:hint="eastAsia" w:ascii="宋体" w:hAnsi="宋体"/>
          <w:b/>
          <w:color w:val="000000"/>
          <w:sz w:val="24"/>
          <w:szCs w:val="24"/>
          <w:highlight w:val="none"/>
        </w:rPr>
        <w:t xml:space="preserve">质疑函制作说明：</w:t>
      </w:r>
      <w:r/>
    </w:p>
    <w:p>
      <w:pPr>
        <w:ind w:firstLine="480"/>
        <w:jc w:val="left"/>
        <w:spacing w:line="400" w:lineRule="exact"/>
        <w:widowControl/>
        <w:rPr>
          <w:rFonts w:ascii="宋体" w:hAnsi="宋体"/>
          <w:color w:val="000000"/>
          <w:sz w:val="24"/>
          <w:szCs w:val="24"/>
          <w:highlight w:val="none"/>
        </w:rPr>
      </w:pPr>
      <w:r>
        <w:rPr>
          <w:rFonts w:hint="eastAsia" w:ascii="宋体" w:hAnsi="宋体"/>
          <w:color w:val="000000"/>
          <w:sz w:val="24"/>
          <w:szCs w:val="24"/>
          <w:highlight w:val="none"/>
        </w:rPr>
        <w:t xml:space="preserve">1.供应商提出质疑时，应提交质疑函和必要的证明材料。</w:t>
      </w:r>
      <w:r/>
    </w:p>
    <w:p>
      <w:pPr>
        <w:ind w:firstLine="480"/>
        <w:jc w:val="left"/>
        <w:spacing w:line="400" w:lineRule="exact"/>
        <w:widowControl/>
        <w:rPr>
          <w:rFonts w:ascii="宋体" w:hAnsi="宋体"/>
          <w:color w:val="000000"/>
          <w:sz w:val="24"/>
          <w:szCs w:val="24"/>
          <w:highlight w:val="none"/>
        </w:rPr>
      </w:pPr>
      <w:r>
        <w:rPr>
          <w:rFonts w:hint="eastAsia" w:ascii="宋体" w:hAnsi="宋体"/>
          <w:color w:val="000000"/>
          <w:sz w:val="24"/>
          <w:szCs w:val="24"/>
          <w:highlight w:val="none"/>
        </w:rPr>
        <w:t xml:space="preserve">2.质疑供应商若委托代理人进行质疑的，质疑函应按要求列明“授权代表”的有关内容，并在附件中提交由质疑</w:t>
      </w:r>
      <w:r>
        <w:rPr>
          <w:rFonts w:hint="eastAsia" w:ascii="宋体" w:hAnsi="宋体" w:cs="宋体"/>
          <w:color w:val="000000"/>
          <w:sz w:val="24"/>
          <w:szCs w:val="24"/>
          <w:highlight w:val="none"/>
        </w:rPr>
        <w:t xml:space="preserve">供应商签署的授权委托书。授权委托书应载明代理人的姓名或者名称、代理事项、具体权限、期限和相关事项。</w:t>
      </w:r>
      <w:r/>
    </w:p>
    <w:p>
      <w:pPr>
        <w:ind w:firstLine="480"/>
        <w:jc w:val="left"/>
        <w:spacing w:line="400" w:lineRule="exact"/>
        <w:widowControl/>
        <w:rPr>
          <w:rFonts w:ascii="宋体" w:hAnsi="宋体"/>
          <w:color w:val="000000"/>
          <w:sz w:val="24"/>
          <w:szCs w:val="24"/>
          <w:highlight w:val="none"/>
        </w:rPr>
      </w:pPr>
      <w:r>
        <w:rPr>
          <w:rFonts w:hint="eastAsia" w:ascii="宋体" w:hAnsi="宋体"/>
          <w:color w:val="000000"/>
          <w:sz w:val="24"/>
          <w:szCs w:val="24"/>
          <w:highlight w:val="none"/>
        </w:rPr>
        <w:t xml:space="preserve">3.质疑供应商若对项目的某一采购包进行质疑，质疑函中应列明具体采购包号。</w:t>
      </w:r>
      <w:r/>
    </w:p>
    <w:p>
      <w:pPr>
        <w:ind w:firstLine="480"/>
        <w:jc w:val="left"/>
        <w:spacing w:line="400" w:lineRule="exact"/>
        <w:widowControl/>
        <w:rPr>
          <w:rFonts w:ascii="宋体" w:hAnsi="宋体"/>
          <w:color w:val="000000"/>
          <w:sz w:val="24"/>
          <w:szCs w:val="24"/>
          <w:highlight w:val="none"/>
        </w:rPr>
      </w:pPr>
      <w:r>
        <w:rPr>
          <w:rFonts w:hint="eastAsia" w:ascii="宋体" w:hAnsi="宋体"/>
          <w:color w:val="000000"/>
          <w:sz w:val="24"/>
          <w:szCs w:val="24"/>
          <w:highlight w:val="none"/>
        </w:rPr>
        <w:t xml:space="preserve">4.质疑函的质疑事项应具体、明确，并有必要的事实依据和法律依据。</w:t>
      </w:r>
      <w:r/>
    </w:p>
    <w:p>
      <w:pPr>
        <w:ind w:firstLine="480"/>
        <w:jc w:val="left"/>
        <w:spacing w:line="400" w:lineRule="exact"/>
        <w:widowControl/>
        <w:rPr>
          <w:rFonts w:ascii="宋体" w:hAnsi="宋体"/>
          <w:color w:val="000000"/>
          <w:sz w:val="24"/>
          <w:szCs w:val="24"/>
          <w:highlight w:val="none"/>
        </w:rPr>
      </w:pPr>
      <w:r>
        <w:rPr>
          <w:rFonts w:hint="eastAsia" w:ascii="宋体" w:hAnsi="宋体"/>
          <w:color w:val="000000"/>
          <w:sz w:val="24"/>
          <w:szCs w:val="24"/>
          <w:highlight w:val="none"/>
        </w:rPr>
        <w:t xml:space="preserve">5.质疑函的质疑请求应与质疑事项相关。</w:t>
      </w:r>
      <w:r/>
    </w:p>
    <w:p>
      <w:pPr>
        <w:ind w:firstLine="480"/>
        <w:jc w:val="left"/>
        <w:spacing w:line="400" w:lineRule="exact"/>
        <w:widowControl/>
        <w:rPr>
          <w:rFonts w:ascii="宋体" w:hAnsi="宋体"/>
          <w:color w:val="000000"/>
          <w:sz w:val="24"/>
          <w:szCs w:val="24"/>
          <w:highlight w:val="none"/>
        </w:rPr>
      </w:pPr>
      <w:r>
        <w:rPr>
          <w:rFonts w:hint="eastAsia" w:ascii="宋体" w:hAnsi="宋体"/>
          <w:color w:val="000000"/>
          <w:sz w:val="24"/>
          <w:szCs w:val="24"/>
          <w:highlight w:val="none"/>
        </w:rPr>
        <w:t xml:space="preserve">6.质疑供应商为自然人的，质疑函应由本人签字；质疑供应商为法人或者其他组织的，质疑函应由法定代表人、主要负责人，或者其授权代表签字或者盖章，并加盖公章。</w:t>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p>
      <w:pPr>
        <w:pStyle w:val="750"/>
        <w:jc w:val="center"/>
        <w:rPr>
          <w:rFonts w:hint="eastAsia" w:ascii="宋体" w:hAnsi="宋体" w:eastAsia="宋体" w:cs="宋体"/>
          <w:b/>
          <w:bCs/>
          <w:spacing w:val="-20"/>
          <w:sz w:val="32"/>
          <w:szCs w:val="32"/>
          <w:highlight w:val="none"/>
        </w:rPr>
      </w:pPr>
      <w:r>
        <w:rPr>
          <w:rFonts w:hint="eastAsia" w:ascii="宋体" w:hAnsi="宋体" w:eastAsia="宋体" w:cs="宋体"/>
          <w:b/>
          <w:bCs/>
          <w:spacing w:val="-20"/>
          <w:sz w:val="32"/>
          <w:szCs w:val="32"/>
          <w:highlight w:val="none"/>
        </w:rPr>
      </w:r>
      <w:r/>
    </w:p>
    <w:p>
      <w:pPr>
        <w:ind w:firstLine="480"/>
        <w:jc w:val="left"/>
        <w:spacing w:line="400" w:lineRule="exact"/>
        <w:widowControl/>
        <w:rPr>
          <w:rFonts w:ascii="宋体" w:hAnsi="宋体"/>
          <w:color w:val="000000"/>
          <w:sz w:val="24"/>
          <w:szCs w:val="24"/>
          <w:highlight w:val="none"/>
        </w:rPr>
      </w:pPr>
      <w:r>
        <w:rPr>
          <w:rFonts w:ascii="宋体" w:hAnsi="宋体"/>
          <w:color w:val="000000"/>
          <w:sz w:val="24"/>
          <w:szCs w:val="24"/>
          <w:highlight w:val="none"/>
        </w:rPr>
      </w:r>
      <w:r/>
    </w:p>
    <w:sectPr>
      <w:headerReference w:type="default" r:id="rId9"/>
      <w:footerReference w:type="default" r:id="rId11"/>
      <w:footerReference w:type="even" r:id="rId12"/>
      <w:footnotePr/>
      <w:endnotePr/>
      <w:type w:val="nextPage"/>
      <w:pgSz w:w="11906" w:h="16838" w:orient="portrait"/>
      <w:pgMar w:top="1440" w:right="1797" w:bottom="1440" w:left="1797" w:header="851" w:footer="992"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汉仪书宋二S">
    <w:panose1 w:val="020B0503020202020204"/>
  </w:font>
  <w:font w:name="方正魏碑_GBK">
    <w:panose1 w:val="020B0503020202020204"/>
  </w:font>
  <w:font w:name="仿宋">
    <w:panose1 w:val="02010609060101010101"/>
  </w:font>
  <w:font w:name="华文新魏">
    <w:panose1 w:val="02010800040101010101"/>
  </w:font>
  <w:font w:name="Showcard Gothic">
    <w:panose1 w:val="04020904020102020604"/>
  </w:font>
  <w:font w:name="Symbol">
    <w:panose1 w:val="05050102010706020507"/>
  </w:font>
  <w:font w:name="华文楷体">
    <w:panose1 w:val="02010600040101010101"/>
  </w:font>
  <w:font w:name="Wingdings">
    <w:panose1 w:val="05000000000000000000"/>
  </w:font>
  <w:font w:name="方正黑体_GBK">
    <w:panose1 w:val="020B0503020202020204"/>
  </w:font>
  <w:font w:name="Tahoma">
    <w:panose1 w:val="020B0604030504040204"/>
  </w:font>
  <w:font w:name="华文中宋">
    <w:panose1 w:val="02010600040101010101"/>
  </w:font>
  <w:font w:name="仿宋_GB2312">
    <w:panose1 w:val="02010609060101010101"/>
  </w:font>
  <w:font w:name="Verdana">
    <w:panose1 w:val="020B0604030504040204"/>
  </w:font>
  <w:font w:name="幼圆">
    <w:panose1 w:val="02010509060101010101"/>
  </w:font>
  <w:font w:name="黑体">
    <w:panose1 w:val="02010609060101010101"/>
  </w:font>
  <w:font w:name="Courier New">
    <w:panose1 w:val="02070309020205020404"/>
  </w:font>
  <w:font w:name="楷体_GB2312">
    <w:panose1 w:val="02010609060101010101"/>
  </w:font>
  <w:font w:name="Arial Unicode MS">
    <w:panose1 w:val="020B0604020202020204"/>
  </w:font>
  <w:font w:name="Arial">
    <w:panose1 w:val="020B0604020202020204"/>
  </w:font>
  <w:font w:name="Calibri">
    <w:panose1 w:val="020F0502020204030204"/>
  </w:font>
  <w:font w:name="宋体">
    <w:panose1 w:val="02010600030101010101"/>
  </w:font>
  <w:font w:name="方正小标宋_GBK">
    <w:panose1 w:val="020B0503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8"/>
      <w:jc w:val="center"/>
      <w:tabs>
        <w:tab w:val="center" w:pos="4153" w:leader="none"/>
        <w:tab w:val="clear" w:pos="7143" w:leader="none"/>
        <w:tab w:val="right" w:pos="8306" w:leader="none"/>
        <w:tab w:val="clear" w:pos="14287" w:leader="none"/>
      </w:tabs>
    </w:pPr>
    <w:r>
      <w:fldChar w:fldCharType="begin"/>
    </w:r>
    <w:r>
      <w:instrText xml:space="preserve">PAGE   \* MERGEFORMAT</w:instrText>
    </w:r>
    <w:r>
      <w:fldChar w:fldCharType="separate"/>
    </w:r>
    <w:r>
      <w:rPr>
        <w:lang w:val="zh-CN"/>
      </w:rPr>
      <w:t xml:space="preserve">19</w:t>
    </w:r>
    <w:r>
      <w:fldChar w:fldCharType="end"/>
    </w:r>
    <w:r/>
  </w:p>
  <w:p>
    <w:pPr>
      <w:pStyle w:val="758"/>
      <w:tabs>
        <w:tab w:val="center" w:pos="4153" w:leader="none"/>
        <w:tab w:val="clear" w:pos="7143" w:leader="none"/>
        <w:tab w:val="right" w:pos="8306" w:leader="none"/>
        <w:tab w:val="clear" w:pos="14287" w:leader="none"/>
      </w:tabs>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0"/>
      <w:rPr>
        <w:rStyle w:val="1035"/>
        <w:rFonts w:ascii="宋体" w:hAnsi="宋体"/>
      </w:rPr>
      <w:framePr w:wrap="around" w:vAnchor="text" w:hAnchor="margin" w:xAlign="center" w:y="1"/>
    </w:pPr>
    <w:r>
      <w:rPr>
        <w:rFonts w:ascii="宋体" w:hAnsi="宋体"/>
      </w:rPr>
      <w:fldChar w:fldCharType="begin"/>
    </w:r>
    <w:r>
      <w:rPr>
        <w:rStyle w:val="1035"/>
        <w:rFonts w:ascii="宋体" w:hAnsi="宋体"/>
      </w:rPr>
      <w:instrText xml:space="preserve">PAGE  </w:instrText>
    </w:r>
    <w:r>
      <w:rPr>
        <w:rFonts w:ascii="宋体" w:hAnsi="宋体"/>
      </w:rPr>
      <w:fldChar w:fldCharType="separate"/>
    </w:r>
    <w:r>
      <w:rPr>
        <w:rStyle w:val="1035"/>
        <w:rFonts w:ascii="宋体" w:hAnsi="宋体"/>
      </w:rPr>
      <w:t xml:space="preserve">17</w:t>
    </w:r>
    <w:r>
      <w:rPr>
        <w:rFonts w:ascii="宋体" w:hAnsi="宋体"/>
      </w:rPr>
      <w:fldChar w:fldCharType="end"/>
    </w:r>
    <w:r/>
  </w:p>
  <w:p>
    <w:pPr>
      <w:pStyle w:val="1010"/>
      <w:jc w:val="center"/>
      <w:rPr>
        <w:b/>
        <w:i/>
      </w:rPr>
    </w:pPr>
    <w:r>
      <w:rPr>
        <w:b/>
        <w:i/>
        <w:sz w:val="20"/>
      </w:rPr>
      <w:t xml:space="preserve"> </w:t>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0"/>
      <w:rPr>
        <w:rStyle w:val="1035"/>
      </w:rPr>
      <w:framePr w:wrap="around" w:vAnchor="text" w:hAnchor="margin" w:xAlign="center" w:y="1"/>
    </w:pPr>
    <w:r>
      <w:fldChar w:fldCharType="begin"/>
    </w:r>
    <w:r>
      <w:rPr>
        <w:rStyle w:val="1035"/>
      </w:rPr>
      <w:instrText xml:space="preserve">PAGE  </w:instrText>
    </w:r>
    <w:r>
      <w:fldChar w:fldCharType="separate"/>
    </w:r>
    <w:r>
      <w:rPr>
        <w:rStyle w:val="1035"/>
      </w:rPr>
      <w:t xml:space="preserve">1</w:t>
    </w:r>
    <w:r>
      <w:fldChar w:fldCharType="end"/>
    </w:r>
    <w:r/>
  </w:p>
  <w:p>
    <w:pPr>
      <w:pStyle w:val="101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2"/>
      <w:pBdr>
        <w:bottom w:val="none" w:color="000000" w:sz="0" w:space="0"/>
      </w:pBd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6"/>
      <w:numFmt w:val="decimal"/>
      <w:isLgl w:val="false"/>
      <w:suff w:val="space"/>
      <w:lvlText w:val="%1."/>
      <w:lvlJc w:val="left"/>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isLgl w:val="false"/>
      <w:suff w:val="space"/>
      <w:lvlText w:val="%1."/>
      <w:lvlJc w:val="left"/>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japaneseCounting"/>
      <w:isLgl w:val="false"/>
      <w:suff w:val="tab"/>
      <w:lvlText w:val="第%1章"/>
      <w:lvlJc w:val="left"/>
      <w:pPr>
        <w:ind w:left="1440" w:hanging="1440"/>
        <w:tabs>
          <w:tab w:val="left" w:pos="1440" w:leader="none"/>
        </w:tabs>
      </w:pPr>
      <w:rPr>
        <w:rFonts w:hint="eastAsia" w:ascii="黑体" w:eastAsia="黑体"/>
        <w:b w:val="0"/>
        <w:sz w:val="36"/>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isLgl w:val="false"/>
      <w:suff w:val="nothing"/>
      <w:lvlText w:val="%1．"/>
      <w:lvlJc w:val="left"/>
      <w:pPr>
        <w:ind w:left="0" w:firstLine="400"/>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upperLetter"/>
      <w:pStyle w:val="1051"/>
      <w:isLgl w:val="false"/>
      <w:suff w:val="tab"/>
      <w:lvlText w:val="附录%1."/>
      <w:lvlJc w:val="left"/>
      <w:pPr>
        <w:ind w:left="907" w:hanging="907"/>
        <w:tabs>
          <w:tab w:val="left" w:pos="907" w:leader="none"/>
        </w:tabs>
      </w:pPr>
      <w:rPr>
        <w:rFonts w:hint="eastAsia"/>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decimal"/>
      <w:isLgl w:val="false"/>
      <w:suff w:val="nothing"/>
      <w:lvlText w:val="%1．"/>
      <w:lvlJc w:val="left"/>
      <w:pPr>
        <w:ind w:left="150" w:firstLine="400"/>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5"/>
      <w:numFmt w:val="decimal"/>
      <w:isLgl w:val="false"/>
      <w:suff w:val="nothing"/>
      <w:lvlText w:val="（%1）"/>
      <w:lvlJc w:val="left"/>
      <w:pPr>
        <w:ind w:left="-19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decimal"/>
      <w:isLgl w:val="false"/>
      <w:suff w:val="nothing"/>
      <w:lvlText w:val="%1．"/>
      <w:lvlJc w:val="left"/>
      <w:pPr>
        <w:ind w:left="-60" w:firstLine="400"/>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chineseCountingThousand"/>
      <w:isLgl w:val="false"/>
      <w:suff w:val="nothing"/>
      <w:lvlText w:val="第%1章 "/>
      <w:lvlJc w:val="left"/>
      <w:pPr>
        <w:ind w:left="0" w:firstLine="0"/>
      </w:pPr>
      <w:rPr>
        <w:rFonts w:hint="eastAsia"/>
      </w:rPr>
    </w:lvl>
    <w:lvl w:ilvl="1">
      <w:start w:val="1"/>
      <w:numFmt w:val="decimal"/>
      <w:isLgl w:val="false"/>
      <w:suff w:val="nothing"/>
      <w:lvlText w:val="%2、"/>
      <w:lvlJc w:val="left"/>
      <w:pPr>
        <w:ind w:left="0" w:firstLine="0"/>
      </w:pPr>
      <w:rPr>
        <w:rFonts w:hint="eastAsia"/>
      </w:rPr>
    </w:lvl>
    <w:lvl w:ilvl="2">
      <w:start w:val="1"/>
      <w:numFmt w:val="decimal"/>
      <w:isLgl w:val="false"/>
      <w:suff w:val="nothing"/>
      <w:lvlText w:val="%2.%3 "/>
      <w:lvlJc w:val="left"/>
      <w:pPr>
        <w:ind w:left="0" w:firstLine="0"/>
      </w:pPr>
      <w:rPr>
        <w:rFonts w:hint="eastAsia"/>
      </w:rPr>
    </w:lvl>
    <w:lvl w:ilvl="3">
      <w:start w:val="1"/>
      <w:numFmt w:val="decimal"/>
      <w:isLgl w:val="false"/>
      <w:suff w:val="nothing"/>
      <w:lvlText w:val="%2.%3.%4 "/>
      <w:lvlJc w:val="left"/>
      <w:pPr>
        <w:ind w:left="0" w:firstLine="0"/>
      </w:pPr>
      <w:rPr>
        <w:rFonts w:hint="eastAsia"/>
      </w:rPr>
    </w:lvl>
    <w:lvl w:ilvl="4">
      <w:start w:val="1"/>
      <w:numFmt w:val="decimal"/>
      <w:isLgl w:val="false"/>
      <w:suff w:val="nothing"/>
      <w:lvlText w:val="%2.%3.%4.%5 "/>
      <w:lvlJc w:val="left"/>
      <w:pPr>
        <w:ind w:left="0" w:firstLine="0"/>
      </w:pPr>
      <w:rPr>
        <w:rFonts w:hint="eastAsia"/>
      </w:rPr>
    </w:lvl>
    <w:lvl w:ilvl="5">
      <w:start w:val="1"/>
      <w:numFmt w:val="decimal"/>
      <w:pStyle w:val="970"/>
      <w:isLgl w:val="false"/>
      <w:suff w:val="nothing"/>
      <w:lvlText w:val=""/>
      <w:lvlJc w:val="left"/>
      <w:pPr>
        <w:ind w:left="0" w:firstLine="0"/>
      </w:pPr>
      <w:rPr>
        <w:rFonts w:hint="eastAsia"/>
      </w:rPr>
    </w:lvl>
    <w:lvl w:ilvl="6">
      <w:start w:val="1"/>
      <w:numFmt w:val="decimal"/>
      <w:pStyle w:val="971"/>
      <w:isLgl w:val="false"/>
      <w:suff w:val="nothing"/>
      <w:lvlText w:val=""/>
      <w:lvlJc w:val="left"/>
      <w:pPr>
        <w:ind w:left="0" w:firstLine="0"/>
      </w:pPr>
      <w:rPr>
        <w:rFonts w:hint="eastAsia"/>
      </w:rPr>
    </w:lvl>
    <w:lvl w:ilvl="7">
      <w:start w:val="1"/>
      <w:numFmt w:val="decimal"/>
      <w:pStyle w:val="972"/>
      <w:isLgl w:val="false"/>
      <w:suff w:val="nothing"/>
      <w:lvlText w:val=""/>
      <w:lvlJc w:val="left"/>
      <w:pPr>
        <w:ind w:left="0" w:firstLine="0"/>
      </w:pPr>
      <w:rPr>
        <w:rFonts w:hint="eastAsia"/>
      </w:rPr>
    </w:lvl>
    <w:lvl w:ilvl="8">
      <w:start w:val="1"/>
      <w:numFmt w:val="decimal"/>
      <w:pStyle w:val="973"/>
      <w:isLgl w:val="false"/>
      <w:suff w:val="nothing"/>
      <w:lvlText w:val=""/>
      <w:lvlJc w:val="left"/>
      <w:pPr>
        <w:ind w:left="0" w:firstLine="0"/>
      </w:pPr>
      <w:rPr>
        <w:rFonts w:hint="eastAsia"/>
      </w:rPr>
    </w:lvl>
  </w:abstractNum>
  <w:abstractNum w:abstractNumId="9">
    <w:multiLevelType w:val="hybridMultilevel"/>
    <w:lvl w:ilvl="0">
      <w:start w:val="6"/>
      <w:numFmt w:val="decimal"/>
      <w:isLgl w:val="false"/>
      <w:suff w:val="space"/>
      <w:lvlText w:val="%1."/>
      <w:lvlJc w:val="left"/>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decimal"/>
      <w:isLgl w:val="false"/>
      <w:suff w:val="nothing"/>
      <w:lvlText w:val="（%1）"/>
      <w:lvlJc w:val="left"/>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
    <w:multiLevelType w:val="hybridMultilevel"/>
    <w:lvl w:ilvl="0">
      <w:start w:val="1"/>
      <w:numFmt w:val="decimal"/>
      <w:isLgl w:val="false"/>
      <w:suff w:val="nothing"/>
      <w:lvlText w:val="（%1）"/>
      <w:lvlJc w:val="left"/>
      <w:pPr>
        <w:ind w:left="-19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2">
    <w:multiLevelType w:val="hybridMultilevel"/>
    <w:lvl w:ilvl="0">
      <w:start w:val="1"/>
      <w:numFmt w:val="decimal"/>
      <w:isLgl w:val="false"/>
      <w:suff w:val="nothing"/>
      <w:lvlText w:val="（%1）"/>
      <w:lvlJc w:val="left"/>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
    <w:multiLevelType w:val="hybridMultilevel"/>
    <w:lvl w:ilvl="0">
      <w:start w:val="23"/>
      <w:numFmt w:val="decimal"/>
      <w:isLgl w:val="false"/>
      <w:suff w:val="space"/>
      <w:lvlText w:val="%1."/>
      <w:lvlJc w:val="left"/>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4">
    <w:multiLevelType w:val="hybridMultilevel"/>
    <w:lvl w:ilvl="0">
      <w:start w:val="1"/>
      <w:numFmt w:val="decimal"/>
      <w:isLgl w:val="false"/>
      <w:suff w:val="nothing"/>
      <w:lvlText w:val="%1．"/>
      <w:lvlJc w:val="left"/>
      <w:pPr>
        <w:ind w:left="-62" w:firstLine="400"/>
      </w:pPr>
      <w:rPr>
        <w:rFonts w:hint="default"/>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1"/>
      <w:numFmt w:val="decimal"/>
      <w:pStyle w:val="1058"/>
      <w:isLgl w:val="false"/>
      <w:suff w:val="tab"/>
      <w:lvlText w:val="%1."/>
      <w:lvlJc w:val="left"/>
      <w:pPr>
        <w:ind w:left="709" w:hanging="709"/>
        <w:tabs>
          <w:tab w:val="left" w:pos="709" w:leader="none"/>
        </w:tabs>
      </w:pPr>
      <w:rPr>
        <w:rFonts w:hint="eastAsia"/>
      </w:rPr>
    </w:lvl>
    <w:lvl w:ilvl="1">
      <w:start w:val="1"/>
      <w:numFmt w:val="decimal"/>
      <w:isLgl w:val="false"/>
      <w:suff w:val="tab"/>
      <w:lvlText w:val="%1.%2"/>
      <w:lvlJc w:val="left"/>
      <w:pPr>
        <w:ind w:left="709" w:hanging="709"/>
        <w:tabs>
          <w:tab w:val="left" w:pos="709" w:leader="none"/>
        </w:tabs>
      </w:pPr>
      <w:rPr>
        <w:rFonts w:hint="eastAsia"/>
      </w:rPr>
    </w:lvl>
    <w:lvl w:ilvl="2">
      <w:start w:val="1"/>
      <w:numFmt w:val="decimal"/>
      <w:isLgl w:val="false"/>
      <w:suff w:val="tab"/>
      <w:lvlText w:val="%1.%2.%3."/>
      <w:lvlJc w:val="left"/>
      <w:pPr>
        <w:ind w:left="425" w:hanging="425"/>
        <w:tabs>
          <w:tab w:val="left" w:pos="425" w:leader="none"/>
        </w:tabs>
      </w:pPr>
      <w:rPr>
        <w:rFonts w:hint="eastAsia"/>
      </w:rPr>
    </w:lvl>
    <w:lvl w:ilvl="3">
      <w:start w:val="1"/>
      <w:numFmt w:val="decimal"/>
      <w:isLgl w:val="false"/>
      <w:suff w:val="tab"/>
      <w:lvlText w:val="%1.%2.%3.%4."/>
      <w:lvlJc w:val="left"/>
      <w:pPr>
        <w:ind w:left="851" w:hanging="851"/>
        <w:tabs>
          <w:tab w:val="left" w:pos="851" w:leader="none"/>
        </w:tabs>
      </w:pPr>
      <w:rPr>
        <w:rFonts w:hint="eastAsia"/>
      </w:rPr>
    </w:lvl>
    <w:lvl w:ilvl="4">
      <w:start w:val="1"/>
      <w:numFmt w:val="decimal"/>
      <w:isLgl w:val="false"/>
      <w:suff w:val="tab"/>
      <w:lvlText w:val="%1.%2.%3.%4.%5."/>
      <w:lvlJc w:val="left"/>
      <w:pPr>
        <w:ind w:left="992" w:hanging="992"/>
        <w:tabs>
          <w:tab w:val="left" w:pos="992" w:leader="none"/>
        </w:tabs>
      </w:pPr>
      <w:rPr>
        <w:rFonts w:hint="eastAsia"/>
      </w:rPr>
    </w:lvl>
    <w:lvl w:ilvl="5">
      <w:start w:val="1"/>
      <w:numFmt w:val="decimal"/>
      <w:isLgl w:val="false"/>
      <w:suff w:val="tab"/>
      <w:lvlText w:val="%1.%2.%3.%4.%5.%6."/>
      <w:lvlJc w:val="left"/>
      <w:pPr>
        <w:ind w:left="1134" w:hanging="1134"/>
        <w:tabs>
          <w:tab w:val="left" w:pos="1134" w:leader="none"/>
        </w:tabs>
      </w:pPr>
      <w:rPr>
        <w:rFonts w:hint="eastAsia"/>
      </w:rPr>
    </w:lvl>
    <w:lvl w:ilvl="6">
      <w:start w:val="1"/>
      <w:numFmt w:val="decimal"/>
      <w:isLgl w:val="false"/>
      <w:suff w:val="tab"/>
      <w:lvlText w:val="%1.%2.%3.%4.%5.%6.%7."/>
      <w:lvlJc w:val="left"/>
      <w:pPr>
        <w:ind w:left="1276" w:hanging="1276"/>
        <w:tabs>
          <w:tab w:val="left" w:pos="1276" w:leader="none"/>
        </w:tabs>
      </w:pPr>
      <w:rPr>
        <w:rFonts w:hint="eastAsia"/>
      </w:rPr>
    </w:lvl>
    <w:lvl w:ilvl="7">
      <w:start w:val="1"/>
      <w:numFmt w:val="decimal"/>
      <w:isLgl w:val="false"/>
      <w:suff w:val="tab"/>
      <w:lvlText w:val="%1.%2.%3.%4.%5.%6.%7.%8."/>
      <w:lvlJc w:val="left"/>
      <w:pPr>
        <w:ind w:left="1418" w:hanging="1418"/>
        <w:tabs>
          <w:tab w:val="left" w:pos="1418" w:leader="none"/>
        </w:tabs>
      </w:pPr>
      <w:rPr>
        <w:rFonts w:hint="eastAsia"/>
      </w:rPr>
    </w:lvl>
    <w:lvl w:ilvl="8">
      <w:start w:val="1"/>
      <w:numFmt w:val="decimal"/>
      <w:isLgl w:val="false"/>
      <w:suff w:val="tab"/>
      <w:lvlText w:val="%1.%2.%3.%4.%5.%6.%7.%8.%9."/>
      <w:lvlJc w:val="left"/>
      <w:pPr>
        <w:ind w:left="1559" w:hanging="1559"/>
        <w:tabs>
          <w:tab w:val="left" w:pos="1559" w:leader="none"/>
        </w:tabs>
      </w:pPr>
      <w:rPr>
        <w:rFonts w:hint="eastAsia"/>
      </w:rPr>
    </w:lvl>
  </w:abstractNum>
  <w:abstractNum w:abstractNumId="16">
    <w:multiLevelType w:val="hybridMultilevel"/>
    <w:lvl w:ilvl="0">
      <w:start w:val="1"/>
      <w:numFmt w:val="decimal"/>
      <w:isLgl w:val="false"/>
      <w:suff w:val="tab"/>
      <w:lvlText w:val="%1."/>
      <w:lvlJc w:val="left"/>
      <w:pPr>
        <w:tabs>
          <w:tab w:val="left" w:pos="31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7">
    <w:multiLevelType w:val="hybridMultilevel"/>
    <w:lvl w:ilvl="0">
      <w:start w:val="2"/>
      <w:numFmt w:val="decimal"/>
      <w:isLgl w:val="false"/>
      <w:suff w:val="space"/>
      <w:lvlText w:val="%1."/>
      <w:lvlJc w:val="left"/>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8"/>
  </w:num>
  <w:num w:numId="2">
    <w:abstractNumId w:val="4"/>
  </w:num>
  <w:num w:numId="3">
    <w:abstractNumId w:val="15"/>
  </w:num>
  <w:num w:numId="4">
    <w:abstractNumId w:val="2"/>
  </w:num>
  <w:num w:numId="5">
    <w:abstractNumId w:val="1"/>
  </w:num>
  <w:num w:numId="6">
    <w:abstractNumId w:val="10"/>
  </w:num>
  <w:num w:numId="7">
    <w:abstractNumId w:val="12"/>
  </w:num>
  <w:num w:numId="8">
    <w:abstractNumId w:val="17"/>
  </w:num>
  <w:num w:numId="9">
    <w:abstractNumId w:val="9"/>
  </w:num>
  <w:num w:numId="10">
    <w:abstractNumId w:val="0"/>
  </w:num>
  <w:num w:numId="11">
    <w:abstractNumId w:val="13"/>
  </w:num>
  <w:num w:numId="12">
    <w:abstractNumId w:val="16"/>
  </w:num>
  <w:num w:numId="13">
    <w:abstractNumId w:val="3"/>
  </w:num>
  <w:num w:numId="14">
    <w:abstractNumId w:val="14"/>
  </w:num>
  <w:num w:numId="15">
    <w:abstractNumId w:val="7"/>
  </w:num>
  <w:num w:numId="16">
    <w:abstractNumId w:val="11"/>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34" w:default="1">
    <w:name w:val="Normal"/>
    <w:uiPriority w:val="0"/>
    <w:qFormat/>
    <w:pPr>
      <w:jc w:val="both"/>
      <w:widowControl w:val="off"/>
    </w:pPr>
    <w:rPr>
      <w:rFonts w:hint="default" w:ascii="Calibri" w:hAnsi="Calibri" w:eastAsia="宋体" w:cs="Times New Roman"/>
      <w:sz w:val="21"/>
      <w:szCs w:val="22"/>
      <w:lang w:val="en-US" w:eastAsia="zh-CN" w:bidi="ar-SA"/>
    </w:rPr>
  </w:style>
  <w:style w:type="paragraph" w:styleId="735">
    <w:name w:val="Heading 1"/>
    <w:basedOn w:val="734"/>
    <w:next w:val="734"/>
    <w:link w:val="816"/>
    <w:uiPriority w:val="9"/>
    <w:qFormat/>
    <w:pPr>
      <w:keepLines/>
      <w:keepNext/>
      <w:spacing w:before="480" w:after="200"/>
      <w:outlineLvl w:val="0"/>
    </w:pPr>
    <w:rPr>
      <w:rFonts w:ascii="Arial" w:hAnsi="Arial" w:eastAsia="Arial" w:cs="Arial"/>
      <w:sz w:val="40"/>
      <w:szCs w:val="40"/>
    </w:rPr>
  </w:style>
  <w:style w:type="paragraph" w:styleId="736">
    <w:name w:val="Heading 2"/>
    <w:basedOn w:val="734"/>
    <w:next w:val="746"/>
    <w:link w:val="817"/>
    <w:uiPriority w:val="9"/>
    <w:unhideWhenUsed/>
    <w:qFormat/>
    <w:pPr>
      <w:keepLines/>
      <w:keepNext/>
      <w:spacing w:before="360" w:after="200"/>
      <w:outlineLvl w:val="1"/>
    </w:pPr>
    <w:rPr>
      <w:rFonts w:ascii="Arial" w:hAnsi="Arial" w:eastAsia="Arial" w:cs="Arial"/>
      <w:sz w:val="34"/>
    </w:rPr>
  </w:style>
  <w:style w:type="paragraph" w:styleId="737">
    <w:name w:val="Heading 3"/>
    <w:basedOn w:val="734"/>
    <w:next w:val="734"/>
    <w:link w:val="818"/>
    <w:uiPriority w:val="9"/>
    <w:unhideWhenUsed/>
    <w:qFormat/>
    <w:pPr>
      <w:keepLines/>
      <w:keepNext/>
      <w:spacing w:before="320" w:after="200"/>
      <w:outlineLvl w:val="2"/>
    </w:pPr>
    <w:rPr>
      <w:rFonts w:ascii="Arial" w:hAnsi="Arial" w:eastAsia="Arial" w:cs="Arial"/>
      <w:sz w:val="30"/>
      <w:szCs w:val="30"/>
    </w:rPr>
  </w:style>
  <w:style w:type="paragraph" w:styleId="738">
    <w:name w:val="Heading 4"/>
    <w:basedOn w:val="734"/>
    <w:next w:val="734"/>
    <w:link w:val="819"/>
    <w:uiPriority w:val="9"/>
    <w:unhideWhenUsed/>
    <w:qFormat/>
    <w:pPr>
      <w:keepLines/>
      <w:keepNext/>
      <w:spacing w:before="320" w:after="200"/>
      <w:outlineLvl w:val="3"/>
    </w:pPr>
    <w:rPr>
      <w:rFonts w:ascii="Arial" w:hAnsi="Arial" w:eastAsia="Arial" w:cs="Arial"/>
      <w:b/>
      <w:bCs/>
      <w:sz w:val="26"/>
      <w:szCs w:val="26"/>
    </w:rPr>
  </w:style>
  <w:style w:type="paragraph" w:styleId="739">
    <w:name w:val="Heading 5"/>
    <w:basedOn w:val="734"/>
    <w:next w:val="734"/>
    <w:link w:val="820"/>
    <w:uiPriority w:val="9"/>
    <w:unhideWhenUsed/>
    <w:qFormat/>
    <w:pPr>
      <w:keepLines/>
      <w:keepNext/>
      <w:spacing w:before="320" w:after="200"/>
      <w:outlineLvl w:val="4"/>
    </w:pPr>
    <w:rPr>
      <w:rFonts w:ascii="Arial" w:hAnsi="Arial" w:eastAsia="Arial" w:cs="Arial"/>
      <w:b/>
      <w:bCs/>
      <w:sz w:val="24"/>
      <w:szCs w:val="24"/>
    </w:rPr>
  </w:style>
  <w:style w:type="paragraph" w:styleId="740">
    <w:name w:val="Heading 6"/>
    <w:basedOn w:val="734"/>
    <w:next w:val="734"/>
    <w:link w:val="821"/>
    <w:uiPriority w:val="9"/>
    <w:unhideWhenUsed/>
    <w:qFormat/>
    <w:pPr>
      <w:keepLines/>
      <w:keepNext/>
      <w:spacing w:before="320" w:after="200"/>
      <w:outlineLvl w:val="5"/>
    </w:pPr>
    <w:rPr>
      <w:rFonts w:ascii="Arial" w:hAnsi="Arial" w:eastAsia="Arial" w:cs="Arial"/>
      <w:b/>
      <w:bCs/>
      <w:sz w:val="22"/>
    </w:rPr>
  </w:style>
  <w:style w:type="paragraph" w:styleId="741">
    <w:name w:val="Heading 7"/>
    <w:basedOn w:val="734"/>
    <w:next w:val="734"/>
    <w:link w:val="822"/>
    <w:uiPriority w:val="9"/>
    <w:unhideWhenUsed/>
    <w:qFormat/>
    <w:pPr>
      <w:keepLines/>
      <w:keepNext/>
      <w:spacing w:before="320" w:after="200"/>
      <w:outlineLvl w:val="6"/>
    </w:pPr>
    <w:rPr>
      <w:rFonts w:ascii="Arial" w:hAnsi="Arial" w:eastAsia="Arial" w:cs="Arial"/>
      <w:b/>
      <w:bCs/>
      <w:i/>
      <w:iCs/>
      <w:sz w:val="22"/>
    </w:rPr>
  </w:style>
  <w:style w:type="paragraph" w:styleId="742">
    <w:name w:val="Heading 8"/>
    <w:basedOn w:val="734"/>
    <w:next w:val="734"/>
    <w:link w:val="823"/>
    <w:uiPriority w:val="9"/>
    <w:unhideWhenUsed/>
    <w:qFormat/>
    <w:pPr>
      <w:keepLines/>
      <w:keepNext/>
      <w:spacing w:before="320" w:after="200"/>
      <w:outlineLvl w:val="7"/>
    </w:pPr>
    <w:rPr>
      <w:rFonts w:ascii="Arial" w:hAnsi="Arial" w:eastAsia="Arial" w:cs="Arial"/>
      <w:i/>
      <w:iCs/>
      <w:sz w:val="22"/>
    </w:rPr>
  </w:style>
  <w:style w:type="paragraph" w:styleId="743">
    <w:name w:val="Heading 9"/>
    <w:basedOn w:val="734"/>
    <w:next w:val="734"/>
    <w:link w:val="824"/>
    <w:uiPriority w:val="9"/>
    <w:unhideWhenUsed/>
    <w:qFormat/>
    <w:pPr>
      <w:keepLines/>
      <w:keepNext/>
      <w:spacing w:before="320" w:after="200"/>
      <w:outlineLvl w:val="8"/>
    </w:pPr>
    <w:rPr>
      <w:rFonts w:ascii="Arial" w:hAnsi="Arial" w:eastAsia="Arial" w:cs="Arial"/>
      <w:i/>
      <w:iCs/>
      <w:szCs w:val="21"/>
    </w:rPr>
  </w:style>
  <w:style w:type="character" w:styleId="744" w:default="1">
    <w:name w:val="Default Paragraph Font"/>
    <w:uiPriority w:val="1"/>
    <w:semiHidden/>
    <w:unhideWhenUsed/>
    <w:qFormat/>
  </w:style>
  <w:style w:type="table" w:styleId="745" w:default="1">
    <w:name w:val="Normal Table"/>
    <w:uiPriority w:val="99"/>
    <w:semiHidden/>
    <w:unhideWhenUsed/>
    <w:qFormat/>
    <w:tblPr>
      <w:tblCellMar>
        <w:left w:w="108" w:type="dxa"/>
        <w:top w:w="0" w:type="dxa"/>
        <w:right w:w="108" w:type="dxa"/>
        <w:bottom w:w="0" w:type="dxa"/>
      </w:tblCellMar>
    </w:tblPr>
  </w:style>
  <w:style w:type="paragraph" w:styleId="746">
    <w:name w:val="Normal Indent"/>
    <w:basedOn w:val="734"/>
    <w:uiPriority w:val="0"/>
    <w:qFormat/>
    <w:pPr>
      <w:ind w:firstLine="420"/>
    </w:pPr>
    <w:rPr>
      <w:szCs w:val="21"/>
    </w:rPr>
  </w:style>
  <w:style w:type="paragraph" w:styleId="747">
    <w:name w:val="toc 7"/>
    <w:basedOn w:val="734"/>
    <w:next w:val="734"/>
    <w:uiPriority w:val="39"/>
    <w:unhideWhenUsed/>
    <w:qFormat/>
    <w:pPr>
      <w:ind w:left="1701"/>
      <w:spacing w:after="57"/>
    </w:pPr>
  </w:style>
  <w:style w:type="paragraph" w:styleId="748">
    <w:name w:val="Caption"/>
    <w:basedOn w:val="734"/>
    <w:next w:val="734"/>
    <w:uiPriority w:val="35"/>
    <w:semiHidden/>
    <w:unhideWhenUsed/>
    <w:qFormat/>
    <w:pPr>
      <w:spacing w:line="276" w:lineRule="auto"/>
    </w:pPr>
    <w:rPr>
      <w:b/>
      <w:bCs/>
      <w:color w:val="4f81bd" w:themeColor="accent1"/>
      <w:sz w:val="18"/>
      <w:szCs w:val="18"/>
      <w14:textFill>
        <w14:solidFill>
          <w14:schemeClr w14:val="accent1"/>
        </w14:solidFill>
      </w14:textFill>
    </w:rPr>
  </w:style>
  <w:style w:type="paragraph" w:styleId="749">
    <w:name w:val="annotation text"/>
    <w:basedOn w:val="734"/>
    <w:link w:val="1080"/>
    <w:uiPriority w:val="99"/>
    <w:semiHidden/>
    <w:unhideWhenUsed/>
    <w:qFormat/>
    <w:pPr>
      <w:jc w:val="left"/>
    </w:pPr>
  </w:style>
  <w:style w:type="paragraph" w:styleId="750">
    <w:name w:val="Body Text"/>
    <w:basedOn w:val="734"/>
    <w:uiPriority w:val="0"/>
    <w:qFormat/>
    <w:rPr>
      <w:rFonts w:ascii="楷体_GB2312" w:hAnsi="Arial" w:eastAsia="楷体_GB2312" w:cs="Times New Roman"/>
      <w:sz w:val="28"/>
      <w:szCs w:val="28"/>
    </w:rPr>
  </w:style>
  <w:style w:type="paragraph" w:styleId="751">
    <w:name w:val="Body Text Indent"/>
    <w:basedOn w:val="734"/>
    <w:uiPriority w:val="0"/>
    <w:unhideWhenUsed/>
    <w:qFormat/>
    <w:pPr>
      <w:ind w:left="420"/>
      <w:spacing w:after="120"/>
    </w:pPr>
  </w:style>
  <w:style w:type="paragraph" w:styleId="752">
    <w:name w:val="toc 5"/>
    <w:basedOn w:val="734"/>
    <w:next w:val="734"/>
    <w:uiPriority w:val="39"/>
    <w:unhideWhenUsed/>
    <w:qFormat/>
    <w:pPr>
      <w:ind w:left="1134"/>
      <w:spacing w:after="57"/>
    </w:pPr>
  </w:style>
  <w:style w:type="paragraph" w:styleId="753">
    <w:name w:val="toc 3"/>
    <w:basedOn w:val="734"/>
    <w:next w:val="734"/>
    <w:uiPriority w:val="39"/>
    <w:unhideWhenUsed/>
    <w:qFormat/>
    <w:pPr>
      <w:ind w:left="567"/>
      <w:spacing w:after="57"/>
    </w:pPr>
  </w:style>
  <w:style w:type="paragraph" w:styleId="754">
    <w:name w:val="Plain Text"/>
    <w:basedOn w:val="734"/>
    <w:uiPriority w:val="0"/>
    <w:qFormat/>
    <w:rPr>
      <w:rFonts w:ascii="宋体" w:hAnsi="Courier New" w:eastAsia="宋体" w:cs="Courier New"/>
      <w:szCs w:val="21"/>
    </w:rPr>
  </w:style>
  <w:style w:type="paragraph" w:styleId="755">
    <w:name w:val="toc 8"/>
    <w:basedOn w:val="734"/>
    <w:next w:val="734"/>
    <w:uiPriority w:val="39"/>
    <w:unhideWhenUsed/>
    <w:qFormat/>
    <w:pPr>
      <w:ind w:left="1984"/>
      <w:spacing w:after="57"/>
    </w:pPr>
  </w:style>
  <w:style w:type="paragraph" w:styleId="756">
    <w:name w:val="endnote text"/>
    <w:basedOn w:val="734"/>
    <w:link w:val="962"/>
    <w:uiPriority w:val="99"/>
    <w:semiHidden/>
    <w:unhideWhenUsed/>
    <w:qFormat/>
    <w:rPr>
      <w:sz w:val="20"/>
    </w:rPr>
  </w:style>
  <w:style w:type="paragraph" w:styleId="757">
    <w:name w:val="Balloon Text"/>
    <w:basedOn w:val="734"/>
    <w:link w:val="1079"/>
    <w:uiPriority w:val="99"/>
    <w:semiHidden/>
    <w:unhideWhenUsed/>
    <w:qFormat/>
    <w:rPr>
      <w:sz w:val="18"/>
      <w:szCs w:val="18"/>
    </w:rPr>
  </w:style>
  <w:style w:type="paragraph" w:styleId="758">
    <w:name w:val="Footer"/>
    <w:basedOn w:val="734"/>
    <w:link w:val="835"/>
    <w:uiPriority w:val="99"/>
    <w:unhideWhenUsed/>
    <w:qFormat/>
    <w:pPr>
      <w:tabs>
        <w:tab w:val="center" w:pos="7143" w:leader="none"/>
        <w:tab w:val="right" w:pos="14287" w:leader="none"/>
      </w:tabs>
    </w:pPr>
  </w:style>
  <w:style w:type="paragraph" w:styleId="759">
    <w:name w:val="Header"/>
    <w:basedOn w:val="734"/>
    <w:link w:val="833"/>
    <w:uiPriority w:val="99"/>
    <w:unhideWhenUsed/>
    <w:qFormat/>
    <w:pPr>
      <w:tabs>
        <w:tab w:val="center" w:pos="7143" w:leader="none"/>
        <w:tab w:val="right" w:pos="14287" w:leader="none"/>
      </w:tabs>
    </w:pPr>
  </w:style>
  <w:style w:type="paragraph" w:styleId="760">
    <w:name w:val="toc 1"/>
    <w:basedOn w:val="734"/>
    <w:next w:val="734"/>
    <w:uiPriority w:val="39"/>
    <w:unhideWhenUsed/>
    <w:qFormat/>
    <w:pPr>
      <w:spacing w:after="57"/>
    </w:pPr>
  </w:style>
  <w:style w:type="paragraph" w:styleId="761">
    <w:name w:val="toc 4"/>
    <w:basedOn w:val="734"/>
    <w:next w:val="734"/>
    <w:uiPriority w:val="39"/>
    <w:unhideWhenUsed/>
    <w:qFormat/>
    <w:pPr>
      <w:ind w:left="850"/>
      <w:spacing w:after="57"/>
    </w:pPr>
  </w:style>
  <w:style w:type="paragraph" w:styleId="762">
    <w:name w:val="Subtitle"/>
    <w:basedOn w:val="734"/>
    <w:next w:val="734"/>
    <w:link w:val="828"/>
    <w:uiPriority w:val="11"/>
    <w:qFormat/>
    <w:pPr>
      <w:spacing w:before="200" w:after="200"/>
    </w:pPr>
    <w:rPr>
      <w:sz w:val="24"/>
      <w:szCs w:val="24"/>
    </w:rPr>
  </w:style>
  <w:style w:type="paragraph" w:styleId="763">
    <w:name w:val="footnote text"/>
    <w:basedOn w:val="734"/>
    <w:link w:val="961"/>
    <w:uiPriority w:val="99"/>
    <w:semiHidden/>
    <w:unhideWhenUsed/>
    <w:qFormat/>
    <w:pPr>
      <w:spacing w:after="40"/>
    </w:pPr>
    <w:rPr>
      <w:sz w:val="18"/>
    </w:rPr>
  </w:style>
  <w:style w:type="paragraph" w:styleId="764">
    <w:name w:val="toc 6"/>
    <w:basedOn w:val="734"/>
    <w:next w:val="734"/>
    <w:uiPriority w:val="39"/>
    <w:unhideWhenUsed/>
    <w:qFormat/>
    <w:pPr>
      <w:ind w:left="1417"/>
      <w:spacing w:after="57"/>
    </w:pPr>
  </w:style>
  <w:style w:type="paragraph" w:styleId="765">
    <w:name w:val="table of figures"/>
    <w:basedOn w:val="734"/>
    <w:next w:val="734"/>
    <w:uiPriority w:val="99"/>
    <w:unhideWhenUsed/>
    <w:qFormat/>
  </w:style>
  <w:style w:type="paragraph" w:styleId="766">
    <w:name w:val="toc 2"/>
    <w:basedOn w:val="734"/>
    <w:next w:val="734"/>
    <w:uiPriority w:val="39"/>
    <w:unhideWhenUsed/>
    <w:qFormat/>
    <w:pPr>
      <w:ind w:left="283"/>
      <w:spacing w:after="57"/>
    </w:pPr>
  </w:style>
  <w:style w:type="paragraph" w:styleId="767">
    <w:name w:val="toc 9"/>
    <w:basedOn w:val="734"/>
    <w:next w:val="734"/>
    <w:uiPriority w:val="39"/>
    <w:unhideWhenUsed/>
    <w:qFormat/>
    <w:pPr>
      <w:ind w:left="2268"/>
      <w:spacing w:after="57"/>
    </w:pPr>
  </w:style>
  <w:style w:type="paragraph" w:styleId="768">
    <w:name w:val="Normal (Web)"/>
    <w:basedOn w:val="734"/>
    <w:uiPriority w:val="99"/>
    <w:qFormat/>
    <w:pPr>
      <w:jc w:val="left"/>
      <w:spacing w:before="100" w:beforeAutospacing="1" w:after="100" w:afterAutospacing="1"/>
      <w:widowControl/>
    </w:pPr>
    <w:rPr>
      <w:rFonts w:ascii="宋体" w:hAnsi="宋体" w:cs="宋体"/>
      <w:sz w:val="24"/>
    </w:rPr>
  </w:style>
  <w:style w:type="paragraph" w:styleId="769">
    <w:name w:val="Title"/>
    <w:basedOn w:val="734"/>
    <w:next w:val="734"/>
    <w:link w:val="827"/>
    <w:uiPriority w:val="10"/>
    <w:qFormat/>
    <w:pPr>
      <w:contextualSpacing/>
      <w:spacing w:before="300" w:after="200"/>
    </w:pPr>
    <w:rPr>
      <w:sz w:val="48"/>
      <w:szCs w:val="48"/>
    </w:rPr>
  </w:style>
  <w:style w:type="paragraph" w:styleId="770">
    <w:name w:val="annotation subject"/>
    <w:basedOn w:val="749"/>
    <w:next w:val="749"/>
    <w:link w:val="1081"/>
    <w:uiPriority w:val="99"/>
    <w:semiHidden/>
    <w:unhideWhenUsed/>
    <w:qFormat/>
    <w:rPr>
      <w:b/>
      <w:bCs/>
    </w:rPr>
  </w:style>
  <w:style w:type="table" w:styleId="771">
    <w:name w:val="Table Grid"/>
    <w:uiPriority w:val="5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772">
    <w:name w:val="Strong"/>
    <w:basedOn w:val="744"/>
    <w:uiPriority w:val="22"/>
    <w:qFormat/>
    <w:rPr>
      <w:b/>
    </w:rPr>
  </w:style>
  <w:style w:type="character" w:styleId="773">
    <w:name w:val="endnote reference"/>
    <w:uiPriority w:val="99"/>
    <w:semiHidden/>
    <w:unhideWhenUsed/>
    <w:qFormat/>
    <w:rPr>
      <w:vertAlign w:val="superscript"/>
    </w:rPr>
  </w:style>
  <w:style w:type="character" w:styleId="774">
    <w:name w:val="page number"/>
    <w:uiPriority w:val="0"/>
    <w:qFormat/>
  </w:style>
  <w:style w:type="character" w:styleId="775">
    <w:name w:val="Emphasis"/>
    <w:basedOn w:val="744"/>
    <w:uiPriority w:val="0"/>
    <w:qFormat/>
    <w:rPr>
      <w:i/>
    </w:rPr>
  </w:style>
  <w:style w:type="character" w:styleId="776">
    <w:name w:val="Hyperlink"/>
    <w:uiPriority w:val="99"/>
    <w:unhideWhenUsed/>
    <w:qFormat/>
    <w:rPr>
      <w:color w:val="0000ff" w:themeColor="hyperlink"/>
      <w:u w:val="single"/>
      <w14:textFill>
        <w14:solidFill>
          <w14:schemeClr w14:val="hlink"/>
        </w14:solidFill>
      </w14:textFill>
    </w:rPr>
  </w:style>
  <w:style w:type="character" w:styleId="777">
    <w:name w:val="annotation reference"/>
    <w:basedOn w:val="744"/>
    <w:uiPriority w:val="99"/>
    <w:semiHidden/>
    <w:unhideWhenUsed/>
    <w:qFormat/>
    <w:rPr>
      <w:sz w:val="21"/>
      <w:szCs w:val="21"/>
    </w:rPr>
  </w:style>
  <w:style w:type="character" w:styleId="778">
    <w:name w:val="footnote reference"/>
    <w:uiPriority w:val="99"/>
    <w:unhideWhenUsed/>
    <w:qFormat/>
    <w:rPr>
      <w:vertAlign w:val="superscript"/>
    </w:rPr>
  </w:style>
  <w:style w:type="character" w:styleId="779" w:customStyle="1">
    <w:name w:val="Heading 1 Char"/>
    <w:basedOn w:val="744"/>
    <w:uiPriority w:val="9"/>
    <w:qFormat/>
    <w:rPr>
      <w:rFonts w:ascii="Arial" w:hAnsi="Arial" w:eastAsia="Arial" w:cs="Arial"/>
      <w:sz w:val="40"/>
      <w:szCs w:val="40"/>
    </w:rPr>
  </w:style>
  <w:style w:type="character" w:styleId="780" w:customStyle="1">
    <w:name w:val="Heading 2 Char"/>
    <w:basedOn w:val="744"/>
    <w:uiPriority w:val="9"/>
    <w:qFormat/>
    <w:rPr>
      <w:rFonts w:ascii="Arial" w:hAnsi="Arial" w:eastAsia="Arial" w:cs="Arial"/>
      <w:sz w:val="34"/>
    </w:rPr>
  </w:style>
  <w:style w:type="character" w:styleId="781" w:customStyle="1">
    <w:name w:val="Heading 3 Char"/>
    <w:basedOn w:val="744"/>
    <w:uiPriority w:val="9"/>
    <w:qFormat/>
    <w:rPr>
      <w:rFonts w:ascii="Arial" w:hAnsi="Arial" w:eastAsia="Arial" w:cs="Arial"/>
      <w:sz w:val="30"/>
      <w:szCs w:val="30"/>
    </w:rPr>
  </w:style>
  <w:style w:type="character" w:styleId="782" w:customStyle="1">
    <w:name w:val="Heading 4 Char"/>
    <w:basedOn w:val="744"/>
    <w:uiPriority w:val="9"/>
    <w:qFormat/>
    <w:rPr>
      <w:rFonts w:ascii="Arial" w:hAnsi="Arial" w:eastAsia="Arial" w:cs="Arial"/>
      <w:b/>
      <w:bCs/>
      <w:sz w:val="26"/>
      <w:szCs w:val="26"/>
    </w:rPr>
  </w:style>
  <w:style w:type="character" w:styleId="783" w:customStyle="1">
    <w:name w:val="Heading 5 Char"/>
    <w:basedOn w:val="744"/>
    <w:uiPriority w:val="9"/>
    <w:qFormat/>
    <w:rPr>
      <w:rFonts w:ascii="Arial" w:hAnsi="Arial" w:eastAsia="Arial" w:cs="Arial"/>
      <w:b/>
      <w:bCs/>
      <w:sz w:val="24"/>
      <w:szCs w:val="24"/>
    </w:rPr>
  </w:style>
  <w:style w:type="character" w:styleId="784" w:customStyle="1">
    <w:name w:val="Heading 6 Char"/>
    <w:basedOn w:val="744"/>
    <w:uiPriority w:val="9"/>
    <w:qFormat/>
    <w:rPr>
      <w:rFonts w:ascii="Arial" w:hAnsi="Arial" w:eastAsia="Arial" w:cs="Arial"/>
      <w:b/>
      <w:bCs/>
      <w:sz w:val="22"/>
      <w:szCs w:val="22"/>
    </w:rPr>
  </w:style>
  <w:style w:type="character" w:styleId="785" w:customStyle="1">
    <w:name w:val="Heading 7 Char"/>
    <w:basedOn w:val="744"/>
    <w:uiPriority w:val="9"/>
    <w:qFormat/>
    <w:rPr>
      <w:rFonts w:ascii="Arial" w:hAnsi="Arial" w:eastAsia="Arial" w:cs="Arial"/>
      <w:b/>
      <w:bCs/>
      <w:i/>
      <w:iCs/>
      <w:sz w:val="22"/>
      <w:szCs w:val="22"/>
    </w:rPr>
  </w:style>
  <w:style w:type="character" w:styleId="786" w:customStyle="1">
    <w:name w:val="Heading 8 Char"/>
    <w:basedOn w:val="744"/>
    <w:uiPriority w:val="9"/>
    <w:qFormat/>
    <w:rPr>
      <w:rFonts w:ascii="Arial" w:hAnsi="Arial" w:eastAsia="Arial" w:cs="Arial"/>
      <w:i/>
      <w:iCs/>
      <w:sz w:val="22"/>
      <w:szCs w:val="22"/>
    </w:rPr>
  </w:style>
  <w:style w:type="character" w:styleId="787" w:customStyle="1">
    <w:name w:val="Heading 9 Char"/>
    <w:basedOn w:val="744"/>
    <w:uiPriority w:val="9"/>
    <w:qFormat/>
    <w:rPr>
      <w:rFonts w:ascii="Arial" w:hAnsi="Arial" w:eastAsia="Arial" w:cs="Arial"/>
      <w:i/>
      <w:iCs/>
      <w:sz w:val="21"/>
      <w:szCs w:val="21"/>
    </w:rPr>
  </w:style>
  <w:style w:type="character" w:styleId="788" w:customStyle="1">
    <w:name w:val="Title Char"/>
    <w:basedOn w:val="744"/>
    <w:uiPriority w:val="10"/>
    <w:qFormat/>
    <w:rPr>
      <w:sz w:val="48"/>
      <w:szCs w:val="48"/>
    </w:rPr>
  </w:style>
  <w:style w:type="character" w:styleId="789" w:customStyle="1">
    <w:name w:val="Subtitle Char"/>
    <w:basedOn w:val="744"/>
    <w:uiPriority w:val="11"/>
    <w:qFormat/>
    <w:rPr>
      <w:sz w:val="24"/>
      <w:szCs w:val="24"/>
    </w:rPr>
  </w:style>
  <w:style w:type="character" w:styleId="790" w:customStyle="1">
    <w:name w:val="Quote Char"/>
    <w:uiPriority w:val="29"/>
    <w:qFormat/>
    <w:rPr>
      <w:i/>
    </w:rPr>
  </w:style>
  <w:style w:type="character" w:styleId="791" w:customStyle="1">
    <w:name w:val="Intense Quote Char"/>
    <w:uiPriority w:val="30"/>
    <w:qFormat/>
    <w:rPr>
      <w:i/>
    </w:rPr>
  </w:style>
  <w:style w:type="character" w:styleId="792" w:customStyle="1">
    <w:name w:val="Header Char"/>
    <w:basedOn w:val="744"/>
    <w:uiPriority w:val="99"/>
    <w:qFormat/>
  </w:style>
  <w:style w:type="character" w:styleId="793" w:customStyle="1">
    <w:name w:val="Caption Char"/>
    <w:uiPriority w:val="99"/>
    <w:qFormat/>
  </w:style>
  <w:style w:type="table" w:styleId="794" w:customStyle="1">
    <w:name w:val="Plain Table 1"/>
    <w:basedOn w:val="745"/>
    <w:uiPriority w:val="59"/>
    <w:qFormat/>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left w:w="108" w:type="dxa"/>
        <w:top w:w="0" w:type="dxa"/>
        <w:right w:w="108" w:type="dxa"/>
        <w:bottom w:w="0" w:type="dxa"/>
      </w:tblCellMar>
    </w:tblPr>
    <w:tblStylePr w:type="band1Horz">
      <w:tcPr>
        <w:shd w:val="clear" w:color="f1f1f1" w:themeColor="text1" w:themeTint="0D" w:fill="f1f1f1" w:themeFill="text1" w:themeFillTint="0D"/>
      </w:tcPr>
    </w:tblStylePr>
    <w:tblStylePr w:type="band1Vert">
      <w:tcPr>
        <w:shd w:val="clear" w:color="f1f1f1" w:themeColor="text1" w:themeTint="0D" w:fill="f1f1f1"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95" w:customStyle="1">
    <w:name w:val="Plain Table 2"/>
    <w:basedOn w:val="745"/>
    <w:uiPriority w:val="59"/>
    <w:qFormat/>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96" w:customStyle="1">
    <w:name w:val="Plain Table 3"/>
    <w:basedOn w:val="745"/>
    <w:uiPriority w:val="99"/>
    <w:qFormat/>
    <w:pPr>
      <w:spacing w:after="0" w:line="240" w:lineRule="auto"/>
    </w:pPr>
    <w:tblPr/>
    <w:tblStylePr w:type="band1Horz">
      <w:rPr>
        <w:rFonts w:ascii="Arial" w:hAnsi="Arial"/>
        <w:color w:val="404040"/>
        <w:sz w:val="22"/>
      </w:rPr>
      <w:tcPr>
        <w:shd w:val="clear" w:color="f1f1f1" w:themeColor="text1" w:themeTint="0D" w:fill="f1f1f1" w:themeFill="text1" w:themeFillTint="0D"/>
      </w:tcPr>
    </w:tblStylePr>
    <w:tblStylePr w:type="band1Vert">
      <w:rPr>
        <w:rFonts w:ascii="Arial" w:hAnsi="Arial"/>
        <w:color w:val="404040"/>
        <w:sz w:val="22"/>
      </w:rPr>
      <w:tcPr>
        <w:shd w:val="clear" w:color="f1f1f1" w:themeColor="text1" w:themeTint="0D" w:fill="f1f1f1"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97" w:customStyle="1">
    <w:name w:val="Plain Table 4"/>
    <w:basedOn w:val="745"/>
    <w:uiPriority w:val="99"/>
    <w:qFormat/>
    <w:pPr>
      <w:spacing w:after="0" w:line="240" w:lineRule="auto"/>
    </w:pPr>
    <w:tblPr/>
    <w:tblStylePr w:type="band1Horz">
      <w:rPr>
        <w:rFonts w:ascii="Arial" w:hAnsi="Arial"/>
        <w:color w:val="404040"/>
        <w:sz w:val="22"/>
      </w:rPr>
      <w:tcPr>
        <w:shd w:val="clear" w:color="f1f1f1" w:themeColor="text1" w:themeTint="0D" w:fill="f1f1f1" w:themeFill="text1" w:themeFillTint="0D"/>
      </w:tcPr>
    </w:tblStylePr>
    <w:tblStylePr w:type="band1Vert">
      <w:rPr>
        <w:rFonts w:ascii="Arial" w:hAnsi="Arial"/>
        <w:color w:val="404040"/>
        <w:sz w:val="22"/>
      </w:rPr>
      <w:tcPr>
        <w:shd w:val="clear" w:color="f1f1f1" w:themeColor="text1" w:themeTint="0D" w:fill="f1f1f1"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98" w:customStyle="1">
    <w:name w:val="Plain Table 5"/>
    <w:basedOn w:val="745"/>
    <w:uiPriority w:val="99"/>
    <w:qFormat/>
    <w:pPr>
      <w:spacing w:after="0" w:line="240" w:lineRule="auto"/>
    </w:pPr>
    <w:tblPr/>
    <w:tblStylePr w:type="band1Horz">
      <w:rPr>
        <w:rFonts w:ascii="Arial" w:hAnsi="Arial"/>
        <w:color w:val="404040"/>
        <w:sz w:val="22"/>
      </w:rPr>
      <w:tcPr>
        <w:shd w:val="clear" w:color="f1f1f1" w:themeColor="text1" w:themeTint="0D" w:fill="f1f1f1" w:themeFill="text1" w:themeFillTint="0D"/>
      </w:tcPr>
    </w:tblStylePr>
    <w:tblStylePr w:type="band1Vert">
      <w:rPr>
        <w:rFonts w:ascii="Arial" w:hAnsi="Arial"/>
        <w:color w:val="404040"/>
        <w:sz w:val="22"/>
      </w:rPr>
      <w:tcPr>
        <w:shd w:val="clear" w:color="f1f1f1" w:themeColor="text1" w:themeTint="0D" w:fill="f1f1f1"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9" w:customStyle="1">
    <w:name w:val="Grid Table 1 Light"/>
    <w:basedOn w:val="745"/>
    <w:uiPriority w:val="99"/>
    <w:qFormat/>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firstCol">
      <w:rPr>
        <w:b/>
        <w:color w:val="404040"/>
      </w:rPr>
    </w:tblStylePr>
    <w:tblStylePr w:type="firstRow">
      <w:rPr>
        <w:b/>
        <w:color w:val="404040"/>
      </w:rPr>
      <w:tcPr>
        <w:tcBorders>
          <w:bottom w:val="single" w:color="696969" w:themeColor="text1" w:themeTint="95" w:sz="12" w:space="0"/>
        </w:tcBorders>
      </w:tcPr>
    </w:tblStylePr>
    <w:tblStylePr w:type="lastCol">
      <w:rPr>
        <w:b/>
        <w:color w:val="404040"/>
      </w:rPr>
    </w:tblStylePr>
    <w:tblStylePr w:type="lastRow">
      <w:rPr>
        <w:b/>
        <w:color w:val="404040"/>
      </w:rPr>
    </w:tblStylePr>
  </w:style>
  <w:style w:type="table" w:styleId="800" w:customStyle="1">
    <w:name w:val="Grid Table 2"/>
    <w:basedOn w:val="745"/>
    <w:uiPriority w:val="99"/>
    <w:qFormat/>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band1Horz">
      <w:rPr>
        <w:rFonts w:ascii="Arial" w:hAnsi="Arial"/>
        <w:color w:val="404040"/>
        <w:sz w:val="22"/>
      </w:rPr>
      <w:tcPr>
        <w:shd w:val="clear" w:color="cacaca" w:themeColor="text1" w:themeTint="34" w:fill="cacaca" w:themeFill="text1" w:themeFillTint="34"/>
      </w:tcPr>
    </w:tblStylePr>
    <w:tblStylePr w:type="band1Vert">
      <w:rPr>
        <w:rFonts w:ascii="Arial" w:hAnsi="Arial"/>
        <w:color w:val="404040"/>
        <w:sz w:val="22"/>
      </w:rPr>
      <w:tcPr>
        <w:shd w:val="clear" w:color="cacaca" w:themeColor="text1" w:themeTint="34" w:fill="cacaca"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96969"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96969" w:themeColor="text1" w:themeTint="95" w:sz="4" w:space="0"/>
          <w:left w:val="none" w:color="000000" w:sz="4" w:space="0"/>
          <w:bottom w:val="none" w:color="000000" w:sz="4" w:space="0"/>
          <w:right w:val="none" w:color="000000" w:sz="4" w:space="0"/>
        </w:tcBorders>
      </w:tcPr>
    </w:tblStylePr>
  </w:style>
  <w:style w:type="table" w:styleId="801" w:customStyle="1">
    <w:name w:val="Grid Table 3"/>
    <w:basedOn w:val="745"/>
    <w:uiPriority w:val="99"/>
    <w:qFormat/>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band1Horz">
      <w:rPr>
        <w:rFonts w:ascii="Arial" w:hAnsi="Arial"/>
        <w:color w:val="404040"/>
        <w:sz w:val="22"/>
      </w:rPr>
      <w:tcPr>
        <w:shd w:val="clear" w:color="cacaca" w:themeColor="text1" w:themeTint="34" w:fill="cacaca" w:themeFill="text1" w:themeFillTint="34"/>
      </w:tcPr>
    </w:tblStylePr>
    <w:tblStylePr w:type="band1Vert">
      <w:rPr>
        <w:rFonts w:ascii="Arial" w:hAnsi="Arial"/>
        <w:color w:val="404040"/>
        <w:sz w:val="22"/>
      </w:rPr>
      <w:tcPr>
        <w:shd w:val="clear" w:color="cacaca" w:themeColor="text1" w:themeTint="34" w:fill="cacaca"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2" w:customStyle="1">
    <w:name w:val="Grid Table 4"/>
    <w:basedOn w:val="745"/>
    <w:uiPriority w:val="59"/>
    <w:qFormat/>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band1Horz">
      <w:rPr>
        <w:rFonts w:ascii="Arial" w:hAnsi="Arial"/>
        <w:color w:val="404040"/>
        <w:sz w:val="22"/>
      </w:rPr>
      <w:tcPr>
        <w:shd w:val="clear" w:color="cacaca" w:themeColor="text1" w:themeTint="34" w:fill="cacaca" w:themeFill="text1" w:themeFillTint="34"/>
      </w:tcPr>
    </w:tblStylePr>
    <w:tblStylePr w:type="band1Vert">
      <w:rPr>
        <w:rFonts w:ascii="Arial" w:hAnsi="Arial"/>
        <w:color w:val="404040"/>
        <w:sz w:val="22"/>
      </w:rPr>
      <w:tcPr>
        <w:shd w:val="clear" w:color="cacaca" w:themeColor="text1" w:themeTint="34" w:fill="cacaca"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03" w:customStyle="1">
    <w:name w:val="Grid Table 5 Dark"/>
    <w:basedOn w:val="745"/>
    <w:uiPriority w:val="99"/>
    <w:qFormat/>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898989" w:themeColor="text1" w:themeTint="75" w:fill="898989" w:themeFill="text1" w:themeFillTint="75"/>
      </w:tcPr>
    </w:tblStylePr>
    <w:tblStylePr w:type="band1Vert">
      <w:tcPr>
        <w:shd w:val="clear" w:color="898989" w:themeColor="text1" w:themeTint="75" w:fill="898989"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04" w:customStyle="1">
    <w:name w:val="Grid Table 6 Colorful"/>
    <w:basedOn w:val="745"/>
    <w:uiPriority w:val="99"/>
    <w:qFormat/>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1Vert">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Col">
      <w:rPr>
        <w:b/>
        <w:color w:val="808080" w:themeColor="text1" w:themeTint="80"/>
        <w14:textFill>
          <w14:solidFill>
            <w14:schemeClr w14:val="tx1">
              <w14:lumMod w14:val="50000"/>
              <w14:lumOff w14:val="50000"/>
            </w14:schemeClr>
          </w14:solidFill>
        </w14:textFill>
      </w:rPr>
    </w:tblStylePr>
    <w:tblStylePr w:type="lastRow">
      <w:rPr>
        <w:b/>
        <w:color w:val="808080" w:themeColor="text1" w:themeTint="80"/>
        <w14:textFill>
          <w14:solidFill>
            <w14:schemeClr w14:val="tx1">
              <w14:lumMod w14:val="50000"/>
              <w14:lumOff w14:val="50000"/>
            </w14:schemeClr>
          </w14:solidFill>
        </w14:textFill>
      </w:rPr>
    </w:tblStylePr>
  </w:style>
  <w:style w:type="table" w:styleId="805" w:customStyle="1">
    <w:name w:val="Grid Table 7 Colorful"/>
    <w:basedOn w:val="745"/>
    <w:uiPriority w:val="99"/>
    <w:qFormat/>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1Vert">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firstCol">
      <w:rPr>
        <w:rFonts w:ascii="Arial" w:hAnsi="Arial"/>
        <w:i/>
        <w:color w:val="808080" w:themeColor="text1" w:themeTint="80"/>
        <w:sz w:val="22"/>
        <w14:textFill>
          <w14:solidFill>
            <w14:schemeClr w14:val="tx1">
              <w14:lumMod w14:val="50000"/>
              <w14:lumOff w14:val="50000"/>
            </w14:schemeClr>
          </w14:solidFill>
        </w14:textFill>
      </w:rPr>
      <w:pPr>
        <w:jc w:val="right"/>
      </w:pPr>
      <w:tcPr>
        <w:shd w:val="clear" w:color="ffffff" w:fill="auto"/>
        <w:tcBorders>
          <w:top w:val="none" w:color="000000" w:sz="4" w:space="0"/>
          <w:left w:val="none" w:color="000000" w:sz="4" w:space="0"/>
          <w:bottom w:val="none" w:color="000000" w:sz="4" w:space="0"/>
          <w:right w:val="single" w:color="7E7E7E" w:themeColor="text1" w:themeTint="80" w:sz="4" w:space="0"/>
        </w:tcBorders>
      </w:tcPr>
    </w:tblStylePr>
    <w:tblStylePr w:type="firstRow">
      <w:rPr>
        <w:rFonts w:ascii="Arial" w:hAnsi="Arial"/>
        <w:b/>
        <w:color w:val="808080" w:themeColor="text1" w:themeTint="80"/>
        <w:sz w:val="22"/>
        <w14:textFill>
          <w14:solidFill>
            <w14:schemeClr w14:val="tx1">
              <w14:lumMod w14:val="50000"/>
              <w14:lumOff w14:val="50000"/>
            </w14:schemeClr>
          </w14:solidFill>
        </w14:textFill>
      </w:rPr>
      <w:tcPr>
        <w:shd w:val="clear" w:color="ffffff" w:themeColor="light1" w:fill="ffffff" w:themeFill="light1"/>
        <w:tcBorders>
          <w:top w:val="none" w:color="000000" w:sz="4" w:space="0"/>
          <w:left w:val="none" w:color="000000" w:sz="4" w:space="0"/>
          <w:bottom w:val="single" w:color="7E7E7E" w:themeColor="text1" w:themeTint="80" w:sz="4" w:space="0"/>
          <w:right w:val="none" w:color="000000" w:sz="4" w:space="0"/>
        </w:tcBorders>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shd w:val="clear" w:color="ffffff" w:fill="auto"/>
        <w:tcBorders>
          <w:top w:val="none" w:color="000000" w:sz="4" w:space="0"/>
          <w:left w:val="single" w:color="7E7E7E" w:themeColor="text1" w:themeTint="80" w:sz="4" w:space="0"/>
          <w:bottom w:val="none" w:color="000000" w:sz="4" w:space="0"/>
          <w:right w:val="none" w:color="000000" w:sz="4" w:space="0"/>
        </w:tcBorders>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shd w:val="clear" w:color="ffffff" w:themeColor="light1" w:fill="ffffff" w:themeFill="light1"/>
        <w:tcBorders>
          <w:top w:val="single" w:color="7E7E7E" w:themeColor="text1" w:themeTint="80" w:sz="4" w:space="0"/>
          <w:left w:val="none" w:color="000000" w:sz="4" w:space="0"/>
          <w:bottom w:val="none" w:color="000000" w:sz="4" w:space="0"/>
          <w:right w:val="none" w:color="000000" w:sz="4" w:space="0"/>
        </w:tcBorders>
      </w:tcPr>
    </w:tblStylePr>
  </w:style>
  <w:style w:type="table" w:styleId="806" w:customStyle="1">
    <w:name w:val="List Table 1 Light"/>
    <w:basedOn w:val="745"/>
    <w:uiPriority w:val="99"/>
    <w:qFormat/>
    <w:pPr>
      <w:spacing w:after="0" w:line="240" w:lineRule="auto"/>
    </w:pPr>
    <w:tblPr/>
    <w:tblStylePr w:type="band1Horz">
      <w:tcPr>
        <w:shd w:val="clear" w:color="bebebe" w:themeColor="text1" w:themeTint="40" w:fill="bebebe" w:themeFill="text1" w:themeFillTint="40"/>
      </w:tcPr>
    </w:tblStylePr>
    <w:tblStylePr w:type="band1Vert">
      <w:tcPr>
        <w:shd w:val="clear" w:color="bebebe" w:themeColor="text1" w:themeTint="40" w:fill="bebebe"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07" w:customStyle="1">
    <w:name w:val="List Table 2"/>
    <w:basedOn w:val="745"/>
    <w:uiPriority w:val="99"/>
    <w:qFormat/>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band1Horz">
      <w:rPr>
        <w:rFonts w:ascii="Arial" w:hAnsi="Arial"/>
        <w:color w:val="404040"/>
        <w:sz w:val="22"/>
      </w:rPr>
      <w:tcPr>
        <w:shd w:val="clear" w:color="bebebe" w:themeColor="text1" w:themeTint="40" w:fill="bebebe" w:themeFill="text1" w:themeFillTint="40"/>
      </w:tcPr>
    </w:tblStylePr>
    <w:tblStylePr w:type="band1Vert">
      <w:rPr>
        <w:rFonts w:ascii="Arial" w:hAnsi="Arial"/>
        <w:color w:val="404040"/>
        <w:sz w:val="22"/>
      </w:rPr>
      <w:tcPr>
        <w:shd w:val="clear" w:color="bebebe" w:themeColor="text1" w:themeTint="40" w:fill="bebebe"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E6E6E" w:themeColor="text1" w:themeTint="90" w:sz="4" w:space="0"/>
          <w:left w:val="none" w:color="000000" w:sz="4" w:space="0"/>
          <w:bottom w:val="single" w:color="6E6E6E"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E6E6E" w:themeColor="text1" w:themeTint="90" w:sz="4" w:space="0"/>
          <w:left w:val="none" w:color="000000" w:sz="4" w:space="0"/>
          <w:bottom w:val="single" w:color="6E6E6E" w:themeColor="text1" w:themeTint="90" w:sz="4" w:space="0"/>
          <w:right w:val="none" w:color="000000" w:sz="4" w:space="0"/>
        </w:tcBorders>
      </w:tcPr>
    </w:tblStylePr>
  </w:style>
  <w:style w:type="table" w:styleId="808" w:customStyle="1">
    <w:name w:val="List Table 3"/>
    <w:basedOn w:val="745"/>
    <w:uiPriority w:val="99"/>
    <w:qFormat/>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09" w:customStyle="1">
    <w:name w:val="List Table 4"/>
    <w:basedOn w:val="745"/>
    <w:uiPriority w:val="99"/>
    <w:qFormat/>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ebebe" w:themeColor="text1" w:themeTint="40" w:fill="bebebe" w:themeFill="text1" w:themeFillTint="40"/>
      </w:tcPr>
    </w:tblStylePr>
    <w:tblStylePr w:type="band1Vert">
      <w:rPr>
        <w:rFonts w:ascii="Arial" w:hAnsi="Arial"/>
        <w:color w:val="404040"/>
        <w:sz w:val="22"/>
      </w:rPr>
      <w:tcPr>
        <w:shd w:val="clear" w:color="bebebe" w:themeColor="text1" w:themeTint="40" w:fill="bebebe"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10" w:customStyle="1">
    <w:name w:val="List Table 5 Dark"/>
    <w:basedOn w:val="745"/>
    <w:uiPriority w:val="99"/>
    <w:qFormat/>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band1Horz">
      <w:tcPr>
        <w:shd w:val="clear" w:color="7e7e7e" w:themeColor="text1" w:themeTint="80" w:fill="7e7e7e" w:themeFill="text1" w:themeFillTint="80"/>
        <w:tcBorders>
          <w:top w:val="single" w:color="FFFFFF" w:themeColor="light1" w:sz="4" w:space="0"/>
          <w:bottom w:val="single" w:color="FFFFFF" w:themeColor="light1" w:sz="4" w:space="0"/>
        </w:tcBorders>
      </w:tcPr>
    </w:tblStylePr>
    <w:tblStylePr w:type="band1Vert">
      <w:tcPr>
        <w:shd w:val="clear" w:color="7e7e7e" w:themeColor="text1" w:themeTint="80" w:fill="7e7e7e" w:themeFill="text1" w:themeFillTint="80"/>
        <w:tcBorders>
          <w:left w:val="single" w:color="FFFFFF" w:themeColor="light1" w:sz="4" w:space="0"/>
          <w:right w:val="single" w:color="FFFFFF" w:themeColor="light1" w:sz="4" w:space="0"/>
        </w:tcBorders>
      </w:tcPr>
    </w:tblStylePr>
    <w:tblStylePr w:type="band2Horz">
      <w:tcPr>
        <w:shd w:val="clear" w:color="7e7e7e" w:themeColor="text1" w:themeTint="80" w:fill="7e7e7e"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tcPr>
        <w:shd w:val="clear" w:color="7e7e7e" w:themeColor="text1" w:themeTint="80" w:fill="7e7e7e" w:themeFill="text1" w:themeFillTint="80"/>
        <w:tcBorders>
          <w:top w:val="single" w:color="7E7E7E" w:themeColor="text1" w:themeTint="80" w:sz="32" w:space="0"/>
          <w:bottom w:val="single" w:color="FFFFFF" w:themeColor="light1" w:sz="12" w:space="0"/>
        </w:tcBorders>
      </w:tcPr>
    </w:tblStylePr>
    <w:tblStylePr w:type="lastCol">
      <w:tcPr>
        <w:tcBorders>
          <w:left w:val="single" w:color="FFFFFF" w:themeColor="light1" w:sz="4" w:space="0"/>
          <w:right w:val="single" w:color="7E7E7E" w:themeColor="text1" w:themeTint="80" w:sz="32" w:space="0"/>
        </w:tcBorders>
      </w:tcPr>
    </w:tblStylePr>
    <w:tblStylePr w:type="lastRow">
      <w:rPr>
        <w:rFonts w:ascii="Arial" w:hAnsi="Arial"/>
        <w:b/>
        <w:color w:val="ffffff" w:themeColor="light1"/>
        <w:sz w:val="22"/>
        <w14:textFill>
          <w14:solidFill>
            <w14:schemeClr w14:val="lt1"/>
          </w14:solidFill>
        </w14:textFill>
      </w:rPr>
    </w:tblStylePr>
  </w:style>
  <w:style w:type="table" w:styleId="811" w:customStyle="1">
    <w:name w:val="List Table 6 Colorful"/>
    <w:basedOn w:val="745"/>
    <w:uiPriority w:val="99"/>
    <w:qFormat/>
    <w:pPr>
      <w:spacing w:after="0" w:line="240" w:lineRule="auto"/>
    </w:pPr>
    <w:tblPr>
      <w:tblBorders>
        <w:top w:val="single" w:color="7E7E7E" w:themeColor="text1" w:themeTint="80" w:sz="4" w:space="0"/>
        <w:bottom w:val="single" w:color="7E7E7E" w:themeColor="text1" w:themeTint="80" w:sz="4" w:space="0"/>
      </w:tblBorders>
    </w:tbl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1Vert">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firstCol">
      <w:rPr>
        <w:b/>
        <w:color w:val="000000" w:themeColor="text1"/>
        <w14:textFill>
          <w14:solidFill>
            <w14:schemeClr w14:val="tx1"/>
          </w14:solidFill>
        </w14:textFill>
      </w:rPr>
    </w:tblStyle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Col">
      <w:rPr>
        <w:b/>
        <w:color w:val="000000" w:themeColor="text1"/>
        <w14:textFill>
          <w14:solidFill>
            <w14:schemeClr w14:val="tx1"/>
          </w14:solidFill>
        </w14:textFill>
      </w:r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style>
  <w:style w:type="table" w:styleId="812" w:customStyle="1">
    <w:name w:val="List Table 7 Colorful"/>
    <w:basedOn w:val="745"/>
    <w:uiPriority w:val="99"/>
    <w:qFormat/>
    <w:pPr>
      <w:spacing w:after="0" w:line="240" w:lineRule="auto"/>
    </w:pPr>
    <w:tblPr>
      <w:tblBorders>
        <w:right w:val="single" w:color="7E7E7E" w:themeColor="text1" w:themeTint="80" w:sz="4" w:space="0"/>
      </w:tblBorders>
    </w:tbl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1Vert">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firstCol">
      <w:rPr>
        <w:rFonts w:ascii="Arial" w:hAnsi="Arial"/>
        <w:i/>
        <w:color w:val="808080" w:themeColor="text1" w:themeTint="80"/>
        <w:sz w:val="22"/>
        <w14:textFill>
          <w14:solidFill>
            <w14:schemeClr w14:val="tx1">
              <w14:lumMod w14:val="50000"/>
              <w14:lumOff w14:val="50000"/>
            </w14:schemeClr>
          </w14:solidFill>
        </w14:textFill>
      </w:rPr>
      <w:pPr>
        <w:jc w:val="right"/>
      </w:pPr>
      <w:tcPr>
        <w:shd w:val="clear" w:color="ffffff" w:fill="auto"/>
        <w:tcBorders>
          <w:top w:val="none" w:color="000000" w:sz="4" w:space="0"/>
          <w:left w:val="none" w:color="000000" w:sz="4" w:space="0"/>
          <w:bottom w:val="none" w:color="000000" w:sz="4" w:space="0"/>
          <w:right w:val="single" w:color="7E7E7E" w:themeColor="text1" w:themeTint="80" w:sz="4" w:space="0"/>
        </w:tcBorders>
      </w:tcPr>
    </w:tblStylePr>
    <w:tblStylePr w:type="firstRow">
      <w:rPr>
        <w:rFonts w:ascii="Arial" w:hAnsi="Arial"/>
        <w:i/>
        <w:color w:val="808080" w:themeColor="text1" w:themeTint="80"/>
        <w:sz w:val="22"/>
        <w14:textFill>
          <w14:solidFill>
            <w14:schemeClr w14:val="tx1">
              <w14:lumMod w14:val="50000"/>
              <w14:lumOff w14:val="50000"/>
            </w14:schemeClr>
          </w14:solidFill>
        </w14:textFill>
      </w:rPr>
      <w:tcPr>
        <w:shd w:val="clear" w:color="ffffff" w:themeColor="light1" w:fill="ffffff" w:themeFill="light1"/>
        <w:tcBorders>
          <w:top w:val="none" w:color="000000" w:sz="4" w:space="0"/>
          <w:left w:val="none" w:color="000000" w:sz="4" w:space="0"/>
          <w:bottom w:val="single" w:color="7E7E7E" w:themeColor="text1" w:themeTint="80" w:sz="4" w:space="0"/>
          <w:right w:val="none" w:color="000000" w:sz="4" w:space="0"/>
        </w:tcBorders>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shd w:val="clear" w:color="ffffff" w:fill="auto"/>
        <w:tcBorders>
          <w:top w:val="none" w:color="000000" w:sz="4" w:space="0"/>
          <w:left w:val="single" w:color="7E7E7E" w:themeColor="text1" w:themeTint="80" w:sz="4" w:space="0"/>
          <w:bottom w:val="none" w:color="000000" w:sz="4" w:space="0"/>
          <w:right w:val="none" w:color="000000" w:sz="4" w:space="0"/>
        </w:tcBorders>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shd w:val="clear" w:color="ffffff" w:themeColor="light1" w:fill="ffffff" w:themeFill="light1"/>
        <w:tcBorders>
          <w:top w:val="single" w:color="7E7E7E" w:themeColor="text1" w:themeTint="80" w:sz="4" w:space="0"/>
          <w:left w:val="none" w:color="000000" w:sz="4" w:space="0"/>
          <w:bottom w:val="none" w:color="000000" w:sz="4" w:space="0"/>
          <w:right w:val="none" w:color="000000" w:sz="4" w:space="0"/>
        </w:tcBorders>
      </w:tcPr>
    </w:tblStylePr>
  </w:style>
  <w:style w:type="character" w:styleId="813" w:customStyle="1">
    <w:name w:val="Footnote Text Char"/>
    <w:uiPriority w:val="99"/>
    <w:qFormat/>
    <w:rPr>
      <w:sz w:val="18"/>
    </w:rPr>
  </w:style>
  <w:style w:type="character" w:styleId="814" w:customStyle="1">
    <w:name w:val="Endnote Text Char"/>
    <w:uiPriority w:val="99"/>
    <w:qFormat/>
    <w:rPr>
      <w:sz w:val="20"/>
    </w:rPr>
  </w:style>
  <w:style w:type="paragraph" w:styleId="815" w:customStyle="1">
    <w:name w:val="TOC Heading"/>
    <w:uiPriority w:val="39"/>
    <w:unhideWhenUsed/>
    <w:qFormat/>
    <w:rPr>
      <w:rFonts w:hint="default" w:ascii="Times New Roman" w:hAnsi="Times New Roman" w:eastAsia="宋体" w:cs="Times New Roman"/>
    </w:rPr>
  </w:style>
  <w:style w:type="character" w:styleId="816" w:customStyle="1">
    <w:name w:val="标题 1 字符1"/>
    <w:link w:val="735"/>
    <w:uiPriority w:val="9"/>
    <w:qFormat/>
    <w:rPr>
      <w:rFonts w:ascii="Arial" w:hAnsi="Arial" w:eastAsia="Arial" w:cs="Arial"/>
      <w:sz w:val="40"/>
      <w:szCs w:val="40"/>
    </w:rPr>
  </w:style>
  <w:style w:type="character" w:styleId="817" w:customStyle="1">
    <w:name w:val="标题 2 字符1"/>
    <w:link w:val="736"/>
    <w:uiPriority w:val="9"/>
    <w:qFormat/>
    <w:rPr>
      <w:rFonts w:ascii="Arial" w:hAnsi="Arial" w:eastAsia="Arial" w:cs="Arial"/>
      <w:sz w:val="34"/>
    </w:rPr>
  </w:style>
  <w:style w:type="character" w:styleId="818" w:customStyle="1">
    <w:name w:val="标题 3 字符1"/>
    <w:link w:val="737"/>
    <w:uiPriority w:val="9"/>
    <w:qFormat/>
    <w:rPr>
      <w:rFonts w:ascii="Arial" w:hAnsi="Arial" w:eastAsia="Arial" w:cs="Arial"/>
      <w:sz w:val="30"/>
      <w:szCs w:val="30"/>
    </w:rPr>
  </w:style>
  <w:style w:type="character" w:styleId="819" w:customStyle="1">
    <w:name w:val="标题 4 字符1"/>
    <w:link w:val="738"/>
    <w:uiPriority w:val="9"/>
    <w:qFormat/>
    <w:rPr>
      <w:rFonts w:ascii="Arial" w:hAnsi="Arial" w:eastAsia="Arial" w:cs="Arial"/>
      <w:b/>
      <w:bCs/>
      <w:sz w:val="26"/>
      <w:szCs w:val="26"/>
    </w:rPr>
  </w:style>
  <w:style w:type="character" w:styleId="820" w:customStyle="1">
    <w:name w:val="标题 5 字符1"/>
    <w:link w:val="739"/>
    <w:uiPriority w:val="9"/>
    <w:qFormat/>
    <w:rPr>
      <w:rFonts w:ascii="Arial" w:hAnsi="Arial" w:eastAsia="Arial" w:cs="Arial"/>
      <w:b/>
      <w:bCs/>
      <w:sz w:val="24"/>
      <w:szCs w:val="24"/>
    </w:rPr>
  </w:style>
  <w:style w:type="character" w:styleId="821" w:customStyle="1">
    <w:name w:val="标题 6 字符1"/>
    <w:link w:val="740"/>
    <w:uiPriority w:val="9"/>
    <w:qFormat/>
    <w:rPr>
      <w:rFonts w:ascii="Arial" w:hAnsi="Arial" w:eastAsia="Arial" w:cs="Arial"/>
      <w:b/>
      <w:bCs/>
      <w:sz w:val="22"/>
      <w:szCs w:val="22"/>
    </w:rPr>
  </w:style>
  <w:style w:type="character" w:styleId="822" w:customStyle="1">
    <w:name w:val="标题 7 字符1"/>
    <w:link w:val="741"/>
    <w:uiPriority w:val="9"/>
    <w:qFormat/>
    <w:rPr>
      <w:rFonts w:ascii="Arial" w:hAnsi="Arial" w:eastAsia="Arial" w:cs="Arial"/>
      <w:b/>
      <w:bCs/>
      <w:i/>
      <w:iCs/>
      <w:sz w:val="22"/>
      <w:szCs w:val="22"/>
    </w:rPr>
  </w:style>
  <w:style w:type="character" w:styleId="823" w:customStyle="1">
    <w:name w:val="标题 8 字符1"/>
    <w:link w:val="742"/>
    <w:uiPriority w:val="9"/>
    <w:qFormat/>
    <w:rPr>
      <w:rFonts w:ascii="Arial" w:hAnsi="Arial" w:eastAsia="Arial" w:cs="Arial"/>
      <w:i/>
      <w:iCs/>
      <w:sz w:val="22"/>
      <w:szCs w:val="22"/>
    </w:rPr>
  </w:style>
  <w:style w:type="character" w:styleId="824" w:customStyle="1">
    <w:name w:val="标题 9 字符1"/>
    <w:link w:val="743"/>
    <w:uiPriority w:val="9"/>
    <w:qFormat/>
    <w:rPr>
      <w:rFonts w:ascii="Arial" w:hAnsi="Arial" w:eastAsia="Arial" w:cs="Arial"/>
      <w:i/>
      <w:iCs/>
      <w:sz w:val="21"/>
      <w:szCs w:val="21"/>
    </w:rPr>
  </w:style>
  <w:style w:type="paragraph" w:styleId="825">
    <w:name w:val="List Paragraph"/>
    <w:basedOn w:val="734"/>
    <w:uiPriority w:val="34"/>
    <w:qFormat/>
    <w:pPr>
      <w:contextualSpacing/>
      <w:ind w:left="720"/>
    </w:pPr>
  </w:style>
  <w:style w:type="paragraph" w:styleId="826">
    <w:name w:val="No Spacing"/>
    <w:uiPriority w:val="1"/>
    <w:qFormat/>
    <w:rPr>
      <w:rFonts w:hint="default" w:ascii="Calibri" w:hAnsi="Calibri" w:eastAsia="宋体" w:cs="Times New Roman"/>
      <w:lang w:val="en-US" w:eastAsia="zh-CN" w:bidi="ar-SA"/>
    </w:rPr>
  </w:style>
  <w:style w:type="character" w:styleId="827" w:customStyle="1">
    <w:name w:val="标题 字符"/>
    <w:link w:val="769"/>
    <w:uiPriority w:val="10"/>
    <w:qFormat/>
    <w:rPr>
      <w:sz w:val="48"/>
      <w:szCs w:val="48"/>
    </w:rPr>
  </w:style>
  <w:style w:type="character" w:styleId="828" w:customStyle="1">
    <w:name w:val="副标题 字符"/>
    <w:link w:val="762"/>
    <w:uiPriority w:val="11"/>
    <w:qFormat/>
    <w:rPr>
      <w:sz w:val="24"/>
      <w:szCs w:val="24"/>
    </w:rPr>
  </w:style>
  <w:style w:type="paragraph" w:styleId="829">
    <w:name w:val="Quote"/>
    <w:basedOn w:val="734"/>
    <w:next w:val="734"/>
    <w:link w:val="830"/>
    <w:uiPriority w:val="29"/>
    <w:qFormat/>
    <w:pPr>
      <w:ind w:left="720" w:right="720"/>
    </w:pPr>
    <w:rPr>
      <w:i/>
    </w:rPr>
  </w:style>
  <w:style w:type="character" w:styleId="830" w:customStyle="1">
    <w:name w:val="引用 字符"/>
    <w:link w:val="829"/>
    <w:uiPriority w:val="29"/>
    <w:qFormat/>
    <w:rPr>
      <w:i/>
    </w:rPr>
  </w:style>
  <w:style w:type="paragraph" w:styleId="831">
    <w:name w:val="Intense Quote"/>
    <w:basedOn w:val="734"/>
    <w:next w:val="734"/>
    <w:link w:val="832"/>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32" w:customStyle="1">
    <w:name w:val="明显引用 字符"/>
    <w:link w:val="831"/>
    <w:uiPriority w:val="30"/>
    <w:qFormat/>
    <w:rPr>
      <w:i/>
    </w:rPr>
  </w:style>
  <w:style w:type="character" w:styleId="833" w:customStyle="1">
    <w:name w:val="页眉 字符1"/>
    <w:link w:val="759"/>
    <w:uiPriority w:val="99"/>
    <w:qFormat/>
  </w:style>
  <w:style w:type="character" w:styleId="834" w:customStyle="1">
    <w:name w:val="Footer Char"/>
    <w:uiPriority w:val="99"/>
    <w:qFormat/>
  </w:style>
  <w:style w:type="character" w:styleId="835" w:customStyle="1">
    <w:name w:val="页脚 字符1"/>
    <w:link w:val="758"/>
    <w:uiPriority w:val="99"/>
    <w:qFormat/>
  </w:style>
  <w:style w:type="table" w:styleId="836" w:customStyle="1">
    <w:name w:val="Table Grid Light"/>
    <w:uiPriority w:val="59"/>
    <w:qFormat/>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left w:w="108" w:type="dxa"/>
        <w:top w:w="0" w:type="dxa"/>
        <w:right w:w="108" w:type="dxa"/>
        <w:bottom w:w="0" w:type="dxa"/>
      </w:tblCellMar>
    </w:tblPr>
  </w:style>
  <w:style w:type="table" w:styleId="837" w:customStyle="1">
    <w:name w:val="无格式表格 11"/>
    <w:uiPriority w:val="59"/>
    <w:qFormat/>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left w:w="108" w:type="dxa"/>
        <w:top w:w="0" w:type="dxa"/>
        <w:right w:w="108" w:type="dxa"/>
        <w:bottom w:w="0" w:type="dxa"/>
      </w:tblCellMar>
    </w:tblPr>
    <w:tblStylePr w:type="band1Horz">
      <w:tcPr>
        <w:shd w:val="clear" w:color="f1f1f1" w:themeColor="text1" w:themeTint="0D" w:fill="f1f1f1" w:themeFill="text1" w:themeFillTint="0D"/>
      </w:tcPr>
    </w:tblStylePr>
    <w:tblStylePr w:type="band1Vert">
      <w:tcPr>
        <w:shd w:val="clear" w:color="f1f1f1" w:themeColor="text1" w:themeTint="0D" w:fill="f1f1f1"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38" w:customStyle="1">
    <w:name w:val="无格式表格 21"/>
    <w:uiPriority w:val="59"/>
    <w:qFormat/>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39" w:customStyle="1">
    <w:name w:val="无格式表格 31"/>
    <w:uiPriority w:val="99"/>
    <w:qFormat/>
    <w:tblPr>
      <w:tblCellMar>
        <w:left w:w="0" w:type="dxa"/>
        <w:top w:w="0" w:type="dxa"/>
        <w:right w:w="0" w:type="dxa"/>
        <w:bottom w:w="0" w:type="dxa"/>
      </w:tblCellMar>
    </w:tblPr>
    <w:tblStylePr w:type="band1Horz">
      <w:rPr>
        <w:rFonts w:ascii="Arial" w:hAnsi="Arial"/>
        <w:color w:val="404040"/>
        <w:sz w:val="22"/>
      </w:rPr>
      <w:tcPr>
        <w:shd w:val="clear" w:color="f1f1f1" w:themeColor="text1" w:themeTint="0D" w:fill="f1f1f1" w:themeFill="text1" w:themeFillTint="0D"/>
      </w:tcPr>
    </w:tblStylePr>
    <w:tblStylePr w:type="band1Vert">
      <w:rPr>
        <w:rFonts w:ascii="Arial" w:hAnsi="Arial"/>
        <w:color w:val="404040"/>
        <w:sz w:val="22"/>
      </w:rPr>
      <w:tcPr>
        <w:shd w:val="clear" w:color="f1f1f1" w:themeColor="text1" w:themeTint="0D" w:fill="f1f1f1"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40" w:customStyle="1">
    <w:name w:val="无格式表格 41"/>
    <w:uiPriority w:val="99"/>
    <w:qFormat/>
    <w:tblPr>
      <w:tblCellMar>
        <w:left w:w="0" w:type="dxa"/>
        <w:top w:w="0" w:type="dxa"/>
        <w:right w:w="0" w:type="dxa"/>
        <w:bottom w:w="0" w:type="dxa"/>
      </w:tblCellMar>
    </w:tblPr>
    <w:tblStylePr w:type="band1Horz">
      <w:rPr>
        <w:rFonts w:ascii="Arial" w:hAnsi="Arial"/>
        <w:color w:val="404040"/>
        <w:sz w:val="22"/>
      </w:rPr>
      <w:tcPr>
        <w:shd w:val="clear" w:color="f1f1f1" w:themeColor="text1" w:themeTint="0D" w:fill="f1f1f1" w:themeFill="text1" w:themeFillTint="0D"/>
      </w:tcPr>
    </w:tblStylePr>
    <w:tblStylePr w:type="band1Vert">
      <w:rPr>
        <w:rFonts w:ascii="Arial" w:hAnsi="Arial"/>
        <w:color w:val="404040"/>
        <w:sz w:val="22"/>
      </w:rPr>
      <w:tcPr>
        <w:shd w:val="clear" w:color="f1f1f1" w:themeColor="text1" w:themeTint="0D" w:fill="f1f1f1"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41" w:customStyle="1">
    <w:name w:val="无格式表格 51"/>
    <w:uiPriority w:val="99"/>
    <w:qFormat/>
    <w:tblPr>
      <w:tblCellMar>
        <w:left w:w="0" w:type="dxa"/>
        <w:top w:w="0" w:type="dxa"/>
        <w:right w:w="0" w:type="dxa"/>
        <w:bottom w:w="0" w:type="dxa"/>
      </w:tblCellMar>
    </w:tblPr>
    <w:tblStylePr w:type="band1Horz">
      <w:rPr>
        <w:rFonts w:ascii="Arial" w:hAnsi="Arial"/>
        <w:color w:val="404040"/>
        <w:sz w:val="22"/>
      </w:rPr>
      <w:tcPr>
        <w:shd w:val="clear" w:color="f1f1f1" w:themeColor="text1" w:themeTint="0D" w:fill="f1f1f1" w:themeFill="text1" w:themeFillTint="0D"/>
      </w:tcPr>
    </w:tblStylePr>
    <w:tblStylePr w:type="band1Vert">
      <w:rPr>
        <w:rFonts w:ascii="Arial" w:hAnsi="Arial"/>
        <w:color w:val="404040"/>
        <w:sz w:val="22"/>
      </w:rPr>
      <w:tcPr>
        <w:shd w:val="clear" w:color="f1f1f1" w:themeColor="text1" w:themeTint="0D" w:fill="f1f1f1"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42" w:customStyle="1">
    <w:name w:val="网格表 1 浅色1"/>
    <w:uiPriority w:val="99"/>
    <w:qFormat/>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firstCol">
      <w:rPr>
        <w:b/>
        <w:color w:val="404040"/>
      </w:rPr>
    </w:tblStylePr>
    <w:tblStylePr w:type="firstRow">
      <w:rPr>
        <w:b/>
        <w:color w:val="404040"/>
      </w:rPr>
      <w:tcPr>
        <w:tcBorders>
          <w:bottom w:val="single" w:color="696969" w:themeColor="text1" w:themeTint="95" w:sz="12" w:space="0"/>
        </w:tcBorders>
      </w:tcPr>
    </w:tblStylePr>
    <w:tblStylePr w:type="lastCol">
      <w:rPr>
        <w:b/>
        <w:color w:val="404040"/>
      </w:rPr>
    </w:tblStylePr>
    <w:tblStylePr w:type="lastRow">
      <w:rPr>
        <w:b/>
        <w:color w:val="404040"/>
      </w:rPr>
    </w:tblStylePr>
  </w:style>
  <w:style w:type="table" w:styleId="843" w:customStyle="1">
    <w:name w:val="Grid Table 1 Light - Accent 1"/>
    <w:uiPriority w:val="99"/>
    <w:qFormat/>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firstCol">
      <w:rPr>
        <w:b/>
        <w:color w:val="404040"/>
      </w:rPr>
    </w:tblStylePr>
    <w:tblStylePr w:type="firstRow">
      <w:rPr>
        <w:b/>
        <w:color w:val="404040"/>
      </w:rPr>
      <w:tcPr>
        <w:tcBorders>
          <w:bottom w:val="single" w:color="98B5D8" w:themeColor="accent1" w:themeTint="95" w:sz="12" w:space="0"/>
        </w:tcBorders>
      </w:tcPr>
    </w:tblStylePr>
    <w:tblStylePr w:type="lastCol">
      <w:rPr>
        <w:b/>
        <w:color w:val="404040"/>
      </w:rPr>
    </w:tblStylePr>
    <w:tblStylePr w:type="lastRow">
      <w:rPr>
        <w:b/>
        <w:color w:val="404040"/>
      </w:rPr>
    </w:tblStylePr>
  </w:style>
  <w:style w:type="table" w:styleId="844" w:customStyle="1">
    <w:name w:val="Grid Table 1 Light - Accent 2"/>
    <w:uiPriority w:val="99"/>
    <w:qFormat/>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845" w:customStyle="1">
    <w:name w:val="Grid Table 1 Light - Accent 3"/>
    <w:uiPriority w:val="99"/>
    <w:qFormat/>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E" w:themeColor="accent3" w:themeTint="95" w:sz="12" w:space="0"/>
        </w:tcBorders>
      </w:tcPr>
    </w:tblStylePr>
    <w:tblStylePr w:type="lastCol">
      <w:rPr>
        <w:b/>
        <w:color w:val="404040"/>
      </w:rPr>
    </w:tblStylePr>
    <w:tblStylePr w:type="lastRow">
      <w:rPr>
        <w:b/>
        <w:color w:val="404040"/>
      </w:rPr>
    </w:tblStylePr>
  </w:style>
  <w:style w:type="table" w:styleId="846" w:customStyle="1">
    <w:name w:val="Grid Table 1 Light - Accent 4"/>
    <w:uiPriority w:val="99"/>
    <w:qFormat/>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847" w:customStyle="1">
    <w:name w:val="Grid Table 1 Light - Accent 5"/>
    <w:uiPriority w:val="99"/>
    <w:qFormat/>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848" w:customStyle="1">
    <w:name w:val="Grid Table 1 Light - Accent 6"/>
    <w:uiPriority w:val="99"/>
    <w:qFormat/>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849" w:customStyle="1">
    <w:name w:val="网格表 21"/>
    <w:uiPriority w:val="99"/>
    <w:qFormat/>
    <w:tblPr>
      <w:tblBorders>
        <w:bottom w:val="single" w:color="696969" w:themeColor="text1" w:themeTint="95" w:sz="4" w:space="0"/>
        <w:insideH w:val="single" w:color="696969" w:themeColor="text1" w:themeTint="95" w:sz="4" w:space="0"/>
        <w:insideV w:val="single" w:color="696969"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acaca" w:themeColor="text1" w:themeTint="34" w:fill="cacaca" w:themeFill="text1" w:themeFillTint="34"/>
      </w:tcPr>
    </w:tblStylePr>
    <w:tblStylePr w:type="band1Vert">
      <w:rPr>
        <w:rFonts w:ascii="Arial" w:hAnsi="Arial"/>
        <w:color w:val="404040"/>
        <w:sz w:val="22"/>
      </w:rPr>
      <w:tcPr>
        <w:shd w:val="clear" w:color="cacaca" w:themeColor="text1" w:themeTint="34" w:fill="cacaca"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96969"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96969" w:themeColor="text1" w:themeTint="95" w:sz="4" w:space="0"/>
          <w:left w:val="none" w:color="000000" w:sz="4" w:space="0"/>
          <w:bottom w:val="none" w:color="000000" w:sz="4" w:space="0"/>
          <w:right w:val="none" w:color="000000" w:sz="4" w:space="0"/>
        </w:tcBorders>
      </w:tcPr>
    </w:tblStylePr>
  </w:style>
  <w:style w:type="table" w:styleId="850" w:customStyle="1">
    <w:name w:val="Grid Table 2 - Accent 1"/>
    <w:uiPriority w:val="99"/>
    <w:qFormat/>
    <w:tblPr>
      <w:tblBorders>
        <w:bottom w:val="single" w:color="5D8BC2" w:themeColor="accent1" w:themeTint="EA" w:sz="4" w:space="0"/>
        <w:insideH w:val="single" w:color="5D8BC2" w:themeColor="accent1" w:themeTint="EA" w:sz="4" w:space="0"/>
        <w:insideV w:val="single" w:color="5D8B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be5f1" w:themeColor="accent1" w:themeTint="34" w:fill="dbe5f1" w:themeFill="accent1" w:themeFillTint="34"/>
      </w:tcPr>
    </w:tblStylePr>
    <w:tblStylePr w:type="band1Vert">
      <w:rPr>
        <w:rFonts w:ascii="Arial" w:hAnsi="Arial"/>
        <w:color w:val="404040"/>
        <w:sz w:val="22"/>
      </w:rPr>
      <w:tcPr>
        <w:shd w:val="clear" w:color="dbe5f1" w:themeColor="accent1" w:themeTint="34" w:fill="db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B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BC2" w:themeColor="accent1" w:themeTint="EA" w:sz="4" w:space="0"/>
          <w:left w:val="none" w:color="000000" w:sz="4" w:space="0"/>
          <w:bottom w:val="none" w:color="000000" w:sz="4" w:space="0"/>
          <w:right w:val="none" w:color="000000" w:sz="4" w:space="0"/>
        </w:tcBorders>
      </w:tcPr>
    </w:tblStylePr>
  </w:style>
  <w:style w:type="table" w:styleId="851" w:customStyle="1">
    <w:name w:val="Grid Table 2 - Accent 2"/>
    <w:uiPriority w:val="99"/>
    <w:qFormat/>
    <w:tblPr>
      <w:tblBorders>
        <w:bottom w:val="single" w:color="D99795" w:themeColor="accent2" w:themeTint="97" w:sz="4" w:space="0"/>
        <w:insideH w:val="single" w:color="D99795" w:themeColor="accent2" w:themeTint="97" w:sz="4" w:space="0"/>
        <w:insideV w:val="single" w:color="D997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7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795" w:themeColor="accent2" w:themeTint="97" w:sz="4" w:space="0"/>
          <w:left w:val="none" w:color="000000" w:sz="4" w:space="0"/>
          <w:bottom w:val="none" w:color="000000" w:sz="4" w:space="0"/>
          <w:right w:val="none" w:color="000000" w:sz="4" w:space="0"/>
        </w:tcBorders>
      </w:tcPr>
    </w:tblStylePr>
  </w:style>
  <w:style w:type="table" w:styleId="852" w:customStyle="1">
    <w:name w:val="Grid Table 2 - Accent 3"/>
    <w:uiPriority w:val="99"/>
    <w:qFormat/>
    <w:tblPr>
      <w:tblBorders>
        <w:bottom w:val="single" w:color="9BBB59" w:themeColor="accent3" w:themeTint="FE" w:sz="4" w:space="0"/>
        <w:insideH w:val="single" w:color="9BBB59" w:themeColor="accent3" w:themeTint="FE" w:sz="4" w:space="0"/>
        <w:insideV w:val="single" w:color="9B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d" w:themeColor="accent3" w:themeTint="34" w:fill="eaf1dd" w:themeFill="accent3" w:themeFillTint="34"/>
      </w:tcPr>
    </w:tblStylePr>
    <w:tblStylePr w:type="band1Vert">
      <w:rPr>
        <w:rFonts w:ascii="Arial" w:hAnsi="Arial"/>
        <w:color w:val="404040"/>
        <w:sz w:val="22"/>
      </w:rPr>
      <w:tcPr>
        <w:shd w:val="clear" w:color="eaf1dd" w:themeColor="accent3" w:themeTint="34" w:fill="eaf1dd"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B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BBB59" w:themeColor="accent3" w:themeTint="FE" w:sz="4" w:space="0"/>
          <w:left w:val="none" w:color="000000" w:sz="4" w:space="0"/>
          <w:bottom w:val="none" w:color="000000" w:sz="4" w:space="0"/>
          <w:right w:val="none" w:color="000000" w:sz="4" w:space="0"/>
        </w:tcBorders>
      </w:tcPr>
    </w:tblStylePr>
  </w:style>
  <w:style w:type="table" w:styleId="853" w:customStyle="1">
    <w:name w:val="Grid Table 2 - Accent 4"/>
    <w:uiPriority w:val="99"/>
    <w:qFormat/>
    <w:tblPr>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54" w:customStyle="1">
    <w:name w:val="Grid Table 2 - Accent 5"/>
    <w:uiPriority w:val="99"/>
    <w:qFormat/>
    <w:tblPr>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55" w:customStyle="1">
    <w:name w:val="Grid Table 2 - Accent 6"/>
    <w:uiPriority w:val="99"/>
    <w:qFormat/>
    <w:tblPr>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9" w:themeColor="accent6" w:themeTint="34" w:fill="fde9d9" w:themeFill="accent6" w:themeFillTint="34"/>
      </w:tcPr>
    </w:tblStylePr>
    <w:tblStylePr w:type="band1Vert">
      <w:rPr>
        <w:rFonts w:ascii="Arial" w:hAnsi="Arial"/>
        <w:color w:val="404040"/>
        <w:sz w:val="22"/>
      </w:rPr>
      <w:tcPr>
        <w:shd w:val="clear" w:color="fde9d9" w:themeColor="accent6" w:themeTint="34" w:fill="fde9d9"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56" w:customStyle="1">
    <w:name w:val="网格表 31"/>
    <w:uiPriority w:val="99"/>
    <w:qFormat/>
    <w:tblPr>
      <w:tblBorders>
        <w:bottom w:val="single" w:color="696969" w:themeColor="text1" w:themeTint="95" w:sz="4" w:space="0"/>
        <w:insideH w:val="single" w:color="696969" w:themeColor="text1" w:themeTint="95" w:sz="4" w:space="0"/>
        <w:insideV w:val="single" w:color="696969"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acaca" w:themeColor="text1" w:themeTint="34" w:fill="cacaca" w:themeFill="text1" w:themeFillTint="34"/>
      </w:tcPr>
    </w:tblStylePr>
    <w:tblStylePr w:type="band1Vert">
      <w:rPr>
        <w:rFonts w:ascii="Arial" w:hAnsi="Arial"/>
        <w:color w:val="404040"/>
        <w:sz w:val="22"/>
      </w:rPr>
      <w:tcPr>
        <w:shd w:val="clear" w:color="cacaca" w:themeColor="text1" w:themeTint="34" w:fill="cacaca"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7" w:customStyle="1">
    <w:name w:val="Grid Table 3 - Accent 1"/>
    <w:uiPriority w:val="99"/>
    <w:qFormat/>
    <w:tblPr>
      <w:tblBorders>
        <w:bottom w:val="single" w:color="5D8BC2" w:themeColor="accent1" w:themeTint="EA" w:sz="4" w:space="0"/>
        <w:insideH w:val="single" w:color="5D8BC2" w:themeColor="accent1" w:themeTint="EA" w:sz="4" w:space="0"/>
        <w:insideV w:val="single" w:color="5D8B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be5f1" w:themeColor="accent1" w:themeTint="34" w:fill="dbe5f1" w:themeFill="accent1" w:themeFillTint="34"/>
      </w:tcPr>
    </w:tblStylePr>
    <w:tblStylePr w:type="band1Vert">
      <w:rPr>
        <w:rFonts w:ascii="Arial" w:hAnsi="Arial"/>
        <w:color w:val="404040"/>
        <w:sz w:val="22"/>
      </w:rPr>
      <w:tcPr>
        <w:shd w:val="clear" w:color="dbe5f1" w:themeColor="accent1" w:themeTint="34" w:fill="db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8" w:customStyle="1">
    <w:name w:val="Grid Table 3 - Accent 2"/>
    <w:uiPriority w:val="99"/>
    <w:qFormat/>
    <w:tblPr>
      <w:tblBorders>
        <w:bottom w:val="single" w:color="D99795" w:themeColor="accent2" w:themeTint="97" w:sz="4" w:space="0"/>
        <w:insideH w:val="single" w:color="D99795" w:themeColor="accent2" w:themeTint="97" w:sz="4" w:space="0"/>
        <w:insideV w:val="single" w:color="D997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9" w:customStyle="1">
    <w:name w:val="Grid Table 3 - Accent 3"/>
    <w:uiPriority w:val="99"/>
    <w:qFormat/>
    <w:tblPr>
      <w:tblBorders>
        <w:bottom w:val="single" w:color="9BBB59" w:themeColor="accent3" w:themeTint="FE" w:sz="4" w:space="0"/>
        <w:insideH w:val="single" w:color="9BBB59" w:themeColor="accent3" w:themeTint="FE" w:sz="4" w:space="0"/>
        <w:insideV w:val="single" w:color="9B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d" w:themeColor="accent3" w:themeTint="34" w:fill="eaf1dd" w:themeFill="accent3" w:themeFillTint="34"/>
      </w:tcPr>
    </w:tblStylePr>
    <w:tblStylePr w:type="band1Vert">
      <w:rPr>
        <w:rFonts w:ascii="Arial" w:hAnsi="Arial"/>
        <w:color w:val="404040"/>
        <w:sz w:val="22"/>
      </w:rPr>
      <w:tcPr>
        <w:shd w:val="clear" w:color="eaf1dd" w:themeColor="accent3" w:themeTint="34" w:fill="eaf1dd"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60" w:customStyle="1">
    <w:name w:val="Grid Table 3 - Accent 4"/>
    <w:uiPriority w:val="99"/>
    <w:qFormat/>
    <w:tblPr>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61" w:customStyle="1">
    <w:name w:val="Grid Table 3 - Accent 5"/>
    <w:uiPriority w:val="99"/>
    <w:qFormat/>
    <w:tblPr>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62" w:customStyle="1">
    <w:name w:val="Grid Table 3 - Accent 6"/>
    <w:uiPriority w:val="99"/>
    <w:qFormat/>
    <w:tblPr>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9" w:themeColor="accent6" w:themeTint="34" w:fill="fde9d9" w:themeFill="accent6" w:themeFillTint="34"/>
      </w:tcPr>
    </w:tblStylePr>
    <w:tblStylePr w:type="band1Vert">
      <w:rPr>
        <w:rFonts w:ascii="Arial" w:hAnsi="Arial"/>
        <w:color w:val="404040"/>
        <w:sz w:val="22"/>
      </w:rPr>
      <w:tcPr>
        <w:shd w:val="clear" w:color="fde9d9" w:themeColor="accent6" w:themeTint="34" w:fill="fde9d9"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63" w:customStyle="1">
    <w:name w:val="网格表 41"/>
    <w:uiPriority w:val="59"/>
    <w:qFormat/>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cacaca" w:themeColor="text1" w:themeTint="34" w:fill="cacaca" w:themeFill="text1" w:themeFillTint="34"/>
      </w:tcPr>
    </w:tblStylePr>
    <w:tblStylePr w:type="band1Vert">
      <w:rPr>
        <w:rFonts w:ascii="Arial" w:hAnsi="Arial"/>
        <w:color w:val="404040"/>
        <w:sz w:val="22"/>
      </w:rPr>
      <w:tcPr>
        <w:shd w:val="clear" w:color="cacaca" w:themeColor="text1" w:themeTint="34" w:fill="cacaca"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64" w:customStyle="1">
    <w:name w:val="Grid Table 4 - Accent 1"/>
    <w:uiPriority w:val="59"/>
    <w:qFormat/>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bc2" w:themeColor="accent1" w:themeTint="EA" w:fill="5d8bc2" w:themeFill="accent1" w:themeFillTint="EA"/>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tcPr>
    </w:tblStylePr>
    <w:tblStylePr w:type="lastCol">
      <w:rPr>
        <w:b/>
        <w:color w:val="404040"/>
      </w:rPr>
    </w:tblStylePr>
    <w:tblStylePr w:type="lastRow">
      <w:rPr>
        <w:b/>
        <w:color w:val="404040"/>
      </w:rPr>
      <w:tcPr>
        <w:tcBorders>
          <w:top w:val="single" w:color="5D8BC2" w:themeColor="accent1" w:themeTint="EA" w:sz="4" w:space="0"/>
        </w:tcBorders>
      </w:tcPr>
    </w:tblStylePr>
  </w:style>
  <w:style w:type="table" w:styleId="865" w:customStyle="1">
    <w:name w:val="Grid Table 4 - Accent 2"/>
    <w:uiPriority w:val="59"/>
    <w:qFormat/>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795" w:themeColor="accent2" w:themeTint="97" w:fill="d99795" w:themeFill="accent2" w:themeFillTint="97"/>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tcPr>
    </w:tblStylePr>
    <w:tblStylePr w:type="lastCol">
      <w:rPr>
        <w:b/>
        <w:color w:val="404040"/>
      </w:rPr>
    </w:tblStylePr>
    <w:tblStylePr w:type="lastRow">
      <w:rPr>
        <w:b/>
        <w:color w:val="404040"/>
      </w:rPr>
      <w:tcPr>
        <w:tcBorders>
          <w:top w:val="single" w:color="D99795" w:themeColor="accent2" w:themeTint="97" w:sz="4" w:space="0"/>
        </w:tcBorders>
      </w:tcPr>
    </w:tblStylePr>
  </w:style>
  <w:style w:type="table" w:styleId="866" w:customStyle="1">
    <w:name w:val="Grid Table 4 - Accent 3"/>
    <w:uiPriority w:val="59"/>
    <w:qFormat/>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af1dd" w:themeColor="accent3" w:themeTint="34" w:fill="eaf1dd" w:themeFill="accent3" w:themeFillTint="34"/>
      </w:tcPr>
    </w:tblStylePr>
    <w:tblStylePr w:type="band1Vert">
      <w:rPr>
        <w:rFonts w:ascii="Arial" w:hAnsi="Arial"/>
        <w:color w:val="404040"/>
        <w:sz w:val="22"/>
      </w:rPr>
      <w:tcPr>
        <w:shd w:val="clear" w:color="eaf1dd" w:themeColor="accent3" w:themeTint="34" w:fill="eaf1dd" w:themeFill="accent3" w:themeFillTint="34"/>
      </w:tcPr>
    </w:tblStylePr>
    <w:tblStylePr w:type="firstCol">
      <w:rPr>
        <w:b/>
        <w:color w:val="404040"/>
      </w:rPr>
    </w:tblStylePr>
    <w:tblStylePr w:type="firstRow">
      <w:rPr>
        <w:rFonts w:ascii="Arial" w:hAnsi="Arial"/>
        <w:b/>
        <w:color w:val="ffffff"/>
        <w:sz w:val="22"/>
      </w:rPr>
      <w:tcPr>
        <w:shd w:val="clear" w:color="9bbb59" w:themeColor="accent3" w:themeTint="FE" w:fill="9bbb59" w:themeFill="accent3" w:themeFillTint="FE"/>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tcPr>
    </w:tblStylePr>
    <w:tblStylePr w:type="lastCol">
      <w:rPr>
        <w:b/>
        <w:color w:val="404040"/>
      </w:rPr>
    </w:tblStylePr>
    <w:tblStylePr w:type="lastRow">
      <w:rPr>
        <w:b/>
        <w:color w:val="404040"/>
      </w:rPr>
      <w:tcPr>
        <w:tcBorders>
          <w:top w:val="single" w:color="9BBB59" w:themeColor="accent3" w:themeTint="FE" w:sz="4" w:space="0"/>
        </w:tcBorders>
      </w:tcPr>
    </w:tblStylePr>
  </w:style>
  <w:style w:type="table" w:styleId="867" w:customStyle="1">
    <w:name w:val="Grid Table 4 - Accent 4"/>
    <w:uiPriority w:val="59"/>
    <w:qFormat/>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68" w:customStyle="1">
    <w:name w:val="Grid Table 4 - Accent 5"/>
    <w:uiPriority w:val="59"/>
    <w:qFormat/>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69" w:customStyle="1">
    <w:name w:val="Grid Table 4 - Accent 6"/>
    <w:uiPriority w:val="59"/>
    <w:qFormat/>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9d9" w:themeColor="accent6" w:themeTint="34" w:fill="fde9d9" w:themeFill="accent6" w:themeFillTint="34"/>
      </w:tcPr>
    </w:tblStylePr>
    <w:tblStylePr w:type="band1Vert">
      <w:rPr>
        <w:rFonts w:ascii="Arial" w:hAnsi="Arial"/>
        <w:color w:val="404040"/>
        <w:sz w:val="22"/>
      </w:rPr>
      <w:tcPr>
        <w:shd w:val="clear" w:color="fde9d9" w:themeColor="accent6" w:themeTint="34" w:fill="fde9d9"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70" w:customStyle="1">
    <w:name w:val="网格表 5 深色1"/>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898989" w:themeColor="text1" w:themeTint="75" w:fill="898989" w:themeFill="text1" w:themeFillTint="75"/>
      </w:tcPr>
    </w:tblStylePr>
    <w:tblStylePr w:type="band1Vert">
      <w:tcPr>
        <w:shd w:val="clear" w:color="898989" w:themeColor="text1" w:themeTint="75" w:fill="898989"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71" w:customStyle="1">
    <w:name w:val="Grid Table 5 Dark- Accent 1"/>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aec5e0" w:themeColor="accent1" w:themeTint="75" w:fill="aec5e0" w:themeFill="accent1" w:themeFillTint="75"/>
      </w:tcPr>
    </w:tblStylePr>
    <w:tblStylePr w:type="band1Vert">
      <w:tcPr>
        <w:shd w:val="clear" w:color="aec5e0" w:themeColor="accent1" w:themeTint="75" w:fill="aec5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72" w:customStyle="1">
    <w:name w:val="Grid Table 5 Dark - Accent 2"/>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73" w:customStyle="1">
    <w:name w:val="Grid Table 5 Dark - Accent 3"/>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d1dfb2" w:themeColor="accent3" w:themeTint="75" w:fill="d1dfb2" w:themeFill="accent3" w:themeFillTint="75"/>
      </w:tcPr>
    </w:tblStylePr>
    <w:tblStylePr w:type="band1Vert">
      <w:tcPr>
        <w:shd w:val="clear" w:color="d1dfb2" w:themeColor="accent3" w:themeTint="75" w:fill="d1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74" w:customStyle="1">
    <w:name w:val="Grid Table 5 Dark- Accent 4"/>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75" w:customStyle="1">
    <w:name w:val="Grid Table 5 Dark - Accent 5"/>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76" w:customStyle="1">
    <w:name w:val="Grid Table 5 Dark - Accent 6"/>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77" w:customStyle="1">
    <w:name w:val="网格表 6 彩色1"/>
    <w:uiPriority w:val="99"/>
    <w:qFormat/>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left w:w="0" w:type="dxa"/>
        <w:top w:w="0" w:type="dxa"/>
        <w:right w:w="0" w:type="dxa"/>
        <w:bottom w:w="0" w:type="dxa"/>
      </w:tblCellMar>
    </w:tbl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1Vert">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Col">
      <w:rPr>
        <w:b/>
        <w:color w:val="808080" w:themeColor="text1" w:themeTint="80"/>
        <w14:textFill>
          <w14:solidFill>
            <w14:schemeClr w14:val="tx1">
              <w14:lumMod w14:val="50000"/>
              <w14:lumOff w14:val="50000"/>
            </w14:schemeClr>
          </w14:solidFill>
        </w14:textFill>
      </w:rPr>
    </w:tblStylePr>
    <w:tblStylePr w:type="lastRow">
      <w:rPr>
        <w:b/>
        <w:color w:val="808080" w:themeColor="text1" w:themeTint="80"/>
        <w14:textFill>
          <w14:solidFill>
            <w14:schemeClr w14:val="tx1">
              <w14:lumMod w14:val="50000"/>
              <w14:lumOff w14:val="50000"/>
            </w14:schemeClr>
          </w14:solidFill>
        </w14:textFill>
      </w:rPr>
    </w:tblStylePr>
  </w:style>
  <w:style w:type="table" w:styleId="878" w:customStyle="1">
    <w:name w:val="Grid Table 6 Colorful - Accent 1"/>
    <w:uiPriority w:val="99"/>
    <w:qFormat/>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1Vert">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Col">
      <w:rPr>
        <w:b/>
        <w:color w:val="a7c0de" w:themeColor="accent1" w:themeTint="80"/>
        <w14:textFill>
          <w14:solidFill>
            <w14:schemeClr w14:val="accent1">
              <w14:lumMod w14:val="50000"/>
              <w14:lumOff w14:val="50000"/>
            </w14:schemeClr>
          </w14:solidFill>
        </w14:textFill>
      </w:rPr>
    </w:tblStylePr>
    <w:tblStylePr w:type="lastRow">
      <w:rPr>
        <w:b/>
        <w:color w:val="a7c0de" w:themeColor="accent1" w:themeTint="80"/>
        <w14:textFill>
          <w14:solidFill>
            <w14:schemeClr w14:val="accent1">
              <w14:lumMod w14:val="50000"/>
              <w14:lumOff w14:val="50000"/>
            </w14:schemeClr>
          </w14:solidFill>
        </w14:textFill>
      </w:rPr>
    </w:tblStylePr>
  </w:style>
  <w:style w:type="table" w:styleId="879" w:customStyle="1">
    <w:name w:val="Grid Table 6 Colorful - Accent 2"/>
    <w:uiPriority w:val="99"/>
    <w:qFormat/>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left w:w="0" w:type="dxa"/>
        <w:top w:w="0" w:type="dxa"/>
        <w:right w:w="0" w:type="dxa"/>
        <w:bottom w:w="0" w:type="dxa"/>
      </w:tblCellMar>
    </w:tbl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Col">
      <w:rPr>
        <w:b/>
        <w:color w:val="da9896" w:themeColor="accent2" w:themeTint="96"/>
        <w14:textFill>
          <w14:solidFill>
            <w14:schemeClr w14:val="accent2">
              <w14:lumMod w14:val="59000"/>
              <w14:lumOff w14:val="41000"/>
            </w14:schemeClr>
          </w14:solidFill>
        </w14:textFill>
      </w:rPr>
    </w:tblStylePr>
    <w:tblStylePr w:type="lastRow">
      <w:rPr>
        <w:b/>
        <w:color w:val="da9896" w:themeColor="accent2" w:themeTint="96"/>
        <w14:textFill>
          <w14:solidFill>
            <w14:schemeClr w14:val="accent2">
              <w14:lumMod w14:val="59000"/>
              <w14:lumOff w14:val="41000"/>
            </w14:schemeClr>
          </w14:solidFill>
        </w14:textFill>
      </w:rPr>
    </w:tblStylePr>
  </w:style>
  <w:style w:type="table" w:styleId="880" w:customStyle="1">
    <w:name w:val="Grid Table 6 Colorful - Accent 3"/>
    <w:uiPriority w:val="99"/>
    <w:qFormat/>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left w:w="0" w:type="dxa"/>
        <w:top w:w="0" w:type="dxa"/>
        <w:right w:w="0" w:type="dxa"/>
        <w:bottom w:w="0" w:type="dxa"/>
      </w:tblCellMar>
    </w:tbl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1Vert">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tblStylePr w:type="firstCol">
      <w:rPr>
        <w:b/>
        <w:color w:val="9bbb59" w:themeColor="accent3"/>
        <w14:textFill>
          <w14:solidFill>
            <w14:schemeClr w14:val="accent3"/>
          </w14:solidFill>
        </w14:textFill>
      </w:rPr>
    </w:tblStyle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Col">
      <w:rPr>
        <w:b/>
        <w:color w:val="9bbb59" w:themeColor="accent3"/>
        <w14:textFill>
          <w14:solidFill>
            <w14:schemeClr w14:val="accent3"/>
          </w14:solidFill>
        </w14:textFill>
      </w:rPr>
    </w:tblStylePr>
    <w:tblStylePr w:type="lastRow">
      <w:rPr>
        <w:b/>
        <w:color w:val="9bbb59" w:themeColor="accent3"/>
        <w14:textFill>
          <w14:solidFill>
            <w14:schemeClr w14:val="accent3"/>
          </w14:solidFill>
        </w14:textFill>
      </w:rPr>
    </w:tblStylePr>
  </w:style>
  <w:style w:type="table" w:styleId="881" w:customStyle="1">
    <w:name w:val="Grid Table 6 Colorful - Accent 4"/>
    <w:uiPriority w:val="99"/>
    <w:qFormat/>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Col">
      <w:rPr>
        <w:b/>
        <w:color w:val="b3a2c7" w:themeColor="accent4" w:themeTint="99"/>
        <w14:textFill>
          <w14:solidFill>
            <w14:schemeClr w14:val="accent4">
              <w14:lumMod w14:val="60000"/>
              <w14:lumOff w14:val="40000"/>
            </w14:schemeClr>
          </w14:solidFill>
        </w14:textFill>
      </w:rPr>
    </w:tblStylePr>
    <w:tblStylePr w:type="lastRow">
      <w:rPr>
        <w:b/>
        <w:color w:val="b3a2c7" w:themeColor="accent4" w:themeTint="99"/>
        <w14:textFill>
          <w14:solidFill>
            <w14:schemeClr w14:val="accent4">
              <w14:lumMod w14:val="60000"/>
              <w14:lumOff w14:val="40000"/>
            </w14:schemeClr>
          </w14:solidFill>
        </w14:textFill>
      </w:rPr>
    </w:tblStylePr>
  </w:style>
  <w:style w:type="table" w:styleId="882" w:customStyle="1">
    <w:name w:val="Grid Table 6 Colorful - Accent 5"/>
    <w:uiPriority w:val="99"/>
    <w:qFormat/>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firstCol">
      <w:rPr>
        <w:b/>
        <w:color w:val="266778" w:themeColor="accent5" w:themeShade="94"/>
      </w:rPr>
    </w:tblStylePr>
    <w:tblStylePr w:type="firstRow">
      <w:rPr>
        <w:b/>
        <w:color w:val="266778" w:themeColor="accent5" w:themeShade="94"/>
      </w:rPr>
      <w:tcPr>
        <w:tcBorders>
          <w:bottom w:val="single" w:color="4BACC6" w:themeColor="accent5" w:sz="12" w:space="0"/>
        </w:tcBorders>
      </w:tcPr>
    </w:tblStylePr>
    <w:tblStylePr w:type="lastCol">
      <w:rPr>
        <w:b/>
        <w:color w:val="266778" w:themeColor="accent5" w:themeShade="94"/>
      </w:rPr>
    </w:tblStylePr>
    <w:tblStylePr w:type="lastRow">
      <w:rPr>
        <w:b/>
        <w:color w:val="266778" w:themeColor="accent5" w:themeShade="94"/>
      </w:rPr>
    </w:tblStylePr>
  </w:style>
  <w:style w:type="table" w:styleId="883" w:customStyle="1">
    <w:name w:val="Grid Table 6 Colorful - Accent 6"/>
    <w:uiPriority w:val="99"/>
    <w:qFormat/>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1Vert">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firstCol">
      <w:rPr>
        <w:b/>
        <w:color w:val="266778" w:themeColor="accent5" w:themeShade="94"/>
      </w:rPr>
    </w:tblStylePr>
    <w:tblStylePr w:type="firstRow">
      <w:rPr>
        <w:b/>
        <w:color w:val="266778" w:themeColor="accent5" w:themeShade="94"/>
      </w:rPr>
      <w:tcPr>
        <w:tcBorders>
          <w:bottom w:val="single" w:color="F79646" w:themeColor="accent6" w:sz="12" w:space="0"/>
        </w:tcBorders>
      </w:tcPr>
    </w:tblStylePr>
    <w:tblStylePr w:type="lastCol">
      <w:rPr>
        <w:b/>
        <w:color w:val="266778" w:themeColor="accent5" w:themeShade="94"/>
      </w:rPr>
    </w:tblStylePr>
    <w:tblStylePr w:type="lastRow">
      <w:rPr>
        <w:b/>
        <w:color w:val="266778" w:themeColor="accent5" w:themeShade="94"/>
      </w:rPr>
    </w:tblStylePr>
  </w:style>
  <w:style w:type="table" w:styleId="884" w:customStyle="1">
    <w:name w:val="网格表 7 彩色1"/>
    <w:uiPriority w:val="99"/>
    <w:qFormat/>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left w:w="0" w:type="dxa"/>
        <w:top w:w="0" w:type="dxa"/>
        <w:right w:w="0" w:type="dxa"/>
        <w:bottom w:w="0" w:type="dxa"/>
      </w:tblCellMar>
    </w:tbl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1Vert">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firstCol">
      <w:rPr>
        <w:rFonts w:ascii="Arial" w:hAnsi="Arial"/>
        <w:i/>
        <w:color w:val="808080" w:themeColor="text1" w:themeTint="80"/>
        <w:sz w:val="22"/>
        <w14:textFill>
          <w14:solidFill>
            <w14:schemeClr w14:val="tx1">
              <w14:lumMod w14:val="50000"/>
              <w14:lumOff w14:val="50000"/>
            </w14:schemeClr>
          </w14:solidFill>
        </w14:textFill>
      </w:rPr>
      <w:pPr>
        <w:jc w:val="right"/>
      </w:pPr>
      <w:tcPr>
        <w:shd w:val="clear" w:color="ffffff" w:fill="auto"/>
        <w:tcBorders>
          <w:top w:val="none" w:color="000000" w:sz="4" w:space="0"/>
          <w:left w:val="none" w:color="000000" w:sz="4" w:space="0"/>
          <w:bottom w:val="none" w:color="000000" w:sz="4" w:space="0"/>
          <w:right w:val="single" w:color="7E7E7E" w:themeColor="text1" w:themeTint="80" w:sz="4" w:space="0"/>
        </w:tcBorders>
      </w:tcPr>
    </w:tblStylePr>
    <w:tblStylePr w:type="firstRow">
      <w:rPr>
        <w:rFonts w:ascii="Arial" w:hAnsi="Arial"/>
        <w:b/>
        <w:color w:val="808080" w:themeColor="text1" w:themeTint="80"/>
        <w:sz w:val="22"/>
        <w14:textFill>
          <w14:solidFill>
            <w14:schemeClr w14:val="tx1">
              <w14:lumMod w14:val="50000"/>
              <w14:lumOff w14:val="50000"/>
            </w14:schemeClr>
          </w14:solidFill>
        </w14:textFill>
      </w:rPr>
      <w:tcPr>
        <w:shd w:val="clear" w:color="ffffff" w:themeColor="light1" w:fill="ffffff" w:themeFill="light1"/>
        <w:tcBorders>
          <w:top w:val="none" w:color="000000" w:sz="4" w:space="0"/>
          <w:left w:val="none" w:color="000000" w:sz="4" w:space="0"/>
          <w:bottom w:val="single" w:color="7E7E7E" w:themeColor="text1" w:themeTint="80" w:sz="4" w:space="0"/>
          <w:right w:val="none" w:color="000000" w:sz="4" w:space="0"/>
        </w:tcBorders>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shd w:val="clear" w:color="ffffff" w:fill="auto"/>
        <w:tcBorders>
          <w:top w:val="none" w:color="000000" w:sz="4" w:space="0"/>
          <w:left w:val="single" w:color="7E7E7E" w:themeColor="text1" w:themeTint="80" w:sz="4" w:space="0"/>
          <w:bottom w:val="none" w:color="000000" w:sz="4" w:space="0"/>
          <w:right w:val="none" w:color="000000" w:sz="4" w:space="0"/>
        </w:tcBorders>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shd w:val="clear" w:color="ffffff" w:themeColor="light1" w:fill="ffffff" w:themeFill="light1"/>
        <w:tcBorders>
          <w:top w:val="single" w:color="7E7E7E" w:themeColor="text1" w:themeTint="80" w:sz="4" w:space="0"/>
          <w:left w:val="none" w:color="000000" w:sz="4" w:space="0"/>
          <w:bottom w:val="none" w:color="000000" w:sz="4" w:space="0"/>
          <w:right w:val="none" w:color="000000" w:sz="4" w:space="0"/>
        </w:tcBorders>
      </w:tcPr>
    </w:tblStylePr>
  </w:style>
  <w:style w:type="table" w:styleId="885" w:customStyle="1">
    <w:name w:val="Grid Table 7 Colorful - Accent 1"/>
    <w:uiPriority w:val="99"/>
    <w:qFormat/>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1Vert">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firstCol">
      <w:rPr>
        <w:rFonts w:ascii="Arial" w:hAnsi="Arial"/>
        <w:i/>
        <w:color w:val="a7c0de" w:themeColor="accent1" w:themeTint="80"/>
        <w:sz w:val="22"/>
        <w14:textFill>
          <w14:solidFill>
            <w14:schemeClr w14:val="accent1">
              <w14:lumMod w14:val="50000"/>
              <w14:lumOff w14:val="50000"/>
            </w14:schemeClr>
          </w14:solidFill>
        </w14:textFill>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7c0de" w:themeColor="accent1" w:themeTint="80"/>
        <w:sz w:val="22"/>
        <w14:textFill>
          <w14:solidFill>
            <w14:schemeClr w14:val="accent1">
              <w14:lumMod w14:val="50000"/>
              <w14:lumOff w14:val="50000"/>
            </w14:schemeClr>
          </w14:solidFill>
        </w14:textFill>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86" w:customStyle="1">
    <w:name w:val="Grid Table 7 Colorful - Accent 2"/>
    <w:uiPriority w:val="99"/>
    <w:qFormat/>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left w:w="0" w:type="dxa"/>
        <w:top w:w="0" w:type="dxa"/>
        <w:right w:w="0" w:type="dxa"/>
        <w:bottom w:w="0" w:type="dxa"/>
      </w:tblCellMar>
    </w:tbl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firstCol">
      <w:rPr>
        <w:rFonts w:ascii="Arial" w:hAnsi="Arial"/>
        <w:i/>
        <w:color w:val="da9896" w:themeColor="accent2" w:themeTint="96"/>
        <w:sz w:val="22"/>
        <w14:textFill>
          <w14:solidFill>
            <w14:schemeClr w14:val="accent2">
              <w14:lumMod w14:val="59000"/>
              <w14:lumOff w14:val="41000"/>
            </w14:schemeClr>
          </w14:solidFill>
        </w14:textFill>
      </w:rPr>
      <w:pPr>
        <w:jc w:val="right"/>
      </w:pPr>
      <w:tcPr>
        <w:shd w:val="clear" w:color="ffffff" w:fill="auto"/>
        <w:tcBorders>
          <w:top w:val="none" w:color="000000" w:sz="4" w:space="0"/>
          <w:left w:val="none" w:color="000000" w:sz="4" w:space="0"/>
          <w:bottom w:val="none" w:color="000000" w:sz="4" w:space="0"/>
          <w:right w:val="single" w:color="D99795" w:themeColor="accent2" w:themeTint="97" w:sz="4" w:space="0"/>
        </w:tcBorders>
      </w:tcPr>
    </w:tblStylePr>
    <w:tblStylePr w:type="firstRow">
      <w:rPr>
        <w:rFonts w:ascii="Arial" w:hAnsi="Arial"/>
        <w:b/>
        <w:color w:val="da9896" w:themeColor="accent2" w:themeTint="96"/>
        <w:sz w:val="22"/>
        <w14:textFill>
          <w14:solidFill>
            <w14:schemeClr w14:val="accent2">
              <w14:lumMod w14:val="59000"/>
              <w14:lumOff w14:val="41000"/>
            </w14:schemeClr>
          </w14:solidFill>
        </w14:textFill>
      </w:rPr>
      <w:tcPr>
        <w:shd w:val="clear" w:color="ffffff" w:themeColor="light1" w:fill="ffffff" w:themeFill="light1"/>
        <w:tcBorders>
          <w:top w:val="none" w:color="000000" w:sz="4" w:space="0"/>
          <w:left w:val="none" w:color="000000" w:sz="4" w:space="0"/>
          <w:bottom w:val="single" w:color="D99795" w:themeColor="accent2" w:themeTint="97" w:sz="4" w:space="0"/>
          <w:right w:val="none" w:color="000000" w:sz="4" w:space="0"/>
        </w:tcBorders>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shd w:val="clear" w:color="ffffff" w:fill="auto"/>
        <w:tcBorders>
          <w:top w:val="none" w:color="000000" w:sz="4" w:space="0"/>
          <w:left w:val="single" w:color="D99795" w:themeColor="accent2" w:themeTint="97" w:sz="4" w:space="0"/>
          <w:bottom w:val="none" w:color="000000" w:sz="4" w:space="0"/>
          <w:right w:val="none" w:color="000000" w:sz="4" w:space="0"/>
        </w:tcBorders>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shd w:val="clear" w:color="ffffff" w:themeColor="light1" w:fill="ffffff" w:themeFill="light1"/>
        <w:tcBorders>
          <w:top w:val="single" w:color="D99795" w:themeColor="accent2" w:themeTint="97" w:sz="4" w:space="0"/>
          <w:left w:val="none" w:color="000000" w:sz="4" w:space="0"/>
          <w:bottom w:val="none" w:color="000000" w:sz="4" w:space="0"/>
          <w:right w:val="none" w:color="000000" w:sz="4" w:space="0"/>
        </w:tcBorders>
      </w:tcPr>
    </w:tblStylePr>
  </w:style>
  <w:style w:type="table" w:styleId="887" w:customStyle="1">
    <w:name w:val="Grid Table 7 Colorful - Accent 3"/>
    <w:uiPriority w:val="99"/>
    <w:qFormat/>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left w:w="0" w:type="dxa"/>
        <w:top w:w="0" w:type="dxa"/>
        <w:right w:w="0" w:type="dxa"/>
        <w:bottom w:w="0" w:type="dxa"/>
      </w:tblCellMar>
    </w:tbl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1Vert">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tblStylePr w:type="firstCol">
      <w:rPr>
        <w:rFonts w:ascii="Arial" w:hAnsi="Arial"/>
        <w:i/>
        <w:color w:val="9bbb59" w:themeColor="accent3"/>
        <w:sz w:val="22"/>
        <w14:textFill>
          <w14:solidFill>
            <w14:schemeClr w14:val="accent3"/>
          </w14:solidFill>
        </w14:textFill>
      </w:rPr>
      <w:pPr>
        <w:jc w:val="right"/>
      </w:pPr>
      <w:tcPr>
        <w:shd w:val="clear" w:color="ffffff" w:fill="auto"/>
        <w:tcBorders>
          <w:top w:val="none" w:color="000000" w:sz="4" w:space="0"/>
          <w:left w:val="none" w:color="000000" w:sz="4" w:space="0"/>
          <w:bottom w:val="none" w:color="000000" w:sz="4" w:space="0"/>
          <w:right w:val="single" w:color="9BBB59" w:themeColor="accent3" w:themeTint="FE" w:sz="4" w:space="0"/>
        </w:tcBorders>
      </w:tcPr>
    </w:tblStylePr>
    <w:tblStylePr w:type="firstRow">
      <w:rPr>
        <w:rFonts w:ascii="Arial" w:hAnsi="Arial"/>
        <w:b/>
        <w:color w:val="9bbb59" w:themeColor="accent3"/>
        <w:sz w:val="22"/>
        <w14:textFill>
          <w14:solidFill>
            <w14:schemeClr w14:val="accent3"/>
          </w14:solidFill>
        </w14:textFill>
      </w:rPr>
      <w:tcPr>
        <w:shd w:val="clear" w:color="ffffff" w:themeColor="light1" w:fill="ffffff" w:themeFill="light1"/>
        <w:tcBorders>
          <w:top w:val="none" w:color="000000" w:sz="4" w:space="0"/>
          <w:left w:val="none" w:color="000000" w:sz="4" w:space="0"/>
          <w:bottom w:val="single" w:color="9BBB59" w:themeColor="accent3" w:themeTint="FE" w:sz="4" w:space="0"/>
          <w:right w:val="none" w:color="000000" w:sz="4" w:space="0"/>
        </w:tcBorders>
      </w:tcPr>
    </w:tblStylePr>
    <w:tblStylePr w:type="lastCol">
      <w:rPr>
        <w:rFonts w:ascii="Arial" w:hAnsi="Arial"/>
        <w:i/>
        <w:color w:val="9bbb59" w:themeColor="accent3"/>
        <w:sz w:val="22"/>
        <w14:textFill>
          <w14:solidFill>
            <w14:schemeClr w14:val="accent3"/>
          </w14:solidFill>
        </w14:textFill>
      </w:rPr>
      <w:tcPr>
        <w:shd w:val="clear" w:color="ffffff" w:fill="auto"/>
        <w:tcBorders>
          <w:top w:val="none" w:color="000000" w:sz="4" w:space="0"/>
          <w:left w:val="single" w:color="9BBB59" w:themeColor="accent3" w:themeTint="FE" w:sz="4" w:space="0"/>
          <w:bottom w:val="none" w:color="000000" w:sz="4" w:space="0"/>
          <w:right w:val="none" w:color="000000" w:sz="4" w:space="0"/>
        </w:tcBorders>
      </w:tcPr>
    </w:tblStylePr>
    <w:tblStylePr w:type="lastRow">
      <w:rPr>
        <w:rFonts w:ascii="Arial" w:hAnsi="Arial"/>
        <w:b/>
        <w:color w:val="9bbb59" w:themeColor="accent3"/>
        <w:sz w:val="22"/>
        <w14:textFill>
          <w14:solidFill>
            <w14:schemeClr w14:val="accent3"/>
          </w14:solidFill>
        </w14:textFill>
      </w:rPr>
      <w:tcPr>
        <w:shd w:val="clear" w:color="ffffff" w:themeColor="light1" w:fill="ffffff" w:themeFill="light1"/>
        <w:tcBorders>
          <w:top w:val="single" w:color="9BBB59" w:themeColor="accent3" w:themeTint="FE" w:sz="4" w:space="0"/>
          <w:left w:val="none" w:color="000000" w:sz="4" w:space="0"/>
          <w:bottom w:val="none" w:color="000000" w:sz="4" w:space="0"/>
          <w:right w:val="none" w:color="000000" w:sz="4" w:space="0"/>
        </w:tcBorders>
      </w:tcPr>
    </w:tblStylePr>
  </w:style>
  <w:style w:type="table" w:styleId="888" w:customStyle="1">
    <w:name w:val="Grid Table 7 Colorful - Accent 4"/>
    <w:uiPriority w:val="99"/>
    <w:qFormat/>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firstCol">
      <w:rPr>
        <w:rFonts w:ascii="Arial" w:hAnsi="Arial"/>
        <w:i/>
        <w:color w:val="b3a2c7" w:themeColor="accent4" w:themeTint="99"/>
        <w:sz w:val="22"/>
        <w14:textFill>
          <w14:solidFill>
            <w14:schemeClr w14:val="accent4">
              <w14:lumMod w14:val="60000"/>
              <w14:lumOff w14:val="40000"/>
            </w14:schemeClr>
          </w14:solidFill>
        </w14:textFill>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3a2c7" w:themeColor="accent4" w:themeTint="99"/>
        <w:sz w:val="22"/>
        <w14:textFill>
          <w14:solidFill>
            <w14:schemeClr w14:val="accent4">
              <w14:lumMod w14:val="60000"/>
              <w14:lumOff w14:val="40000"/>
            </w14:schemeClr>
          </w14:solidFill>
        </w14:textFill>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9" w:customStyle="1">
    <w:name w:val="Grid Table 7 Colorful - Accent 5"/>
    <w:uiPriority w:val="99"/>
    <w:qFormat/>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firstCol">
      <w:rPr>
        <w:rFonts w:ascii="Arial" w:hAnsi="Arial"/>
        <w:i/>
        <w:color w:val="266778" w:themeColor="accent5" w:themeShade="94"/>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8" w:themeColor="accent5" w:themeShade="94"/>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8" w:themeColor="accent5" w:themeShade="94"/>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8" w:themeColor="accent5" w:themeShade="94"/>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90" w:customStyle="1">
    <w:name w:val="Grid Table 7 Colorful - Accent 6"/>
    <w:uiPriority w:val="99"/>
    <w:qFormat/>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1Vert">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firstCol">
      <w:rPr>
        <w:rFonts w:ascii="Arial" w:hAnsi="Arial"/>
        <w:i/>
        <w:color w:val="b05408" w:themeColor="accent6" w:themeShade="94"/>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05408" w:themeColor="accent6" w:themeShade="94"/>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05408" w:themeColor="accent6" w:themeShade="94"/>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05408" w:themeColor="accent6" w:themeShade="94"/>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91" w:customStyle="1">
    <w:name w:val="清单表 1 浅色1"/>
    <w:uiPriority w:val="99"/>
    <w:qFormat/>
    <w:tblPr>
      <w:tblCellMar>
        <w:left w:w="0" w:type="dxa"/>
        <w:top w:w="0" w:type="dxa"/>
        <w:right w:w="0" w:type="dxa"/>
        <w:bottom w:w="0" w:type="dxa"/>
      </w:tblCellMar>
    </w:tblPr>
    <w:tblStylePr w:type="band1Horz">
      <w:tcPr>
        <w:shd w:val="clear" w:color="bebebe" w:themeColor="text1" w:themeTint="40" w:fill="bebebe" w:themeFill="text1" w:themeFillTint="40"/>
      </w:tcPr>
    </w:tblStylePr>
    <w:tblStylePr w:type="band1Vert">
      <w:tcPr>
        <w:shd w:val="clear" w:color="bebebe" w:themeColor="text1" w:themeTint="40" w:fill="bebebe"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92" w:customStyle="1">
    <w:name w:val="List Table 1 Light - Accent 1"/>
    <w:uiPriority w:val="99"/>
    <w:qFormat/>
    <w:tblPr>
      <w:tblCellMar>
        <w:left w:w="0" w:type="dxa"/>
        <w:top w:w="0" w:type="dxa"/>
        <w:right w:w="0"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93" w:customStyle="1">
    <w:name w:val="List Table 1 Light - Accent 2"/>
    <w:uiPriority w:val="99"/>
    <w:qFormat/>
    <w:tblPr>
      <w:tblCellMar>
        <w:left w:w="0" w:type="dxa"/>
        <w:top w:w="0" w:type="dxa"/>
        <w:right w:w="0" w:type="dxa"/>
        <w:bottom w:w="0" w:type="dxa"/>
      </w:tblCellMar>
    </w:tblPr>
    <w:tblStylePr w:type="band1Horz">
      <w:tcPr>
        <w:shd w:val="clear" w:color="efd3d2" w:themeColor="accent2" w:themeTint="40" w:fill="efd3d2" w:themeFill="accent2" w:themeFillTint="40"/>
      </w:tcPr>
    </w:tblStylePr>
    <w:tblStylePr w:type="band1Vert">
      <w:tcPr>
        <w:shd w:val="clear" w:color="efd3d2"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94" w:customStyle="1">
    <w:name w:val="List Table 1 Light - Accent 3"/>
    <w:uiPriority w:val="99"/>
    <w:qFormat/>
    <w:tblPr>
      <w:tblCellMar>
        <w:left w:w="0" w:type="dxa"/>
        <w:top w:w="0" w:type="dxa"/>
        <w:right w:w="0" w:type="dxa"/>
        <w:bottom w:w="0" w:type="dxa"/>
      </w:tblCellMar>
    </w:tblPr>
    <w:tblStylePr w:type="band1Horz">
      <w:tcPr>
        <w:shd w:val="clear" w:color="e5edd5" w:themeColor="accent3" w:themeTint="40" w:fill="e5edd5" w:themeFill="accent3" w:themeFillTint="40"/>
      </w:tcPr>
    </w:tblStylePr>
    <w:tblStylePr w:type="band1Vert">
      <w:tcPr>
        <w:shd w:val="clear" w:color="e5edd5" w:themeColor="accent3" w:themeTint="40" w:fill="e5ed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95" w:customStyle="1">
    <w:name w:val="List Table 1 Light - Accent 4"/>
    <w:uiPriority w:val="99"/>
    <w:qFormat/>
    <w:tblPr>
      <w:tblCellMar>
        <w:left w:w="0" w:type="dxa"/>
        <w:top w:w="0" w:type="dxa"/>
        <w:right w:w="0"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96" w:customStyle="1">
    <w:name w:val="List Table 1 Light - Accent 5"/>
    <w:uiPriority w:val="99"/>
    <w:qFormat/>
    <w:tblPr>
      <w:tblCellMar>
        <w:left w:w="0" w:type="dxa"/>
        <w:top w:w="0" w:type="dxa"/>
        <w:right w:w="0"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97" w:customStyle="1">
    <w:name w:val="List Table 1 Light - Accent 6"/>
    <w:uiPriority w:val="99"/>
    <w:qFormat/>
    <w:tblPr>
      <w:tblCellMar>
        <w:left w:w="0" w:type="dxa"/>
        <w:top w:w="0" w:type="dxa"/>
        <w:right w:w="0" w:type="dxa"/>
        <w:bottom w:w="0" w:type="dxa"/>
      </w:tblCellMar>
    </w:tblPr>
    <w:tblStylePr w:type="band1Horz">
      <w:tcPr>
        <w:shd w:val="clear" w:color="fce4d0" w:themeColor="accent6" w:themeTint="40" w:fill="fce4d0" w:themeFill="accent6" w:themeFillTint="40"/>
      </w:tcPr>
    </w:tblStylePr>
    <w:tblStylePr w:type="band1Vert">
      <w:tcPr>
        <w:shd w:val="clear" w:color="fce4d0" w:themeColor="accent6" w:themeTint="40" w:fill="fc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98" w:customStyle="1">
    <w:name w:val="清单表 21"/>
    <w:uiPriority w:val="99"/>
    <w:qFormat/>
    <w:tblPr>
      <w:tblBorders>
        <w:top w:val="single" w:color="6E6E6E" w:themeColor="text1" w:themeTint="90" w:sz="4" w:space="0"/>
        <w:bottom w:val="single" w:color="6E6E6E" w:themeColor="text1" w:themeTint="90" w:sz="4" w:space="0"/>
        <w:insideH w:val="single" w:color="6E6E6E"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bebebe" w:themeColor="text1" w:themeTint="40" w:fill="bebebe" w:themeFill="text1" w:themeFillTint="40"/>
      </w:tcPr>
    </w:tblStylePr>
    <w:tblStylePr w:type="band1Vert">
      <w:rPr>
        <w:rFonts w:ascii="Arial" w:hAnsi="Arial"/>
        <w:color w:val="404040"/>
        <w:sz w:val="22"/>
      </w:rPr>
      <w:tcPr>
        <w:shd w:val="clear" w:color="bebebe" w:themeColor="text1" w:themeTint="40" w:fill="bebebe"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E6E6E" w:themeColor="text1" w:themeTint="90" w:sz="4" w:space="0"/>
          <w:left w:val="none" w:color="000000" w:sz="4" w:space="0"/>
          <w:bottom w:val="single" w:color="6E6E6E"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E6E6E" w:themeColor="text1" w:themeTint="90" w:sz="4" w:space="0"/>
          <w:left w:val="none" w:color="000000" w:sz="4" w:space="0"/>
          <w:bottom w:val="single" w:color="6E6E6E" w:themeColor="text1" w:themeTint="90" w:sz="4" w:space="0"/>
          <w:right w:val="none" w:color="000000" w:sz="4" w:space="0"/>
        </w:tcBorders>
      </w:tcPr>
    </w:tblStylePr>
  </w:style>
  <w:style w:type="table" w:styleId="899" w:customStyle="1">
    <w:name w:val="List Table 2 - Accent 1"/>
    <w:uiPriority w:val="99"/>
    <w:qFormat/>
    <w:tblPr>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900" w:customStyle="1">
    <w:name w:val="List Table 2 - Accent 2"/>
    <w:uiPriority w:val="99"/>
    <w:qFormat/>
    <w:tblPr>
      <w:tblBorders>
        <w:top w:val="single" w:color="DB9C9A" w:themeColor="accent2" w:themeTint="90" w:sz="4" w:space="0"/>
        <w:bottom w:val="single" w:color="DB9C9A" w:themeColor="accent2" w:themeTint="90" w:sz="4" w:space="0"/>
        <w:insideH w:val="single" w:color="DB9C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3d2" w:themeColor="accent2" w:themeTint="40" w:fill="efd3d2" w:themeFill="accent2" w:themeFillTint="40"/>
      </w:tcPr>
    </w:tblStylePr>
    <w:tblStylePr w:type="band1Vert">
      <w:rPr>
        <w:rFonts w:ascii="Arial" w:hAnsi="Arial"/>
        <w:color w:val="404040"/>
        <w:sz w:val="22"/>
      </w:rPr>
      <w:tcPr>
        <w:shd w:val="clear" w:color="efd3d2"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C9A" w:themeColor="accent2" w:themeTint="90" w:sz="4" w:space="0"/>
          <w:left w:val="none" w:color="000000" w:sz="4" w:space="0"/>
          <w:bottom w:val="single" w:color="DB9C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C9A" w:themeColor="accent2" w:themeTint="90" w:sz="4" w:space="0"/>
          <w:left w:val="none" w:color="000000" w:sz="4" w:space="0"/>
          <w:bottom w:val="single" w:color="DB9C9A" w:themeColor="accent2" w:themeTint="90" w:sz="4" w:space="0"/>
          <w:right w:val="none" w:color="000000" w:sz="4" w:space="0"/>
        </w:tcBorders>
      </w:tcPr>
    </w:tblStylePr>
  </w:style>
  <w:style w:type="table" w:styleId="901" w:customStyle="1">
    <w:name w:val="List Table 2 - Accent 3"/>
    <w:uiPriority w:val="99"/>
    <w:qFormat/>
    <w:tblPr>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dd5" w:themeColor="accent3" w:themeTint="40" w:fill="e5edd5" w:themeFill="accent3" w:themeFillTint="40"/>
      </w:tcPr>
    </w:tblStylePr>
    <w:tblStylePr w:type="band1Vert">
      <w:rPr>
        <w:rFonts w:ascii="Arial" w:hAnsi="Arial"/>
        <w:color w:val="404040"/>
        <w:sz w:val="22"/>
      </w:rPr>
      <w:tcPr>
        <w:shd w:val="clear" w:color="e5edd5" w:themeColor="accent3" w:themeTint="40" w:fill="e5ed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902" w:customStyle="1">
    <w:name w:val="List Table 2 - Accent 4"/>
    <w:uiPriority w:val="99"/>
    <w:qFormat/>
    <w:tblPr>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903" w:customStyle="1">
    <w:name w:val="List Table 2 - Accent 5"/>
    <w:uiPriority w:val="99"/>
    <w:qFormat/>
    <w:tblPr>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904" w:customStyle="1">
    <w:name w:val="List Table 2 - Accent 6"/>
    <w:uiPriority w:val="99"/>
    <w:qFormat/>
    <w:tblPr>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ce4d0" w:themeColor="accent6" w:themeTint="40" w:fill="fce4d0" w:themeFill="accent6" w:themeFillTint="40"/>
      </w:tcPr>
    </w:tblStylePr>
    <w:tblStylePr w:type="band1Vert">
      <w:rPr>
        <w:rFonts w:ascii="Arial" w:hAnsi="Arial"/>
        <w:color w:val="404040"/>
        <w:sz w:val="22"/>
      </w:rPr>
      <w:tcPr>
        <w:shd w:val="clear" w:color="fce4d0" w:themeColor="accent6" w:themeTint="40" w:fill="fc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905" w:customStyle="1">
    <w:name w:val="清单表 31"/>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06" w:customStyle="1">
    <w:name w:val="List Table 3 - Accent 1"/>
    <w:uiPriority w:val="99"/>
    <w:qFormat/>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top w:w="0" w:type="dxa"/>
        <w:right w:w="0"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907" w:customStyle="1">
    <w:name w:val="List Table 3 - Accent 2"/>
    <w:uiPriority w:val="99"/>
    <w:qFormat/>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left w:w="0" w:type="dxa"/>
        <w:top w:w="0" w:type="dxa"/>
        <w:right w:w="0" w:type="dxa"/>
        <w:bottom w:w="0" w:type="dxa"/>
      </w:tblCellMar>
    </w:tbl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firstCol">
      <w:rPr>
        <w:b/>
        <w:color w:val="404040"/>
      </w:rPr>
    </w:tblStylePr>
    <w:tblStylePr w:type="firstRow">
      <w:rPr>
        <w:rFonts w:ascii="Arial" w:hAnsi="Arial"/>
        <w:b/>
        <w:color w:val="ffffff"/>
        <w:sz w:val="22"/>
      </w:rPr>
      <w:tcPr>
        <w:shd w:val="clear" w:color="d99795" w:themeColor="accent2" w:themeTint="97" w:fill="d99795" w:themeFill="accent2" w:themeFillTint="97"/>
      </w:tcPr>
    </w:tblStylePr>
    <w:tblStylePr w:type="lastCol">
      <w:rPr>
        <w:b/>
        <w:color w:val="404040"/>
      </w:rPr>
    </w:tblStylePr>
    <w:tblStylePr w:type="lastRow">
      <w:rPr>
        <w:b/>
        <w:color w:val="404040"/>
      </w:rPr>
    </w:tblStylePr>
  </w:style>
  <w:style w:type="table" w:styleId="908" w:customStyle="1">
    <w:name w:val="List Table 3 - Accent 3"/>
    <w:uiPriority w:val="99"/>
    <w:qFormat/>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firstCol">
      <w:rPr>
        <w:b/>
        <w:color w:val="404040"/>
      </w:rPr>
    </w:tblStylePr>
    <w:tblStylePr w:type="firstRow">
      <w:rPr>
        <w:rFonts w:ascii="Arial" w:hAnsi="Arial"/>
        <w:b/>
        <w:color w:val="ffffff"/>
        <w:sz w:val="22"/>
      </w:rPr>
      <w:tcPr>
        <w:shd w:val="clear" w:color="c3d69c" w:themeColor="accent3" w:themeTint="98" w:fill="c3d69c" w:themeFill="accent3" w:themeFillTint="98"/>
      </w:tcPr>
    </w:tblStylePr>
    <w:tblStylePr w:type="lastCol">
      <w:rPr>
        <w:b/>
        <w:color w:val="404040"/>
      </w:rPr>
    </w:tblStylePr>
    <w:tblStylePr w:type="lastRow">
      <w:rPr>
        <w:b/>
        <w:color w:val="404040"/>
      </w:rPr>
    </w:tblStylePr>
  </w:style>
  <w:style w:type="table" w:styleId="909" w:customStyle="1">
    <w:name w:val="List Table 3 - Accent 4"/>
    <w:uiPriority w:val="99"/>
    <w:qFormat/>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910" w:customStyle="1">
    <w:name w:val="List Table 3 - Accent 5"/>
    <w:uiPriority w:val="99"/>
    <w:qFormat/>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911" w:customStyle="1">
    <w:name w:val="List Table 3 - Accent 6"/>
    <w:uiPriority w:val="99"/>
    <w:qFormat/>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912" w:customStyle="1">
    <w:name w:val="清单表 41"/>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shd w:val="clear" w:color="bebebe" w:themeColor="text1" w:themeTint="40" w:fill="bebebe" w:themeFill="text1" w:themeFillTint="40"/>
      </w:tcPr>
    </w:tblStylePr>
    <w:tblStylePr w:type="band1Vert">
      <w:rPr>
        <w:rFonts w:ascii="Arial" w:hAnsi="Arial"/>
        <w:color w:val="404040"/>
        <w:sz w:val="22"/>
      </w:rPr>
      <w:tcPr>
        <w:shd w:val="clear" w:color="bebebe" w:themeColor="text1" w:themeTint="40" w:fill="bebebe"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13" w:customStyle="1">
    <w:name w:val="List Table 4 - Accent 1"/>
    <w:uiPriority w:val="99"/>
    <w:qFormat/>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914" w:customStyle="1">
    <w:name w:val="List Table 4 - Accent 2"/>
    <w:uiPriority w:val="99"/>
    <w:qFormat/>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3d2" w:themeColor="accent2" w:themeTint="40" w:fill="efd3d2" w:themeFill="accent2" w:themeFillTint="40"/>
      </w:tcPr>
    </w:tblStylePr>
    <w:tblStylePr w:type="band1Vert">
      <w:rPr>
        <w:rFonts w:ascii="Arial" w:hAnsi="Arial"/>
        <w:color w:val="404040"/>
        <w:sz w:val="22"/>
      </w:rPr>
      <w:tcPr>
        <w:shd w:val="clear" w:color="efd3d2"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915" w:customStyle="1">
    <w:name w:val="List Table 4 - Accent 3"/>
    <w:uiPriority w:val="99"/>
    <w:qFormat/>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dd5" w:themeColor="accent3" w:themeTint="40" w:fill="e5edd5" w:themeFill="accent3" w:themeFillTint="40"/>
      </w:tcPr>
    </w:tblStylePr>
    <w:tblStylePr w:type="band1Vert">
      <w:rPr>
        <w:rFonts w:ascii="Arial" w:hAnsi="Arial"/>
        <w:color w:val="404040"/>
        <w:sz w:val="22"/>
      </w:rPr>
      <w:tcPr>
        <w:shd w:val="clear" w:color="e5edd5" w:themeColor="accent3" w:themeTint="40" w:fill="e5ed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916" w:customStyle="1">
    <w:name w:val="List Table 4 - Accent 4"/>
    <w:uiPriority w:val="99"/>
    <w:qFormat/>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917" w:customStyle="1">
    <w:name w:val="List Table 4 - Accent 5"/>
    <w:uiPriority w:val="99"/>
    <w:qFormat/>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918" w:customStyle="1">
    <w:name w:val="List Table 4 - Accent 6"/>
    <w:uiPriority w:val="99"/>
    <w:qFormat/>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ce4d0" w:themeColor="accent6" w:themeTint="40" w:fill="fce4d0" w:themeFill="accent6" w:themeFillTint="40"/>
      </w:tcPr>
    </w:tblStylePr>
    <w:tblStylePr w:type="band1Vert">
      <w:rPr>
        <w:rFonts w:ascii="Arial" w:hAnsi="Arial"/>
        <w:color w:val="404040"/>
        <w:sz w:val="22"/>
      </w:rPr>
      <w:tcPr>
        <w:shd w:val="clear" w:color="fce4d0" w:themeColor="accent6" w:themeTint="40" w:fill="fc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919" w:customStyle="1">
    <w:name w:val="清单表 5 深色1"/>
    <w:uiPriority w:val="99"/>
    <w:qFormat/>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left w:w="0" w:type="dxa"/>
        <w:top w:w="0" w:type="dxa"/>
        <w:right w:w="0" w:type="dxa"/>
        <w:bottom w:w="0" w:type="dxa"/>
      </w:tblCellMar>
    </w:tblPr>
    <w:tblStylePr w:type="band1Horz">
      <w:tcPr>
        <w:shd w:val="clear" w:color="7e7e7e" w:themeColor="text1" w:themeTint="80" w:fill="7e7e7e" w:themeFill="text1" w:themeFillTint="80"/>
        <w:tcBorders>
          <w:top w:val="single" w:color="FFFFFF" w:themeColor="light1" w:sz="4" w:space="0"/>
          <w:bottom w:val="single" w:color="FFFFFF" w:themeColor="light1" w:sz="4" w:space="0"/>
        </w:tcBorders>
      </w:tcPr>
    </w:tblStylePr>
    <w:tblStylePr w:type="band1Vert">
      <w:tcPr>
        <w:shd w:val="clear" w:color="7e7e7e" w:themeColor="text1" w:themeTint="80" w:fill="7e7e7e" w:themeFill="text1" w:themeFillTint="80"/>
        <w:tcBorders>
          <w:left w:val="single" w:color="FFFFFF" w:themeColor="light1" w:sz="4" w:space="0"/>
          <w:right w:val="single" w:color="FFFFFF" w:themeColor="light1" w:sz="4" w:space="0"/>
        </w:tcBorders>
      </w:tcPr>
    </w:tblStylePr>
    <w:tblStylePr w:type="band2Horz">
      <w:tcPr>
        <w:shd w:val="clear" w:color="7e7e7e" w:themeColor="text1" w:themeTint="80" w:fill="7e7e7e"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tcPr>
        <w:shd w:val="clear" w:color="7e7e7e" w:themeColor="text1" w:themeTint="80" w:fill="7e7e7e" w:themeFill="text1" w:themeFillTint="80"/>
        <w:tcBorders>
          <w:top w:val="single" w:color="7E7E7E" w:themeColor="text1" w:themeTint="80" w:sz="32" w:space="0"/>
          <w:bottom w:val="single" w:color="FFFFFF" w:themeColor="light1" w:sz="12" w:space="0"/>
        </w:tcBorders>
      </w:tcPr>
    </w:tblStylePr>
    <w:tblStylePr w:type="lastCol">
      <w:tcPr>
        <w:tcBorders>
          <w:left w:val="single" w:color="FFFFFF" w:themeColor="light1" w:sz="4" w:space="0"/>
          <w:right w:val="single" w:color="7E7E7E" w:themeColor="text1" w:themeTint="80" w:sz="32" w:space="0"/>
        </w:tcBorders>
      </w:tcPr>
    </w:tblStylePr>
    <w:tblStylePr w:type="lastRow">
      <w:rPr>
        <w:rFonts w:ascii="Arial" w:hAnsi="Arial"/>
        <w:b/>
        <w:color w:val="ffffff" w:themeColor="light1"/>
        <w:sz w:val="22"/>
        <w14:textFill>
          <w14:solidFill>
            <w14:schemeClr w14:val="lt1"/>
          </w14:solidFill>
        </w14:textFill>
      </w:rPr>
    </w:tblStylePr>
  </w:style>
  <w:style w:type="table" w:styleId="920" w:customStyle="1">
    <w:name w:val="List Table 5 Dark - Accent 1"/>
    <w:uiPriority w:val="99"/>
    <w:qFormat/>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left w:w="0" w:type="dxa"/>
        <w:top w:w="0" w:type="dxa"/>
        <w:right w:w="0"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14:textFill>
          <w14:solidFill>
            <w14:schemeClr w14:val="lt1"/>
          </w14:solidFill>
        </w14:textFill>
      </w:rPr>
    </w:tblStylePr>
  </w:style>
  <w:style w:type="table" w:styleId="921" w:customStyle="1">
    <w:name w:val="List Table 5 Dark - Accent 2"/>
    <w:uiPriority w:val="99"/>
    <w:qFormat/>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left w:w="0" w:type="dxa"/>
        <w:top w:w="0" w:type="dxa"/>
        <w:right w:w="0" w:type="dxa"/>
        <w:bottom w:w="0" w:type="dxa"/>
      </w:tblCellMar>
    </w:tblPr>
    <w:tblStylePr w:type="band1Horz">
      <w:tcPr>
        <w:shd w:val="clear" w:color="d99795" w:themeColor="accent2" w:themeTint="97" w:fill="d99795" w:themeFill="accent2" w:themeFillTint="97"/>
        <w:tcBorders>
          <w:top w:val="single" w:color="FFFFFF" w:themeColor="light1" w:sz="4" w:space="0"/>
          <w:bottom w:val="single" w:color="FFFFFF" w:themeColor="light1" w:sz="4" w:space="0"/>
        </w:tcBorders>
      </w:tcPr>
    </w:tblStylePr>
    <w:tblStylePr w:type="band1Vert">
      <w:tcPr>
        <w:shd w:val="clear" w:color="d99795" w:themeColor="accent2" w:themeTint="97" w:fill="d99795" w:themeFill="accent2" w:themeFillTint="97"/>
        <w:tcBorders>
          <w:left w:val="single" w:color="FFFFFF" w:themeColor="light1" w:sz="4" w:space="0"/>
          <w:right w:val="single" w:color="FFFFFF" w:themeColor="light1" w:sz="4" w:space="0"/>
        </w:tcBorders>
      </w:tcPr>
    </w:tblStylePr>
    <w:tblStylePr w:type="band2Horz">
      <w:tcPr>
        <w:shd w:val="clear" w:color="d99795" w:themeColor="accent2" w:themeTint="97" w:fill="d997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tcPr>
        <w:shd w:val="clear" w:color="d99795" w:themeColor="accent2" w:themeTint="97" w:fill="d99795" w:themeFill="accent2" w:themeFillTint="97"/>
        <w:tcBorders>
          <w:top w:val="single" w:color="D99795" w:themeColor="accent2" w:themeTint="97" w:sz="32" w:space="0"/>
          <w:bottom w:val="single" w:color="FFFFFF" w:themeColor="light1" w:sz="12" w:space="0"/>
        </w:tcBorders>
      </w:tcPr>
    </w:tblStylePr>
    <w:tblStylePr w:type="lastCol">
      <w:tcPr>
        <w:tcBorders>
          <w:left w:val="single" w:color="FFFFFF" w:themeColor="light1" w:sz="4" w:space="0"/>
          <w:right w:val="single" w:color="D99795" w:themeColor="accent2" w:themeTint="97" w:sz="32" w:space="0"/>
        </w:tcBorders>
      </w:tcPr>
    </w:tblStylePr>
    <w:tblStylePr w:type="lastRow">
      <w:rPr>
        <w:rFonts w:ascii="Arial" w:hAnsi="Arial"/>
        <w:b/>
        <w:color w:val="ffffff" w:themeColor="light1"/>
        <w:sz w:val="22"/>
        <w14:textFill>
          <w14:solidFill>
            <w14:schemeClr w14:val="lt1"/>
          </w14:solidFill>
        </w14:textFill>
      </w:rPr>
    </w:tblStylePr>
  </w:style>
  <w:style w:type="table" w:styleId="922" w:customStyle="1">
    <w:name w:val="List Table 5 Dark - Accent 3"/>
    <w:uiPriority w:val="99"/>
    <w:qFormat/>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left w:w="0" w:type="dxa"/>
        <w:top w:w="0" w:type="dxa"/>
        <w:right w:w="0" w:type="dxa"/>
        <w:bottom w:w="0" w:type="dxa"/>
      </w:tblCellMar>
    </w:tblPr>
    <w:tblStylePr w:type="band1Horz">
      <w:tcPr>
        <w:shd w:val="clear" w:color="c3d69c" w:themeColor="accent3" w:themeTint="98" w:fill="c3d69c" w:themeFill="accent3" w:themeFillTint="98"/>
        <w:tcBorders>
          <w:top w:val="single" w:color="FFFFFF" w:themeColor="light1" w:sz="4" w:space="0"/>
          <w:bottom w:val="single" w:color="FFFFFF" w:themeColor="light1" w:sz="4" w:space="0"/>
        </w:tcBorders>
      </w:tcPr>
    </w:tblStylePr>
    <w:tblStylePr w:type="band1Vert">
      <w:tcPr>
        <w:shd w:val="clear" w:color="c3d69c" w:themeColor="accent3" w:themeTint="98" w:fill="c3d69c" w:themeFill="accent3" w:themeFillTint="98"/>
        <w:tcBorders>
          <w:left w:val="single" w:color="FFFFFF" w:themeColor="light1" w:sz="4" w:space="0"/>
          <w:right w:val="single" w:color="FFFFFF" w:themeColor="light1" w:sz="4" w:space="0"/>
        </w:tcBorders>
      </w:tcPr>
    </w:tblStylePr>
    <w:tblStylePr w:type="band2Horz">
      <w:tcPr>
        <w:shd w:val="clear" w:color="c3d69c" w:themeColor="accent3" w:themeTint="98" w:fill="c3d69c"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tcPr>
        <w:shd w:val="clear" w:color="c3d69c" w:themeColor="accent3" w:themeTint="98" w:fill="c3d69c" w:themeFill="accent3" w:themeFillTint="98"/>
        <w:tcBorders>
          <w:top w:val="single" w:color="C3D69C" w:themeColor="accent3" w:themeTint="98" w:sz="32" w:space="0"/>
          <w:bottom w:val="single" w:color="FFFFFF" w:themeColor="light1" w:sz="12" w:space="0"/>
        </w:tcBorders>
      </w:tcPr>
    </w:tblStylePr>
    <w:tblStylePr w:type="lastCol">
      <w:tcPr>
        <w:tcBorders>
          <w:left w:val="single" w:color="FFFFFF" w:themeColor="light1" w:sz="4" w:space="0"/>
          <w:right w:val="single" w:color="C3D69C" w:themeColor="accent3" w:themeTint="98" w:sz="32" w:space="0"/>
        </w:tcBorders>
      </w:tcPr>
    </w:tblStylePr>
    <w:tblStylePr w:type="lastRow">
      <w:rPr>
        <w:rFonts w:ascii="Arial" w:hAnsi="Arial"/>
        <w:b/>
        <w:color w:val="ffffff" w:themeColor="light1"/>
        <w:sz w:val="22"/>
        <w14:textFill>
          <w14:solidFill>
            <w14:schemeClr w14:val="lt1"/>
          </w14:solidFill>
        </w14:textFill>
      </w:rPr>
    </w:tblStylePr>
  </w:style>
  <w:style w:type="table" w:styleId="923" w:customStyle="1">
    <w:name w:val="List Table 5 Dark - Accent 4"/>
    <w:uiPriority w:val="99"/>
    <w:qFormat/>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left w:w="0" w:type="dxa"/>
        <w:top w:w="0" w:type="dxa"/>
        <w:right w:w="0"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14:textFill>
          <w14:solidFill>
            <w14:schemeClr w14:val="lt1"/>
          </w14:solidFill>
        </w14:textFill>
      </w:rPr>
    </w:tblStylePr>
  </w:style>
  <w:style w:type="table" w:styleId="924" w:customStyle="1">
    <w:name w:val="List Table 5 Dark - Accent 5"/>
    <w:uiPriority w:val="99"/>
    <w:qFormat/>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left w:w="0" w:type="dxa"/>
        <w:top w:w="0" w:type="dxa"/>
        <w:right w:w="0"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14:textFill>
          <w14:solidFill>
            <w14:schemeClr w14:val="lt1"/>
          </w14:solidFill>
        </w14:textFill>
      </w:rPr>
    </w:tblStylePr>
  </w:style>
  <w:style w:type="table" w:styleId="925" w:customStyle="1">
    <w:name w:val="List Table 5 Dark - Accent 6"/>
    <w:uiPriority w:val="99"/>
    <w:qFormat/>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left w:w="0" w:type="dxa"/>
        <w:top w:w="0" w:type="dxa"/>
        <w:right w:w="0"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14:textFill>
          <w14:solidFill>
            <w14:schemeClr w14:val="lt1"/>
          </w14:solidFill>
        </w14:textFill>
      </w:rPr>
    </w:tblStylePr>
  </w:style>
  <w:style w:type="table" w:styleId="926" w:customStyle="1">
    <w:name w:val="清单表 6 彩色1"/>
    <w:uiPriority w:val="99"/>
    <w:qFormat/>
    <w:tblPr>
      <w:tblBorders>
        <w:top w:val="single" w:color="7E7E7E" w:themeColor="text1" w:themeTint="80" w:sz="4" w:space="0"/>
        <w:bottom w:val="single" w:color="7E7E7E" w:themeColor="text1" w:themeTint="80" w:sz="4" w:space="0"/>
      </w:tblBorders>
      <w:tblCellMar>
        <w:left w:w="0" w:type="dxa"/>
        <w:top w:w="0" w:type="dxa"/>
        <w:right w:w="0" w:type="dxa"/>
        <w:bottom w:w="0" w:type="dxa"/>
      </w:tblCellMar>
    </w:tbl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1Vert">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firstCol">
      <w:rPr>
        <w:b/>
        <w:color w:val="000000" w:themeColor="text1"/>
        <w14:textFill>
          <w14:solidFill>
            <w14:schemeClr w14:val="tx1"/>
          </w14:solidFill>
        </w14:textFill>
      </w:rPr>
    </w:tblStyle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Col">
      <w:rPr>
        <w:b/>
        <w:color w:val="000000" w:themeColor="text1"/>
        <w14:textFill>
          <w14:solidFill>
            <w14:schemeClr w14:val="tx1"/>
          </w14:solidFill>
        </w14:textFill>
      </w:r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style>
  <w:style w:type="table" w:styleId="927" w:customStyle="1">
    <w:name w:val="List Table 6 Colorful - Accent 1"/>
    <w:uiPriority w:val="99"/>
    <w:qFormat/>
    <w:tblPr>
      <w:tblBorders>
        <w:top w:val="single" w:color="4F81BD" w:themeColor="accent1" w:sz="4" w:space="0"/>
        <w:bottom w:val="single" w:color="4F81BD" w:themeColor="accent1" w:sz="4" w:space="0"/>
      </w:tblBorders>
      <w:tblCellMar>
        <w:left w:w="0" w:type="dxa"/>
        <w:top w:w="0" w:type="dxa"/>
        <w:right w:w="0" w:type="dxa"/>
        <w:bottom w:w="0" w:type="dxa"/>
      </w:tblCellMar>
    </w:tbl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firstCol">
      <w:rPr>
        <w:b/>
        <w:color w:val="2a4b71" w:themeColor="accent1" w:themeShade="94"/>
      </w:rPr>
    </w:tblStylePr>
    <w:tblStylePr w:type="firstRow">
      <w:rPr>
        <w:b/>
        <w:color w:val="2a4b71" w:themeColor="accent1" w:themeShade="94"/>
      </w:rPr>
      <w:tcPr>
        <w:tcBorders>
          <w:bottom w:val="single" w:color="4F81BD" w:themeColor="accent1" w:sz="4" w:space="0"/>
        </w:tcBorders>
      </w:tcPr>
    </w:tblStylePr>
    <w:tblStylePr w:type="lastCol">
      <w:rPr>
        <w:b/>
        <w:color w:val="2a4b71" w:themeColor="accent1" w:themeShade="94"/>
      </w:rPr>
    </w:tblStylePr>
    <w:tblStylePr w:type="lastRow">
      <w:rPr>
        <w:b/>
        <w:color w:val="2a4b71" w:themeColor="accent1" w:themeShade="94"/>
      </w:rPr>
      <w:tcPr>
        <w:tcBorders>
          <w:top w:val="single" w:color="4F81BD" w:themeColor="accent1" w:sz="4" w:space="0"/>
        </w:tcBorders>
      </w:tcPr>
    </w:tblStylePr>
  </w:style>
  <w:style w:type="table" w:styleId="928" w:customStyle="1">
    <w:name w:val="List Table 6 Colorful - Accent 2"/>
    <w:uiPriority w:val="99"/>
    <w:qFormat/>
    <w:tblPr>
      <w:tblBorders>
        <w:top w:val="single" w:color="D99795" w:themeColor="accent2" w:themeTint="97" w:sz="4" w:space="0"/>
        <w:bottom w:val="single" w:color="D99795" w:themeColor="accent2" w:themeTint="97" w:sz="4" w:space="0"/>
      </w:tblBorders>
      <w:tblCellMar>
        <w:left w:w="0" w:type="dxa"/>
        <w:top w:w="0" w:type="dxa"/>
        <w:right w:w="0" w:type="dxa"/>
        <w:bottom w:w="0" w:type="dxa"/>
      </w:tblCellMar>
    </w:tbl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1Vert">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Col">
      <w:rPr>
        <w:b/>
        <w:color w:val="da9896" w:themeColor="accent2" w:themeTint="96"/>
        <w14:textFill>
          <w14:solidFill>
            <w14:schemeClr w14:val="accent2">
              <w14:lumMod w14:val="59000"/>
              <w14:lumOff w14:val="41000"/>
            </w14:schemeClr>
          </w14:solidFill>
        </w14:textFill>
      </w:r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style>
  <w:style w:type="table" w:styleId="929" w:customStyle="1">
    <w:name w:val="List Table 6 Colorful - Accent 3"/>
    <w:uiPriority w:val="99"/>
    <w:qFormat/>
    <w:tblPr>
      <w:tblBorders>
        <w:top w:val="single" w:color="C3D69C" w:themeColor="accent3" w:themeTint="98" w:sz="4" w:space="0"/>
        <w:bottom w:val="single" w:color="C3D69C" w:themeColor="accent3" w:themeTint="98" w:sz="4" w:space="0"/>
      </w:tblBorders>
      <w:tblCellMar>
        <w:left w:w="0" w:type="dxa"/>
        <w:top w:w="0" w:type="dxa"/>
        <w:right w:w="0" w:type="dxa"/>
        <w:bottom w:w="0" w:type="dxa"/>
      </w:tblCellMar>
    </w:tbl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1Vert">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firstCol">
      <w:rPr>
        <w:b/>
        <w:color w:val="c3d69b" w:themeColor="accent3" w:themeTint="99"/>
        <w14:textFill>
          <w14:solidFill>
            <w14:schemeClr w14:val="accent3">
              <w14:lumMod w14:val="60000"/>
              <w14:lumOff w14:val="40000"/>
            </w14:schemeClr>
          </w14:solidFill>
        </w14:textFill>
      </w:rPr>
    </w:tblStyle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Col">
      <w:rPr>
        <w:b/>
        <w:color w:val="c3d69b" w:themeColor="accent3" w:themeTint="99"/>
        <w14:textFill>
          <w14:solidFill>
            <w14:schemeClr w14:val="accent3">
              <w14:lumMod w14:val="60000"/>
              <w14:lumOff w14:val="40000"/>
            </w14:schemeClr>
          </w14:solidFill>
        </w14:textFill>
      </w:r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style>
  <w:style w:type="table" w:styleId="930" w:customStyle="1">
    <w:name w:val="List Table 6 Colorful - Accent 4"/>
    <w:uiPriority w:val="99"/>
    <w:qFormat/>
    <w:tblPr>
      <w:tblBorders>
        <w:top w:val="single" w:color="B2A1C6" w:themeColor="accent4" w:themeTint="9A" w:sz="4" w:space="0"/>
        <w:bottom w:val="single" w:color="B2A1C6" w:themeColor="accent4" w:themeTint="9A" w:sz="4" w:space="0"/>
      </w:tblBorders>
      <w:tblCellMar>
        <w:left w:w="0" w:type="dxa"/>
        <w:top w:w="0" w:type="dxa"/>
        <w:right w:w="0" w:type="dxa"/>
        <w:bottom w:w="0" w:type="dxa"/>
      </w:tblCellMar>
    </w:tbl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Col">
      <w:rPr>
        <w:b/>
        <w:color w:val="b3a2c7" w:themeColor="accent4" w:themeTint="99"/>
        <w14:textFill>
          <w14:solidFill>
            <w14:schemeClr w14:val="accent4">
              <w14:lumMod w14:val="60000"/>
              <w14:lumOff w14:val="40000"/>
            </w14:schemeClr>
          </w14:solidFill>
        </w14:textFill>
      </w:r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style>
  <w:style w:type="table" w:styleId="931" w:customStyle="1">
    <w:name w:val="List Table 6 Colorful - Accent 5"/>
    <w:uiPriority w:val="99"/>
    <w:qFormat/>
    <w:tblPr>
      <w:tblBorders>
        <w:top w:val="single" w:color="92CCDC" w:themeColor="accent5" w:themeTint="9A" w:sz="4" w:space="0"/>
        <w:bottom w:val="single" w:color="92CCDC" w:themeColor="accent5" w:themeTint="9A" w:sz="4" w:space="0"/>
      </w:tblBorders>
      <w:tblCellMar>
        <w:left w:w="0" w:type="dxa"/>
        <w:top w:w="0" w:type="dxa"/>
        <w:right w:w="0" w:type="dxa"/>
        <w:bottom w:w="0" w:type="dxa"/>
      </w:tblCellMar>
    </w:tbl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firstCol">
      <w:rPr>
        <w:b/>
        <w:color w:val="93cddd" w:themeColor="accent5" w:themeTint="99"/>
        <w14:textFill>
          <w14:solidFill>
            <w14:schemeClr w14:val="accent5">
              <w14:lumMod w14:val="60000"/>
              <w14:lumOff w14:val="40000"/>
            </w14:schemeClr>
          </w14:solidFill>
        </w14:textFill>
      </w:rPr>
    </w:tblStyle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Col">
      <w:rPr>
        <w:b/>
        <w:color w:val="93cddd" w:themeColor="accent5" w:themeTint="99"/>
        <w14:textFill>
          <w14:solidFill>
            <w14:schemeClr w14:val="accent5">
              <w14:lumMod w14:val="60000"/>
              <w14:lumOff w14:val="40000"/>
            </w14:schemeClr>
          </w14:solidFill>
        </w14:textFill>
      </w:r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style>
  <w:style w:type="table" w:styleId="932" w:customStyle="1">
    <w:name w:val="List Table 6 Colorful - Accent 6"/>
    <w:uiPriority w:val="99"/>
    <w:qFormat/>
    <w:tblPr>
      <w:tblBorders>
        <w:top w:val="single" w:color="FAC090" w:themeColor="accent6" w:themeTint="98" w:sz="4" w:space="0"/>
        <w:bottom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1Vert">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firstCol">
      <w:rPr>
        <w:b/>
        <w:color w:val="fac090" w:themeColor="accent6" w:themeTint="99"/>
        <w14:textFill>
          <w14:solidFill>
            <w14:schemeClr w14:val="accent6">
              <w14:lumMod w14:val="60000"/>
              <w14:lumOff w14:val="40000"/>
            </w14:schemeClr>
          </w14:solidFill>
        </w14:textFill>
      </w:rPr>
    </w:tblStyle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Col">
      <w:rPr>
        <w:b/>
        <w:color w:val="fac090" w:themeColor="accent6" w:themeTint="99"/>
        <w14:textFill>
          <w14:solidFill>
            <w14:schemeClr w14:val="accent6">
              <w14:lumMod w14:val="60000"/>
              <w14:lumOff w14:val="40000"/>
            </w14:schemeClr>
          </w14:solidFill>
        </w14:textFill>
      </w:r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style>
  <w:style w:type="table" w:styleId="933" w:customStyle="1">
    <w:name w:val="清单表 7 彩色1"/>
    <w:uiPriority w:val="99"/>
    <w:qFormat/>
    <w:tblPr>
      <w:tblBorders>
        <w:right w:val="single" w:color="7E7E7E" w:themeColor="text1" w:themeTint="80" w:sz="4" w:space="0"/>
      </w:tblBorders>
      <w:tblCellMar>
        <w:left w:w="0" w:type="dxa"/>
        <w:top w:w="0" w:type="dxa"/>
        <w:right w:w="0" w:type="dxa"/>
        <w:bottom w:w="0" w:type="dxa"/>
      </w:tblCellMar>
    </w:tbl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1Vert">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firstCol">
      <w:rPr>
        <w:rFonts w:ascii="Arial" w:hAnsi="Arial"/>
        <w:i/>
        <w:color w:val="808080" w:themeColor="text1" w:themeTint="80"/>
        <w:sz w:val="22"/>
        <w14:textFill>
          <w14:solidFill>
            <w14:schemeClr w14:val="tx1">
              <w14:lumMod w14:val="50000"/>
              <w14:lumOff w14:val="50000"/>
            </w14:schemeClr>
          </w14:solidFill>
        </w14:textFill>
      </w:rPr>
      <w:pPr>
        <w:jc w:val="right"/>
      </w:pPr>
      <w:tcPr>
        <w:shd w:val="clear" w:color="ffffff" w:fill="auto"/>
        <w:tcBorders>
          <w:top w:val="none" w:color="000000" w:sz="4" w:space="0"/>
          <w:left w:val="none" w:color="000000" w:sz="4" w:space="0"/>
          <w:bottom w:val="none" w:color="000000" w:sz="4" w:space="0"/>
          <w:right w:val="single" w:color="7E7E7E" w:themeColor="text1" w:themeTint="80" w:sz="4" w:space="0"/>
        </w:tcBorders>
      </w:tcPr>
    </w:tblStylePr>
    <w:tblStylePr w:type="firstRow">
      <w:rPr>
        <w:rFonts w:ascii="Arial" w:hAnsi="Arial"/>
        <w:i/>
        <w:color w:val="808080" w:themeColor="text1" w:themeTint="80"/>
        <w:sz w:val="22"/>
        <w14:textFill>
          <w14:solidFill>
            <w14:schemeClr w14:val="tx1">
              <w14:lumMod w14:val="50000"/>
              <w14:lumOff w14:val="50000"/>
            </w14:schemeClr>
          </w14:solidFill>
        </w14:textFill>
      </w:rPr>
      <w:tcPr>
        <w:shd w:val="clear" w:color="ffffff" w:themeColor="light1" w:fill="ffffff" w:themeFill="light1"/>
        <w:tcBorders>
          <w:top w:val="none" w:color="000000" w:sz="4" w:space="0"/>
          <w:left w:val="none" w:color="000000" w:sz="4" w:space="0"/>
          <w:bottom w:val="single" w:color="7E7E7E" w:themeColor="text1" w:themeTint="80" w:sz="4" w:space="0"/>
          <w:right w:val="none" w:color="000000" w:sz="4" w:space="0"/>
        </w:tcBorders>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shd w:val="clear" w:color="ffffff" w:fill="auto"/>
        <w:tcBorders>
          <w:top w:val="none" w:color="000000" w:sz="4" w:space="0"/>
          <w:left w:val="single" w:color="7E7E7E" w:themeColor="text1" w:themeTint="80" w:sz="4" w:space="0"/>
          <w:bottom w:val="none" w:color="000000" w:sz="4" w:space="0"/>
          <w:right w:val="none" w:color="000000" w:sz="4" w:space="0"/>
        </w:tcBorders>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shd w:val="clear" w:color="ffffff" w:themeColor="light1" w:fill="ffffff" w:themeFill="light1"/>
        <w:tcBorders>
          <w:top w:val="single" w:color="7E7E7E" w:themeColor="text1" w:themeTint="80" w:sz="4" w:space="0"/>
          <w:left w:val="none" w:color="000000" w:sz="4" w:space="0"/>
          <w:bottom w:val="none" w:color="000000" w:sz="4" w:space="0"/>
          <w:right w:val="none" w:color="000000" w:sz="4" w:space="0"/>
        </w:tcBorders>
      </w:tcPr>
    </w:tblStylePr>
  </w:style>
  <w:style w:type="table" w:styleId="934" w:customStyle="1">
    <w:name w:val="List Table 7 Colorful - Accent 1"/>
    <w:uiPriority w:val="99"/>
    <w:qFormat/>
    <w:tblPr>
      <w:tblBorders>
        <w:right w:val="single" w:color="4F81BD" w:themeColor="accent1" w:sz="4" w:space="0"/>
      </w:tblBorders>
      <w:tblCellMar>
        <w:left w:w="0" w:type="dxa"/>
        <w:top w:w="0" w:type="dxa"/>
        <w:right w:w="0" w:type="dxa"/>
        <w:bottom w:w="0" w:type="dxa"/>
      </w:tblCellMar>
    </w:tbl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firstCol">
      <w:rPr>
        <w:rFonts w:ascii="Arial" w:hAnsi="Arial"/>
        <w:i/>
        <w:color w:val="2a4b71" w:themeColor="accent1" w:themeShade="94"/>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b71" w:themeColor="accent1" w:themeShade="94"/>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b71" w:themeColor="accent1" w:themeShade="94"/>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b71" w:themeColor="accent1" w:themeShade="94"/>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935" w:customStyle="1">
    <w:name w:val="List Table 7 Colorful - Accent 2"/>
    <w:uiPriority w:val="99"/>
    <w:qFormat/>
    <w:tblPr>
      <w:tblBorders>
        <w:right w:val="single" w:color="D99795" w:themeColor="accent2" w:themeTint="97" w:sz="4" w:space="0"/>
      </w:tblBorders>
      <w:tblCellMar>
        <w:left w:w="0" w:type="dxa"/>
        <w:top w:w="0" w:type="dxa"/>
        <w:right w:w="0" w:type="dxa"/>
        <w:bottom w:w="0" w:type="dxa"/>
      </w:tblCellMar>
    </w:tbl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1Vert">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firstCol">
      <w:rPr>
        <w:rFonts w:ascii="Arial" w:hAnsi="Arial"/>
        <w:i/>
        <w:color w:val="da9896" w:themeColor="accent2" w:themeTint="96"/>
        <w:sz w:val="22"/>
        <w14:textFill>
          <w14:solidFill>
            <w14:schemeClr w14:val="accent2">
              <w14:lumMod w14:val="59000"/>
              <w14:lumOff w14:val="41000"/>
            </w14:schemeClr>
          </w14:solidFill>
        </w14:textFill>
      </w:rPr>
      <w:pPr>
        <w:jc w:val="right"/>
      </w:pPr>
      <w:tcPr>
        <w:shd w:val="clear" w:color="ffffff" w:fill="auto"/>
        <w:tcBorders>
          <w:top w:val="none" w:color="000000" w:sz="4" w:space="0"/>
          <w:left w:val="none" w:color="000000" w:sz="4" w:space="0"/>
          <w:bottom w:val="none" w:color="000000" w:sz="4" w:space="0"/>
          <w:right w:val="single" w:color="D99795" w:themeColor="accent2" w:themeTint="97" w:sz="4" w:space="0"/>
        </w:tcBorders>
      </w:tcPr>
    </w:tblStylePr>
    <w:tblStylePr w:type="firstRow">
      <w:rPr>
        <w:rFonts w:ascii="Arial" w:hAnsi="Arial"/>
        <w:i/>
        <w:color w:val="da9896" w:themeColor="accent2" w:themeTint="96"/>
        <w:sz w:val="22"/>
        <w14:textFill>
          <w14:solidFill>
            <w14:schemeClr w14:val="accent2">
              <w14:lumMod w14:val="59000"/>
              <w14:lumOff w14:val="41000"/>
            </w14:schemeClr>
          </w14:solidFill>
        </w14:textFill>
      </w:rPr>
      <w:tcPr>
        <w:shd w:val="clear" w:color="ffffff" w:themeColor="light1" w:fill="ffffff" w:themeFill="light1"/>
        <w:tcBorders>
          <w:top w:val="none" w:color="000000" w:sz="4" w:space="0"/>
          <w:left w:val="none" w:color="000000" w:sz="4" w:space="0"/>
          <w:bottom w:val="single" w:color="D99795" w:themeColor="accent2" w:themeTint="97" w:sz="4" w:space="0"/>
          <w:right w:val="none" w:color="000000" w:sz="4" w:space="0"/>
        </w:tcBorders>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shd w:val="clear" w:color="ffffff" w:fill="auto"/>
        <w:tcBorders>
          <w:top w:val="none" w:color="000000" w:sz="4" w:space="0"/>
          <w:left w:val="single" w:color="D99795" w:themeColor="accent2" w:themeTint="97" w:sz="4" w:space="0"/>
          <w:bottom w:val="none" w:color="000000" w:sz="4" w:space="0"/>
          <w:right w:val="none" w:color="000000" w:sz="4" w:space="0"/>
        </w:tcBorders>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shd w:val="clear" w:color="ffffff" w:themeColor="light1" w:fill="ffffff" w:themeFill="light1"/>
        <w:tcBorders>
          <w:top w:val="single" w:color="D99795" w:themeColor="accent2" w:themeTint="97" w:sz="4" w:space="0"/>
          <w:left w:val="none" w:color="000000" w:sz="4" w:space="0"/>
          <w:bottom w:val="none" w:color="000000" w:sz="4" w:space="0"/>
          <w:right w:val="none" w:color="000000" w:sz="4" w:space="0"/>
        </w:tcBorders>
      </w:tcPr>
    </w:tblStylePr>
  </w:style>
  <w:style w:type="table" w:styleId="936" w:customStyle="1">
    <w:name w:val="List Table 7 Colorful - Accent 3"/>
    <w:uiPriority w:val="99"/>
    <w:qFormat/>
    <w:tblPr>
      <w:tblBorders>
        <w:right w:val="single" w:color="C3D69C" w:themeColor="accent3" w:themeTint="98" w:sz="4" w:space="0"/>
      </w:tblBorders>
      <w:tblCellMar>
        <w:left w:w="0" w:type="dxa"/>
        <w:top w:w="0" w:type="dxa"/>
        <w:right w:w="0" w:type="dxa"/>
        <w:bottom w:w="0" w:type="dxa"/>
      </w:tblCellMar>
    </w:tbl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1Vert">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firstCol">
      <w:rPr>
        <w:rFonts w:ascii="Arial" w:hAnsi="Arial"/>
        <w:i/>
        <w:color w:val="c3d69b" w:themeColor="accent3" w:themeTint="99"/>
        <w:sz w:val="22"/>
        <w14:textFill>
          <w14:solidFill>
            <w14:schemeClr w14:val="accent3">
              <w14:lumMod w14:val="60000"/>
              <w14:lumOff w14:val="40000"/>
            </w14:schemeClr>
          </w14:solidFill>
        </w14:textFill>
      </w:rPr>
      <w:pPr>
        <w:jc w:val="right"/>
      </w:pPr>
      <w:tcPr>
        <w:shd w:val="clear" w:color="ffffff" w:fill="auto"/>
        <w:tcBorders>
          <w:top w:val="none" w:color="000000" w:sz="4" w:space="0"/>
          <w:left w:val="none" w:color="000000" w:sz="4" w:space="0"/>
          <w:bottom w:val="none" w:color="000000" w:sz="4" w:space="0"/>
          <w:right w:val="single" w:color="C3D69C" w:themeColor="accent3" w:themeTint="98" w:sz="4" w:space="0"/>
        </w:tcBorders>
      </w:tcPr>
    </w:tblStylePr>
    <w:tblStylePr w:type="firstRow">
      <w:rPr>
        <w:rFonts w:ascii="Arial" w:hAnsi="Arial"/>
        <w:i/>
        <w:color w:val="c3d69b" w:themeColor="accent3" w:themeTint="99"/>
        <w:sz w:val="22"/>
        <w14:textFill>
          <w14:solidFill>
            <w14:schemeClr w14:val="accent3">
              <w14:lumMod w14:val="60000"/>
              <w14:lumOff w14:val="40000"/>
            </w14:schemeClr>
          </w14:solidFill>
        </w14:textFill>
      </w:rPr>
      <w:tcPr>
        <w:shd w:val="clear" w:color="ffffff" w:themeColor="light1" w:fill="ffffff" w:themeFill="light1"/>
        <w:tcBorders>
          <w:top w:val="none" w:color="000000" w:sz="4" w:space="0"/>
          <w:left w:val="none" w:color="000000" w:sz="4" w:space="0"/>
          <w:bottom w:val="single" w:color="C3D69C" w:themeColor="accent3" w:themeTint="98" w:sz="4" w:space="0"/>
          <w:right w:val="none" w:color="000000" w:sz="4" w:space="0"/>
        </w:tcBorders>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shd w:val="clear" w:color="ffffff" w:fill="auto"/>
        <w:tcBorders>
          <w:top w:val="none" w:color="000000" w:sz="4" w:space="0"/>
          <w:left w:val="single" w:color="C3D69C" w:themeColor="accent3" w:themeTint="98" w:sz="4" w:space="0"/>
          <w:bottom w:val="none" w:color="000000" w:sz="4" w:space="0"/>
          <w:right w:val="none" w:color="000000" w:sz="4" w:space="0"/>
        </w:tcBorders>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shd w:val="clear" w:color="ffffff" w:themeColor="light1" w:fill="ffffff" w:themeFill="light1"/>
        <w:tcBorders>
          <w:top w:val="single" w:color="C3D69C" w:themeColor="accent3" w:themeTint="98" w:sz="4" w:space="0"/>
          <w:left w:val="none" w:color="000000" w:sz="4" w:space="0"/>
          <w:bottom w:val="none" w:color="000000" w:sz="4" w:space="0"/>
          <w:right w:val="none" w:color="000000" w:sz="4" w:space="0"/>
        </w:tcBorders>
      </w:tcPr>
    </w:tblStylePr>
  </w:style>
  <w:style w:type="table" w:styleId="937" w:customStyle="1">
    <w:name w:val="List Table 7 Colorful - Accent 4"/>
    <w:uiPriority w:val="99"/>
    <w:qFormat/>
    <w:tblPr>
      <w:tblBorders>
        <w:right w:val="single" w:color="B2A1C6" w:themeColor="accent4" w:themeTint="9A" w:sz="4" w:space="0"/>
      </w:tblBorders>
      <w:tblCellMar>
        <w:left w:w="0" w:type="dxa"/>
        <w:top w:w="0" w:type="dxa"/>
        <w:right w:w="0" w:type="dxa"/>
        <w:bottom w:w="0" w:type="dxa"/>
      </w:tblCellMar>
    </w:tbl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firstCol">
      <w:rPr>
        <w:rFonts w:ascii="Arial" w:hAnsi="Arial"/>
        <w:i/>
        <w:color w:val="b3a2c7" w:themeColor="accent4" w:themeTint="99"/>
        <w:sz w:val="22"/>
        <w14:textFill>
          <w14:solidFill>
            <w14:schemeClr w14:val="accent4">
              <w14:lumMod w14:val="60000"/>
              <w14:lumOff w14:val="40000"/>
            </w14:schemeClr>
          </w14:solidFill>
        </w14:textFill>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3a2c7" w:themeColor="accent4" w:themeTint="99"/>
        <w:sz w:val="22"/>
        <w14:textFill>
          <w14:solidFill>
            <w14:schemeClr w14:val="accent4">
              <w14:lumMod w14:val="60000"/>
              <w14:lumOff w14:val="40000"/>
            </w14:schemeClr>
          </w14:solidFill>
        </w14:textFill>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938" w:customStyle="1">
    <w:name w:val="List Table 7 Colorful - Accent 5"/>
    <w:uiPriority w:val="99"/>
    <w:qFormat/>
    <w:tblPr>
      <w:tblBorders>
        <w:right w:val="single" w:color="92CCDC" w:themeColor="accent5" w:themeTint="9A" w:sz="4" w:space="0"/>
      </w:tblBorders>
      <w:tblCellMar>
        <w:left w:w="0" w:type="dxa"/>
        <w:top w:w="0" w:type="dxa"/>
        <w:right w:w="0" w:type="dxa"/>
        <w:bottom w:w="0" w:type="dxa"/>
      </w:tblCellMar>
    </w:tbl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firstCol">
      <w:rPr>
        <w:rFonts w:ascii="Arial" w:hAnsi="Arial"/>
        <w:i/>
        <w:color w:val="93cddd" w:themeColor="accent5" w:themeTint="99"/>
        <w:sz w:val="22"/>
        <w14:textFill>
          <w14:solidFill>
            <w14:schemeClr w14:val="accent5">
              <w14:lumMod w14:val="60000"/>
              <w14:lumOff w14:val="40000"/>
            </w14:schemeClr>
          </w14:solidFill>
        </w14:textFill>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3cddd" w:themeColor="accent5" w:themeTint="99"/>
        <w:sz w:val="22"/>
        <w14:textFill>
          <w14:solidFill>
            <w14:schemeClr w14:val="accent5">
              <w14:lumMod w14:val="60000"/>
              <w14:lumOff w14:val="40000"/>
            </w14:schemeClr>
          </w14:solidFill>
        </w14:textFill>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939" w:customStyle="1">
    <w:name w:val="List Table 7 Colorful - Accent 6"/>
    <w:uiPriority w:val="99"/>
    <w:qFormat/>
    <w:tblPr>
      <w:tblBorders>
        <w:right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1Vert">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firstCol">
      <w:rPr>
        <w:rFonts w:ascii="Arial" w:hAnsi="Arial"/>
        <w:i/>
        <w:color w:val="fac090" w:themeColor="accent6" w:themeTint="99"/>
        <w:sz w:val="22"/>
        <w14:textFill>
          <w14:solidFill>
            <w14:schemeClr w14:val="accent6">
              <w14:lumMod w14:val="60000"/>
              <w14:lumOff w14:val="40000"/>
            </w14:schemeClr>
          </w14:solidFill>
        </w14:textFill>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9"/>
        <w:sz w:val="22"/>
        <w14:textFill>
          <w14:solidFill>
            <w14:schemeClr w14:val="accent6">
              <w14:lumMod w14:val="60000"/>
              <w14:lumOff w14:val="40000"/>
            </w14:schemeClr>
          </w14:solidFill>
        </w14:textFill>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940" w:customStyle="1">
    <w:name w:val="Lined - Accent"/>
    <w:uiPriority w:val="99"/>
    <w:qFormat/>
    <w:rPr>
      <w:color w:val="404040"/>
    </w:rPr>
    <w:tblPr>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band2Vert">
      <w:rPr>
        <w:rFonts w:ascii="Arial" w:hAnsi="Arial"/>
        <w:color w:val="404040"/>
        <w:sz w:val="22"/>
      </w:rPr>
      <w:tcPr>
        <w:shd w:val="clear" w:color="f1f1f1" w:themeColor="text1" w:themeTint="0D" w:fill="f1f1f1" w:themeFill="text1" w:themeFillTint="0D"/>
      </w:tcPr>
    </w:tblStylePr>
    <w:tblStylePr w:type="firstCol">
      <w:rPr>
        <w:rFonts w:ascii="Arial" w:hAnsi="Arial"/>
        <w:color w:val="f2f2f2"/>
        <w:sz w:val="22"/>
      </w:rPr>
      <w:tcPr>
        <w:shd w:val="clear" w:color="7e7e7e" w:themeColor="text1" w:themeTint="80" w:fill="7e7e7e" w:themeFill="text1" w:themeFillTint="80"/>
      </w:tcPr>
    </w:tblStylePr>
    <w:tblStylePr w:type="firstRow">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style>
  <w:style w:type="table" w:styleId="941" w:customStyle="1">
    <w:name w:val="Lined - Accent 1"/>
    <w:uiPriority w:val="99"/>
    <w:qFormat/>
    <w:rPr>
      <w:color w:val="404040"/>
    </w:rPr>
    <w:tblPr>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bc2" w:themeColor="accent1" w:themeTint="EA" w:fill="5d8bc2" w:themeFill="accent1" w:themeFillTint="EA"/>
      </w:tcPr>
    </w:tblStylePr>
    <w:tblStylePr w:type="firstRow">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style>
  <w:style w:type="table" w:styleId="942" w:customStyle="1">
    <w:name w:val="Lined - Accent 2"/>
    <w:uiPriority w:val="99"/>
    <w:qFormat/>
    <w:rPr>
      <w:color w:val="404040"/>
    </w:rPr>
    <w:tblPr>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795" w:themeColor="accent2" w:themeTint="97" w:fill="d99795" w:themeFill="accent2" w:themeFillTint="97"/>
      </w:tcPr>
    </w:tblStylePr>
    <w:tblStylePr w:type="firstRow">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style>
  <w:style w:type="table" w:styleId="943" w:customStyle="1">
    <w:name w:val="Lined - Accent 3"/>
    <w:uiPriority w:val="99"/>
    <w:qFormat/>
    <w:rPr>
      <w:color w:val="404040"/>
    </w:rPr>
    <w:tblPr>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band2Vert">
      <w:rPr>
        <w:rFonts w:ascii="Arial" w:hAnsi="Arial"/>
        <w:color w:val="404040"/>
        <w:sz w:val="22"/>
      </w:rPr>
      <w:tcPr>
        <w:shd w:val="clear" w:color="eaf1dd" w:themeColor="accent3" w:themeTint="34" w:fill="eaf1dd" w:themeFill="accent3" w:themeFillTint="34"/>
      </w:tcPr>
    </w:tblStylePr>
    <w:tblStylePr w:type="firstCol">
      <w:rPr>
        <w:rFonts w:ascii="Arial" w:hAnsi="Arial"/>
        <w:color w:val="f2f2f2"/>
        <w:sz w:val="22"/>
      </w:rPr>
      <w:tcPr>
        <w:shd w:val="clear" w:color="9bbb59" w:themeColor="accent3" w:themeTint="FE" w:fill="9bbb59" w:themeFill="accent3" w:themeFillTint="FE"/>
      </w:tcPr>
    </w:tblStylePr>
    <w:tblStylePr w:type="firstRow">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style>
  <w:style w:type="table" w:styleId="944" w:customStyle="1">
    <w:name w:val="Lined - Accent 4"/>
    <w:uiPriority w:val="99"/>
    <w:qFormat/>
    <w:rPr>
      <w:color w:val="404040"/>
    </w:rPr>
    <w:tblPr>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45" w:customStyle="1">
    <w:name w:val="Lined - Accent 5"/>
    <w:uiPriority w:val="99"/>
    <w:qFormat/>
    <w:rPr>
      <w:color w:val="404040"/>
    </w:rPr>
    <w:tblPr>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46" w:customStyle="1">
    <w:name w:val="Lined - Accent 6"/>
    <w:uiPriority w:val="99"/>
    <w:qFormat/>
    <w:rPr>
      <w:color w:val="404040"/>
    </w:rPr>
    <w:tblPr>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band2Vert">
      <w:rPr>
        <w:rFonts w:ascii="Arial" w:hAnsi="Arial"/>
        <w:color w:val="404040"/>
        <w:sz w:val="22"/>
      </w:rPr>
      <w:tcPr>
        <w:shd w:val="clear" w:color="fde9d9" w:themeColor="accent6" w:themeTint="34" w:fill="fde9d9"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47" w:customStyle="1">
    <w:name w:val="Bordered &amp; Lined - Accent"/>
    <w:uiPriority w:val="99"/>
    <w:qFormat/>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band2Vert">
      <w:rPr>
        <w:rFonts w:ascii="Arial" w:hAnsi="Arial"/>
        <w:color w:val="404040"/>
        <w:sz w:val="22"/>
      </w:rPr>
      <w:tcPr>
        <w:shd w:val="clear" w:color="f1f1f1" w:themeColor="text1" w:themeTint="0D" w:fill="f1f1f1" w:themeFill="text1" w:themeFillTint="0D"/>
      </w:tcPr>
    </w:tblStylePr>
    <w:tblStylePr w:type="firstCol">
      <w:rPr>
        <w:rFonts w:ascii="Arial" w:hAnsi="Arial"/>
        <w:color w:val="f2f2f2"/>
        <w:sz w:val="22"/>
      </w:rPr>
      <w:tcPr>
        <w:shd w:val="clear" w:color="7e7e7e" w:themeColor="text1" w:themeTint="80" w:fill="7e7e7e" w:themeFill="text1" w:themeFillTint="80"/>
      </w:tcPr>
    </w:tblStylePr>
    <w:tblStylePr w:type="firstRow">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style>
  <w:style w:type="table" w:styleId="948" w:customStyle="1">
    <w:name w:val="Bordered &amp; Lined - Accent 1"/>
    <w:uiPriority w:val="99"/>
    <w:qFormat/>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bc2" w:themeColor="accent1" w:themeTint="EA" w:fill="5d8bc2" w:themeFill="accent1" w:themeFillTint="EA"/>
      </w:tcPr>
    </w:tblStylePr>
    <w:tblStylePr w:type="firstRow">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style>
  <w:style w:type="table" w:styleId="949" w:customStyle="1">
    <w:name w:val="Bordered &amp; Lined - Accent 2"/>
    <w:uiPriority w:val="99"/>
    <w:qFormat/>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795" w:themeColor="accent2" w:themeTint="97" w:fill="d99795" w:themeFill="accent2" w:themeFillTint="97"/>
      </w:tcPr>
    </w:tblStylePr>
    <w:tblStylePr w:type="firstRow">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style>
  <w:style w:type="table" w:styleId="950" w:customStyle="1">
    <w:name w:val="Bordered &amp; Lined - Accent 3"/>
    <w:uiPriority w:val="99"/>
    <w:qFormat/>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band2Vert">
      <w:rPr>
        <w:rFonts w:ascii="Arial" w:hAnsi="Arial"/>
        <w:color w:val="404040"/>
        <w:sz w:val="22"/>
      </w:rPr>
      <w:tcPr>
        <w:shd w:val="clear" w:color="eaf1dd" w:themeColor="accent3" w:themeTint="34" w:fill="eaf1dd" w:themeFill="accent3" w:themeFillTint="34"/>
      </w:tcPr>
    </w:tblStylePr>
    <w:tblStylePr w:type="firstCol">
      <w:rPr>
        <w:rFonts w:ascii="Arial" w:hAnsi="Arial"/>
        <w:color w:val="f2f2f2"/>
        <w:sz w:val="22"/>
      </w:rPr>
      <w:tcPr>
        <w:shd w:val="clear" w:color="9bbb59" w:themeColor="accent3" w:themeTint="FE" w:fill="9bbb59" w:themeFill="accent3" w:themeFillTint="FE"/>
      </w:tcPr>
    </w:tblStylePr>
    <w:tblStylePr w:type="firstRow">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style>
  <w:style w:type="table" w:styleId="951" w:customStyle="1">
    <w:name w:val="Bordered &amp; Lined - Accent 4"/>
    <w:uiPriority w:val="99"/>
    <w:qFormat/>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52" w:customStyle="1">
    <w:name w:val="Bordered &amp; Lined - Accent 5"/>
    <w:uiPriority w:val="99"/>
    <w:qFormat/>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53" w:customStyle="1">
    <w:name w:val="Bordered &amp; Lined - Accent 6"/>
    <w:uiPriority w:val="99"/>
    <w:qFormat/>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band2Vert">
      <w:rPr>
        <w:rFonts w:ascii="Arial" w:hAnsi="Arial"/>
        <w:color w:val="404040"/>
        <w:sz w:val="22"/>
      </w:rPr>
      <w:tcPr>
        <w:shd w:val="clear" w:color="fde9d9" w:themeColor="accent6" w:themeTint="34" w:fill="fde9d9"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54" w:customStyle="1">
    <w:name w:val="Bordered"/>
    <w:uiPriority w:val="99"/>
    <w:qFormat/>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left w:w="0" w:type="dxa"/>
        <w:top w:w="0" w:type="dxa"/>
        <w:right w:w="0" w:type="dxa"/>
        <w:bottom w:w="0" w:type="dxa"/>
      </w:tblCellMar>
    </w:tbl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E7E7E" w:themeColor="text1" w:themeTint="80" w:sz="12" w:space="0"/>
        </w:tcBorders>
      </w:tcPr>
    </w:tblStylePr>
    <w:tblStylePr w:type="lastCol">
      <w:rPr>
        <w:rFonts w:ascii="Arial" w:hAnsi="Arial"/>
        <w:color w:val="404040"/>
        <w:sz w:val="22"/>
      </w:rPr>
      <w:tcPr>
        <w:tcBorders>
          <w:left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style>
  <w:style w:type="table" w:styleId="955" w:customStyle="1">
    <w:name w:val="Bordered - Accent 1"/>
    <w:uiPriority w:val="99"/>
    <w:qFormat/>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56" w:customStyle="1">
    <w:name w:val="Bordered - Accent 2"/>
    <w:uiPriority w:val="99"/>
    <w:qFormat/>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795" w:themeColor="accent2" w:themeTint="97" w:sz="12" w:space="0"/>
        </w:tcBorders>
      </w:tcPr>
    </w:tblStylePr>
    <w:tblStylePr w:type="lastCol">
      <w:rPr>
        <w:rFonts w:ascii="Arial" w:hAnsi="Arial"/>
        <w:color w:val="404040"/>
        <w:sz w:val="22"/>
      </w:rPr>
      <w:tcPr>
        <w:tcBorders>
          <w:left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style>
  <w:style w:type="table" w:styleId="957" w:customStyle="1">
    <w:name w:val="Bordered - Accent 3"/>
    <w:uiPriority w:val="99"/>
    <w:qFormat/>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C" w:themeColor="accent3" w:themeTint="98" w:sz="12" w:space="0"/>
        </w:tcBorders>
      </w:tcPr>
    </w:tblStylePr>
    <w:tblStylePr w:type="lastCol">
      <w:rPr>
        <w:rFonts w:ascii="Arial" w:hAnsi="Arial"/>
        <w:color w:val="404040"/>
        <w:sz w:val="22"/>
      </w:rPr>
      <w:tcPr>
        <w:tcBorders>
          <w:left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style>
  <w:style w:type="table" w:styleId="958" w:customStyle="1">
    <w:name w:val="Bordered - Accent 4"/>
    <w:uiPriority w:val="99"/>
    <w:qFormat/>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59" w:customStyle="1">
    <w:name w:val="Bordered - Accent 5"/>
    <w:uiPriority w:val="99"/>
    <w:qFormat/>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60" w:customStyle="1">
    <w:name w:val="Bordered - Accent 6"/>
    <w:uiPriority w:val="99"/>
    <w:qFormat/>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61" w:customStyle="1">
    <w:name w:val="脚注文本 字符"/>
    <w:link w:val="763"/>
    <w:uiPriority w:val="99"/>
    <w:qFormat/>
    <w:rPr>
      <w:sz w:val="18"/>
    </w:rPr>
  </w:style>
  <w:style w:type="character" w:styleId="962" w:customStyle="1">
    <w:name w:val="尾注文本 字符"/>
    <w:link w:val="756"/>
    <w:uiPriority w:val="99"/>
    <w:qFormat/>
    <w:rPr>
      <w:sz w:val="20"/>
    </w:rPr>
  </w:style>
  <w:style w:type="paragraph" w:styleId="963" w:customStyle="1">
    <w:name w:val="TOC 标题1"/>
    <w:uiPriority w:val="39"/>
    <w:unhideWhenUsed/>
    <w:qFormat/>
    <w:rPr>
      <w:rFonts w:hint="default" w:ascii="Calibri" w:hAnsi="Calibri" w:eastAsia="宋体" w:cs="Times New Roman"/>
      <w:lang w:val="en-US" w:eastAsia="zh-CN" w:bidi="ar-SA"/>
    </w:rPr>
  </w:style>
  <w:style w:type="paragraph" w:styleId="964" w:customStyle="1">
    <w:name w:val="标题 11"/>
    <w:basedOn w:val="734"/>
    <w:next w:val="734"/>
    <w:link w:val="976"/>
    <w:uiPriority w:val="0"/>
    <w:qFormat/>
    <w:pPr>
      <w:jc w:val="center"/>
      <w:keepNext/>
      <w:outlineLvl w:val="0"/>
    </w:pPr>
    <w:rPr>
      <w:rFonts w:ascii="楷体_GB2312" w:hAnsi="Times New Roman" w:eastAsia="楷体_GB2312"/>
      <w:sz w:val="28"/>
      <w:szCs w:val="28"/>
    </w:rPr>
  </w:style>
  <w:style w:type="paragraph" w:styleId="965" w:customStyle="1">
    <w:name w:val="标题 21"/>
    <w:basedOn w:val="734"/>
    <w:next w:val="966"/>
    <w:link w:val="977"/>
    <w:uiPriority w:val="0"/>
    <w:qFormat/>
    <w:pPr>
      <w:jc w:val="center"/>
      <w:keepLines/>
      <w:keepNext/>
      <w:spacing w:before="260" w:after="260" w:line="416" w:lineRule="auto"/>
      <w:outlineLvl w:val="1"/>
    </w:pPr>
    <w:rPr>
      <w:rFonts w:ascii="Arial" w:hAnsi="Arial" w:eastAsia="幼圆" w:cs="Arial"/>
      <w:b/>
      <w:bCs/>
      <w:sz w:val="44"/>
      <w:szCs w:val="44"/>
    </w:rPr>
  </w:style>
  <w:style w:type="paragraph" w:styleId="966" w:customStyle="1">
    <w:name w:val="正文缩进1"/>
    <w:basedOn w:val="734"/>
    <w:link w:val="978"/>
    <w:uiPriority w:val="0"/>
    <w:qFormat/>
    <w:pPr>
      <w:ind w:firstLine="420"/>
    </w:pPr>
    <w:rPr>
      <w:szCs w:val="21"/>
    </w:rPr>
  </w:style>
  <w:style w:type="paragraph" w:styleId="967" w:customStyle="1">
    <w:name w:val="标题 31"/>
    <w:basedOn w:val="734"/>
    <w:next w:val="966"/>
    <w:link w:val="979"/>
    <w:uiPriority w:val="0"/>
    <w:qFormat/>
    <w:pPr>
      <w:keepLines/>
      <w:keepNext/>
      <w:spacing w:before="260" w:after="260" w:line="416" w:lineRule="auto"/>
      <w:outlineLvl w:val="2"/>
    </w:pPr>
    <w:rPr>
      <w:rFonts w:ascii="Times New Roman" w:hAnsi="Times New Roman"/>
      <w:b/>
      <w:bCs/>
      <w:sz w:val="32"/>
      <w:szCs w:val="32"/>
    </w:rPr>
  </w:style>
  <w:style w:type="paragraph" w:styleId="968" w:customStyle="1">
    <w:name w:val="标题 41"/>
    <w:basedOn w:val="734"/>
    <w:next w:val="966"/>
    <w:link w:val="980"/>
    <w:uiPriority w:val="0"/>
    <w:qFormat/>
    <w:pPr>
      <w:keepLines/>
      <w:keepNext/>
      <w:spacing w:before="280" w:after="290" w:line="376" w:lineRule="auto"/>
      <w:outlineLvl w:val="3"/>
    </w:pPr>
    <w:rPr>
      <w:rFonts w:ascii="Arial" w:hAnsi="Arial" w:eastAsia="黑体" w:cs="Arial"/>
      <w:b/>
      <w:bCs/>
      <w:sz w:val="28"/>
      <w:szCs w:val="28"/>
    </w:rPr>
  </w:style>
  <w:style w:type="paragraph" w:styleId="969" w:customStyle="1">
    <w:name w:val="标题 51"/>
    <w:basedOn w:val="734"/>
    <w:next w:val="966"/>
    <w:link w:val="981"/>
    <w:uiPriority w:val="0"/>
    <w:qFormat/>
    <w:pPr>
      <w:keepNext/>
      <w:outlineLvl w:val="4"/>
    </w:pPr>
    <w:rPr>
      <w:rFonts w:ascii="宋体" w:hAnsi="Times New Roman"/>
      <w:color w:val="000000"/>
      <w:sz w:val="28"/>
      <w:szCs w:val="28"/>
    </w:rPr>
  </w:style>
  <w:style w:type="paragraph" w:styleId="970" w:customStyle="1">
    <w:name w:val="标题 61"/>
    <w:basedOn w:val="734"/>
    <w:next w:val="734"/>
    <w:link w:val="982"/>
    <w:uiPriority w:val="0"/>
    <w:qFormat/>
    <w:pPr>
      <w:numPr>
        <w:ilvl w:val="5"/>
        <w:numId w:val="1"/>
      </w:numPr>
      <w:keepLines/>
      <w:keepNext/>
      <w:spacing w:before="240" w:after="64" w:line="320" w:lineRule="auto"/>
      <w:outlineLvl w:val="5"/>
    </w:pPr>
    <w:rPr>
      <w:rFonts w:ascii="Arial" w:hAnsi="Arial" w:eastAsia="黑体"/>
      <w:b/>
      <w:bCs/>
      <w:sz w:val="24"/>
      <w:szCs w:val="24"/>
    </w:rPr>
  </w:style>
  <w:style w:type="paragraph" w:styleId="971" w:customStyle="1">
    <w:name w:val="标题 71"/>
    <w:basedOn w:val="734"/>
    <w:next w:val="734"/>
    <w:link w:val="983"/>
    <w:uiPriority w:val="0"/>
    <w:qFormat/>
    <w:pPr>
      <w:numPr>
        <w:ilvl w:val="6"/>
        <w:numId w:val="1"/>
      </w:numPr>
      <w:keepLines/>
      <w:keepNext/>
      <w:spacing w:before="240" w:after="64" w:line="320" w:lineRule="auto"/>
      <w:outlineLvl w:val="6"/>
    </w:pPr>
    <w:rPr>
      <w:rFonts w:ascii="Times New Roman" w:hAnsi="Times New Roman"/>
      <w:b/>
      <w:bCs/>
      <w:sz w:val="24"/>
      <w:szCs w:val="24"/>
    </w:rPr>
  </w:style>
  <w:style w:type="paragraph" w:styleId="972" w:customStyle="1">
    <w:name w:val="标题 81"/>
    <w:basedOn w:val="734"/>
    <w:next w:val="734"/>
    <w:link w:val="984"/>
    <w:uiPriority w:val="0"/>
    <w:qFormat/>
    <w:pPr>
      <w:numPr>
        <w:ilvl w:val="7"/>
        <w:numId w:val="1"/>
      </w:numPr>
      <w:keepLines/>
      <w:keepNext/>
      <w:spacing w:before="240" w:after="64" w:line="320" w:lineRule="auto"/>
      <w:outlineLvl w:val="7"/>
    </w:pPr>
    <w:rPr>
      <w:rFonts w:ascii="Arial" w:hAnsi="Arial" w:eastAsia="黑体"/>
      <w:sz w:val="24"/>
      <w:szCs w:val="24"/>
    </w:rPr>
  </w:style>
  <w:style w:type="paragraph" w:styleId="973" w:customStyle="1">
    <w:name w:val="标题 91"/>
    <w:basedOn w:val="734"/>
    <w:next w:val="734"/>
    <w:link w:val="985"/>
    <w:uiPriority w:val="0"/>
    <w:qFormat/>
    <w:pPr>
      <w:numPr>
        <w:ilvl w:val="8"/>
        <w:numId w:val="1"/>
      </w:numPr>
      <w:keepLines/>
      <w:keepNext/>
      <w:spacing w:before="240" w:after="64" w:line="320" w:lineRule="auto"/>
      <w:outlineLvl w:val="8"/>
    </w:pPr>
    <w:rPr>
      <w:rFonts w:ascii="Arial" w:hAnsi="Arial" w:eastAsia="黑体"/>
      <w:szCs w:val="21"/>
    </w:rPr>
  </w:style>
  <w:style w:type="character" w:styleId="974" w:customStyle="1">
    <w:name w:val="默认段落字体1"/>
    <w:uiPriority w:val="1"/>
    <w:unhideWhenUsed/>
    <w:qFormat/>
  </w:style>
  <w:style w:type="table" w:styleId="975" w:customStyle="1">
    <w:name w:val="普通表格1"/>
    <w:uiPriority w:val="99"/>
    <w:unhideWhenUsed/>
    <w:qFormat/>
    <w:tblPr>
      <w:tblCellMar>
        <w:left w:w="0" w:type="dxa"/>
        <w:top w:w="0" w:type="dxa"/>
        <w:right w:w="0" w:type="dxa"/>
        <w:bottom w:w="0" w:type="dxa"/>
      </w:tblCellMar>
    </w:tblPr>
  </w:style>
  <w:style w:type="character" w:styleId="976" w:customStyle="1">
    <w:name w:val="标题 1 字符"/>
    <w:link w:val="964"/>
    <w:uiPriority w:val="0"/>
    <w:qFormat/>
    <w:rPr>
      <w:rFonts w:ascii="楷体_GB2312" w:hAnsi="Times New Roman" w:eastAsia="楷体_GB2312" w:cs="Times New Roman"/>
      <w:sz w:val="28"/>
      <w:szCs w:val="28"/>
    </w:rPr>
  </w:style>
  <w:style w:type="character" w:styleId="977" w:customStyle="1">
    <w:name w:val="标题 2 字符"/>
    <w:link w:val="965"/>
    <w:uiPriority w:val="0"/>
    <w:qFormat/>
    <w:rPr>
      <w:rFonts w:ascii="Arial" w:hAnsi="Arial" w:eastAsia="幼圆" w:cs="Arial"/>
      <w:b/>
      <w:bCs/>
      <w:sz w:val="44"/>
      <w:szCs w:val="44"/>
    </w:rPr>
  </w:style>
  <w:style w:type="character" w:styleId="978" w:customStyle="1">
    <w:name w:val="正文缩进 字符"/>
    <w:link w:val="966"/>
    <w:uiPriority w:val="0"/>
    <w:qFormat/>
    <w:rPr>
      <w:szCs w:val="21"/>
    </w:rPr>
  </w:style>
  <w:style w:type="character" w:styleId="979" w:customStyle="1">
    <w:name w:val="标题 3 字符"/>
    <w:link w:val="967"/>
    <w:uiPriority w:val="0"/>
    <w:qFormat/>
    <w:rPr>
      <w:rFonts w:ascii="Times New Roman" w:hAnsi="Times New Roman" w:eastAsia="宋体" w:cs="Times New Roman"/>
      <w:b/>
      <w:bCs/>
      <w:sz w:val="32"/>
      <w:szCs w:val="32"/>
    </w:rPr>
  </w:style>
  <w:style w:type="character" w:styleId="980" w:customStyle="1">
    <w:name w:val="标题 4 字符"/>
    <w:link w:val="968"/>
    <w:uiPriority w:val="0"/>
    <w:qFormat/>
    <w:rPr>
      <w:rFonts w:ascii="Arial" w:hAnsi="Arial" w:eastAsia="黑体" w:cs="Arial"/>
      <w:b/>
      <w:bCs/>
      <w:sz w:val="28"/>
      <w:szCs w:val="28"/>
    </w:rPr>
  </w:style>
  <w:style w:type="character" w:styleId="981" w:customStyle="1">
    <w:name w:val="标题 5 字符"/>
    <w:link w:val="969"/>
    <w:uiPriority w:val="0"/>
    <w:qFormat/>
    <w:rPr>
      <w:rFonts w:ascii="宋体" w:hAnsi="Times New Roman" w:eastAsia="宋体" w:cs="Times New Roman"/>
      <w:color w:val="000000"/>
      <w:sz w:val="28"/>
      <w:szCs w:val="28"/>
    </w:rPr>
  </w:style>
  <w:style w:type="character" w:styleId="982" w:customStyle="1">
    <w:name w:val="标题 6 字符"/>
    <w:link w:val="970"/>
    <w:uiPriority w:val="0"/>
    <w:qFormat/>
    <w:rPr>
      <w:rFonts w:ascii="Arial" w:hAnsi="Arial" w:eastAsia="黑体" w:cs="Times New Roman"/>
      <w:b/>
      <w:bCs/>
      <w:sz w:val="24"/>
      <w:szCs w:val="24"/>
    </w:rPr>
  </w:style>
  <w:style w:type="character" w:styleId="983" w:customStyle="1">
    <w:name w:val="标题 7 字符"/>
    <w:link w:val="971"/>
    <w:uiPriority w:val="0"/>
    <w:qFormat/>
    <w:rPr>
      <w:rFonts w:ascii="Times New Roman" w:hAnsi="Times New Roman" w:eastAsia="宋体" w:cs="Times New Roman"/>
      <w:b/>
      <w:bCs/>
      <w:sz w:val="24"/>
      <w:szCs w:val="24"/>
    </w:rPr>
  </w:style>
  <w:style w:type="character" w:styleId="984" w:customStyle="1">
    <w:name w:val="标题 8 字符"/>
    <w:link w:val="972"/>
    <w:uiPriority w:val="0"/>
    <w:qFormat/>
    <w:rPr>
      <w:rFonts w:ascii="Arial" w:hAnsi="Arial" w:eastAsia="黑体" w:cs="Times New Roman"/>
      <w:sz w:val="24"/>
      <w:szCs w:val="24"/>
    </w:rPr>
  </w:style>
  <w:style w:type="character" w:styleId="985" w:customStyle="1">
    <w:name w:val="标题 9 字符"/>
    <w:link w:val="973"/>
    <w:uiPriority w:val="0"/>
    <w:qFormat/>
    <w:rPr>
      <w:rFonts w:ascii="Arial" w:hAnsi="Arial" w:eastAsia="黑体" w:cs="Times New Roman"/>
      <w:szCs w:val="21"/>
    </w:rPr>
  </w:style>
  <w:style w:type="paragraph" w:styleId="986" w:customStyle="1">
    <w:name w:val="列表 31"/>
    <w:basedOn w:val="734"/>
    <w:uiPriority w:val="0"/>
    <w:qFormat/>
    <w:pPr>
      <w:ind w:left="100" w:hanging="200"/>
    </w:pPr>
    <w:rPr>
      <w:rFonts w:ascii="Times New Roman" w:hAnsi="Times New Roman"/>
      <w:szCs w:val="21"/>
    </w:rPr>
  </w:style>
  <w:style w:type="paragraph" w:styleId="987" w:customStyle="1">
    <w:name w:val="目录 71"/>
    <w:basedOn w:val="734"/>
    <w:next w:val="734"/>
    <w:uiPriority w:val="0"/>
    <w:semiHidden/>
    <w:qFormat/>
    <w:pPr>
      <w:ind w:left="1260"/>
      <w:jc w:val="left"/>
    </w:pPr>
    <w:rPr>
      <w:rFonts w:ascii="Times New Roman" w:hAnsi="Times New Roman"/>
      <w:szCs w:val="21"/>
    </w:rPr>
  </w:style>
  <w:style w:type="paragraph" w:styleId="988" w:customStyle="1">
    <w:name w:val="文档结构图1"/>
    <w:basedOn w:val="734"/>
    <w:link w:val="989"/>
    <w:uiPriority w:val="0"/>
    <w:semiHidden/>
    <w:qFormat/>
    <w:pPr>
      <w:shd w:val="clear" w:color="auto" w:fill="000080"/>
    </w:pPr>
    <w:rPr>
      <w:rFonts w:ascii="Times New Roman" w:hAnsi="Times New Roman"/>
      <w:szCs w:val="21"/>
    </w:rPr>
  </w:style>
  <w:style w:type="character" w:styleId="989" w:customStyle="1">
    <w:name w:val="文档结构图 字符"/>
    <w:link w:val="988"/>
    <w:uiPriority w:val="0"/>
    <w:semiHidden/>
    <w:qFormat/>
    <w:rPr>
      <w:rFonts w:ascii="Times New Roman" w:hAnsi="Times New Roman" w:eastAsia="宋体" w:cs="Times New Roman"/>
      <w:szCs w:val="21"/>
      <w:shd w:val="clear" w:color="auto" w:fill="000080"/>
    </w:rPr>
  </w:style>
  <w:style w:type="paragraph" w:styleId="990" w:customStyle="1">
    <w:name w:val="批注文字1"/>
    <w:basedOn w:val="734"/>
    <w:link w:val="991"/>
    <w:uiPriority w:val="0"/>
    <w:unhideWhenUsed/>
    <w:qFormat/>
    <w:pPr>
      <w:jc w:val="left"/>
    </w:pPr>
  </w:style>
  <w:style w:type="character" w:styleId="991" w:customStyle="1">
    <w:name w:val="批注文字 字符"/>
    <w:link w:val="990"/>
    <w:uiPriority w:val="99"/>
    <w:semiHidden/>
    <w:qFormat/>
  </w:style>
  <w:style w:type="paragraph" w:styleId="992" w:customStyle="1">
    <w:name w:val="正文文本 31"/>
    <w:basedOn w:val="734"/>
    <w:link w:val="993"/>
    <w:uiPriority w:val="0"/>
    <w:qFormat/>
    <w:rPr>
      <w:rFonts w:ascii="仿宋_GB2312" w:hAnsi="Arial" w:eastAsia="仿宋_GB2312"/>
      <w:sz w:val="32"/>
      <w:szCs w:val="32"/>
    </w:rPr>
  </w:style>
  <w:style w:type="character" w:styleId="993" w:customStyle="1">
    <w:name w:val="正文文本 3 字符"/>
    <w:link w:val="992"/>
    <w:uiPriority w:val="0"/>
    <w:qFormat/>
    <w:rPr>
      <w:rFonts w:ascii="仿宋_GB2312" w:hAnsi="Arial" w:eastAsia="仿宋_GB2312" w:cs="Times New Roman"/>
      <w:sz w:val="32"/>
      <w:szCs w:val="32"/>
    </w:rPr>
  </w:style>
  <w:style w:type="paragraph" w:styleId="994" w:customStyle="1">
    <w:name w:val="正文文本1"/>
    <w:basedOn w:val="734"/>
    <w:link w:val="995"/>
    <w:uiPriority w:val="0"/>
    <w:qFormat/>
    <w:rPr>
      <w:rFonts w:ascii="楷体_GB2312" w:hAnsi="Arial" w:eastAsia="楷体_GB2312"/>
      <w:sz w:val="28"/>
      <w:szCs w:val="28"/>
    </w:rPr>
  </w:style>
  <w:style w:type="character" w:styleId="995" w:customStyle="1">
    <w:name w:val="正文文本 字符"/>
    <w:link w:val="994"/>
    <w:uiPriority w:val="0"/>
    <w:qFormat/>
    <w:rPr>
      <w:rFonts w:ascii="楷体_GB2312" w:hAnsi="Arial" w:eastAsia="楷体_GB2312" w:cs="Times New Roman"/>
      <w:sz w:val="28"/>
      <w:szCs w:val="28"/>
    </w:rPr>
  </w:style>
  <w:style w:type="paragraph" w:styleId="996" w:customStyle="1">
    <w:name w:val="正文文本缩进1"/>
    <w:basedOn w:val="734"/>
    <w:link w:val="997"/>
    <w:uiPriority w:val="0"/>
    <w:unhideWhenUsed/>
    <w:qFormat/>
    <w:pPr>
      <w:ind w:left="420"/>
      <w:spacing w:after="120"/>
    </w:pPr>
  </w:style>
  <w:style w:type="character" w:styleId="997" w:customStyle="1">
    <w:name w:val="正文文本缩进 字符"/>
    <w:link w:val="996"/>
    <w:uiPriority w:val="99"/>
    <w:semiHidden/>
    <w:qFormat/>
  </w:style>
  <w:style w:type="paragraph" w:styleId="998" w:customStyle="1">
    <w:name w:val="列表 21"/>
    <w:basedOn w:val="734"/>
    <w:uiPriority w:val="0"/>
    <w:qFormat/>
    <w:pPr>
      <w:ind w:left="100" w:hanging="200"/>
    </w:pPr>
    <w:rPr>
      <w:rFonts w:ascii="Times New Roman" w:hAnsi="Times New Roman"/>
      <w:szCs w:val="21"/>
    </w:rPr>
  </w:style>
  <w:style w:type="paragraph" w:styleId="999" w:customStyle="1">
    <w:name w:val="目录 51"/>
    <w:basedOn w:val="734"/>
    <w:next w:val="734"/>
    <w:uiPriority w:val="0"/>
    <w:semiHidden/>
    <w:qFormat/>
    <w:pPr>
      <w:ind w:left="840"/>
      <w:jc w:val="left"/>
    </w:pPr>
    <w:rPr>
      <w:rFonts w:ascii="Times New Roman" w:hAnsi="Times New Roman"/>
      <w:szCs w:val="21"/>
    </w:rPr>
  </w:style>
  <w:style w:type="paragraph" w:styleId="1000" w:customStyle="1">
    <w:name w:val="目录 31"/>
    <w:basedOn w:val="734"/>
    <w:next w:val="734"/>
    <w:uiPriority w:val="0"/>
    <w:semiHidden/>
    <w:qFormat/>
    <w:pPr>
      <w:ind w:left="420"/>
      <w:jc w:val="left"/>
    </w:pPr>
    <w:rPr>
      <w:rFonts w:ascii="Times New Roman" w:hAnsi="Times New Roman"/>
      <w:i/>
      <w:iCs/>
      <w:szCs w:val="24"/>
    </w:rPr>
  </w:style>
  <w:style w:type="paragraph" w:styleId="1001" w:customStyle="1">
    <w:name w:val="纯文本1"/>
    <w:basedOn w:val="734"/>
    <w:link w:val="1002"/>
    <w:uiPriority w:val="0"/>
    <w:qFormat/>
    <w:rPr>
      <w:rFonts w:ascii="宋体" w:hAnsi="Courier New" w:cs="Courier New"/>
      <w:szCs w:val="21"/>
    </w:rPr>
  </w:style>
  <w:style w:type="character" w:styleId="1002" w:customStyle="1">
    <w:name w:val="纯文本 字符"/>
    <w:link w:val="1001"/>
    <w:uiPriority w:val="0"/>
    <w:qFormat/>
    <w:rPr>
      <w:rFonts w:ascii="宋体" w:hAnsi="Courier New" w:eastAsia="宋体" w:cs="Courier New"/>
      <w:szCs w:val="21"/>
    </w:rPr>
  </w:style>
  <w:style w:type="paragraph" w:styleId="1003" w:customStyle="1">
    <w:name w:val="目录 81"/>
    <w:basedOn w:val="734"/>
    <w:next w:val="734"/>
    <w:uiPriority w:val="0"/>
    <w:semiHidden/>
    <w:qFormat/>
    <w:pPr>
      <w:ind w:left="1470"/>
      <w:jc w:val="left"/>
    </w:pPr>
    <w:rPr>
      <w:rFonts w:ascii="Times New Roman" w:hAnsi="Times New Roman"/>
      <w:szCs w:val="21"/>
    </w:rPr>
  </w:style>
  <w:style w:type="paragraph" w:styleId="1004" w:customStyle="1">
    <w:name w:val="日期1"/>
    <w:basedOn w:val="734"/>
    <w:next w:val="734"/>
    <w:link w:val="1005"/>
    <w:uiPriority w:val="0"/>
    <w:qFormat/>
    <w:rPr>
      <w:rFonts w:ascii="Times New Roman" w:hAnsi="Times New Roman"/>
      <w:sz w:val="24"/>
      <w:szCs w:val="24"/>
    </w:rPr>
  </w:style>
  <w:style w:type="character" w:styleId="1005" w:customStyle="1">
    <w:name w:val="日期 字符"/>
    <w:link w:val="1004"/>
    <w:uiPriority w:val="0"/>
    <w:qFormat/>
    <w:rPr>
      <w:rFonts w:ascii="Times New Roman" w:hAnsi="Times New Roman" w:eastAsia="宋体" w:cs="Times New Roman"/>
      <w:sz w:val="24"/>
      <w:szCs w:val="24"/>
    </w:rPr>
  </w:style>
  <w:style w:type="paragraph" w:styleId="1006" w:customStyle="1">
    <w:name w:val="正文文本缩进 21"/>
    <w:basedOn w:val="734"/>
    <w:link w:val="1007"/>
    <w:uiPriority w:val="0"/>
    <w:qFormat/>
    <w:pPr>
      <w:ind w:left="630" w:firstLine="645"/>
    </w:pPr>
    <w:rPr>
      <w:rFonts w:ascii="Arial" w:hAnsi="Arial" w:eastAsia="仿宋_GB2312" w:cs="Arial"/>
      <w:sz w:val="32"/>
      <w:szCs w:val="32"/>
    </w:rPr>
  </w:style>
  <w:style w:type="character" w:styleId="1007" w:customStyle="1">
    <w:name w:val="正文文本缩进 2 字符"/>
    <w:link w:val="1006"/>
    <w:uiPriority w:val="0"/>
    <w:qFormat/>
    <w:rPr>
      <w:rFonts w:ascii="Arial" w:hAnsi="Arial" w:eastAsia="仿宋_GB2312" w:cs="Arial"/>
      <w:sz w:val="32"/>
      <w:szCs w:val="32"/>
    </w:rPr>
  </w:style>
  <w:style w:type="paragraph" w:styleId="1008" w:customStyle="1">
    <w:name w:val="批注框文本1"/>
    <w:basedOn w:val="734"/>
    <w:link w:val="1009"/>
    <w:uiPriority w:val="0"/>
    <w:semiHidden/>
    <w:qFormat/>
    <w:rPr>
      <w:rFonts w:ascii="Times New Roman" w:hAnsi="Times New Roman"/>
      <w:sz w:val="18"/>
      <w:szCs w:val="18"/>
    </w:rPr>
  </w:style>
  <w:style w:type="character" w:styleId="1009" w:customStyle="1">
    <w:name w:val="批注框文本 字符"/>
    <w:link w:val="1008"/>
    <w:uiPriority w:val="0"/>
    <w:semiHidden/>
    <w:qFormat/>
    <w:rPr>
      <w:rFonts w:ascii="Times New Roman" w:hAnsi="Times New Roman" w:eastAsia="宋体" w:cs="Times New Roman"/>
      <w:sz w:val="18"/>
      <w:szCs w:val="18"/>
    </w:rPr>
  </w:style>
  <w:style w:type="paragraph" w:styleId="1010" w:customStyle="1">
    <w:name w:val="页脚1"/>
    <w:basedOn w:val="734"/>
    <w:link w:val="1011"/>
    <w:uiPriority w:val="99"/>
    <w:qFormat/>
    <w:pPr>
      <w:jc w:val="left"/>
      <w:tabs>
        <w:tab w:val="center" w:pos="4153" w:leader="none"/>
        <w:tab w:val="right" w:pos="8306" w:leader="none"/>
      </w:tabs>
    </w:pPr>
    <w:rPr>
      <w:rFonts w:ascii="Times New Roman" w:hAnsi="Times New Roman"/>
      <w:sz w:val="18"/>
      <w:szCs w:val="18"/>
    </w:rPr>
  </w:style>
  <w:style w:type="character" w:styleId="1011" w:customStyle="1">
    <w:name w:val="页脚 字符"/>
    <w:link w:val="1010"/>
    <w:uiPriority w:val="99"/>
    <w:qFormat/>
    <w:rPr>
      <w:rFonts w:ascii="Times New Roman" w:hAnsi="Times New Roman" w:eastAsia="宋体" w:cs="Times New Roman"/>
      <w:sz w:val="18"/>
      <w:szCs w:val="18"/>
    </w:rPr>
  </w:style>
  <w:style w:type="paragraph" w:styleId="1012" w:customStyle="1">
    <w:name w:val="页眉1"/>
    <w:basedOn w:val="734"/>
    <w:link w:val="1013"/>
    <w:uiPriority w:val="0"/>
    <w:qFormat/>
    <w:pPr>
      <w:jc w:val="center"/>
      <w:tabs>
        <w:tab w:val="center" w:pos="4153" w:leader="none"/>
        <w:tab w:val="right" w:pos="8306" w:leader="none"/>
      </w:tabs>
      <w:pBdr>
        <w:bottom w:val="single" w:color="000000" w:sz="6" w:space="1"/>
      </w:pBdr>
    </w:pPr>
    <w:rPr>
      <w:rFonts w:ascii="Times New Roman" w:hAnsi="Times New Roman"/>
      <w:sz w:val="18"/>
      <w:szCs w:val="18"/>
    </w:rPr>
  </w:style>
  <w:style w:type="character" w:styleId="1013" w:customStyle="1">
    <w:name w:val="页眉 字符"/>
    <w:link w:val="1012"/>
    <w:uiPriority w:val="0"/>
    <w:qFormat/>
    <w:rPr>
      <w:rFonts w:ascii="Times New Roman" w:hAnsi="Times New Roman" w:eastAsia="宋体" w:cs="Times New Roman"/>
      <w:sz w:val="18"/>
      <w:szCs w:val="18"/>
    </w:rPr>
  </w:style>
  <w:style w:type="paragraph" w:styleId="1014" w:customStyle="1">
    <w:name w:val="目录 11"/>
    <w:basedOn w:val="734"/>
    <w:next w:val="734"/>
    <w:uiPriority w:val="0"/>
    <w:semiHidden/>
    <w:qFormat/>
    <w:pPr>
      <w:jc w:val="left"/>
      <w:spacing w:before="120" w:after="120" w:line="400" w:lineRule="exact"/>
      <w:tabs>
        <w:tab w:val="right" w:pos="8720" w:leader="dot"/>
      </w:tabs>
    </w:pPr>
    <w:rPr>
      <w:rFonts w:ascii="宋体" w:hAnsi="宋体"/>
      <w:caps/>
      <w:sz w:val="24"/>
      <w:szCs w:val="24"/>
    </w:rPr>
  </w:style>
  <w:style w:type="paragraph" w:styleId="1015" w:customStyle="1">
    <w:name w:val="目录 41"/>
    <w:basedOn w:val="734"/>
    <w:next w:val="734"/>
    <w:uiPriority w:val="0"/>
    <w:semiHidden/>
    <w:qFormat/>
    <w:pPr>
      <w:ind w:left="630"/>
      <w:jc w:val="left"/>
    </w:pPr>
    <w:rPr>
      <w:rFonts w:ascii="Times New Roman" w:hAnsi="Times New Roman"/>
      <w:szCs w:val="21"/>
    </w:rPr>
  </w:style>
  <w:style w:type="paragraph" w:styleId="1016" w:customStyle="1">
    <w:name w:val="列表1"/>
    <w:basedOn w:val="734"/>
    <w:uiPriority w:val="0"/>
    <w:qFormat/>
    <w:pPr>
      <w:ind w:left="200" w:hanging="200"/>
    </w:pPr>
    <w:rPr>
      <w:rFonts w:ascii="Times New Roman" w:hAnsi="Times New Roman"/>
      <w:szCs w:val="21"/>
    </w:rPr>
  </w:style>
  <w:style w:type="paragraph" w:styleId="1017" w:customStyle="1">
    <w:name w:val="目录 61"/>
    <w:basedOn w:val="734"/>
    <w:next w:val="734"/>
    <w:uiPriority w:val="0"/>
    <w:semiHidden/>
    <w:qFormat/>
    <w:pPr>
      <w:ind w:left="1050"/>
      <w:jc w:val="left"/>
    </w:pPr>
    <w:rPr>
      <w:rFonts w:ascii="Times New Roman" w:hAnsi="Times New Roman"/>
      <w:szCs w:val="21"/>
    </w:rPr>
  </w:style>
  <w:style w:type="paragraph" w:styleId="1018" w:customStyle="1">
    <w:name w:val="正文文本缩进 31"/>
    <w:basedOn w:val="734"/>
    <w:link w:val="1019"/>
    <w:uiPriority w:val="0"/>
    <w:qFormat/>
    <w:pPr>
      <w:ind w:left="645" w:firstLine="645"/>
    </w:pPr>
    <w:rPr>
      <w:rFonts w:ascii="Arial" w:hAnsi="Arial" w:eastAsia="仿宋_GB2312" w:cs="Arial"/>
      <w:color w:val="ffff00"/>
      <w:sz w:val="32"/>
      <w:szCs w:val="32"/>
    </w:rPr>
  </w:style>
  <w:style w:type="character" w:styleId="1019" w:customStyle="1">
    <w:name w:val="正文文本缩进 3 字符"/>
    <w:link w:val="1018"/>
    <w:uiPriority w:val="0"/>
    <w:qFormat/>
    <w:rPr>
      <w:rFonts w:ascii="Arial" w:hAnsi="Arial" w:eastAsia="仿宋_GB2312" w:cs="Arial"/>
      <w:color w:val="ffff00"/>
      <w:sz w:val="32"/>
      <w:szCs w:val="32"/>
    </w:rPr>
  </w:style>
  <w:style w:type="paragraph" w:styleId="1020" w:customStyle="1">
    <w:name w:val="图表目录1"/>
    <w:basedOn w:val="734"/>
    <w:next w:val="734"/>
    <w:uiPriority w:val="0"/>
    <w:semiHidden/>
    <w:qFormat/>
    <w:pPr>
      <w:ind w:left="840" w:hanging="420"/>
    </w:pPr>
    <w:rPr>
      <w:rFonts w:ascii="Times New Roman" w:hAnsi="Times New Roman"/>
      <w:szCs w:val="21"/>
    </w:rPr>
  </w:style>
  <w:style w:type="paragraph" w:styleId="1021" w:customStyle="1">
    <w:name w:val="目录 21"/>
    <w:basedOn w:val="734"/>
    <w:next w:val="734"/>
    <w:uiPriority w:val="0"/>
    <w:semiHidden/>
    <w:qFormat/>
    <w:pPr>
      <w:ind w:left="210"/>
      <w:jc w:val="left"/>
    </w:pPr>
    <w:rPr>
      <w:rFonts w:ascii="Times New Roman" w:hAnsi="Times New Roman"/>
      <w:smallCaps/>
      <w:szCs w:val="24"/>
    </w:rPr>
  </w:style>
  <w:style w:type="paragraph" w:styleId="1022" w:customStyle="1">
    <w:name w:val="目录 91"/>
    <w:basedOn w:val="734"/>
    <w:next w:val="734"/>
    <w:uiPriority w:val="0"/>
    <w:semiHidden/>
    <w:qFormat/>
    <w:pPr>
      <w:ind w:left="1680"/>
      <w:jc w:val="left"/>
    </w:pPr>
    <w:rPr>
      <w:rFonts w:ascii="Times New Roman" w:hAnsi="Times New Roman"/>
      <w:szCs w:val="21"/>
    </w:rPr>
  </w:style>
  <w:style w:type="paragraph" w:styleId="1023" w:customStyle="1">
    <w:name w:val="正文文本 21"/>
    <w:basedOn w:val="734"/>
    <w:link w:val="1024"/>
    <w:uiPriority w:val="0"/>
    <w:qFormat/>
    <w:pPr>
      <w:jc w:val="center"/>
      <w:widowControl/>
    </w:pPr>
    <w:rPr>
      <w:rFonts w:ascii="楷体_GB2312" w:hAnsi="Times New Roman" w:eastAsia="楷体_GB2312"/>
      <w:sz w:val="28"/>
      <w:szCs w:val="28"/>
    </w:rPr>
  </w:style>
  <w:style w:type="character" w:styleId="1024" w:customStyle="1">
    <w:name w:val="正文文本 2 字符"/>
    <w:link w:val="1023"/>
    <w:uiPriority w:val="0"/>
    <w:qFormat/>
    <w:rPr>
      <w:rFonts w:ascii="楷体_GB2312" w:hAnsi="Times New Roman" w:eastAsia="楷体_GB2312" w:cs="Times New Roman"/>
      <w:sz w:val="28"/>
      <w:szCs w:val="28"/>
    </w:rPr>
  </w:style>
  <w:style w:type="paragraph" w:styleId="1025" w:customStyle="1">
    <w:name w:val="普通(网站)1"/>
    <w:basedOn w:val="734"/>
    <w:uiPriority w:val="99"/>
    <w:qFormat/>
    <w:pPr>
      <w:jc w:val="left"/>
      <w:spacing w:before="100" w:beforeAutospacing="1" w:after="100" w:afterAutospacing="1"/>
      <w:widowControl/>
    </w:pPr>
    <w:rPr>
      <w:rFonts w:ascii="宋体" w:hAnsi="宋体" w:cs="宋体"/>
      <w:sz w:val="24"/>
      <w:szCs w:val="24"/>
    </w:rPr>
  </w:style>
  <w:style w:type="paragraph" w:styleId="1026" w:customStyle="1">
    <w:name w:val="索引 11"/>
    <w:basedOn w:val="734"/>
    <w:next w:val="734"/>
    <w:uiPriority w:val="0"/>
    <w:semiHidden/>
    <w:qFormat/>
    <w:pPr>
      <w:spacing w:line="240" w:lineRule="atLeast"/>
    </w:pPr>
    <w:rPr>
      <w:rFonts w:ascii="Times New Roman" w:hAnsi="Times New Roman"/>
      <w:b/>
      <w:bCs/>
      <w:szCs w:val="21"/>
    </w:rPr>
  </w:style>
  <w:style w:type="paragraph" w:styleId="1027" w:customStyle="1">
    <w:name w:val="批注主题1"/>
    <w:basedOn w:val="990"/>
    <w:next w:val="990"/>
    <w:link w:val="1028"/>
    <w:uiPriority w:val="0"/>
    <w:semiHidden/>
    <w:qFormat/>
    <w:rPr>
      <w:rFonts w:ascii="Times New Roman" w:hAnsi="Times New Roman"/>
      <w:b/>
      <w:bCs/>
      <w:szCs w:val="21"/>
    </w:rPr>
  </w:style>
  <w:style w:type="character" w:styleId="1028" w:customStyle="1">
    <w:name w:val="批注主题 字符"/>
    <w:link w:val="1027"/>
    <w:uiPriority w:val="0"/>
    <w:semiHidden/>
    <w:qFormat/>
    <w:rPr>
      <w:rFonts w:ascii="Times New Roman" w:hAnsi="Times New Roman" w:eastAsia="宋体" w:cs="Times New Roman"/>
      <w:b/>
      <w:bCs/>
      <w:szCs w:val="21"/>
    </w:rPr>
  </w:style>
  <w:style w:type="paragraph" w:styleId="1029" w:customStyle="1">
    <w:name w:val="正文首行缩进1"/>
    <w:basedOn w:val="734"/>
    <w:link w:val="1030"/>
    <w:uiPriority w:val="0"/>
    <w:qFormat/>
    <w:pPr>
      <w:ind w:firstLine="200"/>
      <w:spacing w:line="360" w:lineRule="auto"/>
    </w:pPr>
    <w:rPr>
      <w:rFonts w:ascii="仿宋_GB2312" w:hAnsi="Times New Roman" w:eastAsia="仿宋_GB2312"/>
      <w:sz w:val="30"/>
      <w:szCs w:val="30"/>
    </w:rPr>
  </w:style>
  <w:style w:type="character" w:styleId="1030" w:customStyle="1">
    <w:name w:val="正文文本首行缩进 字符"/>
    <w:link w:val="1029"/>
    <w:uiPriority w:val="0"/>
    <w:qFormat/>
    <w:rPr>
      <w:rFonts w:ascii="仿宋_GB2312" w:hAnsi="Times New Roman" w:eastAsia="仿宋_GB2312" w:cs="Times New Roman"/>
      <w:sz w:val="30"/>
      <w:szCs w:val="30"/>
    </w:rPr>
  </w:style>
  <w:style w:type="paragraph" w:styleId="1031" w:customStyle="1">
    <w:name w:val="正文首行缩进 21"/>
    <w:basedOn w:val="996"/>
    <w:link w:val="1032"/>
    <w:uiPriority w:val="0"/>
    <w:qFormat/>
    <w:pPr>
      <w:ind w:left="0" w:firstLine="420"/>
      <w:spacing w:after="0" w:line="360" w:lineRule="auto"/>
    </w:pPr>
    <w:rPr>
      <w:rFonts w:ascii="宋体" w:hAnsi="宋体"/>
      <w:szCs w:val="20"/>
    </w:rPr>
  </w:style>
  <w:style w:type="character" w:styleId="1032" w:customStyle="1">
    <w:name w:val="正文文本首行缩进 2 字符"/>
    <w:link w:val="1031"/>
    <w:uiPriority w:val="0"/>
    <w:qFormat/>
    <w:rPr>
      <w:rFonts w:ascii="宋体" w:hAnsi="宋体" w:eastAsia="宋体" w:cs="Times New Roman"/>
      <w:szCs w:val="20"/>
    </w:rPr>
  </w:style>
  <w:style w:type="table" w:styleId="1033" w:customStyle="1">
    <w:name w:val="网格型1"/>
    <w:basedOn w:val="975"/>
    <w:uiPriority w:val="0"/>
    <w:qFormat/>
    <w:pPr>
      <w:jc w:val="both"/>
      <w:widowControl w:val="off"/>
    </w:pPr>
    <w:rPr>
      <w:rFonts w:ascii="Times New Roman" w:hAnsi="Times New Roman"/>
    </w:rPr>
    <w:tblPr>
      <w:tblCellMar>
        <w:left w:w="0" w:type="dxa"/>
        <w:top w:w="0" w:type="dxa"/>
        <w:right w:w="0" w:type="dxa"/>
        <w:bottom w:w="0" w:type="dxa"/>
      </w:tblCellMar>
    </w:tblPr>
  </w:style>
  <w:style w:type="character" w:styleId="1034" w:customStyle="1">
    <w:name w:val="要点1"/>
    <w:uiPriority w:val="0"/>
    <w:qFormat/>
    <w:rPr>
      <w:b/>
      <w:bCs/>
    </w:rPr>
  </w:style>
  <w:style w:type="character" w:styleId="1035" w:customStyle="1">
    <w:name w:val="页码1"/>
    <w:uiPriority w:val="0"/>
    <w:qFormat/>
  </w:style>
  <w:style w:type="character" w:styleId="1036" w:customStyle="1">
    <w:name w:val="已访问的超链接1"/>
    <w:uiPriority w:val="0"/>
    <w:qFormat/>
    <w:rPr>
      <w:color w:val="800080"/>
      <w:u w:val="single"/>
    </w:rPr>
  </w:style>
  <w:style w:type="character" w:styleId="1037" w:customStyle="1">
    <w:name w:val="超链接1"/>
    <w:uiPriority w:val="0"/>
    <w:qFormat/>
    <w:rPr>
      <w:color w:val="0000ff"/>
      <w:u w:val="single"/>
    </w:rPr>
  </w:style>
  <w:style w:type="character" w:styleId="1038" w:customStyle="1">
    <w:name w:val="批注引用1"/>
    <w:uiPriority w:val="0"/>
    <w:semiHidden/>
    <w:qFormat/>
    <w:rPr>
      <w:sz w:val="21"/>
      <w:szCs w:val="21"/>
    </w:rPr>
  </w:style>
  <w:style w:type="character" w:styleId="1039" w:customStyle="1">
    <w:name w:val="font5 Char"/>
    <w:uiPriority w:val="0"/>
    <w:qFormat/>
    <w:rPr>
      <w:rFonts w:ascii="宋体" w:hAnsi="宋体" w:eastAsia="宋体"/>
      <w:sz w:val="28"/>
      <w:szCs w:val="28"/>
      <w:lang w:val="en-US" w:eastAsia="zh-CN" w:bidi="ar-SA"/>
    </w:rPr>
  </w:style>
  <w:style w:type="character" w:styleId="1040" w:customStyle="1">
    <w:name w:val="二级目录 Char"/>
    <w:link w:val="1041"/>
    <w:uiPriority w:val="0"/>
    <w:qFormat/>
    <w:rPr>
      <w:b/>
      <w:sz w:val="30"/>
      <w:szCs w:val="28"/>
    </w:rPr>
  </w:style>
  <w:style w:type="paragraph" w:styleId="1041" w:customStyle="1">
    <w:name w:val="二级目录"/>
    <w:next w:val="734"/>
    <w:link w:val="1040"/>
    <w:uiPriority w:val="0"/>
    <w:qFormat/>
    <w:pPr>
      <w:ind w:left="907" w:hanging="907"/>
      <w:tabs>
        <w:tab w:val="left" w:pos="907" w:leader="none"/>
        <w:tab w:val="left" w:pos="1145" w:leader="none"/>
      </w:tabs>
      <w:outlineLvl w:val="1"/>
    </w:pPr>
    <w:rPr>
      <w:rFonts w:hint="default" w:ascii="Calibri" w:hAnsi="Calibri" w:eastAsia="宋体" w:cs="Times New Roman"/>
      <w:b/>
      <w:sz w:val="30"/>
      <w:szCs w:val="28"/>
      <w:lang w:val="en-US" w:eastAsia="zh-CN" w:bidi="ar-SA"/>
    </w:rPr>
  </w:style>
  <w:style w:type="character" w:styleId="1042" w:customStyle="1">
    <w:name w:val="列出段落 Char"/>
    <w:link w:val="1043"/>
    <w:uiPriority w:val="0"/>
    <w:qFormat/>
    <w:rPr>
      <w:rFonts w:ascii="Calibri" w:hAnsi="Calibri"/>
      <w:sz w:val="24"/>
      <w:szCs w:val="24"/>
      <w:lang w:eastAsia="en-US" w:bidi="en-US"/>
    </w:rPr>
  </w:style>
  <w:style w:type="paragraph" w:styleId="1043" w:customStyle="1">
    <w:name w:val="列出段落1"/>
    <w:basedOn w:val="734"/>
    <w:link w:val="1042"/>
    <w:uiPriority w:val="0"/>
    <w:qFormat/>
    <w:pPr>
      <w:contextualSpacing/>
      <w:ind w:left="720"/>
      <w:jc w:val="left"/>
      <w:widowControl/>
    </w:pPr>
    <w:rPr>
      <w:sz w:val="24"/>
      <w:szCs w:val="24"/>
      <w:lang w:eastAsia="en-US" w:bidi="en-US"/>
    </w:rPr>
  </w:style>
  <w:style w:type="paragraph" w:styleId="1044" w:customStyle="1">
    <w:name w:val="Body Text(ch)"/>
    <w:basedOn w:val="734"/>
    <w:next w:val="994"/>
    <w:uiPriority w:val="0"/>
    <w:qFormat/>
    <w:pPr>
      <w:spacing w:after="120"/>
    </w:pPr>
    <w:rPr>
      <w:rFonts w:ascii="宋体" w:hAnsi="Arial"/>
      <w:bCs/>
      <w:iCs/>
      <w:szCs w:val="24"/>
    </w:rPr>
  </w:style>
  <w:style w:type="paragraph" w:styleId="1045" w:customStyle="1">
    <w:name w:val="xl27"/>
    <w:basedOn w:val="734"/>
    <w:uiPriority w:val="0"/>
    <w:qFormat/>
    <w:pPr>
      <w:jc w:val="center"/>
      <w:spacing w:before="100" w:beforeAutospacing="1" w:after="100" w:afterAutospacing="1"/>
      <w:widowControl/>
      <w:pBdr>
        <w:left w:val="single" w:color="000000" w:sz="4" w:space="0"/>
        <w:bottom w:val="single" w:color="000000" w:sz="4" w:space="0"/>
        <w:right w:val="single" w:color="000000" w:sz="4" w:space="0"/>
      </w:pBdr>
    </w:pPr>
    <w:rPr>
      <w:rFonts w:ascii="宋体" w:hAnsi="宋体"/>
      <w:sz w:val="24"/>
      <w:szCs w:val="24"/>
    </w:rPr>
  </w:style>
  <w:style w:type="paragraph" w:styleId="1046" w:customStyle="1">
    <w:name w:val="xl26"/>
    <w:basedOn w:val="734"/>
    <w:uiPriority w:val="0"/>
    <w:qFormat/>
    <w:pPr>
      <w:jc w:val="lef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宋体" w:hAnsi="宋体"/>
      <w:sz w:val="24"/>
      <w:szCs w:val="24"/>
    </w:rPr>
  </w:style>
  <w:style w:type="paragraph" w:styleId="1047" w:customStyle="1">
    <w:name w:val="Char"/>
    <w:basedOn w:val="734"/>
    <w:uiPriority w:val="0"/>
    <w:qFormat/>
    <w:pPr>
      <w:ind w:firstLine="200"/>
      <w:tabs>
        <w:tab w:val="left" w:pos="360" w:leader="none"/>
      </w:tabs>
    </w:pPr>
    <w:rPr>
      <w:rFonts w:ascii="Times New Roman" w:hAnsi="Times New Roman"/>
      <w:sz w:val="28"/>
      <w:szCs w:val="30"/>
    </w:rPr>
  </w:style>
  <w:style w:type="paragraph" w:styleId="1048" w:customStyle="1">
    <w:name w:val="Char1"/>
    <w:basedOn w:val="988"/>
    <w:uiPriority w:val="0"/>
    <w:qFormat/>
    <w:rPr>
      <w:rFonts w:ascii="Tahoma" w:hAnsi="Tahoma"/>
      <w:sz w:val="24"/>
      <w:szCs w:val="24"/>
    </w:rPr>
  </w:style>
  <w:style w:type="paragraph" w:styleId="1049" w:customStyle="1">
    <w:name w:val="普通正文"/>
    <w:basedOn w:val="734"/>
    <w:uiPriority w:val="0"/>
    <w:qFormat/>
    <w:pPr>
      <w:ind w:firstLine="480"/>
      <w:jc w:val="left"/>
      <w:spacing w:before="120" w:after="120" w:line="360" w:lineRule="auto"/>
    </w:pPr>
    <w:rPr>
      <w:rFonts w:ascii="Arial" w:hAnsi="Arial"/>
      <w:sz w:val="24"/>
      <w:szCs w:val="24"/>
    </w:rPr>
  </w:style>
  <w:style w:type="paragraph" w:styleId="1050" w:customStyle="1">
    <w:name w:val="table_lines"/>
    <w:basedOn w:val="734"/>
    <w:uiPriority w:val="0"/>
    <w:qFormat/>
    <w:pPr>
      <w:jc w:val="left"/>
      <w:widowControl/>
    </w:pPr>
    <w:rPr>
      <w:rFonts w:ascii="Times New Roman" w:hAnsi="Times New Roman"/>
      <w:sz w:val="20"/>
      <w:szCs w:val="20"/>
      <w:lang w:val="de-DE" w:eastAsia="de-DE"/>
    </w:rPr>
  </w:style>
  <w:style w:type="paragraph" w:styleId="1051" w:customStyle="1">
    <w:name w:val="附录1"/>
    <w:uiPriority w:val="0"/>
    <w:qFormat/>
    <w:pPr>
      <w:numPr>
        <w:ilvl w:val="0"/>
        <w:numId w:val="2"/>
      </w:numPr>
      <w:spacing w:before="240" w:line="600" w:lineRule="atLeast"/>
    </w:pPr>
    <w:rPr>
      <w:rFonts w:hint="default" w:ascii="Times New Roman" w:hAnsi="Times New Roman" w:eastAsia="宋体" w:cs="Times New Roman"/>
      <w:b/>
      <w:i/>
      <w:sz w:val="28"/>
      <w:lang w:val="en-US" w:eastAsia="zh-CN" w:bidi="ar-SA"/>
    </w:rPr>
  </w:style>
  <w:style w:type="paragraph" w:styleId="1052" w:customStyle="1">
    <w:name w:val="font7"/>
    <w:basedOn w:val="734"/>
    <w:uiPriority w:val="0"/>
    <w:qFormat/>
    <w:pPr>
      <w:jc w:val="left"/>
      <w:spacing w:before="100" w:beforeAutospacing="1" w:after="100" w:afterAutospacing="1"/>
      <w:widowControl/>
    </w:pPr>
    <w:rPr>
      <w:rFonts w:hint="eastAsia" w:ascii="宋体" w:hAnsi="宋体"/>
      <w:sz w:val="18"/>
      <w:szCs w:val="18"/>
    </w:rPr>
  </w:style>
  <w:style w:type="paragraph" w:styleId="1053" w:customStyle="1">
    <w:name w:val="Char Char Char Char"/>
    <w:basedOn w:val="988"/>
    <w:uiPriority w:val="0"/>
    <w:qFormat/>
    <w:pPr>
      <w:spacing w:line="360" w:lineRule="auto"/>
    </w:pPr>
    <w:rPr>
      <w:rFonts w:ascii="Tahoma" w:hAnsi="Tahoma"/>
      <w:sz w:val="24"/>
      <w:szCs w:val="24"/>
    </w:rPr>
  </w:style>
  <w:style w:type="paragraph" w:styleId="1054" w:customStyle="1">
    <w:name w:val="列表段落"/>
    <w:basedOn w:val="734"/>
    <w:uiPriority w:val="0"/>
    <w:qFormat/>
    <w:pPr>
      <w:contextualSpacing/>
      <w:ind w:left="720"/>
      <w:jc w:val="left"/>
      <w:widowControl/>
    </w:pPr>
    <w:rPr>
      <w:sz w:val="24"/>
      <w:szCs w:val="24"/>
      <w:lang w:eastAsia="en-US" w:bidi="en-US"/>
    </w:rPr>
  </w:style>
  <w:style w:type="paragraph" w:styleId="1055" w:customStyle="1">
    <w:name w:val="4"/>
    <w:basedOn w:val="734"/>
    <w:next w:val="1018"/>
    <w:uiPriority w:val="0"/>
    <w:qFormat/>
    <w:pPr>
      <w:ind w:firstLine="420"/>
      <w:spacing w:line="360" w:lineRule="auto"/>
    </w:pPr>
    <w:rPr>
      <w:rFonts w:ascii="Times New Roman" w:hAnsi="Times New Roman"/>
      <w:color w:val="ff0000"/>
      <w:sz w:val="24"/>
      <w:szCs w:val="24"/>
    </w:rPr>
  </w:style>
  <w:style w:type="paragraph" w:styleId="1056" w:customStyle="1">
    <w:name w:val="普通 (Web)"/>
    <w:basedOn w:val="734"/>
    <w:uiPriority w:val="0"/>
    <w:qFormat/>
    <w:pPr>
      <w:jc w:val="left"/>
      <w:spacing w:before="100" w:beforeAutospacing="1" w:after="100" w:afterAutospacing="1"/>
      <w:widowControl/>
    </w:pPr>
    <w:rPr>
      <w:rFonts w:ascii="宋体" w:hAnsi="宋体"/>
      <w:sz w:val="24"/>
      <w:szCs w:val="24"/>
    </w:rPr>
  </w:style>
  <w:style w:type="paragraph" w:styleId="1057" w:customStyle="1">
    <w:name w:val="Char Char Char Char Char Char Char Char Char Char"/>
    <w:basedOn w:val="734"/>
    <w:uiPriority w:val="0"/>
    <w:qFormat/>
    <w:pPr>
      <w:spacing w:line="360" w:lineRule="auto"/>
    </w:pPr>
    <w:rPr>
      <w:rFonts w:ascii="Times New Roman" w:hAnsi="Times New Roman"/>
      <w:sz w:val="24"/>
      <w:szCs w:val="20"/>
    </w:rPr>
  </w:style>
  <w:style w:type="paragraph" w:styleId="1058" w:customStyle="1">
    <w:name w:val="样式1"/>
    <w:basedOn w:val="734"/>
    <w:uiPriority w:val="0"/>
    <w:qFormat/>
    <w:pPr>
      <w:numPr>
        <w:ilvl w:val="0"/>
        <w:numId w:val="3"/>
      </w:numPr>
    </w:pPr>
    <w:rPr>
      <w:rFonts w:ascii="宋体" w:hAnsi="宋体"/>
      <w:szCs w:val="21"/>
    </w:rPr>
  </w:style>
  <w:style w:type="paragraph" w:styleId="1059" w:customStyle="1">
    <w:name w:val="font6"/>
    <w:basedOn w:val="734"/>
    <w:uiPriority w:val="0"/>
    <w:qFormat/>
    <w:pPr>
      <w:jc w:val="left"/>
      <w:spacing w:before="100" w:beforeAutospacing="1" w:after="100" w:afterAutospacing="1"/>
      <w:widowControl/>
    </w:pPr>
    <w:rPr>
      <w:rFonts w:hint="eastAsia" w:ascii="宋体" w:hAnsi="宋体"/>
      <w:sz w:val="28"/>
      <w:szCs w:val="28"/>
      <w:u w:val="single"/>
    </w:rPr>
  </w:style>
  <w:style w:type="paragraph" w:styleId="1060" w:customStyle="1">
    <w:name w:val="xl25"/>
    <w:basedOn w:val="734"/>
    <w:uiPriority w:val="0"/>
    <w:qFormat/>
    <w:pPr>
      <w:jc w:val="center"/>
      <w:spacing w:before="100" w:beforeAutospacing="1" w:after="100" w:afterAutospacing="1"/>
      <w:widowControl/>
    </w:pPr>
    <w:rPr>
      <w:rFonts w:ascii="Arial Unicode MS" w:hAnsi="Arial Unicode MS" w:eastAsia="Arial Unicode MS" w:cs="Arial Unicode MS"/>
      <w:sz w:val="24"/>
      <w:szCs w:val="24"/>
    </w:rPr>
  </w:style>
  <w:style w:type="paragraph" w:styleId="1061" w:customStyle="1">
    <w:name w:val="图标"/>
    <w:basedOn w:val="734"/>
    <w:next w:val="734"/>
    <w:uiPriority w:val="0"/>
    <w:qFormat/>
    <w:pPr>
      <w:ind w:left="840" w:hanging="420"/>
      <w:jc w:val="center"/>
      <w:spacing w:before="120" w:after="120" w:line="320" w:lineRule="atLeast"/>
      <w:tabs>
        <w:tab w:val="left" w:pos="567" w:leader="none"/>
        <w:tab w:val="left" w:pos="840" w:leader="none"/>
      </w:tabs>
    </w:pPr>
    <w:rPr>
      <w:rFonts w:ascii="Times New Roman" w:hAnsi="Times New Roman" w:eastAsia="仿宋_GB2312"/>
      <w:sz w:val="24"/>
      <w:szCs w:val="20"/>
    </w:rPr>
  </w:style>
  <w:style w:type="paragraph" w:styleId="1062" w:customStyle="1">
    <w:name w:val="标题3"/>
    <w:basedOn w:val="734"/>
    <w:next w:val="734"/>
    <w:uiPriority w:val="0"/>
    <w:qFormat/>
    <w:pPr>
      <w:ind w:firstLine="624"/>
      <w:spacing w:line="590" w:lineRule="atLeast"/>
    </w:pPr>
    <w:rPr>
      <w:rFonts w:ascii="方正黑体_GBK" w:hAnsi="Times New Roman" w:eastAsia="方正黑体_GBK"/>
      <w:sz w:val="32"/>
      <w:szCs w:val="32"/>
    </w:rPr>
  </w:style>
  <w:style w:type="paragraph" w:styleId="1063" w:customStyle="1">
    <w:name w:val="xl24"/>
    <w:basedOn w:val="734"/>
    <w:uiPriority w:val="0"/>
    <w:qFormat/>
    <w:pPr>
      <w:jc w:val="center"/>
      <w:spacing w:before="100" w:beforeAutospacing="1" w:after="100" w:afterAutospacing="1"/>
      <w:widowControl/>
      <w:pBdr>
        <w:left w:val="single" w:color="000000" w:sz="4" w:space="0"/>
        <w:bottom w:val="single" w:color="000000" w:sz="4" w:space="0"/>
        <w:right w:val="single" w:color="000000" w:sz="4" w:space="0"/>
      </w:pBdr>
    </w:pPr>
    <w:rPr>
      <w:rFonts w:ascii="宋体" w:hAnsi="宋体"/>
      <w:sz w:val="24"/>
      <w:szCs w:val="24"/>
    </w:rPr>
  </w:style>
  <w:style w:type="paragraph" w:styleId="1064" w:customStyle="1">
    <w:name w:val="xl29"/>
    <w:basedOn w:val="734"/>
    <w:uiPriority w:val="0"/>
    <w:qFormat/>
    <w:pPr>
      <w:jc w:val="left"/>
      <w:spacing w:before="100" w:beforeAutospacing="1" w:after="100" w:afterAutospacing="1"/>
      <w:widowControl/>
      <w:pBdr>
        <w:left w:val="single" w:color="000000" w:sz="4" w:space="0"/>
        <w:bottom w:val="single" w:color="000000" w:sz="4" w:space="0"/>
      </w:pBdr>
    </w:pPr>
    <w:rPr>
      <w:rFonts w:ascii="宋体" w:hAnsi="宋体"/>
      <w:sz w:val="24"/>
      <w:szCs w:val="24"/>
    </w:rPr>
  </w:style>
  <w:style w:type="paragraph" w:styleId="1065" w:customStyle="1">
    <w:name w:val="Char Char Char Char Char Char Char Char"/>
    <w:basedOn w:val="734"/>
    <w:uiPriority w:val="0"/>
    <w:qFormat/>
    <w:pPr>
      <w:jc w:val="left"/>
      <w:spacing w:after="160" w:line="240" w:lineRule="exact"/>
      <w:widowControl/>
    </w:pPr>
    <w:rPr>
      <w:rFonts w:ascii="Verdana" w:hAnsi="Verdana"/>
      <w:sz w:val="20"/>
      <w:szCs w:val="20"/>
      <w:lang w:eastAsia="en-US"/>
    </w:rPr>
  </w:style>
  <w:style w:type="paragraph" w:styleId="1066" w:customStyle="1">
    <w:name w:val="xl28"/>
    <w:basedOn w:val="734"/>
    <w:uiPriority w:val="0"/>
    <w:qFormat/>
    <w:pPr>
      <w:jc w:val="left"/>
      <w:spacing w:before="100" w:beforeAutospacing="1" w:after="100" w:afterAutospacing="1"/>
      <w:widowControl/>
      <w:pBdr>
        <w:top w:val="single" w:color="000000" w:sz="4" w:space="0"/>
        <w:left w:val="single" w:color="000000" w:sz="4" w:space="0"/>
        <w:bottom w:val="single" w:color="000000" w:sz="4" w:space="0"/>
      </w:pBdr>
    </w:pPr>
    <w:rPr>
      <w:rFonts w:ascii="宋体" w:hAnsi="宋体"/>
      <w:sz w:val="24"/>
      <w:szCs w:val="24"/>
    </w:rPr>
  </w:style>
  <w:style w:type="paragraph" w:styleId="1067" w:customStyle="1">
    <w:name w:val="Char Char Char Char Char Char Char Char1"/>
    <w:basedOn w:val="734"/>
    <w:uiPriority w:val="0"/>
    <w:qFormat/>
    <w:pPr>
      <w:jc w:val="left"/>
      <w:spacing w:after="160" w:line="240" w:lineRule="exact"/>
      <w:widowControl/>
    </w:pPr>
    <w:rPr>
      <w:rFonts w:ascii="Verdana" w:hAnsi="Verdana"/>
      <w:sz w:val="20"/>
      <w:szCs w:val="20"/>
      <w:lang w:eastAsia="en-US"/>
    </w:rPr>
  </w:style>
  <w:style w:type="paragraph" w:styleId="1068" w:customStyle="1">
    <w:name w:val="xl30"/>
    <w:basedOn w:val="734"/>
    <w:uiPriority w:val="0"/>
    <w:qFormat/>
    <w:pPr>
      <w:jc w:val="center"/>
      <w:spacing w:before="100" w:beforeAutospacing="1" w:after="100" w:afterAutospacing="1"/>
      <w:widowControl/>
    </w:pPr>
    <w:rPr>
      <w:rFonts w:ascii="宋体" w:hAnsi="宋体"/>
      <w:b/>
      <w:bCs/>
      <w:sz w:val="36"/>
      <w:szCs w:val="36"/>
    </w:rPr>
  </w:style>
  <w:style w:type="paragraph" w:styleId="1069" w:customStyle="1">
    <w:name w:val="Char Char Char Char1"/>
    <w:basedOn w:val="988"/>
    <w:uiPriority w:val="0"/>
    <w:qFormat/>
    <w:pPr>
      <w:spacing w:line="360" w:lineRule="auto"/>
    </w:pPr>
    <w:rPr>
      <w:rFonts w:ascii="Tahoma" w:hAnsi="Tahoma"/>
      <w:sz w:val="24"/>
      <w:szCs w:val="24"/>
    </w:rPr>
  </w:style>
  <w:style w:type="paragraph" w:styleId="1070" w:customStyle="1">
    <w:name w:val="table_1stline"/>
    <w:basedOn w:val="734"/>
    <w:uiPriority w:val="0"/>
    <w:qFormat/>
    <w:pPr>
      <w:jc w:val="left"/>
      <w:spacing w:before="120"/>
      <w:widowControl/>
    </w:pPr>
    <w:rPr>
      <w:rFonts w:ascii="Times New Roman" w:hAnsi="Times New Roman"/>
      <w:bCs/>
      <w:sz w:val="20"/>
      <w:szCs w:val="20"/>
      <w:lang w:val="de-DE" w:eastAsia="de-DE"/>
    </w:rPr>
  </w:style>
  <w:style w:type="paragraph" w:styleId="1071" w:customStyle="1">
    <w:name w:val="font5"/>
    <w:basedOn w:val="734"/>
    <w:uiPriority w:val="0"/>
    <w:qFormat/>
    <w:pPr>
      <w:jc w:val="left"/>
      <w:spacing w:before="100" w:beforeAutospacing="1" w:after="100" w:afterAutospacing="1"/>
      <w:widowControl/>
    </w:pPr>
    <w:rPr>
      <w:rFonts w:hint="eastAsia" w:ascii="宋体" w:hAnsi="宋体"/>
      <w:sz w:val="28"/>
      <w:szCs w:val="28"/>
    </w:rPr>
  </w:style>
  <w:style w:type="paragraph" w:styleId="1072" w:customStyle="1">
    <w:name w:val="标题1"/>
    <w:basedOn w:val="734"/>
    <w:next w:val="734"/>
    <w:uiPriority w:val="0"/>
    <w:qFormat/>
    <w:pPr>
      <w:jc w:val="center"/>
      <w:spacing w:line="700" w:lineRule="atLeast"/>
      <w:tabs>
        <w:tab w:val="left" w:pos="9193" w:leader="none"/>
        <w:tab w:val="left" w:pos="9827" w:leader="none"/>
      </w:tabs>
    </w:pPr>
    <w:rPr>
      <w:rFonts w:ascii="方正小标宋_GBK" w:hAnsi="Times New Roman" w:eastAsia="方正小标宋_GBK"/>
      <w:sz w:val="44"/>
      <w:szCs w:val="20"/>
    </w:rPr>
  </w:style>
  <w:style w:type="paragraph" w:styleId="1073" w:customStyle="1">
    <w:name w:val="修订1"/>
    <w:uiPriority w:val="99"/>
    <w:semiHidden/>
    <w:qFormat/>
    <w:rPr>
      <w:rFonts w:hint="default" w:ascii="Times New Roman" w:hAnsi="Times New Roman" w:eastAsia="宋体" w:cs="Times New Roman"/>
      <w:sz w:val="21"/>
      <w:szCs w:val="21"/>
      <w:lang w:val="en-US" w:eastAsia="zh-CN" w:bidi="ar-SA"/>
    </w:rPr>
  </w:style>
  <w:style w:type="paragraph" w:styleId="1074" w:customStyle="1">
    <w:name w:val="无间隔1"/>
    <w:uiPriority w:val="99"/>
    <w:qFormat/>
    <w:pPr>
      <w:jc w:val="both"/>
      <w:widowControl w:val="off"/>
    </w:pPr>
    <w:rPr>
      <w:rFonts w:hint="default" w:ascii="Times New Roman" w:hAnsi="Times New Roman" w:eastAsia="宋体" w:cs="Times New Roman"/>
      <w:sz w:val="21"/>
      <w:szCs w:val="21"/>
      <w:lang w:val="en-US" w:eastAsia="zh-CN" w:bidi="ar-SA"/>
    </w:rPr>
  </w:style>
  <w:style w:type="paragraph" w:styleId="1075" w:customStyle="1">
    <w:name w:val="AONormal"/>
    <w:uiPriority w:val="0"/>
    <w:qFormat/>
    <w:pPr>
      <w:ind w:firstLine="440"/>
      <w:spacing w:line="400" w:lineRule="exact"/>
    </w:pPr>
    <w:rPr>
      <w:rFonts w:hint="default" w:ascii="华文楷体" w:hAnsi="华文楷体" w:eastAsia="华文楷体" w:cs="华文楷体"/>
      <w:sz w:val="22"/>
      <w:szCs w:val="21"/>
      <w:lang w:val="en-US" w:eastAsia="zh-CN" w:bidi="ar-SA"/>
    </w:rPr>
  </w:style>
  <w:style w:type="character" w:styleId="1076" w:customStyle="1">
    <w:name w:val="font31"/>
    <w:basedOn w:val="744"/>
    <w:uiPriority w:val="0"/>
    <w:qFormat/>
    <w:rPr>
      <w:rFonts w:hint="eastAsia" w:ascii="宋体" w:hAnsi="宋体" w:eastAsia="宋体" w:cs="宋体"/>
      <w:color w:val="000000"/>
      <w:sz w:val="21"/>
      <w:szCs w:val="21"/>
      <w:u w:val="none"/>
    </w:rPr>
  </w:style>
  <w:style w:type="character" w:styleId="1077" w:customStyle="1">
    <w:name w:val="font21"/>
    <w:basedOn w:val="744"/>
    <w:uiPriority w:val="0"/>
    <w:qFormat/>
    <w:rPr>
      <w:rFonts w:hint="default" w:ascii="Calibri" w:hAnsi="Calibri" w:cs="Calibri"/>
      <w:color w:val="000000"/>
      <w:sz w:val="21"/>
      <w:szCs w:val="21"/>
      <w:u w:val="none"/>
    </w:rPr>
  </w:style>
  <w:style w:type="paragraph" w:styleId="1078" w:customStyle="1">
    <w:name w:val="正文_3"/>
    <w:uiPriority w:val="0"/>
    <w:qFormat/>
    <w:pPr>
      <w:jc w:val="both"/>
      <w:widowControl w:val="off"/>
    </w:pPr>
    <w:rPr>
      <w:rFonts w:hint="default" w:ascii="Calibri" w:hAnsi="Calibri" w:eastAsia="宋体" w:cs="Times New Roman"/>
      <w:sz w:val="21"/>
      <w:szCs w:val="22"/>
      <w:lang w:val="en-US" w:eastAsia="zh-CN" w:bidi="ar-SA"/>
    </w:rPr>
  </w:style>
  <w:style w:type="character" w:styleId="1079" w:customStyle="1">
    <w:name w:val="批注框文本 字符1"/>
    <w:basedOn w:val="744"/>
    <w:link w:val="757"/>
    <w:uiPriority w:val="99"/>
    <w:semiHidden/>
    <w:qFormat/>
    <w:rPr>
      <w:sz w:val="18"/>
      <w:szCs w:val="18"/>
    </w:rPr>
  </w:style>
  <w:style w:type="character" w:styleId="1080" w:customStyle="1">
    <w:name w:val="批注文字 字符1"/>
    <w:basedOn w:val="744"/>
    <w:link w:val="749"/>
    <w:uiPriority w:val="99"/>
    <w:semiHidden/>
    <w:qFormat/>
    <w:rPr>
      <w:sz w:val="21"/>
      <w:szCs w:val="22"/>
    </w:rPr>
  </w:style>
  <w:style w:type="character" w:styleId="1081" w:customStyle="1">
    <w:name w:val="批注主题 字符1"/>
    <w:basedOn w:val="1080"/>
    <w:link w:val="770"/>
    <w:uiPriority w:val="99"/>
    <w:semiHidden/>
    <w:qFormat/>
    <w:rPr>
      <w:b/>
      <w:bCs/>
      <w:sz w:val="21"/>
      <w:szCs w:val="22"/>
    </w:rPr>
  </w:style>
  <w:style w:type="paragraph" w:styleId="1082" w:customStyle="1">
    <w:name w:val="索引 41"/>
    <w:basedOn w:val="734"/>
    <w:next w:val="734"/>
    <w:uiPriority w:val="0"/>
    <w:qFormat/>
    <w:pPr>
      <w:ind w:left="600"/>
    </w:pPr>
    <w:rPr>
      <w:rFonts w:ascii="Times New Roman" w:hAnsi="Times New Roman"/>
      <w:szCs w:val="21"/>
    </w:rPr>
  </w:style>
  <w:style w:type="numbering" w:styleId="1083"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ONLYOFFICE/7.2.1.34</Application>
  <Company>Micro</Company>
  <DocSecurity>0</DocSecurity>
  <LinksUpToDate>false</LinksUpToDate>
  <ScaleCrop>false</ScaleCrop>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赵国</dc:creator>
  <cp:lastModifiedBy>唐雪菲</cp:lastModifiedBy>
  <cp:revision>11</cp:revision>
  <dcterms:created xsi:type="dcterms:W3CDTF">2023-03-16T02:13:00Z</dcterms:created>
  <dcterms:modified xsi:type="dcterms:W3CDTF">2026-02-27T06:03:31Z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B0116B3DF9C64CC485C5BAAF496D5EDB_13</vt:lpwstr>
  </property>
  <property fmtid="{D5CDD505-2E9C-101B-9397-08002B2CF9AE}" pid="4" name="KSOTemplateDocerSaveRecord">
    <vt:lpwstr>eyJoZGlkIjoiOGVmMTA1MjNlOTllNzE0NjI5OTFmMTAzMjJlOWU3N2QiLCJ1c2VySWQiOiI0Njk1NTcwNzAifQ==</vt:lpwstr>
  </property>
</Properties>
</file>