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2884" w:hanging="1807"/>
        <w:spacing w:after="287"/>
        <w:rPr>
          <w:rFonts w:hint="eastAsia" w:ascii="楷体" w:hAnsi="楷体" w:eastAsia="楷体"/>
          <w:b/>
          <w:bCs/>
          <w:color w:val="000000"/>
          <w:sz w:val="36"/>
        </w:rPr>
      </w:pPr>
      <w:r>
        <w:rPr>
          <w:rFonts w:hint="eastAsia" w:ascii="楷体" w:hAnsi="楷体" w:eastAsia="楷体"/>
          <w:b/>
          <w:bCs/>
          <w:color w:val="000000"/>
          <w:sz w:val="36"/>
        </w:rPr>
        <w:t xml:space="preserve">项目名称</w:t>
      </w:r>
      <w:r>
        <w:rPr>
          <w:rFonts w:hint="eastAsia" w:ascii="楷体" w:hAnsi="楷体" w:eastAsia="楷体"/>
          <w:b/>
          <w:bCs/>
          <w:color w:val="000000"/>
          <w:sz w:val="36"/>
          <w:lang w:val="en-US" w:eastAsia="zh-CN"/>
        </w:rPr>
        <w:t xml:space="preserve">:兴化市钓鱼镇中朝村2024年宜居宜业和美乡村建设项目(第二批)</w:t>
      </w:r>
      <w:r/>
    </w:p>
    <w:p>
      <w:pPr>
        <w:ind w:firstLine="1084"/>
        <w:spacing w:after="287"/>
        <w:rPr>
          <w:rFonts w:ascii="楷体" w:hAnsi="楷体" w:eastAsia="楷体"/>
          <w:b/>
          <w:bCs/>
          <w:color w:val="000000"/>
          <w:sz w:val="36"/>
        </w:rPr>
      </w:pPr>
      <w:r>
        <w:rPr>
          <w:rFonts w:hint="eastAsia" w:ascii="楷体" w:hAnsi="楷体" w:eastAsia="楷体"/>
          <w:b/>
          <w:bCs/>
          <w:color w:val="000000"/>
          <w:sz w:val="36"/>
        </w:rPr>
        <w:t xml:space="preserve">项目编号：JSZC-321281039-CTDL-T2026-0001</w:t>
      </w:r>
      <w:r>
        <w:rPr>
          <w:rFonts w:hint="eastAsia" w:ascii="楷体" w:hAnsi="楷体" w:eastAsia="楷体"/>
          <w:b/>
          <w:bCs/>
          <w:color w:val="000000"/>
          <w:sz w:val="36"/>
          <w:lang w:eastAsia="zh-CN"/>
        </w:rPr>
        <w:t xml:space="preserve">号</w:t>
      </w:r>
      <w:r/>
    </w:p>
    <w:p>
      <w:pPr>
        <w:ind w:firstLine="1084"/>
        <w:spacing w:after="287"/>
        <w:rPr>
          <w:rFonts w:hint="eastAsia" w:ascii="楷体" w:hAnsi="楷体" w:eastAsia="楷体"/>
          <w:b/>
          <w:bCs/>
          <w:color w:val="000000"/>
          <w:sz w:val="36"/>
          <w:lang w:val="en-US"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兴化市钓鱼镇人民政府</w:t>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66"/>
        <w:jc w:val="center"/>
        <w:rPr>
          <w:rFonts w:hint="eastAsia" w:ascii="黑体" w:eastAsia="黑体"/>
          <w:color w:val="000000"/>
          <w:sz w:val="36"/>
          <w:lang w:eastAsia="zh-CN"/>
        </w:rPr>
      </w:pPr>
      <w:r>
        <w:rPr>
          <w:rFonts w:hint="eastAsia" w:ascii="黑体" w:eastAsia="黑体"/>
          <w:color w:val="000000"/>
          <w:sz w:val="36"/>
          <w:lang w:eastAsia="zh-CN"/>
        </w:rPr>
        <w:t xml:space="preserve">江苏财投房地产评估造价咨询有限公司</w:t>
      </w:r>
      <w:r/>
    </w:p>
    <w:p>
      <w:pPr>
        <w:pStyle w:val="966"/>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一</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66"/>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66"/>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66"/>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756"/>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lang w:eastAsia="zh-CN"/>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兴化市钓鱼镇中朝村2024年宜居宜业和美乡村建设项目(第二批)</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项目编号：JSZC-321281039-CTDL-T2026-0001号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000000"/>
                <w:sz w:val="28"/>
                <w:szCs w:val="28"/>
                <w:lang w:val="en-US" w:eastAsia="zh-CN"/>
              </w:rPr>
              <w:t xml:space="preserve">10</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color w:val="ff0000"/>
                <w:sz w:val="28"/>
                <w:szCs w:val="28"/>
              </w:rPr>
              <w:t xml:space="preserve">202</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2</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4</w:t>
            </w:r>
            <w:r>
              <w:rPr>
                <w:rFonts w:hint="eastAsia" w:ascii="仿宋" w:hAnsi="仿宋" w:eastAsia="仿宋"/>
                <w:color w:val="ff0000"/>
                <w:sz w:val="28"/>
                <w:szCs w:val="28"/>
              </w:rPr>
              <w:t xml:space="preserve">日</w:t>
            </w:r>
            <w:r>
              <w:rPr>
                <w:rFonts w:hint="eastAsia" w:ascii="仿宋" w:hAnsi="仿宋" w:eastAsia="仿宋"/>
                <w:color w:val="000000"/>
                <w:sz w:val="28"/>
                <w:szCs w:val="28"/>
                <w:lang w:val="en-US" w:eastAsia="zh-CN"/>
              </w:rPr>
              <w:t xml:space="preserve">09</w:t>
            </w: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0（北京时间）</w:t>
            </w:r>
            <w:r/>
          </w:p>
          <w:p>
            <w:pPr>
              <w:spacing w:line="400" w:lineRule="exact"/>
              <w:rPr>
                <w:rFonts w:ascii="仿宋" w:hAnsi="仿宋" w:eastAsia="仿宋"/>
                <w:bCs/>
                <w:color w:val="ff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ff0000"/>
                <w:sz w:val="28"/>
                <w:szCs w:val="28"/>
              </w:rPr>
              <w:t xml:space="preserve">202</w:t>
            </w:r>
            <w:r>
              <w:rPr>
                <w:rFonts w:hint="eastAsia" w:ascii="仿宋" w:hAnsi="仿宋" w:eastAsia="仿宋"/>
                <w:bCs/>
                <w:color w:val="ff0000"/>
                <w:sz w:val="28"/>
                <w:szCs w:val="28"/>
                <w:lang w:val="en-US" w:eastAsia="zh-CN"/>
              </w:rPr>
              <w:t xml:space="preserve">6</w:t>
            </w:r>
            <w:r>
              <w:rPr>
                <w:rFonts w:hint="eastAsia" w:ascii="仿宋" w:hAnsi="仿宋" w:eastAsia="仿宋"/>
                <w:bCs/>
                <w:color w:val="ff0000"/>
                <w:sz w:val="28"/>
                <w:szCs w:val="28"/>
              </w:rPr>
              <w:t xml:space="preserve">年</w:t>
            </w:r>
            <w:r>
              <w:rPr>
                <w:rFonts w:hint="eastAsia" w:ascii="仿宋" w:hAnsi="仿宋" w:eastAsia="仿宋"/>
                <w:bCs/>
                <w:color w:val="ff0000"/>
                <w:sz w:val="28"/>
                <w:szCs w:val="28"/>
                <w:lang w:val="en-US" w:eastAsia="zh-CN"/>
              </w:rPr>
              <w:t xml:space="preserve">2</w:t>
            </w:r>
            <w:r>
              <w:rPr>
                <w:rFonts w:hint="eastAsia" w:ascii="仿宋" w:hAnsi="仿宋" w:eastAsia="仿宋"/>
                <w:bCs/>
                <w:color w:val="ff0000"/>
                <w:sz w:val="28"/>
                <w:szCs w:val="28"/>
              </w:rPr>
              <w:t xml:space="preserve">月</w:t>
            </w:r>
            <w:r>
              <w:rPr>
                <w:rFonts w:hint="eastAsia" w:ascii="仿宋" w:hAnsi="仿宋" w:eastAsia="仿宋"/>
                <w:bCs/>
                <w:color w:val="ff0000"/>
                <w:sz w:val="28"/>
                <w:szCs w:val="28"/>
                <w:lang w:val="en-US" w:eastAsia="zh-CN"/>
              </w:rPr>
              <w:t xml:space="preserve">4</w:t>
            </w:r>
            <w:r>
              <w:rPr>
                <w:rFonts w:hint="eastAsia" w:ascii="仿宋" w:hAnsi="仿宋" w:eastAsia="仿宋"/>
                <w:bCs/>
                <w:color w:val="ff0000"/>
                <w:sz w:val="28"/>
                <w:szCs w:val="28"/>
              </w:rPr>
              <w:t xml:space="preserve">日</w:t>
            </w:r>
            <w:r>
              <w:rPr>
                <w:rFonts w:ascii="仿宋" w:hAnsi="仿宋" w:eastAsia="仿宋"/>
                <w:bCs/>
                <w:color w:val="ff0000"/>
                <w:sz w:val="28"/>
                <w:szCs w:val="28"/>
              </w:rPr>
              <w:t xml:space="preserve"> </w:t>
            </w:r>
            <w:r>
              <w:rPr>
                <w:rFonts w:hint="eastAsia" w:ascii="仿宋" w:hAnsi="仿宋" w:eastAsia="仿宋"/>
                <w:bCs/>
                <w:color w:val="ff0000"/>
                <w:sz w:val="28"/>
                <w:szCs w:val="28"/>
                <w:lang w:val="en-US" w:eastAsia="zh-CN"/>
              </w:rPr>
              <w:t xml:space="preserve">09</w:t>
            </w:r>
            <w:r>
              <w:rPr>
                <w:rFonts w:hint="eastAsia" w:ascii="仿宋" w:hAnsi="仿宋" w:eastAsia="仿宋"/>
                <w:bCs/>
                <w:color w:val="ff0000"/>
                <w:sz w:val="28"/>
                <w:szCs w:val="28"/>
              </w:rPr>
              <w:t xml:space="preserve">:</w:t>
            </w:r>
            <w:r>
              <w:rPr>
                <w:rFonts w:ascii="仿宋" w:hAnsi="仿宋" w:eastAsia="仿宋"/>
                <w:bCs/>
                <w:color w:val="ff0000"/>
                <w:sz w:val="28"/>
                <w:szCs w:val="28"/>
              </w:rPr>
              <w:t xml:space="preserve">3</w:t>
            </w:r>
            <w:r>
              <w:rPr>
                <w:rFonts w:hint="eastAsia" w:ascii="仿宋" w:hAnsi="仿宋" w:eastAsia="仿宋"/>
                <w:bCs/>
                <w:color w:val="ff0000"/>
                <w:sz w:val="28"/>
                <w:szCs w:val="28"/>
              </w:rPr>
              <w:t xml:space="preserve">0(北京时间)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7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7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
                <v:path textboxrect="0,0,0,0"/>
                <v:imagedata r:id="rId15" o:title=""/>
              </v:shape>
            </w:pict>
          </mc:Fallback>
        </mc:AlternateContent>
      </w:r>
      <w:r/>
    </w:p>
    <w:p>
      <w:pPr>
        <w:pStyle w:val="97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7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7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7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86"/>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86"/>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8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86"/>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20" w:lineRule="exact"/>
        <w:rPr>
          <w:rFonts w:hint="eastAsia" w:ascii="宋体" w:hAnsi="宋体" w:cs="宋体"/>
          <w:b/>
          <w:bCs/>
          <w:sz w:val="32"/>
          <w:szCs w:val="32"/>
          <w:lang w:val="en-US" w:eastAsia="zh-CN"/>
        </w:rPr>
      </w:pPr>
      <w:r>
        <w:rPr>
          <w:rFonts w:hint="eastAsia" w:ascii="宋体" w:hAnsi="宋体" w:cs="宋体"/>
          <w:b/>
          <w:bCs/>
          <w:sz w:val="32"/>
          <w:szCs w:val="32"/>
          <w:lang w:val="en-US" w:eastAsia="zh-CN"/>
        </w:rPr>
        <w:t xml:space="preserve">五、政府采购政策（包括但不限于下列具体政策要求）</w:t>
      </w:r>
      <w:r/>
    </w:p>
    <w:p>
      <w:pPr>
        <w:ind w:firstLine="422"/>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5.1中小企业、监狱企业及残疾人福利性单位</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5.1.1中小企业定义：</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5.1.1.1中小企业是</w:t>
      </w:r>
      <w:r>
        <w:rPr>
          <w:rFonts w:hint="eastAsia" w:ascii="仿宋" w:hAnsi="仿宋" w:eastAsia="仿宋" w:cs="仿宋"/>
          <w:sz w:val="28"/>
          <w:szCs w:val="28"/>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5.1.1.2投标人提供的货物、工程或者服务符合下列情形的，享受中小企业扶持政策：</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（1）在货物采购项目中，货物由中小企业制造，即货物由中小企业生产且使用该中小企业商号或者注册商标；</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（2）在工程采购项目中，工程由中小企业承建，即工程施工单位为中小企业；</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（3）在服务采购项目中，服务由中小企业承接，即提供服务的人员为中小企业依照《中华人民共和国劳动合同法》订立劳动合同的从业人员。</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5.1.1.3在货物采购项目中，投标人提供的货物既有中小企业制造货物，也有大型企业制造货物的，不享受中小企业扶持政策。</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5.1.1.4以联合体形式参加政府采购活动，联合体各方均为中小企业的，联合体视同中小企业。其中，联合体各方均为小微企业的，联合体视同小微企业。</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5.1.3残疾人福利单位定义：享受政府采购支持政策的残疾人福利性单位应当同时满足以下条件：</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（1）安置的残疾人占本单位在职职工人数的比例不低于25%（含25%），并且安置的残疾人人数不少于10 人（含10 人）；</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（2）依法与安置的每位残疾人签订了一年以上（含一年）的劳动合同或服务协议；</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（3）为安置的每位残疾人按月足额缴纳了基本养老保险、基本医疗保险、失业保险、工伤保险和生育保险等社会保险费；</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（4）通过银行等金融机构向安置的每位残疾人，按月支付了不低于单位所在区县适用的经省级人民政府批准的月最低工资标准的工资；</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（5）提供本单位制造的货物、承担的工程或者服务（以下简称产品），或者提供其他残疾人福利性单位制造的货物（不包括使用非残疾人福利性单位注册商标的货物）；</w:t>
      </w:r>
      <w:r/>
    </w:p>
    <w:p>
      <w:pPr>
        <w:ind w:firstLine="315"/>
        <w:jc w:val="left"/>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5.1.4小微企业价格评审优惠的政策调整：见《评标方法与评标标准》（如涉及）。</w:t>
      </w:r>
      <w:r/>
    </w:p>
    <w:p>
      <w:pPr>
        <w:ind w:firstLine="422"/>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5.2政府采购节能产品、环境标志产品</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420"/>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5.2.4非政府强制采购的节能产品或环境标志产品，依据品目清单和认证证书实施政府优先采购。优先采购的具体规定见第五章《评标方法与评标标准》（如涉及）。</w:t>
      </w:r>
      <w:r/>
    </w:p>
    <w:p>
      <w:pPr>
        <w:pStyle w:val="958"/>
        <w:ind w:firstLine="480"/>
        <w:keepLines w:val="0"/>
        <w:keepNext w:val="0"/>
        <w:pageBreakBefore w:val="0"/>
        <w:spacing w:line="40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5.3商品包装、快递包装</w:t>
      </w:r>
      <w:r/>
    </w:p>
    <w:p>
      <w:pPr>
        <w:pStyle w:val="958"/>
        <w:ind w:firstLine="480"/>
        <w:keepLines w:val="0"/>
        <w:keepNext w:val="0"/>
        <w:pageBreakBefore w:val="0"/>
        <w:spacing w:line="40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958"/>
        <w:ind w:firstLine="480"/>
        <w:keepLines w:val="0"/>
        <w:keepNext w:val="0"/>
        <w:pageBreakBefore w:val="0"/>
        <w:spacing w:line="40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5.5绿色数据中心</w:t>
      </w:r>
      <w:r/>
    </w:p>
    <w:p>
      <w:pPr>
        <w:ind w:right="0" w:firstLine="560"/>
        <w:jc w:val="left"/>
        <w:keepLines w:val="0"/>
        <w:keepNext w:val="0"/>
        <w:pageBreakBefore w:val="0"/>
        <w:spacing w:before="0" w:beforeAutospacing="0" w:after="0" w:afterAutospacing="0" w:line="400" w:lineRule="exact"/>
        <w:widowControl/>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lang w:val="en-US" w:eastAsia="zh-CN" w:bidi="ar-SA"/>
        </w:rPr>
        <w:t xml:space="preserve">根据财政部 生态环境部 工业和信息化部关于印发《绿色数据中心政府采购需求标准（试行）》的通知（ </w:t>
      </w:r>
      <w:bookmarkStart w:id="0" w:name="sendNo"/>
      <w:r>
        <w:rPr>
          <w:rFonts w:hint="eastAsia" w:ascii="仿宋" w:hAnsi="仿宋" w:eastAsia="仿宋" w:cs="仿宋"/>
          <w:sz w:val="28"/>
          <w:szCs w:val="28"/>
          <w:lang w:val="en-US" w:eastAsia="zh-CN" w:bidi="ar-SA"/>
        </w:rPr>
        <w:t xml:space="preserve">财库〔2023〕7号</w:t>
      </w:r>
      <w:bookmarkEnd w:id="0"/>
      <w:r>
        <w:rPr>
          <w:rFonts w:hint="eastAsia" w:ascii="仿宋" w:hAnsi="仿宋" w:eastAsia="仿宋" w:cs="仿宋"/>
          <w:sz w:val="28"/>
          <w:szCs w:val="28"/>
          <w:lang w:val="en-US" w:eastAsia="zh-CN" w:bidi="ar-SA"/>
        </w:rPr>
        <w:t xml:space="preserve">）要求，</w:t>
      </w:r>
      <w:r/>
    </w:p>
    <w:p>
      <w:pPr>
        <w:ind w:right="0" w:firstLine="560"/>
        <w:jc w:val="left"/>
        <w:keepLines w:val="0"/>
        <w:keepNext w:val="0"/>
        <w:pageBreakBefore w:val="0"/>
        <w:spacing w:before="0" w:beforeAutospacing="0" w:after="0" w:afterAutospacing="0" w:line="400" w:lineRule="exact"/>
        <w:widowControl/>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lang w:val="en-US" w:eastAsia="zh-CN" w:bidi="ar-SA"/>
        </w:rPr>
        <w:t xml:space="preserve">5.5.1采购人采购数据中心相关设备、运维服务，应当有利于节约能源、环境保护和资源循环利用，按照《需求标准》实施相关采购活动。</w:t>
      </w:r>
      <w:r/>
    </w:p>
    <w:p>
      <w:pPr>
        <w:ind w:right="0" w:firstLine="560"/>
        <w:jc w:val="left"/>
        <w:keepLines w:val="0"/>
        <w:keepNext w:val="0"/>
        <w:pageBreakBefore w:val="0"/>
        <w:spacing w:before="0" w:beforeAutospacing="0" w:after="0" w:afterAutospacing="0" w:line="400" w:lineRule="exact"/>
        <w:widowControl/>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lang w:val="en-US" w:eastAsia="zh-CN" w:bidi="ar-SA"/>
        </w:rPr>
        <w:t xml:space="preserve">5.5.2采购人应当加强采购需求管理，根据《需求标准》提出的指标编制数据中心相关设备、运维服务政府采购项目的采购文件，并在合同中明确对相关指标的验收方式和违约责任。</w:t>
      </w:r>
      <w:r/>
    </w:p>
    <w:p>
      <w:pPr>
        <w:ind w:right="0" w:firstLine="560"/>
        <w:jc w:val="left"/>
        <w:keepLines w:val="0"/>
        <w:keepNext w:val="0"/>
        <w:pageBreakBefore w:val="0"/>
        <w:spacing w:before="0" w:beforeAutospacing="0" w:after="0" w:afterAutospacing="0" w:line="400" w:lineRule="exact"/>
        <w:widowControl/>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lang w:val="en-US" w:eastAsia="zh-CN" w:bidi="ar-SA"/>
        </w:rPr>
        <w:t xml:space="preserve">5.5.3采购人在项目的投标、响应环节，原则上不对数据中心相关设备、服务进行检测、认证，也不要求供应商提供检测报告、认证报告，供应商出具符合相关要求的承诺函可视为符合规定。</w:t>
      </w:r>
      <w:r/>
    </w:p>
    <w:p>
      <w:pPr>
        <w:ind w:right="0" w:firstLine="560"/>
        <w:jc w:val="left"/>
        <w:keepLines w:val="0"/>
        <w:keepNext w:val="0"/>
        <w:pageBreakBefore w:val="0"/>
        <w:spacing w:before="0" w:beforeAutospacing="0" w:after="0" w:afterAutospacing="0" w:line="400" w:lineRule="exact"/>
        <w:widowControl/>
        <w:rPr>
          <w:rFonts w:hint="eastAsia"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lang w:val="en-US" w:eastAsia="zh-CN" w:bidi="ar-SA"/>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right="0" w:firstLine="560"/>
        <w:jc w:val="left"/>
        <w:keepLines w:val="0"/>
        <w:keepNext w:val="0"/>
        <w:pageBreakBefore w:val="0"/>
        <w:spacing w:before="0" w:beforeAutospacing="0" w:after="0" w:afterAutospacing="0" w:line="400" w:lineRule="exact"/>
        <w:widowControl/>
        <w:rPr>
          <w:rFonts w:hint="default" w:ascii="仿宋" w:hAnsi="仿宋" w:eastAsia="仿宋" w:cs="仿宋"/>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sz w:val="28"/>
          <w:szCs w:val="28"/>
          <w:lang w:val="en-US" w:eastAsia="zh-CN" w:bidi="ar-SA"/>
        </w:rPr>
        <w:t xml:space="preserve">5.5.5对于供应商未按合同约定提供设备或服务的，采购人应当依法追究其违约责任。对于供应商提供虚假材料谋取中标、成交的，依法予以处理。</w:t>
      </w:r>
      <w:r/>
    </w:p>
    <w:p>
      <w:pPr>
        <w:ind w:firstLine="422"/>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5.6信息安全产品</w:t>
      </w:r>
      <w:r/>
    </w:p>
    <w:p>
      <w:pPr>
        <w:ind w:firstLine="420"/>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5.6.2未按要求提供相关材料的，不享受相关政策。</w:t>
      </w:r>
      <w:r/>
    </w:p>
    <w:p>
      <w:pPr>
        <w:ind w:firstLine="422"/>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5.7 电子履约保函(保险)</w:t>
      </w:r>
      <w:r/>
    </w:p>
    <w:p>
      <w:pPr>
        <w:ind w:firstLine="420"/>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bidi="ar-SA"/>
        </w:rPr>
        <w:t xml:space="preserve">兴财购〔2023〕</w:t>
      </w:r>
      <w:r>
        <w:rPr>
          <w:rFonts w:hint="eastAsia" w:ascii="仿宋" w:hAnsi="仿宋" w:eastAsia="仿宋" w:cs="仿宋"/>
          <w:sz w:val="28"/>
          <w:szCs w:val="28"/>
          <w:lang w:val="en-US" w:eastAsia="zh-CN" w:bidi="ar-SA"/>
        </w:rPr>
        <w:t xml:space="preserve">2</w:t>
      </w:r>
      <w:r>
        <w:rPr>
          <w:rFonts w:hint="default" w:ascii="仿宋" w:hAnsi="仿宋" w:eastAsia="仿宋" w:cs="仿宋"/>
          <w:sz w:val="28"/>
          <w:szCs w:val="28"/>
          <w:lang w:val="en-US" w:eastAsia="zh-CN" w:bidi="ar-SA"/>
        </w:rPr>
        <w:t xml:space="preserve">5号</w:t>
      </w:r>
      <w:r>
        <w:rPr>
          <w:rFonts w:hint="eastAsia" w:ascii="仿宋" w:hAnsi="仿宋" w:eastAsia="仿宋" w:cs="仿宋"/>
          <w:sz w:val="28"/>
          <w:szCs w:val="28"/>
          <w:lang w:val="en-US" w:eastAsia="zh-CN" w:bidi="ar-SA"/>
        </w:rPr>
        <w:t xml:space="preserve">）要求，</w:t>
      </w:r>
      <w:r>
        <w:rPr>
          <w:rFonts w:hint="default" w:ascii="仿宋" w:hAnsi="仿宋" w:eastAsia="仿宋" w:cs="仿宋"/>
          <w:sz w:val="28"/>
          <w:szCs w:val="28"/>
          <w:lang w:val="en-US" w:eastAsia="zh-CN" w:bidi="ar-SA"/>
        </w:rPr>
        <w:t xml:space="preserve">为优化政府采购营商环境，进一步降低供应商参与政府采购成本，</w:t>
      </w:r>
      <w:r>
        <w:rPr>
          <w:rFonts w:hint="eastAsia" w:ascii="仿宋" w:hAnsi="仿宋" w:eastAsia="仿宋" w:cs="仿宋"/>
          <w:sz w:val="28"/>
          <w:szCs w:val="28"/>
          <w:lang w:val="en-US" w:eastAsia="zh-CN" w:bidi="ar-SA"/>
        </w:rPr>
        <w:t xml:space="preserve">我市全面启用政府采购履约保函（保险）。</w:t>
      </w:r>
      <w:r/>
    </w:p>
    <w:p>
      <w:pPr>
        <w:ind w:firstLine="420"/>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420"/>
        <w:keepLines w:val="0"/>
        <w:keepNext w:val="0"/>
        <w:pageBreakBefore w:val="0"/>
        <w:spacing w:line="40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省财政厅通过政府采购流程确定开鑫科技有限公司为“政府采购电子履约保函（保险）平台”提供系统技术服务，符合条件的第三方机 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keepLines w:val="0"/>
        <w:keepNext w:val="0"/>
        <w:pageBreakBefore w:val="0"/>
        <w:spacing w:line="400" w:lineRule="exact"/>
        <w:widowControl w:val="off"/>
        <w:rPr>
          <w:rFonts w:hint="default"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供应商可登录江苏政府采购网“资料下载”栏目（网址：</w:t>
      </w:r>
      <w:r>
        <w:rPr>
          <w:rFonts w:hint="eastAsia" w:ascii="仿宋" w:hAnsi="仿宋" w:eastAsia="仿宋" w:cs="仿宋"/>
          <w:sz w:val="28"/>
          <w:szCs w:val="28"/>
          <w:lang w:val="en-US" w:eastAsia="zh-CN" w:bidi="ar-SA"/>
        </w:rPr>
        <w:fldChar w:fldCharType="begin"/>
      </w:r>
      <w:r>
        <w:rPr>
          <w:rFonts w:hint="eastAsia" w:ascii="仿宋" w:hAnsi="仿宋" w:eastAsia="仿宋" w:cs="仿宋"/>
          <w:sz w:val="28"/>
          <w:szCs w:val="28"/>
          <w:lang w:val="en-US" w:eastAsia="zh-CN" w:bidi="ar-SA"/>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bidi="ar-SA"/>
        </w:rPr>
        <w:fldChar w:fldCharType="separate"/>
      </w:r>
      <w:r>
        <w:rPr>
          <w:rFonts w:hint="eastAsia" w:ascii="仿宋" w:hAnsi="仿宋" w:eastAsia="仿宋" w:cs="仿宋"/>
          <w:sz w:val="28"/>
          <w:szCs w:val="28"/>
          <w:lang w:val="en-US" w:eastAsia="zh-CN" w:bidi="ar-SA"/>
        </w:rPr>
        <w:t xml:space="preserve">www.ccgp-jiangsu.gov.cn/jiangsu/zlxz）下载“政府采购电子履约</w:t>
      </w:r>
      <w:r>
        <w:rPr>
          <w:rFonts w:hint="eastAsia" w:ascii="仿宋" w:hAnsi="仿宋" w:eastAsia="仿宋" w:cs="仿宋"/>
          <w:sz w:val="28"/>
          <w:szCs w:val="28"/>
          <w:lang w:val="en-US" w:eastAsia="zh-CN" w:bidi="ar-SA"/>
        </w:rPr>
        <w:fldChar w:fldCharType="end"/>
      </w:r>
      <w:r>
        <w:rPr>
          <w:rFonts w:hint="eastAsia" w:ascii="仿宋" w:hAnsi="仿宋" w:eastAsia="仿宋" w:cs="仿宋"/>
          <w:sz w:val="28"/>
          <w:szCs w:val="28"/>
          <w:lang w:val="en-US" w:eastAsia="zh-CN" w:bidi="ar-SA"/>
        </w:rPr>
        <w:t xml:space="preserve">保函（保险）操作手册”。</w:t>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both"/>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ascii="黑体" w:eastAsia="黑体"/>
          <w:b/>
          <w:bCs/>
          <w:color w:val="000000"/>
          <w:sz w:val="32"/>
        </w:rPr>
      </w:r>
      <w:r/>
    </w:p>
    <w:p>
      <w:pPr>
        <w:jc w:val="both"/>
        <w:spacing w:line="480" w:lineRule="exact"/>
        <w:rPr>
          <w:rFonts w:ascii="黑体" w:eastAsia="黑体"/>
          <w:b/>
          <w:bCs/>
          <w:color w:val="000000"/>
          <w:sz w:val="32"/>
        </w:rPr>
      </w:pPr>
      <w:r>
        <w:rPr>
          <w:rFonts w:ascii="黑体" w:eastAsia="黑体"/>
          <w:b/>
          <w:bCs/>
          <w:color w:val="000000"/>
          <w:sz w:val="32"/>
        </w:rPr>
      </w:r>
      <w:r/>
    </w:p>
    <w:p>
      <w:pPr>
        <w:spacing w:line="480" w:lineRule="exact"/>
        <w:rPr>
          <w:rFonts w:hint="eastAsia" w:ascii="黑体" w:eastAsia="黑体"/>
          <w:b/>
          <w:bCs/>
          <w:color w:val="000000"/>
          <w:sz w:val="32"/>
        </w:rPr>
      </w:pPr>
      <w:r>
        <w:rPr>
          <w:rFonts w:hint="eastAsia" w:ascii="黑体" w:eastAsia="黑体"/>
          <w:b/>
          <w:bCs/>
          <w:color w:val="000000"/>
          <w:sz w:val="32"/>
        </w:rPr>
      </w:r>
      <w:r/>
    </w:p>
    <w:p>
      <w:pPr>
        <w:spacing w:line="480" w:lineRule="exact"/>
        <w:rPr>
          <w:rFonts w:hint="eastAsia" w:ascii="黑体" w:eastAsia="黑体"/>
          <w:b/>
          <w:bCs/>
          <w:color w:val="000000"/>
          <w:sz w:val="32"/>
        </w:rPr>
      </w:pPr>
      <w:r>
        <w:rPr>
          <w:rFonts w:hint="eastAsia" w:ascii="黑体" w:eastAsia="黑体"/>
          <w:b/>
          <w:bCs/>
          <w:color w:val="000000"/>
          <w:sz w:val="32"/>
        </w:rPr>
      </w:r>
      <w:r/>
    </w:p>
    <w:p>
      <w:pPr>
        <w:spacing w:line="480" w:lineRule="exact"/>
        <w:rPr>
          <w:rFonts w:hint="eastAsia" w:ascii="黑体" w:eastAsia="黑体"/>
          <w:b/>
          <w:bCs/>
          <w:color w:val="000000"/>
          <w:sz w:val="32"/>
        </w:rPr>
      </w:pPr>
      <w:r>
        <w:rPr>
          <w:rFonts w:hint="eastAsia" w:ascii="黑体" w:eastAsia="黑体"/>
          <w:b/>
          <w:bCs/>
          <w:color w:val="000000"/>
          <w:sz w:val="32"/>
        </w:rPr>
      </w:r>
      <w:r/>
    </w:p>
    <w:p>
      <w:pP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79"/>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97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lang w:eastAsia="zh-CN"/>
        </w:rPr>
        <w:t xml:space="preserve">兴化市钓鱼镇中朝村2024年宜居宜业和美乡村建设项目(第二批)</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86"/>
          <w:rFonts w:hint="eastAsia" w:ascii="仿宋" w:hAnsi="仿宋" w:eastAsia="仿宋"/>
          <w:sz w:val="28"/>
          <w:szCs w:val="28"/>
        </w:rPr>
        <w:t xml:space="preserve">http://jszfcg.jsczt.cn/）获取采购文件，并于202</w:t>
      </w:r>
      <w:r>
        <w:rPr>
          <w:rStyle w:val="986"/>
          <w:rFonts w:hint="eastAsia" w:ascii="仿宋" w:hAnsi="仿宋" w:eastAsia="仿宋"/>
          <w:sz w:val="28"/>
          <w:szCs w:val="28"/>
          <w:lang w:val="en-US" w:eastAsia="zh-CN"/>
        </w:rPr>
        <w:t xml:space="preserve">6</w:t>
      </w:r>
      <w:r>
        <w:rPr>
          <w:rStyle w:val="986"/>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2</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4</w:t>
      </w:r>
      <w:r>
        <w:rPr>
          <w:rFonts w:hint="eastAsia" w:ascii="仿宋" w:hAnsi="仿宋" w:eastAsia="仿宋"/>
          <w:sz w:val="28"/>
          <w:szCs w:val="28"/>
          <w:u w:val="single"/>
        </w:rPr>
        <w:t xml:space="preserve">日</w:t>
      </w:r>
      <w:r>
        <w:rPr>
          <w:rFonts w:ascii="仿宋" w:hAnsi="仿宋" w:eastAsia="仿宋"/>
          <w:sz w:val="28"/>
          <w:szCs w:val="28"/>
          <w:u w:val="single"/>
        </w:rPr>
        <w:t xml:space="preserve"> </w:t>
      </w:r>
      <w:r>
        <w:rPr>
          <w:rFonts w:hint="eastAsia" w:ascii="仿宋" w:hAnsi="仿宋" w:eastAsia="仿宋"/>
          <w:sz w:val="28"/>
          <w:szCs w:val="28"/>
          <w:u w:val="single"/>
          <w:lang w:val="en-US" w:eastAsia="zh-CN"/>
        </w:rPr>
        <w:t xml:space="preserve">09</w:t>
      </w:r>
      <w:r>
        <w:rPr>
          <w:rFonts w:ascii="仿宋" w:hAnsi="仿宋" w:eastAsia="仿宋"/>
          <w:sz w:val="28"/>
          <w:szCs w:val="28"/>
          <w:u w:val="single"/>
        </w:rPr>
        <w:t xml:space="preserve"> </w:t>
      </w:r>
      <w:r>
        <w:rPr>
          <w:rFonts w:hint="eastAsia" w:ascii="仿宋" w:hAnsi="仿宋" w:eastAsia="仿宋"/>
          <w:sz w:val="28"/>
          <w:szCs w:val="28"/>
          <w:u w:val="single"/>
        </w:rPr>
        <w:t xml:space="preserve">:</w:t>
      </w:r>
      <w:r>
        <w:rPr>
          <w:rFonts w:ascii="仿宋" w:hAnsi="仿宋" w:eastAsia="仿宋"/>
          <w:sz w:val="28"/>
          <w:szCs w:val="28"/>
          <w:u w:val="single"/>
        </w:rPr>
        <w:t xml:space="preserve">3</w:t>
      </w:r>
      <w:r>
        <w:rPr>
          <w:rFonts w:hint="eastAsia" w:ascii="仿宋" w:hAnsi="仿宋" w:eastAsia="仿宋"/>
          <w:sz w:val="28"/>
          <w:szCs w:val="28"/>
          <w:u w:val="single"/>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7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79"/>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项目编号：JSZC-321281039-CTDL-T2026-0001号</w:t>
      </w:r>
      <w:r>
        <w:rPr>
          <w:rFonts w:ascii="仿宋" w:hAnsi="仿宋" w:eastAsia="仿宋"/>
          <w:color w:val="000000"/>
          <w:sz w:val="28"/>
          <w:szCs w:val="28"/>
        </w:rPr>
        <w:t xml:space="preserve">     </w:t>
      </w:r>
      <w:r/>
    </w:p>
    <w:p>
      <w:pPr>
        <w:pStyle w:val="1060"/>
        <w:ind w:firstLine="635"/>
        <w:spacing w:before="0" w:beforeAutospacing="0" w:after="0" w:afterAutospacing="0"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兴化市钓鱼镇中朝村2024年宜居宜业和美乡村建设项目(第二批)</w:t>
      </w:r>
      <w:r>
        <w:rPr>
          <w:rFonts w:hint="eastAsia" w:ascii="仿宋" w:hAnsi="仿宋" w:eastAsia="仿宋"/>
          <w:color w:val="000000"/>
          <w:sz w:val="28"/>
          <w:szCs w:val="28"/>
          <w:lang w:val="en-US" w:eastAsia="zh-CN"/>
        </w:rPr>
        <w:t xml:space="preserve"> </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预算金额：</w:t>
      </w:r>
      <w:r>
        <w:rPr>
          <w:rFonts w:hint="eastAsia" w:ascii="仿宋" w:hAnsi="仿宋" w:eastAsia="仿宋"/>
          <w:color w:val="auto"/>
          <w:sz w:val="28"/>
          <w:szCs w:val="28"/>
          <w:highlight w:val="none"/>
        </w:rPr>
        <w:t xml:space="preserve">人民币</w:t>
      </w:r>
      <w:r>
        <w:rPr>
          <w:rFonts w:hint="eastAsia" w:ascii="仿宋" w:hAnsi="仿宋" w:eastAsia="仿宋"/>
          <w:color w:val="auto"/>
          <w:sz w:val="28"/>
          <w:szCs w:val="28"/>
          <w:highlight w:val="none"/>
          <w:lang w:val="en-US" w:eastAsia="zh-CN"/>
        </w:rPr>
        <w:t xml:space="preserve">壹佰叁拾伍万肆仟叁佰零陆元壹角伍分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1354306.15 </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000000"/>
          <w:sz w:val="28"/>
          <w:szCs w:val="28"/>
        </w:rPr>
        <w:t xml:space="preserve">最后响应报价高于预算金额的，将被判定为无效响应文件。</w:t>
      </w:r>
      <w:r/>
    </w:p>
    <w:p>
      <w:pPr>
        <w:pStyle w:val="1060"/>
        <w:ind w:firstLine="600"/>
        <w:spacing w:before="0" w:beforeAutospacing="0" w:after="0" w:afterAutospacing="0" w:line="520" w:lineRule="exact"/>
        <w:rPr>
          <w:rFonts w:ascii="仿宋" w:hAnsi="仿宋" w:eastAsia="仿宋"/>
          <w:b/>
          <w:bCs/>
          <w:color w:val="auto"/>
          <w:sz w:val="32"/>
          <w:szCs w:val="32"/>
        </w:rPr>
      </w:pPr>
      <w:r>
        <w:rPr>
          <w:rFonts w:hint="eastAsia" w:ascii="仿宋" w:hAnsi="仿宋" w:eastAsia="仿宋"/>
          <w:color w:val="000000"/>
          <w:sz w:val="28"/>
          <w:szCs w:val="28"/>
        </w:rPr>
        <w:t xml:space="preserve">采购需求：</w:t>
      </w:r>
      <w:bookmarkStart w:id="1" w:name="_Hlk145771357"/>
      <w:r>
        <w:rPr>
          <w:rFonts w:hint="eastAsia" w:ascii="仿宋" w:hAnsi="仿宋" w:eastAsia="仿宋"/>
          <w:color w:val="000000"/>
          <w:sz w:val="28"/>
          <w:szCs w:val="28"/>
        </w:rPr>
        <w:t xml:space="preserve">道路建设、停车场及配套设施建设、公共空间治理、助餐点改造提升、治理安全提升、道路亮化等；详见谈判文件、</w:t>
      </w:r>
      <w:r>
        <w:rPr>
          <w:rFonts w:hint="eastAsia" w:ascii="仿宋" w:hAnsi="仿宋" w:eastAsia="仿宋"/>
          <w:color w:val="000000"/>
          <w:sz w:val="28"/>
          <w:szCs w:val="28"/>
          <w:lang w:eastAsia="zh-CN"/>
        </w:rPr>
        <w:t xml:space="preserve">图纸（如有）、</w:t>
      </w:r>
      <w:r>
        <w:rPr>
          <w:rFonts w:hint="eastAsia" w:ascii="仿宋" w:hAnsi="仿宋" w:eastAsia="仿宋"/>
          <w:color w:val="000000"/>
          <w:sz w:val="28"/>
          <w:szCs w:val="28"/>
        </w:rPr>
        <w:t xml:space="preserve">工程量清单及编制说明。</w:t>
      </w:r>
      <w:bookmarkEnd w:id="1"/>
      <w:r/>
      <w:r/>
    </w:p>
    <w:p>
      <w:pPr>
        <w:ind w:firstLine="518"/>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合同履行期限：</w:t>
      </w:r>
      <w:bookmarkStart w:id="2" w:name="_Hlk145771367"/>
      <w:r>
        <w:rPr>
          <w:rFonts w:hint="eastAsia" w:ascii="仿宋" w:hAnsi="仿宋" w:eastAsia="仿宋"/>
          <w:color w:val="auto"/>
          <w:sz w:val="28"/>
          <w:szCs w:val="28"/>
          <w:highlight w:val="none"/>
        </w:rPr>
        <w:t xml:space="preserve">采购合同签订后</w:t>
      </w:r>
      <w:r>
        <w:rPr>
          <w:rFonts w:hint="eastAsia" w:ascii="仿宋" w:hAnsi="仿宋" w:eastAsia="仿宋"/>
          <w:color w:val="auto"/>
          <w:sz w:val="28"/>
          <w:szCs w:val="28"/>
          <w:highlight w:val="none"/>
          <w:lang w:val="en-US" w:eastAsia="zh-CN"/>
        </w:rPr>
        <w:t xml:space="preserve">90</w:t>
      </w:r>
      <w:r>
        <w:rPr>
          <w:rFonts w:hint="eastAsia" w:ascii="仿宋" w:hAnsi="仿宋" w:eastAsia="仿宋"/>
          <w:color w:val="auto"/>
          <w:sz w:val="28"/>
          <w:szCs w:val="28"/>
          <w:highlight w:val="none"/>
        </w:rPr>
        <w:t xml:space="preserve">日完成全部工作。</w:t>
      </w:r>
      <w:bookmarkEnd w:id="2"/>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7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79"/>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项目经理系已在供应商单位注册并具备【市政公用工程</w:t>
      </w:r>
      <w:r>
        <w:rPr>
          <w:rFonts w:hint="eastAsia" w:ascii="仿宋" w:hAnsi="仿宋" w:eastAsia="仿宋"/>
          <w:sz w:val="28"/>
          <w:szCs w:val="28"/>
          <w:lang w:eastAsia="zh-CN"/>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highlight w:val="none"/>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w:t>
      </w:r>
      <w:r>
        <w:rPr>
          <w:rFonts w:hint="eastAsia" w:ascii="仿宋" w:hAnsi="仿宋" w:eastAsia="仿宋"/>
          <w:sz w:val="28"/>
          <w:szCs w:val="28"/>
          <w:highlight w:val="none"/>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动态监管不合格资质查询网址：https://zhfwpt.jsszfhcxjst.jiangsu.gov.cn:12443/ms/admin/#/open/dthc-list</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7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ff0000"/>
          <w:sz w:val="28"/>
          <w:szCs w:val="28"/>
        </w:rPr>
        <w:t xml:space="preserve">202</w:t>
      </w:r>
      <w:r>
        <w:rPr>
          <w:rFonts w:hint="eastAsia" w:ascii="仿宋" w:hAnsi="仿宋" w:eastAsia="仿宋" w:cs="宋体"/>
          <w:color w:val="ff0000"/>
          <w:sz w:val="28"/>
          <w:szCs w:val="28"/>
          <w:lang w:val="en-US" w:eastAsia="zh-CN"/>
        </w:rPr>
        <w:t xml:space="preserve">6</w:t>
      </w:r>
      <w:r>
        <w:rPr>
          <w:rFonts w:hint="eastAsia" w:ascii="仿宋" w:hAnsi="仿宋" w:eastAsia="仿宋" w:cs="宋体"/>
          <w:color w:val="ff0000"/>
          <w:sz w:val="28"/>
          <w:szCs w:val="28"/>
        </w:rPr>
        <w:t xml:space="preserve">年</w:t>
      </w:r>
      <w:r>
        <w:rPr>
          <w:rFonts w:hint="eastAsia" w:ascii="仿宋" w:hAnsi="仿宋" w:eastAsia="仿宋" w:cs="宋体"/>
          <w:color w:val="ff0000"/>
          <w:sz w:val="28"/>
          <w:szCs w:val="28"/>
          <w:lang w:val="en-US" w:eastAsia="zh-CN"/>
        </w:rPr>
        <w:t xml:space="preserve">1</w:t>
      </w:r>
      <w:r>
        <w:rPr>
          <w:rFonts w:hint="eastAsia" w:ascii="仿宋" w:hAnsi="仿宋" w:eastAsia="仿宋" w:cs="宋体"/>
          <w:color w:val="ff0000"/>
          <w:sz w:val="28"/>
          <w:szCs w:val="28"/>
        </w:rPr>
        <w:t xml:space="preserve">月</w:t>
      </w:r>
      <w:r>
        <w:rPr>
          <w:rFonts w:hint="eastAsia" w:ascii="仿宋" w:hAnsi="仿宋" w:eastAsia="仿宋" w:cs="宋体"/>
          <w:color w:val="ff0000"/>
          <w:sz w:val="28"/>
          <w:szCs w:val="28"/>
          <w:lang w:val="en-US" w:eastAsia="zh-CN"/>
        </w:rPr>
        <w:t xml:space="preserve">27</w:t>
      </w:r>
      <w:r>
        <w:rPr>
          <w:rFonts w:hint="eastAsia" w:ascii="仿宋" w:hAnsi="仿宋" w:eastAsia="仿宋" w:cs="宋体"/>
          <w:color w:val="ff0000"/>
          <w:sz w:val="28"/>
          <w:szCs w:val="28"/>
        </w:rPr>
        <w:t xml:space="preserve">日至202</w:t>
      </w:r>
      <w:r>
        <w:rPr>
          <w:rFonts w:hint="eastAsia" w:ascii="仿宋" w:hAnsi="仿宋" w:eastAsia="仿宋" w:cs="宋体"/>
          <w:color w:val="ff0000"/>
          <w:sz w:val="28"/>
          <w:szCs w:val="28"/>
          <w:lang w:val="en-US" w:eastAsia="zh-CN"/>
        </w:rPr>
        <w:t xml:space="preserve">6</w:t>
      </w:r>
      <w:r>
        <w:rPr>
          <w:rFonts w:hint="eastAsia" w:ascii="仿宋" w:hAnsi="仿宋" w:eastAsia="仿宋" w:cs="宋体"/>
          <w:color w:val="ff0000"/>
          <w:sz w:val="28"/>
          <w:szCs w:val="28"/>
        </w:rPr>
        <w:t xml:space="preserve">年</w:t>
      </w:r>
      <w:r>
        <w:rPr>
          <w:rFonts w:hint="eastAsia" w:ascii="仿宋" w:hAnsi="仿宋" w:eastAsia="仿宋" w:cs="宋体"/>
          <w:color w:val="ff0000"/>
          <w:sz w:val="28"/>
          <w:szCs w:val="28"/>
          <w:lang w:val="en-US" w:eastAsia="zh-CN"/>
        </w:rPr>
        <w:t xml:space="preserve">1</w:t>
      </w:r>
      <w:r>
        <w:rPr>
          <w:rFonts w:hint="eastAsia" w:ascii="仿宋" w:hAnsi="仿宋" w:eastAsia="仿宋" w:cs="宋体"/>
          <w:color w:val="ff0000"/>
          <w:sz w:val="28"/>
          <w:szCs w:val="28"/>
        </w:rPr>
        <w:t xml:space="preserve">月</w:t>
      </w:r>
      <w:r>
        <w:rPr>
          <w:rFonts w:hint="eastAsia" w:ascii="仿宋" w:hAnsi="仿宋" w:eastAsia="仿宋" w:cs="宋体"/>
          <w:color w:val="ff0000"/>
          <w:sz w:val="28"/>
          <w:szCs w:val="28"/>
          <w:lang w:val="en-US" w:eastAsia="zh-CN"/>
        </w:rPr>
        <w:t xml:space="preserve">29</w:t>
      </w:r>
      <w:r>
        <w:rPr>
          <w:rFonts w:hint="eastAsia" w:ascii="仿宋" w:hAnsi="仿宋" w:eastAsia="仿宋" w:cs="宋体"/>
          <w:color w:val="ff0000"/>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w:t>
      </w:r>
      <w:bookmarkStart w:id="23" w:name="_GoBack"/>
      <w:r/>
      <w:bookmarkEnd w:id="23"/>
      <w:r>
        <w:rPr>
          <w:rFonts w:hint="eastAsia" w:ascii="仿宋" w:hAnsi="仿宋" w:eastAsia="仿宋" w:cs="宋体"/>
          <w:sz w:val="28"/>
          <w:szCs w:val="28"/>
        </w:rPr>
        <w:t xml:space="preserve">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79"/>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791"/>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ff0000"/>
          <w:sz w:val="28"/>
          <w:szCs w:val="28"/>
        </w:rPr>
        <w:t xml:space="preserve">202</w:t>
      </w:r>
      <w:r>
        <w:rPr>
          <w:rFonts w:hint="eastAsia" w:ascii="仿宋" w:hAnsi="仿宋" w:eastAsia="仿宋" w:cs="宋体"/>
          <w:color w:val="ff0000"/>
          <w:sz w:val="28"/>
          <w:szCs w:val="28"/>
          <w:lang w:val="en-US" w:eastAsia="zh-CN"/>
        </w:rPr>
        <w:t xml:space="preserve">6</w:t>
      </w:r>
      <w:r>
        <w:rPr>
          <w:rFonts w:hint="eastAsia" w:ascii="仿宋" w:hAnsi="仿宋" w:eastAsia="仿宋" w:cs="宋体"/>
          <w:color w:val="ff0000"/>
          <w:sz w:val="28"/>
          <w:szCs w:val="28"/>
        </w:rPr>
        <w:t xml:space="preserve">年</w:t>
      </w:r>
      <w:r>
        <w:rPr>
          <w:rFonts w:hint="eastAsia" w:ascii="仿宋" w:hAnsi="仿宋" w:eastAsia="仿宋" w:cs="宋体"/>
          <w:color w:val="ff0000"/>
          <w:sz w:val="28"/>
          <w:szCs w:val="28"/>
          <w:lang w:val="en-US" w:eastAsia="zh-CN"/>
        </w:rPr>
        <w:t xml:space="preserve">2</w:t>
      </w:r>
      <w:r>
        <w:rPr>
          <w:rFonts w:hint="eastAsia" w:ascii="仿宋" w:hAnsi="仿宋" w:eastAsia="仿宋" w:cs="宋体"/>
          <w:color w:val="ff0000"/>
          <w:sz w:val="28"/>
          <w:szCs w:val="28"/>
        </w:rPr>
        <w:t xml:space="preserve">月</w:t>
      </w:r>
      <w:r>
        <w:rPr>
          <w:rFonts w:hint="eastAsia" w:ascii="仿宋" w:hAnsi="仿宋" w:eastAsia="仿宋" w:cs="宋体"/>
          <w:color w:val="ff0000"/>
          <w:sz w:val="28"/>
          <w:szCs w:val="28"/>
          <w:lang w:val="en-US" w:eastAsia="zh-CN"/>
        </w:rPr>
        <w:t xml:space="preserve">4</w:t>
      </w:r>
      <w:r>
        <w:rPr>
          <w:rFonts w:hint="eastAsia" w:ascii="仿宋" w:hAnsi="仿宋" w:eastAsia="仿宋" w:cs="宋体"/>
          <w:color w:val="ff0000"/>
          <w:sz w:val="28"/>
          <w:szCs w:val="28"/>
        </w:rPr>
        <w:t xml:space="preserve">日</w:t>
      </w:r>
      <w:r>
        <w:rPr>
          <w:rFonts w:hint="eastAsia" w:ascii="仿宋" w:hAnsi="仿宋" w:eastAsia="仿宋" w:cs="宋体"/>
          <w:color w:val="ff0000"/>
          <w:sz w:val="28"/>
          <w:szCs w:val="28"/>
          <w:lang w:val="en-US" w:eastAsia="zh-CN"/>
        </w:rPr>
        <w:t xml:space="preserve">09</w:t>
      </w:r>
      <w:r>
        <w:rPr>
          <w:rFonts w:hint="eastAsia" w:ascii="仿宋" w:hAnsi="仿宋" w:eastAsia="仿宋" w:cs="宋体"/>
          <w:color w:val="ff0000"/>
          <w:sz w:val="28"/>
          <w:szCs w:val="28"/>
        </w:rPr>
        <w:t xml:space="preserve">：</w:t>
      </w:r>
      <w:r>
        <w:rPr>
          <w:rFonts w:ascii="仿宋" w:hAnsi="仿宋" w:eastAsia="仿宋" w:cs="宋体"/>
          <w:color w:val="ff0000"/>
          <w:sz w:val="28"/>
          <w:szCs w:val="28"/>
        </w:rPr>
        <w:t xml:space="preserve">3</w:t>
      </w:r>
      <w:r>
        <w:rPr>
          <w:rFonts w:hint="eastAsia" w:ascii="仿宋" w:hAnsi="仿宋" w:eastAsia="仿宋" w:cs="宋体"/>
          <w:color w:val="ff0000"/>
          <w:sz w:val="28"/>
          <w:szCs w:val="28"/>
        </w:rPr>
        <w:t xml:space="preserve">0（北京时间）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791"/>
        <w:spacing w:before="0" w:after="0" w:line="560" w:lineRule="exact"/>
        <w:rPr>
          <w:rFonts w:ascii="仿宋" w:hAnsi="仿宋" w:eastAsia="仿宋" w:cs="宋体"/>
          <w:b w:val="0"/>
          <w:sz w:val="28"/>
          <w:szCs w:val="28"/>
        </w:rPr>
      </w:pPr>
      <w:r/>
      <w:bookmarkStart w:id="3" w:name="_Toc28359016"/>
      <w:r/>
      <w:bookmarkStart w:id="4" w:name="_Toc28359093"/>
      <w:r/>
      <w:bookmarkStart w:id="5" w:name="_Toc35393633"/>
      <w:r/>
      <w:bookmarkStart w:id="6" w:name="_Toc35393802"/>
      <w:r>
        <w:rPr>
          <w:rFonts w:hint="eastAsia" w:ascii="仿宋" w:hAnsi="仿宋" w:eastAsia="仿宋" w:cs="宋体"/>
          <w:b w:val="0"/>
          <w:sz w:val="28"/>
          <w:szCs w:val="28"/>
        </w:rPr>
        <w:t xml:space="preserve">五、开启</w:t>
      </w:r>
      <w:bookmarkEnd w:id="3"/>
      <w:r/>
      <w:bookmarkEnd w:id="4"/>
      <w:r/>
      <w:bookmarkEnd w:id="5"/>
      <w:r/>
      <w:bookmarkEnd w:id="6"/>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时间:</w:t>
      </w:r>
      <w:r>
        <w:rPr>
          <w:rFonts w:hint="eastAsia" w:ascii="仿宋" w:hAnsi="仿宋" w:eastAsia="仿宋" w:cs="宋体"/>
          <w:color w:val="ff0000"/>
          <w:sz w:val="28"/>
          <w:szCs w:val="28"/>
        </w:rPr>
        <w:t xml:space="preserve">20</w:t>
      </w:r>
      <w:r>
        <w:rPr>
          <w:rFonts w:ascii="仿宋" w:hAnsi="仿宋" w:eastAsia="仿宋" w:cs="宋体"/>
          <w:color w:val="ff0000"/>
          <w:sz w:val="28"/>
          <w:szCs w:val="28"/>
        </w:rPr>
        <w:t xml:space="preserve">2</w:t>
      </w:r>
      <w:r>
        <w:rPr>
          <w:rFonts w:hint="eastAsia" w:ascii="仿宋" w:hAnsi="仿宋" w:eastAsia="仿宋" w:cs="宋体"/>
          <w:color w:val="ff0000"/>
          <w:sz w:val="28"/>
          <w:szCs w:val="28"/>
          <w:lang w:val="en-US" w:eastAsia="zh-CN"/>
        </w:rPr>
        <w:t xml:space="preserve">6</w:t>
      </w:r>
      <w:r>
        <w:rPr>
          <w:rFonts w:hint="eastAsia" w:ascii="仿宋" w:hAnsi="仿宋" w:eastAsia="仿宋" w:cs="宋体"/>
          <w:color w:val="ff0000"/>
          <w:sz w:val="28"/>
          <w:szCs w:val="28"/>
        </w:rPr>
        <w:t xml:space="preserve">年</w:t>
      </w:r>
      <w:r>
        <w:rPr>
          <w:rFonts w:hint="eastAsia" w:ascii="仿宋" w:hAnsi="仿宋" w:eastAsia="仿宋" w:cs="宋体"/>
          <w:color w:val="ff0000"/>
          <w:sz w:val="28"/>
          <w:szCs w:val="28"/>
          <w:lang w:val="en-US" w:eastAsia="zh-CN"/>
        </w:rPr>
        <w:t xml:space="preserve">2</w:t>
      </w:r>
      <w:r>
        <w:rPr>
          <w:rFonts w:hint="eastAsia" w:ascii="仿宋" w:hAnsi="仿宋" w:eastAsia="仿宋" w:cs="宋体"/>
          <w:color w:val="ff0000"/>
          <w:sz w:val="28"/>
          <w:szCs w:val="28"/>
        </w:rPr>
        <w:t xml:space="preserve">月</w:t>
      </w:r>
      <w:r>
        <w:rPr>
          <w:rFonts w:hint="eastAsia" w:ascii="仿宋" w:hAnsi="仿宋" w:eastAsia="仿宋" w:cs="宋体"/>
          <w:color w:val="ff0000"/>
          <w:sz w:val="28"/>
          <w:szCs w:val="28"/>
          <w:lang w:val="en-US" w:eastAsia="zh-CN"/>
        </w:rPr>
        <w:t xml:space="preserve">4</w:t>
      </w:r>
      <w:r>
        <w:rPr>
          <w:rFonts w:hint="eastAsia" w:ascii="仿宋" w:hAnsi="仿宋" w:eastAsia="仿宋" w:cs="宋体"/>
          <w:color w:val="ff0000"/>
          <w:sz w:val="28"/>
          <w:szCs w:val="28"/>
        </w:rPr>
        <w:t xml:space="preserve">日</w:t>
      </w:r>
      <w:r>
        <w:rPr>
          <w:rFonts w:hint="eastAsia" w:ascii="仿宋" w:hAnsi="仿宋" w:eastAsia="仿宋" w:cs="宋体"/>
          <w:color w:val="ff0000"/>
          <w:sz w:val="28"/>
          <w:szCs w:val="28"/>
          <w:lang w:val="en-US" w:eastAsia="zh-CN"/>
        </w:rPr>
        <w:t xml:space="preserve">09:30</w:t>
      </w:r>
      <w:r>
        <w:rPr>
          <w:rFonts w:hint="eastAsia" w:ascii="仿宋" w:hAnsi="仿宋" w:eastAsia="仿宋" w:cs="宋体"/>
          <w:color w:val="ff0000"/>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评标二 室</w:t>
      </w:r>
      <w:r/>
    </w:p>
    <w:p>
      <w:pPr>
        <w:pStyle w:val="791"/>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79"/>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w:t>
      </w:r>
      <w:r>
        <w:rPr>
          <w:rFonts w:hint="eastAsia" w:ascii="仿宋" w:hAnsi="仿宋" w:eastAsia="仿宋"/>
          <w:color w:val="ff0000"/>
          <w:sz w:val="28"/>
          <w:szCs w:val="28"/>
          <w:lang w:val="en-US" w:eastAsia="zh-CN"/>
        </w:rPr>
        <w:t xml:space="preserve">3</w:t>
      </w:r>
      <w:r>
        <w:rPr>
          <w:rFonts w:hint="eastAsia" w:ascii="仿宋" w:hAnsi="仿宋" w:eastAsia="仿宋"/>
          <w:color w:val="ff0000"/>
          <w:sz w:val="28"/>
          <w:szCs w:val="28"/>
        </w:rPr>
        <w:t xml:space="preserve">个</w:t>
      </w:r>
      <w:r>
        <w:rPr>
          <w:rFonts w:hint="eastAsia" w:ascii="仿宋" w:hAnsi="仿宋" w:eastAsia="仿宋"/>
          <w:color w:val="000000"/>
          <w:sz w:val="28"/>
          <w:szCs w:val="28"/>
        </w:rPr>
        <w:t xml:space="preserve">工作日。</w:t>
      </w:r>
      <w:r/>
    </w:p>
    <w:p>
      <w:pPr>
        <w:pStyle w:val="97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79"/>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79"/>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八、凡对本次公告内容提出询问，请按以下方式联系。</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79"/>
        <w:ind w:firstLine="440"/>
        <w:spacing w:before="0" w:beforeAutospacing="0" w:after="0" w:afterAutospacing="0" w:line="56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兴化市钓鱼镇人民政府</w:t>
      </w:r>
      <w:r/>
    </w:p>
    <w:p>
      <w:pPr>
        <w:pStyle w:val="979"/>
        <w:ind w:firstLine="518"/>
        <w:spacing w:before="0" w:beforeAutospacing="0" w:after="0" w:afterAutospacing="0" w:line="56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w:t>
      </w:r>
      <w:r>
        <w:rPr>
          <w:rFonts w:hint="eastAsia" w:ascii="仿宋" w:hAnsi="仿宋" w:eastAsia="仿宋" w:cs="仿宋"/>
          <w:color w:val="000000"/>
          <w:sz w:val="28"/>
          <w:szCs w:val="28"/>
          <w:lang w:val="en-US" w:eastAsia="zh-CN"/>
        </w:rPr>
        <w:t xml:space="preserve">钓鱼镇</w:t>
      </w:r>
      <w:r/>
    </w:p>
    <w:p>
      <w:pPr>
        <w:pStyle w:val="979"/>
        <w:ind w:firstLine="440"/>
        <w:spacing w:before="0" w:beforeAutospacing="0" w:after="0" w:afterAutospacing="0" w:line="56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杨</w:t>
      </w:r>
      <w:r>
        <w:rPr>
          <w:rFonts w:hint="eastAsia" w:ascii="仿宋" w:hAnsi="仿宋" w:eastAsia="仿宋"/>
          <w:color w:val="333333"/>
          <w:sz w:val="28"/>
          <w:szCs w:val="28"/>
          <w:shd w:val="clear" w:color="auto" w:fill="ffffff"/>
          <w:lang w:val="en-US" w:eastAsia="zh-CN"/>
        </w:rPr>
        <w:t xml:space="preserve">先生  18361836508</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江苏财投房地产评估造价咨询有限公司</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r>
        <w:rPr>
          <w:rFonts w:hint="eastAsia" w:ascii="仿宋" w:hAnsi="仿宋" w:eastAsia="仿宋" w:cs="仿宋"/>
          <w:color w:val="333333"/>
          <w:sz w:val="32"/>
          <w:szCs w:val="32"/>
          <w:shd w:val="clear" w:color="auto" w:fill="ffffff"/>
          <w:lang w:eastAsia="zh-CN"/>
        </w:rPr>
        <w:t xml:space="preserve">南亭路嘉鸿豪庭39栋（昭阳剧院对面）</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val="en-US" w:eastAsia="zh-CN"/>
        </w:rPr>
        <w:t xml:space="preserve">李</w:t>
      </w:r>
      <w:r>
        <w:rPr>
          <w:rFonts w:hint="eastAsia" w:ascii="仿宋" w:hAnsi="仿宋" w:eastAsia="仿宋"/>
          <w:color w:val="333333"/>
          <w:sz w:val="28"/>
          <w:szCs w:val="28"/>
          <w:shd w:val="clear" w:color="auto" w:fill="ffffff"/>
        </w:rPr>
        <w:t xml:space="preserve">女士  </w:t>
      </w:r>
      <w:r>
        <w:rPr>
          <w:rFonts w:hint="eastAsia" w:ascii="仿宋" w:hAnsi="仿宋" w:eastAsia="仿宋"/>
          <w:color w:val="333333"/>
          <w:sz w:val="28"/>
          <w:szCs w:val="28"/>
          <w:shd w:val="clear" w:color="auto" w:fill="ffffff"/>
          <w:lang w:val="en-US" w:eastAsia="zh-CN"/>
        </w:rPr>
        <w:t xml:space="preserve">13914514788</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79"/>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杨</w:t>
      </w:r>
      <w:r>
        <w:rPr>
          <w:rFonts w:hint="eastAsia" w:ascii="仿宋" w:hAnsi="仿宋" w:eastAsia="仿宋"/>
          <w:color w:val="333333"/>
          <w:sz w:val="28"/>
          <w:szCs w:val="28"/>
          <w:shd w:val="clear" w:color="auto" w:fill="ffffff"/>
          <w:lang w:val="en-US" w:eastAsia="zh-CN"/>
        </w:rPr>
        <w:t xml:space="preserve">先生</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李</w:t>
      </w:r>
      <w:r>
        <w:rPr>
          <w:rFonts w:hint="eastAsia" w:ascii="仿宋" w:hAnsi="仿宋" w:eastAsia="仿宋"/>
          <w:color w:val="333333"/>
          <w:sz w:val="28"/>
          <w:szCs w:val="28"/>
          <w:shd w:val="clear" w:color="auto" w:fill="ffffff"/>
        </w:rPr>
        <w:t xml:space="preserve">女士</w:t>
      </w:r>
      <w:r/>
    </w:p>
    <w:p>
      <w:pPr>
        <w:pStyle w:val="979"/>
        <w:ind w:firstLine="440"/>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18361836508</w:t>
      </w:r>
      <w:r>
        <w:rPr>
          <w:rFonts w:hint="eastAsia" w:ascii="仿宋" w:hAnsi="仿宋" w:eastAsia="仿宋"/>
          <w:color w:val="333333"/>
          <w:sz w:val="28"/>
          <w:szCs w:val="28"/>
          <w:shd w:val="clear" w:color="auto" w:fill="ffffff"/>
        </w:rPr>
        <w:t xml:space="preserve">      </w:t>
      </w:r>
      <w:r>
        <w:rPr>
          <w:rFonts w:ascii="仿宋" w:hAnsi="仿宋" w:eastAsia="仿宋" w:cs="仿宋"/>
          <w:color w:val="000000"/>
          <w:sz w:val="28"/>
          <w:szCs w:val="28"/>
        </w:rPr>
        <w:t xml:space="preserve">   </w:t>
      </w:r>
      <w:r>
        <w:rPr>
          <w:rFonts w:hint="eastAsia" w:ascii="仿宋" w:hAnsi="仿宋" w:eastAsia="仿宋"/>
          <w:color w:val="333333"/>
          <w:sz w:val="28"/>
          <w:szCs w:val="28"/>
          <w:shd w:val="clear" w:color="auto" w:fill="ffffff"/>
          <w:lang w:val="en-US" w:eastAsia="zh-CN"/>
        </w:rPr>
        <w:t xml:space="preserve">13914514788</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江苏财投房地产评估造价咨询有限公司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7"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7"/>
      <w:r>
        <w:rPr>
          <w:rFonts w:hint="eastAsia" w:ascii="仿宋" w:hAnsi="仿宋" w:eastAsia="仿宋" w:cs="Arial"/>
          <w:color w:val="000000"/>
          <w:sz w:val="28"/>
          <w:szCs w:val="28"/>
        </w:rPr>
        <w:t xml:space="preserve">。</w:t>
      </w:r>
      <w:r/>
    </w:p>
    <w:p>
      <w:pPr>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项目经理系已在供应商单位注册并具备【市政公用工程</w:t>
      </w:r>
      <w:r>
        <w:rPr>
          <w:rFonts w:hint="eastAsia" w:ascii="仿宋" w:hAnsi="仿宋" w:eastAsia="仿宋"/>
          <w:sz w:val="28"/>
          <w:szCs w:val="28"/>
          <w:lang w:eastAsia="zh-CN"/>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w:t>
      </w:r>
      <w:r>
        <w:rPr>
          <w:rFonts w:hint="eastAsia" w:ascii="仿宋" w:hAnsi="仿宋" w:eastAsia="仿宋"/>
          <w:sz w:val="28"/>
          <w:szCs w:val="28"/>
          <w:highlight w:val="none"/>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hint="eastAsia" w:ascii="仿宋" w:hAnsi="仿宋" w:eastAsia="仿宋"/>
          <w:sz w:val="28"/>
          <w:szCs w:val="28"/>
        </w:rPr>
        <w:fldChar w:fldCharType="begin"/>
      </w:r>
      <w:r>
        <w:rPr>
          <w:rFonts w:hint="eastAsia" w:ascii="仿宋" w:hAnsi="仿宋" w:eastAsia="仿宋"/>
          <w:sz w:val="28"/>
          <w:szCs w:val="28"/>
        </w:rPr>
        <w:instrText xml:space="preserve"> HYPERLINK "https://zhfwpt.jsszfhcxjst.jiangsu.gov.cn:12443/ms/admin/#/open/dthc-list" </w:instrText>
      </w:r>
      <w:r>
        <w:rPr>
          <w:rFonts w:hint="eastAsia" w:ascii="仿宋" w:hAnsi="仿宋" w:eastAsia="仿宋"/>
          <w:sz w:val="28"/>
          <w:szCs w:val="28"/>
        </w:rPr>
        <w:fldChar w:fldCharType="separate"/>
      </w:r>
      <w:r>
        <w:rPr>
          <w:rStyle w:val="784"/>
          <w:rFonts w:hint="eastAsia" w:ascii="仿宋" w:hAnsi="仿宋" w:eastAsia="仿宋"/>
          <w:sz w:val="28"/>
          <w:szCs w:val="28"/>
        </w:rPr>
        <w:t xml:space="preserve">https://zhfwpt.jsszfhcxjst.jiangsu.gov.cn:12443/ms/admin/#/open/dthc-list</w:t>
      </w:r>
      <w:r>
        <w:rPr>
          <w:rFonts w:hint="eastAsia" w:ascii="仿宋" w:hAnsi="仿宋" w:eastAsia="仿宋"/>
          <w:sz w:val="28"/>
          <w:szCs w:val="28"/>
        </w:rPr>
        <w:fldChar w:fldCharType="end"/>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w:t>
      </w:r>
      <w:r>
        <w:rPr>
          <w:rFonts w:hint="eastAsia" w:ascii="仿宋" w:hAnsi="仿宋" w:eastAsia="仿宋"/>
          <w:b/>
          <w:color w:val="000000"/>
          <w:sz w:val="28"/>
          <w:szCs w:val="28"/>
          <w:lang w:val="en-US" w:eastAsia="zh-CN"/>
        </w:rPr>
        <w:t xml:space="preserve">4</w:t>
      </w:r>
      <w:r>
        <w:rPr>
          <w:rFonts w:hint="eastAsia" w:ascii="仿宋" w:hAnsi="仿宋" w:eastAsia="仿宋"/>
          <w:b/>
          <w:color w:val="000000"/>
          <w:sz w:val="28"/>
          <w:szCs w:val="28"/>
        </w:rPr>
        <w:t xml:space="preserve">页）第</w:t>
      </w:r>
      <w:r>
        <w:rPr>
          <w:rFonts w:hint="eastAsia" w:ascii="仿宋" w:hAnsi="仿宋" w:eastAsia="仿宋"/>
          <w:b/>
          <w:color w:val="000000"/>
          <w:sz w:val="28"/>
          <w:szCs w:val="28"/>
          <w:lang w:val="en-US" w:eastAsia="zh-CN"/>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624"/>
        <w:spacing w:line="520" w:lineRule="exact"/>
        <w:rPr>
          <w:rFonts w:ascii="仿宋" w:hAnsi="仿宋" w:eastAsia="仿宋" w:cs="仿宋_GB2312"/>
          <w:color w:val="000000"/>
          <w:sz w:val="28"/>
          <w:szCs w:val="28"/>
          <w:lang w:bidi="ar"/>
        </w:rPr>
      </w:pPr>
      <w:r>
        <w:rPr>
          <w:rFonts w:hint="eastAsia" w:ascii="仿宋" w:hAnsi="仿宋" w:eastAsia="仿宋"/>
          <w:color w:val="000000"/>
          <w:sz w:val="28"/>
          <w:szCs w:val="28"/>
        </w:rPr>
        <w:t xml:space="preserve">（3）</w:t>
      </w:r>
      <w:r>
        <w:rPr>
          <w:rFonts w:hint="eastAsia" w:ascii="仿宋" w:hAnsi="仿宋" w:eastAsia="仿宋"/>
          <w:sz w:val="28"/>
          <w:szCs w:val="28"/>
        </w:rPr>
        <w:t xml:space="preserve">本项目招标代理服务费参照“《江苏省政府采购代理服务收费指导意见》的通知（苏政采协【2024】20号）”文件收费标准收取</w:t>
      </w:r>
      <w:r>
        <w:rPr>
          <w:rFonts w:hint="eastAsia" w:ascii="仿宋" w:hAnsi="仿宋" w:eastAsia="仿宋"/>
          <w:color w:val="ff0000"/>
          <w:sz w:val="28"/>
          <w:szCs w:val="28"/>
        </w:rPr>
        <w:t xml:space="preserve">（差额累进）</w:t>
      </w:r>
      <w:r>
        <w:rPr>
          <w:rFonts w:hint="eastAsia" w:ascii="仿宋" w:hAnsi="仿宋" w:eastAsia="仿宋"/>
          <w:sz w:val="28"/>
          <w:szCs w:val="28"/>
        </w:rPr>
        <w:t xml:space="preserve">，由成交供应商在领取成交通知书时向本公司缴纳。</w:t>
      </w:r>
      <w:r>
        <w:rPr>
          <w:rFonts w:hint="eastAsia" w:ascii="仿宋" w:hAnsi="仿宋" w:eastAsia="仿宋" w:cs="仿宋_GB2312"/>
          <w:color w:val="000000"/>
          <w:sz w:val="28"/>
          <w:szCs w:val="28"/>
          <w:lang w:bidi="ar"/>
        </w:rPr>
        <w:t xml:space="preserve"> </w:t>
      </w:r>
      <w:r/>
    </w:p>
    <w:tbl>
      <w:tblPr>
        <w:tblStyle w:val="756"/>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ind w:firstLine="624"/>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（4）最终投标总报价是指上述费用的总和。</w:t>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21"/>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2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2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2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21"/>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2</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4</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09:30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2</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4</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09:30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2</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4</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09:30</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21"/>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2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2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2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2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2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21"/>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21"/>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21"/>
        <w:spacing w:line="560" w:lineRule="exact"/>
        <w:rPr>
          <w:rFonts w:ascii="仿宋" w:hAnsi="仿宋" w:eastAsia="仿宋" w:cs="宋体"/>
          <w:szCs w:val="28"/>
        </w:rPr>
      </w:pPr>
      <w:r>
        <w:rPr>
          <w:rFonts w:hint="eastAsia" w:ascii="仿宋" w:hAnsi="仿宋" w:eastAsia="仿宋" w:cs="宋体"/>
          <w:szCs w:val="28"/>
        </w:rPr>
        <w:t xml:space="preserve">注：</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2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21"/>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1021"/>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项目经理系已在供应商单位注册并具备【市政公用工程</w:t>
      </w:r>
      <w:r>
        <w:rPr>
          <w:rFonts w:hint="eastAsia" w:ascii="仿宋" w:hAnsi="仿宋" w:eastAsia="仿宋"/>
          <w:sz w:val="28"/>
          <w:szCs w:val="28"/>
          <w:lang w:eastAsia="zh-CN"/>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hint="eastAsia" w:ascii="仿宋" w:hAnsi="仿宋" w:eastAsia="仿宋"/>
          <w:sz w:val="28"/>
          <w:szCs w:val="28"/>
          <w:highlight w:val="none"/>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w:t>
      </w:r>
      <w:r>
        <w:rPr>
          <w:rFonts w:hint="eastAsia" w:ascii="仿宋" w:hAnsi="仿宋" w:eastAsia="仿宋"/>
          <w:sz w:val="28"/>
          <w:szCs w:val="28"/>
          <w:highlight w:val="none"/>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动态监管不合格资质查询网址：https://zhfwpt.jsszfhcxjst.jiangsu.gov.cn:12443/ms/admin/#/open/dthc-list</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21"/>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1021"/>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1021"/>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21"/>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21"/>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1021"/>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21"/>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21"/>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76"/>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7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7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7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7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7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7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76"/>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7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7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7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60"/>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60"/>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60"/>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6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1060"/>
        <w:jc w:val="center"/>
        <w:spacing w:before="0" w:beforeAutospacing="0" w:after="0" w:afterAutospacing="0" w:line="520" w:lineRule="exact"/>
        <w:rPr>
          <w:rFonts w:ascii="黑体" w:eastAsia="黑体"/>
          <w:color w:val="000000"/>
          <w:sz w:val="28"/>
          <w:szCs w:val="28"/>
        </w:rPr>
      </w:pPr>
      <w:r/>
      <w:bookmarkStart w:id="8" w:name="_Hlk132807652"/>
      <w:r/>
      <w:r/>
    </w:p>
    <w:p>
      <w:pPr>
        <w:pStyle w:val="1060"/>
        <w:jc w:val="center"/>
        <w:spacing w:before="0" w:beforeAutospacing="0" w:after="0" w:afterAutospacing="0" w:line="520" w:lineRule="exact"/>
        <w:rPr>
          <w:rFonts w:hint="eastAsia" w:ascii="黑体" w:eastAsia="黑体"/>
          <w:color w:val="000000"/>
          <w:sz w:val="28"/>
          <w:szCs w:val="28"/>
        </w:rPr>
      </w:pPr>
      <w:r>
        <w:rPr>
          <w:rFonts w:hint="eastAsia" w:ascii="黑体" w:eastAsia="黑体"/>
          <w:color w:val="000000"/>
          <w:sz w:val="28"/>
          <w:szCs w:val="28"/>
        </w:rPr>
      </w:r>
      <w:r/>
    </w:p>
    <w:p>
      <w:pPr>
        <w:pStyle w:val="1060"/>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79"/>
        <w:ind w:firstLine="637"/>
        <w:spacing w:before="0" w:beforeAutospacing="0" w:after="0" w:afterAutospacing="0" w:line="560" w:lineRule="exact"/>
      </w:pPr>
      <w:r>
        <w:rPr>
          <w:rFonts w:ascii="仿宋" w:hAnsi="仿宋" w:eastAsia="仿宋" w:cs="仿宋_GB2312"/>
          <w:b/>
          <w:color w:val="000000"/>
          <w:sz w:val="28"/>
          <w:szCs w:val="28"/>
        </w:rPr>
        <w:t xml:space="preserve">1、采购技术要求（对不允许偏离的实质性要求和条件，以黑体加斜体方式提示）</w:t>
      </w:r>
      <w:r/>
    </w:p>
    <w:p>
      <w:pPr>
        <w:pStyle w:val="1060"/>
        <w:ind w:firstLine="635"/>
        <w:spacing w:before="0" w:beforeAutospacing="0" w:after="0" w:afterAutospacing="0" w:line="520" w:lineRule="exact"/>
        <w:rPr>
          <w:rFonts w:hint="eastAsia" w:ascii="仿宋" w:hAnsi="仿宋" w:eastAsia="仿宋"/>
          <w:color w:val="000000"/>
          <w:sz w:val="28"/>
          <w:szCs w:val="28"/>
          <w:lang w:eastAsia="zh-CN"/>
        </w:rPr>
      </w:pPr>
      <w:r>
        <w:rPr>
          <w:rFonts w:hint="eastAsia" w:ascii="仿宋" w:hAnsi="仿宋" w:eastAsia="仿宋" w:cs="仿宋_GB2312"/>
          <w:b/>
          <w:color w:val="000000"/>
          <w:sz w:val="28"/>
          <w:szCs w:val="28"/>
          <w:lang w:val="en-US" w:eastAsia="zh-CN" w:bidi="ar-SA"/>
        </w:rPr>
        <w:t xml:space="preserve">2、本次采购范围</w:t>
      </w:r>
      <w:r>
        <w:rPr>
          <w:rFonts w:hint="eastAsia" w:ascii="仿宋" w:hAnsi="仿宋" w:eastAsia="仿宋"/>
          <w:color w:val="000000"/>
          <w:sz w:val="28"/>
          <w:szCs w:val="28"/>
        </w:rPr>
        <w:t xml:space="preserve">为</w:t>
      </w:r>
      <w:r>
        <w:rPr>
          <w:rFonts w:hint="eastAsia" w:ascii="仿宋" w:hAnsi="仿宋" w:eastAsia="仿宋"/>
          <w:color w:val="000000"/>
          <w:sz w:val="28"/>
          <w:szCs w:val="28"/>
          <w:lang w:eastAsia="zh-CN"/>
        </w:rPr>
        <w:t xml:space="preserve">兴化市钓鱼镇中朝村2024年宜居宜业和美乡村建设项目(第二批) </w:t>
      </w:r>
      <w:r/>
    </w:p>
    <w:p>
      <w:pPr>
        <w:pStyle w:val="1060"/>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s="仿宋_GB2312"/>
          <w:b/>
          <w:color w:val="000000"/>
          <w:sz w:val="28"/>
          <w:szCs w:val="28"/>
          <w:lang w:val="en-US" w:eastAsia="zh-CN" w:bidi="ar-SA"/>
        </w:rPr>
        <w:t xml:space="preserve">3、本项目采购预算金额</w:t>
      </w:r>
      <w:r>
        <w:rPr>
          <w:rFonts w:hint="eastAsia" w:ascii="仿宋" w:hAnsi="仿宋" w:eastAsia="仿宋"/>
          <w:color w:val="000000"/>
          <w:sz w:val="28"/>
          <w:szCs w:val="28"/>
        </w:rPr>
        <w:t xml:space="preserve">：</w:t>
      </w:r>
      <w:r/>
    </w:p>
    <w:p>
      <w:pPr>
        <w:pStyle w:val="1060"/>
        <w:ind w:firstLine="635"/>
        <w:spacing w:before="0" w:beforeAutospacing="0" w:after="0" w:afterAutospacing="0"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人民币</w:t>
      </w:r>
      <w:r>
        <w:rPr>
          <w:rFonts w:hint="eastAsia" w:ascii="仿宋" w:hAnsi="仿宋" w:eastAsia="仿宋"/>
          <w:color w:val="auto"/>
          <w:sz w:val="28"/>
          <w:szCs w:val="28"/>
          <w:highlight w:val="none"/>
          <w:lang w:val="en-US" w:eastAsia="zh-CN"/>
        </w:rPr>
        <w:t xml:space="preserve">壹佰叁拾伍万肆仟叁佰零陆元壹角伍分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1354306.15 </w:t>
      </w:r>
      <w:r>
        <w:rPr>
          <w:rFonts w:hint="eastAsia" w:ascii="仿宋" w:hAnsi="仿宋" w:eastAsia="仿宋"/>
          <w:color w:val="auto"/>
          <w:sz w:val="28"/>
          <w:szCs w:val="28"/>
          <w:highlight w:val="none"/>
        </w:rPr>
        <w:t xml:space="preserve">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p>
    <w:p>
      <w:pPr>
        <w:pStyle w:val="1060"/>
        <w:ind w:firstLine="635"/>
        <w:spacing w:before="0" w:beforeAutospacing="0" w:after="0" w:afterAutospacing="0" w:line="520" w:lineRule="exact"/>
        <w:rPr>
          <w:rFonts w:ascii="仿宋" w:hAnsi="仿宋" w:eastAsia="仿宋"/>
          <w:color w:val="auto"/>
          <w:sz w:val="28"/>
          <w:szCs w:val="28"/>
        </w:rPr>
      </w:pPr>
      <w:r>
        <w:rPr>
          <w:rFonts w:hint="eastAsia" w:ascii="仿宋" w:hAnsi="仿宋" w:eastAsia="仿宋"/>
          <w:color w:val="auto"/>
          <w:sz w:val="28"/>
          <w:szCs w:val="28"/>
        </w:rPr>
        <w:t xml:space="preserve">最后响应报价高于</w:t>
      </w:r>
      <w:r>
        <w:rPr>
          <w:rFonts w:hint="eastAsia" w:ascii="仿宋" w:hAnsi="仿宋" w:eastAsia="仿宋"/>
          <w:color w:val="auto"/>
          <w:sz w:val="28"/>
          <w:szCs w:val="28"/>
          <w:lang w:val="en-US" w:eastAsia="zh-CN"/>
        </w:rPr>
        <w:t xml:space="preserve">预算金额</w:t>
      </w:r>
      <w:r>
        <w:rPr>
          <w:rFonts w:hint="eastAsia" w:ascii="仿宋" w:hAnsi="仿宋" w:eastAsia="仿宋"/>
          <w:color w:val="auto"/>
          <w:sz w:val="28"/>
          <w:szCs w:val="28"/>
        </w:rPr>
        <w:t xml:space="preserve">的，将被判定为无效响应文件。</w:t>
      </w:r>
      <w:r/>
    </w:p>
    <w:p>
      <w:pPr>
        <w:pStyle w:val="1060"/>
        <w:ind w:firstLine="600"/>
        <w:spacing w:before="0" w:beforeAutospacing="0" w:after="0" w:afterAutospacing="0" w:line="520" w:lineRule="exact"/>
        <w:rPr>
          <w:rFonts w:hint="eastAsia" w:ascii="仿宋" w:hAnsi="仿宋" w:eastAsia="仿宋"/>
          <w:b/>
          <w:bCs/>
          <w:color w:val="auto"/>
          <w:sz w:val="32"/>
          <w:szCs w:val="32"/>
        </w:rPr>
      </w:pPr>
      <w:r>
        <w:rPr>
          <w:rFonts w:hint="eastAsia" w:ascii="仿宋" w:hAnsi="仿宋" w:eastAsia="仿宋" w:cs="仿宋_GB2312"/>
          <w:b/>
          <w:color w:val="auto"/>
          <w:sz w:val="28"/>
          <w:szCs w:val="28"/>
          <w:lang w:val="en-US" w:eastAsia="zh-CN" w:bidi="ar-SA"/>
        </w:rPr>
        <w:t xml:space="preserve">4、</w:t>
      </w:r>
      <w:r>
        <w:rPr>
          <w:rFonts w:hint="eastAsia" w:ascii="仿宋" w:hAnsi="仿宋" w:eastAsia="仿宋" w:cs="仿宋_GB2312"/>
          <w:b/>
          <w:color w:val="auto"/>
          <w:sz w:val="28"/>
          <w:szCs w:val="28"/>
        </w:rPr>
        <w:t xml:space="preserve">采购需求</w:t>
      </w:r>
      <w:r>
        <w:rPr>
          <w:rFonts w:hint="eastAsia" w:ascii="仿宋_GB2312" w:hAnsi="仿宋" w:eastAsia="仿宋_GB2312" w:cs="仿宋_GB2312"/>
          <w:color w:val="auto"/>
          <w:sz w:val="28"/>
          <w:szCs w:val="28"/>
        </w:rPr>
        <w:t xml:space="preserve">：</w:t>
      </w:r>
      <w:r>
        <w:rPr>
          <w:rFonts w:hint="eastAsia" w:ascii="仿宋" w:hAnsi="仿宋" w:eastAsia="仿宋"/>
          <w:color w:val="000000"/>
          <w:sz w:val="28"/>
          <w:szCs w:val="28"/>
        </w:rPr>
        <w:t xml:space="preserve">道路建设、停车场及配套设施建设、公共空间治理、助餐点改造提升、治理安全提升、道路亮化等；详见谈判文件、</w:t>
      </w:r>
      <w:r>
        <w:rPr>
          <w:rFonts w:hint="eastAsia" w:ascii="仿宋" w:hAnsi="仿宋" w:eastAsia="仿宋"/>
          <w:color w:val="000000"/>
          <w:sz w:val="28"/>
          <w:szCs w:val="28"/>
          <w:lang w:eastAsia="zh-CN"/>
        </w:rPr>
        <w:t xml:space="preserve">图纸（如有）、</w:t>
      </w:r>
      <w:r>
        <w:rPr>
          <w:rFonts w:hint="eastAsia" w:ascii="仿宋" w:hAnsi="仿宋" w:eastAsia="仿宋"/>
          <w:color w:val="000000"/>
          <w:sz w:val="28"/>
          <w:szCs w:val="28"/>
        </w:rPr>
        <w:t xml:space="preserve">工程量清单及编制说明。</w:t>
      </w:r>
      <w:bookmarkEnd w:id="8"/>
      <w:r/>
      <w:r/>
    </w:p>
    <w:p>
      <w:pPr>
        <w:pStyle w:val="1060"/>
        <w:ind w:firstLine="635"/>
        <w:spacing w:before="0" w:beforeAutospacing="0" w:after="0" w:afterAutospacing="0" w:line="520" w:lineRule="exact"/>
        <w:rPr>
          <w:rFonts w:hint="eastAsia" w:ascii="楷体" w:hAnsi="楷体" w:eastAsia="楷体" w:cs="楷体"/>
          <w:b/>
          <w:bCs/>
          <w:color w:val="000000"/>
          <w:sz w:val="32"/>
          <w:szCs w:val="36"/>
          <w:lang w:val="en-US" w:eastAsia="zh-CN"/>
        </w:rPr>
      </w:pPr>
      <w:r>
        <w:rPr>
          <w:rFonts w:hint="eastAsia" w:ascii="仿宋" w:hAnsi="仿宋" w:eastAsia="仿宋"/>
          <w:color w:val="000000"/>
          <w:sz w:val="28"/>
          <w:szCs w:val="28"/>
        </w:rPr>
        <w:t xml:space="preserve">附：编制说明</w:t>
      </w:r>
      <w:r/>
    </w:p>
    <w:p>
      <w:pPr>
        <w:pStyle w:val="773"/>
        <w:jc w:val="center"/>
        <w:spacing w:before="0" w:beforeAutospacing="0" w:after="0" w:afterAutospacing="0"/>
        <w:widowControl/>
        <w:rPr>
          <w:rFonts w:hint="eastAsia" w:ascii="楷体" w:hAnsi="楷体" w:eastAsia="楷体" w:cs="宋体"/>
          <w:b/>
          <w:sz w:val="32"/>
          <w:szCs w:val="32"/>
        </w:rPr>
      </w:pPr>
      <w:r>
        <w:rPr>
          <w:rFonts w:hint="eastAsia" w:ascii="楷体" w:hAnsi="楷体" w:eastAsia="楷体" w:cs="楷体"/>
          <w:b/>
          <w:bCs/>
          <w:color w:val="auto"/>
          <w:sz w:val="32"/>
          <w:szCs w:val="36"/>
          <w:lang w:val="en-US" w:eastAsia="zh-CN"/>
        </w:rPr>
        <w:t xml:space="preserve">兴化市钓鱼镇中朝村2024年宜居宜业和美乡村建设项目(第二批)</w:t>
      </w:r>
      <w:r>
        <w:rPr>
          <w:rFonts w:hint="eastAsia" w:ascii="楷体" w:hAnsi="楷体" w:eastAsia="楷体" w:cs="宋体"/>
          <w:b/>
          <w:sz w:val="32"/>
          <w:szCs w:val="32"/>
        </w:rPr>
        <w:t xml:space="preserve">编制说明</w:t>
      </w:r>
      <w:r/>
    </w:p>
    <w:p>
      <w:pPr>
        <w:pStyle w:val="773"/>
        <w:numPr>
          <w:ilvl w:val="0"/>
          <w:numId w:val="2"/>
        </w:numPr>
        <w:spacing w:before="0" w:beforeAutospacing="0" w:after="0" w:afterAutospacing="0" w:line="440" w:lineRule="exact"/>
        <w:widowControl/>
        <w:rPr>
          <w:rFonts w:hint="eastAsia" w:ascii="楷体" w:hAnsi="楷体" w:eastAsia="楷体" w:cs="宋体"/>
          <w:b/>
          <w:sz w:val="28"/>
          <w:szCs w:val="28"/>
        </w:rPr>
      </w:pPr>
      <w:r>
        <w:rPr>
          <w:rFonts w:hint="eastAsia" w:ascii="楷体" w:hAnsi="楷体" w:eastAsia="楷体" w:cs="宋体"/>
          <w:b/>
          <w:sz w:val="28"/>
          <w:szCs w:val="28"/>
        </w:rPr>
        <w:t xml:space="preserve">工程概况：</w:t>
      </w:r>
      <w:r/>
    </w:p>
    <w:p>
      <w:pPr>
        <w:pStyle w:val="773"/>
        <w:numPr>
          <w:ilvl w:val="0"/>
          <w:numId w:val="3"/>
        </w:numPr>
        <w:ind w:firstLine="480"/>
        <w:spacing w:before="0" w:beforeAutospacing="0" w:after="0" w:afterAutospacing="0"/>
        <w:widowControl/>
        <w:rPr>
          <w:rFonts w:hint="eastAsia" w:ascii="楷体" w:hAnsi="楷体" w:eastAsia="楷体" w:cs="宋体"/>
          <w:lang w:val="en-US" w:eastAsia="zh-CN"/>
        </w:rPr>
      </w:pPr>
      <w:r>
        <w:rPr>
          <w:rFonts w:hint="eastAsia" w:ascii="楷体" w:hAnsi="楷体" w:eastAsia="楷体" w:cs="宋体"/>
        </w:rPr>
        <w:t xml:space="preserve">工程名称：</w:t>
      </w:r>
      <w:r>
        <w:rPr>
          <w:rFonts w:hint="eastAsia" w:ascii="楷体" w:hAnsi="楷体" w:eastAsia="楷体" w:cs="宋体"/>
          <w:lang w:val="en-US" w:eastAsia="zh-CN"/>
        </w:rPr>
        <w:t xml:space="preserve">兴化市钓鱼镇中朝村2024年宜居宜业和美乡村建设项目(第二批)</w:t>
      </w:r>
      <w:r/>
    </w:p>
    <w:p>
      <w:pPr>
        <w:pStyle w:val="773"/>
        <w:numPr>
          <w:ilvl w:val="0"/>
          <w:numId w:val="3"/>
        </w:numPr>
        <w:ind w:firstLine="480"/>
        <w:spacing w:before="0" w:beforeAutospacing="0" w:after="0" w:afterAutospacing="0"/>
        <w:widowControl/>
        <w:rPr>
          <w:rFonts w:ascii="楷体" w:hAnsi="楷体" w:eastAsia="楷体" w:cs="宋体"/>
        </w:rPr>
      </w:pPr>
      <w:r>
        <w:rPr>
          <w:rFonts w:hint="eastAsia" w:ascii="楷体" w:hAnsi="楷体" w:eastAsia="楷体" w:cs="宋体"/>
        </w:rPr>
        <w:t xml:space="preserve">项目地点：江苏省泰州市兴化市</w:t>
      </w:r>
      <w:r/>
    </w:p>
    <w:p>
      <w:pPr>
        <w:spacing w:line="440" w:lineRule="exact"/>
        <w:rPr>
          <w:rFonts w:hint="eastAsia" w:ascii="楷体" w:hAnsi="楷体" w:eastAsia="楷体" w:cs="宋体"/>
          <w:b/>
          <w:sz w:val="28"/>
          <w:szCs w:val="28"/>
        </w:rPr>
      </w:pPr>
      <w:r>
        <w:rPr>
          <w:rFonts w:hint="eastAsia" w:ascii="楷体" w:hAnsi="楷体" w:eastAsia="楷体" w:cs="宋体"/>
          <w:b/>
          <w:sz w:val="28"/>
          <w:szCs w:val="28"/>
        </w:rPr>
        <w:t xml:space="preserve">二、编制依据</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1、《建设工程工程量清单计价规范》GB50500-2013；</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2、《市政工程工程量计算规范》GB50857-2013；</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3、《房屋建筑与装修工程工程量计算规范》GB50854-2013；</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4、《通用安装工程工程量计算规范》GB50856-2013；</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5、《江苏省市政工程计价表》（2014版）；</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6、《江苏省建筑与装饰工程计价定额》（2014版）；</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7、《江苏省安装工程计价定额》（2014版）；</w:t>
      </w:r>
      <w:r/>
    </w:p>
    <w:p>
      <w:pPr>
        <w:pStyle w:val="773"/>
        <w:ind w:firstLine="480"/>
        <w:spacing w:before="0" w:beforeAutospacing="0" w:after="0" w:afterAutospacing="0"/>
        <w:widowControl/>
        <w:rPr>
          <w:rFonts w:ascii="楷体" w:hAnsi="楷体" w:eastAsia="楷体" w:cs="宋体"/>
        </w:rPr>
      </w:pPr>
      <w:r>
        <w:rPr>
          <w:rFonts w:hint="eastAsia" w:ascii="楷体" w:hAnsi="楷体" w:eastAsia="楷体" w:cs="宋体"/>
        </w:rPr>
        <w:t xml:space="preserve">8、《江苏省古建园林工程计价表》（2007版）</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8、《江苏省建设工程费用定额》（2014年）营改增后调整内容 ；</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9、《江苏省施工机械台班费用定额》及相关的补充规定；</w:t>
      </w:r>
      <w:r/>
    </w:p>
    <w:p>
      <w:pPr>
        <w:pStyle w:val="773"/>
        <w:ind w:firstLine="480"/>
        <w:keepLines w:val="0"/>
        <w:keepNext w:val="0"/>
        <w:pageBreakBefore w:val="0"/>
        <w:spacing w:before="0" w:beforeAutospacing="0" w:after="0" w:afterAutospacing="0" w:line="360" w:lineRule="exact"/>
        <w:widowControl/>
        <w:rPr>
          <w:rFonts w:hint="eastAsia" w:ascii="楷体" w:hAnsi="楷体" w:eastAsia="楷体" w:cs="宋体"/>
        </w:rPr>
      </w:pPr>
      <w:r>
        <w:rPr>
          <w:rFonts w:hint="eastAsia" w:ascii="楷体" w:hAnsi="楷体" w:eastAsia="楷体" w:cs="宋体"/>
        </w:rPr>
        <w:t xml:space="preserve">10、</w:t>
      </w:r>
      <w:r>
        <w:rPr>
          <w:rFonts w:hint="eastAsia" w:ascii="楷体" w:hAnsi="楷体" w:eastAsia="楷体" w:cs="宋体"/>
          <w:color w:val="auto"/>
        </w:rPr>
        <w:t xml:space="preserve">《省住房城乡建设厅关于调整建设工程计价增值税税率的通知》苏建函价[</w:t>
      </w:r>
      <w:r>
        <w:rPr>
          <w:rFonts w:hint="eastAsia" w:ascii="楷体" w:hAnsi="楷体" w:eastAsia="楷体" w:cs="宋体"/>
          <w:color w:val="auto"/>
          <w:lang w:val="en-US" w:eastAsia="zh-CN"/>
        </w:rPr>
        <w:t xml:space="preserve">2025</w:t>
      </w:r>
      <w:r>
        <w:rPr>
          <w:rFonts w:hint="eastAsia" w:ascii="楷体" w:hAnsi="楷体" w:eastAsia="楷体" w:cs="宋体"/>
          <w:color w:val="auto"/>
        </w:rPr>
        <w:t xml:space="preserve">]</w:t>
      </w:r>
      <w:r>
        <w:rPr>
          <w:rFonts w:hint="eastAsia" w:ascii="楷体" w:hAnsi="楷体" w:eastAsia="楷体" w:cs="宋体"/>
          <w:color w:val="auto"/>
          <w:lang w:val="en-US" w:eastAsia="zh-CN"/>
        </w:rPr>
        <w:t xml:space="preserve">2</w:t>
      </w:r>
      <w:r>
        <w:rPr>
          <w:rFonts w:hint="eastAsia" w:ascii="楷体" w:hAnsi="楷体" w:eastAsia="楷体" w:cs="宋体"/>
          <w:color w:val="auto"/>
        </w:rPr>
        <w:t xml:space="preserve">号；</w:t>
      </w:r>
      <w:r/>
    </w:p>
    <w:p>
      <w:pPr>
        <w:pStyle w:val="773"/>
        <w:ind w:firstLine="480"/>
        <w:spacing w:before="0" w:beforeAutospacing="0" w:after="0" w:afterAutospacing="0"/>
        <w:widowControl/>
        <w:rPr>
          <w:rFonts w:hint="eastAsia" w:ascii="楷体" w:hAnsi="楷体" w:eastAsia="楷体" w:cs="宋体"/>
          <w:color w:val="auto"/>
        </w:rPr>
      </w:pPr>
      <w:r>
        <w:rPr>
          <w:rFonts w:hint="eastAsia" w:ascii="楷体" w:hAnsi="楷体" w:eastAsia="楷体" w:cs="宋体"/>
        </w:rPr>
        <w:t xml:space="preserve">11、《省住房城乡建设厅关于发布建设工程人工工资指导价的通知》</w:t>
      </w:r>
      <w:r>
        <w:rPr>
          <w:rFonts w:hint="eastAsia" w:ascii="楷体" w:hAnsi="楷体" w:eastAsia="楷体" w:cs="宋体"/>
          <w:color w:val="auto"/>
        </w:rPr>
        <w:t xml:space="preserve">苏建函价[202</w:t>
      </w:r>
      <w:r>
        <w:rPr>
          <w:rFonts w:hint="eastAsia" w:ascii="楷体" w:hAnsi="楷体" w:eastAsia="楷体" w:cs="宋体"/>
          <w:color w:val="auto"/>
          <w:lang w:val="en-US" w:eastAsia="zh-CN"/>
        </w:rPr>
        <w:t xml:space="preserve">5</w:t>
      </w:r>
      <w:r>
        <w:rPr>
          <w:rFonts w:hint="eastAsia" w:ascii="楷体" w:hAnsi="楷体" w:eastAsia="楷体" w:cs="宋体"/>
          <w:color w:val="auto"/>
        </w:rPr>
        <w:t xml:space="preserve">]</w:t>
      </w:r>
      <w:r>
        <w:rPr>
          <w:rFonts w:hint="eastAsia" w:ascii="楷体" w:hAnsi="楷体" w:eastAsia="楷体" w:cs="宋体"/>
          <w:color w:val="auto"/>
          <w:lang w:val="en-US" w:eastAsia="zh-CN"/>
        </w:rPr>
        <w:t xml:space="preserve">273</w:t>
      </w:r>
      <w:r>
        <w:rPr>
          <w:rFonts w:hint="eastAsia" w:ascii="楷体" w:hAnsi="楷体" w:eastAsia="楷体" w:cs="宋体"/>
          <w:color w:val="auto"/>
        </w:rPr>
        <w:t xml:space="preserve">号</w:t>
      </w:r>
      <w:r>
        <w:rPr>
          <w:rFonts w:hint="eastAsia" w:ascii="楷体" w:hAnsi="楷体" w:eastAsia="楷体" w:cs="宋体"/>
          <w:color w:val="auto"/>
          <w:lang w:eastAsia="zh-CN"/>
        </w:rPr>
        <w:t xml:space="preserve">；</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12、《省住房城乡建设厅关于建筑工人实名制费用计取方法的公告》[2019]19号；</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13、材料价格按《泰州工程造价管理》202</w:t>
      </w:r>
      <w:r>
        <w:rPr>
          <w:rFonts w:hint="eastAsia" w:ascii="楷体" w:hAnsi="楷体" w:eastAsia="楷体" w:cs="宋体"/>
          <w:lang w:val="en-US" w:eastAsia="zh-CN"/>
        </w:rPr>
        <w:t xml:space="preserve">5</w:t>
      </w:r>
      <w:r>
        <w:rPr>
          <w:rFonts w:hint="eastAsia" w:ascii="楷体" w:hAnsi="楷体" w:eastAsia="楷体" w:cs="宋体"/>
        </w:rPr>
        <w:t xml:space="preserve">年第</w:t>
      </w:r>
      <w:r>
        <w:rPr>
          <w:rFonts w:hint="eastAsia" w:ascii="楷体" w:hAnsi="楷体" w:eastAsia="楷体" w:cs="宋体"/>
          <w:lang w:val="en-US" w:eastAsia="zh-CN"/>
        </w:rPr>
        <w:t xml:space="preserve">11</w:t>
      </w:r>
      <w:r>
        <w:rPr>
          <w:rFonts w:hint="eastAsia" w:ascii="楷体" w:hAnsi="楷体" w:eastAsia="楷体" w:cs="宋体"/>
        </w:rPr>
        <w:t xml:space="preserve">期指导价及市场价执行；</w:t>
      </w:r>
      <w:r/>
    </w:p>
    <w:p>
      <w:pPr>
        <w:pStyle w:val="773"/>
        <w:ind w:firstLine="480"/>
        <w:spacing w:before="0" w:beforeAutospacing="0" w:after="0" w:afterAutospacing="0"/>
        <w:widowControl/>
        <w:rPr>
          <w:rFonts w:hint="default" w:ascii="楷体" w:hAnsi="楷体" w:eastAsia="楷体" w:cs="宋体"/>
          <w:lang w:val="en-US" w:eastAsia="zh-CN"/>
        </w:rPr>
      </w:pPr>
      <w:r>
        <w:rPr>
          <w:rFonts w:hint="eastAsia" w:ascii="楷体" w:hAnsi="楷体" w:eastAsia="楷体" w:cs="宋体"/>
          <w:lang w:val="en-US" w:eastAsia="zh-CN"/>
        </w:rPr>
        <w:t xml:space="preserve">14、兴化市钓鱼镇中朝村2024年宜居宜业和美乡村建设项目(第二批)图纸；建设单位意见。</w:t>
      </w:r>
      <w:r/>
    </w:p>
    <w:p>
      <w:pPr>
        <w:pStyle w:val="773"/>
        <w:ind w:firstLine="480"/>
        <w:spacing w:before="0" w:beforeAutospacing="0" w:after="0" w:afterAutospacing="0"/>
        <w:widowControl/>
        <w:rPr>
          <w:rFonts w:hint="eastAsia" w:ascii="楷体" w:hAnsi="楷体" w:eastAsia="楷体" w:cs="宋体"/>
          <w:sz w:val="28"/>
          <w:szCs w:val="28"/>
        </w:rPr>
      </w:pPr>
      <w:r>
        <w:rPr>
          <w:rFonts w:hint="eastAsia" w:ascii="楷体" w:hAnsi="楷体" w:eastAsia="楷体" w:cs="宋体"/>
        </w:rPr>
        <w:t xml:space="preserve">1</w:t>
      </w:r>
      <w:r>
        <w:rPr>
          <w:rFonts w:hint="eastAsia" w:ascii="楷体" w:hAnsi="楷体" w:eastAsia="楷体" w:cs="宋体"/>
          <w:lang w:val="en-US" w:eastAsia="zh-CN"/>
        </w:rPr>
        <w:t xml:space="preserve">5</w:t>
      </w:r>
      <w:r>
        <w:rPr>
          <w:rFonts w:hint="eastAsia" w:ascii="楷体" w:hAnsi="楷体" w:eastAsia="楷体" w:cs="宋体"/>
        </w:rPr>
        <w:t xml:space="preserve">、工程类别：</w:t>
      </w:r>
      <w:r>
        <w:rPr>
          <w:rFonts w:hint="eastAsia" w:ascii="楷体" w:hAnsi="楷体" w:eastAsia="楷体" w:cs="宋体"/>
          <w:lang w:val="en-US" w:eastAsia="zh-CN"/>
        </w:rPr>
        <w:t xml:space="preserve">市政、建筑、安装</w:t>
      </w:r>
      <w:r>
        <w:rPr>
          <w:rFonts w:hint="eastAsia" w:ascii="楷体" w:hAnsi="楷体" w:eastAsia="楷体" w:cs="宋体"/>
        </w:rPr>
        <w:t xml:space="preserve">三类。</w:t>
      </w:r>
      <w:r/>
    </w:p>
    <w:p>
      <w:pPr>
        <w:spacing w:line="440" w:lineRule="exact"/>
        <w:rPr>
          <w:rFonts w:hint="eastAsia" w:ascii="楷体" w:hAnsi="楷体" w:eastAsia="楷体" w:cs="宋体"/>
          <w:b/>
          <w:sz w:val="28"/>
          <w:szCs w:val="28"/>
        </w:rPr>
      </w:pPr>
      <w:r>
        <w:rPr>
          <w:rFonts w:hint="eastAsia" w:ascii="楷体" w:hAnsi="楷体" w:eastAsia="楷体" w:cs="宋体"/>
          <w:b/>
          <w:sz w:val="28"/>
          <w:szCs w:val="28"/>
        </w:rPr>
        <w:t xml:space="preserve">三、其他说明</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1、土方挖、填及弃土运距由投标人根据施工现场实际情况自行考虑，请投标单位慎重报价，结算时不作调整；</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2、小于2m的巷道运输、多余土方、砂石、砼二次翻运运输及运距均需自行考虑，请投标单位慎重报价，结算时不作调整；</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3、渣土清运、材料运输、机械设备进退场等与交通运输、城市管理有关的矛盾处理及费用支付由承包人自行解决，请投标单位慎重报价，结算时不作调整；</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4、现场土方堆积及转运请各投标单位在下浮率综合考虑，结算时不作调整；</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5、本说明及清单特征未详之处请参照设计图纸及图集等相关规范理解；</w:t>
      </w:r>
      <w:r/>
    </w:p>
    <w:p>
      <w:pPr>
        <w:pStyle w:val="773"/>
        <w:ind w:firstLine="480"/>
        <w:spacing w:before="0" w:beforeAutospacing="0" w:after="0" w:afterAutospacing="0"/>
        <w:widowControl/>
        <w:rPr>
          <w:rFonts w:hint="eastAsia" w:ascii="楷体" w:hAnsi="楷体" w:eastAsia="楷体" w:cs="宋体"/>
        </w:rPr>
      </w:pPr>
      <w:r>
        <w:rPr>
          <w:rFonts w:hint="eastAsia" w:ascii="楷体" w:hAnsi="楷体" w:eastAsia="楷体" w:cs="宋体"/>
        </w:rPr>
        <w:t xml:space="preserve">6、</w:t>
      </w:r>
      <w:r>
        <w:rPr>
          <w:rFonts w:hint="eastAsia" w:ascii="楷体" w:hAnsi="楷体" w:eastAsia="楷体" w:cs="宋体"/>
          <w:lang w:val="en-US" w:eastAsia="zh-CN"/>
        </w:rPr>
        <w:t xml:space="preserve">砂浆按普通、</w:t>
      </w:r>
      <w:r>
        <w:rPr>
          <w:rFonts w:hint="eastAsia" w:ascii="楷体" w:hAnsi="楷体" w:eastAsia="楷体" w:cs="宋体"/>
        </w:rPr>
        <w:t xml:space="preserve">混凝土按商品混凝土计算、水泥按散装计算；</w:t>
      </w:r>
      <w:r/>
    </w:p>
    <w:p>
      <w:pPr>
        <w:pStyle w:val="773"/>
        <w:ind w:firstLine="480"/>
        <w:spacing w:before="0" w:beforeAutospacing="0" w:after="0" w:afterAutospacing="0"/>
        <w:widowControl/>
        <w:rPr>
          <w:rFonts w:hint="eastAsia" w:ascii="楷体" w:hAnsi="楷体" w:eastAsia="楷体" w:cs="宋体"/>
        </w:rPr>
      </w:pPr>
      <w:r>
        <w:rPr>
          <w:rFonts w:ascii="楷体" w:hAnsi="楷体" w:eastAsia="楷体" w:cs="宋体"/>
        </w:rPr>
        <w:t xml:space="preserve">7</w:t>
      </w:r>
      <w:r>
        <w:rPr>
          <w:rFonts w:hint="eastAsia" w:ascii="楷体" w:hAnsi="楷体" w:eastAsia="楷体" w:cs="宋体"/>
        </w:rPr>
        <w:t xml:space="preserve">、符合合同条款规定的全部费用已被计入有标价的工程量清单所列的各子目之中，工程量清单中没有填入单价或价格的子目，其费用视为已分摊在工程量清单中其他相关子目的单价或价格之中。未列子目不予计量的工作，其费用已分摊在本合同工程的有关子目的单价或总额价之中，请投标单位在下浮率综合考虑,慎重报价,结算时不作调整；</w:t>
      </w:r>
      <w:r/>
    </w:p>
    <w:p>
      <w:pPr>
        <w:pStyle w:val="773"/>
        <w:ind w:firstLine="480"/>
        <w:spacing w:before="0" w:beforeAutospacing="0" w:after="0" w:afterAutospacing="0"/>
        <w:widowControl/>
        <w:rPr>
          <w:rFonts w:hint="eastAsia" w:ascii="楷体" w:hAnsi="楷体" w:eastAsia="楷体" w:cs="宋体"/>
          <w:lang w:eastAsia="zh-CN"/>
        </w:rPr>
      </w:pPr>
      <w:r>
        <w:rPr>
          <w:rFonts w:hint="eastAsia" w:ascii="楷体" w:hAnsi="楷体" w:eastAsia="楷体" w:cs="宋体"/>
          <w:lang w:val="en-US" w:eastAsia="zh-CN"/>
        </w:rPr>
        <w:t xml:space="preserve">8</w:t>
      </w:r>
      <w:r>
        <w:rPr>
          <w:rFonts w:hint="eastAsia" w:ascii="楷体" w:hAnsi="楷体" w:eastAsia="楷体" w:cs="宋体"/>
        </w:rPr>
        <w:t xml:space="preserve">、本工程景观，管材，</w:t>
      </w:r>
      <w:r>
        <w:rPr>
          <w:rFonts w:hint="eastAsia" w:ascii="楷体" w:hAnsi="楷体" w:eastAsia="楷体" w:cs="宋体"/>
          <w:lang w:val="en-US" w:eastAsia="zh-CN"/>
        </w:rPr>
        <w:t xml:space="preserve">安装</w:t>
      </w:r>
      <w:r>
        <w:rPr>
          <w:rFonts w:hint="eastAsia" w:ascii="楷体" w:hAnsi="楷体" w:eastAsia="楷体" w:cs="宋体"/>
        </w:rPr>
        <w:t xml:space="preserve">等主材单价与建设单位共同询价确定，进入施工现场需得到建设单位认可后方可施工，请各投标单位在下浮率综合考虑价格风险，投标单位慎重报价，结算时单价不作调整。</w:t>
      </w:r>
      <w:r/>
    </w:p>
    <w:p>
      <w:pPr>
        <w:pStyle w:val="773"/>
        <w:ind w:firstLine="562"/>
        <w:spacing w:before="0" w:beforeAutospacing="0" w:after="0" w:afterAutospacing="0"/>
        <w:widowControl/>
        <w:rPr>
          <w:rFonts w:hint="eastAsia" w:ascii="Times New Roman" w:hAnsi="Times New Roman" w:eastAsia="仿宋" w:cs="仿宋"/>
          <w:color w:val="000000"/>
          <w:sz w:val="32"/>
          <w:szCs w:val="32"/>
          <w:lang w:val="en-US" w:eastAsia="zh-CN" w:bidi="ar-SA"/>
        </w:rPr>
      </w:pPr>
      <w:r>
        <w:rPr>
          <w:rFonts w:hint="eastAsia" w:ascii="仿宋" w:hAnsi="仿宋" w:eastAsia="仿宋" w:cs="仿宋_GB2312"/>
          <w:b/>
          <w:color w:val="000000"/>
          <w:sz w:val="28"/>
          <w:szCs w:val="28"/>
          <w:lang w:val="en-US" w:eastAsia="zh-CN" w:bidi="ar-SA"/>
        </w:rPr>
        <w:t xml:space="preserve">5、其他要求：</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（1）本工程质量标准：合格。</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（2）本工程保修期 二  年, 质量保修期自工程竣工验收合格之日起计算。</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（4）保修费用：保修费用由造成质量缺陷的责任方承担。</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附法定最低保修期限：</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根据《建设工程质量管理条例》及有关规定，工程的质量保修期如下：</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（1）地基基础工程和主体结构工程为设计文件规定的工程合理使用年限；</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（2）屋面防水工程、有防水要求的卫生间、房间和外墙面的防渗为5年；</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（3）电气管线、给排水管道、设备安装和装修工程为 2 年；</w:t>
      </w:r>
      <w:r/>
    </w:p>
    <w:p>
      <w:pPr>
        <w:pStyle w:val="773"/>
        <w:ind w:firstLine="560"/>
        <w:spacing w:before="0" w:beforeAutospacing="0" w:after="0" w:afterAutospacing="0"/>
        <w:widowControl/>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（4）供热与供冷系统为 2个采暖期、供冷期；</w:t>
      </w:r>
      <w:r/>
    </w:p>
    <w:p>
      <w:pPr>
        <w:pStyle w:val="773"/>
        <w:ind w:firstLine="560"/>
        <w:spacing w:before="0" w:beforeAutospacing="0" w:after="0" w:afterAutospacing="0"/>
        <w:widowControl/>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000000"/>
          <w:sz w:val="28"/>
          <w:szCs w:val="28"/>
          <w:lang w:val="en-US" w:eastAsia="zh-CN" w:bidi="ar-SA"/>
        </w:rPr>
        <w:t xml:space="preserve">（5）其他项目的保修期限有建设单位和施工单位约定，质量保修期自工程竣工验收合格之日起计算</w:t>
      </w:r>
      <w:r>
        <w:rPr>
          <w:rFonts w:hint="eastAsia" w:ascii="仿宋" w:hAnsi="仿宋" w:eastAsia="仿宋" w:cs="Times New Roman"/>
          <w:color w:val="auto"/>
          <w:sz w:val="28"/>
          <w:szCs w:val="28"/>
          <w:lang w:val="en-US" w:eastAsia="zh-CN" w:bidi="ar-SA"/>
        </w:rPr>
        <w:t xml:space="preserve">。</w:t>
      </w:r>
      <w:r/>
    </w:p>
    <w:p>
      <w:pPr>
        <w:ind w:firstLine="518"/>
        <w:jc w:val="left"/>
        <w:spacing w:line="360" w:lineRule="auto"/>
        <w:rPr>
          <w:rFonts w:hint="eastAsia" w:ascii="仿宋" w:hAnsi="仿宋" w:eastAsia="仿宋"/>
          <w:color w:val="auto"/>
          <w:sz w:val="28"/>
          <w:szCs w:val="28"/>
          <w:highlight w:val="none"/>
        </w:rPr>
      </w:pPr>
      <w:r>
        <w:rPr>
          <w:rFonts w:hint="eastAsia" w:ascii="仿宋" w:hAnsi="仿宋" w:eastAsia="仿宋" w:cs="仿宋_GB2312"/>
          <w:b/>
          <w:color w:val="auto"/>
          <w:sz w:val="28"/>
          <w:szCs w:val="28"/>
          <w:lang w:val="en-US" w:eastAsia="zh-CN" w:bidi="ar-SA"/>
        </w:rPr>
        <w:t xml:space="preserve">6、</w:t>
      </w:r>
      <w:r>
        <w:rPr>
          <w:rFonts w:hint="eastAsia" w:ascii="仿宋" w:hAnsi="仿宋" w:eastAsia="仿宋"/>
          <w:color w:val="auto"/>
          <w:sz w:val="28"/>
          <w:szCs w:val="28"/>
          <w:highlight w:val="none"/>
        </w:rPr>
        <w:t xml:space="preserve">合同履行期限：采购合同签订后</w:t>
      </w:r>
      <w:r>
        <w:rPr>
          <w:rFonts w:hint="eastAsia" w:ascii="仿宋" w:hAnsi="仿宋" w:eastAsia="仿宋"/>
          <w:color w:val="auto"/>
          <w:sz w:val="28"/>
          <w:szCs w:val="28"/>
          <w:highlight w:val="none"/>
          <w:lang w:val="en-US" w:eastAsia="zh-CN"/>
        </w:rPr>
        <w:t xml:space="preserve">90</w:t>
      </w:r>
      <w:r>
        <w:rPr>
          <w:rFonts w:hint="eastAsia" w:ascii="仿宋" w:hAnsi="仿宋" w:eastAsia="仿宋"/>
          <w:color w:val="auto"/>
          <w:sz w:val="28"/>
          <w:szCs w:val="28"/>
          <w:highlight w:val="none"/>
        </w:rPr>
        <w:t xml:space="preserve">日完成全部工作。</w:t>
      </w:r>
      <w:r/>
    </w:p>
    <w:p>
      <w:pPr>
        <w:ind w:firstLine="518"/>
        <w:jc w:val="left"/>
        <w:spacing w:line="360" w:lineRule="auto"/>
        <w:rPr>
          <w:rFonts w:hint="eastAsia" w:ascii="Times New Roman" w:hAnsi="Times New Roman" w:eastAsia="仿宋" w:cs="仿宋"/>
          <w:color w:val="000000"/>
          <w:sz w:val="32"/>
          <w:szCs w:val="32"/>
          <w:highlight w:val="none"/>
        </w:rPr>
      </w:pPr>
      <w:r>
        <w:rPr>
          <w:rFonts w:hint="eastAsia" w:ascii="仿宋" w:hAnsi="仿宋" w:eastAsia="仿宋" w:cs="仿宋_GB2312"/>
          <w:b/>
          <w:color w:val="000000"/>
          <w:sz w:val="28"/>
          <w:szCs w:val="28"/>
          <w:lang w:val="en-US" w:eastAsia="zh-CN" w:bidi="ar-SA"/>
        </w:rPr>
        <w:t xml:space="preserve">7、付款方式：</w:t>
      </w:r>
      <w:r>
        <w:rPr>
          <w:rFonts w:hint="eastAsia" w:ascii="仿宋" w:hAnsi="仿宋" w:eastAsia="仿宋"/>
          <w:color w:val="auto"/>
          <w:sz w:val="28"/>
          <w:szCs w:val="28"/>
          <w:highlight w:val="none"/>
          <w:lang w:val="en-US" w:eastAsia="zh-CN"/>
        </w:rPr>
        <w:t xml:space="preserve">工程项目竣工验收合格后并待上级资金到位后付审计价的50%，验收合格一年后付审计价的30%，验收合格二年后根据审计结果结清余款。每次支付工程款时，施工方需开具等额的正式税务发票。</w:t>
      </w:r>
      <w:r/>
    </w:p>
    <w:p>
      <w:pPr>
        <w:pStyle w:val="956"/>
        <w:ind w:firstLine="520"/>
        <w:spacing w:line="520" w:lineRule="exact"/>
        <w:rPr>
          <w:rFonts w:hint="eastAsia" w:ascii="仿宋" w:hAnsi="仿宋" w:eastAsia="仿宋" w:cs="仿宋"/>
          <w:szCs w:val="28"/>
        </w:rPr>
      </w:pPr>
      <w:r>
        <w:rPr>
          <w:rFonts w:hint="eastAsia" w:ascii="仿宋" w:hAnsi="仿宋" w:eastAsia="仿宋" w:cs="仿宋"/>
          <w:b/>
          <w:szCs w:val="28"/>
          <w:lang w:val="en-US" w:eastAsia="zh-CN"/>
        </w:rPr>
        <w:t xml:space="preserve">8</w:t>
      </w:r>
      <w:r>
        <w:rPr>
          <w:rFonts w:hint="eastAsia" w:ascii="仿宋" w:hAnsi="仿宋" w:eastAsia="仿宋" w:cs="仿宋"/>
          <w:b/>
          <w:szCs w:val="28"/>
        </w:rPr>
        <w:t xml:space="preserve">、工程量清单：本项目报价包含竣工验收前的一切费用。详细清单请各供应商于</w:t>
      </w:r>
      <w:r>
        <w:rPr>
          <w:rFonts w:hint="eastAsia" w:ascii="仿宋_GB2312" w:eastAsia="仿宋_GB2312"/>
          <w:b/>
          <w:color w:val="000000" w:themeColor="text1"/>
          <w:sz w:val="28"/>
          <w:szCs w:val="28"/>
          <w14:textFill>
            <w14:solidFill>
              <w14:schemeClr w14:val="tx1"/>
            </w14:solidFill>
          </w14:textFill>
        </w:rPr>
        <w:t xml:space="preserve">公共邮箱中自行下载，邮箱账号：</w:t>
      </w:r>
      <w:r>
        <w:rPr>
          <w:rFonts w:hint="eastAsia" w:ascii="仿宋_GB2312" w:eastAsia="仿宋_GB2312"/>
          <w:b/>
          <w:color w:val="000000" w:themeColor="text1"/>
          <w:sz w:val="28"/>
          <w:szCs w:val="28"/>
          <w:lang w:val="en-US" w:eastAsia="zh-CN"/>
          <w14:textFill>
            <w14:solidFill>
              <w14:schemeClr w14:val="tx1"/>
            </w14:solidFill>
          </w14:textFill>
        </w:rPr>
        <w:t xml:space="preserve">ct83388258@163.com </w:t>
      </w:r>
      <w:r>
        <w:rPr>
          <w:rFonts w:hint="eastAsia" w:ascii="仿宋_GB2312"/>
          <w:b/>
          <w:color w:val="000000" w:themeColor="text1"/>
          <w:sz w:val="28"/>
          <w:szCs w:val="28"/>
          <w:lang w:val="en-US" w:eastAsia="zh-CN"/>
          <w14:textFill>
            <w14:solidFill>
              <w14:schemeClr w14:val="tx1"/>
            </w14:solidFill>
          </w14:textFill>
        </w:rPr>
        <w:t xml:space="preserve"> </w:t>
      </w:r>
      <w:r>
        <w:rPr>
          <w:rFonts w:hint="eastAsia" w:ascii="仿宋_GB2312" w:eastAsia="仿宋_GB2312"/>
          <w:b/>
          <w:color w:val="000000" w:themeColor="text1"/>
          <w:sz w:val="28"/>
          <w:szCs w:val="28"/>
          <w:lang w:val="en-US" w:eastAsia="zh-CN"/>
          <w14:textFill>
            <w14:solidFill>
              <w14:schemeClr w14:val="tx1"/>
            </w14:solidFill>
          </w14:textFill>
        </w:rPr>
        <w:t xml:space="preserve">密码：83388258</w:t>
      </w:r>
      <w:r>
        <w:rPr>
          <w:rFonts w:hint="eastAsia" w:ascii="仿宋_GB2312"/>
          <w:b/>
          <w:color w:val="000000" w:themeColor="text1"/>
          <w:sz w:val="28"/>
          <w:szCs w:val="28"/>
          <w:lang w:val="en-US" w:eastAsia="zh-CN"/>
          <w14:textFill>
            <w14:solidFill>
              <w14:schemeClr w14:val="tx1"/>
            </w14:solidFill>
          </w14:textFill>
        </w:rPr>
        <w:t xml:space="preserve">。</w:t>
      </w:r>
      <w:r>
        <w:rPr>
          <w:rFonts w:hint="eastAsia" w:ascii="仿宋" w:hAnsi="仿宋" w:eastAsia="仿宋" w:cs="仿宋"/>
          <w:b/>
          <w:szCs w:val="28"/>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9</w:t>
      </w:r>
      <w:r>
        <w:rPr>
          <w:rFonts w:hint="eastAsia" w:ascii="仿宋" w:hAnsi="仿宋" w:eastAsia="仿宋"/>
          <w:b/>
          <w:bCs/>
          <w:color w:val="000000"/>
          <w:sz w:val="28"/>
          <w:szCs w:val="28"/>
        </w:rPr>
        <w:t xml:space="preserve">、采购标的的所属行业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lang w:eastAsia="zh-CN"/>
        </w:rPr>
        <w:t xml:space="preserve">为</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95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1021"/>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102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21"/>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21"/>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1021"/>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21"/>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21"/>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21"/>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21"/>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1.评审方法：经评审的最低报价。</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1021"/>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1021"/>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1"/>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9" w:name="_Toc351203481"/>
      <w:r>
        <w:rPr>
          <w:rFonts w:hint="eastAsia" w:ascii="仿宋" w:hAnsi="仿宋" w:eastAsia="仿宋"/>
          <w:b/>
          <w:sz w:val="28"/>
          <w:szCs w:val="28"/>
        </w:rPr>
        <w:t xml:space="preserve">一、工程概况</w:t>
      </w:r>
      <w:bookmarkEnd w:id="9"/>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0" w:name="_Toc351203482"/>
      <w:r>
        <w:rPr>
          <w:rFonts w:hint="eastAsia" w:ascii="仿宋" w:hAnsi="仿宋" w:eastAsia="仿宋"/>
          <w:b/>
          <w:sz w:val="28"/>
          <w:szCs w:val="28"/>
        </w:rPr>
        <w:t xml:space="preserve">二、合同工期</w:t>
      </w:r>
      <w:bookmarkEnd w:id="10"/>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1" w:name="_Toc351203483"/>
      <w:r>
        <w:rPr>
          <w:rFonts w:hint="eastAsia" w:ascii="仿宋" w:hAnsi="仿宋" w:eastAsia="仿宋"/>
          <w:b/>
          <w:sz w:val="28"/>
          <w:szCs w:val="28"/>
        </w:rPr>
        <w:t xml:space="preserve">三、质量标准</w:t>
      </w:r>
      <w:bookmarkEnd w:id="11"/>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2" w:name="_Toc351203484"/>
      <w:r>
        <w:rPr>
          <w:rFonts w:hint="eastAsia" w:ascii="仿宋" w:hAnsi="仿宋" w:eastAsia="仿宋"/>
          <w:b/>
          <w:sz w:val="28"/>
          <w:szCs w:val="28"/>
        </w:rPr>
        <w:t xml:space="preserve">四、签约合同价与合同价格形式</w:t>
      </w:r>
      <w:bookmarkEnd w:id="12"/>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3" w:name="_Toc351203485"/>
      <w:r>
        <w:rPr>
          <w:rFonts w:hint="eastAsia" w:ascii="仿宋" w:hAnsi="仿宋" w:eastAsia="仿宋"/>
          <w:b/>
          <w:sz w:val="28"/>
          <w:szCs w:val="28"/>
        </w:rPr>
        <w:t xml:space="preserve">五、</w:t>
      </w:r>
      <w:bookmarkEnd w:id="13"/>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4" w:name="_Toc351203486"/>
      <w:r>
        <w:rPr>
          <w:rFonts w:hint="eastAsia" w:ascii="仿宋" w:hAnsi="仿宋" w:eastAsia="仿宋"/>
          <w:b/>
          <w:sz w:val="28"/>
          <w:szCs w:val="28"/>
        </w:rPr>
        <w:t xml:space="preserve">六、合同文件构成</w:t>
      </w:r>
      <w:bookmarkEnd w:id="1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5" w:name="_Toc351203487"/>
      <w:r>
        <w:rPr>
          <w:rFonts w:hint="eastAsia" w:ascii="仿宋" w:hAnsi="仿宋" w:eastAsia="仿宋" w:cs="宋体"/>
          <w:b/>
          <w:sz w:val="28"/>
          <w:szCs w:val="28"/>
        </w:rPr>
        <w:t xml:space="preserve">七、承诺</w:t>
      </w:r>
      <w:bookmarkEnd w:id="15"/>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16"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7" w:name="_Toc351203489"/>
      <w:r>
        <w:rPr>
          <w:rFonts w:hint="eastAsia" w:ascii="仿宋" w:hAnsi="仿宋" w:eastAsia="仿宋"/>
          <w:b/>
          <w:bCs/>
          <w:sz w:val="28"/>
          <w:szCs w:val="28"/>
        </w:rPr>
        <w:t xml:space="preserve">九、签订时间</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8" w:name="_Toc351203490"/>
      <w:r>
        <w:rPr>
          <w:rFonts w:hint="eastAsia" w:ascii="仿宋" w:hAnsi="仿宋" w:eastAsia="仿宋" w:cs="宋体"/>
          <w:b/>
          <w:sz w:val="28"/>
          <w:szCs w:val="28"/>
        </w:rPr>
        <w:t xml:space="preserve">十、签订地点</w:t>
      </w:r>
      <w:bookmarkEnd w:id="18"/>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9" w:name="_Toc351203491"/>
      <w:r>
        <w:rPr>
          <w:rFonts w:hint="eastAsia" w:ascii="仿宋" w:hAnsi="仿宋" w:eastAsia="仿宋" w:cs="宋体"/>
          <w:b/>
          <w:sz w:val="28"/>
          <w:szCs w:val="28"/>
        </w:rPr>
        <w:t xml:space="preserve">十一、补充协议</w:t>
      </w:r>
      <w:bookmarkEnd w:id="19"/>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0" w:name="_Toc351203492"/>
      <w:r>
        <w:rPr>
          <w:rFonts w:hint="eastAsia" w:ascii="仿宋" w:hAnsi="仿宋" w:eastAsia="仿宋" w:cs="宋体"/>
          <w:b/>
          <w:sz w:val="28"/>
          <w:szCs w:val="28"/>
        </w:rPr>
        <w:t xml:space="preserve">十二、合同生效</w:t>
      </w:r>
      <w:bookmarkEnd w:id="2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1" w:name="_Toc351203493"/>
      <w:r>
        <w:rPr>
          <w:rFonts w:hint="eastAsia" w:ascii="仿宋" w:hAnsi="仿宋" w:eastAsia="仿宋" w:cs="宋体"/>
          <w:b/>
          <w:sz w:val="28"/>
          <w:szCs w:val="28"/>
        </w:rPr>
        <w:t xml:space="preserve">十三、合同份数</w:t>
      </w:r>
      <w:bookmarkEnd w:id="21"/>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jc w:val="both"/>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jc w:val="both"/>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  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lang w:val="en-US" w:eastAsia="zh-CN"/>
        </w:rPr>
        <w:t xml:space="preserve"> </w:t>
      </w:r>
      <w:r>
        <w:rPr>
          <w:rFonts w:hint="eastAsia" w:ascii="楷体" w:hAnsi="楷体" w:eastAsia="楷体"/>
          <w:b/>
          <w:bCs/>
          <w:color w:val="000000"/>
          <w:sz w:val="32"/>
        </w:rPr>
        <w:t xml:space="preserve">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32"/>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hint="eastAsia" w:ascii="楷体" w:hAnsi="楷体" w:eastAsia="楷体"/>
          <w:b/>
          <w:bCs/>
          <w:color w:val="000000"/>
          <w:sz w:val="28"/>
          <w:lang w:eastAsia="zh-CN"/>
        </w:rPr>
        <w:t xml:space="preserve">日</w:t>
      </w:r>
      <w:r>
        <w:rPr>
          <w:rFonts w:hint="eastAsia" w:ascii="楷体" w:hAnsi="楷体" w:eastAsia="楷体"/>
          <w:b/>
          <w:bCs/>
          <w:color w:val="000000"/>
          <w:sz w:val="28"/>
        </w:rPr>
        <w:t xml:space="preserve"> </w:t>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hint="eastAsia" w:ascii="楷体" w:hAnsi="楷体" w:eastAsia="楷体"/>
          <w:b/>
          <w:bCs/>
          <w:color w:val="000000"/>
          <w:sz w:val="32"/>
        </w:rPr>
      </w:pPr>
      <w:r>
        <w:rPr>
          <w:rFonts w:hint="eastAsia" w:ascii="楷体" w:hAnsi="楷体" w:eastAsia="楷体"/>
          <w:b/>
          <w:bCs/>
          <w:color w:val="000000"/>
          <w:sz w:val="32"/>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hint="eastAsia" w:ascii="宋体" w:hAnsi="宋体" w:eastAsia="楷体_GB2312"/>
          <w:b/>
          <w:bCs/>
          <w:color w:val="000000"/>
          <w:sz w:val="44"/>
        </w:rPr>
        <w:t xml:space="preserve">       </w:t>
      </w:r>
      <w:r/>
    </w:p>
    <w:p>
      <w:pPr>
        <w:pStyle w:val="1021"/>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1021"/>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号</w:t>
      </w:r>
      <w:r>
        <w:rPr>
          <w:rFonts w:ascii="仿宋" w:hAnsi="仿宋" w:eastAsia="仿宋" w:cs="宋体"/>
          <w:szCs w:val="28"/>
        </w:rPr>
        <w:t xml:space="preserve">    </w:t>
      </w:r>
      <w:r>
        <w:rPr>
          <w:rFonts w:hint="eastAsia" w:ascii="仿宋" w:hAnsi="仿宋" w:eastAsia="仿宋" w:cs="宋体"/>
          <w:szCs w:val="28"/>
        </w:rPr>
        <w:t xml:space="preserve">                         </w:t>
      </w:r>
      <w:r/>
    </w:p>
    <w:p>
      <w:pPr>
        <w:pStyle w:val="1021"/>
        <w:spacing w:line="360" w:lineRule="auto"/>
        <w:rPr>
          <w:rFonts w:ascii="仿宋" w:hAnsi="仿宋" w:eastAsia="仿宋" w:cs="宋体"/>
          <w:szCs w:val="28"/>
        </w:rPr>
      </w:pPr>
      <w:r>
        <w:rPr>
          <w:rFonts w:ascii="仿宋" w:hAnsi="仿宋" w:eastAsia="仿宋" w:cs="宋体"/>
          <w:szCs w:val="28"/>
        </w:rPr>
      </w:r>
      <w:r/>
    </w:p>
    <w:tbl>
      <w:tblPr>
        <w:tblStyle w:val="75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olor w:val="000000"/>
                <w:sz w:val="28"/>
                <w:szCs w:val="28"/>
                <w:lang w:val="en-US" w:eastAsia="zh-CN"/>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1021"/>
        <w:spacing w:line="360" w:lineRule="auto"/>
        <w:rPr>
          <w:rFonts w:ascii="仿宋" w:hAnsi="仿宋" w:eastAsia="仿宋" w:cs="宋体"/>
          <w:szCs w:val="28"/>
        </w:rPr>
      </w:pPr>
      <w:r>
        <w:rPr>
          <w:rFonts w:ascii="仿宋" w:hAnsi="仿宋" w:eastAsia="仿宋" w:cs="宋体"/>
          <w:szCs w:val="28"/>
        </w:rPr>
      </w:r>
      <w:r/>
    </w:p>
    <w:p>
      <w:pPr>
        <w:pStyle w:val="1021"/>
        <w:spacing w:line="360" w:lineRule="auto"/>
        <w:rPr>
          <w:rFonts w:ascii="仿宋" w:hAnsi="仿宋" w:eastAsia="仿宋" w:cs="宋体"/>
          <w:szCs w:val="28"/>
        </w:rPr>
      </w:pPr>
      <w:r>
        <w:rPr>
          <w:rFonts w:ascii="仿宋" w:hAnsi="仿宋" w:eastAsia="仿宋" w:cs="宋体"/>
          <w:szCs w:val="28"/>
        </w:rPr>
      </w:r>
      <w:r/>
    </w:p>
    <w:p>
      <w:pPr>
        <w:pStyle w:val="1021"/>
        <w:rPr>
          <w:rFonts w:ascii="仿宋" w:hAnsi="仿宋" w:eastAsia="仿宋" w:cs="宋体"/>
          <w:szCs w:val="28"/>
        </w:rPr>
      </w:pPr>
      <w:r>
        <w:rPr>
          <w:rFonts w:hint="eastAsia" w:ascii="仿宋" w:hAnsi="仿宋" w:eastAsia="仿宋" w:cs="宋体"/>
          <w:szCs w:val="28"/>
        </w:rPr>
        <w:t xml:space="preserve">报价说明：</w:t>
      </w:r>
      <w:r/>
    </w:p>
    <w:p>
      <w:pPr>
        <w:pStyle w:val="102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2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21"/>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21"/>
        <w:ind w:firstLine="480"/>
        <w:rPr>
          <w:rFonts w:ascii="仿宋" w:hAnsi="仿宋" w:eastAsia="仿宋" w:cs="宋体"/>
          <w:szCs w:val="28"/>
        </w:rPr>
      </w:pPr>
      <w:r>
        <w:rPr>
          <w:rFonts w:ascii="仿宋" w:hAnsi="仿宋" w:eastAsia="仿宋" w:cs="宋体"/>
          <w:szCs w:val="28"/>
        </w:rPr>
      </w:r>
      <w:r/>
    </w:p>
    <w:p>
      <w:pPr>
        <w:pStyle w:val="102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2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21"/>
        <w:ind w:firstLine="480"/>
        <w:rPr>
          <w:rFonts w:ascii="仿宋" w:hAnsi="仿宋" w:eastAsia="仿宋" w:cs="宋体"/>
          <w:b/>
          <w:bCs/>
          <w:szCs w:val="28"/>
        </w:rPr>
      </w:pPr>
      <w:r>
        <w:rPr>
          <w:rFonts w:hint="eastAsia" w:ascii="仿宋" w:hAnsi="仿宋" w:eastAsia="仿宋" w:cs="宋体"/>
          <w:szCs w:val="28"/>
        </w:rPr>
        <w:t xml:space="preserve">日期：</w:t>
      </w:r>
      <w:r/>
    </w:p>
    <w:p>
      <w:pPr>
        <w:pStyle w:val="1021"/>
        <w:ind w:right="29"/>
        <w:rPr>
          <w:rFonts w:ascii="宋体" w:hAnsi="宋体" w:cs="宋体"/>
          <w:sz w:val="24"/>
        </w:rPr>
      </w:pPr>
      <w:r>
        <w:rPr>
          <w:rFonts w:ascii="宋体" w:hAnsi="宋体" w:cs="宋体"/>
          <w:sz w:val="24"/>
        </w:rPr>
      </w:r>
      <w:r/>
    </w:p>
    <w:p>
      <w:pPr>
        <w:pStyle w:val="1021"/>
        <w:rPr>
          <w:rFonts w:ascii="宋体" w:hAnsi="宋体" w:cs="宋体"/>
        </w:rPr>
      </w:pPr>
      <w:r>
        <w:rPr>
          <w:rFonts w:ascii="宋体" w:hAnsi="宋体" w:cs="宋体"/>
        </w:rPr>
      </w:r>
      <w:r/>
    </w:p>
    <w:p>
      <w:pPr>
        <w:pStyle w:val="1021"/>
        <w:rPr>
          <w:rFonts w:hint="eastAsia" w:ascii="宋体" w:hAnsi="宋体" w:cs="宋体"/>
        </w:rPr>
      </w:pPr>
      <w:r>
        <w:rPr>
          <w:rFonts w:hint="eastAsia" w:ascii="宋体" w:hAnsi="宋体" w:cs="宋体"/>
        </w:rPr>
      </w:r>
      <w:r/>
    </w:p>
    <w:p>
      <w:pPr>
        <w:jc w:val="both"/>
        <w:spacing w:after="100" w:afterAutospacing="1"/>
        <w:rPr>
          <w:rFonts w:hint="eastAsia" w:ascii="仿宋" w:hAnsi="仿宋" w:eastAsia="仿宋" w:cs="宋体"/>
          <w:b/>
          <w:bCs/>
          <w:sz w:val="32"/>
          <w:szCs w:val="32"/>
        </w:rPr>
      </w:pPr>
      <w:r>
        <w:rPr>
          <w:rFonts w:hint="eastAsia" w:ascii="仿宋" w:hAnsi="仿宋" w:eastAsia="仿宋" w:cs="宋体"/>
          <w:b/>
          <w:bCs/>
          <w:sz w:val="32"/>
          <w:szCs w:val="32"/>
        </w:rPr>
      </w:r>
      <w:r/>
    </w:p>
    <w:p>
      <w:pPr>
        <w:jc w:val="center"/>
        <w:spacing w:after="100" w:afterAutospacing="1"/>
        <w:rPr>
          <w:rFonts w:hint="eastAsia" w:ascii="仿宋" w:hAnsi="仿宋" w:eastAsia="仿宋" w:cs="仿宋_GB2312"/>
          <w:b/>
          <w:bCs/>
          <w:sz w:val="32"/>
          <w:szCs w:val="32"/>
        </w:rPr>
      </w:pPr>
      <w:r>
        <w:rPr>
          <w:rFonts w:hint="eastAsia" w:ascii="仿宋" w:hAnsi="仿宋" w:eastAsia="仿宋" w:cs="宋体"/>
          <w:b/>
          <w:bCs/>
          <w:sz w:val="32"/>
          <w:szCs w:val="32"/>
        </w:rPr>
        <w:t xml:space="preserve">《工程量清单》（加盖电子签章）</w:t>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hint="eastAsia" w:ascii="黑体" w:hAnsi="宋体" w:eastAsia="黑体" w:cs="黑体"/>
          <w:sz w:val="32"/>
          <w:szCs w:val="32"/>
        </w:rPr>
      </w:pPr>
      <w:r>
        <w:rPr>
          <w:rFonts w:hint="eastAsia" w:ascii="黑体" w:hAnsi="宋体" w:eastAsia="黑体" w:cs="黑体"/>
          <w:sz w:val="32"/>
          <w:szCs w:val="32"/>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21"/>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21"/>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21"/>
        <w:spacing w:line="0" w:lineRule="atLeast"/>
        <w:rPr>
          <w:rFonts w:ascii="仿宋" w:hAnsi="仿宋" w:eastAsia="仿宋" w:cs="宋体"/>
          <w:szCs w:val="28"/>
        </w:rPr>
      </w:pPr>
      <w:r>
        <w:rPr>
          <w:rFonts w:ascii="仿宋" w:hAnsi="仿宋" w:eastAsia="仿宋" w:cs="宋体"/>
          <w:szCs w:val="28"/>
        </w:rPr>
      </w:r>
      <w:r/>
    </w:p>
    <w:tbl>
      <w:tblPr>
        <w:tblStyle w:val="756"/>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21"/>
              <w:rPr>
                <w:rFonts w:ascii="仿宋" w:hAnsi="仿宋" w:eastAsia="仿宋" w:cs="宋体"/>
                <w:szCs w:val="28"/>
              </w:rPr>
            </w:pPr>
            <w:r>
              <w:rPr>
                <w:rFonts w:ascii="仿宋" w:hAnsi="仿宋" w:eastAsia="仿宋" w:cs="宋体"/>
                <w:szCs w:val="28"/>
              </w:rPr>
            </w:r>
            <w:r/>
          </w:p>
        </w:tc>
      </w:tr>
    </w:tbl>
    <w:p>
      <w:pPr>
        <w:pStyle w:val="1021"/>
        <w:rPr>
          <w:rFonts w:ascii="仿宋" w:hAnsi="仿宋" w:eastAsia="仿宋" w:cs="宋体"/>
          <w:szCs w:val="28"/>
          <w:u w:val="single"/>
        </w:rPr>
      </w:pPr>
      <w:r>
        <w:rPr>
          <w:rFonts w:ascii="仿宋" w:hAnsi="仿宋" w:eastAsia="仿宋" w:cs="宋体"/>
          <w:szCs w:val="28"/>
          <w:u w:val="single"/>
        </w:rPr>
      </w:r>
      <w:r/>
    </w:p>
    <w:p>
      <w:pPr>
        <w:pStyle w:val="1021"/>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21"/>
        <w:rPr>
          <w:rFonts w:ascii="仿宋" w:hAnsi="仿宋" w:eastAsia="仿宋" w:cs="宋体"/>
          <w:szCs w:val="28"/>
        </w:rPr>
      </w:pPr>
      <w:r>
        <w:rPr>
          <w:rFonts w:ascii="仿宋" w:hAnsi="仿宋" w:eastAsia="仿宋" w:cs="宋体"/>
          <w:szCs w:val="28"/>
        </w:rPr>
      </w:r>
      <w:r/>
    </w:p>
    <w:p>
      <w:pPr>
        <w:pStyle w:val="102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2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21"/>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江苏财投房地产评估造价咨询有限公司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7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448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4480"/>
        <w:spacing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法定代表人（签名或印鉴）</w:t>
      </w:r>
      <w:r>
        <w:rPr>
          <w:rFonts w:hint="eastAsia" w:ascii="仿宋" w:hAnsi="仿宋" w:eastAsia="仿宋"/>
          <w:color w:val="000000"/>
          <w:sz w:val="28"/>
          <w:szCs w:val="28"/>
          <w:lang w:eastAsia="zh-CN"/>
        </w:rPr>
        <w:t xml:space="preserve">：</w:t>
      </w:r>
      <w:r/>
    </w:p>
    <w:p>
      <w:pPr>
        <w:ind w:firstLine="4480"/>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99"/>
        <w:jc w:val="center"/>
        <w:spacing w:line="240" w:lineRule="auto"/>
        <w:rPr>
          <w:rFonts w:ascii="楷体" w:hAnsi="楷体" w:eastAsia="楷体"/>
          <w:b/>
          <w:color w:val="000000"/>
          <w:sz w:val="32"/>
          <w:szCs w:val="32"/>
        </w:rPr>
      </w:pPr>
      <w:r>
        <w:rPr>
          <w:rFonts w:ascii="楷体" w:hAnsi="楷体" w:eastAsia="楷体"/>
          <w:b/>
          <w:color w:val="000000"/>
          <w:sz w:val="32"/>
          <w:szCs w:val="32"/>
        </w:rPr>
      </w:r>
      <w:r/>
    </w:p>
    <w:p>
      <w:pPr>
        <w:pStyle w:val="1199"/>
        <w:jc w:val="center"/>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2" w:name="_bookmark2"/>
      <w:r/>
      <w:bookmarkEnd w:id="22"/>
      <w:r>
        <w:rPr>
          <w:rFonts w:ascii="仿宋" w:hAnsi="仿宋" w:eastAsia="仿宋"/>
          <w:sz w:val="28"/>
          <w:szCs w:val="28"/>
        </w:rPr>
        <w:t xml:space="preserve">                  日 期：</w:t>
      </w:r>
      <w:r/>
    </w:p>
    <w:p>
      <w:pPr>
        <w:pStyle w:val="1198"/>
        <w:ind w:firstLine="0"/>
        <w:rPr>
          <w:rFonts w:hint="eastAsia" w:eastAsia="宋体"/>
        </w:rPr>
      </w:pPr>
      <w:r>
        <w:rPr>
          <w:rFonts w:hint="eastAsia" w:eastAsia="宋体"/>
        </w:rPr>
      </w:r>
      <w:r/>
    </w:p>
    <w:p>
      <w:pPr>
        <w:pStyle w:val="1198"/>
        <w:ind w:firstLine="0"/>
        <w:rPr>
          <w:rFonts w:hint="eastAsia" w:eastAsia="宋体"/>
        </w:rPr>
      </w:pPr>
      <w:r>
        <w:rPr>
          <w:rFonts w:hint="eastAsia" w:eastAsia="宋体"/>
        </w:rPr>
      </w:r>
      <w:r/>
    </w:p>
    <w:p>
      <w:pPr>
        <w:pStyle w:val="119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兴化市钓鱼镇人民政府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7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headerReference w:type="first" r:id="rId10"/>
      <w:footerReference w:type="default" r:id="rId11"/>
      <w:footerReference w:type="even" r:id="rId12"/>
      <w:footerReference w:type="first" r:id="rId13"/>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微软雅黑">
    <w:panose1 w:val="020B0503020204020204"/>
  </w:font>
  <w:font w:name="Calibri">
    <w:panose1 w:val="020F0502020204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4"/>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4445" r="0" b="508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南亭路嘉鸿豪庭39栋（昭阳剧院对面）     电话:</w:t>
    </w:r>
    <w:r>
      <w:rPr>
        <w:rFonts w:hint="eastAsia" w:ascii="隶书" w:eastAsia="隶书"/>
        <w:lang w:val="en-US" w:eastAsia="zh-CN"/>
      </w:rPr>
      <w:t xml:space="preserve">13914514788       </w:t>
    </w:r>
    <w:r>
      <w:rPr>
        <w:rFonts w:hint="eastAsia" w:ascii="隶书" w:eastAsia="隶书"/>
      </w:rPr>
      <w:t xml:space="preserve">  邮政编码:225700</w:t>
    </w:r>
    <w:r/>
  </w:p>
  <w:p>
    <w:pPr>
      <w:pStyle w:val="969"/>
      <w:jc w:val="center"/>
    </w:pPr>
    <w:r>
      <w:fldChar w:fldCharType="begin"/>
    </w:r>
    <w:r>
      <w:rPr>
        <w:rStyle w:val="984"/>
      </w:rPr>
      <w:instrText xml:space="preserve"> PAGE </w:instrText>
    </w:r>
    <w:r>
      <w:fldChar w:fldCharType="separate"/>
    </w:r>
    <w:r>
      <w:rPr>
        <w:rStyle w:val="984"/>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4"/>
      </w:rPr>
      <w:framePr w:wrap="around" w:vAnchor="text" w:hAnchor="margin" w:xAlign="center" w:y="1"/>
    </w:pPr>
    <w:r>
      <w:fldChar w:fldCharType="begin"/>
    </w:r>
    <w:r>
      <w:rPr>
        <w:rStyle w:val="984"/>
      </w:rPr>
      <w:instrText xml:space="preserve">PAGE  </w:instrText>
    </w:r>
    <w:r>
      <w:fldChar w:fldCharType="end"/>
    </w:r>
    <w:r/>
  </w:p>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rFonts w:eastAsia="隶书"/>
        <w:sz w:val="24"/>
      </w:rPr>
    </w:pPr>
    <w:r>
      <w:rPr>
        <w:rFonts w:eastAsia="隶书"/>
        <w:sz w:val="24"/>
      </w:rPr>
    </w:r>
    <w:r/>
  </w:p>
  <w:p>
    <w:pPr>
      <w:pStyle w:val="970"/>
      <w:jc w:val="both"/>
    </w:pPr>
    <w:r>
      <w:rPr>
        <w:rFonts w:hint="eastAsia" w:eastAsia="隶书"/>
        <w:sz w:val="24"/>
        <w:lang w:val="en-US" w:eastAsia="zh-CN"/>
      </w:rPr>
      <w:t xml:space="preserve">江苏财投房地产评估造价咨询有限公司</w:t>
    </w:r>
    <w:r>
      <w:rPr>
        <w:rFonts w:hint="eastAsia" w:eastAsia="隶书"/>
        <w:sz w:val="24"/>
      </w:rPr>
      <w:t xml:space="preserve">    </w:t>
    </w:r>
    <w:r>
      <w:rPr>
        <w:rFonts w:hint="eastAsia" w:eastAsiaTheme="minorEastAsia"/>
        <w:lang w:eastAsia="zh-CN"/>
      </w:rPr>
      <mc:AlternateContent>
        <mc:Choice Requires="wpg">
          <w:drawing>
            <wp:inline xmlns:wp="http://schemas.openxmlformats.org/drawingml/2006/wordprocessingDrawing" distT="0" distB="0" distL="0" distR="0">
              <wp:extent cx="384810" cy="444500"/>
              <wp:effectExtent l="0" t="0" r="15240" b="12700"/>
              <wp:docPr id="1" name="图片 1" descr="eea71d19bc397993de068c2a1de59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ea71d19bc397993de068c2a1de59de"/>
                      <pic:cNvPicPr>
                        <a:picLocks noChangeAspect="1"/>
                      </pic:cNvPicPr>
                      <pic:nvPr/>
                    </pic:nvPicPr>
                    <pic:blipFill>
                      <a:blip r:embed="rId1"/>
                      <a:stretch/>
                    </pic:blipFill>
                    <pic:spPr bwMode="auto">
                      <a:xfrm>
                        <a:off x="0" y="0"/>
                        <a:ext cx="384810" cy="444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3pt;height:35.0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eastAsia="隶书"/>
        <w:sz w:val="24"/>
      </w:rPr>
      <w:t xml:space="preserve"> </w:t>
    </w:r>
    <w:r>
      <w:rPr>
        <w:rFonts w:hint="eastAsia" w:eastAsia="隶书"/>
        <w:sz w:val="24"/>
      </w:rPr>
      <w:t xml:space="preserve">  </w:t>
    </w:r>
    <w:r>
      <w:rPr>
        <w:rFonts w:hint="eastAsia" w:eastAsia="隶书"/>
        <w:sz w:val="24"/>
        <w:lang w:val="en-US" w:eastAsia="zh-CN"/>
      </w:rPr>
      <w:t xml:space="preserve">    </w:t>
    </w:r>
    <w:r>
      <w:rPr>
        <w:rFonts w:eastAsia="隶书"/>
        <w:sz w:val="24"/>
      </w:rPr>
      <w:t xml:space="preserve"> </w:t>
    </w:r>
    <w:r>
      <w:rPr>
        <w:rFonts w:hint="eastAsia" w:eastAsia="隶书"/>
        <w:sz w:val="24"/>
      </w:rPr>
      <w:t xml:space="preserve">网址: http://jszfcg.jsczt.cn/</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link w:val="11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basedOn w:val="745"/>
    <w:next w:val="745"/>
    <w:link w:val="792"/>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93"/>
    <w:uiPriority w:val="9"/>
    <w:unhideWhenUsed/>
    <w:qFormat/>
    <w:pPr>
      <w:keepLines/>
      <w:keepNext/>
      <w:spacing w:before="360" w:after="200"/>
      <w:outlineLvl w:val="1"/>
    </w:pPr>
    <w:rPr>
      <w:rFonts w:ascii="Arial" w:hAnsi="Arial" w:eastAsia="Arial" w:cs="Arial"/>
      <w:sz w:val="34"/>
    </w:rPr>
  </w:style>
  <w:style w:type="paragraph" w:styleId="748">
    <w:name w:val="Heading 3"/>
    <w:basedOn w:val="745"/>
    <w:next w:val="745"/>
    <w:link w:val="794"/>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95"/>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6"/>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7"/>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9"/>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800"/>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basedOn w:val="745"/>
    <w:next w:val="745"/>
    <w:uiPriority w:val="39"/>
    <w:unhideWhenUsed/>
    <w:qFormat/>
    <w:pPr>
      <w:ind w:left="1701" w:right="0" w:firstLine="0"/>
      <w:spacing w:after="57"/>
    </w:pPr>
  </w:style>
  <w:style w:type="paragraph" w:styleId="758">
    <w:name w:val="Caption"/>
    <w:basedOn w:val="745"/>
    <w:next w:val="7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toc 5"/>
    <w:basedOn w:val="745"/>
    <w:next w:val="745"/>
    <w:uiPriority w:val="39"/>
    <w:unhideWhenUsed/>
    <w:qFormat/>
    <w:pPr>
      <w:ind w:left="1134" w:right="0" w:firstLine="0"/>
      <w:spacing w:after="57"/>
    </w:pPr>
  </w:style>
  <w:style w:type="paragraph" w:styleId="760">
    <w:name w:val="toc 3"/>
    <w:basedOn w:val="745"/>
    <w:next w:val="745"/>
    <w:uiPriority w:val="39"/>
    <w:unhideWhenUsed/>
    <w:qFormat/>
    <w:pPr>
      <w:ind w:left="567" w:right="0" w:firstLine="0"/>
      <w:spacing w:after="57"/>
    </w:pPr>
  </w:style>
  <w:style w:type="paragraph" w:styleId="761">
    <w:name w:val="toc 8"/>
    <w:basedOn w:val="745"/>
    <w:next w:val="745"/>
    <w:uiPriority w:val="39"/>
    <w:unhideWhenUsed/>
    <w:qFormat/>
    <w:pPr>
      <w:ind w:left="1984" w:right="0" w:firstLine="0"/>
      <w:spacing w:after="57"/>
    </w:pPr>
  </w:style>
  <w:style w:type="paragraph" w:styleId="762">
    <w:name w:val="endnote text"/>
    <w:basedOn w:val="745"/>
    <w:link w:val="938"/>
    <w:uiPriority w:val="99"/>
    <w:semiHidden/>
    <w:unhideWhenUsed/>
    <w:qFormat/>
    <w:pPr>
      <w:spacing w:after="0" w:line="240" w:lineRule="auto"/>
    </w:pPr>
    <w:rPr>
      <w:sz w:val="20"/>
    </w:rPr>
  </w:style>
  <w:style w:type="paragraph" w:styleId="763">
    <w:name w:val="Footer"/>
    <w:basedOn w:val="745"/>
    <w:link w:val="811"/>
    <w:uiPriority w:val="99"/>
    <w:unhideWhenUsed/>
    <w:qFormat/>
    <w:pPr>
      <w:spacing w:after="0" w:line="240" w:lineRule="auto"/>
      <w:tabs>
        <w:tab w:val="center" w:pos="7143" w:leader="none"/>
        <w:tab w:val="right" w:pos="14287" w:leader="none"/>
      </w:tabs>
    </w:pPr>
  </w:style>
  <w:style w:type="paragraph" w:styleId="764">
    <w:name w:val="Header"/>
    <w:basedOn w:val="745"/>
    <w:link w:val="809"/>
    <w:uiPriority w:val="99"/>
    <w:unhideWhenUsed/>
    <w:qFormat/>
    <w:pPr>
      <w:spacing w:after="0" w:line="240" w:lineRule="auto"/>
      <w:tabs>
        <w:tab w:val="center" w:pos="7143" w:leader="none"/>
        <w:tab w:val="right" w:pos="14287" w:leader="none"/>
      </w:tabs>
    </w:pPr>
  </w:style>
  <w:style w:type="paragraph" w:styleId="765">
    <w:name w:val="toc 1"/>
    <w:basedOn w:val="745"/>
    <w:next w:val="745"/>
    <w:uiPriority w:val="39"/>
    <w:unhideWhenUsed/>
    <w:qFormat/>
    <w:pPr>
      <w:ind w:left="0" w:right="0" w:firstLine="0"/>
      <w:spacing w:after="57"/>
    </w:pPr>
  </w:style>
  <w:style w:type="paragraph" w:styleId="766">
    <w:name w:val="toc 4"/>
    <w:basedOn w:val="745"/>
    <w:next w:val="745"/>
    <w:uiPriority w:val="39"/>
    <w:unhideWhenUsed/>
    <w:qFormat/>
    <w:pPr>
      <w:ind w:left="850" w:right="0" w:firstLine="0"/>
      <w:spacing w:after="57"/>
    </w:pPr>
  </w:style>
  <w:style w:type="paragraph" w:styleId="767">
    <w:name w:val="Subtitle"/>
    <w:basedOn w:val="745"/>
    <w:next w:val="745"/>
    <w:link w:val="804"/>
    <w:uiPriority w:val="11"/>
    <w:qFormat/>
    <w:pPr>
      <w:spacing w:before="200" w:after="200"/>
    </w:pPr>
    <w:rPr>
      <w:sz w:val="24"/>
      <w:szCs w:val="24"/>
    </w:rPr>
  </w:style>
  <w:style w:type="paragraph" w:styleId="768">
    <w:name w:val="footnote text"/>
    <w:basedOn w:val="745"/>
    <w:link w:val="937"/>
    <w:uiPriority w:val="99"/>
    <w:semiHidden/>
    <w:unhideWhenUsed/>
    <w:qFormat/>
    <w:pPr>
      <w:spacing w:after="40" w:line="240" w:lineRule="auto"/>
    </w:pPr>
    <w:rPr>
      <w:sz w:val="18"/>
    </w:rPr>
  </w:style>
  <w:style w:type="paragraph" w:styleId="769">
    <w:name w:val="toc 6"/>
    <w:basedOn w:val="745"/>
    <w:next w:val="745"/>
    <w:uiPriority w:val="39"/>
    <w:unhideWhenUsed/>
    <w:qFormat/>
    <w:pPr>
      <w:ind w:left="1417" w:right="0" w:firstLine="0"/>
      <w:spacing w:after="57"/>
    </w:pPr>
  </w:style>
  <w:style w:type="paragraph" w:styleId="770">
    <w:name w:val="table of figures"/>
    <w:basedOn w:val="745"/>
    <w:next w:val="745"/>
    <w:uiPriority w:val="99"/>
    <w:unhideWhenUsed/>
    <w:qFormat/>
    <w:pPr>
      <w:spacing w:after="0" w:afterAutospacing="0"/>
    </w:pPr>
  </w:style>
  <w:style w:type="paragraph" w:styleId="771">
    <w:name w:val="toc 2"/>
    <w:basedOn w:val="745"/>
    <w:next w:val="745"/>
    <w:uiPriority w:val="39"/>
    <w:unhideWhenUsed/>
    <w:qFormat/>
    <w:pPr>
      <w:ind w:left="283" w:right="0" w:firstLine="0"/>
      <w:spacing w:after="57"/>
    </w:pPr>
  </w:style>
  <w:style w:type="paragraph" w:styleId="772">
    <w:name w:val="toc 9"/>
    <w:basedOn w:val="745"/>
    <w:next w:val="745"/>
    <w:uiPriority w:val="39"/>
    <w:unhideWhenUsed/>
    <w:qFormat/>
    <w:pPr>
      <w:ind w:left="2268" w:right="0" w:firstLine="0"/>
      <w:spacing w:after="57"/>
    </w:pPr>
  </w:style>
  <w:style w:type="paragraph" w:styleId="773">
    <w:name w:val="Normal (Web)"/>
    <w:basedOn w:val="745"/>
    <w:uiPriority w:val="0"/>
    <w:qFormat/>
    <w:pPr>
      <w:ind w:left="0" w:right="0"/>
      <w:jc w:val="left"/>
      <w:spacing w:before="100" w:beforeAutospacing="1" w:after="100" w:afterAutospacing="1"/>
    </w:pPr>
    <w:rPr>
      <w:sz w:val="24"/>
      <w:lang w:val="en-US" w:eastAsia="zh-CN" w:bidi="ar"/>
    </w:rPr>
  </w:style>
  <w:style w:type="paragraph" w:styleId="774">
    <w:name w:val="Title"/>
    <w:basedOn w:val="745"/>
    <w:link w:val="803"/>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55"/>
    <w:uiPriority w:val="22"/>
    <w:qFormat/>
  </w:style>
  <w:style w:type="character" w:styleId="777">
    <w:name w:val="endnote reference"/>
    <w:uiPriority w:val="99"/>
    <w:semiHidden/>
    <w:unhideWhenUsed/>
    <w:qFormat/>
    <w:rPr>
      <w:vertAlign w:val="superscript"/>
    </w:rPr>
  </w:style>
  <w:style w:type="character" w:styleId="778">
    <w:name w:val="FollowedHyperlink"/>
    <w:basedOn w:val="755"/>
    <w:uiPriority w:val="99"/>
    <w:semiHidden/>
    <w:unhideWhenUsed/>
    <w:qFormat/>
    <w:rPr>
      <w:color w:val="800080"/>
      <w:u w:val="none"/>
    </w:rPr>
  </w:style>
  <w:style w:type="character" w:styleId="779">
    <w:name w:val="Emphasis"/>
    <w:basedOn w:val="755"/>
    <w:uiPriority w:val="20"/>
    <w:qFormat/>
  </w:style>
  <w:style w:type="character" w:styleId="780">
    <w:name w:val="HTML Definition"/>
    <w:basedOn w:val="755"/>
    <w:uiPriority w:val="99"/>
    <w:semiHidden/>
    <w:unhideWhenUsed/>
    <w:qFormat/>
  </w:style>
  <w:style w:type="character" w:styleId="781">
    <w:name w:val="HTML Typewriter"/>
    <w:basedOn w:val="755"/>
    <w:uiPriority w:val="99"/>
    <w:semiHidden/>
    <w:unhideWhenUsed/>
    <w:qFormat/>
    <w:rPr>
      <w:rFonts w:ascii="monospace" w:hAnsi="monospace" w:eastAsia="monospace" w:cs="monospace"/>
      <w:sz w:val="20"/>
    </w:rPr>
  </w:style>
  <w:style w:type="character" w:styleId="782">
    <w:name w:val="HTML Acronym"/>
    <w:basedOn w:val="755"/>
    <w:uiPriority w:val="99"/>
    <w:semiHidden/>
    <w:unhideWhenUsed/>
    <w:qFormat/>
  </w:style>
  <w:style w:type="character" w:styleId="783">
    <w:name w:val="HTML Variable"/>
    <w:basedOn w:val="755"/>
    <w:uiPriority w:val="99"/>
    <w:semiHidden/>
    <w:unhideWhenUsed/>
    <w:qFormat/>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HTML Code"/>
    <w:basedOn w:val="755"/>
    <w:uiPriority w:val="99"/>
    <w:semiHidden/>
    <w:unhideWhenUsed/>
    <w:qFormat/>
    <w:rPr>
      <w:rFonts w:hint="default" w:ascii="monospace" w:hAnsi="monospace" w:eastAsia="monospace" w:cs="monospace"/>
      <w:sz w:val="20"/>
    </w:rPr>
  </w:style>
  <w:style w:type="character" w:styleId="786">
    <w:name w:val="HTML Cite"/>
    <w:basedOn w:val="755"/>
    <w:uiPriority w:val="99"/>
    <w:semiHidden/>
    <w:unhideWhenUsed/>
    <w:qFormat/>
  </w:style>
  <w:style w:type="character" w:styleId="787">
    <w:name w:val="footnote reference"/>
    <w:uiPriority w:val="99"/>
    <w:unhideWhenUsed/>
    <w:qFormat/>
    <w:rPr>
      <w:vertAlign w:val="superscript"/>
    </w:rPr>
  </w:style>
  <w:style w:type="character" w:styleId="788">
    <w:name w:val="HTML Keyboard"/>
    <w:basedOn w:val="755"/>
    <w:uiPriority w:val="99"/>
    <w:semiHidden/>
    <w:unhideWhenUsed/>
    <w:qFormat/>
    <w:rPr>
      <w:rFonts w:hint="default" w:ascii="monospace" w:hAnsi="monospace" w:eastAsia="monospace" w:cs="monospace"/>
      <w:sz w:val="20"/>
    </w:rPr>
  </w:style>
  <w:style w:type="character" w:styleId="789">
    <w:name w:val="HTML Sample"/>
    <w:basedOn w:val="755"/>
    <w:uiPriority w:val="99"/>
    <w:semiHidden/>
    <w:unhideWhenUsed/>
    <w:qFormat/>
    <w:rPr>
      <w:rFonts w:hint="default" w:ascii="monospace" w:hAnsi="monospace" w:eastAsia="monospace" w:cs="monospace"/>
    </w:rPr>
  </w:style>
  <w:style w:type="paragraph" w:styleId="790" w:customStyle="1">
    <w:name w:val="索引 41"/>
    <w:basedOn w:val="745"/>
    <w:next w:val="745"/>
    <w:uiPriority w:val="0"/>
    <w:qFormat/>
    <w:pPr>
      <w:ind w:left="600"/>
    </w:pPr>
    <w:rPr>
      <w:rFonts w:ascii="Verdana" w:hAnsi="Verdana"/>
      <w:szCs w:val="20"/>
    </w:rPr>
  </w:style>
  <w:style w:type="paragraph" w:styleId="791" w:customStyle="1">
    <w:name w:val="标题 211"/>
    <w:basedOn w:val="745"/>
    <w:next w:val="745"/>
    <w:link w:val="1010"/>
    <w:uiPriority w:val="0"/>
    <w:qFormat/>
    <w:pPr>
      <w:keepLines/>
      <w:keepNext/>
      <w:spacing w:before="260" w:after="260" w:line="416" w:lineRule="auto"/>
      <w:outlineLvl w:val="1"/>
    </w:pPr>
    <w:rPr>
      <w:rFonts w:ascii="Cambria" w:hAnsi="Cambria"/>
      <w:b/>
      <w:bCs/>
      <w:sz w:val="32"/>
      <w:szCs w:val="32"/>
    </w:rPr>
  </w:style>
  <w:style w:type="character" w:styleId="792" w:customStyle="1">
    <w:name w:val="Heading 1 Char"/>
    <w:link w:val="746"/>
    <w:uiPriority w:val="9"/>
    <w:qFormat/>
    <w:rPr>
      <w:rFonts w:ascii="Arial" w:hAnsi="Arial" w:eastAsia="Arial" w:cs="Arial"/>
      <w:sz w:val="40"/>
      <w:szCs w:val="40"/>
    </w:rPr>
  </w:style>
  <w:style w:type="character" w:styleId="793" w:customStyle="1">
    <w:name w:val="Heading 2 Char"/>
    <w:link w:val="747"/>
    <w:uiPriority w:val="9"/>
    <w:qFormat/>
    <w:rPr>
      <w:rFonts w:ascii="Arial" w:hAnsi="Arial" w:eastAsia="Arial" w:cs="Arial"/>
      <w:sz w:val="34"/>
    </w:rPr>
  </w:style>
  <w:style w:type="character" w:styleId="794" w:customStyle="1">
    <w:name w:val="Heading 3 Char"/>
    <w:link w:val="748"/>
    <w:uiPriority w:val="9"/>
    <w:qFormat/>
    <w:rPr>
      <w:rFonts w:ascii="Arial" w:hAnsi="Arial" w:eastAsia="Arial" w:cs="Arial"/>
      <w:sz w:val="30"/>
      <w:szCs w:val="30"/>
    </w:rPr>
  </w:style>
  <w:style w:type="character" w:styleId="795" w:customStyle="1">
    <w:name w:val="Heading 4 Char"/>
    <w:link w:val="749"/>
    <w:uiPriority w:val="9"/>
    <w:qFormat/>
    <w:rPr>
      <w:rFonts w:ascii="Arial" w:hAnsi="Arial" w:eastAsia="Arial" w:cs="Arial"/>
      <w:b/>
      <w:bCs/>
      <w:sz w:val="26"/>
      <w:szCs w:val="26"/>
    </w:rPr>
  </w:style>
  <w:style w:type="character" w:styleId="796" w:customStyle="1">
    <w:name w:val="Heading 5 Char"/>
    <w:link w:val="750"/>
    <w:uiPriority w:val="9"/>
    <w:qFormat/>
    <w:rPr>
      <w:rFonts w:ascii="Arial" w:hAnsi="Arial" w:eastAsia="Arial" w:cs="Arial"/>
      <w:b/>
      <w:bCs/>
      <w:sz w:val="24"/>
      <w:szCs w:val="24"/>
    </w:rPr>
  </w:style>
  <w:style w:type="character" w:styleId="797" w:customStyle="1">
    <w:name w:val="Heading 6 Char"/>
    <w:link w:val="751"/>
    <w:uiPriority w:val="9"/>
    <w:qFormat/>
    <w:rPr>
      <w:rFonts w:ascii="Arial" w:hAnsi="Arial" w:eastAsia="Arial" w:cs="Arial"/>
      <w:b/>
      <w:bCs/>
      <w:sz w:val="22"/>
      <w:szCs w:val="22"/>
    </w:rPr>
  </w:style>
  <w:style w:type="character" w:styleId="798" w:customStyle="1">
    <w:name w:val="Heading 7 Char"/>
    <w:link w:val="752"/>
    <w:uiPriority w:val="9"/>
    <w:qFormat/>
    <w:rPr>
      <w:rFonts w:ascii="Arial" w:hAnsi="Arial" w:eastAsia="Arial" w:cs="Arial"/>
      <w:b/>
      <w:bCs/>
      <w:i/>
      <w:iCs/>
      <w:sz w:val="22"/>
      <w:szCs w:val="22"/>
    </w:rPr>
  </w:style>
  <w:style w:type="character" w:styleId="799" w:customStyle="1">
    <w:name w:val="Heading 8 Char"/>
    <w:link w:val="753"/>
    <w:uiPriority w:val="9"/>
    <w:qFormat/>
    <w:rPr>
      <w:rFonts w:ascii="Arial" w:hAnsi="Arial" w:eastAsia="Arial" w:cs="Arial"/>
      <w:i/>
      <w:iCs/>
      <w:sz w:val="22"/>
      <w:szCs w:val="22"/>
    </w:rPr>
  </w:style>
  <w:style w:type="character" w:styleId="800" w:customStyle="1">
    <w:name w:val="Heading 9 Char"/>
    <w:link w:val="754"/>
    <w:uiPriority w:val="9"/>
    <w:qFormat/>
    <w:rPr>
      <w:rFonts w:ascii="Arial" w:hAnsi="Arial" w:eastAsia="Arial" w:cs="Arial"/>
      <w:i/>
      <w:iCs/>
      <w:sz w:val="21"/>
      <w:szCs w:val="21"/>
    </w:rPr>
  </w:style>
  <w:style w:type="paragraph" w:styleId="801">
    <w:name w:val="List Paragraph"/>
    <w:basedOn w:val="745"/>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74"/>
    <w:uiPriority w:val="10"/>
    <w:qFormat/>
    <w:rPr>
      <w:sz w:val="48"/>
      <w:szCs w:val="48"/>
    </w:rPr>
  </w:style>
  <w:style w:type="character" w:styleId="804" w:customStyle="1">
    <w:name w:val="Subtitle Char"/>
    <w:link w:val="767"/>
    <w:uiPriority w:val="11"/>
    <w:qFormat/>
    <w:rPr>
      <w:sz w:val="24"/>
      <w:szCs w:val="24"/>
    </w:rPr>
  </w:style>
  <w:style w:type="paragraph" w:styleId="805">
    <w:name w:val="Quote"/>
    <w:basedOn w:val="745"/>
    <w:next w:val="745"/>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45"/>
    <w:next w:val="745"/>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64"/>
    <w:uiPriority w:val="99"/>
    <w:qFormat/>
  </w:style>
  <w:style w:type="character" w:styleId="810" w:customStyle="1">
    <w:name w:val="Footer Char"/>
    <w:link w:val="763"/>
    <w:uiPriority w:val="99"/>
    <w:qFormat/>
  </w:style>
  <w:style w:type="character" w:styleId="811" w:customStyle="1">
    <w:name w:val="Caption Char"/>
    <w:link w:val="763"/>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68"/>
    <w:uiPriority w:val="99"/>
    <w:qFormat/>
    <w:rPr>
      <w:sz w:val="18"/>
    </w:rPr>
  </w:style>
  <w:style w:type="character" w:styleId="938" w:customStyle="1">
    <w:name w:val="Endnote Text Char"/>
    <w:link w:val="762"/>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45"/>
    <w:next w:val="941"/>
    <w:link w:val="1039"/>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1" w:customStyle="1">
    <w:name w:val="标题 41"/>
    <w:basedOn w:val="745"/>
    <w:next w:val="745"/>
    <w:link w:val="103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2" w:customStyle="1">
    <w:name w:val="标题 311"/>
    <w:basedOn w:val="745"/>
    <w:next w:val="745"/>
    <w:link w:val="1034"/>
    <w:uiPriority w:val="0"/>
    <w:qFormat/>
    <w:pPr>
      <w:keepLines/>
      <w:keepNext/>
      <w:spacing w:before="260" w:after="260" w:line="416" w:lineRule="auto"/>
      <w:outlineLvl w:val="2"/>
    </w:pPr>
    <w:rPr>
      <w:b/>
      <w:bCs/>
      <w:sz w:val="32"/>
      <w:szCs w:val="32"/>
    </w:rPr>
  </w:style>
  <w:style w:type="paragraph" w:styleId="943" w:customStyle="1">
    <w:name w:val="标题 51"/>
    <w:basedOn w:val="745"/>
    <w:next w:val="745"/>
    <w:link w:val="1041"/>
    <w:uiPriority w:val="0"/>
    <w:qFormat/>
    <w:pPr>
      <w:jc w:val="left"/>
      <w:keepLines/>
      <w:keepNext/>
      <w:spacing w:line="360" w:lineRule="auto"/>
      <w:outlineLvl w:val="4"/>
    </w:pPr>
    <w:rPr>
      <w:rFonts w:eastAsia="黑体"/>
      <w:bCs/>
      <w:sz w:val="24"/>
      <w:szCs w:val="28"/>
    </w:rPr>
  </w:style>
  <w:style w:type="paragraph" w:styleId="944" w:customStyle="1">
    <w:name w:val="标题 61"/>
    <w:basedOn w:val="745"/>
    <w:next w:val="745"/>
    <w:link w:val="1002"/>
    <w:uiPriority w:val="0"/>
    <w:qFormat/>
    <w:pPr>
      <w:ind w:left="1152" w:firstLine="200"/>
      <w:jc w:val="left"/>
      <w:keepLines/>
      <w:keepNext/>
      <w:spacing w:before="240" w:after="64" w:line="320" w:lineRule="auto"/>
      <w:outlineLvl w:val="5"/>
    </w:pPr>
    <w:rPr>
      <w:rFonts w:ascii="Cambria" w:hAnsi="Cambria"/>
      <w:b/>
      <w:bCs/>
      <w:sz w:val="24"/>
    </w:rPr>
  </w:style>
  <w:style w:type="paragraph" w:styleId="945" w:customStyle="1">
    <w:name w:val="标题 71"/>
    <w:basedOn w:val="745"/>
    <w:next w:val="745"/>
    <w:link w:val="996"/>
    <w:uiPriority w:val="0"/>
    <w:qFormat/>
    <w:pPr>
      <w:ind w:left="1296" w:firstLine="200"/>
      <w:jc w:val="left"/>
      <w:keepLines/>
      <w:keepNext/>
      <w:spacing w:before="240" w:after="64" w:line="320" w:lineRule="auto"/>
      <w:outlineLvl w:val="6"/>
    </w:pPr>
    <w:rPr>
      <w:b/>
      <w:bCs/>
      <w:sz w:val="24"/>
    </w:rPr>
  </w:style>
  <w:style w:type="paragraph" w:styleId="946" w:customStyle="1">
    <w:name w:val="标题 81"/>
    <w:basedOn w:val="745"/>
    <w:next w:val="745"/>
    <w:link w:val="1040"/>
    <w:uiPriority w:val="0"/>
    <w:qFormat/>
    <w:pPr>
      <w:ind w:left="1440" w:firstLine="200"/>
      <w:jc w:val="left"/>
      <w:keepLines/>
      <w:keepNext/>
      <w:spacing w:before="240" w:after="64" w:line="320" w:lineRule="auto"/>
      <w:outlineLvl w:val="7"/>
    </w:pPr>
    <w:rPr>
      <w:rFonts w:ascii="Cambria" w:hAnsi="Cambria"/>
      <w:sz w:val="24"/>
    </w:rPr>
  </w:style>
  <w:style w:type="paragraph" w:styleId="947" w:customStyle="1">
    <w:name w:val="标题 91"/>
    <w:basedOn w:val="940"/>
    <w:next w:val="745"/>
    <w:link w:val="1030"/>
    <w:uiPriority w:val="0"/>
    <w:qFormat/>
    <w:pPr>
      <w:spacing w:before="0" w:line="360" w:lineRule="auto"/>
      <w:outlineLvl w:val="8"/>
    </w:pPr>
    <w:rPr>
      <w:rFonts w:ascii="Times New Roman" w:hAnsi="Times New Roman" w:eastAsia="黑体"/>
      <w:b/>
      <w:bCs/>
      <w:sz w:val="32"/>
      <w:szCs w:val="32"/>
    </w:rPr>
  </w:style>
  <w:style w:type="character" w:styleId="948" w:customStyle="1">
    <w:name w:val="默认段落字体11"/>
    <w:link w:val="745"/>
    <w:uiPriority w:val="1"/>
    <w:unhideWhenUsed/>
    <w:qFormat/>
  </w:style>
  <w:style w:type="table" w:styleId="949" w:customStyle="1">
    <w:name w:val="普通表格1"/>
    <w:uiPriority w:val="99"/>
    <w:semiHidden/>
    <w:unhideWhenUsed/>
    <w:qFormat/>
    <w:tblPr/>
  </w:style>
  <w:style w:type="paragraph" w:styleId="950" w:customStyle="1">
    <w:name w:val="目录 71"/>
    <w:basedOn w:val="745"/>
    <w:next w:val="745"/>
    <w:uiPriority w:val="39"/>
    <w:unhideWhenUsed/>
    <w:qFormat/>
    <w:pPr>
      <w:ind w:left="1680"/>
      <w:jc w:val="left"/>
      <w:spacing w:line="360" w:lineRule="auto"/>
    </w:pPr>
    <w:rPr>
      <w:rFonts w:ascii="Calibri" w:hAnsi="Calibri" w:cs="Calibri"/>
      <w:sz w:val="18"/>
      <w:szCs w:val="18"/>
    </w:rPr>
  </w:style>
  <w:style w:type="paragraph" w:styleId="951" w:customStyle="1">
    <w:name w:val="正文缩进1"/>
    <w:basedOn w:val="745"/>
    <w:link w:val="1174"/>
    <w:uiPriority w:val="0"/>
    <w:qFormat/>
    <w:pPr>
      <w:ind w:firstLine="200"/>
      <w:jc w:val="left"/>
      <w:spacing w:line="500" w:lineRule="atLeast"/>
    </w:pPr>
    <w:rPr>
      <w:sz w:val="28"/>
    </w:rPr>
  </w:style>
  <w:style w:type="paragraph" w:styleId="952" w:customStyle="1">
    <w:name w:val="题注1"/>
    <w:basedOn w:val="745"/>
    <w:next w:val="745"/>
    <w:link w:val="1047"/>
    <w:uiPriority w:val="0"/>
    <w:qFormat/>
    <w:pPr>
      <w:jc w:val="center"/>
      <w:spacing w:line="360" w:lineRule="auto"/>
    </w:pPr>
    <w:rPr>
      <w:rFonts w:eastAsia="黑体"/>
      <w:sz w:val="24"/>
      <w:szCs w:val="20"/>
    </w:rPr>
  </w:style>
  <w:style w:type="paragraph" w:styleId="953" w:customStyle="1">
    <w:name w:val="文档结构图1"/>
    <w:basedOn w:val="745"/>
    <w:link w:val="1015"/>
    <w:uiPriority w:val="0"/>
    <w:unhideWhenUsed/>
    <w:qFormat/>
    <w:pPr>
      <w:jc w:val="left"/>
      <w:spacing w:line="360" w:lineRule="auto"/>
      <w:widowControl/>
    </w:pPr>
    <w:rPr>
      <w:rFonts w:ascii="宋体" w:hAnsi="Calibri"/>
      <w:sz w:val="18"/>
      <w:szCs w:val="18"/>
    </w:rPr>
  </w:style>
  <w:style w:type="paragraph" w:styleId="954" w:customStyle="1">
    <w:name w:val="批注文字1"/>
    <w:basedOn w:val="745"/>
    <w:link w:val="1001"/>
    <w:uiPriority w:val="0"/>
    <w:qFormat/>
    <w:pPr>
      <w:ind w:firstLine="200"/>
      <w:jc w:val="left"/>
      <w:spacing w:line="360" w:lineRule="auto"/>
    </w:pPr>
    <w:rPr>
      <w:sz w:val="28"/>
    </w:rPr>
  </w:style>
  <w:style w:type="paragraph" w:styleId="955" w:customStyle="1">
    <w:name w:val="正文文本1"/>
    <w:basedOn w:val="745"/>
    <w:link w:val="1046"/>
    <w:uiPriority w:val="0"/>
    <w:qFormat/>
    <w:pPr>
      <w:spacing w:after="120"/>
    </w:pPr>
    <w:rPr>
      <w:sz w:val="15"/>
    </w:rPr>
  </w:style>
  <w:style w:type="paragraph" w:styleId="956" w:customStyle="1">
    <w:name w:val="正文文本缩进1"/>
    <w:basedOn w:val="745"/>
    <w:next w:val="957"/>
    <w:link w:val="1038"/>
    <w:uiPriority w:val="0"/>
    <w:qFormat/>
    <w:pPr>
      <w:ind w:firstLine="600"/>
    </w:pPr>
    <w:rPr>
      <w:rFonts w:eastAsia="仿宋_GB2312"/>
      <w:sz w:val="28"/>
    </w:rPr>
  </w:style>
  <w:style w:type="paragraph" w:styleId="957" w:customStyle="1">
    <w:name w:val="寄信人地址1"/>
    <w:basedOn w:val="958"/>
    <w:uiPriority w:val="0"/>
    <w:qFormat/>
    <w:rPr>
      <w:rFonts w:ascii="Arial" w:hAnsi="Arial"/>
      <w:sz w:val="24"/>
      <w:szCs w:val="24"/>
    </w:rPr>
  </w:style>
  <w:style w:type="paragraph" w:styleId="958" w:customStyle="1">
    <w:name w:val="正文11"/>
    <w:next w:val="959"/>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959" w:customStyle="1">
    <w:name w:val="正文首行缩进 21"/>
    <w:basedOn w:val="956"/>
    <w:next w:val="958"/>
    <w:link w:val="1048"/>
    <w:uiPriority w:val="0"/>
    <w:qFormat/>
    <w:pPr>
      <w:ind w:left="200" w:firstLine="200"/>
      <w:jc w:val="left"/>
      <w:spacing w:after="120"/>
    </w:pPr>
    <w:rPr>
      <w:rFonts w:eastAsia="宋体"/>
      <w:sz w:val="21"/>
    </w:rPr>
  </w:style>
  <w:style w:type="paragraph" w:styleId="960" w:customStyle="1">
    <w:name w:val="列表 21"/>
    <w:basedOn w:val="745"/>
    <w:uiPriority w:val="0"/>
    <w:qFormat/>
    <w:pPr>
      <w:ind w:left="200" w:hanging="200"/>
    </w:pPr>
    <w:rPr>
      <w:sz w:val="10"/>
    </w:rPr>
  </w:style>
  <w:style w:type="paragraph" w:styleId="961" w:customStyle="1">
    <w:name w:val="文本块1"/>
    <w:basedOn w:val="745"/>
    <w:uiPriority w:val="0"/>
    <w:qFormat/>
    <w:pPr>
      <w:ind w:left="700" w:right="700"/>
      <w:spacing w:after="120"/>
    </w:pPr>
    <w:rPr>
      <w:szCs w:val="20"/>
    </w:rPr>
  </w:style>
  <w:style w:type="paragraph" w:styleId="962" w:customStyle="1">
    <w:name w:val="目录 51"/>
    <w:basedOn w:val="745"/>
    <w:next w:val="745"/>
    <w:uiPriority w:val="39"/>
    <w:qFormat/>
    <w:pPr>
      <w:ind w:left="800" w:firstLine="200"/>
      <w:jc w:val="left"/>
      <w:spacing w:line="360" w:lineRule="auto"/>
    </w:pPr>
    <w:rPr>
      <w:sz w:val="24"/>
      <w:szCs w:val="28"/>
    </w:rPr>
  </w:style>
  <w:style w:type="paragraph" w:styleId="963" w:customStyle="1">
    <w:name w:val="目录 31"/>
    <w:basedOn w:val="745"/>
    <w:next w:val="74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4" w:customStyle="1">
    <w:name w:val="纯文本1"/>
    <w:basedOn w:val="745"/>
    <w:link w:val="1051"/>
    <w:uiPriority w:val="0"/>
    <w:qFormat/>
    <w:pPr>
      <w:ind w:firstLine="200"/>
      <w:jc w:val="left"/>
      <w:spacing w:line="360" w:lineRule="auto"/>
    </w:pPr>
    <w:rPr>
      <w:rFonts w:ascii="宋体" w:hAnsi="Courier New"/>
      <w:szCs w:val="21"/>
    </w:rPr>
  </w:style>
  <w:style w:type="paragraph" w:styleId="965" w:customStyle="1">
    <w:name w:val="目录 81"/>
    <w:basedOn w:val="745"/>
    <w:next w:val="745"/>
    <w:uiPriority w:val="39"/>
    <w:unhideWhenUsed/>
    <w:qFormat/>
    <w:pPr>
      <w:ind w:left="1960"/>
      <w:jc w:val="left"/>
      <w:spacing w:line="360" w:lineRule="auto"/>
    </w:pPr>
    <w:rPr>
      <w:rFonts w:ascii="Calibri" w:hAnsi="Calibri" w:cs="Calibri"/>
      <w:sz w:val="18"/>
      <w:szCs w:val="18"/>
    </w:rPr>
  </w:style>
  <w:style w:type="paragraph" w:styleId="966" w:customStyle="1">
    <w:name w:val="日期1"/>
    <w:basedOn w:val="745"/>
    <w:next w:val="745"/>
    <w:link w:val="1043"/>
    <w:uiPriority w:val="0"/>
    <w:qFormat/>
    <w:pPr>
      <w:ind w:firstLine="652"/>
      <w:spacing w:line="319" w:lineRule="auto"/>
    </w:pPr>
    <w:rPr>
      <w:rFonts w:ascii="Century Schoolbook" w:hAnsi="Century Schoolbook" w:eastAsia="文鼎小标宋"/>
      <w:spacing w:val="-4"/>
      <w:sz w:val="23"/>
      <w:szCs w:val="20"/>
    </w:rPr>
  </w:style>
  <w:style w:type="paragraph" w:styleId="967" w:customStyle="1">
    <w:name w:val="正文文本缩进 21"/>
    <w:basedOn w:val="745"/>
    <w:link w:val="998"/>
    <w:uiPriority w:val="0"/>
    <w:qFormat/>
    <w:pPr>
      <w:ind w:firstLine="412"/>
      <w:spacing w:line="400" w:lineRule="exact"/>
    </w:pPr>
    <w:rPr>
      <w:rFonts w:ascii="仿宋_GB2312" w:eastAsia="仿宋_GB2312"/>
      <w:sz w:val="24"/>
    </w:rPr>
  </w:style>
  <w:style w:type="paragraph" w:styleId="968" w:customStyle="1">
    <w:name w:val="批注框文本1"/>
    <w:basedOn w:val="745"/>
    <w:link w:val="1050"/>
    <w:uiPriority w:val="0"/>
    <w:semiHidden/>
    <w:qFormat/>
    <w:rPr>
      <w:sz w:val="18"/>
      <w:szCs w:val="18"/>
    </w:rPr>
  </w:style>
  <w:style w:type="paragraph" w:styleId="969" w:customStyle="1">
    <w:name w:val="页脚11"/>
    <w:basedOn w:val="745"/>
    <w:link w:val="1042"/>
    <w:uiPriority w:val="0"/>
    <w:qFormat/>
    <w:pPr>
      <w:jc w:val="left"/>
      <w:tabs>
        <w:tab w:val="center" w:pos="4153" w:leader="none"/>
        <w:tab w:val="right" w:pos="8306" w:leader="none"/>
      </w:tabs>
    </w:pPr>
    <w:rPr>
      <w:sz w:val="18"/>
      <w:szCs w:val="18"/>
    </w:rPr>
  </w:style>
  <w:style w:type="paragraph" w:styleId="970" w:customStyle="1">
    <w:name w:val="页眉1"/>
    <w:basedOn w:val="745"/>
    <w:link w:val="999"/>
    <w:uiPriority w:val="0"/>
    <w:qFormat/>
    <w:pPr>
      <w:jc w:val="center"/>
      <w:tabs>
        <w:tab w:val="center" w:pos="4153" w:leader="none"/>
        <w:tab w:val="right" w:pos="8306" w:leader="none"/>
      </w:tabs>
      <w:pBdr>
        <w:bottom w:val="single" w:color="000000" w:sz="6" w:space="1"/>
      </w:pBdr>
    </w:pPr>
    <w:rPr>
      <w:sz w:val="18"/>
      <w:szCs w:val="18"/>
    </w:rPr>
  </w:style>
  <w:style w:type="paragraph" w:styleId="971" w:customStyle="1">
    <w:name w:val="目录 11"/>
    <w:basedOn w:val="745"/>
    <w:next w:val="74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72" w:customStyle="1">
    <w:name w:val="目录 41"/>
    <w:basedOn w:val="745"/>
    <w:next w:val="745"/>
    <w:uiPriority w:val="39"/>
    <w:unhideWhenUsed/>
    <w:qFormat/>
    <w:pPr>
      <w:ind w:left="840"/>
      <w:jc w:val="left"/>
      <w:spacing w:line="360" w:lineRule="auto"/>
    </w:pPr>
    <w:rPr>
      <w:rFonts w:ascii="Calibri" w:hAnsi="Calibri" w:cs="Calibri"/>
      <w:sz w:val="18"/>
      <w:szCs w:val="18"/>
    </w:rPr>
  </w:style>
  <w:style w:type="paragraph" w:styleId="973" w:customStyle="1">
    <w:name w:val="副标题1"/>
    <w:basedOn w:val="745"/>
    <w:next w:val="745"/>
    <w:link w:val="1022"/>
    <w:uiPriority w:val="0"/>
    <w:qFormat/>
    <w:pPr>
      <w:ind w:firstLine="200"/>
      <w:jc w:val="left"/>
      <w:spacing w:line="400" w:lineRule="exact"/>
      <w:outlineLvl w:val="1"/>
    </w:pPr>
    <w:rPr>
      <w:rFonts w:ascii="Cambria" w:hAnsi="Cambria" w:eastAsia="黑体"/>
      <w:b/>
      <w:bCs/>
      <w:szCs w:val="32"/>
    </w:rPr>
  </w:style>
  <w:style w:type="paragraph" w:styleId="974" w:customStyle="1">
    <w:name w:val="脚注文本1"/>
    <w:basedOn w:val="745"/>
    <w:link w:val="1019"/>
    <w:uiPriority w:val="0"/>
    <w:qFormat/>
    <w:pPr>
      <w:ind w:firstLine="200"/>
      <w:jc w:val="left"/>
      <w:spacing w:line="360" w:lineRule="auto"/>
    </w:pPr>
    <w:rPr>
      <w:sz w:val="18"/>
      <w:szCs w:val="18"/>
    </w:rPr>
  </w:style>
  <w:style w:type="paragraph" w:styleId="975" w:customStyle="1">
    <w:name w:val="目录 61"/>
    <w:basedOn w:val="745"/>
    <w:next w:val="745"/>
    <w:uiPriority w:val="39"/>
    <w:unhideWhenUsed/>
    <w:qFormat/>
    <w:pPr>
      <w:ind w:left="1400"/>
      <w:jc w:val="left"/>
      <w:spacing w:line="360" w:lineRule="auto"/>
    </w:pPr>
    <w:rPr>
      <w:rFonts w:ascii="Calibri" w:hAnsi="Calibri" w:cs="Calibri"/>
      <w:sz w:val="18"/>
      <w:szCs w:val="18"/>
    </w:rPr>
  </w:style>
  <w:style w:type="paragraph" w:styleId="976" w:customStyle="1">
    <w:name w:val="正文文本缩进 31"/>
    <w:basedOn w:val="745"/>
    <w:link w:val="997"/>
    <w:uiPriority w:val="0"/>
    <w:qFormat/>
    <w:pPr>
      <w:ind w:firstLine="600"/>
      <w:spacing w:before="50" w:after="50" w:line="400" w:lineRule="exact"/>
    </w:pPr>
    <w:rPr>
      <w:rFonts w:ascii="仿宋_GB2312" w:hAnsi="宋体" w:eastAsia="仿宋_GB2312"/>
      <w:sz w:val="32"/>
    </w:rPr>
  </w:style>
  <w:style w:type="paragraph" w:styleId="977" w:customStyle="1">
    <w:name w:val="目录 21"/>
    <w:basedOn w:val="745"/>
    <w:next w:val="745"/>
    <w:uiPriority w:val="39"/>
    <w:qFormat/>
    <w:pPr>
      <w:ind w:left="200"/>
      <w:jc w:val="left"/>
      <w:spacing w:line="360" w:lineRule="auto"/>
      <w:widowControl/>
      <w:tabs>
        <w:tab w:val="left" w:pos="1134" w:leader="none"/>
        <w:tab w:val="right" w:pos="9639" w:leader="dot"/>
      </w:tabs>
    </w:pPr>
    <w:rPr>
      <w:sz w:val="24"/>
      <w:szCs w:val="22"/>
    </w:rPr>
  </w:style>
  <w:style w:type="paragraph" w:styleId="978" w:customStyle="1">
    <w:name w:val="目录 91"/>
    <w:basedOn w:val="745"/>
    <w:next w:val="745"/>
    <w:uiPriority w:val="39"/>
    <w:unhideWhenUsed/>
    <w:qFormat/>
    <w:pPr>
      <w:ind w:left="2240"/>
      <w:jc w:val="left"/>
      <w:spacing w:line="360" w:lineRule="auto"/>
    </w:pPr>
    <w:rPr>
      <w:rFonts w:ascii="Calibri" w:hAnsi="Calibri" w:cs="Calibri"/>
      <w:sz w:val="18"/>
      <w:szCs w:val="18"/>
    </w:rPr>
  </w:style>
  <w:style w:type="paragraph" w:styleId="979" w:customStyle="1">
    <w:name w:val="普通(网站)11"/>
    <w:basedOn w:val="745"/>
    <w:link w:val="1200"/>
    <w:uiPriority w:val="99"/>
    <w:qFormat/>
    <w:pPr>
      <w:jc w:val="left"/>
      <w:spacing w:before="100" w:beforeAutospacing="1" w:after="100" w:afterAutospacing="1"/>
      <w:widowControl/>
    </w:pPr>
    <w:rPr>
      <w:rFonts w:ascii="宋体" w:hAnsi="宋体"/>
      <w:sz w:val="24"/>
    </w:rPr>
  </w:style>
  <w:style w:type="paragraph" w:styleId="980" w:customStyle="1">
    <w:name w:val="标题1"/>
    <w:basedOn w:val="745"/>
    <w:next w:val="745"/>
    <w:link w:val="989"/>
    <w:uiPriority w:val="10"/>
    <w:qFormat/>
    <w:pPr>
      <w:jc w:val="center"/>
      <w:spacing w:before="240" w:after="60" w:line="360" w:lineRule="auto"/>
      <w:outlineLvl w:val="0"/>
    </w:pPr>
    <w:rPr>
      <w:rFonts w:ascii="Cambria" w:hAnsi="Cambria"/>
      <w:b/>
      <w:bCs/>
      <w:sz w:val="32"/>
      <w:szCs w:val="32"/>
    </w:rPr>
  </w:style>
  <w:style w:type="paragraph" w:styleId="981" w:customStyle="1">
    <w:name w:val="批注主题1"/>
    <w:basedOn w:val="954"/>
    <w:next w:val="954"/>
    <w:link w:val="1023"/>
    <w:uiPriority w:val="0"/>
    <w:qFormat/>
    <w:rPr>
      <w:b/>
      <w:bCs/>
    </w:rPr>
  </w:style>
  <w:style w:type="table" w:styleId="982" w:customStyle="1">
    <w:name w:val="网格型1"/>
    <w:basedOn w:val="949"/>
    <w:uiPriority w:val="59"/>
    <w:qFormat/>
    <w:rPr>
      <w:rFonts w:ascii="Calibri" w:hAnsi="Calibri"/>
      <w:sz w:val="24"/>
    </w:rPr>
    <w:tblPr/>
  </w:style>
  <w:style w:type="character" w:styleId="983" w:customStyle="1">
    <w:name w:val="要点1"/>
    <w:link w:val="745"/>
    <w:uiPriority w:val="0"/>
    <w:qFormat/>
    <w:rPr>
      <w:b/>
      <w:bCs/>
    </w:rPr>
  </w:style>
  <w:style w:type="character" w:styleId="984" w:customStyle="1">
    <w:name w:val="页码1"/>
    <w:basedOn w:val="948"/>
    <w:link w:val="745"/>
    <w:uiPriority w:val="0"/>
    <w:qFormat/>
  </w:style>
  <w:style w:type="character" w:styleId="985" w:customStyle="1">
    <w:name w:val="访问过的超链接"/>
    <w:link w:val="745"/>
    <w:uiPriority w:val="99"/>
    <w:qFormat/>
    <w:rPr>
      <w:color w:val="800080"/>
      <w:u w:val="single"/>
    </w:rPr>
  </w:style>
  <w:style w:type="character" w:styleId="986" w:customStyle="1">
    <w:name w:val="超链接11"/>
    <w:link w:val="745"/>
    <w:uiPriority w:val="0"/>
    <w:qFormat/>
    <w:rPr>
      <w:color w:val="0000ff"/>
      <w:u w:val="single"/>
    </w:rPr>
  </w:style>
  <w:style w:type="character" w:styleId="987" w:customStyle="1">
    <w:name w:val="批注引用1"/>
    <w:link w:val="745"/>
    <w:uiPriority w:val="0"/>
    <w:qFormat/>
    <w:rPr>
      <w:sz w:val="21"/>
      <w:szCs w:val="21"/>
    </w:rPr>
  </w:style>
  <w:style w:type="character" w:styleId="988" w:customStyle="1">
    <w:name w:val="脚注引用1"/>
    <w:link w:val="745"/>
    <w:uiPriority w:val="0"/>
    <w:qFormat/>
    <w:rPr>
      <w:vertAlign w:val="superscript"/>
    </w:rPr>
  </w:style>
  <w:style w:type="character" w:styleId="989" w:customStyle="1">
    <w:name w:val="标题 Char"/>
    <w:link w:val="980"/>
    <w:uiPriority w:val="10"/>
    <w:qFormat/>
    <w:rPr>
      <w:rFonts w:ascii="Cambria" w:hAnsi="Cambria"/>
      <w:b/>
      <w:bCs/>
      <w:sz w:val="32"/>
      <w:szCs w:val="32"/>
    </w:rPr>
  </w:style>
  <w:style w:type="character" w:styleId="990" w:customStyle="1">
    <w:name w:val="fontstyle21"/>
    <w:link w:val="745"/>
    <w:uiPriority w:val="0"/>
    <w:qFormat/>
    <w:rPr>
      <w:rFonts w:hint="eastAsia" w:ascii="宋体" w:hAnsi="宋体" w:eastAsia="宋体"/>
      <w:color w:val="000000"/>
      <w:sz w:val="28"/>
      <w:szCs w:val="28"/>
    </w:rPr>
  </w:style>
  <w:style w:type="character" w:styleId="991" w:customStyle="1">
    <w:name w:val="Z小节标题 Char"/>
    <w:link w:val="992"/>
    <w:uiPriority w:val="0"/>
    <w:qFormat/>
    <w:rPr>
      <w:rFonts w:eastAsia="黑体"/>
      <w:b/>
      <w:bCs/>
      <w:sz w:val="24"/>
      <w:szCs w:val="28"/>
    </w:rPr>
  </w:style>
  <w:style w:type="paragraph" w:styleId="992" w:customStyle="1">
    <w:name w:val="Z小节标题"/>
    <w:basedOn w:val="745"/>
    <w:next w:val="745"/>
    <w:link w:val="991"/>
    <w:uiPriority w:val="0"/>
    <w:qFormat/>
    <w:pPr>
      <w:ind w:left="1389" w:firstLine="200"/>
      <w:jc w:val="left"/>
      <w:keepLines/>
      <w:keepNext/>
      <w:spacing w:line="360" w:lineRule="auto"/>
      <w:outlineLvl w:val="2"/>
    </w:pPr>
    <w:rPr>
      <w:rFonts w:eastAsia="黑体"/>
      <w:b/>
      <w:bCs/>
      <w:sz w:val="24"/>
      <w:szCs w:val="28"/>
    </w:rPr>
  </w:style>
  <w:style w:type="character" w:styleId="993" w:customStyle="1">
    <w:name w:val="Z节标题 Char"/>
    <w:link w:val="994"/>
    <w:uiPriority w:val="0"/>
    <w:qFormat/>
    <w:rPr>
      <w:rFonts w:ascii="黑体" w:hAnsi="黑体" w:eastAsia="黑体"/>
      <w:bCs/>
      <w:sz w:val="28"/>
      <w:szCs w:val="28"/>
    </w:rPr>
  </w:style>
  <w:style w:type="paragraph" w:styleId="994" w:customStyle="1">
    <w:name w:val="Z节标题"/>
    <w:basedOn w:val="995"/>
    <w:link w:val="993"/>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95" w:customStyle="1">
    <w:name w:val="Z章标题"/>
    <w:basedOn w:val="940"/>
    <w:next w:val="940"/>
    <w:link w:val="1018"/>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6" w:customStyle="1">
    <w:name w:val="标题 7 Char"/>
    <w:link w:val="945"/>
    <w:uiPriority w:val="0"/>
    <w:qFormat/>
    <w:rPr>
      <w:b/>
      <w:bCs/>
      <w:sz w:val="24"/>
      <w:szCs w:val="24"/>
    </w:rPr>
  </w:style>
  <w:style w:type="character" w:styleId="997" w:customStyle="1">
    <w:name w:val="正文文本缩进 3 Char"/>
    <w:link w:val="976"/>
    <w:uiPriority w:val="0"/>
    <w:qFormat/>
    <w:rPr>
      <w:rFonts w:ascii="仿宋_GB2312" w:hAnsi="宋体" w:eastAsia="仿宋_GB2312"/>
      <w:sz w:val="32"/>
      <w:szCs w:val="24"/>
    </w:rPr>
  </w:style>
  <w:style w:type="character" w:styleId="998" w:customStyle="1">
    <w:name w:val="正文文本缩进 2 Char"/>
    <w:link w:val="967"/>
    <w:uiPriority w:val="99"/>
    <w:qFormat/>
    <w:rPr>
      <w:rFonts w:ascii="仿宋_GB2312" w:eastAsia="仿宋_GB2312"/>
      <w:sz w:val="24"/>
      <w:szCs w:val="24"/>
    </w:rPr>
  </w:style>
  <w:style w:type="character" w:styleId="999" w:customStyle="1">
    <w:name w:val="页眉 Char"/>
    <w:link w:val="970"/>
    <w:uiPriority w:val="99"/>
    <w:qFormat/>
    <w:rPr>
      <w:sz w:val="18"/>
      <w:szCs w:val="18"/>
    </w:rPr>
  </w:style>
  <w:style w:type="character" w:styleId="1000" w:customStyle="1">
    <w:name w:val="black11"/>
    <w:basedOn w:val="948"/>
    <w:link w:val="745"/>
    <w:uiPriority w:val="0"/>
    <w:qFormat/>
  </w:style>
  <w:style w:type="character" w:styleId="1001" w:customStyle="1">
    <w:name w:val="批注文字 Char"/>
    <w:link w:val="954"/>
    <w:uiPriority w:val="0"/>
    <w:qFormat/>
    <w:rPr>
      <w:sz w:val="28"/>
      <w:szCs w:val="24"/>
    </w:rPr>
  </w:style>
  <w:style w:type="character" w:styleId="1002" w:customStyle="1">
    <w:name w:val="标题 6 Char"/>
    <w:link w:val="944"/>
    <w:uiPriority w:val="0"/>
    <w:qFormat/>
    <w:rPr>
      <w:rFonts w:ascii="Cambria" w:hAnsi="Cambria"/>
      <w:b/>
      <w:bCs/>
      <w:sz w:val="24"/>
      <w:szCs w:val="24"/>
    </w:rPr>
  </w:style>
  <w:style w:type="character" w:styleId="1003" w:customStyle="1">
    <w:name w:val="样式 样式 正文文本 + 行距: 固定值 26 磅 + 首行缩进:  2 字符 Char"/>
    <w:link w:val="1004"/>
    <w:uiPriority w:val="0"/>
    <w:qFormat/>
    <w:rPr>
      <w:rFonts w:ascii="宋体" w:hAnsi="宋体"/>
      <w:bCs/>
      <w:color w:val="000000"/>
      <w:sz w:val="24"/>
      <w:szCs w:val="24"/>
    </w:rPr>
  </w:style>
  <w:style w:type="paragraph" w:styleId="1004" w:customStyle="1">
    <w:name w:val="样式 样式 正文文本 + 行距: 固定值 26 磅 + 首行缩进:  2 字符"/>
    <w:basedOn w:val="745"/>
    <w:link w:val="1003"/>
    <w:uiPriority w:val="0"/>
    <w:qFormat/>
    <w:pPr>
      <w:ind w:firstLine="200"/>
    </w:pPr>
    <w:rPr>
      <w:rFonts w:ascii="宋体" w:hAnsi="宋体"/>
      <w:bCs/>
      <w:color w:val="000000"/>
      <w:sz w:val="24"/>
    </w:rPr>
  </w:style>
  <w:style w:type="character" w:styleId="1005" w:customStyle="1">
    <w:name w:val="Z表格标题 Char"/>
    <w:link w:val="1006"/>
    <w:uiPriority w:val="0"/>
    <w:qFormat/>
    <w:rPr>
      <w:rFonts w:ascii="黑体" w:eastAsia="黑体"/>
      <w:sz w:val="28"/>
      <w:szCs w:val="28"/>
    </w:rPr>
  </w:style>
  <w:style w:type="paragraph" w:styleId="1006" w:customStyle="1">
    <w:name w:val="Z表格标题"/>
    <w:basedOn w:val="745"/>
    <w:link w:val="1005"/>
    <w:uiPriority w:val="0"/>
    <w:qFormat/>
    <w:pPr>
      <w:ind w:left="5102" w:hanging="1700"/>
      <w:jc w:val="center"/>
      <w:spacing w:line="360" w:lineRule="auto"/>
      <w:outlineLvl w:val="8"/>
    </w:pPr>
    <w:rPr>
      <w:rFonts w:ascii="黑体" w:eastAsia="黑体"/>
      <w:sz w:val="28"/>
      <w:szCs w:val="28"/>
    </w:rPr>
  </w:style>
  <w:style w:type="character" w:styleId="1007" w:customStyle="1">
    <w:name w:val="fontstyle01"/>
    <w:link w:val="745"/>
    <w:uiPriority w:val="0"/>
    <w:qFormat/>
    <w:rPr>
      <w:rFonts w:ascii="Times New Roman" w:hAnsi="Times New Roman" w:cs="Times New Roman"/>
      <w:color w:val="000000"/>
      <w:sz w:val="28"/>
      <w:szCs w:val="28"/>
    </w:rPr>
  </w:style>
  <w:style w:type="character" w:styleId="1008" w:customStyle="1">
    <w:name w:val="正文文本缩进 2 字符"/>
    <w:link w:val="745"/>
    <w:uiPriority w:val="0"/>
    <w:qFormat/>
    <w:rPr>
      <w:rFonts w:ascii="Times New Roman" w:hAnsi="Times New Roman"/>
      <w:sz w:val="24"/>
      <w:szCs w:val="28"/>
    </w:rPr>
  </w:style>
  <w:style w:type="character" w:styleId="1009" w:customStyle="1">
    <w:name w:val="正文文本缩进 Char"/>
    <w:link w:val="745"/>
    <w:uiPriority w:val="0"/>
    <w:qFormat/>
    <w:rPr>
      <w:rFonts w:ascii="Times New Roman" w:hAnsi="Times New Roman" w:eastAsia="宋体" w:cs="Times New Roman"/>
      <w:sz w:val="24"/>
      <w:szCs w:val="28"/>
    </w:rPr>
  </w:style>
  <w:style w:type="character" w:styleId="1010" w:customStyle="1">
    <w:name w:val="标题 2 Char"/>
    <w:link w:val="791"/>
    <w:uiPriority w:val="0"/>
    <w:qFormat/>
    <w:rPr>
      <w:rFonts w:ascii="Cambria" w:hAnsi="Cambria" w:eastAsia="宋体" w:cs="Times New Roman"/>
      <w:b/>
      <w:bCs/>
      <w:sz w:val="32"/>
      <w:szCs w:val="32"/>
    </w:rPr>
  </w:style>
  <w:style w:type="character" w:styleId="1011" w:customStyle="1">
    <w:name w:val="表头 Char"/>
    <w:link w:val="1012"/>
    <w:uiPriority w:val="0"/>
    <w:qFormat/>
    <w:rPr>
      <w:rFonts w:eastAsia="黑体"/>
      <w:sz w:val="24"/>
      <w:szCs w:val="28"/>
    </w:rPr>
  </w:style>
  <w:style w:type="paragraph" w:styleId="1012" w:customStyle="1">
    <w:name w:val="表头"/>
    <w:basedOn w:val="745"/>
    <w:link w:val="1011"/>
    <w:uiPriority w:val="0"/>
    <w:qFormat/>
    <w:pPr>
      <w:jc w:val="center"/>
      <w:spacing w:line="440" w:lineRule="exact"/>
    </w:pPr>
    <w:rPr>
      <w:rFonts w:eastAsia="黑体"/>
      <w:sz w:val="24"/>
      <w:szCs w:val="28"/>
    </w:rPr>
  </w:style>
  <w:style w:type="character" w:styleId="1013" w:customStyle="1">
    <w:name w:val="fontstyle31"/>
    <w:link w:val="745"/>
    <w:uiPriority w:val="0"/>
    <w:qFormat/>
    <w:rPr>
      <w:rFonts w:ascii="TimesNewRoman" w:hAnsi="TimesNewRoman"/>
      <w:color w:val="000000"/>
      <w:sz w:val="28"/>
      <w:szCs w:val="28"/>
    </w:rPr>
  </w:style>
  <w:style w:type="character" w:styleId="1014" w:customStyle="1">
    <w:name w:val="样式 Z表格标题 + (西文) 宋体 Char"/>
    <w:link w:val="745"/>
    <w:uiPriority w:val="0"/>
    <w:qFormat/>
    <w:rPr>
      <w:rFonts w:hint="eastAsia" w:ascii="宋体" w:hAnsi="宋体" w:eastAsia="仿宋_GB2312"/>
      <w:b/>
      <w:sz w:val="28"/>
      <w:lang w:val="en-US" w:eastAsia="zh-CN" w:bidi="ar-SA"/>
    </w:rPr>
  </w:style>
  <w:style w:type="character" w:styleId="1015" w:customStyle="1">
    <w:name w:val="文档结构图 Char"/>
    <w:link w:val="953"/>
    <w:uiPriority w:val="0"/>
    <w:qFormat/>
    <w:rPr>
      <w:rFonts w:ascii="宋体" w:hAnsi="Calibri" w:cs="Times New Roman"/>
      <w:sz w:val="18"/>
      <w:szCs w:val="18"/>
    </w:rPr>
  </w:style>
  <w:style w:type="character" w:styleId="1016" w:customStyle="1">
    <w:name w:val="标题2 Char"/>
    <w:link w:val="1017"/>
    <w:uiPriority w:val="0"/>
    <w:qFormat/>
    <w:rPr>
      <w:rFonts w:eastAsia="方正楷体_GBK"/>
      <w:sz w:val="32"/>
    </w:rPr>
  </w:style>
  <w:style w:type="paragraph" w:styleId="1017" w:customStyle="1">
    <w:name w:val="标题2"/>
    <w:basedOn w:val="745"/>
    <w:next w:val="745"/>
    <w:link w:val="1016"/>
    <w:uiPriority w:val="0"/>
    <w:qFormat/>
    <w:pPr>
      <w:ind w:firstLine="200"/>
      <w:jc w:val="center"/>
      <w:spacing w:line="590" w:lineRule="atLeast"/>
    </w:pPr>
    <w:rPr>
      <w:rFonts w:eastAsia="方正楷体_GBK"/>
      <w:sz w:val="32"/>
      <w:szCs w:val="20"/>
    </w:rPr>
  </w:style>
  <w:style w:type="character" w:styleId="1018" w:customStyle="1">
    <w:name w:val="Z章标题 Char"/>
    <w:link w:val="995"/>
    <w:uiPriority w:val="0"/>
    <w:qFormat/>
    <w:rPr>
      <w:rFonts w:eastAsia="仿宋_GB2312"/>
      <w:b/>
      <w:bCs/>
      <w:sz w:val="44"/>
      <w:szCs w:val="32"/>
    </w:rPr>
  </w:style>
  <w:style w:type="character" w:styleId="1019" w:customStyle="1">
    <w:name w:val="脚注文本 Char"/>
    <w:link w:val="974"/>
    <w:uiPriority w:val="0"/>
    <w:qFormat/>
    <w:rPr>
      <w:sz w:val="18"/>
      <w:szCs w:val="18"/>
    </w:rPr>
  </w:style>
  <w:style w:type="character" w:styleId="1020" w:customStyle="1">
    <w:name w:val="正文1 Char Char"/>
    <w:link w:val="1021"/>
    <w:uiPriority w:val="0"/>
    <w:qFormat/>
    <w:rPr>
      <w:sz w:val="28"/>
      <w:lang w:val="en-US" w:eastAsia="zh-CN" w:bidi="ar-SA"/>
    </w:rPr>
  </w:style>
  <w:style w:type="paragraph" w:styleId="1021" w:customStyle="1">
    <w:name w:val="正文1"/>
    <w:link w:val="102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022" w:customStyle="1">
    <w:name w:val="副标题 Char"/>
    <w:link w:val="973"/>
    <w:uiPriority w:val="0"/>
    <w:qFormat/>
    <w:rPr>
      <w:rFonts w:ascii="Cambria" w:hAnsi="Cambria" w:eastAsia="黑体"/>
      <w:b/>
      <w:bCs/>
      <w:sz w:val="21"/>
      <w:szCs w:val="32"/>
      <w:lang w:bidi="ar-SA"/>
    </w:rPr>
  </w:style>
  <w:style w:type="character" w:styleId="1023" w:customStyle="1">
    <w:name w:val="批注主题 Char"/>
    <w:link w:val="981"/>
    <w:uiPriority w:val="0"/>
    <w:qFormat/>
    <w:rPr>
      <w:b/>
      <w:bCs/>
      <w:sz w:val="28"/>
      <w:szCs w:val="24"/>
    </w:rPr>
  </w:style>
  <w:style w:type="character" w:styleId="1024" w:customStyle="1">
    <w:name w:val="标题 1 Char1"/>
    <w:link w:val="745"/>
    <w:uiPriority w:val="0"/>
    <w:qFormat/>
    <w:rPr>
      <w:rFonts w:eastAsia="黑体"/>
      <w:sz w:val="32"/>
    </w:rPr>
  </w:style>
  <w:style w:type="character" w:styleId="1025" w:customStyle="1">
    <w:name w:val="日期 字符"/>
    <w:link w:val="745"/>
    <w:uiPriority w:val="0"/>
    <w:qFormat/>
    <w:rPr>
      <w:rFonts w:ascii="Times New Roman" w:hAnsi="Times New Roman" w:eastAsia="宋体" w:cs="Times New Roman"/>
      <w:szCs w:val="24"/>
    </w:rPr>
  </w:style>
  <w:style w:type="character" w:styleId="1026" w:customStyle="1">
    <w:name w:val="页脚 字符"/>
    <w:link w:val="745"/>
    <w:uiPriority w:val="99"/>
    <w:qFormat/>
  </w:style>
  <w:style w:type="character" w:styleId="1027" w:customStyle="1">
    <w:name w:val="纯文本 字符"/>
    <w:link w:val="745"/>
    <w:uiPriority w:val="0"/>
    <w:qFormat/>
    <w:rPr>
      <w:rFonts w:ascii="Times New Roman" w:hAnsi="Times New Roman" w:eastAsia="宋体" w:cs="Times New Roman"/>
      <w:sz w:val="24"/>
      <w:szCs w:val="28"/>
    </w:rPr>
  </w:style>
  <w:style w:type="character" w:styleId="1028" w:customStyle="1">
    <w:name w:val="font521"/>
    <w:link w:val="745"/>
    <w:uiPriority w:val="0"/>
    <w:qFormat/>
    <w:rPr>
      <w:rFonts w:hint="eastAsia" w:ascii="宋体" w:hAnsi="宋体" w:eastAsia="宋体"/>
      <w:b/>
      <w:bCs/>
      <w:color w:val="000000"/>
      <w:sz w:val="22"/>
      <w:szCs w:val="22"/>
      <w:u w:val="none"/>
    </w:rPr>
  </w:style>
  <w:style w:type="character" w:styleId="1029" w:customStyle="1">
    <w:name w:val="明显参考1"/>
    <w:link w:val="745"/>
    <w:uiPriority w:val="32"/>
    <w:qFormat/>
    <w:rPr>
      <w:b/>
      <w:bCs/>
      <w:smallCaps/>
      <w:color w:val="c0504d"/>
      <w:spacing w:val="5"/>
      <w:u w:val="single"/>
    </w:rPr>
  </w:style>
  <w:style w:type="character" w:styleId="1030" w:customStyle="1">
    <w:name w:val="标题 9 Char"/>
    <w:link w:val="947"/>
    <w:uiPriority w:val="0"/>
    <w:qFormat/>
    <w:rPr>
      <w:rFonts w:eastAsia="黑体"/>
      <w:b/>
      <w:bCs/>
      <w:sz w:val="32"/>
      <w:szCs w:val="32"/>
    </w:rPr>
  </w:style>
  <w:style w:type="character" w:styleId="1031" w:customStyle="1">
    <w:name w:val="标题 4 Char"/>
    <w:link w:val="941"/>
    <w:uiPriority w:val="0"/>
    <w:qFormat/>
    <w:rPr>
      <w:rFonts w:ascii="Century Schoolbook" w:hAnsi="Century Schoolbook" w:eastAsia="楷体_GB2312"/>
      <w:sz w:val="32"/>
    </w:rPr>
  </w:style>
  <w:style w:type="character" w:styleId="1032" w:customStyle="1">
    <w:name w:val="本项目正文 Char"/>
    <w:link w:val="1033"/>
    <w:uiPriority w:val="0"/>
    <w:qFormat/>
    <w:rPr>
      <w:bCs/>
      <w:sz w:val="28"/>
      <w:szCs w:val="44"/>
      <w:lang w:val="en-US" w:eastAsia="zh-CN" w:bidi="ar-SA"/>
    </w:rPr>
  </w:style>
  <w:style w:type="paragraph" w:styleId="1033" w:customStyle="1">
    <w:name w:val="本项目正文"/>
    <w:link w:val="1032"/>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34" w:customStyle="1">
    <w:name w:val="标题 3 Char"/>
    <w:link w:val="942"/>
    <w:uiPriority w:val="0"/>
    <w:qFormat/>
    <w:rPr>
      <w:b/>
      <w:bCs/>
      <w:sz w:val="32"/>
      <w:szCs w:val="32"/>
    </w:rPr>
  </w:style>
  <w:style w:type="character" w:styleId="1035" w:customStyle="1">
    <w:name w:val="fontstyle11"/>
    <w:link w:val="745"/>
    <w:uiPriority w:val="0"/>
    <w:qFormat/>
    <w:rPr>
      <w:rFonts w:hint="eastAsia" w:ascii="宋体" w:hAnsi="宋体" w:eastAsia="宋体"/>
      <w:color w:val="000000"/>
      <w:sz w:val="28"/>
      <w:szCs w:val="28"/>
    </w:rPr>
  </w:style>
  <w:style w:type="character" w:styleId="1036" w:customStyle="1">
    <w:name w:val="正文（有空格） Char"/>
    <w:link w:val="1037"/>
    <w:uiPriority w:val="0"/>
    <w:qFormat/>
    <w:rPr>
      <w:sz w:val="28"/>
      <w:szCs w:val="28"/>
      <w:lang w:val="en-US" w:eastAsia="zh-CN" w:bidi="ar-SA"/>
    </w:rPr>
  </w:style>
  <w:style w:type="paragraph" w:styleId="1037" w:customStyle="1">
    <w:name w:val="正文（有空格）"/>
    <w:link w:val="1036"/>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38" w:customStyle="1">
    <w:name w:val="正文文本缩进 Char1"/>
    <w:link w:val="956"/>
    <w:uiPriority w:val="99"/>
    <w:qFormat/>
    <w:rPr>
      <w:rFonts w:eastAsia="仿宋_GB2312"/>
      <w:sz w:val="28"/>
      <w:szCs w:val="24"/>
    </w:rPr>
  </w:style>
  <w:style w:type="character" w:styleId="1039" w:customStyle="1">
    <w:name w:val="标题 1 Char"/>
    <w:link w:val="940"/>
    <w:uiPriority w:val="0"/>
    <w:qFormat/>
    <w:rPr>
      <w:rFonts w:ascii="Century Schoolbook" w:hAnsi="Century Schoolbook" w:eastAsia="微软简标宋"/>
      <w:sz w:val="40"/>
    </w:rPr>
  </w:style>
  <w:style w:type="character" w:styleId="1040" w:customStyle="1">
    <w:name w:val="标题 8 Char"/>
    <w:link w:val="946"/>
    <w:uiPriority w:val="0"/>
    <w:qFormat/>
    <w:rPr>
      <w:rFonts w:ascii="Cambria" w:hAnsi="Cambria"/>
      <w:sz w:val="24"/>
      <w:szCs w:val="24"/>
    </w:rPr>
  </w:style>
  <w:style w:type="character" w:styleId="1041" w:customStyle="1">
    <w:name w:val="标题 5 Char"/>
    <w:link w:val="943"/>
    <w:uiPriority w:val="0"/>
    <w:qFormat/>
    <w:rPr>
      <w:rFonts w:eastAsia="黑体"/>
      <w:bCs/>
      <w:sz w:val="24"/>
      <w:szCs w:val="28"/>
    </w:rPr>
  </w:style>
  <w:style w:type="character" w:styleId="1042" w:customStyle="1">
    <w:name w:val="页脚 Char"/>
    <w:link w:val="969"/>
    <w:uiPriority w:val="99"/>
    <w:qFormat/>
    <w:rPr>
      <w:sz w:val="18"/>
      <w:szCs w:val="18"/>
    </w:rPr>
  </w:style>
  <w:style w:type="character" w:styleId="1043" w:customStyle="1">
    <w:name w:val="日期 Char"/>
    <w:link w:val="966"/>
    <w:uiPriority w:val="0"/>
    <w:qFormat/>
    <w:rPr>
      <w:rFonts w:ascii="Century Schoolbook" w:hAnsi="Century Schoolbook" w:eastAsia="文鼎小标宋"/>
      <w:spacing w:val="-4"/>
      <w:sz w:val="23"/>
    </w:rPr>
  </w:style>
  <w:style w:type="character" w:styleId="1044" w:customStyle="1">
    <w:name w:val="表格内文字 Char1"/>
    <w:link w:val="1045"/>
    <w:uiPriority w:val="0"/>
    <w:qFormat/>
    <w:rPr>
      <w:sz w:val="24"/>
    </w:rPr>
  </w:style>
  <w:style w:type="paragraph" w:styleId="1045" w:customStyle="1">
    <w:name w:val="表格内文字"/>
    <w:basedOn w:val="745"/>
    <w:link w:val="1044"/>
    <w:uiPriority w:val="0"/>
    <w:qFormat/>
    <w:pPr>
      <w:jc w:val="center"/>
      <w:spacing w:before="40" w:line="320" w:lineRule="exact"/>
    </w:pPr>
    <w:rPr>
      <w:sz w:val="24"/>
      <w:szCs w:val="20"/>
    </w:rPr>
  </w:style>
  <w:style w:type="character" w:styleId="1046" w:customStyle="1">
    <w:name w:val="正文文本 Char"/>
    <w:link w:val="955"/>
    <w:uiPriority w:val="99"/>
    <w:qFormat/>
    <w:rPr>
      <w:sz w:val="15"/>
      <w:szCs w:val="24"/>
    </w:rPr>
  </w:style>
  <w:style w:type="character" w:styleId="1047" w:customStyle="1">
    <w:name w:val="题注 Char"/>
    <w:link w:val="952"/>
    <w:uiPriority w:val="0"/>
    <w:qFormat/>
    <w:rPr>
      <w:rFonts w:eastAsia="黑体"/>
      <w:sz w:val="24"/>
    </w:rPr>
  </w:style>
  <w:style w:type="character" w:styleId="1048" w:customStyle="1">
    <w:name w:val="正文首行缩进 2 Char"/>
    <w:link w:val="959"/>
    <w:uiPriority w:val="0"/>
    <w:qFormat/>
    <w:rPr>
      <w:rFonts w:eastAsia="仿宋_GB2312"/>
      <w:sz w:val="21"/>
      <w:szCs w:val="24"/>
    </w:rPr>
  </w:style>
  <w:style w:type="character" w:styleId="1049" w:customStyle="1">
    <w:name w:val="font531"/>
    <w:link w:val="745"/>
    <w:uiPriority w:val="0"/>
    <w:qFormat/>
    <w:rPr>
      <w:rFonts w:hint="eastAsia" w:ascii="宋体" w:hAnsi="宋体" w:eastAsia="宋体"/>
      <w:color w:val="000000"/>
      <w:sz w:val="22"/>
      <w:szCs w:val="22"/>
      <w:u w:val="none"/>
    </w:rPr>
  </w:style>
  <w:style w:type="character" w:styleId="1050" w:customStyle="1">
    <w:name w:val="批注框文本 Char"/>
    <w:link w:val="968"/>
    <w:uiPriority w:val="0"/>
    <w:semiHidden/>
    <w:qFormat/>
    <w:rPr>
      <w:sz w:val="18"/>
      <w:szCs w:val="18"/>
    </w:rPr>
  </w:style>
  <w:style w:type="character" w:styleId="1051" w:customStyle="1">
    <w:name w:val="纯文本 Char"/>
    <w:link w:val="964"/>
    <w:uiPriority w:val="0"/>
    <w:qFormat/>
    <w:rPr>
      <w:rFonts w:ascii="宋体" w:hAnsi="Courier New"/>
      <w:sz w:val="21"/>
      <w:szCs w:val="21"/>
    </w:rPr>
  </w:style>
  <w:style w:type="character" w:styleId="1052" w:customStyle="1">
    <w:name w:val="页眉 Char1"/>
    <w:link w:val="745"/>
    <w:uiPriority w:val="0"/>
    <w:qFormat/>
    <w:rPr>
      <w:rFonts w:ascii="宋体" w:hAnsi="宋体"/>
      <w:sz w:val="18"/>
    </w:rPr>
  </w:style>
  <w:style w:type="paragraph" w:styleId="1053" w:customStyle="1">
    <w:name w:val="xl150"/>
    <w:basedOn w:val="74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4" w:customStyle="1">
    <w:name w:val="xl9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标题 21"/>
    <w:basedOn w:val="745"/>
    <w:uiPriority w:val="0"/>
    <w:qFormat/>
    <w:pPr>
      <w:ind w:left="140" w:firstLine="200"/>
      <w:jc w:val="left"/>
      <w:outlineLvl w:val="1"/>
    </w:pPr>
    <w:rPr>
      <w:rFonts w:ascii="微软雅黑" w:eastAsia="微软雅黑" w:cs="微软雅黑"/>
      <w:b/>
      <w:bCs/>
      <w:sz w:val="24"/>
    </w:rPr>
  </w:style>
  <w:style w:type="paragraph" w:styleId="1056" w:customStyle="1">
    <w:name w:val="样式 正文（有空格） + 两端对齐 首行缩进:  2 字符"/>
    <w:basedOn w:val="1037"/>
    <w:uiPriority w:val="0"/>
    <w:qFormat/>
    <w:pPr>
      <w:ind w:firstLine="504"/>
      <w:jc w:val="both"/>
    </w:pPr>
    <w:rPr>
      <w:rFonts w:cs="宋体"/>
      <w:sz w:val="24"/>
      <w:szCs w:val="20"/>
    </w:rPr>
  </w:style>
  <w:style w:type="paragraph" w:styleId="1057" w:customStyle="1">
    <w:name w:val="样式 正文（有空格） + 黑色 两端对齐 首行缩进:  2 字符"/>
    <w:basedOn w:val="745"/>
    <w:uiPriority w:val="0"/>
    <w:qFormat/>
    <w:pPr>
      <w:ind w:firstLine="200"/>
      <w:jc w:val="left"/>
      <w:spacing w:line="360" w:lineRule="auto"/>
    </w:pPr>
    <w:rPr>
      <w:rFonts w:cs="宋体"/>
      <w:color w:val="000000"/>
      <w:sz w:val="24"/>
      <w:szCs w:val="20"/>
    </w:rPr>
  </w:style>
  <w:style w:type="paragraph" w:styleId="1058" w:customStyle="1">
    <w:name w:val="xl140"/>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xl11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black1"/>
    <w:basedOn w:val="745"/>
    <w:uiPriority w:val="0"/>
    <w:qFormat/>
    <w:pPr>
      <w:jc w:val="left"/>
      <w:spacing w:before="100" w:beforeAutospacing="1" w:after="100" w:afterAutospacing="1"/>
      <w:widowControl/>
    </w:pPr>
    <w:rPr>
      <w:rFonts w:ascii="宋体" w:hAnsi="宋体"/>
      <w:sz w:val="24"/>
    </w:rPr>
  </w:style>
  <w:style w:type="paragraph" w:styleId="1061" w:customStyle="1">
    <w:name w:val="xl147"/>
    <w:basedOn w:val="745"/>
    <w:uiPriority w:val="0"/>
    <w:qFormat/>
    <w:pPr>
      <w:jc w:val="center"/>
      <w:spacing w:before="100" w:beforeAutospacing="1" w:after="100" w:afterAutospacing="1"/>
      <w:widowControl/>
    </w:pPr>
    <w:rPr>
      <w:rFonts w:ascii="Courier" w:hAnsi="Courier" w:cs="宋体"/>
      <w:sz w:val="24"/>
    </w:rPr>
  </w:style>
  <w:style w:type="paragraph" w:styleId="1062" w:customStyle="1">
    <w:name w:val="xl12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13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65" w:customStyle="1">
    <w:name w:val="xl135"/>
    <w:basedOn w:val="745"/>
    <w:uiPriority w:val="0"/>
    <w:qFormat/>
    <w:pPr>
      <w:jc w:val="left"/>
      <w:spacing w:before="100" w:beforeAutospacing="1" w:after="100" w:afterAutospacing="1"/>
      <w:widowControl/>
    </w:pPr>
    <w:rPr>
      <w:rFonts w:ascii="宋体" w:hAnsi="宋体" w:cs="宋体"/>
      <w:color w:val="000000"/>
      <w:sz w:val="20"/>
      <w:szCs w:val="20"/>
    </w:rPr>
  </w:style>
  <w:style w:type="paragraph" w:styleId="1066" w:customStyle="1">
    <w:name w:val="xl10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79"/>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列出段落"/>
    <w:basedOn w:val="745"/>
    <w:uiPriority w:val="34"/>
    <w:qFormat/>
    <w:pPr>
      <w:ind w:firstLine="200"/>
      <w:jc w:val="left"/>
      <w:spacing w:line="360" w:lineRule="auto"/>
      <w:widowControl/>
    </w:pPr>
    <w:rPr>
      <w:rFonts w:ascii="宋体" w:hAnsi="宋体" w:cs="宋体"/>
      <w:sz w:val="24"/>
    </w:rPr>
  </w:style>
  <w:style w:type="paragraph" w:styleId="1069" w:customStyle="1">
    <w:name w:val="xl95"/>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71" w:customStyle="1">
    <w:name w:val="xl154"/>
    <w:basedOn w:val="745"/>
    <w:uiPriority w:val="0"/>
    <w:qFormat/>
    <w:pPr>
      <w:jc w:val="center"/>
      <w:spacing w:before="100" w:beforeAutospacing="1" w:after="100" w:afterAutospacing="1"/>
      <w:widowControl/>
    </w:pPr>
    <w:rPr>
      <w:rFonts w:ascii="宋体" w:hAnsi="宋体" w:cs="宋体"/>
      <w:b/>
      <w:bCs/>
      <w:sz w:val="24"/>
    </w:rPr>
  </w:style>
  <w:style w:type="paragraph" w:styleId="1072" w:customStyle="1">
    <w:name w:val="xl131"/>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图编号"/>
    <w:basedOn w:val="955"/>
    <w:uiPriority w:val="0"/>
    <w:qFormat/>
    <w:pPr>
      <w:ind w:firstLine="200"/>
      <w:jc w:val="center"/>
      <w:spacing w:after="0" w:line="360" w:lineRule="auto"/>
      <w:tabs>
        <w:tab w:val="left" w:pos="560" w:leader="none"/>
        <w:tab w:val="left" w:pos="4123" w:leader="none"/>
      </w:tabs>
    </w:pPr>
    <w:rPr>
      <w:b/>
      <w:sz w:val="28"/>
      <w:szCs w:val="28"/>
    </w:rPr>
  </w:style>
  <w:style w:type="paragraph" w:styleId="1074" w:customStyle="1">
    <w:name w:val="xl11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xl8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1"/>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xl103"/>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8" w:customStyle="1">
    <w:name w:val="表格内文字1"/>
    <w:basedOn w:val="745"/>
    <w:uiPriority w:val="0"/>
    <w:qFormat/>
    <w:pPr>
      <w:jc w:val="center"/>
      <w:spacing w:line="240" w:lineRule="exact"/>
    </w:pPr>
    <w:rPr>
      <w:spacing w:val="6"/>
      <w:sz w:val="28"/>
      <w:szCs w:val="21"/>
    </w:rPr>
  </w:style>
  <w:style w:type="paragraph" w:styleId="1079" w:customStyle="1">
    <w:name w:val="xl153"/>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125"/>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样式 正文文本缩进 2 + Times New Roman 首行缩进:  1.06 厘米 行距: 固定值 30 磅"/>
    <w:basedOn w:val="967"/>
    <w:uiPriority w:val="0"/>
    <w:qFormat/>
    <w:pPr>
      <w:ind w:firstLine="601"/>
      <w:spacing w:line="540" w:lineRule="exact"/>
    </w:pPr>
    <w:rPr>
      <w:rFonts w:ascii="Times New Roman" w:eastAsia="宋体"/>
      <w:sz w:val="28"/>
      <w:szCs w:val="28"/>
    </w:rPr>
  </w:style>
  <w:style w:type="paragraph" w:styleId="1082" w:customStyle="1">
    <w:name w:val="xl94"/>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样式 首行缩进:  2 字符1"/>
    <w:basedOn w:val="745"/>
    <w:uiPriority w:val="0"/>
    <w:qFormat/>
    <w:pPr>
      <w:ind w:firstLine="200"/>
      <w:spacing w:line="312" w:lineRule="auto"/>
    </w:pPr>
    <w:rPr>
      <w:rFonts w:cs="宋体"/>
      <w:sz w:val="24"/>
    </w:rPr>
  </w:style>
  <w:style w:type="paragraph" w:styleId="1084" w:customStyle="1">
    <w:name w:val="xl143"/>
    <w:basedOn w:val="745"/>
    <w:uiPriority w:val="0"/>
    <w:qFormat/>
    <w:pPr>
      <w:jc w:val="left"/>
      <w:spacing w:before="100" w:beforeAutospacing="1" w:after="100" w:afterAutospacing="1"/>
      <w:widowControl/>
    </w:pPr>
    <w:rPr>
      <w:rFonts w:ascii="Courier" w:hAnsi="Courier" w:cs="宋体"/>
      <w:sz w:val="24"/>
    </w:rPr>
  </w:style>
  <w:style w:type="paragraph" w:styleId="1085" w:customStyle="1">
    <w:name w:val="xl8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TOC 标题1"/>
    <w:basedOn w:val="940"/>
    <w:next w:val="745"/>
    <w:uiPriority w:val="0"/>
    <w:qFormat/>
    <w:pPr>
      <w:jc w:val="left"/>
      <w:spacing w:before="480" w:line="276" w:lineRule="auto"/>
      <w:widowControl/>
      <w:outlineLvl w:val="9"/>
    </w:pPr>
    <w:rPr>
      <w:rFonts w:ascii="Cambria" w:hAnsi="Cambria" w:eastAsia="宋体"/>
      <w:bCs/>
      <w:color w:val="365f91"/>
      <w:sz w:val="28"/>
      <w:szCs w:val="28"/>
    </w:rPr>
  </w:style>
  <w:style w:type="paragraph" w:styleId="1087" w:customStyle="1">
    <w:name w:val="！表格"/>
    <w:basedOn w:val="745"/>
    <w:uiPriority w:val="0"/>
    <w:qFormat/>
    <w:pPr>
      <w:jc w:val="center"/>
    </w:pPr>
    <w:rPr>
      <w:rFonts w:eastAsia="Times New Roman"/>
      <w:sz w:val="24"/>
    </w:rPr>
  </w:style>
  <w:style w:type="paragraph" w:styleId="1088" w:customStyle="1">
    <w:name w:val="xl112"/>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customStyle="1">
    <w:name w:val="xl13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xl7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52"/>
    <w:basedOn w:val="745"/>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xl9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customStyle="1">
    <w:name w:val="Char Char Char Char"/>
    <w:basedOn w:val="745"/>
    <w:next w:val="745"/>
    <w:uiPriority w:val="0"/>
    <w:qFormat/>
    <w:pPr>
      <w:ind w:firstLine="200"/>
      <w:jc w:val="left"/>
      <w:spacing w:line="360" w:lineRule="auto"/>
    </w:pPr>
    <w:rPr>
      <w:rFonts w:ascii="宋体" w:hAnsi="宋体" w:cs="宋体"/>
      <w:sz w:val="24"/>
    </w:rPr>
  </w:style>
  <w:style w:type="paragraph" w:styleId="1094" w:customStyle="1">
    <w:name w:val="xl88"/>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customStyle="1">
    <w:name w:val="标题 31"/>
    <w:basedOn w:val="745"/>
    <w:uiPriority w:val="0"/>
    <w:qFormat/>
    <w:pPr>
      <w:ind w:left="120" w:firstLine="200"/>
      <w:jc w:val="left"/>
      <w:outlineLvl w:val="2"/>
    </w:pPr>
    <w:rPr>
      <w:rFonts w:ascii="宋体" w:cs="宋体"/>
      <w:b/>
      <w:bCs/>
      <w:sz w:val="24"/>
    </w:rPr>
  </w:style>
  <w:style w:type="paragraph" w:styleId="1096" w:customStyle="1">
    <w:name w:val="xl145"/>
    <w:basedOn w:val="745"/>
    <w:uiPriority w:val="0"/>
    <w:qFormat/>
    <w:pPr>
      <w:jc w:val="center"/>
      <w:spacing w:before="100" w:beforeAutospacing="1" w:after="100" w:afterAutospacing="1"/>
      <w:widowControl/>
    </w:pPr>
    <w:rPr>
      <w:rFonts w:ascii="Courier" w:hAnsi="Courier" w:cs="宋体"/>
      <w:sz w:val="24"/>
    </w:rPr>
  </w:style>
  <w:style w:type="paragraph" w:styleId="1097" w:customStyle="1">
    <w:name w:val="xl12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xl132"/>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customStyle="1">
    <w:name w:val="xl100"/>
    <w:basedOn w:val="745"/>
    <w:uiPriority w:val="0"/>
    <w:qFormat/>
    <w:pPr>
      <w:jc w:val="left"/>
      <w:spacing w:before="100" w:beforeAutospacing="1" w:after="100" w:afterAutospacing="1"/>
      <w:widowControl/>
    </w:pPr>
    <w:rPr>
      <w:rFonts w:ascii="Courier" w:hAnsi="Courier" w:cs="宋体"/>
      <w:b/>
      <w:bCs/>
      <w:sz w:val="24"/>
    </w:rPr>
  </w:style>
  <w:style w:type="paragraph" w:styleId="1100" w:customStyle="1">
    <w:name w:val="xl8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xl134"/>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2" w:customStyle="1">
    <w:name w:val="xl81"/>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customStyle="1">
    <w:name w:val="标题4"/>
    <w:basedOn w:val="745"/>
    <w:uiPriority w:val="0"/>
    <w:qFormat/>
    <w:pPr>
      <w:ind w:firstLine="200"/>
      <w:spacing w:line="360" w:lineRule="auto"/>
    </w:pPr>
    <w:rPr>
      <w:sz w:val="28"/>
      <w:szCs w:val="20"/>
    </w:rPr>
  </w:style>
  <w:style w:type="paragraph" w:styleId="1104" w:customStyle="1">
    <w:name w:val="xl144"/>
    <w:basedOn w:val="745"/>
    <w:uiPriority w:val="0"/>
    <w:qFormat/>
    <w:pPr>
      <w:jc w:val="left"/>
      <w:spacing w:before="100" w:beforeAutospacing="1" w:after="100" w:afterAutospacing="1"/>
      <w:widowControl/>
    </w:pPr>
    <w:rPr>
      <w:rFonts w:ascii="Courier" w:hAnsi="Courier" w:cs="宋体"/>
      <w:sz w:val="24"/>
    </w:rPr>
  </w:style>
  <w:style w:type="paragraph" w:styleId="1105" w:customStyle="1">
    <w:name w:val="xl123"/>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customStyle="1">
    <w:name w:val="xl11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表格文字"/>
    <w:basedOn w:val="745"/>
    <w:next w:val="964"/>
    <w:uiPriority w:val="0"/>
    <w:qFormat/>
    <w:pPr>
      <w:ind w:firstLine="200"/>
      <w:jc w:val="left"/>
    </w:pPr>
    <w:rPr>
      <w:rFonts w:ascii="宋体" w:hAnsi="Courier New"/>
      <w:szCs w:val="20"/>
    </w:rPr>
  </w:style>
  <w:style w:type="paragraph" w:styleId="1108" w:customStyle="1">
    <w:name w:val="xl91"/>
    <w:basedOn w:val="745"/>
    <w:uiPriority w:val="0"/>
    <w:qFormat/>
    <w:pPr>
      <w:jc w:val="left"/>
      <w:spacing w:before="100" w:beforeAutospacing="1" w:after="100" w:afterAutospacing="1"/>
      <w:widowControl/>
    </w:pPr>
    <w:rPr>
      <w:rFonts w:ascii="宋体" w:hAnsi="宋体" w:cs="宋体"/>
      <w:b/>
      <w:bCs/>
      <w:color w:val="ff0000"/>
      <w:sz w:val="20"/>
      <w:szCs w:val="20"/>
    </w:rPr>
  </w:style>
  <w:style w:type="paragraph" w:styleId="1109" w:customStyle="1">
    <w:name w:val="xl14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customStyle="1">
    <w:name w:val="xl122"/>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1" w:customStyle="1">
    <w:name w:val="xl120"/>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2"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13" w:customStyle="1">
    <w:name w:val="Z小小节标题"/>
    <w:basedOn w:val="992"/>
    <w:uiPriority w:val="0"/>
    <w:qFormat/>
    <w:pPr>
      <w:ind w:left="1744" w:hanging="1080"/>
      <w:tabs>
        <w:tab w:val="left" w:pos="360" w:leader="none"/>
      </w:tabs>
      <w:outlineLvl w:val="3"/>
    </w:pPr>
    <w:rPr>
      <w:rFonts w:eastAsia="仿宋_GB2312"/>
    </w:rPr>
  </w:style>
  <w:style w:type="paragraph" w:styleId="1114" w:customStyle="1">
    <w:name w:val="xl155"/>
    <w:basedOn w:val="745"/>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5" w:customStyle="1">
    <w:name w:val="xl11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xl96"/>
    <w:basedOn w:val="745"/>
    <w:uiPriority w:val="0"/>
    <w:qFormat/>
    <w:pPr>
      <w:jc w:val="left"/>
      <w:spacing w:before="100" w:beforeAutospacing="1" w:after="100" w:afterAutospacing="1"/>
      <w:widowControl/>
    </w:pPr>
    <w:rPr>
      <w:rFonts w:ascii="宋体" w:hAnsi="宋体" w:cs="宋体"/>
      <w:color w:val="ff0000"/>
      <w:sz w:val="20"/>
      <w:szCs w:val="20"/>
    </w:rPr>
  </w:style>
  <w:style w:type="paragraph" w:styleId="1117" w:customStyle="1">
    <w:name w:val="xl126"/>
    <w:basedOn w:val="745"/>
    <w:uiPriority w:val="0"/>
    <w:qFormat/>
    <w:pPr>
      <w:jc w:val="left"/>
      <w:spacing w:before="100" w:beforeAutospacing="1" w:after="100" w:afterAutospacing="1"/>
      <w:widowControl/>
    </w:pPr>
    <w:rPr>
      <w:rFonts w:ascii="宋体" w:hAnsi="宋体" w:cs="宋体"/>
      <w:color w:val="000000"/>
      <w:sz w:val="20"/>
      <w:szCs w:val="20"/>
    </w:rPr>
  </w:style>
  <w:style w:type="paragraph" w:styleId="1118" w:customStyle="1">
    <w:name w:val="xl97"/>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Table Paragraph"/>
    <w:basedOn w:val="745"/>
    <w:uiPriority w:val="1"/>
    <w:qFormat/>
    <w:pPr>
      <w:ind w:firstLine="200"/>
      <w:jc w:val="left"/>
    </w:pPr>
    <w:rPr>
      <w:sz w:val="24"/>
    </w:rPr>
  </w:style>
  <w:style w:type="paragraph" w:styleId="1120" w:customStyle="1">
    <w:name w:val="xl121"/>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样式7"/>
    <w:basedOn w:val="745"/>
    <w:uiPriority w:val="0"/>
    <w:qFormat/>
    <w:pPr>
      <w:jc w:val="center"/>
    </w:pPr>
    <w:rPr>
      <w:sz w:val="18"/>
    </w:rPr>
  </w:style>
  <w:style w:type="paragraph" w:styleId="1122" w:customStyle="1">
    <w:name w:val="样式 四号 黑色 行距: 1.5 倍行距1"/>
    <w:basedOn w:val="745"/>
    <w:uiPriority w:val="0"/>
    <w:qFormat/>
    <w:pPr>
      <w:ind w:firstLine="200"/>
      <w:jc w:val="left"/>
      <w:spacing w:line="360" w:lineRule="auto"/>
    </w:pPr>
    <w:rPr>
      <w:rFonts w:cs="宋体"/>
      <w:color w:val="000000"/>
      <w:sz w:val="24"/>
      <w:szCs w:val="20"/>
    </w:rPr>
  </w:style>
  <w:style w:type="paragraph" w:styleId="1123" w:customStyle="1">
    <w:name w:val="xl14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4" w:customStyle="1">
    <w:name w:val="xl7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customStyle="1">
    <w:name w:val="font5"/>
    <w:basedOn w:val="745"/>
    <w:uiPriority w:val="0"/>
    <w:qFormat/>
    <w:pPr>
      <w:jc w:val="left"/>
      <w:spacing w:before="100" w:beforeAutospacing="1" w:after="100" w:afterAutospacing="1"/>
      <w:widowControl/>
    </w:pPr>
    <w:rPr>
      <w:rFonts w:ascii="宋体" w:hAnsi="宋体" w:cs="宋体"/>
      <w:sz w:val="18"/>
      <w:szCs w:val="18"/>
    </w:rPr>
  </w:style>
  <w:style w:type="paragraph" w:styleId="1126" w:customStyle="1">
    <w:name w:val="样式 样式 四号 黑色 行距: 1.5 倍行距2 + 首行缩进:  2 字符"/>
    <w:basedOn w:val="745"/>
    <w:uiPriority w:val="0"/>
    <w:qFormat/>
    <w:pPr>
      <w:ind w:firstLine="200"/>
      <w:jc w:val="left"/>
      <w:spacing w:line="360" w:lineRule="auto"/>
    </w:pPr>
    <w:rPr>
      <w:rFonts w:cs="宋体"/>
      <w:color w:val="000000"/>
      <w:sz w:val="24"/>
      <w:szCs w:val="20"/>
    </w:rPr>
  </w:style>
  <w:style w:type="paragraph" w:styleId="1127" w:customStyle="1">
    <w:name w:val="xl130"/>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customStyle="1">
    <w:name w:val="xl101"/>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customStyle="1">
    <w:name w:val="列出段落1"/>
    <w:basedOn w:val="745"/>
    <w:uiPriority w:val="34"/>
    <w:qFormat/>
    <w:pPr>
      <w:ind w:firstLine="200"/>
      <w:jc w:val="left"/>
      <w:spacing w:line="360" w:lineRule="auto"/>
    </w:pPr>
    <w:rPr>
      <w:sz w:val="28"/>
    </w:rPr>
  </w:style>
  <w:style w:type="paragraph" w:styleId="1130" w:customStyle="1">
    <w:name w:val="xl8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customStyle="1">
    <w:name w:val="表标题"/>
    <w:basedOn w:val="745"/>
    <w:uiPriority w:val="0"/>
    <w:qFormat/>
    <w:pPr>
      <w:ind w:firstLine="200"/>
      <w:jc w:val="left"/>
      <w:spacing w:line="360" w:lineRule="auto"/>
    </w:pPr>
    <w:rPr>
      <w:rFonts w:ascii="黑体" w:hAnsi="宋体" w:eastAsia="黑体"/>
      <w:sz w:val="28"/>
    </w:rPr>
  </w:style>
  <w:style w:type="paragraph" w:styleId="1132" w:customStyle="1">
    <w:name w:val="xl10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34" w:customStyle="1">
    <w:name w:val="xl13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5" w:customStyle="1">
    <w:name w:val="reader-word-layer"/>
    <w:basedOn w:val="745"/>
    <w:uiPriority w:val="0"/>
    <w:qFormat/>
    <w:pPr>
      <w:jc w:val="left"/>
      <w:spacing w:before="100" w:beforeAutospacing="1" w:after="100" w:afterAutospacing="1" w:line="360" w:lineRule="auto"/>
      <w:widowControl/>
    </w:pPr>
    <w:rPr>
      <w:rFonts w:ascii="宋体" w:hAnsi="宋体" w:cs="宋体"/>
      <w:sz w:val="24"/>
    </w:rPr>
  </w:style>
  <w:style w:type="paragraph" w:styleId="1136" w:customStyle="1">
    <w:name w:val="xl11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7" w:customStyle="1">
    <w:name w:val="xl7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编号1"/>
    <w:basedOn w:val="745"/>
    <w:uiPriority w:val="0"/>
    <w:qFormat/>
    <w:pPr>
      <w:ind w:left="340" w:hanging="340"/>
      <w:spacing w:line="360" w:lineRule="auto"/>
      <w:tabs>
        <w:tab w:val="left" w:pos="360" w:leader="none"/>
      </w:tabs>
    </w:pPr>
    <w:rPr>
      <w:sz w:val="24"/>
      <w:szCs w:val="20"/>
    </w:rPr>
  </w:style>
  <w:style w:type="paragraph" w:styleId="1139" w:customStyle="1">
    <w:name w:val="xl85"/>
    <w:basedOn w:val="745"/>
    <w:uiPriority w:val="0"/>
    <w:qFormat/>
    <w:pPr>
      <w:jc w:val="left"/>
      <w:spacing w:before="100" w:beforeAutospacing="1" w:after="100" w:afterAutospacing="1"/>
      <w:widowControl/>
    </w:pPr>
    <w:rPr>
      <w:rFonts w:ascii="宋体" w:hAnsi="宋体" w:cs="宋体"/>
      <w:b/>
      <w:bCs/>
      <w:sz w:val="20"/>
      <w:szCs w:val="20"/>
    </w:rPr>
  </w:style>
  <w:style w:type="paragraph" w:styleId="1140" w:customStyle="1">
    <w:name w:val="xl24"/>
    <w:basedOn w:val="745"/>
    <w:uiPriority w:val="0"/>
    <w:qFormat/>
    <w:pPr>
      <w:jc w:val="center"/>
      <w:spacing w:before="100" w:beforeAutospacing="1" w:after="100" w:afterAutospacing="1"/>
      <w:widowControl/>
    </w:pPr>
    <w:rPr>
      <w:rFonts w:ascii="宋体" w:hAnsi="宋体"/>
      <w:sz w:val="24"/>
    </w:rPr>
  </w:style>
  <w:style w:type="paragraph" w:styleId="1141" w:customStyle="1">
    <w:name w:val="xl54"/>
    <w:basedOn w:val="745"/>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2" w:customStyle="1">
    <w:name w:val="xl142"/>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customStyle="1">
    <w:name w:val="xl117"/>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4" w:customStyle="1">
    <w:name w:val="xl87"/>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customStyle="1">
    <w:name w:val="W122"/>
    <w:basedOn w:val="94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6" w:customStyle="1">
    <w:name w:val="xl83"/>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xl70"/>
    <w:basedOn w:val="745"/>
    <w:uiPriority w:val="0"/>
    <w:qFormat/>
    <w:pPr>
      <w:jc w:val="left"/>
      <w:spacing w:before="100" w:beforeAutospacing="1" w:after="100" w:afterAutospacing="1"/>
      <w:widowControl/>
    </w:pPr>
    <w:rPr>
      <w:rFonts w:ascii="Courier" w:hAnsi="Courier" w:cs="宋体"/>
      <w:sz w:val="24"/>
    </w:rPr>
  </w:style>
  <w:style w:type="paragraph" w:styleId="1148" w:customStyle="1">
    <w:name w:val="xl102"/>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customStyle="1">
    <w:name w:val="xl73"/>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customStyle="1">
    <w:name w:val="xl10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1" w:customStyle="1">
    <w:name w:val="xl7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xl76"/>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customStyle="1">
    <w:name w:val="xl10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xl7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customStyle="1">
    <w:name w:val="xl151"/>
    <w:basedOn w:val="745"/>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6" w:customStyle="1">
    <w:name w:val="xl89"/>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7" w:customStyle="1">
    <w:name w:val="xl90"/>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2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9" w:customStyle="1">
    <w:name w:val="xl9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106"/>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xl129"/>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2" w:customStyle="1">
    <w:name w:val="xl99"/>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3" w:customStyle="1">
    <w:name w:val="xl10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11"/>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customStyle="1">
    <w:name w:val="xl141"/>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customStyle="1">
    <w:name w:val="xl115"/>
    <w:basedOn w:val="74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customStyle="1">
    <w:name w:val="xl146"/>
    <w:basedOn w:val="745"/>
    <w:uiPriority w:val="0"/>
    <w:qFormat/>
    <w:pPr>
      <w:jc w:val="left"/>
      <w:spacing w:before="100" w:beforeAutospacing="1" w:after="100" w:afterAutospacing="1"/>
      <w:widowControl/>
    </w:pPr>
    <w:rPr>
      <w:rFonts w:ascii="Courier" w:hAnsi="Courier" w:cs="宋体"/>
      <w:sz w:val="24"/>
    </w:rPr>
  </w:style>
  <w:style w:type="paragraph" w:styleId="1168" w:customStyle="1">
    <w:name w:val="xl118"/>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customStyle="1">
    <w:name w:val="xl137"/>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0" w:customStyle="1">
    <w:name w:val="xl13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customStyle="1">
    <w:name w:val="三级标题"/>
    <w:basedOn w:val="942"/>
    <w:next w:val="745"/>
    <w:uiPriority w:val="0"/>
    <w:qFormat/>
    <w:pPr>
      <w:spacing w:before="0" w:after="0" w:line="240" w:lineRule="auto"/>
      <w:tabs>
        <w:tab w:val="left" w:pos="900" w:leader="none"/>
      </w:tabs>
    </w:pPr>
    <w:rPr>
      <w:rFonts w:eastAsia="黑体"/>
      <w:b w:val="0"/>
      <w:sz w:val="28"/>
      <w:szCs w:val="28"/>
    </w:rPr>
  </w:style>
  <w:style w:type="table" w:styleId="1172"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73" w:customStyle="1">
    <w:name w:val="普通(网站)1"/>
    <w:basedOn w:val="745"/>
    <w:uiPriority w:val="0"/>
    <w:qFormat/>
    <w:pPr>
      <w:jc w:val="left"/>
      <w:spacing w:before="100" w:beforeAutospacing="1" w:after="100" w:afterAutospacing="1"/>
      <w:widowControl/>
    </w:pPr>
    <w:rPr>
      <w:rFonts w:ascii="宋体" w:hAnsi="宋体" w:cs="宋体"/>
      <w:sz w:val="24"/>
      <w:szCs w:val="20"/>
      <w:lang w:val="zh-CN" w:bidi="zh-CN"/>
    </w:rPr>
  </w:style>
  <w:style w:type="character" w:styleId="1174" w:customStyle="1">
    <w:name w:val="正文缩进 Char"/>
    <w:link w:val="951"/>
    <w:uiPriority w:val="0"/>
    <w:qFormat/>
    <w:rPr>
      <w:sz w:val="28"/>
      <w:szCs w:val="24"/>
    </w:rPr>
  </w:style>
  <w:style w:type="paragraph" w:styleId="1175" w:customStyle="1">
    <w:name w:val="正文空2格  1."/>
    <w:basedOn w:val="745"/>
    <w:uiPriority w:val="0"/>
    <w:qFormat/>
    <w:pPr>
      <w:ind w:firstLine="200"/>
      <w:spacing w:line="360" w:lineRule="auto"/>
    </w:pPr>
    <w:rPr>
      <w:rFonts w:ascii="宋体" w:hAnsi="宋体" w:eastAsia="仿宋" w:cs="宋体"/>
      <w:sz w:val="28"/>
      <w:szCs w:val="20"/>
    </w:rPr>
  </w:style>
  <w:style w:type="paragraph" w:styleId="1176" w:customStyle="1">
    <w:name w:val="段落"/>
    <w:basedOn w:val="745"/>
    <w:link w:val="1177"/>
    <w:uiPriority w:val="0"/>
    <w:qFormat/>
    <w:pPr>
      <w:ind w:firstLine="200"/>
      <w:spacing w:line="360" w:lineRule="auto"/>
    </w:pPr>
    <w:rPr>
      <w:rFonts w:ascii="仿宋_GB2312" w:eastAsia="仿宋_GB2312"/>
      <w:sz w:val="24"/>
    </w:rPr>
  </w:style>
  <w:style w:type="character" w:styleId="1177" w:customStyle="1">
    <w:name w:val="段落 Char"/>
    <w:link w:val="1176"/>
    <w:uiPriority w:val="0"/>
    <w:qFormat/>
    <w:rPr>
      <w:rFonts w:ascii="仿宋_GB2312" w:eastAsia="仿宋_GB2312"/>
      <w:sz w:val="24"/>
      <w:szCs w:val="24"/>
    </w:rPr>
  </w:style>
  <w:style w:type="paragraph" w:styleId="1178" w:customStyle="1">
    <w:name w:val="标题3"/>
    <w:basedOn w:val="942"/>
    <w:next w:val="1176"/>
    <w:link w:val="1179"/>
    <w:uiPriority w:val="0"/>
    <w:qFormat/>
    <w:pPr>
      <w:spacing w:before="100" w:after="100" w:line="415" w:lineRule="auto"/>
    </w:pPr>
    <w:rPr>
      <w:rFonts w:eastAsia="仿宋_GB2312"/>
      <w:sz w:val="24"/>
    </w:rPr>
  </w:style>
  <w:style w:type="character" w:styleId="1179" w:customStyle="1">
    <w:name w:val="标题3 字符"/>
    <w:link w:val="1178"/>
    <w:uiPriority w:val="0"/>
    <w:qFormat/>
    <w:rPr>
      <w:rFonts w:eastAsia="仿宋_GB2312" w:cs="Times New Roman"/>
      <w:b/>
      <w:bCs/>
      <w:sz w:val="24"/>
      <w:szCs w:val="32"/>
    </w:rPr>
  </w:style>
  <w:style w:type="paragraph" w:styleId="1180" w:customStyle="1">
    <w:name w:val="普通正文"/>
    <w:basedOn w:val="745"/>
    <w:uiPriority w:val="0"/>
    <w:qFormat/>
    <w:pPr>
      <w:ind w:firstLine="480"/>
      <w:jc w:val="left"/>
      <w:spacing w:before="120" w:after="120" w:line="360" w:lineRule="auto"/>
    </w:pPr>
    <w:rPr>
      <w:rFonts w:ascii="Arial" w:hAnsi="Arial"/>
      <w:sz w:val="24"/>
    </w:rPr>
  </w:style>
  <w:style w:type="paragraph" w:styleId="1181" w:customStyle="1">
    <w:name w:val="内容正文"/>
    <w:basedOn w:val="745"/>
    <w:uiPriority w:val="0"/>
    <w:qFormat/>
    <w:pPr>
      <w:ind w:firstLine="200"/>
      <w:spacing w:line="360" w:lineRule="auto"/>
    </w:pPr>
    <w:rPr>
      <w:rFonts w:ascii="Calibri" w:hAnsi="Calibri"/>
      <w:sz w:val="28"/>
    </w:rPr>
  </w:style>
  <w:style w:type="paragraph" w:styleId="1182" w:customStyle="1">
    <w:name w:val="列出段落2"/>
    <w:basedOn w:val="745"/>
    <w:uiPriority w:val="0"/>
    <w:qFormat/>
    <w:pPr>
      <w:ind w:firstLine="200"/>
    </w:pPr>
    <w:rPr>
      <w:rFonts w:ascii="Calibri" w:hAnsi="Calibri"/>
      <w:szCs w:val="22"/>
    </w:rPr>
  </w:style>
  <w:style w:type="character" w:styleId="1183" w:customStyle="1">
    <w:name w:val="默认段落字体1"/>
    <w:link w:val="745"/>
    <w:uiPriority w:val="0"/>
    <w:semiHidden/>
    <w:qFormat/>
  </w:style>
  <w:style w:type="character" w:styleId="1184" w:customStyle="1">
    <w:name w:val="超链接1"/>
    <w:link w:val="745"/>
    <w:uiPriority w:val="0"/>
    <w:qFormat/>
    <w:rPr>
      <w:rFonts w:ascii="Times New Roman" w:hAnsi="Times New Roman" w:eastAsia="宋体" w:cs="Times New Roman"/>
      <w:sz w:val="21"/>
      <w:szCs w:val="24"/>
      <w:lang w:val="en-US" w:eastAsia="zh-CN" w:bidi="ar-SA"/>
    </w:rPr>
  </w:style>
  <w:style w:type="paragraph" w:styleId="1185" w:customStyle="1">
    <w:name w:val="页脚1"/>
    <w:basedOn w:val="1021"/>
    <w:uiPriority w:val="0"/>
    <w:qFormat/>
    <w:pPr>
      <w:spacing w:line="240" w:lineRule="auto"/>
      <w:tabs>
        <w:tab w:val="center" w:pos="4153" w:leader="none"/>
        <w:tab w:val="right" w:pos="8306" w:leader="none"/>
      </w:tabs>
    </w:pPr>
    <w:rPr>
      <w:sz w:val="18"/>
      <w:szCs w:val="18"/>
    </w:rPr>
  </w:style>
  <w:style w:type="character" w:styleId="1186" w:customStyle="1">
    <w:name w:val="font21"/>
    <w:link w:val="745"/>
    <w:uiPriority w:val="0"/>
    <w:qFormat/>
    <w:rPr>
      <w:rFonts w:hint="eastAsia" w:ascii="宋体" w:hAnsi="宋体" w:eastAsia="宋体" w:cs="宋体"/>
      <w:color w:val="000000"/>
      <w:sz w:val="24"/>
      <w:szCs w:val="24"/>
      <w:u w:val="none"/>
    </w:rPr>
  </w:style>
  <w:style w:type="character" w:styleId="1187" w:customStyle="1">
    <w:name w:val="font31"/>
    <w:link w:val="745"/>
    <w:uiPriority w:val="0"/>
    <w:qFormat/>
    <w:rPr>
      <w:rFonts w:ascii="Times New Roman" w:hAnsi="Times New Roman" w:cs="Times New Roman"/>
      <w:color w:val="000000"/>
      <w:sz w:val="24"/>
      <w:szCs w:val="24"/>
      <w:u w:val="none"/>
    </w:rPr>
  </w:style>
  <w:style w:type="paragraph" w:styleId="1188" w:customStyle="1">
    <w:name w:val="font6"/>
    <w:basedOn w:val="745"/>
    <w:uiPriority w:val="0"/>
    <w:qFormat/>
    <w:pPr>
      <w:jc w:val="left"/>
      <w:spacing w:before="100" w:beforeAutospacing="1" w:after="100" w:afterAutospacing="1"/>
      <w:widowControl/>
    </w:pPr>
    <w:rPr>
      <w:rFonts w:ascii="宋体" w:hAnsi="宋体" w:cs="宋体"/>
      <w:color w:val="000000"/>
      <w:szCs w:val="21"/>
    </w:rPr>
  </w:style>
  <w:style w:type="paragraph" w:styleId="1189" w:customStyle="1">
    <w:name w:val="xl65"/>
    <w:basedOn w:val="74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0" w:customStyle="1">
    <w:name w:val="xl6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1" w:customStyle="1">
    <w:name w:val="xl6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2" w:customStyle="1">
    <w:name w:val="xl6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3" w:customStyle="1">
    <w:name w:val="xl6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4" w:customStyle="1">
    <w:name w:val="未处理的提及"/>
    <w:link w:val="745"/>
    <w:uiPriority w:val="99"/>
    <w:semiHidden/>
    <w:unhideWhenUsed/>
    <w:qFormat/>
    <w:rPr>
      <w:color w:val="605e5c"/>
      <w:shd w:val="clear" w:color="auto" w:fill="e1dfdd"/>
    </w:rPr>
  </w:style>
  <w:style w:type="paragraph" w:styleId="1195" w:customStyle="1">
    <w:name w:val=" Char Char Char Char"/>
    <w:basedOn w:val="745"/>
    <w:uiPriority w:val="0"/>
    <w:qFormat/>
  </w:style>
  <w:style w:type="paragraph" w:styleId="1196" w:customStyle="1">
    <w:name w:val="正文文本首行缩进"/>
    <w:basedOn w:val="955"/>
    <w:link w:val="1197"/>
    <w:uiPriority w:val="0"/>
    <w:qFormat/>
    <w:pPr>
      <w:ind w:firstLine="420"/>
    </w:pPr>
    <w:rPr>
      <w:sz w:val="21"/>
    </w:rPr>
  </w:style>
  <w:style w:type="character" w:styleId="1197" w:customStyle="1">
    <w:name w:val="正文文本首行缩进 字符"/>
    <w:link w:val="1196"/>
    <w:uiPriority w:val="0"/>
    <w:qFormat/>
    <w:rPr>
      <w:sz w:val="21"/>
      <w:szCs w:val="24"/>
    </w:rPr>
  </w:style>
  <w:style w:type="paragraph" w:styleId="1198" w:customStyle="1">
    <w:name w:val="正文仿宋"/>
    <w:basedOn w:val="745"/>
    <w:uiPriority w:val="0"/>
    <w:qFormat/>
    <w:pPr>
      <w:ind w:firstLine="520"/>
      <w:spacing w:line="350" w:lineRule="exact"/>
    </w:pPr>
    <w:rPr>
      <w:rFonts w:eastAsia="方正仿宋_GB2312"/>
      <w:sz w:val="24"/>
      <w:lang w:val="zh-CN"/>
    </w:rPr>
  </w:style>
  <w:style w:type="paragraph" w:styleId="1199" w:customStyle="1">
    <w:name w:val="小标题 第几章"/>
    <w:basedOn w:val="745"/>
    <w:uiPriority w:val="0"/>
    <w:qFormat/>
    <w:pPr>
      <w:jc w:val="center"/>
      <w:spacing w:line="350" w:lineRule="exact"/>
    </w:pPr>
    <w:rPr>
      <w:rFonts w:hint="eastAsia" w:ascii="方正黑体简体" w:hAnsi="方正黑体简体" w:eastAsia="方正黑体简体" w:cs="方正黑体简体"/>
      <w:sz w:val="30"/>
      <w:szCs w:val="30"/>
      <w:lang w:val="zh-CN"/>
    </w:rPr>
  </w:style>
  <w:style w:type="character" w:styleId="1200" w:customStyle="1">
    <w:name w:val="普通(网站) 字符"/>
    <w:link w:val="979"/>
    <w:uiPriority w:val="99"/>
    <w:qFormat/>
    <w:rPr>
      <w:rFonts w:ascii="宋体" w:hAnsi="宋体"/>
      <w:sz w:val="24"/>
      <w:szCs w:val="24"/>
    </w:rPr>
  </w:style>
  <w:style w:type="character" w:styleId="1201" w:customStyle="1">
    <w:name w:val="hour_am"/>
    <w:basedOn w:val="755"/>
    <w:uiPriority w:val="0"/>
    <w:qFormat/>
  </w:style>
  <w:style w:type="character" w:styleId="1202" w:customStyle="1">
    <w:name w:val="glyphicon"/>
    <w:basedOn w:val="755"/>
    <w:uiPriority w:val="0"/>
    <w:qFormat/>
  </w:style>
  <w:style w:type="character" w:styleId="1203" w:customStyle="1">
    <w:name w:val="hour_pm"/>
    <w:basedOn w:val="755"/>
    <w:uiPriority w:val="0"/>
    <w:qFormat/>
  </w:style>
  <w:style w:type="character" w:styleId="1204" w:customStyle="1">
    <w:name w:val="old"/>
    <w:basedOn w:val="755"/>
    <w:uiPriority w:val="0"/>
    <w:qFormat/>
    <w:rPr>
      <w:color w:val="999999"/>
    </w:rPr>
  </w:style>
  <w:style w:type="character" w:styleId="1205" w:customStyle="1">
    <w:name w:val="hover1"/>
    <w:basedOn w:val="755"/>
    <w:uiPriority w:val="0"/>
    <w:qFormat/>
    <w:rPr>
      <w:shd w:val="clear" w:color="auto" w:fill="eeeeee"/>
    </w:rPr>
  </w:style>
  <w:style w:type="character" w:styleId="1206" w:customStyle="1">
    <w:name w:val="hover2"/>
    <w:basedOn w:val="755"/>
    <w:uiPriority w:val="0"/>
    <w:qFormat/>
    <w:rPr>
      <w:color w:val="5fb878"/>
    </w:rPr>
  </w:style>
  <w:style w:type="character" w:styleId="1207" w:customStyle="1">
    <w:name w:val="hover3"/>
    <w:basedOn w:val="755"/>
    <w:uiPriority w:val="0"/>
    <w:qFormat/>
    <w:rPr>
      <w:color w:val="5fb878"/>
    </w:rPr>
  </w:style>
  <w:style w:type="character" w:styleId="1208" w:customStyle="1">
    <w:name w:val="hover4"/>
    <w:basedOn w:val="755"/>
    <w:uiPriority w:val="0"/>
    <w:qFormat/>
    <w:rPr>
      <w:color w:val="ffffff"/>
    </w:rPr>
  </w:style>
  <w:style w:type="character" w:styleId="1209" w:customStyle="1">
    <w:name w:val="hover"/>
    <w:basedOn w:val="755"/>
    <w:uiPriority w:val="0"/>
    <w:qFormat/>
    <w:rPr>
      <w:shd w:val="clear" w:color="auto" w:fill="eeeeee"/>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李娟</cp:lastModifiedBy>
  <cp:revision>177</cp:revision>
  <dcterms:created xsi:type="dcterms:W3CDTF">2023-01-05T03:12:00Z</dcterms:created>
  <dcterms:modified xsi:type="dcterms:W3CDTF">2026-01-26T05:50:06Z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45DBD6C126E2439EB8ACC5A84E0E49A7_13</vt:lpwstr>
  </property>
  <property fmtid="{D5CDD505-2E9C-101B-9397-08002B2CF9AE}" pid="4" name="KSOTemplateDocerSaveRecord">
    <vt:lpwstr>eyJoZGlkIjoiYzAwZDAyY2U3YmJlOTNiMGE5MWVjMjNlOGY5YjdhNGYiLCJ1c2VySWQiOiI1NTQ1MTY0MjAifQ==</vt:lpwstr>
  </property>
</Properties>
</file>