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000000"/>
          <w:sz w:val="52"/>
          <w:szCs w:val="48"/>
        </w:rPr>
      </w:pPr>
      <w:r/>
      <w:bookmarkStart w:id="0" w:name="_Hlk104983306"/>
      <w:r/>
      <w:bookmarkEnd w:id="0"/>
      <w:r>
        <w:rPr>
          <w:rFonts w:hint="eastAsia" w:ascii="宋体" w:hAnsi="宋体" w:eastAsia="宋体" w:cs="宋体"/>
          <w:b/>
          <w:color w:val="000000"/>
          <w:sz w:val="52"/>
          <w:szCs w:val="48"/>
        </w:rPr>
        <w:t xml:space="preserve">        </w:t>
      </w:r>
      <w:r/>
    </w:p>
    <w:p>
      <w:pPr>
        <w:jc w:val="center"/>
        <w:rPr>
          <w:rFonts w:hint="eastAsia" w:ascii="宋体" w:hAnsi="宋体" w:eastAsia="宋体" w:cs="宋体"/>
          <w:b/>
          <w:color w:val="000000"/>
          <w:spacing w:val="20"/>
          <w:sz w:val="36"/>
          <w:szCs w:val="36"/>
        </w:rPr>
      </w:pPr>
      <w:r>
        <w:rPr>
          <w:rFonts w:hint="eastAsia" w:ascii="宋体" w:hAnsi="宋体" w:eastAsia="宋体" w:cs="宋体"/>
          <w:b/>
          <w:color w:val="000000"/>
          <w:spacing w:val="20"/>
          <w:sz w:val="42"/>
          <w:szCs w:val="42"/>
        </w:rPr>
        <w:t xml:space="preserve">市北高新区2026年度地块土壤污染状况调查服务项目</w:t>
      </w:r>
      <w:r/>
    </w:p>
    <w:p>
      <w:pPr>
        <w:ind w:firstLine="520"/>
        <w:rPr>
          <w:rFonts w:hint="eastAsia" w:ascii="宋体" w:hAnsi="宋体" w:eastAsia="宋体" w:cs="宋体"/>
          <w:color w:val="000000"/>
        </w:rPr>
      </w:pPr>
      <w:r>
        <w:rPr>
          <w:rFonts w:hint="eastAsia" w:ascii="宋体" w:hAnsi="宋体" w:eastAsia="宋体" w:cs="宋体"/>
          <w:color w:val="000000"/>
        </w:rPr>
      </w:r>
      <w:r/>
    </w:p>
    <w:p>
      <w:pPr>
        <w:ind w:firstLine="520"/>
        <w:rPr>
          <w:rFonts w:hint="eastAsia" w:ascii="宋体" w:hAnsi="宋体" w:eastAsia="宋体" w:cs="宋体"/>
          <w:b/>
          <w:color w:val="000000"/>
          <w:sz w:val="100"/>
          <w:szCs w:val="100"/>
        </w:rPr>
      </w:pPr>
      <w:r>
        <w:rPr>
          <w:rFonts w:hint="eastAsia" w:ascii="宋体" w:hAnsi="宋体" w:eastAsia="宋体" w:cs="宋体"/>
          <w:b/>
          <w:color w:val="000000"/>
          <w:sz w:val="100"/>
          <w:szCs w:val="100"/>
        </w:rPr>
      </w:r>
      <w:r/>
    </w:p>
    <w:p>
      <w:pPr>
        <w:jc w:val="center"/>
        <w:rPr>
          <w:rFonts w:hint="eastAsia" w:ascii="宋体" w:hAnsi="宋体" w:eastAsia="宋体" w:cs="宋体"/>
          <w:b/>
          <w:color w:val="000000"/>
          <w:sz w:val="100"/>
          <w:szCs w:val="100"/>
        </w:rPr>
      </w:pPr>
      <w:r>
        <w:rPr>
          <w:rFonts w:hint="eastAsia" w:ascii="宋体" w:hAnsi="宋体" w:eastAsia="宋体" w:cs="宋体"/>
          <w:b/>
          <w:color w:val="000000"/>
          <w:sz w:val="72"/>
          <w:szCs w:val="72"/>
        </w:rPr>
        <w:t xml:space="preserve">政府采购招标文件</w:t>
      </w:r>
      <w:r/>
    </w:p>
    <w:p>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项目编号：JSZC-320613-JSZL-G2026-0002</w:t>
      </w:r>
      <w:r/>
    </w:p>
    <w:p>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spacing w:line="360" w:lineRule="auto"/>
        <w:rPr>
          <w:rFonts w:hint="eastAsia" w:ascii="宋体" w:hAnsi="宋体" w:eastAsia="宋体" w:cs="宋体"/>
          <w:b/>
          <w:color w:val="000000"/>
          <w:sz w:val="36"/>
        </w:rPr>
      </w:pPr>
      <w:r>
        <w:rPr>
          <w:rFonts w:hint="eastAsia" w:ascii="宋体" w:hAnsi="宋体" w:eastAsia="宋体" w:cs="宋体"/>
          <w:b/>
          <w:color w:val="000000"/>
          <w:sz w:val="36"/>
        </w:rPr>
      </w:r>
      <w:r/>
    </w:p>
    <w:p>
      <w:pPr>
        <w:spacing w:line="360" w:lineRule="auto"/>
        <w:rPr>
          <w:rFonts w:hint="eastAsia" w:ascii="宋体" w:hAnsi="宋体" w:eastAsia="宋体" w:cs="宋体"/>
          <w:color w:val="000000"/>
          <w:sz w:val="28"/>
        </w:rPr>
      </w:pPr>
      <w:r>
        <w:rPr>
          <w:rFonts w:hint="eastAsia" w:ascii="宋体" w:hAnsi="宋体" w:eastAsia="宋体" w:cs="宋体"/>
          <w:color w:val="000000"/>
          <w:sz w:val="28"/>
        </w:rPr>
      </w:r>
      <w:r/>
    </w:p>
    <w:p>
      <w:pPr>
        <w:spacing w:line="360" w:lineRule="auto"/>
        <w:tabs>
          <w:tab w:val="left" w:pos="6336" w:leader="none"/>
        </w:tabs>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643"/>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招标人：江苏省南通市北高新技术产业开发区管理委员会</w:t>
      </w:r>
      <w:r/>
    </w:p>
    <w:p>
      <w:pPr>
        <w:ind w:firstLine="643"/>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代理机构：江苏中莲土地房地产资产评估造价有限公司</w:t>
      </w:r>
      <w:r/>
    </w:p>
    <w:p>
      <w:pPr>
        <w:jc w:val="center"/>
        <w:spacing w:line="360" w:lineRule="auto"/>
        <w:rPr>
          <w:rFonts w:hint="eastAsia" w:ascii="宋体" w:hAnsi="宋体" w:eastAsia="宋体" w:cs="宋体"/>
          <w:b/>
          <w:color w:val="000000"/>
          <w:sz w:val="32"/>
          <w:szCs w:val="32"/>
        </w:rPr>
        <w:sectPr>
          <w:headerReference w:type="first" r:id="rId9"/>
          <w:footerReference w:type="even" r:id="rId13"/>
          <w:footerReference w:type="first" r:id="rId14"/>
          <w:footnotePr/>
          <w:endnotePr/>
          <w:type w:val="nextPage"/>
          <w:pgSz w:w="11905" w:h="16838" w:orient="portrait"/>
          <w:pgMar w:top="1440" w:right="1519" w:bottom="1440" w:left="1519" w:header="850" w:footer="992" w:gutter="0"/>
          <w:pgNumType w:start="1"/>
          <w:cols w:num="1" w:sep="0" w:space="1701" w:equalWidth="1"/>
          <w:docGrid w:linePitch="360"/>
        </w:sectPr>
      </w:pPr>
      <w:r>
        <w:rPr>
          <w:rFonts w:hint="eastAsia" w:ascii="宋体" w:hAnsi="宋体" w:eastAsia="宋体" w:cs="宋体"/>
          <w:b/>
          <w:color w:val="000000"/>
          <w:sz w:val="32"/>
          <w:szCs w:val="32"/>
        </w:rPr>
        <w:t xml:space="preserve">二○二六年一月</w:t>
      </w:r>
      <w:r/>
    </w:p>
    <w:p>
      <w:pPr>
        <w:ind w:firstLine="3755"/>
        <w:jc w:val="left"/>
        <w:spacing w:line="360" w:lineRule="auto"/>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目  录</w:t>
      </w:r>
      <w:r/>
    </w:p>
    <w:p>
      <w:pPr>
        <w:ind w:firstLine="640"/>
        <w:jc w:val="left"/>
        <w:spacing w:line="360" w:lineRule="auto"/>
        <w:tabs>
          <w:tab w:val="right" w:pos="9528" w:leader="dot"/>
        </w:tabs>
        <w:rPr>
          <w:rFonts w:hint="eastAsia" w:ascii="宋体" w:hAnsi="宋体" w:eastAsia="宋体" w:cs="宋体"/>
          <w:color w:val="000000"/>
          <w:sz w:val="32"/>
          <w:szCs w:val="32"/>
        </w:rPr>
      </w:pPr>
      <w:r>
        <w:rPr>
          <w:rFonts w:hint="eastAsia" w:ascii="宋体" w:hAnsi="宋体" w:eastAsia="宋体" w:cs="宋体"/>
          <w:b/>
          <w:bCs/>
          <w:color w:val="000000"/>
          <w:sz w:val="36"/>
          <w:szCs w:val="36"/>
        </w:rPr>
        <w:fldChar w:fldCharType="begin"/>
      </w:r>
      <w:r>
        <w:rPr>
          <w:rFonts w:hint="eastAsia" w:ascii="宋体" w:hAnsi="宋体" w:eastAsia="宋体" w:cs="宋体"/>
          <w:b/>
          <w:bCs/>
          <w:color w:val="000000"/>
          <w:sz w:val="36"/>
          <w:szCs w:val="36"/>
        </w:rPr>
        <w:instrText xml:space="preserve"> TOC \o "1-1" </w:instrText>
      </w:r>
      <w:r>
        <w:rPr>
          <w:rFonts w:hint="eastAsia" w:ascii="宋体" w:hAnsi="宋体" w:eastAsia="宋体" w:cs="宋体"/>
          <w:b/>
          <w:bCs/>
          <w:color w:val="000000"/>
          <w:sz w:val="36"/>
          <w:szCs w:val="36"/>
        </w:rPr>
        <w:fldChar w:fldCharType="separate"/>
      </w:r>
      <w:r>
        <w:rPr>
          <w:rFonts w:hint="eastAsia" w:ascii="宋体" w:hAnsi="宋体" w:eastAsia="宋体" w:cs="宋体"/>
          <w:color w:val="000000"/>
          <w:sz w:val="32"/>
          <w:szCs w:val="32"/>
        </w:rPr>
        <w:t xml:space="preserve">第一章 招标公告</w:t>
      </w:r>
      <w:r/>
    </w:p>
    <w:p>
      <w:pPr>
        <w:ind w:firstLine="640"/>
        <w:jc w:val="left"/>
        <w:spacing w:line="360" w:lineRule="auto"/>
        <w:tabs>
          <w:tab w:val="right" w:pos="952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第二章 投标人须知</w:t>
      </w:r>
      <w:r/>
    </w:p>
    <w:p>
      <w:pPr>
        <w:ind w:firstLine="640"/>
        <w:jc w:val="left"/>
        <w:spacing w:line="360" w:lineRule="auto"/>
        <w:tabs>
          <w:tab w:val="right" w:pos="952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第三章 项目需求</w:t>
      </w:r>
      <w:r/>
    </w:p>
    <w:p>
      <w:pPr>
        <w:ind w:firstLine="640"/>
        <w:jc w:val="left"/>
        <w:spacing w:line="360" w:lineRule="auto"/>
        <w:tabs>
          <w:tab w:val="right" w:pos="952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第四章 评审方法和程序</w:t>
      </w:r>
      <w:r/>
    </w:p>
    <w:p>
      <w:pPr>
        <w:ind w:firstLine="640"/>
        <w:jc w:val="left"/>
        <w:spacing w:line="360" w:lineRule="auto"/>
        <w:tabs>
          <w:tab w:val="right" w:pos="952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第五章 合同主要条款</w:t>
      </w:r>
      <w:r/>
    </w:p>
    <w:p>
      <w:pPr>
        <w:ind w:firstLine="640"/>
        <w:jc w:val="left"/>
        <w:spacing w:line="360" w:lineRule="auto"/>
        <w:tabs>
          <w:tab w:val="right" w:pos="952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第六章 合同授予</w:t>
      </w:r>
      <w:r/>
    </w:p>
    <w:p>
      <w:pPr>
        <w:ind w:firstLine="640"/>
        <w:jc w:val="left"/>
        <w:spacing w:line="360" w:lineRule="auto"/>
        <w:tabs>
          <w:tab w:val="right" w:pos="952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第七章 质疑与投诉</w:t>
      </w:r>
      <w:r/>
    </w:p>
    <w:p>
      <w:pPr>
        <w:ind w:firstLine="640"/>
        <w:jc w:val="left"/>
        <w:spacing w:line="360" w:lineRule="auto"/>
        <w:tabs>
          <w:tab w:val="right" w:pos="952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第八章 投标文件组成及格式</w:t>
      </w:r>
      <w:r/>
    </w:p>
    <w:p>
      <w:pPr>
        <w:spacing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left"/>
        <w:spacing w:line="360" w:lineRule="auto"/>
        <w:rPr>
          <w:rFonts w:hint="eastAsia" w:ascii="宋体" w:hAnsi="宋体" w:eastAsia="宋体" w:cs="宋体"/>
          <w:color w:val="000000"/>
          <w:sz w:val="24"/>
        </w:rPr>
      </w:pPr>
      <w:r>
        <w:rPr>
          <w:rFonts w:hint="eastAsia" w:ascii="宋体" w:hAnsi="宋体" w:eastAsia="宋体" w:cs="宋体"/>
          <w:b/>
          <w:bCs/>
          <w:color w:val="000000"/>
          <w:sz w:val="36"/>
          <w:szCs w:val="36"/>
        </w:rPr>
        <w:fldChar w:fldCharType="end"/>
      </w:r>
      <w:r/>
    </w:p>
    <w:p>
      <w:pPr>
        <w:jc w:val="center"/>
        <w:spacing w:line="360" w:lineRule="auto"/>
        <w:tabs>
          <w:tab w:val="left" w:pos="1050" w:leader="none"/>
          <w:tab w:val="right" w:pos="9402" w:leader="dot"/>
        </w:tabs>
        <w:rPr>
          <w:rFonts w:hint="eastAsia" w:ascii="宋体" w:hAnsi="宋体" w:eastAsia="宋体" w:cs="宋体"/>
          <w:b/>
          <w:color w:val="000000"/>
          <w:sz w:val="36"/>
          <w:szCs w:val="36"/>
        </w:rPr>
        <w:sectPr>
          <w:headerReference w:type="default" r:id="rId10"/>
          <w:footnotePr/>
          <w:endnotePr/>
          <w:type w:val="nextPage"/>
          <w:pgSz w:w="11905" w:h="16838" w:orient="portrait"/>
          <w:pgMar w:top="1440" w:right="1519" w:bottom="1440" w:left="1519" w:header="850" w:footer="992" w:gutter="0"/>
          <w:cols w:num="1" w:sep="0" w:space="1701" w:equalWidth="1"/>
          <w:docGrid w:linePitch="360"/>
        </w:sectPr>
        <w:outlineLvl w:val="0"/>
      </w:pPr>
      <w:r/>
      <w:bookmarkStart w:id="1" w:name="_Toc363573853"/>
      <w:r/>
      <w:r/>
    </w:p>
    <w:p>
      <w:pPr>
        <w:jc w:val="center"/>
        <w:spacing w:line="360" w:lineRule="auto"/>
        <w:tabs>
          <w:tab w:val="left" w:pos="1050" w:leader="none"/>
          <w:tab w:val="right" w:pos="9402" w:leader="dot"/>
        </w:tabs>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t xml:space="preserve">第一章 招标公告</w:t>
      </w:r>
      <w:bookmarkEnd w:id="1"/>
      <w:r/>
      <w:r/>
    </w:p>
    <w:p>
      <w:pPr>
        <w:ind w:firstLine="480"/>
        <w:spacing w:line="360" w:lineRule="auto"/>
        <w:rPr>
          <w:rFonts w:hint="eastAsia" w:ascii="宋体" w:hAnsi="宋体" w:eastAsia="宋体" w:cs="宋体"/>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sz w:val="24"/>
          <w:szCs w:val="24"/>
        </w:rPr>
        <w:t xml:space="preserve">项目概况</w:t>
      </w:r>
      <w:r/>
    </w:p>
    <w:p>
      <w:pPr>
        <w:ind w:firstLine="480"/>
        <w:spacing w:line="360" w:lineRule="auto"/>
        <w:rPr>
          <w:rFonts w:hint="eastAsia" w:ascii="宋体" w:hAnsi="宋体" w:eastAsia="宋体" w:cs="宋体"/>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sz w:val="24"/>
          <w:szCs w:val="24"/>
          <w:u w:val="single"/>
        </w:rPr>
        <w:t xml:space="preserve">市北高新区2026年度地块土壤污染状况调查服务项目</w:t>
      </w:r>
      <w:r>
        <w:rPr>
          <w:rFonts w:hint="eastAsia" w:ascii="宋体" w:hAnsi="宋体" w:eastAsia="宋体" w:cs="宋体"/>
          <w:bCs/>
          <w:color w:val="000000"/>
          <w:sz w:val="24"/>
          <w:szCs w:val="24"/>
        </w:rPr>
        <w:t xml:space="preserve">的潜在投标人应在</w:t>
      </w:r>
      <w:r>
        <w:rPr>
          <w:rFonts w:hint="eastAsia" w:ascii="宋体" w:hAnsi="宋体" w:eastAsia="宋体" w:cs="宋体"/>
          <w:bCs/>
          <w:color w:val="000000"/>
          <w:sz w:val="24"/>
          <w:szCs w:val="24"/>
          <w:u w:val="single"/>
        </w:rPr>
        <w:t xml:space="preserve">苏采云系统内</w:t>
      </w:r>
      <w:r>
        <w:rPr>
          <w:rFonts w:hint="eastAsia" w:ascii="宋体" w:hAnsi="宋体" w:eastAsia="宋体" w:cs="宋体"/>
          <w:bCs/>
          <w:color w:val="000000"/>
          <w:sz w:val="24"/>
          <w:szCs w:val="24"/>
        </w:rPr>
        <w:t xml:space="preserve">获取招标文件，并于</w:t>
      </w:r>
      <w:r>
        <w:rPr>
          <w:rFonts w:hint="eastAsia" w:ascii="宋体" w:hAnsi="宋体" w:eastAsia="宋体" w:cs="宋体"/>
          <w:bCs/>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02</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rPr>
        <w:t xml:space="preserve">12</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14</w:t>
      </w:r>
      <w:r>
        <w:rPr>
          <w:rFonts w:hint="eastAsia" w:ascii="宋体" w:hAnsi="宋体" w:eastAsia="宋体" w:cs="宋体"/>
          <w:bCs/>
          <w:color w:val="000000"/>
          <w:sz w:val="24"/>
          <w:szCs w:val="24"/>
          <w:highlight w:val="none"/>
          <w:u w:val="single"/>
        </w:rPr>
        <w:t xml:space="preserve">时</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分00秒</w:t>
      </w:r>
      <w:r>
        <w:rPr>
          <w:rFonts w:hint="eastAsia" w:ascii="宋体" w:hAnsi="宋体" w:eastAsia="宋体" w:cs="宋体"/>
          <w:bCs/>
          <w:color w:val="000000"/>
          <w:sz w:val="24"/>
          <w:szCs w:val="24"/>
        </w:rPr>
        <w:t xml:space="preserve">（北京时间）前递交投标文件。</w:t>
      </w:r>
      <w:r/>
    </w:p>
    <w:p>
      <w:pPr>
        <w:numPr>
          <w:ilvl w:val="0"/>
          <w:numId w:val="1"/>
        </w:numPr>
        <w:contextualSpacing/>
        <w:ind w:firstLine="482"/>
        <w:spacing w:line="452" w:lineRule="exact"/>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项目基本情况</w:t>
      </w:r>
      <w:r/>
    </w:p>
    <w:p>
      <w:pPr>
        <w:ind w:firstLine="480"/>
        <w:jc w:val="left"/>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1.项目编号：JSZC-320613-JSZL-G2026-0002。</w:t>
      </w:r>
      <w:r/>
    </w:p>
    <w:p>
      <w:pPr>
        <w:ind w:firstLine="480"/>
        <w:jc w:val="left"/>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bookmarkStart w:id="2" w:name="_Hlk104970923"/>
      <w:r>
        <w:rPr>
          <w:rFonts w:hint="eastAsia" w:ascii="宋体" w:hAnsi="宋体" w:eastAsia="宋体" w:cs="宋体"/>
          <w:color w:val="000000"/>
          <w:sz w:val="24"/>
          <w:szCs w:val="24"/>
        </w:rPr>
        <w:t xml:space="preserve">市北高新区2026年度地块土壤污染状况调查服务项目。</w:t>
      </w:r>
      <w:bookmarkEnd w:id="2"/>
      <w:r/>
      <w:r/>
    </w:p>
    <w:p>
      <w:pPr>
        <w:ind w:firstLine="480"/>
        <w:jc w:val="left"/>
        <w:spacing w:line="452" w:lineRule="exact"/>
        <w:rPr>
          <w:rFonts w:hint="eastAsia" w:ascii="宋体" w:hAnsi="宋体" w:eastAsia="宋体" w:cs="宋体"/>
          <w:color w:val="000000"/>
          <w:sz w:val="24"/>
          <w:szCs w:val="24"/>
        </w:rPr>
      </w:pPr>
      <w:r/>
      <w:bookmarkStart w:id="3" w:name="_Toc387526365"/>
      <w:r/>
      <w:bookmarkStart w:id="4" w:name="_Toc387526273"/>
      <w:r/>
      <w:bookmarkStart w:id="5" w:name="_Toc20597"/>
      <w:r/>
      <w:bookmarkStart w:id="6" w:name="_Toc387526169"/>
      <w:r>
        <w:rPr>
          <w:rFonts w:hint="eastAsia" w:ascii="宋体" w:hAnsi="宋体" w:eastAsia="宋体" w:cs="宋体"/>
          <w:color w:val="000000"/>
          <w:sz w:val="24"/>
          <w:szCs w:val="24"/>
        </w:rPr>
        <w:t xml:space="preserve">3.项目类型：服务。</w:t>
      </w:r>
      <w:r/>
    </w:p>
    <w:p>
      <w:pPr>
        <w:ind w:firstLine="480"/>
        <w:jc w:val="left"/>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4.预算金额：约240万元。</w:t>
      </w:r>
      <w:r/>
    </w:p>
    <w:p>
      <w:pPr>
        <w:ind w:firstLine="482"/>
        <w:jc w:val="left"/>
        <w:spacing w:line="452"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5.最高限价：</w:t>
      </w:r>
      <w:r/>
    </w:p>
    <w:p>
      <w:pPr>
        <w:ind w:firstLine="480"/>
        <w:jc w:val="left"/>
        <w:spacing w:line="452" w:lineRule="exact"/>
        <w:rPr>
          <w:rFonts w:hint="eastAsia" w:ascii="宋体" w:hAnsi="宋体" w:eastAsia="宋体" w:cs="宋体"/>
          <w:color w:val="000000"/>
          <w:sz w:val="24"/>
          <w:szCs w:val="24"/>
        </w:rPr>
      </w:pPr>
      <w:r>
        <w:rPr>
          <w:rFonts w:hint="eastAsia" w:ascii="宋体" w:hAnsi="宋体" w:eastAsia="宋体" w:cs="宋体"/>
          <w:b/>
          <w:bCs/>
          <w:sz w:val="24"/>
          <w:szCs w:val="28"/>
        </w:rPr>
        <w:t xml:space="preserve">本项目采购预算为1700元/亩，具体单个地块面积以实际为准。最终所报单价超过预算单价的为无效投标</w:t>
      </w:r>
      <w:r>
        <w:rPr>
          <w:rFonts w:hint="eastAsia" w:ascii="宋体" w:hAnsi="宋体" w:eastAsia="宋体" w:cs="宋体"/>
          <w:b/>
          <w:bCs/>
          <w:color w:val="000000"/>
          <w:sz w:val="24"/>
          <w:szCs w:val="24"/>
        </w:rPr>
        <w:t xml:space="preserve">。</w:t>
      </w:r>
      <w:r/>
    </w:p>
    <w:p>
      <w:pPr>
        <w:ind w:firstLine="480"/>
        <w:jc w:val="left"/>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6.项目需求：具体详见第三章采购需求，请仔细研究。</w:t>
      </w:r>
      <w:r/>
    </w:p>
    <w:p>
      <w:pPr>
        <w:ind w:firstLine="480"/>
        <w:jc w:val="left"/>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7.合同履行期限：</w:t>
      </w:r>
      <w:bookmarkEnd w:id="3"/>
      <w:r/>
      <w:bookmarkEnd w:id="4"/>
      <w:r/>
      <w:bookmarkEnd w:id="5"/>
      <w:r/>
      <w:bookmarkEnd w:id="6"/>
      <w:r>
        <w:rPr>
          <w:rFonts w:hint="eastAsia" w:ascii="宋体" w:hAnsi="宋体" w:eastAsia="宋体" w:cs="宋体"/>
          <w:color w:val="000000"/>
          <w:sz w:val="24"/>
          <w:szCs w:val="24"/>
        </w:rPr>
        <w:t xml:space="preserve">服务期为合同签订之日起一年。</w:t>
      </w:r>
      <w:r/>
    </w:p>
    <w:p>
      <w:pPr>
        <w:ind w:firstLine="480"/>
        <w:jc w:val="left"/>
        <w:spacing w:line="452" w:lineRule="exact"/>
        <w:rPr>
          <w:rFonts w:hint="eastAsia" w:ascii="宋体" w:hAnsi="宋体" w:eastAsia="宋体" w:cs="宋体"/>
          <w:color w:val="000000"/>
          <w:sz w:val="24"/>
        </w:rPr>
      </w:pPr>
      <w:r>
        <w:rPr>
          <w:rFonts w:hint="eastAsia" w:ascii="宋体" w:hAnsi="宋体" w:eastAsia="宋体" w:cs="宋体"/>
          <w:color w:val="000000"/>
          <w:sz w:val="24"/>
        </w:rPr>
        <w:t xml:space="preserve">8.本项目（是/否）接受联合体：否。</w:t>
      </w:r>
      <w:r/>
    </w:p>
    <w:p>
      <w:pPr>
        <w:contextualSpacing/>
        <w:ind w:firstLine="482"/>
        <w:spacing w:line="452"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二、申请人的资格要求：</w:t>
      </w:r>
      <w:r/>
    </w:p>
    <w:p>
      <w:pPr>
        <w:ind w:firstLine="560"/>
        <w:spacing w:line="360" w:lineRule="auto"/>
        <w:rPr>
          <w:rFonts w:hint="eastAsia" w:ascii="宋体" w:hAnsi="宋体" w:eastAsia="宋体" w:cs="宋体"/>
          <w:sz w:val="24"/>
          <w:szCs w:val="28"/>
        </w:rPr>
      </w:pPr>
      <w:r>
        <w:rPr>
          <w:rFonts w:hint="eastAsia" w:ascii="宋体" w:hAnsi="宋体" w:eastAsia="宋体" w:cs="宋体"/>
          <w:sz w:val="24"/>
          <w:szCs w:val="28"/>
        </w:rPr>
        <w:t xml:space="preserve">1.</w:t>
      </w:r>
      <w:bookmarkStart w:id="7" w:name="OLE_LINK3"/>
      <w:r>
        <w:rPr>
          <w:rFonts w:hint="eastAsia" w:ascii="宋体" w:hAnsi="宋体" w:eastAsia="宋体" w:cs="宋体"/>
          <w:sz w:val="24"/>
          <w:szCs w:val="28"/>
        </w:rPr>
        <w:t xml:space="preserve">满足《中华人民共和国政府采购法》第二十二条规定</w:t>
      </w:r>
      <w:bookmarkEnd w:id="7"/>
      <w:r>
        <w:rPr>
          <w:rFonts w:hint="eastAsia" w:ascii="宋体" w:hAnsi="宋体" w:eastAsia="宋体" w:cs="宋体"/>
          <w:sz w:val="24"/>
          <w:szCs w:val="28"/>
        </w:rPr>
        <w:t xml:space="preserve">。</w:t>
      </w:r>
      <w:r/>
    </w:p>
    <w:p>
      <w:pPr>
        <w:ind w:firstLine="560"/>
        <w:spacing w:line="360" w:lineRule="auto"/>
        <w:rPr>
          <w:rFonts w:hint="eastAsia" w:ascii="宋体" w:hAnsi="宋体" w:eastAsia="宋体" w:cs="宋体"/>
          <w:sz w:val="24"/>
          <w:szCs w:val="28"/>
        </w:rPr>
      </w:pPr>
      <w:r>
        <w:rPr>
          <w:rFonts w:hint="eastAsia" w:ascii="宋体" w:hAnsi="宋体" w:eastAsia="宋体" w:cs="宋体"/>
          <w:sz w:val="24"/>
          <w:szCs w:val="28"/>
        </w:rPr>
        <w:t xml:space="preserve">2.</w:t>
      </w:r>
      <w:bookmarkStart w:id="8" w:name="OLE_LINK14"/>
      <w:r/>
      <w:bookmarkStart w:id="9" w:name="OLE_LINK4"/>
      <w:r>
        <w:rPr>
          <w:rFonts w:hint="eastAsia" w:ascii="宋体" w:hAnsi="宋体" w:eastAsia="宋体" w:cs="宋体"/>
          <w:sz w:val="24"/>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无需提供证明材料）</w:t>
      </w:r>
      <w:bookmarkEnd w:id="8"/>
      <w:r>
        <w:rPr>
          <w:rFonts w:hint="eastAsia" w:ascii="宋体" w:hAnsi="宋体" w:eastAsia="宋体" w:cs="宋体"/>
          <w:sz w:val="24"/>
          <w:szCs w:val="28"/>
        </w:rPr>
        <w:t xml:space="preserve">。</w:t>
      </w:r>
      <w:bookmarkEnd w:id="9"/>
      <w:r/>
      <w:r/>
    </w:p>
    <w:p>
      <w:pPr>
        <w:ind w:firstLine="560"/>
        <w:spacing w:line="360" w:lineRule="auto"/>
        <w:rPr>
          <w:rFonts w:hint="eastAsia" w:ascii="宋体" w:hAnsi="宋体" w:eastAsia="宋体" w:cs="宋体"/>
          <w:sz w:val="24"/>
          <w:szCs w:val="28"/>
          <w:u w:val="single"/>
        </w:rPr>
      </w:pPr>
      <w:r>
        <w:rPr>
          <w:rFonts w:hint="eastAsia" w:ascii="宋体" w:hAnsi="宋体" w:eastAsia="宋体" w:cs="宋体"/>
          <w:sz w:val="24"/>
          <w:szCs w:val="28"/>
        </w:rPr>
        <w:t xml:space="preserve">3.落实政府采购政策需满足的资格要求：</w:t>
      </w:r>
      <w:bookmarkStart w:id="10" w:name="OLE_LINK5"/>
      <w:r>
        <w:rPr>
          <w:rFonts w:hint="eastAsia" w:ascii="宋体" w:hAnsi="宋体" w:eastAsia="宋体" w:cs="宋体"/>
          <w:b/>
          <w:bCs/>
          <w:sz w:val="24"/>
          <w:szCs w:val="28"/>
          <w:u w:val="single"/>
        </w:rPr>
        <w:t xml:space="preserve">属于专门面向中小企业采购的项目，</w:t>
      </w:r>
      <w:r>
        <w:rPr>
          <w:rFonts w:hint="eastAsia" w:ascii="宋体" w:hAnsi="宋体" w:eastAsia="宋体" w:cs="宋体"/>
          <w:sz w:val="24"/>
          <w:szCs w:val="28"/>
          <w:u w:val="single"/>
        </w:rPr>
        <w:t xml:space="preserve">供应商应为中小微企业、监狱企业或残疾人福利性单位，并按照采购文件要求提供《中小企业声明函》《残疾人福利性单位声明函》或监狱和戒毒企业证明材料。</w:t>
      </w:r>
      <w:r/>
    </w:p>
    <w:p>
      <w:pPr>
        <w:ind w:firstLine="560"/>
        <w:spacing w:line="360" w:lineRule="auto"/>
        <w:rPr>
          <w:rFonts w:hint="eastAsia" w:ascii="宋体" w:hAnsi="宋体" w:eastAsia="宋体" w:cs="宋体"/>
          <w:sz w:val="24"/>
          <w:szCs w:val="28"/>
          <w:u w:val="single"/>
        </w:rPr>
      </w:pPr>
      <w:r>
        <w:rPr>
          <w:rFonts w:hint="eastAsia" w:ascii="宋体" w:hAnsi="宋体" w:eastAsia="宋体" w:cs="宋体"/>
          <w:sz w:val="24"/>
          <w:szCs w:val="28"/>
          <w:u w:val="single"/>
        </w:rPr>
        <w:t xml:space="preserve">本项目采购标的对应的企业划型标准所属行业：其他未列明行业。</w:t>
      </w:r>
      <w:bookmarkEnd w:id="10"/>
      <w:r/>
      <w:r/>
    </w:p>
    <w:p>
      <w:pPr>
        <w:ind w:firstLine="560"/>
        <w:spacing w:line="360" w:lineRule="auto"/>
        <w:rPr>
          <w:rFonts w:hint="eastAsia" w:ascii="宋体" w:hAnsi="宋体" w:eastAsia="宋体" w:cs="宋体"/>
          <w:sz w:val="24"/>
          <w:szCs w:val="28"/>
        </w:rPr>
      </w:pPr>
      <w:r>
        <w:rPr>
          <w:rFonts w:hint="eastAsia" w:ascii="宋体" w:hAnsi="宋体" w:eastAsia="宋体" w:cs="宋体"/>
          <w:sz w:val="24"/>
          <w:szCs w:val="28"/>
        </w:rPr>
        <w:t xml:space="preserve">4.本项目的特定资格要求：</w:t>
      </w:r>
      <w:r/>
    </w:p>
    <w:p>
      <w:pPr>
        <w:ind w:firstLine="560"/>
        <w:spacing w:line="360" w:lineRule="auto"/>
        <w:rPr>
          <w:rFonts w:hint="eastAsia" w:ascii="宋体" w:hAnsi="宋体" w:eastAsia="宋体" w:cs="宋体"/>
          <w:sz w:val="24"/>
          <w:szCs w:val="28"/>
          <w:u w:val="single"/>
        </w:rPr>
      </w:pPr>
      <w:r>
        <w:rPr>
          <w:rFonts w:hint="eastAsia" w:ascii="宋体" w:hAnsi="宋体" w:eastAsia="宋体" w:cs="宋体"/>
          <w:sz w:val="24"/>
          <w:szCs w:val="28"/>
          <w:u w:val="single"/>
        </w:rPr>
        <w:t xml:space="preserve">（1）供应商拟投入本项目的项目负责人应具有环境保护类专业</w:t>
      </w:r>
      <w:bookmarkStart w:id="23" w:name="_GoBack"/>
      <w:r>
        <w:rPr>
          <w:rFonts w:hint="eastAsia" w:ascii="宋体" w:hAnsi="宋体" w:eastAsia="宋体" w:cs="宋体"/>
          <w:sz w:val="24"/>
          <w:szCs w:val="28"/>
          <w:u w:val="single"/>
        </w:rPr>
        <w:t xml:space="preserve">高级工程师</w:t>
      </w:r>
      <w:bookmarkEnd w:id="23"/>
      <w:r>
        <w:rPr>
          <w:rFonts w:hint="eastAsia" w:ascii="宋体" w:hAnsi="宋体" w:eastAsia="宋体" w:cs="宋体"/>
          <w:sz w:val="24"/>
          <w:szCs w:val="28"/>
          <w:u w:val="single"/>
        </w:rPr>
        <w:t xml:space="preserve">（副高）职称证书，拟派项目负责人为投标企业正式人员。（提供①项目负责人的职称证书、②与投标企业签订的有效劳动合同复印件）。</w:t>
      </w:r>
      <w:r/>
    </w:p>
    <w:p>
      <w:pPr>
        <w:ind w:firstLine="560"/>
        <w:spacing w:line="360" w:lineRule="auto"/>
        <w:rPr>
          <w:rFonts w:hint="eastAsia" w:ascii="宋体" w:hAnsi="宋体" w:eastAsia="宋体" w:cs="宋体"/>
          <w:sz w:val="24"/>
          <w:szCs w:val="28"/>
          <w:u w:val="single"/>
        </w:rPr>
      </w:pPr>
      <w:r>
        <w:rPr>
          <w:rFonts w:hint="eastAsia" w:ascii="宋体" w:hAnsi="宋体" w:eastAsia="宋体" w:cs="宋体"/>
          <w:sz w:val="24"/>
          <w:szCs w:val="28"/>
          <w:u w:val="single"/>
        </w:rPr>
        <w:t xml:space="preserve">（2）①投标供应商须提供参与本次项目政府采购活动近两年内未因土壤污染物状况调查受过各级环保行政主管部门通报批评、处分和限期整改等不良行为记录的承诺书（格式自拟）；</w:t>
      </w:r>
      <w:r>
        <w:rPr>
          <w:rFonts w:hint="eastAsia" w:ascii="宋体" w:hAnsi="宋体" w:eastAsia="宋体" w:cs="宋体"/>
          <w:sz w:val="24"/>
          <w:szCs w:val="28"/>
          <w:highlight w:val="none"/>
          <w:u w:val="single"/>
        </w:rPr>
        <w:t xml:space="preserve">②建设用地土壤污染风险管控和修复从业单位和个人执业情况信用记录系统的相关查询截图（供应商无需提供，由采购人或采购代理机构查询截图保存）。</w:t>
      </w:r>
      <w:r/>
    </w:p>
    <w:p>
      <w:pPr>
        <w:ind w:firstLine="482"/>
        <w:spacing w:line="452"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三、获取招标文件</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eastAsia="宋体" w:cs="宋体"/>
          <w:bCs/>
          <w:color w:val="000000"/>
          <w:sz w:val="24"/>
          <w:szCs w:val="24"/>
        </w:rPr>
        <w:t xml:space="preserve">自招标文件公告发布之日起5个工作日</w:t>
      </w:r>
      <w:r>
        <w:rPr>
          <w:rFonts w:hint="eastAsia" w:ascii="宋体" w:hAnsi="宋体" w:eastAsia="宋体" w:cs="宋体"/>
          <w:color w:val="000000"/>
          <w:sz w:val="24"/>
          <w:szCs w:val="24"/>
        </w:rPr>
        <w:t xml:space="preserve">。</w:t>
      </w:r>
      <w:r/>
    </w:p>
    <w:p>
      <w:pPr>
        <w:ind w:firstLine="480"/>
        <w:spacing w:line="452"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2.地点：</w:t>
      </w:r>
      <w:r>
        <w:rPr>
          <w:rFonts w:hint="eastAsia" w:ascii="宋体" w:hAnsi="宋体" w:eastAsia="宋体" w:cs="宋体"/>
          <w:bCs/>
          <w:color w:val="000000"/>
          <w:sz w:val="24"/>
          <w:szCs w:val="24"/>
        </w:rPr>
        <w:t xml:space="preserve">网上注册登记成功后系统内下载。</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3.获取方式：网上注册登记成功后系统内免费下载。</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3.1潜在投标人访问电子招标响应交易平台的网络地址和方法：</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3.2潜在投标人访问“苏采云”系统的网络地址和方法：“苏采云”系统的网址：http://jszfcg.jsczt.cn/。</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3.3“CA数字证书”的获取：</w:t>
      </w:r>
      <w:r/>
    </w:p>
    <w:p>
      <w:pPr>
        <w:ind w:firstLine="480"/>
        <w:spacing w:line="452"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投标人需办理</w:t>
      </w:r>
      <w:r>
        <w:rPr>
          <w:rFonts w:hint="eastAsia" w:ascii="宋体" w:hAnsi="宋体" w:eastAsia="宋体" w:cs="宋体"/>
          <w:bCs/>
          <w:color w:val="000000"/>
          <w:sz w:val="24"/>
          <w:szCs w:val="24"/>
        </w:rPr>
        <w:t xml:space="preserve">“CA 数字证书”</w:t>
      </w:r>
      <w:r>
        <w:rPr>
          <w:rFonts w:hint="eastAsia" w:ascii="宋体" w:hAnsi="宋体" w:eastAsia="宋体" w:cs="宋体"/>
          <w:color w:val="000000"/>
          <w:sz w:val="24"/>
          <w:szCs w:val="24"/>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452"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3.4采购文件（后缀名为“kedt”）、供应商操作手册及政府采购客户端工具可通过“苏采云”系统--已报名项目--报名详情页面内相应链接进行下载。</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3.5招标人或代理机构（采购代理机构）将数据电文形式的采购文件加载至“苏采云”系统，供潜在投标人下载或者查阅。</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3.6请潜在投标人提前安装相应的控件（详见《江苏省政府采购管理交易系统（苏采云）供应商操作手册》）并使用谷歌浏览器登录“苏采云”系统参与不见面开评标。</w:t>
      </w:r>
      <w:r/>
    </w:p>
    <w:p>
      <w:pPr>
        <w:ind w:firstLine="480"/>
        <w:spacing w:line="452"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bCs/>
          <w:color w:val="000000"/>
          <w:sz w:val="24"/>
          <w:szCs w:val="24"/>
        </w:rPr>
        <w:t xml:space="preserve">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2"/>
        <w:spacing w:line="452"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注：如潜在投标人未按上述要求操作，将自行承担所产生的风险。</w:t>
      </w:r>
      <w:r/>
    </w:p>
    <w:p>
      <w:pPr>
        <w:ind w:firstLine="482"/>
        <w:spacing w:line="452"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四、提交投标文件截止时间、开标时间和地点</w:t>
      </w:r>
      <w:r/>
    </w:p>
    <w:p>
      <w:pPr>
        <w:ind w:firstLine="480"/>
        <w:jc w:val="left"/>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1.投标文件提交截止时间：</w:t>
      </w:r>
      <w:r>
        <w:rPr>
          <w:rFonts w:hint="eastAsia" w:ascii="宋体" w:hAnsi="宋体" w:eastAsia="宋体" w:cs="宋体"/>
          <w:bCs/>
          <w:color w:val="000000"/>
          <w:sz w:val="24"/>
          <w:szCs w:val="24"/>
          <w:highlight w:val="none"/>
          <w:u w:val="single"/>
        </w:rPr>
        <w:t xml:space="preserve">2026年02月1</w:t>
      </w:r>
      <w:r>
        <w:rPr>
          <w:rFonts w:hint="eastAsia" w:ascii="宋体" w:hAnsi="宋体" w:eastAsia="宋体" w:cs="宋体"/>
          <w:bCs/>
          <w:color w:val="000000"/>
          <w:sz w:val="24"/>
          <w:szCs w:val="24"/>
          <w:highlight w:val="none"/>
          <w:u w:val="single"/>
        </w:rPr>
        <w:t xml:space="preserve">2</w:t>
      </w:r>
      <w:r>
        <w:rPr>
          <w:rFonts w:hint="eastAsia" w:ascii="宋体" w:hAnsi="宋体" w:eastAsia="宋体" w:cs="宋体"/>
          <w:bCs/>
          <w:color w:val="000000"/>
          <w:sz w:val="24"/>
          <w:szCs w:val="24"/>
          <w:highlight w:val="none"/>
          <w:u w:val="single"/>
        </w:rPr>
        <w:t xml:space="preserve">日14时00分00秒</w:t>
      </w:r>
      <w:r>
        <w:rPr>
          <w:rFonts w:hint="eastAsia" w:ascii="宋体" w:hAnsi="宋体" w:eastAsia="宋体" w:cs="宋体"/>
          <w:color w:val="000000"/>
          <w:sz w:val="24"/>
          <w:szCs w:val="24"/>
        </w:rPr>
        <w:t xml:space="preserve">（北京时间）。逾时，“苏采云”系统将拒绝接受上传投标文件电子文档。</w:t>
      </w:r>
      <w:r/>
    </w:p>
    <w:p>
      <w:pPr>
        <w:ind w:firstLine="480"/>
        <w:jc w:val="left"/>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2.线上开标地点：“苏采云”系统（网址：http://jszfcg.jsczt.cn/）“开标大厅”。</w:t>
      </w:r>
      <w:r/>
    </w:p>
    <w:p>
      <w:pPr>
        <w:ind w:firstLine="480"/>
        <w:jc w:val="left"/>
        <w:spacing w:line="452"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响应文件的解密：开标当天各投标人及时登录不见面开标大厅，投标文件递交截止时间后，招标人将在系统内公布投标人名单，然后通过开标会议区发出响应文件解密的指令，投标人在开标室按规定时间自行实施远程解密，</w:t>
      </w:r>
      <w:r>
        <w:rPr>
          <w:rFonts w:hint="eastAsia" w:ascii="宋体" w:hAnsi="宋体" w:eastAsia="宋体" w:cs="宋体"/>
          <w:b/>
          <w:color w:val="000000"/>
          <w:sz w:val="24"/>
          <w:szCs w:val="24"/>
        </w:rPr>
        <w:t xml:space="preserve">投标人解密限定在开标后30分钟之内完成</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因招标人（或代理机构）原因或网上招投标平台发生故障，导致无法按时完成响应文件解密或开、评标工作无法进行的，可根据实际情况相应延迟解密时间或调整开、评标时间。</w:t>
      </w:r>
      <w:r/>
    </w:p>
    <w:p>
      <w:pPr>
        <w:ind w:firstLine="482"/>
        <w:jc w:val="left"/>
        <w:spacing w:line="452"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注：各投标人请关注开标大厅交流区，在开标结束后，请勿离开开标大厅。</w:t>
      </w:r>
      <w:r/>
    </w:p>
    <w:p>
      <w:pPr>
        <w:ind w:firstLine="482"/>
        <w:spacing w:line="452"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五、公告期限</w:t>
      </w:r>
      <w:r/>
    </w:p>
    <w:p>
      <w:pPr>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自本公告发布之日起5个工作日。</w:t>
      </w:r>
      <w:r/>
    </w:p>
    <w:p>
      <w:pPr>
        <w:contextualSpacing/>
        <w:ind w:firstLine="482"/>
        <w:spacing w:line="452"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六、其他补充事宜</w:t>
      </w:r>
      <w:r/>
    </w:p>
    <w:p>
      <w:pPr>
        <w:ind w:firstLine="480"/>
        <w:jc w:val="left"/>
        <w:spacing w:line="452"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1.投标保证金：免收；本项目招标文件中涉及投标保证金的事项，均按免收投标保证金执行。</w:t>
      </w:r>
      <w:r/>
    </w:p>
    <w:p>
      <w:pPr>
        <w:ind w:firstLine="480"/>
        <w:jc w:val="left"/>
        <w:spacing w:line="452"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2.项目开标活动模式：不见面远程投标模式，投标人在各自地点通过不见面交易系统参加开标会。</w:t>
      </w:r>
      <w:r/>
    </w:p>
    <w:p>
      <w:pPr>
        <w:ind w:firstLine="480"/>
        <w:jc w:val="left"/>
        <w:spacing w:line="452"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3.项目演示、样品、答辩等（如有请描述）：无。</w:t>
      </w:r>
      <w:r/>
    </w:p>
    <w:p>
      <w:pPr>
        <w:ind w:firstLine="480"/>
        <w:jc w:val="left"/>
        <w:spacing w:line="452"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4.对项目需求部分（投标人其他资格</w:t>
      </w:r>
      <w:r>
        <w:rPr>
          <w:rFonts w:hint="eastAsia" w:ascii="宋体" w:hAnsi="宋体" w:eastAsia="宋体" w:cs="宋体"/>
          <w:color w:val="000000"/>
          <w:sz w:val="24"/>
        </w:rPr>
        <w:t xml:space="preserve">要求</w:t>
      </w:r>
      <w:r>
        <w:rPr>
          <w:rFonts w:hint="eastAsia" w:ascii="宋体" w:hAnsi="宋体" w:eastAsia="宋体" w:cs="宋体"/>
          <w:bCs/>
          <w:color w:val="000000"/>
          <w:sz w:val="24"/>
          <w:szCs w:val="24"/>
        </w:rPr>
        <w:t xml:space="preserve">、项目需求、评分标准）的询问、质疑请向招标人提出，由招标人负责答复；对项目招标文件其他部分的询问请向招标人或代理机构提出。</w:t>
      </w:r>
      <w:r/>
    </w:p>
    <w:p>
      <w:pPr>
        <w:ind w:firstLine="480"/>
        <w:jc w:val="left"/>
        <w:spacing w:line="452"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2"/>
        <w:spacing w:line="452"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6.请各投标人充分考虑项目要求，谨慎参与交易，中标后非招标人原因中标人放弃中标资格的，该投标人将记入不良记录，并报相关部门将其列入黑名单，视情公布在相关网站。</w:t>
      </w:r>
      <w:r/>
    </w:p>
    <w:p>
      <w:pPr>
        <w:contextualSpacing/>
        <w:ind w:firstLine="480"/>
        <w:spacing w:line="452"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7.本次招标的有关信息将在江苏政府采购网上发布，敬请留意。</w:t>
      </w:r>
      <w:r/>
    </w:p>
    <w:p>
      <w:pPr>
        <w:contextualSpacing/>
        <w:ind w:firstLine="482"/>
        <w:spacing w:line="452"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七、对本次招标提出询问，请按以下方式联系。</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1.招标人信息</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招标人：江苏省南通市北高新技术产业开发区管理委员会</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地址：崇川区永福路79号</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联系人：吴先生</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联系方式：13646273575</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2.代理机构信息</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名称：江苏中莲土地房地产资产评估造价有限公司</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地址：南通市崇川区人民中路255号财智天地园8号楼8层</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联系人：张销雅</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联系电话：15262730907</w:t>
      </w:r>
      <w:r/>
    </w:p>
    <w:p>
      <w:pPr>
        <w:contextualSpacing/>
        <w:ind w:firstLine="480"/>
        <w:spacing w:line="452"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p>
    <w:p>
      <w:pPr>
        <w:ind w:firstLine="480"/>
        <w:spacing w:line="452" w:lineRule="exact"/>
        <w:rPr>
          <w:rFonts w:hint="eastAsia" w:ascii="宋体" w:hAnsi="宋体" w:eastAsia="宋体" w:cs="宋体"/>
          <w:color w:val="000000"/>
          <w:sz w:val="24"/>
          <w:szCs w:val="22"/>
        </w:rPr>
      </w:pPr>
      <w:r/>
      <w:bookmarkStart w:id="11" w:name="_Toc363573854"/>
      <w:r>
        <w:rPr>
          <w:rFonts w:hint="eastAsia" w:ascii="宋体" w:hAnsi="宋体" w:eastAsia="宋体" w:cs="宋体"/>
          <w:color w:val="000000"/>
          <w:sz w:val="24"/>
          <w:szCs w:val="22"/>
        </w:rPr>
        <w:t xml:space="preserve">项目联系人：</w:t>
      </w:r>
      <w:r>
        <w:rPr>
          <w:rFonts w:hint="eastAsia" w:ascii="宋体" w:hAnsi="宋体" w:eastAsia="宋体" w:cs="宋体"/>
          <w:color w:val="000000"/>
          <w:sz w:val="24"/>
          <w:szCs w:val="24"/>
        </w:rPr>
        <w:t xml:space="preserve">张销雅</w:t>
      </w:r>
      <w:r/>
    </w:p>
    <w:p>
      <w:pPr>
        <w:ind w:firstLine="480"/>
        <w:spacing w:line="452" w:lineRule="exact"/>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电话：15262730907</w:t>
      </w:r>
      <w:r/>
    </w:p>
    <w:p>
      <w:pPr>
        <w:ind w:firstLine="480"/>
        <w:spacing w:line="452" w:lineRule="exact"/>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邮箱：</w:t>
      </w:r>
      <w:r>
        <w:fldChar w:fldCharType="begin"/>
      </w:r>
      <w:r>
        <w:instrText xml:space="preserve"> HYPERLINK "mailto:812298892@qq.com" \o "mailto:812298892@qq.com" </w:instrText>
      </w:r>
      <w:r>
        <w:fldChar w:fldCharType="separate"/>
      </w:r>
      <w:r>
        <w:rPr>
          <w:rFonts w:hint="eastAsia" w:ascii="宋体" w:hAnsi="宋体" w:eastAsia="宋体" w:cs="宋体"/>
          <w:color w:val="000000"/>
          <w:sz w:val="24"/>
          <w:szCs w:val="22"/>
        </w:rPr>
        <w:t xml:space="preserve">1340646929@qq.com</w:t>
      </w:r>
      <w:r>
        <w:rPr>
          <w:rFonts w:hint="eastAsia" w:ascii="宋体" w:hAnsi="宋体" w:eastAsia="宋体" w:cs="宋体"/>
          <w:color w:val="000000"/>
          <w:sz w:val="24"/>
          <w:szCs w:val="22"/>
        </w:rPr>
        <w:fldChar w:fldCharType="end"/>
      </w:r>
      <w:r/>
    </w:p>
    <w:p>
      <w:pPr>
        <w:ind w:firstLine="480"/>
        <w:spacing w:line="452" w:lineRule="exact"/>
        <w:rPr>
          <w:rFonts w:hint="eastAsia" w:ascii="宋体" w:hAnsi="宋体" w:eastAsia="宋体" w:cs="宋体"/>
          <w:color w:val="000000"/>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2"/>
        </w:rPr>
        <w:t xml:space="preserve">软件技术支持：0519-86722801。</w:t>
      </w:r>
      <w:r/>
    </w:p>
    <w:p>
      <w:pPr>
        <w:jc w:val="center"/>
        <w:spacing w:line="360" w:lineRule="auto"/>
        <w:tabs>
          <w:tab w:val="left" w:pos="1050" w:leader="none"/>
          <w:tab w:val="right" w:pos="9402" w:leader="dot"/>
        </w:tabs>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br w:type="page" w:clear="all"/>
      </w:r>
      <w:r>
        <w:rPr>
          <w:rFonts w:hint="eastAsia" w:ascii="宋体" w:hAnsi="宋体" w:eastAsia="宋体" w:cs="宋体"/>
          <w:b/>
          <w:color w:val="000000"/>
          <w:sz w:val="36"/>
          <w:szCs w:val="36"/>
        </w:rPr>
        <w:t xml:space="preserve">第二章 投标人须知</w:t>
      </w:r>
      <w:bookmarkEnd w:id="11"/>
      <w:r/>
      <w:bookmarkStart w:id="12" w:name="_Toc363573855"/>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一、总则</w:t>
      </w:r>
      <w:r/>
    </w:p>
    <w:p>
      <w:pPr>
        <w:contextualSpacing/>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1.招标方式</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1.1本次招标采取公开招标方式，本招标文件仅适用于招标公告中所述项目。</w:t>
      </w:r>
      <w:r/>
    </w:p>
    <w:p>
      <w:pPr>
        <w:contextualSpacing/>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2.合格的投标人</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2.1满足招标公告中投标人的资格要求的规定。</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2.2满足本文件实质性要求和条件的规定。</w:t>
      </w:r>
      <w:r/>
    </w:p>
    <w:p>
      <w:pPr>
        <w:contextualSpacing/>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3.适用法律</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3.1本次招标及由此产生的合同受中华人民共和国有关的法律法规制约和保护。</w:t>
      </w:r>
      <w:r/>
    </w:p>
    <w:p>
      <w:pPr>
        <w:contextualSpacing/>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4.投标费用</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4.1投标人应自行承担所有与参加投标有关的费用，无论投标过程中的做法和结果如何，招标人及代理机构在任何情况下均无义务和责任承担这些费用。</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4.2本项目招标代理服务费4500元由中标人支付，招标代理服务费应包含在投标报价中，但不单独列出，中标后中标人在领取中标通知书前向代理机构支付。</w:t>
      </w:r>
      <w:r/>
    </w:p>
    <w:p>
      <w:pPr>
        <w:contextualSpacing/>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5.招标文件的约束力</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投标人一旦参加本项目采购活动，即被认为接受了本招标文件的规定和约束。</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6.招标文件的解释</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招标文件需求部分（投标人资格要求、项目需求、商务技术评分标准）由招标人解释，其他部分由代理机构解释。</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二、招标文件</w:t>
      </w:r>
      <w:r/>
    </w:p>
    <w:p>
      <w:pPr>
        <w:contextualSpacing/>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1.招标文件构成</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1.1</w:t>
      </w:r>
      <w:r>
        <w:rPr>
          <w:rFonts w:hint="eastAsia" w:ascii="宋体" w:hAnsi="宋体" w:eastAsia="宋体" w:cs="宋体"/>
          <w:color w:val="000000"/>
          <w:sz w:val="24"/>
          <w:szCs w:val="24"/>
        </w:rPr>
        <w:t xml:space="preserve">招标文件由以下部分组成：</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（1）招标公告</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（3）项目需求</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（4）评审方法和评审标准</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（5）合同主要条款</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（6）合同授予</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（7）质疑与投诉</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（8）投标文件组成及格式</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bCs/>
          <w:color w:val="000000"/>
          <w:sz w:val="24"/>
          <w:szCs w:val="24"/>
        </w:rPr>
        <w:t xml:space="preserve">招标人或代理机构</w:t>
      </w:r>
      <w:r>
        <w:rPr>
          <w:rFonts w:hint="eastAsia" w:ascii="宋体" w:hAnsi="宋体" w:eastAsia="宋体" w:cs="宋体"/>
          <w:color w:val="000000"/>
          <w:sz w:val="24"/>
          <w:szCs w:val="24"/>
        </w:rPr>
        <w:t xml:space="preserve">联系解决。</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1.2</w:t>
      </w:r>
      <w:r>
        <w:rPr>
          <w:rFonts w:hint="eastAsia" w:ascii="宋体" w:hAnsi="宋体" w:eastAsia="宋体" w:cs="宋体"/>
          <w:color w:val="000000"/>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2.招标文件的澄清</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w:t>
      </w:r>
      <w:r>
        <w:rPr>
          <w:rFonts w:hint="eastAsia" w:ascii="宋体" w:hAnsi="宋体" w:eastAsia="宋体" w:cs="宋体"/>
          <w:color w:val="000000"/>
          <w:sz w:val="24"/>
          <w:szCs w:val="24"/>
        </w:rPr>
        <w:t xml:space="preserve">任何要求对招标文件进行澄清的投标人，应在提交投标文件截止时间十日前按招标公告中的通讯地址，以书面形式通知招标人或代理机构。招标人或代理机构有权对发出的招标文件进行必要的澄清或修改。</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bCs/>
          <w:color w:val="000000"/>
          <w:sz w:val="24"/>
          <w:szCs w:val="24"/>
        </w:rPr>
        <w:t xml:space="preserve">招标人</w:t>
      </w:r>
      <w:r>
        <w:rPr>
          <w:rFonts w:hint="eastAsia" w:ascii="宋体" w:hAnsi="宋体" w:eastAsia="宋体" w:cs="宋体"/>
          <w:color w:val="000000"/>
          <w:sz w:val="24"/>
          <w:szCs w:val="24"/>
        </w:rPr>
        <w:t xml:space="preserve">可以视采购项目的具体情况，组织投标人进行现场考察或召开答疑会，但不单独或分别组织只有一个投标人参加的现场考察和答疑会。</w:t>
      </w:r>
      <w:r/>
    </w:p>
    <w:p>
      <w:pPr>
        <w:contextualSpacing/>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3.招标文件的修改</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 在投标文件提交截止时间前，招标人或代理机构可以对招标文件进行修改</w:t>
      </w:r>
      <w:r>
        <w:rPr>
          <w:rFonts w:hint="eastAsia" w:ascii="宋体" w:hAnsi="宋体" w:eastAsia="宋体" w:cs="宋体"/>
          <w:color w:val="000000"/>
          <w:sz w:val="24"/>
          <w:szCs w:val="24"/>
        </w:rPr>
        <w:t xml:space="preserve">，澄清或者修改的内容作为招标文件的组成部分。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 招标人或代理机构有权按照法定的要求推迟投标文件提交截止日期和开标日期。</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3.3 招标文件的修改将在江苏政府采购网公布，补充文件将作为招标文件的组成部分，并对投标人具有约束力</w:t>
      </w:r>
      <w:r>
        <w:rPr>
          <w:rFonts w:hint="eastAsia" w:ascii="宋体" w:hAnsi="宋体" w:eastAsia="宋体" w:cs="宋体"/>
          <w:color w:val="000000"/>
          <w:sz w:val="24"/>
          <w:szCs w:val="24"/>
        </w:rPr>
        <w:t xml:space="preserve">。</w:t>
      </w:r>
      <w:r/>
    </w:p>
    <w:p>
      <w:pPr>
        <w:contextualSpacing/>
        <w:ind w:firstLine="482"/>
        <w:spacing w:line="360" w:lineRule="auto"/>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三、投标项目涉及的现场勘察</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所提供的项目相关数据仅作参考，根据自身需要，投标人可在投标文件递交之日前对有关现场和周围环境进行勘察，以获取编制投标文件和签署合同所需的信息。勘查现场所发生的费用由投标人自己承担。</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2.招标人向投标人提供的有关现场的资料和数据，是招标人现有的并认为能使投标人可利用的资料。招标人对投标人由此而做出的推论、理解和结论概不负责。</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3.经招标人允许，投标人可为勘察目的进入招标人的项目现场，但投标人不得因此使招标人承担有关的责任和蒙受损失。投标人应承担勘查现场的责任和风险。</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做任何答复与考虑。</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四、投标文件的编制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1.投标文件的语言及度量衡单位</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1.1投标人提交的投标文件以及投标人与招标人或代理机构就有关投标的所有来往通知、函件和文件均应使用简体中文。</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1.2除技术性能另有规定外，投标文件所使用的度量衡单位，均须采用国家法定计量单位。</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2.投标文件构成</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2.1投标人编写的投标文件应包括资格审查文件、符合性证明文件、投标分项报价表、技术要求响应及偏离表、商务要求响应及偏离表、其他证明文件、投标函、开标一览表等部分。投标人按“第八章 投标文件组成及格式”要求编写投标文件。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2.2如标书制作工具中的格式和内容与“江苏政府采购网”发布的招标文件不一致，请以“江苏政府采购网”发布的招标文件为准。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3.证明投标人及投标标的符合招标文件规定的文件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3.1投标人应按照法律法规、规章和规范性文件以及招标文件要求提交证明文件，证明其及投标标的符合招标文件的规定。</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3.2招标文件对证明文件无明确形式要求的，证明文件可以以文字资料、图纸和数据等形式提交。</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4.投标分项报价表</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4.1投标人应按照招标文件规定格式填报投标分项报价表。</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4.2投标货币。投标文件中的单价和总价无特殊规定的采用人民币报价，以元为单位标注。招标文件中另有规定的按规定执行。</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5.技术要求响应及偏离表、商务要求响应及偏离表</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5.1投标人需对招标文件中的技术要求与商务要求逐项作出响应或偏离，并说明原因。</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5.2投标人可在投标文件中提供认为需要的其他技术文件或说明。</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6.投标函和开标一览表</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6.1投标人应按照招标文件中提供的格式完整、正确填写投标函、开标一览表。</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7.投标有效期</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7.1投标有效期为招标文件规定的投标文件提交截止时间后</w:t>
      </w:r>
      <w:r>
        <w:rPr>
          <w:rFonts w:hint="eastAsia" w:ascii="宋体" w:hAnsi="宋体" w:eastAsia="宋体" w:cs="宋体"/>
          <w:bCs/>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。投标有效期比规定短的将被视为非实质性响应而予以拒绝。</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8.投标有效期的延长</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8.1在特殊情况下，招标人或代理机构于原投标有效期满之前，可向投标人提出延长投标有效期的要求。这种要求与答复均应采用书面形式。投标人可以拒绝招标人或代理机构的这一要求而放弃投标，同意延长投标有效期的投标人既不能要求也不允许修改其投标文件，同时受投标有效期约束的所有权利与义务均延长至新的有效期。</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9.电子投标文件其他要求</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9.1电子招标投标交易平台（即“苏采云”系统）相关要求是本招标文件的组成部分。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9.2投标人应对CA证书妥善保管，如被他人盗用投标，因此带来的后果均由投标人自行承担。</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9.3投标人应当对招标文件提出的实质性要求和条件作出实质性响应，并在电子投标系统逐条应答。</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9.4投标人应对要求提供的资格证明文件（如资质证书、资格证书）、技术资料（如白皮书、彩页、手册、检测报告等）扫描上传至投标系统。 </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五、投标文件的提交</w:t>
      </w:r>
      <w:r/>
    </w:p>
    <w:p>
      <w:pPr>
        <w:contextualSpacing/>
        <w:ind w:firstLine="480"/>
        <w:spacing w:line="360" w:lineRule="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1.投标文件的提交</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1.1线上提交与接收地点：投标人应当通过“苏采云”系统提交数据电文形式的投标文件（即电子投标），“苏采云”系统自动接收。</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2.提交投标文件截止日期</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 投标人上传电子投标文件的时间不得迟于公开招标公告中规定的投标文件提交截止时间。</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投标人应充分考虑网络环境、网络带宽等风险因素，如因投标人自身原因造成的电子投标文件上传不成功由投标人自行承担全部责任。</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 招标人或代理机构可以按照规定，通过修改投标文件酌情延长投标文件提交截止日期，在此情况下，投标人的所有权利和义务以及投标人受制的截止日期均应以延长后新的截止日期为准。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3.投标文件的密封（加密）要求：</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3.2投标人须通过“苏采云”系统提供的政府采购客户端工具（使用“CA数字证书”）加盖电子签章。</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说明：投标人应使用CA数字证书以及自备的能够登录“苏采云”系统的电脑，在达到开标时间后，使用CA数字证书解密各自投标文件。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3.3投标人未按规定加密的投标文件，“苏采云”系统将拒收并提示。</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4.投标文件的拒收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4.1代理机构拒绝接收在其规定的投标文件提交截止时间后上传的任何投标文件。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 投标文件的撤回和修改</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 投标文件的撤回</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5.1.1 电子投标文件的撤回</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投标人可在投标文件提交截止时间前，撤回其电子投标文件，具体操作方法见“苏采云”系统供应商操作手册。</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5.1.2 投标人撤回电子投标文件，则认为其不再参与本项目投标活动。</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5.2 投标文件的修改</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投标人可在投标文件提交截止时间前，对其电子投标文件进行修改。具体操作方法见“苏采云”系统供应商操作手册。</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5.3 在投标文件提交截止时间之后，投标人不得对其电子投标文件作任何修改。</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5.4 在投标文件提交截止时间至招标文件中规定的投标有效期满之间的这段时间内，投标人不得撤回其投标文件。</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6.投标文件线上格式要求</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6.1投标人应当通过“苏采云”系统提交数据电文形式的投标文件（即电子投标）。</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6.2通过“苏采云”系统提交政府采购客户端工具导出加密的投标文件（后缀名为zip）。响应文件不得超过150M!</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6.3本项目采用线上投标，即投标人投标文件从政府采购客户端工具制作通过“苏采云”系统提交，未提供线上投标文件的，投标无效。</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六、开标与评标</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1.开标</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1.1招标人或代理机构将在招标公告中规定的时间和地点组织公开开标。</w:t>
      </w:r>
      <w:r>
        <w:rPr>
          <w:rFonts w:hint="eastAsia" w:ascii="宋体" w:hAnsi="宋体" w:eastAsia="宋体" w:cs="宋体"/>
          <w:color w:val="000000"/>
          <w:sz w:val="24"/>
          <w:szCs w:val="24"/>
        </w:rPr>
        <w:t xml:space="preserve">投标人应当按照</w:t>
      </w:r>
      <w:r>
        <w:rPr>
          <w:rFonts w:hint="eastAsia" w:ascii="宋体" w:hAnsi="宋体" w:eastAsia="宋体" w:cs="宋体"/>
          <w:bCs/>
          <w:color w:val="000000"/>
          <w:sz w:val="24"/>
          <w:szCs w:val="24"/>
        </w:rPr>
        <w:t xml:space="preserve">“苏采云”系统供应商操作手册</w:t>
      </w:r>
      <w:r>
        <w:rPr>
          <w:rFonts w:hint="eastAsia" w:ascii="宋体" w:hAnsi="宋体" w:eastAsia="宋体" w:cs="宋体"/>
          <w:color w:val="000000"/>
          <w:sz w:val="24"/>
          <w:szCs w:val="24"/>
        </w:rPr>
        <w:t xml:space="preserve">规定，参加开标活动，在</w:t>
      </w:r>
      <w:r>
        <w:rPr>
          <w:rFonts w:hint="eastAsia" w:ascii="宋体" w:hAnsi="宋体" w:eastAsia="宋体" w:cs="宋体"/>
          <w:b/>
          <w:color w:val="000000"/>
          <w:sz w:val="24"/>
          <w:szCs w:val="24"/>
        </w:rPr>
        <w:t xml:space="preserve">开标后</w:t>
      </w:r>
      <w:r>
        <w:rPr>
          <w:rFonts w:hint="eastAsia" w:ascii="宋体" w:hAnsi="宋体" w:eastAsia="宋体" w:cs="宋体"/>
          <w:b/>
          <w:color w:val="000000"/>
          <w:sz w:val="24"/>
          <w:szCs w:val="24"/>
          <w:u w:val="single"/>
        </w:rPr>
        <w:t xml:space="preserve">30分钟内</w:t>
      </w:r>
      <w:r>
        <w:rPr>
          <w:rFonts w:hint="eastAsia" w:ascii="宋体" w:hAnsi="宋体" w:eastAsia="宋体" w:cs="宋体"/>
          <w:color w:val="000000"/>
          <w:sz w:val="24"/>
          <w:szCs w:val="24"/>
        </w:rPr>
        <w:t xml:space="preserve">对投标文件进行解密。</w:t>
      </w:r>
      <w:r/>
    </w:p>
    <w:p>
      <w:pPr>
        <w:contextualSpacing/>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cs="宋体"/>
          <w:b/>
          <w:color w:val="000000"/>
          <w:sz w:val="24"/>
          <w:szCs w:val="24"/>
        </w:rPr>
        <w:t xml:space="preserve">因招标人（或代理机构）原因或网上招投标平台发生故障，导致无法按时完成投标文件解密或开、评标工作无法进行的，可根据实际情况相应延迟解密时间或调整开、评标时间。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1.2</w:t>
      </w:r>
      <w:r>
        <w:rPr>
          <w:rFonts w:hint="eastAsia" w:ascii="宋体" w:hAnsi="宋体" w:eastAsia="宋体" w:cs="宋体"/>
          <w:color w:val="000000"/>
          <w:sz w:val="24"/>
          <w:szCs w:val="24"/>
        </w:rPr>
        <w:t xml:space="preserve">开标仪式由</w:t>
      </w:r>
      <w:r>
        <w:rPr>
          <w:rFonts w:hint="eastAsia" w:ascii="宋体" w:hAnsi="宋体" w:eastAsia="宋体" w:cs="宋体"/>
          <w:bCs/>
          <w:color w:val="000000"/>
          <w:sz w:val="24"/>
          <w:szCs w:val="24"/>
        </w:rPr>
        <w:t xml:space="preserve">代理机构</w:t>
      </w:r>
      <w:r>
        <w:rPr>
          <w:rFonts w:hint="eastAsia" w:ascii="宋体" w:hAnsi="宋体" w:eastAsia="宋体" w:cs="宋体"/>
          <w:color w:val="000000"/>
          <w:sz w:val="24"/>
          <w:szCs w:val="24"/>
        </w:rPr>
        <w:t xml:space="preserve">组织。苏采云系统将自动对项目进行开标，并宣布各投标人名称和投标价格。</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1.3投标人在开标过程中涉及的投标文件解密、开标结果确认等工作，应按照“苏采云”系统供应商操作手册规定执行。</w:t>
      </w:r>
      <w:r/>
    </w:p>
    <w:p>
      <w:pPr>
        <w:contextualSpacing/>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1.4投标人如果对开标过程和开标记录有疑义，应当根据</w:t>
      </w:r>
      <w:r>
        <w:rPr>
          <w:rFonts w:hint="eastAsia" w:ascii="宋体" w:hAnsi="宋体" w:eastAsia="宋体" w:cs="宋体"/>
          <w:bCs/>
          <w:color w:val="000000"/>
          <w:sz w:val="24"/>
          <w:szCs w:val="24"/>
        </w:rPr>
        <w:t xml:space="preserve">“苏采云”系统供应商操作手册</w:t>
      </w:r>
      <w:r>
        <w:rPr>
          <w:rFonts w:hint="eastAsia" w:ascii="宋体" w:hAnsi="宋体" w:eastAsia="宋体" w:cs="宋体"/>
          <w:color w:val="000000"/>
          <w:sz w:val="24"/>
          <w:szCs w:val="24"/>
        </w:rPr>
        <w:t xml:space="preserve">规定提出，如苏采云系统中《开标记录表》宣布后5分钟内未提出的，视同认可开标结果。</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2.1开标后，代理机构将立即组织评标委员会（以下简称评委会）进行评审。</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2.2评委会由招标人代表和有关技术、经济等方面的专家组成，且人员构成符合政府采购有关规定。</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2.3评标委员会独立工作，负责评审所有投标文件并确定中标候选人。</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3.评审过程的保密与公正</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3.1评标委员会、招标人或代理机构、相关监督人员等与评审工作有关的人员，对评审情况以及在评审过程中获悉的国家秘密、商业秘密负有保密责任。</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3.2在评审过程中，投标人不得以任何行为影响评审过程，否则其投标文件将被作为无效投标文件。</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3.4凡是与审查、澄清、评价和比较投标的有关资料以及授标建议等，招标人、评标委员会、代理机构均不得向投标人或与评标无关的其他人员透露。</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3.5在评审期间，代理机构将设专门人员与投标人联系。</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3.6招标人、代理机构和评标委员会不向未中标的投标人解释未中标原因，也不公布评审过程中的相关细节。</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3.7采用综合评分法的项目，未中标的投标人可于中标结果公告期限届满之日起通过苏采云系统查看自己的评审得分及排序情况。</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4.投标文件的澄清</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做澄清要求。</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4.3接到评标委员会澄清、说明和更正要求的投标人如未按规定作出澄清、说明和更正，其风险由投标人自行承担。</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5.对投标文件的审查</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5.1投标文件初审分为资格性审查和符合性审查。</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5.1.1资格性检查：依据法律法规和招标文件的规定，由招标人对投标文件中的资格证明文件进行审查。资格审查的结论，招标人以书面形式向评委会进行反馈。</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招标人在进行资格性审查的同时，将在“信用中国”“中国政府采购网”网站查询投标人的信用记录，以确定投标人是否具备投标资格，查询结果留存并归档。</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5.1.3未通过资格审查或符合性审查的投标人，代理机构将在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中告知未通过资格审查或符合性审查的原因，评审结束后，代理机构将不再告知未通过资格审查或符合性审查的原因。</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5.2</w:t>
      </w:r>
      <w:r>
        <w:rPr>
          <w:rFonts w:hint="eastAsia" w:ascii="宋体" w:hAnsi="宋体" w:eastAsia="宋体" w:cs="宋体"/>
          <w:color w:val="000000"/>
          <w:sz w:val="24"/>
          <w:szCs w:val="24"/>
        </w:rPr>
        <w:t xml:space="preserve">在详细评审之前</w:t>
      </w:r>
      <w:r>
        <w:rPr>
          <w:rFonts w:hint="eastAsia" w:ascii="宋体" w:hAnsi="宋体" w:eastAsia="宋体" w:cs="宋体"/>
          <w:bCs/>
          <w:color w:val="000000"/>
          <w:sz w:val="24"/>
          <w:szCs w:val="24"/>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eastAsia="宋体" w:cs="宋体"/>
          <w:color w:val="000000"/>
          <w:sz w:val="24"/>
          <w:szCs w:val="24"/>
        </w:rPr>
        <w:t xml:space="preserve">重大偏离的认定需经过评委会以少数服从多数的原则作出结论</w:t>
      </w:r>
      <w:r>
        <w:rPr>
          <w:rFonts w:hint="eastAsia" w:ascii="宋体" w:hAnsi="宋体" w:eastAsia="宋体" w:cs="宋体"/>
          <w:bCs/>
          <w:color w:val="000000"/>
          <w:sz w:val="24"/>
          <w:szCs w:val="24"/>
        </w:rPr>
        <w:t xml:space="preserve">。评标委员会决定投标文件的响应性只根据投标文件本身的内容，而不寻求外部的证据。</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5.3如果投标文件实质上没有响应招标文件的要求，评标委员会将予以拒绝，投标人不得通过修改或撤销不合要求的偏离或保留而使其投标文件成为实质性响应的文件。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5.4评标委员会将对确定为实质性响应的文件进行进一步审核，看其是否有计算上或累加上的算术错误，修正错误的原则如下：</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5.6评标委员会将允许修正投标文件中不构成重大偏离的、微小的、非正规的、不一致的或不规则的地方，但这些修改不能影响任何投标人相应的名次排列。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5.7</w:t>
      </w:r>
      <w:r>
        <w:rPr>
          <w:rFonts w:hint="eastAsia" w:ascii="宋体" w:hAnsi="宋体" w:eastAsia="宋体" w:cs="宋体"/>
          <w:color w:val="000000"/>
          <w:sz w:val="24"/>
          <w:szCs w:val="24"/>
        </w:rPr>
        <w:t xml:space="preserve">投标人在开、评标全过程中应保持通讯畅通，及时登录苏采云系统查阅、答复相关信息</w:t>
      </w:r>
      <w:r>
        <w:rPr>
          <w:rFonts w:hint="eastAsia" w:ascii="宋体" w:hAnsi="宋体" w:eastAsia="宋体" w:cs="宋体"/>
          <w:bCs/>
          <w:color w:val="000000"/>
          <w:sz w:val="24"/>
          <w:szCs w:val="24"/>
        </w:rPr>
        <w:t xml:space="preserve">，并安排专人与招标人或代理机构及评标委员会联系</w:t>
      </w:r>
      <w:r>
        <w:rPr>
          <w:rFonts w:hint="eastAsia" w:ascii="宋体" w:hAnsi="宋体" w:eastAsia="宋体" w:cs="宋体"/>
          <w:color w:val="000000"/>
          <w:sz w:val="24"/>
          <w:szCs w:val="24"/>
        </w:rPr>
        <w:t xml:space="preserve">。</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七、无效投标条款</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1.同一投标人提交两个（含两个）以上不同的投标报价的。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2.投标人不具备招标文件中规定的资格要求的。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3.投标人的报价超过了采购预算或最高限价的。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4.未通过符合性审查的。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5.不符合招标文件中规定的实质性要求和条件的。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人被“信用中国”网站列入失信被执行人、重大税收违法案件当事人名单，被“中国政府采购网”列入政府采购严重违法失信行为记录名单，或查询“信用中国”网站后发现投标人存在其他不符合《中华人民共和国政府采购法》第二十二条规定条件的信用记录。</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7.投标文件含有招标人不能接受的附加条件的。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评标委员会认为投标人的报价明显低于其他通过符合性审查的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10.投标文件未按照招标文件要求加盖CA电子公章的。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11.投标人的商务技术部分得分相差悬殊，评标委员会一致认为得分畸低者有可能影响产品质量或者不能诚信履约的。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12.投标人在苏采云系统规定的时间内未成功解密电子投标文件的。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13.投标人未按照招标文件要求上传电子投标文件的，或上传的文件打不开的。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14.不同的投标人投标文件制作机器码、文件创建标识码一致的。</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15.其他法律法规及本招标文件规定的属无效投标的情形</w:t>
      </w:r>
      <w:r>
        <w:rPr>
          <w:rFonts w:hint="eastAsia" w:ascii="宋体" w:hAnsi="宋体" w:eastAsia="宋体" w:cs="宋体"/>
          <w:color w:val="000000"/>
          <w:sz w:val="24"/>
          <w:szCs w:val="24"/>
        </w:rPr>
        <w:t xml:space="preserve">。</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八、</w:t>
      </w:r>
      <w:r>
        <w:rPr>
          <w:rFonts w:hint="eastAsia" w:ascii="宋体" w:hAnsi="宋体" w:eastAsia="宋体" w:cs="宋体"/>
          <w:b/>
          <w:bCs/>
          <w:color w:val="000000"/>
          <w:sz w:val="24"/>
          <w:szCs w:val="24"/>
        </w:rPr>
        <w:t xml:space="preserve">废标条款</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1.符合专业条件的供应商或者对招标文件做实质响应的供应商不足三家的。</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3.因重大变故，采购任务取消的。</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4.评标委员会认定招标文件存在歧义、重大缺陷导致评审工作无法进行。</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5.因苏采云系统系统故障原因造成开标不成功的。</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6.投标截止时间结束后参加投标的投标人不足三家的处理：</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6.1如出现投标截止时间结束后参加投标的投标人或者在评标期间对招标文件做出实质响应的投标人不足三家情况，按政府采购相关规定执行。</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九、</w:t>
      </w:r>
      <w:r>
        <w:rPr>
          <w:rFonts w:hint="eastAsia" w:ascii="宋体" w:hAnsi="宋体" w:eastAsia="宋体" w:cs="宋体"/>
          <w:b/>
          <w:bCs/>
          <w:color w:val="000000"/>
          <w:sz w:val="24"/>
          <w:szCs w:val="24"/>
        </w:rPr>
        <w:t xml:space="preserve">定标</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1.确定中标人</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1.1中标候选人的选取原则和数量见招标文件第四章规定。</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1.2招标人应根据评委会推荐的中标候选人确定中标人。</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1.3代理机构将在“江苏政府采购网”发布中标结果公告，公告期限为1个工作日。</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1.4若有充分证据证明，中标人出现下列情况之一的，一经查实，将被取消中标资格：</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1.4.1提供虚假材料谋取中标的。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1.4.2向招标人或代理机构行贿或者评审专家提供其他不正当利益的。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1.4.3恶意竞争，报价明显低于其自身合理成本且又无法提供证明的。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1.4.4属于本文件规定的无效条件，但在评审过程中又未被评标委员会发现的。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1.4.5与评审专家、招标人、其他投标人或者代理机构工作人员恶意串通的。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1.4.6采取不正当手段诋毁、排挤其他投标人的。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1.4.7中标后无正当理由拒不与招标人签订政府采购合同或者未按照招标文件确定的事项签订政府采购合同的。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1.4.8将政府采购合同转包的。</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1.5.有下列情形之一的，视为投标人串通参与投标，投标无效：</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1.5.1不同投标人的投标文件由同一单位或者个人编制；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1.5.2不同投标人委托同一单位或者个人办理投标事宜；</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1.5.3不同投标人的投标文件载明的项目管理成员或者联系人员为同一人；</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1.5.4不同投标人的投标文件异常一致或者响应报价呈规律性差异；</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1.5.5不同投标人的投标文件相互混装。</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2.质疑处理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2.1提出质疑的投标人应当是参与所质疑项目采购活动的投标人。潜在投标人依法获取其可质疑的招标文件的，可以对招标文件提出质疑。</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2.2投标人认为招标文件、采购过程和采购结果使自己的权益受到损害的，可以在知道或应知其权益受到损害之日起七个工作日内，以书面形式向招标人或代理机构提出质疑。上述应知其权益受到损害之日，是指：</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2.2.1对可以质疑的招标文件提出质疑的，为收到招标文件之日或者招标文件公告期限届满之日；</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2.2.2对采购过程提出质疑的，为各采购程序环节结束之日；</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2.2.3对中标结果提出质疑的，为中标结果公告期限届满之日。</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投标人应当在法定质疑期内一次性提出针对同一采购程序环节的质疑。投标人如在法定期限内对同一采购程序环节提出多次质疑的，招标人、代理机构将只对投标人第一次质疑作出答复。</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2.4质疑答复依据《政府采购质疑和投诉办法》（财政部令第94号）。</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招标人或代理机构质疑接收人及联系方式，见招标文件第一章。</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2.5以下情形的质疑不予受理</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2.5.1内容不符合《政府采购质疑和投诉办法》第十二条规定的质疑。</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2.5.2超出政府采购法定期限的质疑。</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2.5.3未参加投标活动的投标人或在投标活动中自身权益未受到损害的投标人所提出的质疑。</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2.5.4投标人组成联合体参加投标，联合体中任何一方或多方未按要求签字、盖章、加盖公章的质疑。</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投标人提出书面质疑必须有理、有据，不得捏造事实、提供虚假材料进行恶意质疑。否则，一经查实，招标人或代理机构有权依据政府采购的有关规定，报请政府采购监管部门对该投标人进行相应的行政处罚和记录该投标人的失信信息。</w:t>
      </w:r>
      <w:r/>
    </w:p>
    <w:p>
      <w:pPr>
        <w:contextualSpacing/>
        <w:ind w:firstLine="480"/>
        <w:spacing w:line="360" w:lineRule="auto"/>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2.7投诉提起路径：江苏政府采购网（南通市公共资源交易平台）—“办事指南”—“投诉办理指南”。</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十、</w:t>
      </w:r>
      <w:r>
        <w:rPr>
          <w:rFonts w:hint="eastAsia" w:ascii="宋体" w:hAnsi="宋体" w:eastAsia="宋体" w:cs="宋体"/>
          <w:b/>
          <w:bCs/>
          <w:color w:val="000000"/>
          <w:sz w:val="24"/>
          <w:szCs w:val="24"/>
        </w:rPr>
        <w:t xml:space="preserve">中标通知书</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中标结果确定后，招标人或者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特别说明：中标人在下载或收到中标通知书后须提供3套加盖红章的系统内打印的纸</w:t>
      </w:r>
      <w:r>
        <w:rPr>
          <w:rFonts w:hint="eastAsia" w:ascii="宋体" w:hAnsi="宋体" w:eastAsia="宋体" w:cs="宋体"/>
          <w:b/>
          <w:bCs/>
          <w:color w:val="000000"/>
          <w:sz w:val="24"/>
          <w:szCs w:val="24"/>
          <w:highlight w:val="none"/>
        </w:rPr>
        <w:t xml:space="preserve">质投标文件交给代理机构存档。</w:t>
      </w:r>
      <w:r/>
    </w:p>
    <w:p>
      <w:pPr>
        <w:contextualSpacing/>
        <w:ind w:firstLine="482"/>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十一、</w:t>
      </w:r>
      <w:r>
        <w:rPr>
          <w:rFonts w:hint="eastAsia" w:ascii="宋体" w:hAnsi="宋体" w:eastAsia="宋体" w:cs="宋体"/>
          <w:b/>
          <w:bCs/>
          <w:color w:val="000000"/>
          <w:sz w:val="24"/>
          <w:szCs w:val="24"/>
          <w:highlight w:val="none"/>
          <w:lang w:val="zh-CN"/>
        </w:rPr>
        <w:t xml:space="preserve">履约保证金</w:t>
      </w:r>
      <w:r/>
    </w:p>
    <w:p>
      <w:pPr>
        <w:ind w:firstLine="480"/>
        <w:spacing w:line="360" w:lineRule="auto"/>
        <w:rPr>
          <w:rFonts w:hint="eastAsia" w:ascii="宋体" w:hAnsi="宋体" w:eastAsia="宋体" w:cs="宋体"/>
          <w:sz w:val="24"/>
          <w:szCs w:val="24"/>
          <w:highlight w:val="magenta"/>
        </w:rPr>
      </w:pPr>
      <w:r>
        <w:rPr>
          <w:rFonts w:hint="eastAsia" w:ascii="宋体" w:hAnsi="宋体" w:eastAsia="宋体" w:cs="宋体"/>
          <w:sz w:val="24"/>
          <w:szCs w:val="24"/>
          <w:highlight w:val="none"/>
        </w:rPr>
        <w:t xml:space="preserve">1.本项目中标后的履约保证金为</w:t>
      </w:r>
      <w:r>
        <w:rPr>
          <w:rFonts w:hint="eastAsia" w:ascii="宋体" w:hAnsi="宋体" w:eastAsia="宋体" w:cs="宋体"/>
          <w:b/>
          <w:bCs/>
          <w:sz w:val="24"/>
          <w:szCs w:val="24"/>
          <w:highlight w:val="none"/>
          <w:u w:val="single"/>
        </w:rPr>
        <w:t xml:space="preserve">壹拾万圆整（¥100000.00元）</w:t>
      </w:r>
      <w:r>
        <w:rPr>
          <w:rFonts w:hint="eastAsia" w:ascii="宋体" w:hAnsi="宋体" w:eastAsia="宋体" w:cs="宋体"/>
          <w:sz w:val="24"/>
          <w:szCs w:val="24"/>
        </w:rPr>
        <w:t xml:space="preserve">，中标人可以选择以支票、汇票、本票、保单、保函等非现金形式缴纳。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2.中标人须凭“中标通知书”和“履约保证金”缴纳凭证，30日内与招标人签订合同。超期或未有协商，则视为自动放弃中标资格。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3.服务期满并按规定时间、规定要求完成交接后招标人将返还该履约保证金。</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4.发生以下情况的，履约保证金不予退还或部分退还：</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（1）签订合同后，中标人不履行合同义务的，招标人有权全额扣除履约保证金，全额不予退还，同时招标人亦有权终止合同，中标人还须承担相应的法律赔偿责任。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（2）中标人在履约过程中发生违约行为，给招标人造成损失的，招标人有权在中标人缴纳的履约保证金中予以扣款，以弥补招标人经济损失，不足的部分中标人另外补齐。</w:t>
      </w:r>
      <w:r/>
    </w:p>
    <w:p>
      <w:pPr>
        <w:contextualSpacing/>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sz w:val="24"/>
          <w:szCs w:val="24"/>
        </w:rPr>
        <w:t xml:space="preserve">5.以履约保函（保险）形式向招标人缴纳的，按《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十二、授予合同</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1.签订合同</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1.l中标人应当在中标通知书发出之日起三十日内，按照招标文件确定的事项与招标人签订政府采购合同。</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1.2招标文件、中标人的投标文件及投标过程中有关澄清、承诺文件均应作为合同附件。</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1.3签订合同后，</w:t>
      </w:r>
      <w:r>
        <w:rPr>
          <w:rFonts w:hint="eastAsia" w:ascii="宋体" w:hAnsi="宋体" w:eastAsia="宋体" w:cs="宋体"/>
          <w:bCs/>
          <w:color w:val="000000"/>
          <w:sz w:val="24"/>
          <w:szCs w:val="24"/>
          <w:u w:val="single"/>
        </w:rPr>
        <w:t xml:space="preserve">中标人不得将合同标的进行转包</w:t>
      </w:r>
      <w:r>
        <w:rPr>
          <w:rFonts w:hint="eastAsia" w:ascii="宋体" w:hAnsi="宋体" w:eastAsia="宋体" w:cs="宋体"/>
          <w:bCs/>
          <w:color w:val="000000"/>
          <w:sz w:val="24"/>
          <w:szCs w:val="24"/>
        </w:rPr>
        <w:t xml:space="preserve">。未经招标人同意，中标人也不得采用分包形式履行合同，否则招标人有权终止合同。转包或分包造成招标人损失的，中标人应承担相应赔偿责任。</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2.标的物的追加</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的10%。</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2.2采购结束后，招标人若由于各种客观原因，必须对采购项目所牵涉的货物和服务进行适当地减少时，在双方协商一致的前提下，可以按照招标采购时的价格水平做相应的调减，并据此签订补充合同。</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3.政府采购合同信用融资扶持政策</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十三、电子招标投标交易平台</w:t>
      </w:r>
      <w:r/>
    </w:p>
    <w:p>
      <w:pPr>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电子招标投标交易平台（即“苏采云”系统，网址：</w:t>
      </w:r>
      <w:r>
        <w:fldChar w:fldCharType="begin"/>
      </w:r>
      <w:r>
        <w:instrText xml:space="preserve"> HYPERLINK "http://jszfcg.jsczt.cn/）相关要求是本招标文件的组成部分。" \o "http://jszfcg.jsczt.cn/）相关要求是本招标文件的组成部分。" </w:instrText>
      </w:r>
      <w:r>
        <w:fldChar w:fldCharType="separate"/>
      </w:r>
      <w:r>
        <w:rPr>
          <w:rFonts w:hint="eastAsia" w:ascii="宋体" w:hAnsi="宋体" w:eastAsia="宋体" w:cs="宋体"/>
          <w:bCs/>
          <w:color w:val="000000"/>
          <w:sz w:val="24"/>
          <w:szCs w:val="24"/>
        </w:rPr>
        <w:t xml:space="preserve">http://jszfcg.jsczt.cn/）相关要求是本招标文件的组成部分。</w:t>
      </w:r>
      <w:r>
        <w:rPr>
          <w:rFonts w:hint="eastAsia" w:ascii="宋体" w:hAnsi="宋体" w:eastAsia="宋体" w:cs="宋体"/>
          <w:bCs/>
          <w:color w:val="000000"/>
          <w:sz w:val="24"/>
          <w:szCs w:val="24"/>
        </w:rPr>
        <w:fldChar w:fldCharType="end"/>
      </w:r>
      <w:r/>
    </w:p>
    <w:p>
      <w:pPr>
        <w:contextualSpacing/>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十四、未尽事宜</w:t>
      </w:r>
      <w:r/>
    </w:p>
    <w:p>
      <w:pPr>
        <w:contextualSpacing/>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按照《中华人民共和国政府采购法》及其他有关法律法规的规定执行。</w:t>
      </w:r>
      <w:bookmarkEnd w:id="12"/>
      <w:r/>
      <w:r/>
    </w:p>
    <w:p>
      <w:pPr>
        <w:ind w:firstLine="480"/>
        <w:spacing w:line="360" w:lineRule="auto"/>
        <w:rPr>
          <w:rFonts w:hint="eastAsia" w:ascii="宋体" w:hAnsi="宋体" w:eastAsia="宋体" w:cs="宋体"/>
          <w:color w:val="000000"/>
        </w:rPr>
        <w:sectPr>
          <w:footerReference w:type="default" r:id="rId15"/>
          <w:footnotePr/>
          <w:endnotePr/>
          <w:type w:val="nextPage"/>
          <w:pgSz w:w="11905" w:h="16838" w:orient="portrait"/>
          <w:pgMar w:top="1440" w:right="1519" w:bottom="1440" w:left="1519" w:header="850" w:footer="992" w:gutter="0"/>
          <w:pgNumType w:start="1"/>
          <w:cols w:num="1" w:sep="0" w:space="1701" w:equalWidth="1"/>
          <w:docGrid w:linePitch="360"/>
        </w:sectPr>
      </w:pPr>
      <w:r>
        <w:rPr>
          <w:rFonts w:hint="eastAsia" w:ascii="宋体" w:hAnsi="宋体" w:eastAsia="宋体" w:cs="宋体"/>
          <w:color w:val="000000"/>
        </w:rPr>
      </w:r>
      <w:r/>
    </w:p>
    <w:p>
      <w:pPr>
        <w:jc w:val="center"/>
        <w:spacing w:line="360" w:lineRule="auto"/>
        <w:tabs>
          <w:tab w:val="left" w:pos="1050" w:leader="none"/>
          <w:tab w:val="right" w:pos="9402" w:leader="dot"/>
        </w:tabs>
        <w:rPr>
          <w:rFonts w:hint="eastAsia" w:ascii="宋体" w:hAnsi="宋体" w:eastAsia="宋体" w:cs="宋体"/>
          <w:b/>
          <w:sz w:val="36"/>
          <w:szCs w:val="36"/>
          <w:highlight w:val="magenta"/>
        </w:rPr>
        <w:outlineLvl w:val="0"/>
      </w:pPr>
      <w:r/>
      <w:bookmarkStart w:id="13" w:name="_Toc13543213"/>
      <w:r>
        <w:rPr>
          <w:rFonts w:hint="eastAsia" w:ascii="宋体" w:hAnsi="宋体" w:eastAsia="宋体" w:cs="宋体"/>
          <w:b/>
          <w:sz w:val="36"/>
          <w:szCs w:val="36"/>
        </w:rPr>
        <w:t xml:space="preserve">第三章 项目需求</w:t>
      </w:r>
      <w:r/>
    </w:p>
    <w:p>
      <w:pPr>
        <w:ind w:firstLine="482"/>
        <w:spacing w:line="480" w:lineRule="exact"/>
        <w:rPr>
          <w:rFonts w:hint="eastAsia" w:ascii="宋体" w:hAnsi="宋体" w:eastAsia="宋体" w:cs="宋体"/>
          <w:sz w:val="24"/>
          <w:szCs w:val="24"/>
        </w:rPr>
      </w:pPr>
      <w:r/>
      <w:bookmarkStart w:id="14" w:name="_Toc182848996"/>
      <w:r>
        <w:rPr>
          <w:rFonts w:hint="eastAsia" w:ascii="宋体" w:hAnsi="宋体" w:eastAsia="宋体" w:cs="宋体"/>
          <w:b/>
          <w:sz w:val="24"/>
          <w:szCs w:val="24"/>
          <w:lang w:val="zh-CN"/>
        </w:rPr>
        <w:t xml:space="preserve">请供应商在制作响应文件时仔细研究项目需求说明。</w:t>
      </w:r>
      <w:r>
        <w:rPr>
          <w:rFonts w:hint="eastAsia" w:ascii="宋体" w:hAnsi="宋体" w:eastAsia="宋体" w:cs="宋体"/>
          <w:sz w:val="24"/>
          <w:szCs w:val="24"/>
          <w:lang w:val="zh-CN"/>
        </w:rPr>
        <w:t xml:space="preserve">投标人不能简单照搬照抄招标人项目需求说明中的技术、商务要求，必须作实事求是的响应。如照搬照抄项目需求说明中的技术、商务要求的，中标后中标人在同招标人签订合同和履约环节中不得提出异议，一切后果和损失由中标人承担。如投标人提供的货物和服务同招标人提出的项目需求说明中的技术、商务要求不同的，必须在《商</w:t>
      </w:r>
      <w:r>
        <w:rPr>
          <w:rFonts w:hint="eastAsia" w:ascii="宋体" w:hAnsi="宋体" w:eastAsia="宋体" w:cs="宋体"/>
          <w:sz w:val="24"/>
          <w:szCs w:val="24"/>
        </w:rPr>
        <w:t xml:space="preserve">务部分正负偏离表》和《技术部分正负偏离表》上明示，如不明示的视同完全响应</w:t>
      </w:r>
      <w:r>
        <w:rPr>
          <w:rFonts w:hint="eastAsia" w:ascii="宋体" w:hAnsi="宋体" w:eastAsia="宋体" w:cs="宋体"/>
          <w:sz w:val="24"/>
          <w:szCs w:val="24"/>
          <w:lang w:val="zh-CN"/>
        </w:rPr>
        <w:t xml:space="preserve">。</w:t>
      </w:r>
      <w:r/>
    </w:p>
    <w:p>
      <w:pPr>
        <w:ind w:firstLine="561"/>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一、项目具体需求说明  </w:t>
      </w:r>
      <w:r/>
    </w:p>
    <w:p>
      <w:pPr>
        <w:ind w:firstLine="561"/>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（一）项目概况</w:t>
      </w:r>
      <w:r/>
    </w:p>
    <w:p>
      <w:pPr>
        <w:ind w:firstLine="561"/>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本次采购为市北高新区2026年度地块土壤污染状况调查服务项目。调查时采购单位只提供场地范围图，现场具体情况需中标单位自行进行现场踏勘，并开展资料收集工作。采购单位拟采购一家单位作为本项目的服务单位，按实结算。</w:t>
      </w:r>
      <w:r>
        <w:rPr>
          <w:rFonts w:hint="eastAsia" w:ascii="宋体" w:hAnsi="宋体" w:eastAsia="宋体" w:cs="宋体"/>
          <w:b/>
          <w:bCs/>
          <w:sz w:val="24"/>
          <w:szCs w:val="28"/>
          <w:highlight w:val="none"/>
        </w:rPr>
        <w:t xml:space="preserve">中标人认可合同价签约，如中标人不与招标人订立合同、在签订合同时提出附加条件、变更合同实质性内容的，取消其中标资格，按照评审排名顺序依次顺延，确定中标人或重新招标。</w:t>
      </w:r>
      <w:r/>
    </w:p>
    <w:p>
      <w:pPr>
        <w:ind w:firstLine="561"/>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（二）服务内容： </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根据导则及相关技术规范，对市北高新区待出让地块，开展土壤污染物调查工作，对地块的土壤和地下水的现状进行评价。通过土壤和地下水样品采集、检测分析，如有必要开展风险评估，确定场地环境质量是否满足建设用地的环境质量要求，编制土壤污染物调查报告，如有必要编制风险评估报告，需通过专家评审</w:t>
      </w:r>
      <w:r>
        <w:rPr>
          <w:rFonts w:hint="eastAsia" w:ascii="宋体" w:hAnsi="宋体" w:eastAsia="宋体" w:cs="宋体"/>
          <w:sz w:val="24"/>
          <w:szCs w:val="28"/>
        </w:rPr>
        <w:t xml:space="preserve">，并对后续工作提出明确的指导建议。若地块需要进行环境管控情况审核，调查单位需按照相关要求开展相关工作，并取得生态环境部门盖章的《拟转征用地块环境管控情况审核表》。</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若地块进行土壤污染物调查、风险评估后，确定需要进行风险管控和修复的，风险管控和修复不在本次项目服务范围内。</w:t>
      </w:r>
      <w:r/>
    </w:p>
    <w:p>
      <w:pPr>
        <w:ind w:firstLine="561"/>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（三）服务期限：</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服务期为合同签订之日起一年。</w:t>
      </w:r>
      <w:r/>
    </w:p>
    <w:p>
      <w:pPr>
        <w:ind w:firstLine="561"/>
        <w:spacing w:line="360" w:lineRule="auto"/>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（四）中标后任务分派：</w:t>
      </w:r>
      <w:r/>
    </w:p>
    <w:p>
      <w:pPr>
        <w:ind w:firstLine="561"/>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采购单位拟采购一家单位作为本项目的服务单位，具体分配工作时以单个地块（项目）为一个项目，以委托单形式分派，按实结算；服务过程中，如服务单位调查报告未能一次性通过评审，累计达三次的，采购单位有权解除合同。</w:t>
      </w:r>
      <w:r/>
    </w:p>
    <w:p>
      <w:pPr>
        <w:ind w:firstLine="561"/>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（五）工作程序及主要内容</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供应商根据采购单位的具体要求开展委托工作，接受采购单位指导并对其负责；完成本项目后，应按采购单位要求出具相关书面材料，并拟定费用通知单，经采购单位审核后作为结算凭据。</w:t>
      </w:r>
      <w:r/>
    </w:p>
    <w:p>
      <w:pPr>
        <w:ind w:firstLine="561"/>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1、工作程序</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按《建设用地土壤污染状况调查技术导则》（HJ 25.1—2019代替HJ 25.1-2014）确定的程序开展工作。</w:t>
      </w:r>
      <w:r/>
    </w:p>
    <w:p>
      <w:pPr>
        <w:ind w:firstLine="561"/>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2、主要任务</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（1）开展土壤污染状况调查，对场地内的土壤和地下水环境状况进行识别与分析，判断潜在污染；</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（2）通过土壤和地下水样品采集、检测分析，确定场地内潜在污染物构成、污染区域及污染程度；</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3）如有必要，通过风险评估确定场地修复目标及修复范围，为后期的场地修复及科学开发提供依据；对可能涉及的土壤及地下水环境污染问题，提出场地污染防治措施，保证场地再利用后的环境安全和人体健康安全；</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（4）如有必要，按照相关要求开展环境管控情况审核相关工作，并取得生态环境部门盖章的《拟转征用地块环境管控情况审核表》。</w:t>
      </w:r>
      <w:r/>
    </w:p>
    <w:p>
      <w:pPr>
        <w:ind w:firstLine="482"/>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（六）项目要求</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1、技术要求：</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按照最新的导则、相关技术规范和要求开展工作。</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2、成果内容：</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①按单个地块提供《土壤污染物状况调查报告》正式稿（纸质一式六份及电子稿壹份）、专家组对《土壤污染物状况调查报告》的书面评审意见（原始件壹份、彩印件六份与报告合并装订）。如有必要，还需取得生态环境部门盖章的《拟转征用地块环境管控情况审核表》。</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②时间要求：单个地块需在35天内完成评审</w:t>
      </w:r>
      <w:r>
        <w:rPr>
          <w:rFonts w:hint="eastAsia" w:ascii="宋体" w:hAnsi="宋体" w:eastAsia="宋体" w:cs="宋体"/>
          <w:sz w:val="24"/>
          <w:szCs w:val="28"/>
        </w:rPr>
        <w:t xml:space="preserve">，如因特殊情况未能在规定的时间内完成，应事先与采购单位沟通，征得采购单位同意后可适当延长工作时间。</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3、供应商应加强对调查及评估资料的保管，调查评估工作全面完成后，应将采购单位认为必要的有关资料返还给采购单位；其余资料，供应商应按采购单位要求存档保管，并应及时满足采购单位对调查及评估资料有关调用、审核等要求。对档案管理不完善造成资料遗失的，采购单位有权解除合同并追究其相关责任。</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4、供应商须对采购单位提供的数据、材料及评估结果、检测结果具有保密义务，如发现成交供应商有泄密行为，采购单位有权解除合同并追究其相关责任。</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5、如发现成交供应商出现弄虚作假行为的，采购单位有权解除合同并追究其相关责任。</w:t>
      </w:r>
      <w:r/>
    </w:p>
    <w:p>
      <w:pPr>
        <w:ind w:firstLine="561"/>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注：上述要求适用年度内所有单个地块（项目），如单个地块（项目）有特殊要求，成交供应商须无条件响应。</w:t>
      </w:r>
      <w:r/>
    </w:p>
    <w:p>
      <w:pPr>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（七）其他要求</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1、供应商提供的服务能够至少达到以上要求，同时明确详细的服务方案（包括项目具体实施方案、人员配备方案、拟投入的设施设备方案、服务响应方案、质量保证体系、紧急情况及突发事件处理方案、安全措施等）。</w:t>
      </w:r>
      <w:r/>
    </w:p>
    <w:p>
      <w:pPr>
        <w:ind w:firstLine="561"/>
        <w:spacing w:line="360" w:lineRule="auto"/>
        <w:rPr>
          <w:rFonts w:hint="eastAsia" w:ascii="宋体" w:hAnsi="宋体" w:eastAsia="宋体" w:cs="宋体"/>
          <w:b/>
          <w:bCs/>
          <w:sz w:val="24"/>
          <w:szCs w:val="28"/>
          <w:u w:val="single"/>
        </w:rPr>
      </w:pPr>
      <w:r>
        <w:rPr>
          <w:rFonts w:hint="eastAsia" w:ascii="宋体" w:hAnsi="宋体" w:eastAsia="宋体" w:cs="宋体"/>
          <w:sz w:val="24"/>
          <w:szCs w:val="28"/>
        </w:rPr>
        <w:t xml:space="preserve">2、供应商必须承诺响应招标文件中提出的全部要求，</w:t>
      </w:r>
      <w:r>
        <w:rPr>
          <w:rFonts w:hint="eastAsia" w:ascii="宋体" w:hAnsi="宋体" w:eastAsia="宋体" w:cs="宋体"/>
          <w:b/>
          <w:bCs/>
          <w:sz w:val="24"/>
          <w:szCs w:val="28"/>
          <w:u w:val="single"/>
        </w:rPr>
        <w:t xml:space="preserve">只响应其中部分内容者，其响应文件将作无效标处理。</w:t>
      </w:r>
      <w:r/>
    </w:p>
    <w:p>
      <w:pPr>
        <w:ind w:firstLine="561"/>
        <w:spacing w:line="360" w:lineRule="auto"/>
        <w:rPr>
          <w:rFonts w:hint="eastAsia" w:ascii="宋体" w:hAnsi="宋体" w:eastAsia="宋体" w:cs="宋体"/>
          <w:b/>
          <w:bCs/>
          <w:sz w:val="24"/>
          <w:szCs w:val="28"/>
          <w:u w:val="single"/>
        </w:rPr>
      </w:pPr>
      <w:r>
        <w:rPr>
          <w:rFonts w:hint="eastAsia" w:ascii="宋体" w:hAnsi="宋体" w:eastAsia="宋体" w:cs="宋体"/>
          <w:sz w:val="24"/>
          <w:szCs w:val="28"/>
        </w:rPr>
        <w:t xml:space="preserve">3、</w:t>
      </w:r>
      <w:r>
        <w:rPr>
          <w:rFonts w:hint="eastAsia" w:ascii="宋体" w:hAnsi="宋体" w:eastAsia="宋体" w:cs="宋体"/>
          <w:b/>
          <w:bCs/>
          <w:sz w:val="24"/>
          <w:szCs w:val="28"/>
          <w:u w:val="single"/>
        </w:rPr>
        <w:t xml:space="preserve">供应商应对招标文件内的全部内容进行报价，只报其中部分内容者，其响应文件将作无效标处理。</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4、中标供应商对服务缺陷不予更正，采购单位有权另请其他单位更正，所发生的费用由中标供应商承担。</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5、服务期限：自合同签订之日起一年。</w:t>
      </w:r>
      <w:r/>
    </w:p>
    <w:p>
      <w:pPr>
        <w:ind w:firstLine="482"/>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（八）报价（收费标准）说明</w:t>
      </w:r>
      <w:r/>
    </w:p>
    <w:p>
      <w:pPr>
        <w:ind w:firstLine="561"/>
        <w:spacing w:line="360" w:lineRule="auto"/>
        <w:rPr>
          <w:rFonts w:hint="eastAsia" w:ascii="宋体" w:hAnsi="宋体" w:eastAsia="宋体" w:cs="宋体"/>
          <w:b/>
          <w:bCs/>
          <w:sz w:val="24"/>
          <w:szCs w:val="28"/>
        </w:rPr>
      </w:pPr>
      <w:r>
        <w:rPr>
          <w:rFonts w:hint="eastAsia" w:ascii="宋体" w:hAnsi="宋体" w:eastAsia="宋体" w:cs="宋体"/>
          <w:sz w:val="24"/>
          <w:szCs w:val="28"/>
        </w:rPr>
        <w:t xml:space="preserve">1、报价（或收费标准）应包括完成该项工作所需的所有费用，包括但不限于专家评审费、材料费、包装费、检验费、装卸费、运输费、技术指导费、劳务费、人员培训和质量保证（修）等售后服务费、保险、利润、税金、政策性文件规定及合同包含的所有风险、</w:t>
      </w:r>
      <w:r>
        <w:rPr>
          <w:rFonts w:hint="eastAsia" w:ascii="宋体" w:hAnsi="宋体" w:eastAsia="宋体" w:cs="宋体"/>
          <w:b/>
          <w:bCs/>
          <w:sz w:val="24"/>
          <w:szCs w:val="28"/>
        </w:rPr>
        <w:t xml:space="preserve">责任等各项费用。</w:t>
      </w:r>
      <w:r/>
    </w:p>
    <w:p>
      <w:pPr>
        <w:ind w:firstLine="482"/>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（九）质保和服务 </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1．供应商所提供的调查服务及成果应符合《建设用地土壤污染状况调查技术导则》（HJ 25.1—2019代替HJ 25.1-2014）及相关导则、标准、规范、指南等的要求。</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2. 供应商应加强对调查及评估资料的保管，调查评估工作全面完成后，应将采购单位认为必要的有关资料返还给采购单位；其余资料，供应商应按采购单位要求存档保管，并应及时满足采购单位对调查及评估资料有关调用、审核等要求。对档案管理不完善造成资料遗失的，采购单位有权解除合同并追究其相关责任。</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3. 供应商须对采购单位提供的数据、材料及评估结果、检测结果具有保密义务，如发现有泄密行为，采购单位有权解除合同并追究其相关责任。</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4. 如发现中标供应商出现弄虚作假行为的，采购单位有权解除合同并追究其相关责任。</w:t>
      </w:r>
      <w:r/>
    </w:p>
    <w:p>
      <w:pPr>
        <w:ind w:firstLine="482"/>
        <w:spacing w:line="360" w:lineRule="auto"/>
        <w:rPr>
          <w:rFonts w:hint="eastAsia" w:ascii="宋体" w:hAnsi="宋体" w:eastAsia="宋体" w:cs="宋体"/>
          <w:sz w:val="24"/>
          <w:szCs w:val="28"/>
        </w:rPr>
      </w:pPr>
      <w:r>
        <w:rPr>
          <w:rFonts w:hint="eastAsia" w:ascii="宋体" w:hAnsi="宋体" w:eastAsia="宋体" w:cs="宋体"/>
          <w:b/>
          <w:bCs/>
          <w:sz w:val="24"/>
          <w:szCs w:val="28"/>
        </w:rPr>
        <w:t xml:space="preserve">（十）付款条件：</w:t>
      </w:r>
      <w:r>
        <w:rPr>
          <w:rFonts w:hint="eastAsia" w:ascii="宋体" w:hAnsi="宋体" w:eastAsia="宋体" w:cs="宋体"/>
          <w:sz w:val="24"/>
          <w:szCs w:val="28"/>
        </w:rPr>
        <w:t xml:space="preserve">本项目按实际服务内容、范围及质量结算。若调查报告未经专家评审或经专家评审认为未达到规范要求的</w:t>
      </w:r>
      <w:r>
        <w:rPr>
          <w:rFonts w:hint="eastAsia" w:ascii="宋体" w:hAnsi="宋体" w:eastAsia="宋体" w:cs="宋体"/>
          <w:sz w:val="24"/>
          <w:szCs w:val="28"/>
        </w:rPr>
        <w:t xml:space="preserve">，则采购单位不予支付相关费用。</w:t>
      </w:r>
      <w:r/>
    </w:p>
    <w:p>
      <w:pPr>
        <w:ind w:firstLine="561"/>
        <w:spacing w:line="360" w:lineRule="auto"/>
        <w:rPr>
          <w:rFonts w:hint="eastAsia" w:ascii="宋体" w:hAnsi="宋体" w:eastAsia="宋体" w:cs="宋体"/>
          <w:b/>
          <w:bCs/>
          <w:sz w:val="24"/>
          <w:szCs w:val="28"/>
        </w:rPr>
      </w:pPr>
      <w:r>
        <w:rPr>
          <w:rFonts w:hint="eastAsia" w:ascii="宋体" w:hAnsi="宋体" w:eastAsia="宋体" w:cs="宋体"/>
          <w:b/>
          <w:bCs/>
          <w:sz w:val="24"/>
          <w:szCs w:val="28"/>
        </w:rPr>
        <w:t xml:space="preserve">付款方式：</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本项目按实际服务结算，具体如下：</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1、供应商向采购单位提交符合要求的成果（即土壤污染状况调查报告经专家评审通过</w:t>
      </w:r>
      <w:r>
        <w:rPr>
          <w:rFonts w:hint="eastAsia" w:ascii="宋体" w:hAnsi="宋体" w:eastAsia="宋体" w:cs="宋体"/>
          <w:sz w:val="24"/>
          <w:szCs w:val="28"/>
        </w:rPr>
        <w:t xml:space="preserve">后，凭委托单和合同按年度结算。</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2、供应商提交成果后向采购单位申请付款时，须提供完整的费用明细和相关的书面材料。采购单位在收到供应商付款申请审核无误后 15 工作日内将款项汇至供应商指定账户。</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3、根据现行税法对采购单位征收的与本合同有关的一切税费均由采购单位承担；根据现行税法对供应商征收的与本合同有关的一切税费均由供应商承担。</w:t>
      </w:r>
      <w:r/>
    </w:p>
    <w:p>
      <w:pPr>
        <w:ind w:firstLine="48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4、若因江苏省生态环境厅发布新的土壤污染物状况调查要求造成乙方服务内容显著增加的，甲乙双方可就新增工作量进行补充约定，相关事项以双方补充协议约定为准。</w:t>
      </w:r>
      <w:r/>
    </w:p>
    <w:p>
      <w:pPr>
        <w:rPr>
          <w:rFonts w:hint="eastAsia" w:ascii="宋体" w:hAnsi="宋体" w:eastAsia="宋体" w:cs="宋体"/>
          <w:sz w:val="24"/>
          <w:szCs w:val="28"/>
        </w:rPr>
      </w:pPr>
      <w:r>
        <w:rPr>
          <w:rFonts w:hint="eastAsia" w:ascii="宋体" w:hAnsi="宋体" w:eastAsia="宋体" w:cs="宋体"/>
          <w:sz w:val="24"/>
          <w:szCs w:val="28"/>
        </w:rPr>
        <w:br w:type="page" w:clear="all"/>
      </w:r>
      <w:r/>
    </w:p>
    <w:p>
      <w:pPr>
        <w:spacing w:line="360" w:lineRule="auto"/>
        <w:rPr>
          <w:rFonts w:hint="eastAsia" w:ascii="宋体" w:hAnsi="宋体" w:eastAsia="宋体" w:cs="宋体"/>
          <w:sz w:val="24"/>
          <w:szCs w:val="28"/>
        </w:rPr>
      </w:pPr>
      <w:r>
        <w:rPr>
          <w:rFonts w:hint="eastAsia" w:ascii="宋体" w:hAnsi="宋体" w:eastAsia="宋体" w:cs="宋体"/>
          <w:sz w:val="28"/>
          <w:szCs w:val="28"/>
        </w:rPr>
        <w:t xml:space="preserve">附件： </w:t>
      </w:r>
      <w:r>
        <w:rPr>
          <w:rFonts w:hint="eastAsia" w:ascii="宋体" w:hAnsi="宋体" w:eastAsia="宋体" w:cs="宋体"/>
          <w:sz w:val="24"/>
          <w:szCs w:val="28"/>
        </w:rPr>
        <w:t xml:space="preserve"> </w:t>
      </w:r>
      <w:r/>
    </w:p>
    <w:p>
      <w:pPr>
        <w:jc w:val="center"/>
        <w:spacing w:line="360" w:lineRule="auto"/>
        <w:rPr>
          <w:rFonts w:hint="eastAsia" w:ascii="宋体" w:hAnsi="宋体" w:eastAsia="宋体" w:cs="宋体"/>
          <w:sz w:val="36"/>
          <w:szCs w:val="36"/>
        </w:rPr>
      </w:pPr>
      <w:r>
        <w:rPr>
          <w:rFonts w:hint="eastAsia" w:ascii="宋体" w:hAnsi="宋体" w:eastAsia="宋体" w:cs="宋体"/>
          <w:sz w:val="36"/>
          <w:szCs w:val="36"/>
        </w:rPr>
        <w:t xml:space="preserve">建设用地土壤污染状况调查</w:t>
      </w:r>
      <w:r/>
    </w:p>
    <w:p>
      <w:pPr>
        <w:jc w:val="center"/>
        <w:spacing w:line="360" w:lineRule="auto"/>
        <w:rPr>
          <w:rFonts w:hint="eastAsia" w:ascii="宋体" w:hAnsi="宋体" w:eastAsia="宋体" w:cs="宋体"/>
          <w:sz w:val="36"/>
          <w:szCs w:val="36"/>
        </w:rPr>
      </w:pPr>
      <w:r>
        <w:rPr>
          <w:rFonts w:hint="eastAsia" w:ascii="宋体" w:hAnsi="宋体" w:eastAsia="宋体" w:cs="宋体"/>
          <w:sz w:val="36"/>
          <w:szCs w:val="36"/>
        </w:rPr>
        <w:t xml:space="preserve">委托单</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根据《市北高新区2026年度地块土壤污染状况调查服务项目合同》，现将</w:t>
      </w:r>
      <w:r>
        <w:rPr>
          <w:rFonts w:hint="eastAsia" w:ascii="宋体" w:hAnsi="宋体" w:cs="宋体"/>
          <w:sz w:val="24"/>
          <w:szCs w:val="28"/>
          <w:u w:val="single"/>
        </w:rPr>
        <w:t xml:space="preserve">     </w:t>
      </w:r>
      <w:r>
        <w:rPr>
          <w:rFonts w:hint="eastAsia" w:ascii="宋体" w:hAnsi="宋体" w:eastAsia="宋体" w:cs="宋体"/>
          <w:sz w:val="24"/>
          <w:szCs w:val="28"/>
          <w:u w:val="single"/>
        </w:rPr>
        <w:t xml:space="preserve">地块</w:t>
      </w:r>
      <w:r>
        <w:rPr>
          <w:rFonts w:hint="eastAsia" w:ascii="宋体" w:hAnsi="宋体" w:eastAsia="宋体" w:cs="宋体"/>
          <w:sz w:val="24"/>
          <w:szCs w:val="28"/>
        </w:rPr>
        <w:t xml:space="preserve">的土壤污染状况调查任务委托</w:t>
      </w:r>
      <w:r>
        <w:rPr>
          <w:rFonts w:hint="eastAsia" w:ascii="宋体" w:hAnsi="宋体" w:eastAsia="宋体" w:cs="宋体"/>
          <w:sz w:val="24"/>
          <w:szCs w:val="28"/>
          <w:u w:val="single"/>
        </w:rPr>
        <w:t xml:space="preserve">         （乙方）</w:t>
      </w:r>
      <w:r>
        <w:rPr>
          <w:rFonts w:hint="eastAsia" w:ascii="宋体" w:hAnsi="宋体" w:eastAsia="宋体" w:cs="宋体"/>
          <w:sz w:val="24"/>
          <w:szCs w:val="28"/>
        </w:rPr>
        <w:t xml:space="preserve">开展。乙方需按照招标文件及合同等约定开展相关工作，按合同约定本地块土壤污染状况调查费按单价</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元/亩计算，调查面积：</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，该地块是/否需要出具《拟转征用地块环境管控情况审核表》，费用按土壤污染状况调查费用的15%结算。附件：该地块红线图。</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委托方（盖章）：</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委托方代表（签字）：</w:t>
      </w:r>
      <w:r/>
    </w:p>
    <w:p>
      <w:pPr>
        <w:ind w:firstLine="561"/>
        <w:spacing w:line="360" w:lineRule="auto"/>
        <w:rPr>
          <w:rFonts w:hint="eastAsia" w:ascii="宋体" w:hAnsi="宋体" w:eastAsia="宋体" w:cs="宋体"/>
          <w:sz w:val="24"/>
          <w:szCs w:val="28"/>
        </w:rPr>
      </w:pPr>
      <w:r>
        <w:rPr>
          <w:rFonts w:hint="eastAsia" w:ascii="宋体" w:hAnsi="宋体" w:eastAsia="宋体" w:cs="宋体"/>
          <w:sz w:val="24"/>
          <w:szCs w:val="28"/>
        </w:rPr>
        <w:t xml:space="preserve">委托日期：</w:t>
      </w:r>
      <w:r/>
    </w:p>
    <w:p>
      <w:pPr>
        <w:ind w:firstLine="480"/>
        <w:jc w:val="left"/>
        <w:spacing w:line="360" w:lineRule="auto"/>
        <w:rPr>
          <w:rFonts w:hint="eastAsia" w:ascii="宋体" w:hAnsi="宋体" w:eastAsia="宋体" w:cs="宋体"/>
          <w:sz w:val="24"/>
          <w:szCs w:val="28"/>
        </w:rPr>
      </w:pPr>
      <w:r>
        <w:rPr>
          <w:rFonts w:hint="eastAsia" w:ascii="宋体" w:hAnsi="宋体" w:eastAsia="宋体" w:cs="宋体"/>
          <w:sz w:val="24"/>
          <w:szCs w:val="28"/>
        </w:rPr>
      </w:r>
      <w:r/>
    </w:p>
    <w:p>
      <w:pPr>
        <w:ind w:firstLine="480"/>
        <w:spacing w:line="360" w:lineRule="auto"/>
        <w:rPr>
          <w:rFonts w:hint="eastAsia" w:ascii="宋体" w:hAnsi="宋体" w:eastAsia="宋体" w:cs="宋体"/>
          <w:color w:val="000000"/>
        </w:rPr>
      </w:pPr>
      <w:r>
        <w:rPr>
          <w:rFonts w:hint="eastAsia" w:ascii="宋体" w:hAnsi="宋体" w:eastAsia="宋体" w:cs="宋体"/>
          <w:sz w:val="24"/>
          <w:szCs w:val="24"/>
        </w:rPr>
        <w:br w:type="page" w:clear="all"/>
      </w:r>
      <w:r>
        <w:rPr>
          <w:rFonts w:hint="eastAsia" w:ascii="宋体" w:hAnsi="宋体" w:eastAsia="宋体" w:cs="宋体"/>
          <w:sz w:val="24"/>
          <w:szCs w:val="24"/>
        </w:rPr>
        <w:t xml:space="preserve">                  </w:t>
      </w:r>
      <w:r>
        <w:rPr>
          <w:rFonts w:hint="eastAsia" w:ascii="宋体" w:hAnsi="宋体" w:eastAsia="宋体" w:cs="宋体"/>
          <w:b/>
          <w:color w:val="000000"/>
          <w:sz w:val="36"/>
          <w:szCs w:val="36"/>
        </w:rPr>
        <w:t xml:space="preserve">第四章 评审方法和程序</w:t>
      </w:r>
      <w:bookmarkEnd w:id="14"/>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一、招标人委托代理机构组织招标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1.成立评标委员会小组，评标委员会由招标人代表和评审专家组成，成员人数应当为5人以上单数，其中评审专家不得少于成员总数的三分之二。</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二、开标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不见面远程开标模式：开标当天各投标人在各自地点通过苏采云系统及时登录不见面开标大厅，参加投标活动。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2.代理机构主持开标并记录，及时处理投标人代表提出的询问或者回避申请。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3.投标人不足3家的不得开标。</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三、资格审查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1.开标后，招标人及其委托的采购代理机构依据相关法律政策的规定，根据招标文件载明的资格审查要求，对投标人的资格进行审查。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2.资格审查合格的投标人进入评标。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3.合格投标人不足3家的，不得评标。</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四、评标</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1.评标时间</w:t>
      </w:r>
      <w:r>
        <w:rPr>
          <w:rFonts w:hint="eastAsia" w:ascii="宋体" w:hAnsi="宋体" w:eastAsia="宋体" w:cs="宋体"/>
          <w:b/>
          <w:color w:val="000000"/>
          <w:sz w:val="24"/>
          <w:szCs w:val="24"/>
        </w:rPr>
        <w:t xml:space="preserve">：资格审查结束以后。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2.代理机构负责组织评标工作，并履行下列职责：</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（1）核对评审专家身份和招标人代表授权函，对评审专家在招标采购活动中的职责履行情况予以记录，并及时将有关违法违规行为向相关部门报告。</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（2）宣布评标纪律。</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（3）公布投标人名单，告知评审专家应当回避的情形。</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（4）组织评标委员会推选评标组长，招标人代表不得担任组长。</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（6）根据评标委员会的要求介绍采购相关政策法规、招标文件。</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（8）核对评标结果，有下列规定情形的，要求评标委员会复核或者书面说明理由，评标委员会拒绝的，则予以书面记录并向本级相关部门报告：</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 分值汇总计算错误的；</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 分项评分超出评分标准范围的；</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 评标委员会成员对客观评审因素评分不一致的；</w:t>
      </w:r>
      <w:r/>
    </w:p>
    <w:p>
      <w:pPr>
        <w:contextualSpacing/>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 经评标委员会认定评分畸高、畸低的。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（10）处理与评标有关的其他事项。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3.评标委员会负责具体评标事务：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委员会发现招标文件存在歧义、重大缺陷导致评标工作无法进行，或者招标文件内容违反国家有关强制性规定的，应当停止评标工作，与招标人或者代理机构沟通并作书面记录。招标人或者代理机构确认后，应当修改招标文件，重新组织采购活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4.评标委员会成员独立履行以下职责与义务：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（1）遵纪守法，客观、公正、廉洁地履行职责；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（2）审查合格投标人的投标文件是否实质性响应招标文件要求，并作出评价；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（3）按照招标文件规定的评标办法和评标标准进行评标，对评审意见承担个人责任；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（4）可以要求投标人对投标文件有关事项作出解释或澄清；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（5）对评标过程和结果，以及投标人的商业秘密保密；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（6）配合相关部门的投诉处理工作；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（7）配合招标人或代理机构答复投标人提出的质疑。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7.评审期间，合格投标人的投标文件仍有可能被评标委员会根据规定判为无效投标。</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8.在投标文件的评审、澄清、评价和比较以及授予合同的过程中，投标人对招标人和评标委员会成员有施加影响的任何行为，都将取消其可能的中标资格。</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五、评审原则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w:t>
      </w:r>
      <w:r>
        <w:rPr>
          <w:rFonts w:hint="eastAsia" w:ascii="宋体" w:hAnsi="宋体" w:eastAsia="宋体" w:cs="宋体"/>
          <w:color w:val="000000"/>
          <w:sz w:val="24"/>
          <w:szCs w:val="24"/>
          <w:u w:val="single"/>
        </w:rPr>
        <w:t xml:space="preserve"> </w:t>
      </w:r>
      <w:r>
        <w:rPr>
          <w:rFonts w:hint="eastAsia" w:ascii="宋体" w:hAnsi="宋体" w:eastAsia="宋体" w:cs="宋体"/>
          <w:b/>
          <w:color w:val="000000"/>
          <w:sz w:val="24"/>
          <w:szCs w:val="24"/>
          <w:u w:val="single"/>
        </w:rPr>
        <w:t xml:space="preserve">综合评分法</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4.对投标文件的评审判定，只依据投标文件内容本身，不依靠开标后任何外来证明文件。</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六、评审方法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苏采云系统将自动对项目进行开标，并宣布各投标人名称和投标价格。投标人在开标过程中涉及到的投标文件解密、开标结果确认等工作，应按照《操作手册》规定执行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2.本次项目的技术标和价格标评审总分值为100分。两部分评审因素比重如下：</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商务技术标分值占总分值的比重为</w:t>
      </w:r>
      <w:r>
        <w:rPr>
          <w:rFonts w:hint="eastAsia" w:ascii="宋体" w:hAnsi="宋体" w:eastAsia="宋体" w:cs="宋体"/>
          <w:b/>
          <w:bCs/>
          <w:color w:val="000000"/>
          <w:sz w:val="24"/>
          <w:szCs w:val="24"/>
          <w:highlight w:val="none"/>
          <w:u w:val="single"/>
        </w:rPr>
        <w:t xml:space="preserve">70%</w:t>
      </w:r>
      <w:r>
        <w:rPr>
          <w:rFonts w:hint="eastAsia" w:ascii="宋体" w:hAnsi="宋体" w:eastAsia="宋体" w:cs="宋体"/>
          <w:b/>
          <w:bCs/>
          <w:color w:val="000000"/>
          <w:sz w:val="24"/>
          <w:szCs w:val="24"/>
          <w:highlight w:val="none"/>
        </w:rPr>
        <w:t xml:space="preserve">（权重）（计算结果均四舍五入保留两位小数）；</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rPr>
        <w:t xml:space="preserve">价格标分值占总分值的比重为</w:t>
      </w:r>
      <w:r>
        <w:rPr>
          <w:rFonts w:hint="eastAsia" w:ascii="宋体" w:hAnsi="宋体" w:eastAsia="宋体" w:cs="宋体"/>
          <w:b/>
          <w:bCs/>
          <w:color w:val="000000"/>
          <w:sz w:val="24"/>
          <w:szCs w:val="24"/>
          <w:highlight w:val="none"/>
          <w:u w:val="single"/>
        </w:rPr>
        <w:t xml:space="preserve">30%</w:t>
      </w:r>
      <w:r>
        <w:rPr>
          <w:rFonts w:hint="eastAsia" w:ascii="宋体" w:hAnsi="宋体" w:eastAsia="宋体" w:cs="宋体"/>
          <w:b/>
          <w:bCs/>
          <w:color w:val="000000"/>
          <w:sz w:val="24"/>
          <w:szCs w:val="24"/>
          <w:highlight w:val="none"/>
        </w:rPr>
        <w:t xml:space="preserve">（权重</w:t>
      </w:r>
      <w:r>
        <w:rPr>
          <w:rFonts w:hint="eastAsia" w:ascii="宋体" w:hAnsi="宋体" w:eastAsia="宋体" w:cs="宋体"/>
          <w:b/>
          <w:bCs/>
          <w:color w:val="000000"/>
          <w:sz w:val="24"/>
          <w:szCs w:val="24"/>
        </w:rPr>
        <w:t xml:space="preserve">）（计算结果均四舍五入保留两位小数）；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3.评标委员会严格按照招标文件的要求、条件、评分标准，对投标人所提供服务的先进性、可靠性、售后服务承诺、质量保证承诺等实质性响应内容进行比较。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4.评标专家确定方式：在专家库中随机抽取。评标委员会各成员独立对每个进入打分程序的有效投标人的投标文件的商务技术部分以打分的形式进行评审和评价。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5.商务技术分按评委的算术平均值计算（计算结果均四舍五入保留两位小数）。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6.投标人的价格标评审得分直接计算取得，并与其商务技术标得分相加为该投标人的综合得分（计算结果均四舍五入保留两位小数）。</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七、关于投标价格评审</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1.针对投标价格实质响应的评审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2.针对投标价格合理性的评审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2.1评审过程中出现下列情形之一的，评审委员会应当启动异常低价投标（响应）审查程序：</w:t>
      </w:r>
      <w:r/>
    </w:p>
    <w:p>
      <w:pPr>
        <w:ind w:firstLine="480"/>
        <w:spacing w:line="360" w:lineRule="auto"/>
        <w:rPr>
          <w:rFonts w:hint="eastAsia" w:ascii="宋体" w:hAnsi="宋体" w:eastAsia="宋体" w:cs="宋体"/>
          <w:color w:val="000000"/>
          <w:sz w:val="24"/>
          <w:szCs w:val="24"/>
          <w:highlight w:val="magenta"/>
        </w:rPr>
      </w:pPr>
      <w:r>
        <w:rPr>
          <w:rFonts w:hint="eastAsia" w:ascii="宋体" w:hAnsi="宋体" w:eastAsia="宋体" w:cs="宋体"/>
          <w:b/>
          <w:bCs/>
          <w:color w:val="000000"/>
          <w:sz w:val="24"/>
          <w:szCs w:val="24"/>
        </w:rPr>
        <w:t xml:space="preserve">①投标（响应）报价低于采购项目最高限价45%的，即投标（响应）报价〈采购项目最高限价×45%；</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②评审委员会认定的投标人报价过低、有可能影响产品质量或者不能诚信履约的其他情形。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启动异常低价投标（响应）审查后，评审委员会应当要求相关投标人在评标现场在30分钟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八、评审评分项 </w:t>
      </w:r>
      <w:r/>
    </w:p>
    <w:p>
      <w:pPr>
        <w:contextualSpacing/>
        <w:ind w:firstLine="482"/>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（一）商务技术标评分：</w:t>
      </w:r>
      <w:r>
        <w:rPr>
          <w:rFonts w:hint="eastAsia" w:ascii="宋体" w:hAnsi="宋体" w:eastAsia="宋体" w:cs="宋体"/>
          <w:b/>
          <w:color w:val="000000"/>
          <w:sz w:val="24"/>
          <w:szCs w:val="24"/>
          <w:highlight w:val="none"/>
        </w:rPr>
        <w:t xml:space="preserve">（70分）</w:t>
      </w:r>
      <w:r/>
    </w:p>
    <w:tbl>
      <w:tblPr>
        <w:tblStyle w:val="968"/>
        <w:tblW w:w="9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404"/>
        <w:gridCol w:w="7197"/>
      </w:tblGrid>
      <w:tr>
        <w:trPr>
          <w:jc w:val="center"/>
          <w:tblHeader/>
        </w:trPr>
        <w:tc>
          <w:tcPr>
            <w:tcW w:w="913"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40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评审项目/分值</w:t>
            </w:r>
            <w:r/>
          </w:p>
        </w:tc>
        <w:tc>
          <w:tcPr>
            <w:tcW w:w="7197"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Pr>
        <w:tc>
          <w:tcPr>
            <w:tcW w:w="9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综合实力</w:t>
            </w:r>
            <w:r/>
          </w:p>
          <w:p>
            <w:pPr>
              <w:pStyle w:val="992"/>
              <w:jc w:val="center"/>
              <w:spacing w:line="24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（9分）</w:t>
            </w:r>
            <w:r/>
          </w:p>
        </w:tc>
        <w:tc>
          <w:tcPr>
            <w:tcW w:w="7197" w:type="dxa"/>
            <w:vAlign w:val="center"/>
            <w:textDirection w:val="lrTb"/>
            <w:noWrap w:val="false"/>
          </w:tcPr>
          <w:p>
            <w:pPr>
              <w:pStyle w:val="992"/>
              <w:jc w:val="left"/>
              <w:spacing w:line="24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（1）投标人建设用地土壤污染风险管控和修复从业单位和个人执业情况信用记录系统内评审一次性通过率为95%以上的，得7分；90%以上的，得4分；80%以上的得2分；其他不得分；需提供平台截图。</w:t>
            </w:r>
            <w:r/>
          </w:p>
          <w:p>
            <w:pPr>
              <w:pStyle w:val="992"/>
              <w:jc w:val="left"/>
              <w:spacing w:line="24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（2）投标人开展过土壤相关产学研合作项目的或项目负责人获得省（部）以上环保类、土地类科技奖项的每有一个加1分，最高得2分；</w:t>
            </w:r>
            <w:r/>
          </w:p>
          <w:p>
            <w:pPr>
              <w:rPr>
                <w:rFonts w:hint="eastAsia" w:ascii="宋体" w:hAnsi="宋体" w:eastAsia="宋体" w:cs="宋体"/>
                <w:highlight w:val="none"/>
              </w:rPr>
            </w:pPr>
            <w:r>
              <w:rPr>
                <w:rFonts w:hint="eastAsia" w:ascii="宋体" w:hAnsi="宋体" w:eastAsia="宋体" w:cs="宋体"/>
                <w:b/>
                <w:bCs/>
                <w:sz w:val="24"/>
                <w:szCs w:val="24"/>
                <w:highlight w:val="none"/>
              </w:rPr>
              <w:t xml:space="preserve">（提供相关证明材料）</w:t>
            </w:r>
            <w:r/>
          </w:p>
        </w:tc>
      </w:tr>
      <w:tr>
        <w:trPr>
          <w:jc w:val="center"/>
        </w:trPr>
        <w:tc>
          <w:tcPr>
            <w:tcW w:w="9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技术能力</w:t>
            </w:r>
            <w:r/>
          </w:p>
          <w:p>
            <w:pPr>
              <w:pStyle w:val="992"/>
              <w:jc w:val="center"/>
              <w:spacing w:line="240" w:lineRule="auto"/>
              <w:rPr>
                <w:rFonts w:hint="eastAsia" w:ascii="宋体" w:hAnsi="宋体" w:eastAsia="宋体" w:cs="宋体"/>
                <w:sz w:val="24"/>
              </w:rPr>
            </w:pPr>
            <w:r>
              <w:rPr>
                <w:rFonts w:hint="eastAsia" w:ascii="宋体" w:hAnsi="宋体" w:eastAsia="宋体" w:cs="宋体"/>
                <w:b w:val="0"/>
                <w:bCs w:val="0"/>
                <w:sz w:val="24"/>
                <w:szCs w:val="24"/>
              </w:rPr>
              <w:t xml:space="preserve">（25分）</w:t>
            </w:r>
            <w:r/>
          </w:p>
        </w:tc>
        <w:tc>
          <w:tcPr>
            <w:tcW w:w="7197" w:type="dxa"/>
            <w:vAlign w:val="center"/>
            <w:textDirection w:val="lrTb"/>
            <w:noWrap w:val="false"/>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本项目人员配备：</w:t>
            </w:r>
            <w:r>
              <w:rPr>
                <w:rFonts w:hint="eastAsia" w:ascii="宋体" w:hAnsi="宋体" w:eastAsia="宋体" w:cs="宋体"/>
                <w:b/>
                <w:bCs/>
                <w:sz w:val="24"/>
                <w:szCs w:val="24"/>
                <w:highlight w:val="none"/>
              </w:rPr>
              <w:t xml:space="preserve">（提供相关证书或证明材料）</w:t>
            </w:r>
            <w:r/>
          </w:p>
          <w:p>
            <w:pPr>
              <w:jc w:val="left"/>
              <w:rPr>
                <w:rFonts w:hint="eastAsia" w:ascii="宋体" w:hAnsi="宋体" w:eastAsia="宋体" w:cs="宋体"/>
                <w:sz w:val="24"/>
                <w:szCs w:val="24"/>
              </w:rPr>
            </w:pPr>
            <w:r>
              <w:rPr>
                <w:rFonts w:hint="eastAsia" w:ascii="宋体" w:hAnsi="宋体" w:eastAsia="宋体" w:cs="宋体"/>
                <w:sz w:val="24"/>
                <w:szCs w:val="24"/>
              </w:rPr>
              <w:t xml:space="preserve">（1） 项目负责人：具有注册环评师证，具有环境类研究员级高级工程师证（</w:t>
            </w:r>
            <w:r>
              <w:rPr>
                <w:rFonts w:hint="eastAsia" w:ascii="宋体" w:hAnsi="宋体" w:eastAsia="宋体" w:cs="宋体"/>
                <w:sz w:val="24"/>
                <w:szCs w:val="24"/>
                <w:lang w:val="en-US" w:eastAsia="zh-CN"/>
              </w:rPr>
              <w:t xml:space="preserve">正</w:t>
            </w:r>
            <w:r>
              <w:rPr>
                <w:rFonts w:hint="eastAsia" w:ascii="宋体" w:hAnsi="宋体" w:eastAsia="宋体" w:cs="宋体"/>
                <w:sz w:val="24"/>
                <w:szCs w:val="24"/>
              </w:rPr>
              <w:t xml:space="preserve">高）的，每满足一条加2分，最高得4分。</w:t>
            </w:r>
            <w:r/>
          </w:p>
          <w:p>
            <w:pPr>
              <w:pStyle w:val="992"/>
              <w:jc w:val="left"/>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 项目组成员：具有地质或环境保护类中级（不含）以上工程师职称的每有1人得2分，最高得4分；具有地质或环境保护类中级工程师职称每有1人得1分，最高得2分；本项最高得6分。</w:t>
            </w:r>
            <w:r/>
          </w:p>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检测能力：（提供资质证书、合同或相关权属证明材料）</w:t>
            </w:r>
            <w:r/>
          </w:p>
          <w:p>
            <w:pPr>
              <w:jc w:val="left"/>
              <w:rPr>
                <w:rFonts w:hint="eastAsia" w:ascii="宋体" w:hAnsi="宋体" w:eastAsia="宋体" w:cs="宋体"/>
                <w:sz w:val="24"/>
                <w:szCs w:val="24"/>
              </w:rPr>
            </w:pPr>
            <w:r>
              <w:rPr>
                <w:rFonts w:hint="eastAsia" w:ascii="宋体" w:hAnsi="宋体" w:eastAsia="宋体" w:cs="宋体"/>
                <w:sz w:val="24"/>
                <w:szCs w:val="24"/>
              </w:rPr>
              <w:t xml:space="preserve">（3）投标人自有或子公司具有CMA认证资质的实验室的，得3分；投标人无CMA认证资质的实验室，但与其他CMA认证资质的实验室签订合作协议的，得1分；</w:t>
            </w:r>
            <w:r/>
          </w:p>
          <w:p>
            <w:pPr>
              <w:jc w:val="left"/>
              <w:rPr>
                <w:rFonts w:hint="eastAsia" w:ascii="宋体" w:hAnsi="宋体" w:eastAsia="宋体" w:cs="宋体"/>
                <w:sz w:val="24"/>
                <w:szCs w:val="24"/>
              </w:rPr>
            </w:pPr>
            <w:r>
              <w:rPr>
                <w:rFonts w:hint="eastAsia" w:ascii="宋体" w:hAnsi="宋体" w:eastAsia="宋体" w:cs="宋体"/>
                <w:sz w:val="24"/>
                <w:szCs w:val="24"/>
              </w:rPr>
              <w:t xml:space="preserve">（4）上述实验室检测能力满足（GB36600-2018）表1中45项（含）基本检测因子的，得2分；认证检测能力指标在300-500之间的，加0.5分，认证检测能力指标超500项的，加1分。本项最高得3分。</w:t>
            </w:r>
            <w:r/>
          </w:p>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设施设备：（提供设备采购合同、发票及相关检测证明材料）</w:t>
            </w:r>
            <w:r/>
          </w:p>
          <w:p>
            <w:pPr>
              <w:jc w:val="left"/>
              <w:rPr>
                <w:rFonts w:hint="eastAsia" w:ascii="宋体" w:hAnsi="宋体" w:eastAsia="宋体" w:cs="宋体"/>
                <w:sz w:val="24"/>
                <w:szCs w:val="24"/>
              </w:rPr>
            </w:pPr>
            <w:r>
              <w:rPr>
                <w:rFonts w:hint="eastAsia" w:ascii="宋体" w:hAnsi="宋体" w:eastAsia="宋体" w:cs="宋体"/>
                <w:sz w:val="24"/>
                <w:szCs w:val="24"/>
              </w:rPr>
              <w:t xml:space="preserve">（5）投标人自有或子公司有土壤及地下水一体式专业取样设备的，得3分；投标人无上述设施设备，但与其合作的公司具有的，得1分；</w:t>
            </w:r>
            <w:r/>
          </w:p>
          <w:p>
            <w:pPr>
              <w:pStyle w:val="992"/>
              <w:jc w:val="left"/>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（6）投标人自有或子公司有光离子化检测仪（PID）现场快速检测设备的，得3分；投标人无上述设施设备，但与其合作的公司具有的得1分；</w:t>
            </w:r>
            <w:r/>
          </w:p>
          <w:p>
            <w:pPr>
              <w:pStyle w:val="992"/>
              <w:jc w:val="left"/>
              <w:spacing w:line="240" w:lineRule="auto"/>
              <w:rPr>
                <w:rFonts w:hint="eastAsia" w:ascii="宋体" w:hAnsi="宋体" w:eastAsia="宋体" w:cs="宋体"/>
                <w:sz w:val="24"/>
              </w:rPr>
            </w:pPr>
            <w:r>
              <w:rPr>
                <w:rFonts w:hint="eastAsia" w:ascii="宋体" w:hAnsi="宋体" w:eastAsia="宋体" w:cs="宋体"/>
                <w:b w:val="0"/>
                <w:bCs w:val="0"/>
                <w:sz w:val="24"/>
                <w:szCs w:val="24"/>
              </w:rPr>
              <w:t xml:space="preserve">（7）投标人自有或子公司有X射线荧光光谱仪（XRF）现场快速检测设备的，得3分；投标人无上述设施设备，但与其合作的公司具有的，得1分；</w:t>
            </w:r>
            <w:r/>
          </w:p>
        </w:tc>
      </w:tr>
      <w:tr>
        <w:trPr>
          <w:jc w:val="center"/>
        </w:trPr>
        <w:tc>
          <w:tcPr>
            <w:tcW w:w="9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相关业绩</w:t>
            </w:r>
            <w:r/>
          </w:p>
          <w:p>
            <w:pPr>
              <w:pStyle w:val="992"/>
              <w:jc w:val="center"/>
              <w:spacing w:line="240" w:lineRule="auto"/>
              <w:rPr>
                <w:rFonts w:hint="eastAsia" w:ascii="宋体" w:hAnsi="宋体" w:eastAsia="宋体" w:cs="宋体"/>
                <w:sz w:val="24"/>
                <w:highlight w:val="none"/>
              </w:rPr>
            </w:pPr>
            <w:r>
              <w:rPr>
                <w:rFonts w:hint="eastAsia" w:ascii="宋体" w:hAnsi="宋体" w:eastAsia="宋体" w:cs="宋体"/>
                <w:b w:val="0"/>
                <w:bCs w:val="0"/>
                <w:sz w:val="24"/>
                <w:szCs w:val="24"/>
                <w:highlight w:val="none"/>
              </w:rPr>
              <w:t xml:space="preserve">（6分）</w:t>
            </w:r>
            <w:r/>
          </w:p>
        </w:tc>
        <w:tc>
          <w:tcPr>
            <w:tcW w:w="7197"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（1）投标人自2023年1月1日以来（以合同签订时间为准），承担过类似项目的，每提供一个合同的得1分，最高得6分；</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需提供合同、专家评审意见材料复印件和全国土壤环境信息化管理平台项目截图，缺一不可。若合同为年度合同，可只提供一份合同。</w:t>
            </w:r>
            <w:r/>
          </w:p>
        </w:tc>
      </w:tr>
      <w:tr>
        <w:trPr>
          <w:jc w:val="center"/>
        </w:trPr>
        <w:tc>
          <w:tcPr>
            <w:tcW w:w="9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14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技术方案</w:t>
            </w:r>
            <w:r/>
          </w:p>
          <w:p>
            <w:pPr>
              <w:pStyle w:val="992"/>
              <w:jc w:val="center"/>
              <w:spacing w:line="240" w:lineRule="auto"/>
              <w:rPr>
                <w:rFonts w:hint="eastAsia" w:ascii="宋体" w:hAnsi="宋体" w:eastAsia="宋体" w:cs="宋体"/>
                <w:sz w:val="24"/>
                <w:highlight w:val="none"/>
              </w:rPr>
            </w:pPr>
            <w:r>
              <w:rPr>
                <w:rFonts w:hint="eastAsia" w:ascii="宋体" w:hAnsi="宋体" w:eastAsia="宋体" w:cs="宋体"/>
                <w:b w:val="0"/>
                <w:bCs w:val="0"/>
                <w:sz w:val="24"/>
                <w:szCs w:val="24"/>
                <w:highlight w:val="none"/>
              </w:rPr>
              <w:t xml:space="preserve">（30分）</w:t>
            </w:r>
            <w:r/>
          </w:p>
        </w:tc>
        <w:tc>
          <w:tcPr>
            <w:tcW w:w="719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（1）根据投标人的资料收集规范程度以及对市北高新区的理解进行综合评价，本部分内容包含①历史和现状，②水文地质，③环境，④产业情况 四项，资料收集规范十分完整贴切的，完全满足项目要求的，每项内容最高3分，总分最高12分，不提供不得分。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（2）根据投标人制定的采样实施方案进行综合评价，本部分内容包含①土壤点位布设位置、数量、检测因子，②地下水点位布设位置、数量、检测因子，③样品采集，④保存运输 四项，实施方案详细、措施全面、合理科学的，每项内容最高3分，总分最高12分，不提供不得分。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（3）根据投标人提供的各种保证、措施进行综合评价，本部分内容包含①质量保证（质控），②进度保证措施，③保密措施及服务承诺 三项，各项措施切实可行，投标文件重点突出、充分响应招标要求的，每项内容最高2分，总分最高6分，不提供不得分。</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注：1.上述投标文件中，证书或证明材料必须提供扫描件（加盖CA电子公章），如发现弄虚作假的，将按照本招标文件相关条款规定予以处理。</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sz w:val="24"/>
          <w:szCs w:val="24"/>
        </w:rPr>
        <w:t xml:space="preserve">2.评委依据招标文件</w:t>
      </w:r>
      <w:r>
        <w:rPr>
          <w:rFonts w:hint="eastAsia" w:ascii="宋体" w:hAnsi="宋体" w:eastAsia="宋体" w:cs="宋体"/>
          <w:sz w:val="24"/>
          <w:szCs w:val="24"/>
          <w:highlight w:val="none"/>
        </w:rPr>
        <w:t xml:space="preserve">载明的方法评分，评分四舍五入精确到小数点后两位</w:t>
      </w:r>
      <w:r/>
    </w:p>
    <w:p>
      <w:pPr>
        <w:contextualSpacing/>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zh-CN"/>
        </w:rPr>
        <w:t xml:space="preserve">价格标</w:t>
      </w:r>
      <w:r>
        <w:rPr>
          <w:rFonts w:hint="eastAsia" w:ascii="宋体" w:hAnsi="宋体" w:eastAsia="宋体" w:cs="宋体"/>
          <w:b/>
          <w:color w:val="000000"/>
          <w:sz w:val="24"/>
          <w:szCs w:val="24"/>
          <w:highlight w:val="none"/>
        </w:rPr>
        <w:t xml:space="preserve">评分：（30分）</w:t>
      </w:r>
      <w:r/>
    </w:p>
    <w:p>
      <w:pPr>
        <w:contextualSpacing/>
        <w:ind w:firstLine="482"/>
        <w:spacing w:line="360" w:lineRule="auto"/>
        <w:tabs>
          <w:tab w:val="left" w:pos="33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1.本项目最高限价：1700元/亩。超过最高限价的作无效响应处理。</w:t>
      </w:r>
      <w:r/>
    </w:p>
    <w:p>
      <w:pPr>
        <w:contextualSpacing/>
        <w:ind w:firstLine="482"/>
        <w:spacing w:line="360" w:lineRule="auto"/>
        <w:tabs>
          <w:tab w:val="left" w:pos="33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2.满足招标文件要求且投标报价最低的报价为评标基准价，其价格标得分为满分。</w:t>
      </w:r>
      <w:r/>
    </w:p>
    <w:p>
      <w:pPr>
        <w:contextualSpacing/>
        <w:ind w:firstLine="482"/>
        <w:spacing w:line="360" w:lineRule="auto"/>
        <w:tabs>
          <w:tab w:val="left" w:pos="33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3.其他投标人的价格标得分按照下列公式计算（计算结果四舍五入保留两位小数）：</w:t>
      </w:r>
      <w:r/>
    </w:p>
    <w:p>
      <w:pPr>
        <w:contextualSpacing/>
        <w:ind w:firstLine="482"/>
        <w:spacing w:line="360" w:lineRule="auto"/>
        <w:tabs>
          <w:tab w:val="left" w:pos="3380"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highlight w:val="none"/>
        </w:rPr>
        <w:t xml:space="preserve">价格标得分 =（评标基准价/投标报价）×30%×100</w:t>
      </w:r>
      <w:r>
        <w:rPr>
          <w:rFonts w:hint="eastAsia" w:ascii="宋体" w:hAnsi="宋体" w:eastAsia="宋体" w:cs="宋体"/>
          <w:b/>
          <w:color w:val="000000"/>
          <w:sz w:val="24"/>
          <w:szCs w:val="24"/>
        </w:rPr>
        <w:t xml:space="preserve">。</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（三）政府采购政策功能落实</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本项目专门面向中小企业采购。</w:t>
      </w:r>
      <w:r>
        <w:rPr>
          <w:rFonts w:hint="eastAsia" w:ascii="宋体" w:hAnsi="宋体" w:eastAsia="宋体" w:cs="宋体"/>
          <w:color w:val="000000"/>
          <w:sz w:val="24"/>
          <w:szCs w:val="24"/>
        </w:rPr>
        <w:t xml:space="preserve">本项目所有服务须全部由符合政策要求的中小企业提供，提供服务的供应商须为中小微企业、监狱企业或残疾人福利性单位、民办非企业单位，按照采购文件要求提供《中小企业声明函》或《残疾人福利性单位声明函》或监狱和戒毒企业证明材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1.根据《政府采购促进中小企业发展管理办法》（财库﹝2020﹞46 号）要求，本项目专门面向中小企业采购。本项目所有服务须全部由符合政策要求的中小企业承接，提供服务的供应商须符合工信部联企业〔2011〕300号《关于印发中小企业划型标准规定的通知》中“其他未列明行业”中小企业划型标准规定（提供中小企业声明函）</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视同中小企业，监狱企业参与投标的须提供省级及以上监狱管理局、戒毒管理局（含新疆生产建设兵团）出具的属于监狱企业的证明文件。监狱企业标准请参照《关于政府采购支持监狱企业发展有关问题的通知》（财库〔2014〕68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3.残疾人福利性单位视同中小企业，残疾人福利性单位参与投标的须提供《残疾人福利性单位声明函》，残疾人福利性单位须符合《关于促进残疾人就业政府采购政策的通知》（财库〔2017〕141 号）要求。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4. 本项目专门面向中小微型企业采购，供应商不再享受任何价格扣除。</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（四）中标人的确定</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rPr>
        <w:t xml:space="preserve">评委会汇总各评委评分后，按照评审得分由高到低顺序推荐成交候选供应商，并编写评审报告。评审得分相同的，按照最后报价由低到高的顺序推荐。评审得分且最后报价相同的，按照技术指标优劣顺序推荐。</w:t>
      </w:r>
      <w:r>
        <w:rPr>
          <w:rFonts w:hint="eastAsia" w:ascii="宋体" w:hAnsi="宋体" w:eastAsia="宋体" w:cs="宋体"/>
          <w:b/>
          <w:bCs/>
          <w:color w:val="000000"/>
          <w:sz w:val="24"/>
          <w:szCs w:val="24"/>
          <w:highlight w:val="none"/>
        </w:rPr>
        <w:t xml:space="preserve">成交人认可合同价签约，如成交人不与招标人订立合同、在签订合同时提出附加条件、变更合同实质性内容的，取消其中标资格，按照评审排名顺序依次顺延，确定成交人或重新招标。</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招标人委托评标委员会直接确定中标人。</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当排名第一的成交候选人无正当理由放弃成交，被查实存在影响成交结果的违法行为等情形，采购人有权按照政府采购相关法律法规的规定对其采取惩戒措施，包含但不限于列入采购失信人黑名单等措施。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成交人认可合同价签约，如成交人不与招标人订立合同、在签订合同时提出附加条件、变更合同实质性内容的，放弃成交、因不可抗力不能履行合同，或者被查实存在影响成交结果的违法行为等情形，不符合成交条件的，取消其中标资格，按照评审排名顺序依次顺延，确定成交人，也可以重新招标。</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九、评标争议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评标时评委对评标的细则若有争议，由评标委员会评委集体讨论确定，并对未尽情况有最终解释权。</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十、落标原因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评标委员会不对落标的投标人做落标原因的解释。</w:t>
      </w:r>
      <w:bookmarkEnd w:id="13"/>
      <w:r/>
      <w:r/>
    </w:p>
    <w:p>
      <w:pPr>
        <w:ind w:firstLine="480"/>
        <w:jc w:val="left"/>
        <w:spacing w:line="360" w:lineRule="auto"/>
        <w:rPr>
          <w:rFonts w:hint="eastAsia" w:ascii="宋体" w:hAnsi="宋体" w:eastAsia="宋体" w:cs="宋体"/>
          <w:color w:val="000000"/>
          <w:szCs w:val="21"/>
        </w:rPr>
        <w:sectPr>
          <w:headerReference w:type="default" r:id="rId11"/>
          <w:footnotePr/>
          <w:endnotePr/>
          <w:type w:val="nextPage"/>
          <w:pgSz w:w="11905" w:h="16838" w:orient="portrait"/>
          <w:pgMar w:top="1440" w:right="1519" w:bottom="1440" w:left="1519" w:header="850" w:footer="992" w:gutter="0"/>
          <w:cols w:num="1" w:sep="0" w:space="1701" w:equalWidth="1"/>
          <w:docGrid w:linePitch="360"/>
        </w:sectPr>
      </w:pPr>
      <w:r>
        <w:rPr>
          <w:rFonts w:hint="eastAsia" w:ascii="宋体" w:hAnsi="宋体" w:eastAsia="宋体" w:cs="宋体"/>
          <w:color w:val="000000"/>
          <w:szCs w:val="21"/>
        </w:rPr>
      </w:r>
      <w:r/>
    </w:p>
    <w:p>
      <w:pPr>
        <w:jc w:val="center"/>
        <w:spacing w:line="360" w:lineRule="auto"/>
        <w:tabs>
          <w:tab w:val="left" w:pos="1050" w:leader="none"/>
          <w:tab w:val="right" w:pos="9402" w:leader="dot"/>
        </w:tabs>
        <w:rPr>
          <w:rFonts w:hint="eastAsia" w:ascii="宋体" w:hAnsi="宋体" w:eastAsia="宋体" w:cs="宋体"/>
          <w:b/>
          <w:color w:val="000000"/>
          <w:sz w:val="36"/>
          <w:szCs w:val="36"/>
        </w:rPr>
        <w:outlineLvl w:val="0"/>
      </w:pPr>
      <w:r/>
      <w:bookmarkStart w:id="15" w:name="_Toc363573857"/>
      <w:r/>
      <w:bookmarkStart w:id="16" w:name="_Toc363573859"/>
      <w:r>
        <w:rPr>
          <w:rFonts w:hint="eastAsia" w:ascii="宋体" w:hAnsi="宋体" w:eastAsia="宋体" w:cs="宋体"/>
          <w:b/>
          <w:color w:val="000000"/>
          <w:sz w:val="36"/>
          <w:szCs w:val="36"/>
        </w:rPr>
        <w:t xml:space="preserve">第五章 合同主要条款</w:t>
      </w:r>
      <w:bookmarkEnd w:id="15"/>
      <w:r/>
      <w:r/>
    </w:p>
    <w:p>
      <w:pPr>
        <w:jc w:val="center"/>
        <w:spacing w:line="360" w:lineRule="auto"/>
        <w:tabs>
          <w:tab w:val="left" w:pos="1050" w:leader="none"/>
          <w:tab w:val="right" w:pos="9402" w:leader="dot"/>
        </w:tabs>
        <w:rPr>
          <w:rFonts w:hint="eastAsia" w:ascii="宋体" w:hAnsi="宋体" w:eastAsia="宋体" w:cs="宋体"/>
          <w:b/>
          <w:bCs/>
          <w:color w:val="000000"/>
          <w:sz w:val="44"/>
          <w:szCs w:val="44"/>
        </w:rPr>
      </w:pPr>
      <w:r>
        <w:rPr>
          <w:rFonts w:hint="eastAsia" w:ascii="宋体" w:hAnsi="宋体" w:eastAsia="宋体" w:cs="宋体"/>
          <w:b/>
          <w:bCs/>
          <w:color w:val="000000"/>
          <w:sz w:val="36"/>
          <w:szCs w:val="36"/>
        </w:rPr>
        <w:t xml:space="preserve">合同书</w:t>
      </w:r>
      <w:r/>
    </w:p>
    <w:p>
      <w:pPr>
        <w:ind w:firstLine="482"/>
        <w:jc w:val="center"/>
        <w:spacing w:line="360" w:lineRule="auto"/>
        <w:rPr>
          <w:rFonts w:hint="eastAsia" w:ascii="宋体" w:hAnsi="宋体" w:eastAsia="宋体" w:cs="宋体"/>
          <w:b/>
          <w:bCs/>
          <w:i/>
          <w:iCs/>
          <w:color w:val="000000"/>
          <w:sz w:val="24"/>
          <w:szCs w:val="24"/>
        </w:rPr>
      </w:pPr>
      <w:r/>
      <w:bookmarkStart w:id="17" w:name="_Hlk68920547"/>
      <w:r>
        <w:rPr>
          <w:rFonts w:hint="eastAsia" w:ascii="宋体" w:hAnsi="宋体" w:eastAsia="宋体" w:cs="宋体"/>
          <w:b/>
          <w:bCs/>
          <w:i/>
          <w:iCs/>
          <w:color w:val="000000"/>
          <w:sz w:val="24"/>
          <w:szCs w:val="24"/>
          <w:u w:val="single"/>
        </w:rPr>
        <w:t xml:space="preserve">注：本合同为草拟，采购结束后，合同项下的甲乙双方可根据项目实际需求，修订详细条款</w:t>
      </w:r>
      <w:r>
        <w:rPr>
          <w:rFonts w:hint="eastAsia" w:ascii="宋体" w:hAnsi="宋体" w:eastAsia="宋体" w:cs="宋体"/>
          <w:b/>
          <w:bCs/>
          <w:i/>
          <w:iCs/>
          <w:color w:val="000000"/>
          <w:sz w:val="24"/>
          <w:szCs w:val="24"/>
        </w:rPr>
        <w:t xml:space="preserve">。</w:t>
      </w:r>
      <w:bookmarkEnd w:id="17"/>
      <w:r/>
      <w:r/>
    </w:p>
    <w:p>
      <w:pPr>
        <w:contextualSpacing/>
        <w:ind w:firstLine="480"/>
        <w:jc w:val="left"/>
        <w:spacing w:line="360" w:lineRule="auto"/>
        <w:rPr>
          <w:rFonts w:eastAsia="宋体" w:cs="宋体"/>
          <w:sz w:val="24"/>
          <w:szCs w:val="21"/>
          <w:u w:val="single"/>
        </w:rPr>
      </w:pPr>
      <w:r>
        <w:rPr>
          <w:rFonts w:hint="eastAsia" w:hAnsi="宋体" w:eastAsia="宋体" w:cs="宋体"/>
          <w:sz w:val="24"/>
          <w:szCs w:val="21"/>
        </w:rPr>
        <w:t xml:space="preserve">采购人（或称甲方）：</w:t>
      </w:r>
      <w:r>
        <w:rPr>
          <w:rFonts w:hint="eastAsia" w:eastAsia="宋体" w:cs="宋体"/>
          <w:sz w:val="24"/>
          <w:szCs w:val="21"/>
          <w:u w:val="single"/>
        </w:rPr>
        <w:t xml:space="preserve">                             </w:t>
      </w:r>
      <w:r/>
    </w:p>
    <w:p>
      <w:pPr>
        <w:contextualSpacing/>
        <w:ind w:firstLine="480"/>
        <w:jc w:val="left"/>
        <w:spacing w:line="360" w:lineRule="auto"/>
        <w:rPr>
          <w:rFonts w:eastAsia="宋体" w:cs="宋体"/>
          <w:bCs/>
          <w:sz w:val="24"/>
          <w:szCs w:val="21"/>
        </w:rPr>
      </w:pPr>
      <w:r>
        <w:rPr>
          <w:rFonts w:hint="eastAsia" w:hAnsi="宋体" w:eastAsia="宋体" w:cs="宋体"/>
          <w:sz w:val="24"/>
          <w:szCs w:val="21"/>
        </w:rPr>
        <w:t xml:space="preserve">中标人（或称乙方）：</w:t>
      </w:r>
      <w:r>
        <w:rPr>
          <w:rFonts w:hint="eastAsia" w:eastAsia="宋体" w:cs="宋体"/>
          <w:sz w:val="24"/>
          <w:szCs w:val="21"/>
          <w:u w:val="single"/>
        </w:rPr>
        <w:t xml:space="preserve">                           </w:t>
      </w:r>
      <w:r/>
    </w:p>
    <w:p>
      <w:pPr>
        <w:contextualSpacing/>
        <w:ind w:firstLine="480"/>
        <w:jc w:val="left"/>
        <w:spacing w:line="360" w:lineRule="auto"/>
        <w:rPr>
          <w:rFonts w:eastAsia="宋体" w:cs="宋体"/>
          <w:sz w:val="24"/>
          <w:szCs w:val="21"/>
        </w:rPr>
      </w:pPr>
      <w:r>
        <w:rPr>
          <w:rFonts w:hint="eastAsia" w:hAnsi="宋体" w:eastAsia="宋体" w:cs="宋体"/>
          <w:sz w:val="24"/>
          <w:szCs w:val="21"/>
        </w:rPr>
        <w:t xml:space="preserve">签订时间：</w:t>
      </w:r>
      <w:r>
        <w:rPr>
          <w:rFonts w:hint="eastAsia" w:eastAsia="宋体" w:cs="宋体"/>
          <w:sz w:val="24"/>
          <w:szCs w:val="21"/>
          <w:u w:val="single"/>
        </w:rPr>
        <w:t xml:space="preserve">     </w:t>
      </w:r>
      <w:r>
        <w:rPr>
          <w:rFonts w:hint="eastAsia" w:hAnsi="宋体" w:eastAsia="宋体" w:cs="宋体"/>
          <w:sz w:val="24"/>
          <w:szCs w:val="21"/>
        </w:rPr>
        <w:t xml:space="preserve">年</w:t>
      </w:r>
      <w:r>
        <w:rPr>
          <w:rFonts w:hint="eastAsia" w:eastAsia="宋体" w:cs="宋体"/>
          <w:sz w:val="24"/>
          <w:szCs w:val="21"/>
          <w:u w:val="single"/>
        </w:rPr>
        <w:t xml:space="preserve">   </w:t>
      </w:r>
      <w:r>
        <w:rPr>
          <w:rFonts w:hint="eastAsia" w:hAnsi="宋体" w:eastAsia="宋体" w:cs="宋体"/>
          <w:sz w:val="24"/>
          <w:szCs w:val="21"/>
        </w:rPr>
        <w:t xml:space="preserve">月</w:t>
      </w:r>
      <w:r>
        <w:rPr>
          <w:rFonts w:hint="eastAsia" w:eastAsia="宋体" w:cs="宋体"/>
          <w:sz w:val="24"/>
          <w:szCs w:val="21"/>
          <w:u w:val="single"/>
        </w:rPr>
        <w:t xml:space="preserve">   </w:t>
      </w:r>
      <w:r>
        <w:rPr>
          <w:rFonts w:hint="eastAsia" w:hAnsi="宋体" w:eastAsia="宋体" w:cs="宋体"/>
          <w:sz w:val="24"/>
          <w:szCs w:val="21"/>
        </w:rPr>
        <w:t xml:space="preserve">日</w:t>
      </w:r>
      <w:r/>
    </w:p>
    <w:p>
      <w:pPr>
        <w:contextualSpacing/>
        <w:ind w:firstLine="480"/>
        <w:jc w:val="left"/>
        <w:spacing w:line="360" w:lineRule="auto"/>
        <w:rPr>
          <w:rFonts w:eastAsia="宋体" w:cs="宋体"/>
          <w:sz w:val="24"/>
          <w:szCs w:val="21"/>
          <w:u w:val="single"/>
        </w:rPr>
      </w:pPr>
      <w:r>
        <w:rPr>
          <w:rFonts w:hint="eastAsia" w:hAnsi="宋体" w:eastAsia="宋体" w:cs="宋体"/>
          <w:sz w:val="24"/>
          <w:szCs w:val="21"/>
        </w:rPr>
        <w:t xml:space="preserve">签订地点：</w:t>
      </w:r>
      <w:r>
        <w:rPr>
          <w:rFonts w:hint="eastAsia" w:eastAsia="宋体" w:cs="宋体"/>
          <w:sz w:val="24"/>
          <w:szCs w:val="21"/>
          <w:u w:val="single"/>
        </w:rPr>
        <w:t xml:space="preserve">                                 </w:t>
      </w:r>
      <w:r/>
    </w:p>
    <w:p>
      <w:pPr>
        <w:ind w:firstLine="485"/>
        <w:spacing w:line="360" w:lineRule="auto"/>
        <w:rPr>
          <w:rFonts w:eastAsia="宋体"/>
          <w:sz w:val="24"/>
          <w:szCs w:val="24"/>
        </w:rPr>
      </w:pPr>
      <w:r>
        <w:rPr>
          <w:rFonts w:hint="eastAsia" w:hAnsi="宋体" w:eastAsia="宋体"/>
          <w:sz w:val="24"/>
          <w:szCs w:val="24"/>
        </w:rPr>
        <w:t xml:space="preserve">根据</w:t>
      </w:r>
      <w:r>
        <w:rPr>
          <w:rFonts w:hint="eastAsia" w:eastAsia="宋体"/>
          <w:sz w:val="24"/>
          <w:szCs w:val="24"/>
          <w:u w:val="single"/>
        </w:rPr>
        <w:t xml:space="preserve">                  </w:t>
      </w:r>
      <w:r>
        <w:rPr>
          <w:rFonts w:hint="eastAsia" w:hAnsi="宋体" w:eastAsia="宋体"/>
          <w:sz w:val="24"/>
          <w:szCs w:val="24"/>
          <w:u w:val="single"/>
        </w:rPr>
        <w:t xml:space="preserve">（项目名称及项目编号）</w:t>
      </w:r>
      <w:r>
        <w:rPr>
          <w:rFonts w:hint="eastAsia" w:hAnsi="宋体" w:eastAsia="宋体"/>
          <w:sz w:val="24"/>
          <w:szCs w:val="24"/>
        </w:rPr>
        <w:t xml:space="preserve">采购文件及合同项下乙方的响应文件与项目成交通知书，合同项下甲、乙双方就</w:t>
      </w:r>
      <w:r>
        <w:rPr>
          <w:rFonts w:hint="eastAsia" w:eastAsia="宋体"/>
          <w:sz w:val="24"/>
          <w:szCs w:val="24"/>
          <w:u w:val="single"/>
        </w:rPr>
        <w:t xml:space="preserve">                  </w:t>
      </w:r>
      <w:r>
        <w:rPr>
          <w:rFonts w:hint="eastAsia" w:hAnsi="宋体" w:eastAsia="宋体"/>
          <w:sz w:val="24"/>
          <w:szCs w:val="24"/>
          <w:u w:val="single"/>
        </w:rPr>
        <w:t xml:space="preserve">（项目名称）</w:t>
      </w:r>
      <w:r>
        <w:rPr>
          <w:rFonts w:hint="eastAsia" w:hAnsi="宋体" w:eastAsia="宋体"/>
          <w:sz w:val="24"/>
          <w:szCs w:val="24"/>
        </w:rPr>
        <w:t xml:space="preserve">等的相关事宜，为明确双方的权利与义务，依据《中华人民共和国民法典》，本着平等、自愿、公平、公正、有偿的原则，经双方协商一致，签订本合同并共同遵守合同所列条款。</w:t>
      </w:r>
      <w:r/>
    </w:p>
    <w:p>
      <w:pPr>
        <w:ind w:firstLine="487"/>
        <w:spacing w:line="360" w:lineRule="auto"/>
        <w:rPr>
          <w:rFonts w:ascii="Calibri" w:hAnsi="Calibri" w:eastAsia="宋体"/>
          <w:sz w:val="21"/>
          <w:szCs w:val="22"/>
        </w:rPr>
        <w:outlineLvl w:val="2"/>
      </w:pPr>
      <w:r>
        <w:rPr>
          <w:rFonts w:hint="eastAsia" w:hAnsi="宋体" w:eastAsia="宋体"/>
          <w:b/>
          <w:sz w:val="24"/>
          <w:szCs w:val="24"/>
        </w:rPr>
        <w:t xml:space="preserve">（一）甲方项目基本情况</w:t>
      </w:r>
      <w:r/>
    </w:p>
    <w:p>
      <w:pPr>
        <w:ind w:firstLine="485"/>
        <w:spacing w:line="360" w:lineRule="auto"/>
        <w:rPr>
          <w:rFonts w:eastAsia="宋体"/>
          <w:sz w:val="24"/>
          <w:szCs w:val="24"/>
          <w:highlight w:val="none"/>
        </w:rPr>
      </w:pPr>
      <w:r>
        <w:rPr>
          <w:rFonts w:hint="eastAsia" w:hAnsi="宋体" w:eastAsia="宋体"/>
          <w:sz w:val="24"/>
          <w:szCs w:val="24"/>
          <w:highlight w:val="none"/>
        </w:rPr>
        <w:t xml:space="preserve">本次采购为市北高新区2026年度地块土壤污染状况调查服务项目。调查时甲方只提供场地范围图，现场具体情况需乙方自行进行现场踏勘，并开展资料收集工作。</w:t>
      </w:r>
      <w:r/>
    </w:p>
    <w:p>
      <w:pPr>
        <w:ind w:firstLine="487"/>
        <w:spacing w:line="360" w:lineRule="auto"/>
        <w:rPr>
          <w:rFonts w:eastAsia="宋体"/>
          <w:b/>
          <w:sz w:val="24"/>
          <w:szCs w:val="24"/>
        </w:rPr>
        <w:outlineLvl w:val="2"/>
      </w:pPr>
      <w:r>
        <w:rPr>
          <w:rFonts w:hint="eastAsia" w:hAnsi="宋体" w:eastAsia="宋体"/>
          <w:b/>
          <w:sz w:val="24"/>
          <w:szCs w:val="24"/>
        </w:rPr>
        <w:t xml:space="preserve">（二）乙方须完成项目的目标和任务</w:t>
      </w:r>
      <w:r/>
    </w:p>
    <w:p>
      <w:pPr>
        <w:ind w:firstLine="485"/>
        <w:spacing w:line="360" w:lineRule="auto"/>
        <w:rPr>
          <w:rFonts w:eastAsia="宋体"/>
          <w:sz w:val="24"/>
          <w:szCs w:val="24"/>
        </w:rPr>
        <w:outlineLvl w:val="2"/>
      </w:pPr>
      <w:r>
        <w:rPr>
          <w:rFonts w:hint="eastAsia" w:eastAsia="宋体"/>
          <w:sz w:val="24"/>
          <w:szCs w:val="24"/>
        </w:rPr>
        <w:t xml:space="preserve">1</w:t>
      </w:r>
      <w:r>
        <w:rPr>
          <w:rFonts w:hint="eastAsia" w:hAnsi="宋体" w:eastAsia="宋体"/>
          <w:sz w:val="24"/>
          <w:szCs w:val="24"/>
        </w:rPr>
        <w:t xml:space="preserve">、服务内容</w:t>
      </w:r>
      <w:r>
        <w:rPr>
          <w:rFonts w:hint="eastAsia" w:eastAsia="宋体"/>
          <w:sz w:val="24"/>
          <w:szCs w:val="24"/>
        </w:rPr>
        <w:t xml:space="preserve"> </w:t>
      </w:r>
      <w:r/>
    </w:p>
    <w:p>
      <w:pPr>
        <w:ind w:firstLine="487"/>
        <w:spacing w:line="360" w:lineRule="auto"/>
        <w:rPr>
          <w:rFonts w:hint="eastAsia" w:hAnsi="宋体" w:eastAsia="宋体" w:cs="宋体"/>
          <w:sz w:val="24"/>
          <w:szCs w:val="24"/>
          <w:lang w:val="zh-CN"/>
        </w:rPr>
        <w:outlineLvl w:val="2"/>
      </w:pPr>
      <w:r>
        <w:rPr>
          <w:rFonts w:hint="eastAsia" w:hAnsi="宋体" w:eastAsia="宋体" w:cs="宋体"/>
          <w:sz w:val="24"/>
          <w:szCs w:val="24"/>
          <w:lang w:val="zh-CN"/>
        </w:rPr>
        <w:t xml:space="preserve">根据导则及相关技术规范，对市北高新区待出让地块，开展土壤污染物调查工作，对地块的土壤和地下水的现状进行评价。通过土壤和地下水样品采集、检测分析，如有必要开展风险评估，确定场地环境质量是否满足建设用地的环境质量要求，编制土壤污染物调查报告，如有必要编制风险评估报告，需通过专家评审</w:t>
      </w:r>
      <w:r>
        <w:rPr>
          <w:rFonts w:hint="eastAsia" w:hAnsi="宋体" w:eastAsia="宋体" w:cs="宋体"/>
          <w:sz w:val="24"/>
          <w:szCs w:val="24"/>
          <w:lang w:val="zh-CN"/>
        </w:rPr>
        <w:t xml:space="preserve">，并对后续工作提出明确的指导建议。若地块需要进行环境管控情况审核，调查单位需按照相关要求开展相关工作，并取得生态环境部门盖章的《拟转征用地块环境管控情况审核表》。</w:t>
      </w:r>
      <w:r/>
    </w:p>
    <w:p>
      <w:pPr>
        <w:ind w:firstLine="487"/>
        <w:spacing w:line="360" w:lineRule="auto"/>
        <w:rPr>
          <w:rFonts w:eastAsia="宋体"/>
          <w:sz w:val="24"/>
          <w:szCs w:val="24"/>
        </w:rPr>
        <w:outlineLvl w:val="2"/>
      </w:pPr>
      <w:r>
        <w:rPr>
          <w:rFonts w:hint="eastAsia" w:hAnsi="宋体" w:eastAsia="宋体" w:cs="宋体"/>
          <w:sz w:val="24"/>
          <w:szCs w:val="24"/>
          <w:lang w:val="zh-CN"/>
        </w:rPr>
        <w:t xml:space="preserve">若地块进行土壤污染物调查、风险评估后，确定需要进行风险管控和修复的，风险管控和修复不在本次项目服务范围内。</w:t>
      </w:r>
      <w:r/>
    </w:p>
    <w:p>
      <w:pPr>
        <w:ind w:firstLine="485"/>
        <w:spacing w:line="360" w:lineRule="auto"/>
        <w:rPr>
          <w:rFonts w:eastAsia="宋体"/>
          <w:sz w:val="24"/>
          <w:szCs w:val="24"/>
        </w:rPr>
        <w:outlineLvl w:val="2"/>
      </w:pPr>
      <w:r>
        <w:rPr>
          <w:rFonts w:hint="eastAsia" w:eastAsia="宋体"/>
          <w:sz w:val="24"/>
          <w:szCs w:val="24"/>
        </w:rPr>
        <w:t xml:space="preserve">2</w:t>
      </w:r>
      <w:r>
        <w:rPr>
          <w:rFonts w:hint="eastAsia" w:hAnsi="宋体" w:eastAsia="宋体"/>
          <w:sz w:val="24"/>
          <w:szCs w:val="24"/>
        </w:rPr>
        <w:t xml:space="preserve">、工作程序及主要内容</w:t>
      </w:r>
      <w:r/>
    </w:p>
    <w:p>
      <w:pPr>
        <w:ind w:firstLine="485"/>
        <w:spacing w:line="360" w:lineRule="auto"/>
        <w:rPr>
          <w:rFonts w:eastAsia="宋体"/>
          <w:sz w:val="24"/>
          <w:szCs w:val="24"/>
        </w:rPr>
        <w:outlineLvl w:val="2"/>
      </w:pPr>
      <w:r>
        <w:rPr>
          <w:rFonts w:hint="eastAsia" w:hAnsi="宋体" w:eastAsia="宋体"/>
          <w:sz w:val="24"/>
          <w:szCs w:val="24"/>
        </w:rPr>
        <w:t xml:space="preserve">供应商根据采购单位的具体要求开展委托工作，接受采购单位指导并对其负责；完成本项目后，应按采购单位要求出具相关书面材料，并拟定费用通知单，经采购单位审核后作为结算凭据。</w:t>
      </w:r>
      <w:r/>
    </w:p>
    <w:p>
      <w:pPr>
        <w:ind w:firstLine="485"/>
        <w:spacing w:line="360" w:lineRule="auto"/>
        <w:rPr>
          <w:rFonts w:eastAsia="宋体"/>
          <w:sz w:val="24"/>
          <w:szCs w:val="24"/>
        </w:rPr>
        <w:outlineLvl w:val="2"/>
      </w:pPr>
      <w:r>
        <w:rPr>
          <w:rFonts w:hint="eastAsia" w:eastAsia="宋体"/>
          <w:sz w:val="24"/>
          <w:szCs w:val="24"/>
        </w:rPr>
        <w:t xml:space="preserve">3</w:t>
      </w:r>
      <w:r>
        <w:rPr>
          <w:rFonts w:hint="eastAsia" w:hAnsi="宋体" w:eastAsia="宋体"/>
          <w:sz w:val="24"/>
          <w:szCs w:val="24"/>
        </w:rPr>
        <w:t xml:space="preserve">、工作程序</w:t>
      </w:r>
      <w:r/>
    </w:p>
    <w:p>
      <w:pPr>
        <w:ind w:firstLine="485"/>
        <w:spacing w:line="360" w:lineRule="auto"/>
        <w:rPr>
          <w:rFonts w:eastAsia="宋体"/>
          <w:sz w:val="24"/>
          <w:szCs w:val="24"/>
        </w:rPr>
        <w:outlineLvl w:val="2"/>
      </w:pPr>
      <w:r>
        <w:rPr>
          <w:rFonts w:hint="eastAsia" w:hAnsi="宋体" w:eastAsia="宋体"/>
          <w:sz w:val="24"/>
          <w:szCs w:val="24"/>
        </w:rPr>
        <w:t xml:space="preserve">按《建设用地土壤污染状况调查技术导则》（HJ 25.1—2019代替HJ 25.1-2014）确定的程序开展工作。</w:t>
      </w:r>
      <w:r/>
    </w:p>
    <w:p>
      <w:pPr>
        <w:ind w:firstLine="485"/>
        <w:spacing w:line="360" w:lineRule="auto"/>
        <w:rPr>
          <w:rFonts w:eastAsia="宋体"/>
          <w:sz w:val="24"/>
          <w:szCs w:val="24"/>
        </w:rPr>
        <w:outlineLvl w:val="2"/>
      </w:pPr>
      <w:r>
        <w:rPr>
          <w:rFonts w:hint="eastAsia" w:eastAsia="宋体"/>
          <w:sz w:val="24"/>
          <w:szCs w:val="24"/>
        </w:rPr>
        <w:t xml:space="preserve">4</w:t>
      </w:r>
      <w:r>
        <w:rPr>
          <w:rFonts w:hint="eastAsia" w:hAnsi="宋体" w:eastAsia="宋体"/>
          <w:sz w:val="24"/>
          <w:szCs w:val="24"/>
        </w:rPr>
        <w:t xml:space="preserve">、主要任务</w:t>
      </w:r>
      <w:r>
        <w:rPr>
          <w:rFonts w:hint="eastAsia" w:eastAsia="宋体"/>
          <w:sz w:val="24"/>
          <w:szCs w:val="24"/>
        </w:rPr>
        <w:t xml:space="preserve">   </w:t>
      </w:r>
      <w:r/>
    </w:p>
    <w:p>
      <w:pPr>
        <w:ind w:firstLine="480"/>
        <w:spacing w:after="120" w:line="360" w:lineRule="auto"/>
        <w:rPr>
          <w:rFonts w:hint="eastAsia" w:hAnsi="宋体" w:eastAsia="宋体"/>
          <w:sz w:val="24"/>
          <w:szCs w:val="24"/>
        </w:rPr>
      </w:pPr>
      <w:r>
        <w:rPr>
          <w:rFonts w:hint="eastAsia" w:hAnsi="宋体" w:eastAsia="宋体"/>
          <w:sz w:val="24"/>
          <w:szCs w:val="24"/>
        </w:rPr>
        <w:t xml:space="preserve">（1）开展土壤污染状况调查，对场地内的土壤和地下水环境状况进行识别与分析，判断潜在污染；</w:t>
      </w:r>
      <w:r/>
    </w:p>
    <w:p>
      <w:pPr>
        <w:ind w:firstLine="480"/>
        <w:spacing w:after="120" w:line="360" w:lineRule="auto"/>
        <w:rPr>
          <w:rFonts w:hint="eastAsia" w:hAnsi="宋体" w:eastAsia="宋体"/>
          <w:sz w:val="24"/>
          <w:szCs w:val="24"/>
        </w:rPr>
      </w:pPr>
      <w:r>
        <w:rPr>
          <w:rFonts w:hint="eastAsia" w:hAnsi="宋体" w:eastAsia="宋体"/>
          <w:sz w:val="24"/>
          <w:szCs w:val="24"/>
        </w:rPr>
        <w:t xml:space="preserve">（2）通过土壤和地下水样品采集、检测分析，确定场地内潜在污染物构成、污染区域及污染程度；</w:t>
      </w:r>
      <w:r/>
    </w:p>
    <w:p>
      <w:pPr>
        <w:ind w:firstLine="480"/>
        <w:spacing w:after="120" w:line="360" w:lineRule="auto"/>
        <w:rPr>
          <w:rFonts w:hint="eastAsia" w:hAnsi="宋体" w:eastAsia="宋体"/>
          <w:sz w:val="24"/>
          <w:szCs w:val="24"/>
        </w:rPr>
      </w:pPr>
      <w:r>
        <w:rPr>
          <w:rFonts w:hint="eastAsia" w:hAnsi="宋体" w:eastAsia="宋体"/>
          <w:sz w:val="24"/>
          <w:szCs w:val="24"/>
        </w:rPr>
        <w:t xml:space="preserve">（3）如有必要，通过风险评估确定场地修复目标及修复范围，为后期的场地修复及科学开发提供依据；对可能涉及的土壤及地下水环境污染问题，提出场地污染防治措施，保证场地再利用后的环境安全和人体健康安全。</w:t>
      </w:r>
      <w:r/>
    </w:p>
    <w:p>
      <w:pPr>
        <w:ind w:firstLine="480"/>
        <w:spacing w:after="120" w:line="360" w:lineRule="auto"/>
        <w:rPr>
          <w:rFonts w:eastAsia="宋体"/>
          <w:sz w:val="21"/>
          <w:szCs w:val="22"/>
          <w:lang w:val="zh-CN"/>
        </w:rPr>
      </w:pPr>
      <w:r>
        <w:rPr>
          <w:rFonts w:hint="eastAsia" w:hAnsi="宋体" w:eastAsia="宋体"/>
          <w:sz w:val="24"/>
          <w:szCs w:val="24"/>
        </w:rPr>
        <w:t xml:space="preserve">（4）如有必要，按照相关要求开展环境管控情况审核相关工作，并取得生态环境部门盖章的《拟转征用地块环境管控情况审核表》</w:t>
      </w:r>
      <w:r>
        <w:rPr>
          <w:rFonts w:hint="eastAsia" w:hAnsi="宋体" w:eastAsia="宋体" w:cs="宋体"/>
          <w:sz w:val="24"/>
          <w:szCs w:val="24"/>
        </w:rPr>
        <w:t xml:space="preserve">。</w:t>
      </w:r>
      <w:r/>
    </w:p>
    <w:p>
      <w:pPr>
        <w:ind w:firstLine="485"/>
        <w:spacing w:line="360" w:lineRule="auto"/>
        <w:rPr>
          <w:rFonts w:eastAsia="宋体"/>
          <w:sz w:val="24"/>
          <w:szCs w:val="24"/>
        </w:rPr>
        <w:outlineLvl w:val="2"/>
      </w:pPr>
      <w:r>
        <w:rPr>
          <w:rFonts w:hint="eastAsia" w:eastAsia="宋体"/>
          <w:sz w:val="24"/>
          <w:szCs w:val="24"/>
        </w:rPr>
        <w:t xml:space="preserve">5</w:t>
      </w:r>
      <w:r>
        <w:rPr>
          <w:rFonts w:hint="eastAsia" w:hAnsi="宋体" w:eastAsia="宋体"/>
          <w:sz w:val="24"/>
          <w:szCs w:val="24"/>
        </w:rPr>
        <w:t xml:space="preserve">、评估区域及工作内容</w:t>
      </w:r>
      <w:r/>
    </w:p>
    <w:p>
      <w:pPr>
        <w:ind w:firstLine="485"/>
        <w:spacing w:line="360" w:lineRule="auto"/>
        <w:rPr>
          <w:rFonts w:eastAsia="宋体"/>
          <w:sz w:val="24"/>
          <w:szCs w:val="24"/>
        </w:rPr>
        <w:outlineLvl w:val="2"/>
      </w:pPr>
      <w:r>
        <w:rPr>
          <w:rFonts w:hint="eastAsia" w:hAnsi="宋体" w:eastAsia="宋体"/>
          <w:sz w:val="24"/>
          <w:szCs w:val="24"/>
        </w:rPr>
        <w:t xml:space="preserve">（</w:t>
      </w:r>
      <w:r>
        <w:rPr>
          <w:rFonts w:hint="eastAsia" w:eastAsia="宋体"/>
          <w:sz w:val="24"/>
          <w:szCs w:val="24"/>
        </w:rPr>
        <w:t xml:space="preserve">1</w:t>
      </w:r>
      <w:r>
        <w:rPr>
          <w:rFonts w:hint="eastAsia" w:hAnsi="宋体" w:eastAsia="宋体"/>
          <w:sz w:val="24"/>
          <w:szCs w:val="24"/>
        </w:rPr>
        <w:t xml:space="preserve">）评估区域</w:t>
      </w:r>
      <w:r/>
    </w:p>
    <w:p>
      <w:pPr>
        <w:ind w:firstLine="485"/>
        <w:spacing w:line="360" w:lineRule="auto"/>
        <w:rPr>
          <w:rFonts w:eastAsia="宋体"/>
          <w:sz w:val="24"/>
          <w:szCs w:val="24"/>
        </w:rPr>
        <w:outlineLvl w:val="2"/>
      </w:pPr>
      <w:r>
        <w:rPr>
          <w:rFonts w:hint="eastAsia" w:hAnsi="宋体" w:eastAsia="宋体"/>
          <w:sz w:val="24"/>
          <w:szCs w:val="24"/>
        </w:rPr>
        <w:t xml:space="preserve">本次采购为市北高新区2026年度地块土壤污染状况调查服务项目。调查时采购单位只提供场地范围图，现场具体情况需中标单位自行进行现场踏勘，并开展资料收集工作。</w:t>
      </w:r>
      <w:r/>
    </w:p>
    <w:p>
      <w:pPr>
        <w:ind w:firstLine="485"/>
        <w:spacing w:line="360" w:lineRule="auto"/>
        <w:rPr>
          <w:rFonts w:eastAsia="宋体"/>
          <w:sz w:val="24"/>
          <w:szCs w:val="24"/>
          <w:highlight w:val="none"/>
        </w:rPr>
        <w:outlineLvl w:val="2"/>
      </w:pPr>
      <w:r>
        <w:rPr>
          <w:rFonts w:hint="eastAsia" w:hAnsi="宋体" w:eastAsia="宋体"/>
          <w:sz w:val="24"/>
          <w:szCs w:val="24"/>
          <w:highlight w:val="none"/>
        </w:rPr>
        <w:t xml:space="preserve">（</w:t>
      </w:r>
      <w:r>
        <w:rPr>
          <w:rFonts w:hint="eastAsia" w:eastAsia="宋体"/>
          <w:sz w:val="24"/>
          <w:szCs w:val="24"/>
          <w:highlight w:val="none"/>
        </w:rPr>
        <w:t xml:space="preserve">2</w:t>
      </w:r>
      <w:r>
        <w:rPr>
          <w:rFonts w:hint="eastAsia" w:hAnsi="宋体" w:eastAsia="宋体"/>
          <w:sz w:val="24"/>
          <w:szCs w:val="24"/>
          <w:highlight w:val="none"/>
        </w:rPr>
        <w:t xml:space="preserve">）工作内容</w:t>
      </w:r>
      <w:r/>
    </w:p>
    <w:p>
      <w:pPr>
        <w:ind w:firstLine="485"/>
        <w:spacing w:line="360" w:lineRule="auto"/>
        <w:rPr>
          <w:rFonts w:eastAsia="宋体"/>
          <w:sz w:val="24"/>
          <w:szCs w:val="24"/>
          <w:highlight w:val="none"/>
        </w:rPr>
        <w:outlineLvl w:val="2"/>
      </w:pPr>
      <w:r>
        <w:rPr>
          <w:rFonts w:hint="eastAsia" w:hAnsi="宋体" w:eastAsia="宋体"/>
          <w:sz w:val="24"/>
          <w:szCs w:val="24"/>
          <w:highlight w:val="none"/>
        </w:rPr>
        <w:t xml:space="preserve">①土壤污染物状况调查</w:t>
      </w:r>
      <w:r/>
    </w:p>
    <w:p>
      <w:pPr>
        <w:ind w:firstLine="485"/>
        <w:spacing w:line="360" w:lineRule="auto"/>
        <w:rPr>
          <w:rFonts w:eastAsia="宋体"/>
          <w:sz w:val="24"/>
          <w:szCs w:val="24"/>
          <w:highlight w:val="none"/>
        </w:rPr>
        <w:outlineLvl w:val="2"/>
      </w:pPr>
      <w:r>
        <w:rPr>
          <w:rFonts w:hint="eastAsia" w:hAnsi="宋体" w:eastAsia="宋体"/>
          <w:sz w:val="24"/>
          <w:szCs w:val="24"/>
          <w:highlight w:val="none"/>
        </w:rPr>
        <w:t xml:space="preserve">根据相关导则和规范，通过资料分析、现场查勘等方法，确定场地污染物种类和污染区域；制定详细的土壤和地下水采样方案；结合现场快速检测，识别污染土壤和地下水的环境风险。采用先进的采样技术和样品分析检测技术，充分保证采样及检测过程中的质量控制。</w:t>
      </w:r>
      <w:r/>
    </w:p>
    <w:p>
      <w:pPr>
        <w:ind w:firstLine="485"/>
        <w:spacing w:line="360" w:lineRule="auto"/>
        <w:rPr>
          <w:rFonts w:eastAsia="宋体"/>
          <w:sz w:val="24"/>
          <w:szCs w:val="24"/>
          <w:highlight w:val="none"/>
        </w:rPr>
        <w:outlineLvl w:val="2"/>
      </w:pPr>
      <w:r>
        <w:rPr>
          <w:rFonts w:hint="eastAsia" w:hAnsi="宋体" w:eastAsia="宋体"/>
          <w:sz w:val="24"/>
          <w:szCs w:val="24"/>
          <w:highlight w:val="none"/>
        </w:rPr>
        <w:t xml:space="preserve">②风险评估</w:t>
      </w:r>
      <w:r/>
    </w:p>
    <w:p>
      <w:pPr>
        <w:ind w:firstLine="485"/>
        <w:spacing w:line="360" w:lineRule="auto"/>
        <w:rPr>
          <w:rFonts w:eastAsia="宋体"/>
          <w:sz w:val="24"/>
          <w:szCs w:val="24"/>
          <w:highlight w:val="none"/>
        </w:rPr>
        <w:outlineLvl w:val="2"/>
      </w:pPr>
      <w:r>
        <w:rPr>
          <w:rFonts w:hint="eastAsia" w:hAnsi="宋体" w:eastAsia="宋体"/>
          <w:sz w:val="24"/>
          <w:szCs w:val="24"/>
          <w:highlight w:val="none"/>
        </w:rPr>
        <w:t xml:space="preserve">根据相关导则和规范，采用国内及国际规范的人体健康风险评估方法，结合场地特征合理选择模型和参数开展风险评估，确定场地内风险区域分布和风险等级；结合场地未来土地利用方式，推算场地土壤和地下水修复风险控制目标值。</w:t>
      </w:r>
      <w:r/>
    </w:p>
    <w:p>
      <w:pPr>
        <w:ind w:firstLine="485"/>
        <w:spacing w:line="360" w:lineRule="auto"/>
        <w:rPr>
          <w:rFonts w:eastAsia="宋体"/>
          <w:sz w:val="24"/>
          <w:szCs w:val="24"/>
          <w:highlight w:val="none"/>
        </w:rPr>
        <w:outlineLvl w:val="2"/>
      </w:pPr>
      <w:r>
        <w:rPr>
          <w:rFonts w:hint="eastAsia" w:hAnsi="宋体" w:eastAsia="宋体"/>
          <w:sz w:val="24"/>
          <w:szCs w:val="24"/>
          <w:highlight w:val="none"/>
        </w:rPr>
        <w:t xml:space="preserve">③修复治理技术方案建议</w:t>
      </w:r>
      <w:r/>
    </w:p>
    <w:p>
      <w:pPr>
        <w:ind w:firstLine="480"/>
        <w:spacing w:after="120" w:line="360" w:lineRule="auto"/>
        <w:rPr>
          <w:rFonts w:eastAsia="宋体"/>
          <w:sz w:val="24"/>
          <w:szCs w:val="24"/>
          <w:highlight w:val="none"/>
        </w:rPr>
      </w:pPr>
      <w:r>
        <w:rPr>
          <w:rFonts w:hint="eastAsia" w:hAnsi="宋体" w:eastAsia="宋体"/>
          <w:sz w:val="24"/>
          <w:szCs w:val="24"/>
          <w:highlight w:val="none"/>
        </w:rPr>
        <w:t xml:space="preserve">根据场地风险评估结果和风险控制目标值，估算场地需要修复的范围和土方量；结合场地施工条件、工期要求与工程成本等因素，确定场地修复模式，并推荐适宜的土壤和地下水修复技术。</w:t>
      </w:r>
      <w:r>
        <w:rPr>
          <w:rFonts w:hint="eastAsia" w:eastAsia="宋体"/>
          <w:sz w:val="24"/>
          <w:szCs w:val="24"/>
          <w:highlight w:val="none"/>
        </w:rPr>
        <w:t xml:space="preserve">    </w:t>
      </w:r>
      <w:r/>
    </w:p>
    <w:p>
      <w:pPr>
        <w:ind w:firstLine="480"/>
        <w:spacing w:after="120" w:line="360" w:lineRule="auto"/>
        <w:rPr>
          <w:rFonts w:eastAsia="宋体"/>
          <w:sz w:val="21"/>
          <w:szCs w:val="22"/>
          <w:highlight w:val="none"/>
          <w:lang w:val="zh-CN"/>
        </w:rPr>
      </w:pPr>
      <w:r>
        <w:rPr>
          <w:rFonts w:eastAsia="宋体"/>
          <w:sz w:val="24"/>
          <w:szCs w:val="24"/>
          <w:highlight w:val="none"/>
          <w:lang w:eastAsia="en-US"/>
        </w:rPr>
        <w:fldChar w:fldCharType="begin"/>
      </w:r>
      <w:r>
        <w:rPr>
          <w:rFonts w:eastAsia="宋体"/>
          <w:sz w:val="24"/>
          <w:szCs w:val="24"/>
          <w:highlight w:val="none"/>
        </w:rPr>
        <w:instrText xml:space="preserve"> </w:instrText>
      </w:r>
      <w:r>
        <w:rPr>
          <w:rFonts w:hint="eastAsia" w:eastAsia="宋体"/>
          <w:sz w:val="24"/>
          <w:szCs w:val="24"/>
          <w:highlight w:val="none"/>
        </w:rPr>
        <w:instrText xml:space="preserve">= 4 \* GB3</w:instrText>
      </w:r>
      <w:r>
        <w:rPr>
          <w:rFonts w:eastAsia="宋体"/>
          <w:sz w:val="24"/>
          <w:szCs w:val="24"/>
          <w:highlight w:val="none"/>
        </w:rPr>
        <w:instrText xml:space="preserve"> </w:instrText>
      </w:r>
      <w:r>
        <w:rPr>
          <w:rFonts w:eastAsia="宋体"/>
          <w:sz w:val="24"/>
          <w:szCs w:val="24"/>
          <w:highlight w:val="none"/>
          <w:lang w:eastAsia="en-US"/>
        </w:rPr>
        <w:fldChar w:fldCharType="separate"/>
      </w:r>
      <w:r>
        <w:rPr>
          <w:rFonts w:hint="eastAsia" w:eastAsia="宋体"/>
          <w:sz w:val="24"/>
          <w:szCs w:val="24"/>
          <w:highlight w:val="none"/>
        </w:rPr>
        <w:t xml:space="preserve">④</w:t>
      </w:r>
      <w:r>
        <w:rPr>
          <w:rFonts w:eastAsia="宋体"/>
          <w:sz w:val="24"/>
          <w:szCs w:val="24"/>
          <w:highlight w:val="none"/>
          <w:lang w:eastAsia="en-US"/>
        </w:rPr>
        <w:fldChar w:fldCharType="end"/>
      </w:r>
      <w:r>
        <w:rPr>
          <w:rFonts w:hint="eastAsia" w:hAnsi="宋体" w:eastAsia="宋体" w:cs="宋体"/>
          <w:sz w:val="24"/>
          <w:szCs w:val="24"/>
          <w:highlight w:val="none"/>
          <w:lang w:val="zh-CN"/>
        </w:rPr>
        <w:t xml:space="preserve">如有必要，</w:t>
      </w:r>
      <w:r>
        <w:rPr>
          <w:rFonts w:hint="eastAsia" w:hAnsi="宋体" w:eastAsia="宋体" w:cs="宋体"/>
          <w:sz w:val="24"/>
          <w:szCs w:val="24"/>
          <w:highlight w:val="none"/>
        </w:rPr>
        <w:t xml:space="preserve">按照相关要求开展环境管控情况审核相关工作，并取得生态环境部门盖章的《拟转征用地块环境管控情况审核表》。</w:t>
      </w:r>
      <w:r/>
    </w:p>
    <w:p>
      <w:pPr>
        <w:ind w:firstLine="485"/>
        <w:spacing w:line="360" w:lineRule="auto"/>
        <w:rPr>
          <w:rFonts w:eastAsia="宋体"/>
          <w:sz w:val="24"/>
          <w:szCs w:val="24"/>
          <w:highlight w:val="none"/>
        </w:rPr>
        <w:outlineLvl w:val="2"/>
      </w:pPr>
      <w:r>
        <w:rPr>
          <w:rFonts w:hint="eastAsia" w:eastAsia="宋体"/>
          <w:sz w:val="24"/>
          <w:szCs w:val="24"/>
          <w:highlight w:val="none"/>
        </w:rPr>
        <w:t xml:space="preserve">6</w:t>
      </w:r>
      <w:r>
        <w:rPr>
          <w:rFonts w:hint="eastAsia" w:hAnsi="宋体" w:eastAsia="宋体"/>
          <w:sz w:val="24"/>
          <w:szCs w:val="24"/>
          <w:highlight w:val="none"/>
        </w:rPr>
        <w:t xml:space="preserve">、其他要求</w:t>
      </w:r>
      <w:r/>
    </w:p>
    <w:p>
      <w:pPr>
        <w:ind w:firstLine="485"/>
        <w:spacing w:line="360" w:lineRule="auto"/>
        <w:rPr>
          <w:rFonts w:eastAsia="宋体"/>
          <w:sz w:val="24"/>
          <w:szCs w:val="24"/>
          <w:highlight w:val="none"/>
        </w:rPr>
        <w:outlineLvl w:val="2"/>
      </w:pPr>
      <w:r>
        <w:rPr>
          <w:rFonts w:hint="eastAsia" w:hAnsi="宋体" w:eastAsia="宋体"/>
          <w:sz w:val="24"/>
          <w:szCs w:val="24"/>
          <w:highlight w:val="none"/>
        </w:rPr>
        <w:t xml:space="preserve">乙方对服务缺陷不予更正，甲方有权另请其他单位更正，所发生的费用由乙方承担。</w:t>
      </w:r>
      <w:r/>
    </w:p>
    <w:p>
      <w:pPr>
        <w:ind w:firstLine="485"/>
        <w:spacing w:line="360" w:lineRule="auto"/>
        <w:rPr>
          <w:rFonts w:eastAsia="宋体"/>
          <w:sz w:val="24"/>
          <w:szCs w:val="24"/>
          <w:highlight w:val="none"/>
        </w:rPr>
        <w:outlineLvl w:val="2"/>
      </w:pPr>
      <w:r>
        <w:rPr>
          <w:rFonts w:hint="eastAsia" w:eastAsia="宋体"/>
          <w:sz w:val="24"/>
          <w:szCs w:val="24"/>
          <w:highlight w:val="none"/>
        </w:rPr>
        <w:t xml:space="preserve">7</w:t>
      </w:r>
      <w:r>
        <w:rPr>
          <w:rFonts w:hint="eastAsia" w:hAnsi="宋体" w:eastAsia="宋体"/>
          <w:sz w:val="24"/>
          <w:szCs w:val="24"/>
          <w:highlight w:val="none"/>
        </w:rPr>
        <w:t xml:space="preserve">、质保和服务</w:t>
      </w:r>
      <w:r>
        <w:rPr>
          <w:rFonts w:hint="eastAsia" w:eastAsia="宋体"/>
          <w:sz w:val="24"/>
          <w:szCs w:val="24"/>
          <w:highlight w:val="none"/>
        </w:rPr>
        <w:t xml:space="preserve"> </w:t>
      </w:r>
      <w:r/>
    </w:p>
    <w:p>
      <w:pPr>
        <w:ind w:firstLine="485"/>
        <w:spacing w:line="360" w:lineRule="auto"/>
        <w:rPr>
          <w:rFonts w:hint="eastAsia" w:hAnsi="宋体" w:eastAsia="宋体"/>
          <w:sz w:val="24"/>
          <w:szCs w:val="24"/>
        </w:rPr>
        <w:outlineLvl w:val="2"/>
      </w:pPr>
      <w:r>
        <w:rPr>
          <w:rFonts w:hint="eastAsia" w:hAnsi="宋体" w:eastAsia="宋体"/>
          <w:sz w:val="24"/>
          <w:szCs w:val="24"/>
        </w:rPr>
        <w:t xml:space="preserve">（1）供应商所提供的调查服务及成果应符合《建设用地土壤污染状况调查技术导则》（HJ 25.1—2019代替HJ 25.1-2014）及相关导则、标准、规范、指南等的要求。</w:t>
      </w:r>
      <w:r/>
    </w:p>
    <w:p>
      <w:pPr>
        <w:ind w:firstLine="485"/>
        <w:spacing w:line="360" w:lineRule="auto"/>
        <w:rPr>
          <w:rFonts w:hint="eastAsia" w:hAnsi="宋体" w:eastAsia="宋体"/>
          <w:sz w:val="24"/>
          <w:szCs w:val="24"/>
        </w:rPr>
        <w:outlineLvl w:val="2"/>
      </w:pPr>
      <w:r>
        <w:rPr>
          <w:rFonts w:hint="eastAsia" w:hAnsi="宋体" w:eastAsia="宋体"/>
          <w:sz w:val="24"/>
          <w:szCs w:val="24"/>
        </w:rPr>
        <w:t xml:space="preserve">（2）供应商与采购单位应在</w:t>
      </w:r>
      <w:r>
        <w:rPr>
          <w:rFonts w:hint="eastAsia" w:hAnsi="宋体" w:eastAsia="宋体"/>
          <w:sz w:val="24"/>
          <w:szCs w:val="24"/>
          <w:lang w:eastAsia="zh-CN"/>
        </w:rPr>
        <w:t xml:space="preserve">评审通过</w:t>
      </w:r>
      <w:r>
        <w:rPr>
          <w:rFonts w:hint="eastAsia" w:hAnsi="宋体" w:eastAsia="宋体"/>
          <w:sz w:val="24"/>
          <w:szCs w:val="24"/>
        </w:rPr>
        <w:t xml:space="preserve">后</w:t>
      </w:r>
      <w:r>
        <w:rPr>
          <w:rFonts w:hint="eastAsia" w:hAnsi="宋体" w:eastAsia="宋体"/>
          <w:sz w:val="24"/>
          <w:szCs w:val="24"/>
          <w:lang w:eastAsia="zh-CN"/>
        </w:rPr>
        <w:t xml:space="preserve">一周</w:t>
      </w:r>
      <w:r>
        <w:rPr>
          <w:rFonts w:hint="eastAsia" w:hAnsi="宋体" w:eastAsia="宋体"/>
          <w:sz w:val="24"/>
          <w:szCs w:val="24"/>
        </w:rPr>
        <w:t xml:space="preserve">内完成调查计评估资料的交接。供应商应加强对调查及评估资料的保管，调查评估工作全面完成后，应将采购单位认为必要的有关资料返还给采购单位；其余资料，供应商应按采购单位要求存档保管，并应及时满足采购单位对调查及评估资料有关调用、审核等要求。对档案管理不完善造成资料遗失的，采购单位有权解除合同并追究其相关责任。</w:t>
      </w:r>
      <w:r/>
    </w:p>
    <w:p>
      <w:pPr>
        <w:ind w:firstLine="485"/>
        <w:spacing w:line="360" w:lineRule="auto"/>
        <w:rPr>
          <w:rFonts w:hint="eastAsia" w:hAnsi="宋体" w:eastAsia="宋体"/>
          <w:sz w:val="24"/>
          <w:szCs w:val="24"/>
        </w:rPr>
        <w:outlineLvl w:val="2"/>
      </w:pPr>
      <w:r>
        <w:rPr>
          <w:rFonts w:hint="eastAsia" w:hAnsi="宋体" w:eastAsia="宋体"/>
          <w:sz w:val="24"/>
          <w:szCs w:val="24"/>
        </w:rPr>
        <w:t xml:space="preserve">（3）供应商须对采购单位提供的数据、材料及评估结果、检测结果具有保密义务，如发现有泄密行为，采购单位有权解除合同并追究其相关责任。</w:t>
      </w:r>
      <w:r/>
    </w:p>
    <w:p>
      <w:pPr>
        <w:ind w:firstLine="485"/>
        <w:spacing w:line="360" w:lineRule="auto"/>
        <w:rPr>
          <w:rFonts w:eastAsia="宋体"/>
          <w:sz w:val="24"/>
          <w:szCs w:val="24"/>
        </w:rPr>
        <w:outlineLvl w:val="2"/>
      </w:pPr>
      <w:r>
        <w:rPr>
          <w:rFonts w:hint="eastAsia" w:hAnsi="宋体" w:eastAsia="宋体"/>
          <w:sz w:val="24"/>
          <w:szCs w:val="24"/>
        </w:rPr>
        <w:t xml:space="preserve">（4）如发现中标供应商出现弄虚作假行为的，采购单位有权解除合同并追究其相关责任。</w:t>
      </w:r>
      <w:r/>
    </w:p>
    <w:p>
      <w:pPr>
        <w:ind w:firstLine="487"/>
        <w:spacing w:line="360" w:lineRule="auto"/>
        <w:rPr>
          <w:rFonts w:eastAsia="宋体"/>
          <w:b/>
          <w:sz w:val="24"/>
          <w:szCs w:val="24"/>
        </w:rPr>
        <w:outlineLvl w:val="2"/>
      </w:pPr>
      <w:r>
        <w:rPr>
          <w:rFonts w:hint="eastAsia" w:hAnsi="宋体" w:eastAsia="宋体"/>
          <w:b/>
          <w:sz w:val="24"/>
          <w:szCs w:val="24"/>
        </w:rPr>
        <w:t xml:space="preserve">（三）宗地项目完成时间等相关要求</w:t>
      </w:r>
      <w:r/>
    </w:p>
    <w:p>
      <w:pPr>
        <w:ind w:firstLine="487"/>
        <w:spacing w:line="360" w:lineRule="auto"/>
        <w:rPr>
          <w:rFonts w:eastAsia="宋体"/>
          <w:sz w:val="24"/>
          <w:szCs w:val="24"/>
        </w:rPr>
        <w:outlineLvl w:val="2"/>
      </w:pPr>
      <w:r>
        <w:rPr>
          <w:rFonts w:hint="eastAsia" w:eastAsia="宋体"/>
          <w:sz w:val="24"/>
          <w:szCs w:val="24"/>
        </w:rPr>
        <w:t xml:space="preserve">1、技术要求：</w:t>
      </w:r>
      <w:r/>
    </w:p>
    <w:p>
      <w:pPr>
        <w:ind w:firstLine="487"/>
        <w:spacing w:line="360" w:lineRule="auto"/>
        <w:rPr>
          <w:rFonts w:eastAsia="宋体"/>
          <w:sz w:val="24"/>
          <w:szCs w:val="24"/>
        </w:rPr>
        <w:outlineLvl w:val="2"/>
      </w:pPr>
      <w:r>
        <w:rPr>
          <w:rFonts w:hint="eastAsia" w:eastAsia="宋体"/>
          <w:sz w:val="24"/>
          <w:szCs w:val="24"/>
        </w:rPr>
        <w:t xml:space="preserve">按照最新的导则、相关技术规范和要求开展工作。</w:t>
      </w:r>
      <w:r/>
    </w:p>
    <w:p>
      <w:pPr>
        <w:ind w:firstLine="487"/>
        <w:spacing w:line="360" w:lineRule="auto"/>
        <w:rPr>
          <w:rFonts w:eastAsia="宋体"/>
          <w:sz w:val="24"/>
          <w:szCs w:val="24"/>
        </w:rPr>
        <w:outlineLvl w:val="2"/>
      </w:pPr>
      <w:r>
        <w:rPr>
          <w:rFonts w:hint="eastAsia" w:eastAsia="宋体"/>
          <w:sz w:val="24"/>
          <w:szCs w:val="24"/>
        </w:rPr>
        <w:t xml:space="preserve">2、成果内容：</w:t>
      </w:r>
      <w:r/>
    </w:p>
    <w:p>
      <w:pPr>
        <w:ind w:firstLine="487"/>
        <w:spacing w:line="360" w:lineRule="auto"/>
        <w:rPr>
          <w:rFonts w:eastAsia="宋体"/>
          <w:sz w:val="24"/>
          <w:szCs w:val="24"/>
        </w:rPr>
        <w:outlineLvl w:val="2"/>
      </w:pPr>
      <w:r>
        <w:rPr>
          <w:rFonts w:hint="eastAsia" w:eastAsia="宋体"/>
          <w:sz w:val="24"/>
          <w:szCs w:val="24"/>
        </w:rPr>
        <w:t xml:space="preserve">①按单个地块提供《土壤污染物状况调查报告》正式稿（纸质一式六份及电子稿壹份）、专家组对《土壤污染物状况调查报告》的书面评审意见（原始件壹份、彩印件六份与报告合并装订）。如有必要，还需取得生态环境部门盖章的《拟转征用地块环境管控情况审核表》。</w:t>
      </w:r>
      <w:r/>
    </w:p>
    <w:p>
      <w:pPr>
        <w:ind w:firstLine="487"/>
        <w:spacing w:line="360" w:lineRule="auto"/>
        <w:rPr>
          <w:rFonts w:eastAsia="宋体"/>
          <w:sz w:val="24"/>
          <w:szCs w:val="24"/>
        </w:rPr>
        <w:outlineLvl w:val="2"/>
      </w:pPr>
      <w:r>
        <w:rPr>
          <w:rFonts w:hint="eastAsia" w:eastAsia="宋体"/>
          <w:sz w:val="24"/>
          <w:szCs w:val="24"/>
        </w:rPr>
        <w:t xml:space="preserve">②时间要求：单个地块需在</w:t>
      </w:r>
      <w:r>
        <w:rPr>
          <w:rFonts w:hint="eastAsia" w:hAnsi="宋体" w:eastAsia="宋体"/>
          <w:sz w:val="24"/>
          <w:szCs w:val="24"/>
          <w:lang w:eastAsia="zh-CN"/>
        </w:rPr>
        <w:t xml:space="preserve">接到任务后</w:t>
      </w:r>
      <w:r>
        <w:rPr>
          <w:rFonts w:hint="eastAsia" w:eastAsia="宋体"/>
          <w:sz w:val="24"/>
          <w:szCs w:val="24"/>
        </w:rPr>
        <w:t xml:space="preserve">35天内完成评审</w:t>
      </w:r>
      <w:r>
        <w:rPr>
          <w:rFonts w:hint="eastAsia" w:eastAsia="宋体"/>
          <w:sz w:val="24"/>
          <w:szCs w:val="24"/>
        </w:rPr>
        <w:t xml:space="preserve">，如因特殊情况未能在规定的时间内完成，应事先与采购单位沟通，征得采购单位同意后可适当延长工作时间。</w:t>
      </w:r>
      <w:r/>
    </w:p>
    <w:p>
      <w:pPr>
        <w:ind w:firstLine="487"/>
        <w:spacing w:line="360" w:lineRule="auto"/>
        <w:rPr>
          <w:rFonts w:eastAsia="宋体"/>
          <w:sz w:val="24"/>
          <w:szCs w:val="24"/>
        </w:rPr>
        <w:outlineLvl w:val="2"/>
      </w:pPr>
      <w:r>
        <w:rPr>
          <w:rFonts w:hint="eastAsia" w:eastAsia="宋体"/>
          <w:sz w:val="24"/>
          <w:szCs w:val="24"/>
        </w:rPr>
        <w:t xml:space="preserve">3、供应商应加强对调查及评估资料的保管，调查评估工作全面完成后，应将采购单位认为必要的有关资料返还给采购单位；其余资料，供应商应按采购单位要求存档保管，并应及时满足采购单位对调查及评估资料有关调用、审核等要求。对档案管理不完善造成资料遗失的，采购单位有权解除合同并追究其相关责任。</w:t>
      </w:r>
      <w:r/>
    </w:p>
    <w:p>
      <w:pPr>
        <w:ind w:firstLine="487"/>
        <w:spacing w:line="360" w:lineRule="auto"/>
        <w:rPr>
          <w:rFonts w:eastAsia="宋体"/>
          <w:sz w:val="24"/>
          <w:szCs w:val="24"/>
        </w:rPr>
        <w:outlineLvl w:val="2"/>
      </w:pPr>
      <w:r>
        <w:rPr>
          <w:rFonts w:hint="eastAsia" w:eastAsia="宋体"/>
          <w:sz w:val="24"/>
          <w:szCs w:val="24"/>
        </w:rPr>
        <w:t xml:space="preserve">4、供应商须对采购单位提供的数据、材料及评估结果、检测结果具有保密义务，如发现成交供应商有泄密行为，采购单位有权解除合同并追究其相关责任。</w:t>
      </w:r>
      <w:r/>
    </w:p>
    <w:p>
      <w:pPr>
        <w:ind w:firstLine="487"/>
        <w:spacing w:line="360" w:lineRule="auto"/>
        <w:rPr>
          <w:rFonts w:eastAsia="宋体"/>
          <w:sz w:val="24"/>
          <w:szCs w:val="24"/>
        </w:rPr>
        <w:outlineLvl w:val="2"/>
      </w:pPr>
      <w:r>
        <w:rPr>
          <w:rFonts w:hint="eastAsia" w:eastAsia="宋体"/>
          <w:sz w:val="24"/>
          <w:szCs w:val="24"/>
        </w:rPr>
        <w:t xml:space="preserve">5、如发现成交供应商出现弄虚作假行为的，采购单位有权解除合同并追究其相关责任。</w:t>
      </w:r>
      <w:r/>
    </w:p>
    <w:p>
      <w:pPr>
        <w:ind w:firstLine="487"/>
        <w:spacing w:line="360" w:lineRule="auto"/>
        <w:rPr>
          <w:rFonts w:eastAsia="宋体"/>
          <w:b/>
          <w:bCs/>
          <w:sz w:val="24"/>
          <w:szCs w:val="24"/>
        </w:rPr>
        <w:outlineLvl w:val="2"/>
      </w:pPr>
      <w:r>
        <w:rPr>
          <w:rFonts w:hint="eastAsia" w:eastAsia="宋体"/>
          <w:b/>
          <w:bCs/>
          <w:sz w:val="24"/>
          <w:szCs w:val="24"/>
        </w:rPr>
        <w:t xml:space="preserve">注：上述要求适用年度内所有单个地块（项目），如单个地块（项目）有特殊要求，成交供应商须无条件响应。</w:t>
      </w:r>
      <w:r/>
    </w:p>
    <w:p>
      <w:pPr>
        <w:ind w:firstLine="487"/>
        <w:spacing w:line="360" w:lineRule="auto"/>
        <w:rPr>
          <w:rFonts w:eastAsia="宋体"/>
          <w:b/>
          <w:sz w:val="24"/>
          <w:szCs w:val="24"/>
        </w:rPr>
        <w:outlineLvl w:val="2"/>
      </w:pPr>
      <w:r>
        <w:rPr>
          <w:rFonts w:hint="eastAsia" w:hAnsi="宋体" w:eastAsia="宋体"/>
          <w:b/>
          <w:sz w:val="24"/>
          <w:szCs w:val="24"/>
        </w:rPr>
        <w:t xml:space="preserve">（四）服务期</w:t>
      </w:r>
      <w:r/>
    </w:p>
    <w:p>
      <w:pPr>
        <w:ind w:firstLine="485"/>
        <w:spacing w:line="360" w:lineRule="auto"/>
        <w:rPr>
          <w:rFonts w:hint="eastAsia" w:hAnsi="宋体" w:eastAsia="宋体"/>
          <w:sz w:val="24"/>
          <w:szCs w:val="24"/>
        </w:rPr>
      </w:pPr>
      <w:r>
        <w:rPr>
          <w:rFonts w:hint="eastAsia" w:hAnsi="宋体" w:eastAsia="宋体"/>
          <w:sz w:val="24"/>
          <w:szCs w:val="24"/>
        </w:rPr>
        <w:t xml:space="preserve">自合同签订之日起一年。</w:t>
      </w:r>
      <w:r/>
    </w:p>
    <w:p>
      <w:pPr>
        <w:ind w:firstLine="487"/>
        <w:spacing w:line="360" w:lineRule="auto"/>
        <w:rPr>
          <w:rFonts w:hint="eastAsia" w:hAnsi="宋体" w:eastAsia="宋体"/>
          <w:b/>
          <w:sz w:val="24"/>
          <w:szCs w:val="24"/>
        </w:rPr>
        <w:outlineLvl w:val="2"/>
      </w:pPr>
      <w:r>
        <w:rPr>
          <w:rFonts w:hint="eastAsia" w:hAnsi="宋体" w:eastAsia="宋体"/>
          <w:b/>
          <w:sz w:val="24"/>
          <w:szCs w:val="24"/>
        </w:rPr>
        <w:t xml:space="preserve">（五）合同价款</w:t>
      </w:r>
      <w:r/>
    </w:p>
    <w:p>
      <w:pPr>
        <w:ind w:firstLine="600"/>
        <w:spacing w:line="360" w:lineRule="auto"/>
        <w:rPr>
          <w:rFonts w:hint="eastAsia" w:ascii="宋体" w:hAnsi="宋体" w:eastAsia="宋体"/>
          <w:sz w:val="24"/>
          <w:szCs w:val="24"/>
          <w:highlight w:val="none"/>
        </w:rPr>
      </w:pPr>
      <w:r>
        <w:rPr>
          <w:rFonts w:eastAsia="宋体" w:cs="宋体"/>
          <w:sz w:val="24"/>
          <w:szCs w:val="24"/>
        </w:rPr>
        <w:t xml:space="preserve">合同价</w:t>
      </w:r>
      <w:r>
        <w:rPr>
          <w:rFonts w:hint="eastAsia" w:eastAsia="宋体" w:cs="宋体"/>
          <w:sz w:val="24"/>
          <w:szCs w:val="24"/>
        </w:rPr>
        <w:t xml:space="preserve">：</w:t>
      </w:r>
      <w:r>
        <w:rPr>
          <w:rFonts w:hint="eastAsia" w:eastAsia="宋体" w:cs="宋体"/>
          <w:sz w:val="24"/>
          <w:szCs w:val="24"/>
          <w:u w:val="single"/>
        </w:rPr>
        <w:t xml:space="preserve">       </w:t>
      </w:r>
      <w:r>
        <w:rPr>
          <w:rFonts w:hint="eastAsia" w:hAnsi="Calibri" w:eastAsia="宋体" w:cs="宋体"/>
          <w:sz w:val="24"/>
          <w:szCs w:val="24"/>
        </w:rPr>
        <w:t xml:space="preserve">元</w:t>
      </w:r>
      <w:r>
        <w:rPr>
          <w:rFonts w:hint="eastAsia" w:eastAsia="宋体" w:cs="宋体"/>
          <w:sz w:val="24"/>
          <w:szCs w:val="24"/>
        </w:rPr>
        <w:t xml:space="preserve">/</w:t>
      </w:r>
      <w:r>
        <w:rPr>
          <w:rFonts w:hint="eastAsia" w:hAnsi="Calibri" w:eastAsia="宋体" w:cs="宋体"/>
          <w:sz w:val="24"/>
          <w:szCs w:val="24"/>
        </w:rPr>
        <w:t xml:space="preserve">亩 ；</w:t>
      </w:r>
      <w:r>
        <w:rPr>
          <w:rFonts w:hint="eastAsia" w:hAnsi="宋体" w:eastAsia="宋体" w:cs="宋体"/>
          <w:sz w:val="24"/>
          <w:szCs w:val="24"/>
        </w:rPr>
        <w:t xml:space="preserve">报价（或收费标准）应包括完成该项工作所需的所有费用，包括但不限于专家评审费、材料费、包装费、检验费、装卸费、运输费、技术指导费、劳务费、人员培训和质量保证（修）等售后服务费、保险、利润、税金、政策性文件规定及合同包含的所有风险、责任等各项费用。</w:t>
      </w:r>
      <w:r>
        <w:rPr>
          <w:rFonts w:hint="eastAsia" w:hAnsi="宋体" w:eastAsia="宋体" w:cs="宋体"/>
          <w:sz w:val="24"/>
          <w:szCs w:val="24"/>
          <w:highlight w:val="none"/>
        </w:rPr>
        <w:t xml:space="preserve">本合同签订后，若因江苏省生态环境厅发布新的土壤污染物状况调查要求造成乙方服务内容显著增加的，甲乙双方可就新增工作量进行补充约定，相关事项以双方补充协议约定为准。有必要进行环境管控情况审核的地块，开展环境管控情况审核的费用按合同价的15</w:t>
      </w:r>
      <w:r>
        <w:rPr>
          <w:rFonts w:hAnsi="宋体" w:eastAsia="宋体" w:cs="宋体"/>
          <w:sz w:val="24"/>
          <w:szCs w:val="24"/>
          <w:highlight w:val="none"/>
        </w:rPr>
        <w:t xml:space="preserve">%</w:t>
      </w:r>
      <w:r>
        <w:rPr>
          <w:rFonts w:hint="eastAsia" w:hAnsi="宋体" w:eastAsia="宋体" w:cs="宋体"/>
          <w:sz w:val="24"/>
          <w:szCs w:val="24"/>
          <w:highlight w:val="none"/>
        </w:rPr>
        <w:t xml:space="preserve">支付。</w:t>
      </w:r>
      <w:r/>
    </w:p>
    <w:p>
      <w:pPr>
        <w:ind w:firstLine="487"/>
        <w:spacing w:line="360" w:lineRule="auto"/>
        <w:rPr>
          <w:rFonts w:eastAsia="宋体"/>
          <w:b/>
          <w:sz w:val="24"/>
          <w:szCs w:val="24"/>
        </w:rPr>
        <w:outlineLvl w:val="2"/>
      </w:pPr>
      <w:r>
        <w:rPr>
          <w:rFonts w:hint="eastAsia" w:hAnsi="宋体" w:eastAsia="宋体"/>
          <w:b/>
          <w:sz w:val="24"/>
          <w:szCs w:val="24"/>
        </w:rPr>
        <w:t xml:space="preserve">（六）付款与结算时间及方式</w:t>
      </w:r>
      <w:r/>
    </w:p>
    <w:p>
      <w:pPr>
        <w:ind w:firstLine="485"/>
        <w:spacing w:line="360" w:lineRule="auto"/>
        <w:rPr>
          <w:rFonts w:eastAsia="宋体"/>
          <w:sz w:val="24"/>
          <w:szCs w:val="24"/>
        </w:rPr>
      </w:pPr>
      <w:r>
        <w:rPr>
          <w:rFonts w:hint="eastAsia" w:eastAsia="宋体"/>
          <w:sz w:val="24"/>
          <w:szCs w:val="24"/>
        </w:rPr>
        <w:t xml:space="preserve">1</w:t>
      </w:r>
      <w:r>
        <w:rPr>
          <w:rFonts w:hint="eastAsia" w:hAnsi="宋体" w:eastAsia="宋体"/>
          <w:sz w:val="24"/>
          <w:szCs w:val="24"/>
        </w:rPr>
        <w:t xml:space="preserve">、付款条件：本项目按实际服务内容、范围及质量结算。若调查报告未经专家评审或经专家评审认为未达到规范要求的</w:t>
      </w:r>
      <w:r>
        <w:rPr>
          <w:rFonts w:hint="eastAsia" w:hAnsi="宋体" w:eastAsia="宋体"/>
          <w:sz w:val="24"/>
          <w:szCs w:val="24"/>
        </w:rPr>
        <w:t xml:space="preserve">，则采购单位不予支付相关费用。</w:t>
      </w:r>
      <w:r/>
    </w:p>
    <w:p>
      <w:pPr>
        <w:ind w:firstLine="485"/>
        <w:spacing w:line="360" w:lineRule="auto"/>
        <w:rPr>
          <w:rFonts w:eastAsia="宋体"/>
          <w:sz w:val="24"/>
          <w:szCs w:val="24"/>
        </w:rPr>
      </w:pPr>
      <w:r>
        <w:rPr>
          <w:rFonts w:hint="eastAsia" w:eastAsia="宋体"/>
          <w:sz w:val="24"/>
          <w:szCs w:val="24"/>
        </w:rPr>
        <w:t xml:space="preserve">2</w:t>
      </w:r>
      <w:r>
        <w:rPr>
          <w:rFonts w:hint="eastAsia" w:hAnsi="宋体" w:eastAsia="宋体"/>
          <w:sz w:val="24"/>
          <w:szCs w:val="24"/>
        </w:rPr>
        <w:t xml:space="preserve">、付款方式：</w:t>
      </w:r>
      <w:r/>
    </w:p>
    <w:p>
      <w:pPr>
        <w:ind w:firstLine="494"/>
        <w:spacing w:line="360" w:lineRule="auto"/>
        <w:rPr>
          <w:rFonts w:eastAsia="宋体" w:cs="宋体"/>
          <w:sz w:val="24"/>
          <w:szCs w:val="24"/>
        </w:rPr>
      </w:pPr>
      <w:r>
        <w:rPr>
          <w:rFonts w:hint="eastAsia" w:eastAsia="宋体" w:cs="宋体"/>
          <w:sz w:val="24"/>
          <w:szCs w:val="24"/>
        </w:rPr>
        <w:t xml:space="preserve">本项目按实际服务结算，具体如下：</w:t>
      </w:r>
      <w:r/>
    </w:p>
    <w:p>
      <w:pPr>
        <w:ind w:firstLine="494"/>
        <w:spacing w:line="360" w:lineRule="auto"/>
        <w:rPr>
          <w:rFonts w:eastAsia="宋体" w:cs="宋体"/>
          <w:sz w:val="24"/>
          <w:szCs w:val="24"/>
        </w:rPr>
      </w:pPr>
      <w:r>
        <w:rPr>
          <w:rFonts w:hint="eastAsia" w:eastAsia="宋体" w:cs="宋体"/>
          <w:sz w:val="24"/>
          <w:szCs w:val="24"/>
        </w:rPr>
        <w:t xml:space="preserve">（1）供应商向采购单位提交符合要求的成果（即土壤污染状况调查报告经专家评审通过</w:t>
      </w:r>
      <w:r>
        <w:rPr>
          <w:rFonts w:hint="eastAsia" w:eastAsia="宋体" w:cs="宋体"/>
          <w:sz w:val="24"/>
          <w:szCs w:val="24"/>
        </w:rPr>
        <w:t xml:space="preserve">后，凭委托单、合同和符合采购单位要求的发票按年度结算。</w:t>
      </w:r>
      <w:r/>
    </w:p>
    <w:p>
      <w:pPr>
        <w:ind w:firstLine="494"/>
        <w:spacing w:line="360" w:lineRule="auto"/>
        <w:rPr>
          <w:rFonts w:eastAsia="宋体" w:cs="宋体"/>
          <w:sz w:val="24"/>
          <w:szCs w:val="24"/>
        </w:rPr>
      </w:pPr>
      <w:r>
        <w:rPr>
          <w:rFonts w:hint="eastAsia" w:eastAsia="宋体" w:cs="宋体"/>
          <w:sz w:val="24"/>
          <w:szCs w:val="24"/>
        </w:rPr>
        <w:t xml:space="preserve">（2）供应商提交成果后向采购单位申请付款时，须提供完整的费用明细和相关的书面材料。采购单位在收到供应商付款申请审核无误后 15 工作日内将款项汇至供应商指定账户。</w:t>
      </w:r>
      <w:r/>
    </w:p>
    <w:p>
      <w:pPr>
        <w:ind w:firstLine="494"/>
        <w:spacing w:line="360" w:lineRule="auto"/>
        <w:rPr>
          <w:rFonts w:eastAsia="宋体" w:cs="宋体"/>
          <w:sz w:val="24"/>
          <w:szCs w:val="24"/>
        </w:rPr>
      </w:pPr>
      <w:r>
        <w:rPr>
          <w:rFonts w:hint="eastAsia" w:eastAsia="宋体" w:cs="宋体"/>
          <w:sz w:val="24"/>
          <w:szCs w:val="24"/>
        </w:rPr>
        <w:t xml:space="preserve">（3）根据现行税法对采购单位征收的与本合同有关的一切税费均由采购单位承担；根据现行税法对供应商征收的与本合同有关的一切税费均由供应商承担。</w:t>
      </w:r>
      <w:r/>
    </w:p>
    <w:p>
      <w:pPr>
        <w:ind w:firstLine="494"/>
        <w:spacing w:line="360" w:lineRule="auto"/>
        <w:rPr>
          <w:rFonts w:eastAsia="宋体" w:cs="宋体"/>
          <w:sz w:val="24"/>
          <w:szCs w:val="24"/>
        </w:rPr>
      </w:pPr>
      <w:r>
        <w:rPr>
          <w:rFonts w:hint="eastAsia" w:eastAsia="宋体" w:cs="宋体"/>
          <w:sz w:val="24"/>
          <w:szCs w:val="24"/>
        </w:rPr>
        <w:t xml:space="preserve">（4）若因江苏省生态环境厅发布新的土壤污染物状况调查要求造成乙方服务内容显著增加的，甲乙双方可就新增工作量进行补充约定，相关事项以双方补充协议约定为准</w:t>
      </w:r>
      <w:r>
        <w:rPr>
          <w:rFonts w:hint="eastAsia" w:hAnsi="宋体" w:eastAsia="宋体" w:cs="宋体"/>
          <w:sz w:val="24"/>
          <w:szCs w:val="24"/>
        </w:rPr>
        <w:t xml:space="preserve">。</w:t>
      </w:r>
      <w:r/>
    </w:p>
    <w:p>
      <w:pPr>
        <w:ind w:firstLine="487"/>
        <w:spacing w:line="360" w:lineRule="auto"/>
        <w:rPr>
          <w:rFonts w:eastAsia="宋体"/>
          <w:b/>
          <w:sz w:val="24"/>
          <w:szCs w:val="24"/>
          <w:highlight w:val="none"/>
        </w:rPr>
        <w:outlineLvl w:val="2"/>
      </w:pPr>
      <w:r>
        <w:rPr>
          <w:rFonts w:hint="eastAsia" w:hAnsi="宋体" w:eastAsia="宋体"/>
          <w:b/>
          <w:sz w:val="24"/>
          <w:szCs w:val="24"/>
          <w:highlight w:val="none"/>
        </w:rPr>
        <w:t xml:space="preserve">（七）违约责任</w:t>
      </w:r>
      <w:r/>
    </w:p>
    <w:p>
      <w:pPr>
        <w:ind w:firstLine="485"/>
        <w:spacing w:line="360" w:lineRule="auto"/>
        <w:rPr>
          <w:rFonts w:eastAsia="宋体"/>
          <w:sz w:val="24"/>
          <w:szCs w:val="24"/>
          <w:highlight w:val="none"/>
        </w:rPr>
      </w:pPr>
      <w:r>
        <w:rPr>
          <w:rFonts w:hint="eastAsia" w:hAnsi="宋体" w:eastAsia="宋体"/>
          <w:sz w:val="24"/>
          <w:szCs w:val="24"/>
          <w:highlight w:val="none"/>
        </w:rPr>
        <w:t xml:space="preserve">如乙方在每个地块调查材料交接后</w:t>
      </w:r>
      <w:r>
        <w:rPr>
          <w:rFonts w:eastAsia="宋体" w:cs="宋体"/>
          <w:sz w:val="24"/>
          <w:szCs w:val="24"/>
          <w:highlight w:val="none"/>
          <w:lang w:val="zh-CN"/>
        </w:rPr>
        <w:t xml:space="preserve">35</w:t>
      </w:r>
      <w:r>
        <w:rPr>
          <w:rFonts w:hint="eastAsia" w:eastAsia="宋体" w:cs="宋体"/>
          <w:sz w:val="24"/>
          <w:szCs w:val="24"/>
          <w:highlight w:val="none"/>
          <w:lang w:val="zh-CN"/>
        </w:rPr>
        <w:t xml:space="preserve">天</w:t>
      </w:r>
      <w:r>
        <w:rPr>
          <w:rFonts w:hint="eastAsia" w:hAnsi="宋体" w:eastAsia="宋体"/>
          <w:sz w:val="24"/>
          <w:szCs w:val="24"/>
          <w:highlight w:val="none"/>
        </w:rPr>
        <w:t xml:space="preserve">未通过专家小组评审</w:t>
      </w:r>
      <w:r>
        <w:rPr>
          <w:rFonts w:hint="eastAsia" w:hAnsi="宋体" w:eastAsia="宋体"/>
          <w:sz w:val="24"/>
          <w:szCs w:val="24"/>
          <w:highlight w:val="none"/>
        </w:rPr>
        <w:t xml:space="preserve">，乙方均须向甲方支付本地块费用的</w:t>
      </w:r>
      <w:r>
        <w:rPr>
          <w:rFonts w:hint="eastAsia" w:eastAsia="宋体"/>
          <w:sz w:val="24"/>
          <w:szCs w:val="24"/>
          <w:highlight w:val="none"/>
        </w:rPr>
        <w:t xml:space="preserve">0.5‰/日的违约金</w:t>
      </w:r>
      <w:r>
        <w:rPr>
          <w:rFonts w:hint="eastAsia" w:hAnsi="宋体" w:eastAsia="宋体"/>
          <w:sz w:val="24"/>
          <w:szCs w:val="24"/>
          <w:highlight w:val="none"/>
        </w:rPr>
        <w:t xml:space="preserve">。</w:t>
      </w:r>
      <w:r/>
    </w:p>
    <w:p>
      <w:pPr>
        <w:ind w:firstLine="487"/>
        <w:spacing w:line="360" w:lineRule="auto"/>
        <w:rPr>
          <w:rFonts w:eastAsia="宋体"/>
          <w:b/>
          <w:sz w:val="24"/>
          <w:szCs w:val="24"/>
          <w:highlight w:val="none"/>
        </w:rPr>
        <w:outlineLvl w:val="2"/>
      </w:pPr>
      <w:r>
        <w:rPr>
          <w:rFonts w:hint="eastAsia" w:hAnsi="宋体" w:eastAsia="宋体"/>
          <w:b/>
          <w:sz w:val="24"/>
          <w:szCs w:val="24"/>
          <w:highlight w:val="none"/>
        </w:rPr>
        <w:t xml:space="preserve">（八）合同的解除和转让</w:t>
      </w:r>
      <w:r/>
    </w:p>
    <w:p>
      <w:pPr>
        <w:ind w:firstLine="485"/>
        <w:spacing w:line="360" w:lineRule="auto"/>
        <w:rPr>
          <w:rFonts w:eastAsia="宋体"/>
          <w:sz w:val="24"/>
          <w:szCs w:val="24"/>
        </w:rPr>
      </w:pPr>
      <w:r>
        <w:rPr>
          <w:rFonts w:eastAsia="宋体"/>
          <w:sz w:val="24"/>
          <w:szCs w:val="24"/>
        </w:rPr>
        <w:t xml:space="preserve">1.</w:t>
      </w:r>
      <w:r>
        <w:rPr>
          <w:rFonts w:hint="eastAsia" w:hAnsi="宋体" w:eastAsia="宋体"/>
          <w:sz w:val="24"/>
          <w:szCs w:val="24"/>
        </w:rPr>
        <w:t xml:space="preserve">合同的解除</w:t>
      </w:r>
      <w:r/>
    </w:p>
    <w:p>
      <w:pPr>
        <w:ind w:firstLine="485"/>
        <w:spacing w:line="360" w:lineRule="auto"/>
        <w:rPr>
          <w:rFonts w:eastAsia="宋体"/>
          <w:sz w:val="24"/>
          <w:szCs w:val="24"/>
        </w:rPr>
      </w:pPr>
      <w:r>
        <w:rPr>
          <w:rFonts w:hint="eastAsia" w:hAnsi="宋体" w:eastAsia="宋体"/>
          <w:sz w:val="24"/>
          <w:szCs w:val="24"/>
        </w:rPr>
        <w:t xml:space="preserve">（</w:t>
      </w:r>
      <w:r>
        <w:rPr>
          <w:rFonts w:hint="eastAsia" w:eastAsia="宋体"/>
          <w:sz w:val="24"/>
          <w:szCs w:val="24"/>
        </w:rPr>
        <w:t xml:space="preserve">1</w:t>
      </w:r>
      <w:r>
        <w:rPr>
          <w:rFonts w:hint="eastAsia" w:hAnsi="宋体" w:eastAsia="宋体"/>
          <w:sz w:val="24"/>
          <w:szCs w:val="24"/>
        </w:rPr>
        <w:t xml:space="preserve">）有下列情形之一，合同一方可以解除合同：</w:t>
      </w:r>
      <w:r/>
    </w:p>
    <w:p>
      <w:pPr>
        <w:ind w:firstLine="485"/>
        <w:spacing w:line="360" w:lineRule="auto"/>
        <w:rPr>
          <w:rFonts w:eastAsia="宋体"/>
          <w:sz w:val="24"/>
          <w:szCs w:val="24"/>
        </w:rPr>
      </w:pPr>
      <w:r>
        <w:rPr>
          <w:rFonts w:hint="eastAsia" w:hAnsi="宋体" w:eastAsia="宋体"/>
          <w:sz w:val="24"/>
          <w:szCs w:val="24"/>
        </w:rPr>
        <w:t xml:space="preserve">①因不可抗力致使不能实现合同目的，未受不可抗力影响的一方有权解除合同；</w:t>
      </w:r>
      <w:r/>
    </w:p>
    <w:p>
      <w:pPr>
        <w:ind w:firstLine="485"/>
        <w:spacing w:line="360" w:lineRule="auto"/>
        <w:rPr>
          <w:rFonts w:eastAsia="宋体"/>
          <w:sz w:val="24"/>
          <w:szCs w:val="24"/>
        </w:rPr>
      </w:pPr>
      <w:r>
        <w:rPr>
          <w:rFonts w:hint="eastAsia" w:hAnsi="宋体" w:eastAsia="宋体"/>
          <w:sz w:val="24"/>
          <w:szCs w:val="24"/>
        </w:rPr>
        <w:t xml:space="preserve">②因合同一方违约导致合同不能履行，另一方有权解除合同。</w:t>
      </w:r>
      <w:r/>
    </w:p>
    <w:p>
      <w:pPr>
        <w:ind w:firstLine="485"/>
        <w:spacing w:line="360" w:lineRule="auto"/>
        <w:rPr>
          <w:rFonts w:eastAsia="宋体"/>
          <w:sz w:val="24"/>
          <w:szCs w:val="24"/>
        </w:rPr>
      </w:pPr>
      <w:r>
        <w:rPr>
          <w:rFonts w:hint="eastAsia" w:hAnsi="宋体" w:eastAsia="宋体"/>
          <w:sz w:val="24"/>
          <w:szCs w:val="24"/>
        </w:rPr>
        <w:t xml:space="preserve">（</w:t>
      </w:r>
      <w:r>
        <w:rPr>
          <w:rFonts w:hint="eastAsia" w:eastAsia="宋体"/>
          <w:sz w:val="24"/>
          <w:szCs w:val="24"/>
        </w:rPr>
        <w:t xml:space="preserve">2</w:t>
      </w:r>
      <w:r>
        <w:rPr>
          <w:rFonts w:hint="eastAsia" w:hAnsi="宋体" w:eastAsia="宋体"/>
          <w:sz w:val="24"/>
          <w:szCs w:val="24"/>
        </w:rPr>
        <w:t xml:space="preserve">）有权解除合同的一方，应当在违约事实或不可抗力发生之后三十天内书面通知对方以主张解除合同，合同在书面通知送达对方时解除（须提供由当地商会、行业协会或其他有权机构出具的不可抗力事件证明）。</w:t>
      </w:r>
      <w:r/>
    </w:p>
    <w:p>
      <w:pPr>
        <w:ind w:firstLine="485"/>
        <w:spacing w:line="360" w:lineRule="auto"/>
        <w:rPr>
          <w:rFonts w:eastAsia="宋体"/>
          <w:sz w:val="24"/>
          <w:szCs w:val="24"/>
        </w:rPr>
      </w:pPr>
      <w:r>
        <w:rPr>
          <w:rFonts w:eastAsia="宋体"/>
          <w:sz w:val="24"/>
          <w:szCs w:val="24"/>
        </w:rPr>
        <w:t xml:space="preserve">2.</w:t>
      </w:r>
      <w:r>
        <w:rPr>
          <w:rFonts w:hint="eastAsia" w:hAnsi="宋体" w:eastAsia="宋体"/>
          <w:sz w:val="24"/>
          <w:szCs w:val="24"/>
        </w:rPr>
        <w:t xml:space="preserve">合同的转让：本合同的部分和全部都不得转让。</w:t>
      </w:r>
      <w:r/>
    </w:p>
    <w:p>
      <w:pPr>
        <w:ind w:firstLine="487"/>
        <w:spacing w:line="360" w:lineRule="auto"/>
        <w:rPr>
          <w:rFonts w:eastAsia="宋体"/>
          <w:b/>
          <w:sz w:val="24"/>
          <w:szCs w:val="24"/>
          <w:highlight w:val="none"/>
        </w:rPr>
        <w:outlineLvl w:val="2"/>
      </w:pPr>
      <w:r>
        <w:rPr>
          <w:rFonts w:hint="eastAsia" w:hAnsi="宋体" w:eastAsia="宋体"/>
          <w:b/>
          <w:sz w:val="24"/>
          <w:szCs w:val="24"/>
          <w:highlight w:val="none"/>
        </w:rPr>
        <w:t xml:space="preserve">（九）争议的解决</w:t>
      </w:r>
      <w:r/>
    </w:p>
    <w:p>
      <w:pPr>
        <w:ind w:firstLine="485"/>
        <w:spacing w:line="360" w:lineRule="auto"/>
        <w:rPr>
          <w:rFonts w:eastAsia="宋体"/>
          <w:sz w:val="24"/>
          <w:szCs w:val="24"/>
          <w:highlight w:val="none"/>
        </w:rPr>
      </w:pPr>
      <w:r>
        <w:rPr>
          <w:rFonts w:eastAsia="宋体"/>
          <w:sz w:val="24"/>
          <w:szCs w:val="24"/>
          <w:highlight w:val="none"/>
        </w:rPr>
        <w:t xml:space="preserve">1.</w:t>
      </w:r>
      <w:r>
        <w:rPr>
          <w:rFonts w:hint="eastAsia" w:hAnsi="宋体" w:eastAsia="宋体"/>
          <w:sz w:val="24"/>
          <w:szCs w:val="24"/>
          <w:highlight w:val="none"/>
        </w:rPr>
        <w:t xml:space="preserve">甲乙双方因合同发生争议，应当协商解决；</w:t>
      </w:r>
      <w:r/>
    </w:p>
    <w:p>
      <w:pPr>
        <w:ind w:firstLine="485"/>
        <w:spacing w:line="360" w:lineRule="auto"/>
        <w:rPr>
          <w:rFonts w:eastAsia="宋体"/>
          <w:sz w:val="24"/>
          <w:szCs w:val="24"/>
          <w:highlight w:val="none"/>
        </w:rPr>
      </w:pPr>
      <w:r>
        <w:rPr>
          <w:rFonts w:eastAsia="宋体"/>
          <w:sz w:val="24"/>
          <w:szCs w:val="24"/>
          <w:highlight w:val="none"/>
        </w:rPr>
        <w:t xml:space="preserve">2.</w:t>
      </w:r>
      <w:r>
        <w:rPr>
          <w:rFonts w:hint="eastAsia" w:hAnsi="宋体" w:eastAsia="宋体"/>
          <w:sz w:val="24"/>
          <w:szCs w:val="24"/>
          <w:highlight w:val="none"/>
        </w:rPr>
        <w:t xml:space="preserve">经协商无法解决的，任何一方可以向甲方所在地人民法院提起诉讼。</w:t>
      </w:r>
      <w:r/>
    </w:p>
    <w:p>
      <w:pPr>
        <w:ind w:firstLine="487"/>
        <w:spacing w:line="360" w:lineRule="auto"/>
        <w:rPr>
          <w:rFonts w:eastAsia="宋体"/>
          <w:b/>
          <w:sz w:val="24"/>
          <w:szCs w:val="24"/>
          <w:highlight w:val="none"/>
        </w:rPr>
        <w:outlineLvl w:val="2"/>
      </w:pPr>
      <w:r>
        <w:rPr>
          <w:rFonts w:hint="eastAsia" w:hAnsi="宋体" w:eastAsia="宋体"/>
          <w:b/>
          <w:sz w:val="24"/>
          <w:szCs w:val="24"/>
          <w:highlight w:val="none"/>
        </w:rPr>
        <w:t xml:space="preserve">（十）不可抗力</w:t>
      </w:r>
      <w:r/>
    </w:p>
    <w:p>
      <w:pPr>
        <w:ind w:firstLine="485"/>
        <w:spacing w:line="360" w:lineRule="auto"/>
        <w:rPr>
          <w:rFonts w:eastAsia="宋体"/>
          <w:sz w:val="24"/>
          <w:szCs w:val="24"/>
        </w:rPr>
      </w:pPr>
      <w:r>
        <w:rPr>
          <w:rFonts w:eastAsia="宋体"/>
          <w:sz w:val="24"/>
          <w:szCs w:val="24"/>
        </w:rPr>
        <w:t xml:space="preserve">1.</w:t>
      </w:r>
      <w:r>
        <w:rPr>
          <w:rFonts w:hint="eastAsia" w:hAnsi="宋体" w:eastAsia="宋体"/>
          <w:sz w:val="24"/>
          <w:szCs w:val="24"/>
        </w:rPr>
        <w:t xml:space="preserve">不可抗力是指任何提出不可抗力事件的一方所不能合理控制其在该方没有过错或过失的情况下发生的任何事件、条件或情况，即不能预见、不能避免并且不能克服的客观情况。包括暴风雪、闪电、洪水、台风、火灾、飓风、地震、山崩、战争、封锁、恐怖主义事件、暴乱、动乱、罢工、破坏活动或其他类似的自然或社会事件及合同一方供应商所遭遇的类似事件。且在该等事件发生后，尽管提出不可抗力的一方已采取合理的措施阻止其发生或将事件的负面影响降低到最小，但该等事件仍导致该方延迟或中断履行其在本合同项下的义务。</w:t>
      </w:r>
      <w:r/>
    </w:p>
    <w:p>
      <w:pPr>
        <w:ind w:firstLine="485"/>
        <w:spacing w:line="360" w:lineRule="auto"/>
        <w:rPr>
          <w:rFonts w:eastAsia="宋体"/>
          <w:sz w:val="24"/>
          <w:szCs w:val="24"/>
        </w:rPr>
      </w:pPr>
      <w:r>
        <w:rPr>
          <w:rFonts w:eastAsia="宋体"/>
          <w:sz w:val="24"/>
          <w:szCs w:val="24"/>
        </w:rPr>
        <w:t xml:space="preserve">2.</w:t>
      </w:r>
      <w:r>
        <w:rPr>
          <w:rFonts w:hint="eastAsia" w:hAnsi="宋体" w:eastAsia="宋体"/>
          <w:sz w:val="24"/>
          <w:szCs w:val="24"/>
        </w:rPr>
        <w:t xml:space="preserve">因不可抗力不能履行合同的，根据不可抗力的影响，部分或者全部免除责任。但合同一方迟延履行后发生不可抗力的，不能免除责任。</w:t>
      </w:r>
      <w:r/>
    </w:p>
    <w:p>
      <w:pPr>
        <w:ind w:firstLine="485"/>
        <w:spacing w:line="360" w:lineRule="auto"/>
        <w:rPr>
          <w:rFonts w:eastAsia="宋体"/>
          <w:sz w:val="24"/>
          <w:szCs w:val="24"/>
        </w:rPr>
      </w:pPr>
      <w:r>
        <w:rPr>
          <w:rFonts w:eastAsia="宋体"/>
          <w:sz w:val="24"/>
          <w:szCs w:val="24"/>
        </w:rPr>
        <w:t xml:space="preserve">3.</w:t>
      </w:r>
      <w:r>
        <w:rPr>
          <w:rFonts w:hint="eastAsia" w:hAnsi="宋体" w:eastAsia="宋体"/>
          <w:sz w:val="24"/>
          <w:szCs w:val="24"/>
        </w:rPr>
        <w:t xml:space="preserve">不可抗力发生后，合同受影响一方因不可抗力不能履行合同的，应当及时通知对方，以减轻可能给对方造成的损失，并应当在不可抗力事件发生后</w:t>
      </w:r>
      <w:r>
        <w:rPr>
          <w:rFonts w:eastAsia="宋体"/>
          <w:sz w:val="24"/>
          <w:szCs w:val="24"/>
        </w:rPr>
        <w:t xml:space="preserve">30</w:t>
      </w:r>
      <w:r>
        <w:rPr>
          <w:rFonts w:hint="eastAsia" w:hAnsi="宋体" w:eastAsia="宋体"/>
          <w:sz w:val="24"/>
          <w:szCs w:val="24"/>
        </w:rPr>
        <w:t xml:space="preserve">天内（或合理期限内）提供由当地商会、行业协会或其他有权机构出具的不可抗力事件证明。</w:t>
      </w:r>
      <w:r/>
    </w:p>
    <w:p>
      <w:pPr>
        <w:ind w:firstLine="487"/>
        <w:spacing w:line="360" w:lineRule="auto"/>
        <w:rPr>
          <w:rFonts w:eastAsia="宋体"/>
          <w:b/>
          <w:sz w:val="24"/>
          <w:szCs w:val="24"/>
        </w:rPr>
        <w:outlineLvl w:val="2"/>
      </w:pPr>
      <w:r>
        <w:rPr>
          <w:rFonts w:hint="eastAsia" w:hAnsi="宋体" w:eastAsia="宋体"/>
          <w:b/>
          <w:sz w:val="24"/>
          <w:szCs w:val="24"/>
        </w:rPr>
        <w:t xml:space="preserve">（十一）合同的生效及份数</w:t>
      </w:r>
      <w:r/>
    </w:p>
    <w:p>
      <w:pPr>
        <w:ind w:firstLine="485"/>
        <w:spacing w:line="360" w:lineRule="auto"/>
        <w:rPr>
          <w:rFonts w:eastAsia="宋体"/>
          <w:sz w:val="24"/>
          <w:szCs w:val="24"/>
        </w:rPr>
      </w:pPr>
      <w:r>
        <w:rPr>
          <w:rFonts w:eastAsia="宋体"/>
          <w:sz w:val="24"/>
          <w:szCs w:val="24"/>
        </w:rPr>
        <w:t xml:space="preserve">1.</w:t>
      </w:r>
      <w:r>
        <w:rPr>
          <w:rFonts w:hint="eastAsia" w:hAnsi="宋体" w:eastAsia="宋体"/>
          <w:sz w:val="24"/>
          <w:szCs w:val="24"/>
        </w:rPr>
        <w:t xml:space="preserve">本合同经甲乙双方签字盖章后生效。</w:t>
      </w:r>
      <w:r/>
    </w:p>
    <w:p>
      <w:pPr>
        <w:ind w:firstLine="485"/>
        <w:spacing w:line="360" w:lineRule="auto"/>
        <w:rPr>
          <w:rFonts w:eastAsia="宋体"/>
          <w:sz w:val="24"/>
          <w:szCs w:val="24"/>
        </w:rPr>
      </w:pPr>
      <w:r>
        <w:rPr>
          <w:rFonts w:hint="eastAsia" w:eastAsia="宋体"/>
          <w:sz w:val="24"/>
          <w:szCs w:val="24"/>
        </w:rPr>
        <w:t xml:space="preserve">2</w:t>
      </w:r>
      <w:r>
        <w:rPr>
          <w:rFonts w:eastAsia="宋体"/>
          <w:sz w:val="24"/>
          <w:szCs w:val="24"/>
        </w:rPr>
        <w:t xml:space="preserve">.</w:t>
      </w:r>
      <w:r>
        <w:rPr>
          <w:rFonts w:hAnsi="宋体" w:eastAsia="宋体"/>
          <w:sz w:val="24"/>
          <w:szCs w:val="21"/>
        </w:rPr>
        <w:t xml:space="preserve">合同一式</w:t>
      </w:r>
      <w:r>
        <w:rPr>
          <w:rFonts w:hint="eastAsia" w:hAnsi="宋体" w:eastAsia="宋体"/>
          <w:sz w:val="24"/>
          <w:szCs w:val="21"/>
        </w:rPr>
        <w:t xml:space="preserve">陆</w:t>
      </w:r>
      <w:r>
        <w:rPr>
          <w:rFonts w:hAnsi="宋体" w:eastAsia="宋体"/>
          <w:sz w:val="24"/>
          <w:szCs w:val="21"/>
        </w:rPr>
        <w:t xml:space="preserve">份，采购人、供应商各</w:t>
      </w:r>
      <w:r>
        <w:rPr>
          <w:rFonts w:hint="eastAsia" w:hAnsi="宋体" w:eastAsia="宋体"/>
          <w:sz w:val="24"/>
          <w:szCs w:val="21"/>
        </w:rPr>
        <w:t xml:space="preserve">叁</w:t>
      </w:r>
      <w:r>
        <w:rPr>
          <w:rFonts w:hAnsi="宋体" w:eastAsia="宋体"/>
          <w:sz w:val="24"/>
          <w:szCs w:val="21"/>
        </w:rPr>
        <w:t xml:space="preserve">份。</w:t>
      </w:r>
      <w:r/>
    </w:p>
    <w:p>
      <w:pPr>
        <w:ind w:firstLine="485"/>
        <w:spacing w:line="360" w:lineRule="auto"/>
        <w:rPr>
          <w:rFonts w:eastAsia="宋体"/>
          <w:sz w:val="24"/>
          <w:szCs w:val="24"/>
        </w:rPr>
      </w:pPr>
      <w:r>
        <w:rPr>
          <w:rFonts w:eastAsia="宋体"/>
          <w:sz w:val="24"/>
          <w:szCs w:val="24"/>
        </w:rPr>
        <w:t xml:space="preserve">3.</w:t>
      </w:r>
      <w:r>
        <w:rPr>
          <w:rFonts w:hint="eastAsia" w:hAnsi="宋体" w:eastAsia="宋体"/>
          <w:sz w:val="24"/>
          <w:szCs w:val="24"/>
        </w:rPr>
        <w:t xml:space="preserve">合同履约过程中出现的服务内容事项的未尽事宜，双方可另行协商，协商结果以书面补充合同的形式，经甲乙双方签字后生效后且作为本合同的附件，与本合同具有同等效力（如与本合同条款有冲突，以补充合同内条款为准）。</w:t>
      </w:r>
      <w:r/>
    </w:p>
    <w:p>
      <w:pPr>
        <w:ind w:firstLine="487"/>
        <w:spacing w:line="360" w:lineRule="auto"/>
        <w:rPr>
          <w:rFonts w:eastAsia="宋体"/>
          <w:b/>
          <w:sz w:val="24"/>
          <w:szCs w:val="24"/>
        </w:rPr>
        <w:outlineLvl w:val="2"/>
      </w:pPr>
      <w:r>
        <w:rPr>
          <w:rFonts w:hint="eastAsia" w:hAnsi="宋体" w:eastAsia="宋体"/>
          <w:b/>
          <w:sz w:val="24"/>
          <w:szCs w:val="24"/>
        </w:rPr>
        <w:t xml:space="preserve">（十一）未尽事宜</w:t>
      </w:r>
      <w:r/>
    </w:p>
    <w:p>
      <w:pPr>
        <w:ind w:firstLine="485"/>
        <w:spacing w:line="360" w:lineRule="auto"/>
        <w:rPr>
          <w:rFonts w:eastAsia="宋体"/>
          <w:sz w:val="24"/>
          <w:szCs w:val="24"/>
        </w:rPr>
      </w:pPr>
      <w:r>
        <w:rPr>
          <w:rFonts w:hint="eastAsia" w:hAnsi="宋体" w:eastAsia="宋体"/>
          <w:sz w:val="24"/>
          <w:szCs w:val="24"/>
        </w:rPr>
        <w:t xml:space="preserve">本合同未尽事宜按《中华人民共和国民法典》及其相关配套法律、法规之规定解释并执行。</w:t>
      </w:r>
      <w:r/>
    </w:p>
    <w:p>
      <w:pPr>
        <w:ind w:firstLine="482"/>
        <w:spacing w:line="360" w:lineRule="auto"/>
        <w:rPr>
          <w:rFonts w:hint="eastAsia" w:hAnsi="宋体" w:eastAsia="宋体" w:cs="Arial"/>
          <w:b/>
          <w:bCs/>
          <w:sz w:val="24"/>
          <w:szCs w:val="24"/>
        </w:rPr>
      </w:pPr>
      <w:r>
        <w:rPr>
          <w:rFonts w:hint="eastAsia" w:hAnsi="宋体" w:eastAsia="宋体" w:cs="Arial"/>
          <w:b/>
          <w:bCs/>
          <w:sz w:val="24"/>
          <w:szCs w:val="24"/>
        </w:rPr>
      </w:r>
      <w:r/>
    </w:p>
    <w:p>
      <w:pPr>
        <w:ind w:firstLine="480"/>
        <w:spacing w:line="360" w:lineRule="auto"/>
        <w:rPr>
          <w:rFonts w:eastAsia="宋体" w:cs="宋体"/>
          <w:sz w:val="24"/>
          <w:szCs w:val="24"/>
        </w:rPr>
      </w:pPr>
      <w:r>
        <w:rPr>
          <w:rFonts w:hint="eastAsia" w:hAnsi="宋体" w:eastAsia="宋体" w:cs="宋体"/>
          <w:sz w:val="24"/>
          <w:szCs w:val="24"/>
        </w:rPr>
        <w:t xml:space="preserve">甲方：</w:t>
      </w:r>
      <w:r>
        <w:rPr>
          <w:rFonts w:hint="eastAsia" w:eastAsia="宋体" w:cs="宋体"/>
          <w:sz w:val="24"/>
          <w:szCs w:val="24"/>
        </w:rPr>
        <w:tab/>
      </w:r>
      <w:r>
        <w:rPr>
          <w:rFonts w:hint="eastAsia" w:eastAsia="宋体" w:cs="宋体"/>
          <w:sz w:val="24"/>
          <w:szCs w:val="24"/>
        </w:rPr>
        <w:tab/>
      </w:r>
      <w:r>
        <w:rPr>
          <w:rFonts w:hint="eastAsia" w:eastAsia="宋体" w:cs="宋体"/>
          <w:sz w:val="24"/>
          <w:szCs w:val="24"/>
        </w:rPr>
        <w:t xml:space="preserve">                    </w:t>
      </w:r>
      <w:r>
        <w:rPr>
          <w:rFonts w:hint="eastAsia" w:hAnsi="宋体" w:eastAsia="宋体" w:cs="宋体"/>
          <w:sz w:val="24"/>
          <w:szCs w:val="24"/>
        </w:rPr>
        <w:t xml:space="preserve">乙方：</w:t>
      </w:r>
      <w:r/>
    </w:p>
    <w:p>
      <w:pPr>
        <w:ind w:firstLine="480"/>
        <w:spacing w:line="360" w:lineRule="auto"/>
        <w:rPr>
          <w:rFonts w:eastAsia="宋体" w:cs="宋体"/>
          <w:sz w:val="24"/>
          <w:szCs w:val="24"/>
        </w:rPr>
      </w:pPr>
      <w:r>
        <w:rPr>
          <w:rFonts w:hint="eastAsia" w:hAnsi="宋体" w:eastAsia="宋体" w:cs="宋体"/>
          <w:sz w:val="24"/>
          <w:szCs w:val="24"/>
        </w:rPr>
        <w:t xml:space="preserve">单位（盖章）：</w:t>
      </w:r>
      <w:r>
        <w:rPr>
          <w:rFonts w:hint="eastAsia" w:eastAsia="宋体" w:cs="宋体"/>
          <w:sz w:val="24"/>
          <w:szCs w:val="24"/>
        </w:rPr>
        <w:tab/>
      </w:r>
      <w:r>
        <w:rPr>
          <w:rFonts w:hint="eastAsia" w:eastAsia="宋体" w:cs="宋体"/>
          <w:sz w:val="24"/>
          <w:szCs w:val="24"/>
        </w:rPr>
        <w:tab/>
      </w:r>
      <w:r>
        <w:rPr>
          <w:rFonts w:hint="eastAsia" w:eastAsia="宋体" w:cs="宋体"/>
          <w:sz w:val="24"/>
          <w:szCs w:val="24"/>
        </w:rPr>
        <w:tab/>
      </w:r>
      <w:r>
        <w:rPr>
          <w:rFonts w:hint="eastAsia" w:eastAsia="宋体" w:cs="宋体"/>
          <w:sz w:val="24"/>
          <w:szCs w:val="24"/>
        </w:rPr>
        <w:tab/>
      </w:r>
      <w:r>
        <w:rPr>
          <w:rFonts w:hint="eastAsia" w:eastAsia="宋体" w:cs="宋体"/>
          <w:sz w:val="24"/>
          <w:szCs w:val="24"/>
        </w:rPr>
        <w:t xml:space="preserve">  </w:t>
      </w:r>
      <w:r>
        <w:rPr>
          <w:rFonts w:hint="eastAsia" w:hAnsi="宋体" w:eastAsia="宋体" w:cs="宋体"/>
          <w:sz w:val="24"/>
          <w:szCs w:val="24"/>
        </w:rPr>
        <w:t xml:space="preserve">单位：（盖章）</w:t>
      </w:r>
      <w:r/>
    </w:p>
    <w:p>
      <w:pPr>
        <w:ind w:firstLine="480"/>
        <w:spacing w:line="360" w:lineRule="auto"/>
        <w:rPr>
          <w:rFonts w:eastAsia="宋体" w:cs="宋体"/>
          <w:sz w:val="24"/>
          <w:szCs w:val="24"/>
        </w:rPr>
      </w:pPr>
      <w:r>
        <w:rPr>
          <w:rFonts w:hint="eastAsia" w:hAnsi="宋体" w:eastAsia="宋体" w:cs="宋体"/>
          <w:sz w:val="24"/>
          <w:szCs w:val="24"/>
        </w:rPr>
        <w:t xml:space="preserve">法人代表</w:t>
      </w:r>
      <w:r>
        <w:rPr>
          <w:rFonts w:hint="eastAsia" w:eastAsia="宋体" w:cs="宋体"/>
          <w:sz w:val="24"/>
          <w:szCs w:val="24"/>
        </w:rPr>
        <w:t xml:space="preserve">(</w:t>
      </w:r>
      <w:r>
        <w:rPr>
          <w:rFonts w:hint="eastAsia" w:hAnsi="宋体" w:eastAsia="宋体" w:cs="宋体"/>
          <w:sz w:val="24"/>
          <w:szCs w:val="24"/>
        </w:rPr>
        <w:t xml:space="preserve">或代理人</w:t>
      </w:r>
      <w:r>
        <w:rPr>
          <w:rFonts w:hint="eastAsia" w:eastAsia="宋体" w:cs="宋体"/>
          <w:sz w:val="24"/>
          <w:szCs w:val="24"/>
        </w:rPr>
        <w:t xml:space="preserve">)</w:t>
      </w:r>
      <w:r>
        <w:rPr>
          <w:rFonts w:hint="eastAsia" w:hAnsi="宋体" w:eastAsia="宋体" w:cs="宋体"/>
          <w:sz w:val="24"/>
          <w:szCs w:val="24"/>
        </w:rPr>
        <w:t xml:space="preserve">：</w:t>
      </w:r>
      <w:r>
        <w:rPr>
          <w:rFonts w:hint="eastAsia" w:eastAsia="宋体" w:cs="宋体"/>
          <w:sz w:val="24"/>
          <w:szCs w:val="24"/>
        </w:rPr>
        <w:tab/>
      </w:r>
      <w:r>
        <w:rPr>
          <w:rFonts w:hint="eastAsia" w:eastAsia="宋体" w:cs="宋体"/>
          <w:sz w:val="24"/>
          <w:szCs w:val="24"/>
        </w:rPr>
        <w:tab/>
      </w:r>
      <w:r>
        <w:rPr>
          <w:rFonts w:hint="eastAsia" w:eastAsia="宋体" w:cs="宋体"/>
          <w:sz w:val="24"/>
          <w:szCs w:val="24"/>
        </w:rPr>
        <w:t xml:space="preserve">     </w:t>
      </w:r>
      <w:r>
        <w:rPr>
          <w:rFonts w:hint="eastAsia" w:hAnsi="宋体" w:eastAsia="宋体" w:cs="宋体"/>
          <w:sz w:val="24"/>
          <w:szCs w:val="24"/>
        </w:rPr>
        <w:t xml:space="preserve">法人代表</w:t>
      </w:r>
      <w:r>
        <w:rPr>
          <w:rFonts w:hint="eastAsia" w:eastAsia="宋体" w:cs="宋体"/>
          <w:sz w:val="24"/>
          <w:szCs w:val="24"/>
        </w:rPr>
        <w:t xml:space="preserve">(</w:t>
      </w:r>
      <w:r>
        <w:rPr>
          <w:rFonts w:hint="eastAsia" w:hAnsi="宋体" w:eastAsia="宋体" w:cs="宋体"/>
          <w:sz w:val="24"/>
          <w:szCs w:val="24"/>
        </w:rPr>
        <w:t xml:space="preserve">或代理人</w:t>
      </w:r>
      <w:r>
        <w:rPr>
          <w:rFonts w:hint="eastAsia" w:eastAsia="宋体" w:cs="宋体"/>
          <w:sz w:val="24"/>
          <w:szCs w:val="24"/>
        </w:rPr>
        <w:t xml:space="preserve">)</w:t>
      </w:r>
      <w:r>
        <w:rPr>
          <w:rFonts w:hint="eastAsia" w:hAnsi="宋体" w:eastAsia="宋体" w:cs="宋体"/>
          <w:sz w:val="24"/>
          <w:szCs w:val="24"/>
        </w:rPr>
        <w:t xml:space="preserve">：</w:t>
      </w:r>
      <w:r>
        <w:rPr>
          <w:rFonts w:hint="eastAsia" w:eastAsia="宋体" w:cs="宋体"/>
          <w:sz w:val="24"/>
          <w:szCs w:val="24"/>
        </w:rPr>
        <w:t xml:space="preserve"> </w:t>
      </w:r>
      <w:r/>
    </w:p>
    <w:p>
      <w:pPr>
        <w:ind w:firstLine="480"/>
        <w:spacing w:line="360" w:lineRule="auto"/>
        <w:rPr>
          <w:rFonts w:eastAsia="宋体" w:cs="宋体"/>
          <w:sz w:val="24"/>
          <w:szCs w:val="24"/>
        </w:rPr>
      </w:pPr>
      <w:r>
        <w:rPr>
          <w:rFonts w:hint="eastAsia" w:hAnsi="宋体" w:eastAsia="宋体" w:cs="宋体"/>
          <w:sz w:val="24"/>
          <w:szCs w:val="24"/>
        </w:rPr>
        <w:t xml:space="preserve">联系人：</w:t>
      </w:r>
      <w:r>
        <w:rPr>
          <w:rFonts w:hint="eastAsia" w:eastAsia="宋体" w:cs="宋体"/>
          <w:sz w:val="24"/>
          <w:szCs w:val="24"/>
        </w:rPr>
        <w:tab/>
      </w:r>
      <w:r>
        <w:rPr>
          <w:rFonts w:hint="eastAsia" w:eastAsia="宋体" w:cs="宋体"/>
          <w:sz w:val="24"/>
          <w:szCs w:val="24"/>
        </w:rPr>
        <w:tab/>
      </w:r>
      <w:r>
        <w:rPr>
          <w:rFonts w:hint="eastAsia" w:eastAsia="宋体" w:cs="宋体"/>
          <w:sz w:val="24"/>
          <w:szCs w:val="24"/>
        </w:rPr>
        <w:tab/>
      </w:r>
      <w:r>
        <w:rPr>
          <w:rFonts w:hint="eastAsia" w:eastAsia="宋体" w:cs="宋体"/>
          <w:sz w:val="24"/>
          <w:szCs w:val="24"/>
        </w:rPr>
        <w:tab/>
      </w:r>
      <w:r>
        <w:rPr>
          <w:rFonts w:hint="eastAsia" w:eastAsia="宋体" w:cs="宋体"/>
          <w:sz w:val="24"/>
          <w:szCs w:val="24"/>
        </w:rPr>
        <w:tab/>
      </w:r>
      <w:r>
        <w:rPr>
          <w:rFonts w:hint="eastAsia" w:eastAsia="宋体" w:cs="宋体"/>
          <w:sz w:val="24"/>
          <w:szCs w:val="24"/>
        </w:rPr>
        <w:tab/>
      </w:r>
      <w:r>
        <w:rPr>
          <w:rFonts w:hint="eastAsia" w:eastAsia="宋体" w:cs="宋体"/>
          <w:sz w:val="24"/>
          <w:szCs w:val="24"/>
        </w:rPr>
        <w:t xml:space="preserve">  </w:t>
      </w:r>
      <w:r>
        <w:rPr>
          <w:rFonts w:hint="eastAsia" w:hAnsi="宋体" w:eastAsia="宋体" w:cs="宋体"/>
          <w:sz w:val="24"/>
          <w:szCs w:val="24"/>
        </w:rPr>
        <w:t xml:space="preserve">联</w:t>
      </w:r>
      <w:r>
        <w:rPr>
          <w:rFonts w:hint="eastAsia" w:eastAsia="宋体" w:cs="宋体"/>
          <w:sz w:val="24"/>
          <w:szCs w:val="24"/>
        </w:rPr>
        <w:t xml:space="preserve"> </w:t>
      </w:r>
      <w:r>
        <w:rPr>
          <w:rFonts w:hint="eastAsia" w:hAnsi="宋体" w:eastAsia="宋体" w:cs="宋体"/>
          <w:sz w:val="24"/>
          <w:szCs w:val="24"/>
        </w:rPr>
        <w:t xml:space="preserve">系</w:t>
      </w:r>
      <w:r>
        <w:rPr>
          <w:rFonts w:hint="eastAsia" w:eastAsia="宋体" w:cs="宋体"/>
          <w:sz w:val="24"/>
          <w:szCs w:val="24"/>
        </w:rPr>
        <w:t xml:space="preserve"> </w:t>
      </w:r>
      <w:r>
        <w:rPr>
          <w:rFonts w:hint="eastAsia" w:hAnsi="宋体" w:eastAsia="宋体" w:cs="宋体"/>
          <w:sz w:val="24"/>
          <w:szCs w:val="24"/>
        </w:rPr>
        <w:t xml:space="preserve">人：</w:t>
      </w:r>
      <w:r>
        <w:rPr>
          <w:rFonts w:hint="eastAsia" w:eastAsia="宋体" w:cs="宋体"/>
          <w:sz w:val="24"/>
          <w:szCs w:val="24"/>
        </w:rPr>
        <w:t xml:space="preserve"> </w:t>
      </w:r>
      <w:r/>
    </w:p>
    <w:p>
      <w:pPr>
        <w:ind w:firstLine="480"/>
        <w:spacing w:line="360" w:lineRule="auto"/>
        <w:rPr>
          <w:rFonts w:eastAsia="宋体" w:cs="宋体"/>
          <w:sz w:val="24"/>
          <w:szCs w:val="24"/>
        </w:rPr>
      </w:pPr>
      <w:r>
        <w:rPr>
          <w:rFonts w:hint="eastAsia" w:hAnsi="宋体" w:eastAsia="宋体" w:cs="宋体"/>
          <w:sz w:val="24"/>
          <w:szCs w:val="24"/>
        </w:rPr>
        <w:t xml:space="preserve">联系电话：</w:t>
      </w:r>
      <w:r>
        <w:rPr>
          <w:rFonts w:hint="eastAsia" w:eastAsia="宋体" w:cs="宋体"/>
          <w:sz w:val="24"/>
          <w:szCs w:val="24"/>
        </w:rPr>
        <w:t xml:space="preserve">                    </w:t>
      </w:r>
      <w:r>
        <w:rPr>
          <w:rFonts w:hint="eastAsia" w:hAnsi="宋体" w:eastAsia="宋体" w:cs="宋体"/>
          <w:sz w:val="24"/>
          <w:szCs w:val="24"/>
        </w:rPr>
        <w:t xml:space="preserve">联系电话：</w:t>
      </w:r>
      <w:r/>
    </w:p>
    <w:p>
      <w:pPr>
        <w:ind w:firstLine="480"/>
        <w:spacing w:line="360" w:lineRule="auto"/>
        <w:rPr>
          <w:rFonts w:eastAsia="宋体" w:cs="宋体"/>
          <w:sz w:val="24"/>
          <w:szCs w:val="24"/>
        </w:rPr>
      </w:pPr>
      <w:r>
        <w:rPr>
          <w:rFonts w:hint="eastAsia" w:hAnsi="宋体" w:eastAsia="宋体" w:cs="宋体"/>
          <w:sz w:val="24"/>
          <w:szCs w:val="24"/>
        </w:rPr>
        <w:t xml:space="preserve">传</w:t>
      </w:r>
      <w:r>
        <w:rPr>
          <w:rFonts w:hint="eastAsia" w:eastAsia="宋体" w:cs="宋体"/>
          <w:sz w:val="24"/>
          <w:szCs w:val="24"/>
        </w:rPr>
        <w:t xml:space="preserve">    </w:t>
      </w:r>
      <w:r>
        <w:rPr>
          <w:rFonts w:hint="eastAsia" w:hAnsi="宋体" w:eastAsia="宋体" w:cs="宋体"/>
          <w:sz w:val="24"/>
          <w:szCs w:val="24"/>
        </w:rPr>
        <w:t xml:space="preserve">真：</w:t>
      </w:r>
      <w:r>
        <w:rPr>
          <w:rFonts w:hint="eastAsia" w:eastAsia="宋体" w:cs="宋体"/>
          <w:sz w:val="24"/>
          <w:szCs w:val="24"/>
        </w:rPr>
        <w:tab/>
      </w:r>
      <w:r>
        <w:rPr>
          <w:rFonts w:hint="eastAsia" w:eastAsia="宋体" w:cs="宋体"/>
          <w:sz w:val="24"/>
          <w:szCs w:val="24"/>
        </w:rPr>
        <w:tab/>
      </w:r>
      <w:r>
        <w:rPr>
          <w:rFonts w:hint="eastAsia" w:eastAsia="宋体" w:cs="宋体"/>
          <w:sz w:val="24"/>
          <w:szCs w:val="24"/>
        </w:rPr>
        <w:tab/>
      </w:r>
      <w:r>
        <w:rPr>
          <w:rFonts w:hint="eastAsia" w:eastAsia="宋体" w:cs="宋体"/>
          <w:sz w:val="24"/>
          <w:szCs w:val="24"/>
        </w:rPr>
        <w:tab/>
      </w:r>
      <w:r>
        <w:rPr>
          <w:rFonts w:hint="eastAsia" w:eastAsia="宋体" w:cs="宋体"/>
          <w:sz w:val="24"/>
          <w:szCs w:val="24"/>
        </w:rPr>
        <w:tab/>
      </w:r>
      <w:r>
        <w:rPr>
          <w:rFonts w:hint="eastAsia" w:eastAsia="宋体" w:cs="宋体"/>
          <w:sz w:val="24"/>
          <w:szCs w:val="24"/>
        </w:rPr>
        <w:t xml:space="preserve">  </w:t>
      </w:r>
      <w:r>
        <w:rPr>
          <w:rFonts w:hint="eastAsia" w:hAnsi="宋体" w:eastAsia="宋体" w:cs="宋体"/>
          <w:sz w:val="24"/>
          <w:szCs w:val="24"/>
        </w:rPr>
        <w:t xml:space="preserve">传</w:t>
      </w:r>
      <w:r>
        <w:rPr>
          <w:rFonts w:hint="eastAsia" w:eastAsia="宋体" w:cs="宋体"/>
          <w:sz w:val="24"/>
          <w:szCs w:val="24"/>
        </w:rPr>
        <w:t xml:space="preserve">    </w:t>
      </w:r>
      <w:r>
        <w:rPr>
          <w:rFonts w:hint="eastAsia" w:hAnsi="宋体" w:eastAsia="宋体" w:cs="宋体"/>
          <w:sz w:val="24"/>
          <w:szCs w:val="24"/>
        </w:rPr>
        <w:t xml:space="preserve">真：</w:t>
      </w:r>
      <w:r/>
    </w:p>
    <w:p>
      <w:pPr>
        <w:ind w:firstLine="485"/>
        <w:spacing w:line="360" w:lineRule="auto"/>
        <w:rPr>
          <w:rFonts w:hint="eastAsia" w:hAnsi="宋体" w:eastAsia="宋体" w:cs="宋体"/>
          <w:sz w:val="24"/>
          <w:szCs w:val="24"/>
        </w:rPr>
      </w:pPr>
      <w:r>
        <w:rPr>
          <w:rFonts w:hint="eastAsia" w:hAnsi="宋体" w:eastAsia="宋体" w:cs="宋体"/>
          <w:sz w:val="24"/>
          <w:szCs w:val="24"/>
        </w:rPr>
      </w:r>
      <w:r/>
    </w:p>
    <w:p>
      <w:pPr>
        <w:ind w:firstLine="480"/>
        <w:rPr>
          <w:rFonts w:eastAsia="宋体"/>
          <w:sz w:val="21"/>
        </w:rPr>
      </w:pPr>
      <w:r>
        <w:rPr>
          <w:rFonts w:hint="eastAsia" w:hAnsi="宋体" w:eastAsia="宋体"/>
          <w:sz w:val="24"/>
          <w:szCs w:val="24"/>
        </w:rPr>
        <w:t xml:space="preserve">合同以采购人最终版为准。</w:t>
      </w:r>
      <w:r/>
    </w:p>
    <w:p>
      <w:pPr>
        <w:jc w:val="right"/>
        <w:spacing w:line="520" w:lineRule="exact"/>
        <w:tabs>
          <w:tab w:val="left" w:pos="1050" w:leader="none"/>
          <w:tab w:val="right" w:pos="9402" w:leader="dot"/>
        </w:tabs>
        <w:rPr>
          <w:rFonts w:hint="eastAsia" w:ascii="宋体" w:hAnsi="宋体" w:eastAsia="宋体" w:cs="宋体"/>
          <w:iCs/>
          <w:sz w:val="24"/>
          <w:szCs w:val="24"/>
        </w:rPr>
        <w:outlineLvl w:val="0"/>
      </w:pPr>
      <w:r>
        <w:rPr>
          <w:rFonts w:hint="eastAsia" w:ascii="宋体" w:hAnsi="宋体" w:eastAsia="宋体" w:cs="宋体"/>
          <w:iCs/>
          <w:sz w:val="24"/>
          <w:szCs w:val="24"/>
        </w:rPr>
      </w:r>
      <w:r/>
    </w:p>
    <w:p>
      <w:pPr>
        <w:ind w:firstLine="480"/>
        <w:jc w:val="left"/>
        <w:spacing w:line="460" w:lineRule="exact"/>
        <w:tabs>
          <w:tab w:val="left" w:pos="720" w:leader="none"/>
        </w:tabs>
        <w:rPr>
          <w:rFonts w:hint="eastAsia" w:ascii="宋体" w:hAnsi="宋体" w:eastAsia="宋体" w:cs="宋体"/>
        </w:rPr>
      </w:pPr>
      <w:r>
        <w:rPr>
          <w:rFonts w:hint="eastAsia" w:ascii="宋体" w:hAnsi="宋体" w:eastAsia="宋体" w:cs="宋体"/>
          <w:iCs/>
          <w:sz w:val="24"/>
          <w:szCs w:val="24"/>
        </w:rPr>
        <w:t xml:space="preserve">                                                         年    月       日</w:t>
      </w:r>
      <w:r/>
    </w:p>
    <w:p>
      <w:pPr>
        <w:ind w:firstLine="480"/>
        <w:jc w:val="left"/>
        <w:spacing w:line="460" w:lineRule="exact"/>
        <w:tabs>
          <w:tab w:val="left" w:pos="720" w:leader="none"/>
        </w:tabs>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br w:type="page" w:clear="all"/>
      </w:r>
      <w:r>
        <w:rPr>
          <w:rFonts w:hint="eastAsia" w:ascii="宋体" w:hAnsi="宋体" w:eastAsia="宋体" w:cs="宋体"/>
          <w:b/>
          <w:color w:val="000000"/>
          <w:sz w:val="36"/>
          <w:szCs w:val="36"/>
        </w:rPr>
        <w:t xml:space="preserve">第六章 合同授予</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一、中标人须凭“中标通知书”和“履约保证金”缴纳凭证，30日内与招标人签订合同。超期或未有协商，则视为自动放弃中标资格。合同一式陆份，招标人、中标人各执叁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二、招标人按合同约定积极配合中标人履约，中标人履约到位后，请以书面形式向招标人提出验收申请。</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三、中标人出现违约情形，应当及时纠正或补偿；造成损失的，按合同约定追究违约责任。</w:t>
      </w:r>
      <w:bookmarkEnd w:id="16"/>
      <w:r/>
      <w:r/>
    </w:p>
    <w:p>
      <w:pPr>
        <w:contextualSpacing/>
        <w:ind w:firstLine="480"/>
        <w:spacing w:line="360" w:lineRule="auto"/>
        <w:rPr>
          <w:rFonts w:hint="eastAsia" w:ascii="宋体" w:hAnsi="宋体" w:eastAsia="宋体" w:cs="宋体"/>
          <w:color w:val="000000"/>
          <w:sz w:val="24"/>
          <w:szCs w:val="21"/>
        </w:rPr>
      </w:pPr>
      <w:r/>
      <w:bookmarkStart w:id="18" w:name="_Toc363573860"/>
      <w:r>
        <w:rPr>
          <w:rFonts w:hint="eastAsia" w:ascii="宋体" w:hAnsi="宋体" w:eastAsia="宋体" w:cs="宋体"/>
          <w:color w:val="000000"/>
          <w:sz w:val="24"/>
          <w:szCs w:val="21"/>
        </w:rPr>
        <w:t xml:space="preserve">四、不响应付款方式的，视同投标文件无效，按无效投标文件处理。</w:t>
      </w:r>
      <w:r/>
    </w:p>
    <w:p>
      <w:pPr>
        <w:contextualSpacing/>
        <w:ind w:firstLine="480"/>
        <w:spacing w:line="360" w:lineRule="auto"/>
        <w:rPr>
          <w:rFonts w:hint="eastAsia" w:ascii="宋体" w:hAnsi="宋体" w:eastAsia="宋体" w:cs="宋体"/>
          <w:color w:val="000000"/>
        </w:rPr>
      </w:pPr>
      <w:r>
        <w:rPr>
          <w:rFonts w:hint="eastAsia" w:ascii="宋体" w:hAnsi="宋体" w:eastAsia="宋体" w:cs="宋体"/>
          <w:color w:val="000000"/>
          <w:sz w:val="24"/>
          <w:szCs w:val="21"/>
        </w:rPr>
        <w:t xml:space="preserve">五、付款方式详见招标文件第五章，以上项目款的支付不计息。</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contextualSpacing/>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contextualSpacing/>
        <w:ind w:firstLine="582"/>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br w:type="page" w:clear="all"/>
      </w:r>
      <w:r>
        <w:rPr>
          <w:rFonts w:hint="eastAsia" w:ascii="宋体" w:hAnsi="宋体" w:eastAsia="宋体" w:cs="宋体"/>
          <w:b/>
          <w:color w:val="000000"/>
          <w:sz w:val="36"/>
          <w:szCs w:val="36"/>
        </w:rPr>
        <w:t xml:space="preserve">第七章 质疑与投诉</w:t>
      </w:r>
      <w:r/>
    </w:p>
    <w:p>
      <w:pPr>
        <w:contextualSpacing/>
        <w:ind w:firstLine="482"/>
        <w:spacing w:line="360" w:lineRule="auto"/>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一、质疑的提出</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1.提出质疑的投标人应当是参与所质疑项目采购活动的投标人。潜在投标人依法获取其可质疑的招标文件的，可以对招标文件提出质疑。</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2.1对可以质疑的招标文件提出质疑的，为收到招标文件之日或者招标文件公告期限届满之日；</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2.2对采购过程提出质疑的，为各采购程序环节结束之日；</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2.3对中标结果提出质疑的，为中标结果公告期限届满之日。</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投标人应当在法定质疑期内一次性提出针对同一采购程序环节的质疑。</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4.对招标人式、招标文件中项目需求、投标人资格条件、评审方法和评审标准、资格审查结果等应当由招标人答复的质疑，请向招标人提出，由招标人负责答复。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招标人质疑接收人及联系方式，见招标文件第一章。</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5.以下情形的质疑不予受理</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5.1 内容不符合《政府采购质疑和投诉办法》财政部第94号令第十二条规定的质疑。</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5.2 超出政府采购法定期限的质疑。</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5.3 未参加招投标活动的投标人。</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5.4投标人组成联合体参加招投标活动，联合体中任何一方或多方未按要求签字、盖章、加盖公章的质疑。</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br w:type="page" w:clear="all"/>
      </w:r>
      <w:r>
        <w:rPr>
          <w:rFonts w:hint="eastAsia" w:ascii="宋体" w:hAnsi="宋体" w:eastAsia="宋体" w:cs="宋体"/>
          <w:color w:val="000000"/>
          <w:sz w:val="24"/>
          <w:szCs w:val="21"/>
        </w:rPr>
        <w:t xml:space="preserve">附件：</w:t>
      </w:r>
      <w:r/>
    </w:p>
    <w:p>
      <w:pPr>
        <w:contextualSpacing/>
        <w:ind w:firstLine="480"/>
        <w:jc w:val="center"/>
        <w:spacing w:line="360" w:lineRule="auto"/>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质疑函范本</w:t>
      </w:r>
      <w:r/>
    </w:p>
    <w:p>
      <w:pPr>
        <w:contextualSpacing/>
        <w:ind w:firstLine="480"/>
        <w:spacing w:line="360" w:lineRule="auto"/>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一、质疑</w:t>
      </w:r>
      <w:r>
        <w:rPr>
          <w:rFonts w:hint="eastAsia" w:ascii="宋体" w:hAnsi="宋体" w:eastAsia="宋体" w:cs="宋体"/>
          <w:color w:val="000000"/>
          <w:sz w:val="24"/>
          <w:szCs w:val="21"/>
        </w:rPr>
        <w:t xml:space="preserve">投标人</w:t>
      </w:r>
      <w:r>
        <w:rPr>
          <w:rFonts w:hint="eastAsia" w:ascii="宋体" w:hAnsi="宋体" w:eastAsia="宋体" w:cs="宋体"/>
          <w:bCs/>
          <w:color w:val="000000"/>
          <w:sz w:val="24"/>
          <w:szCs w:val="21"/>
        </w:rPr>
        <w:t xml:space="preserve">基本信息</w:t>
      </w:r>
      <w:r/>
    </w:p>
    <w:p>
      <w:pPr>
        <w:contextualSpacing/>
        <w:ind w:firstLine="480"/>
        <w:spacing w:line="36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质疑投标人：</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地址：邮编：</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联系人：联系电话：</w:t>
      </w:r>
      <w:r/>
    </w:p>
    <w:p>
      <w:pPr>
        <w:contextualSpacing/>
        <w:ind w:firstLine="480"/>
        <w:spacing w:line="36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授权代表：</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联系电话：</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地址：邮编：</w:t>
      </w:r>
      <w:r/>
    </w:p>
    <w:p>
      <w:pPr>
        <w:contextualSpacing/>
        <w:ind w:firstLine="480"/>
        <w:spacing w:line="360" w:lineRule="auto"/>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二、质疑项目基本情况</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质疑项目的名称：</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质疑项目的编号：包号：</w:t>
      </w:r>
      <w:r/>
    </w:p>
    <w:p>
      <w:pPr>
        <w:contextualSpacing/>
        <w:ind w:firstLine="480"/>
        <w:spacing w:line="36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招标人名称：</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招标文件获取日期：</w:t>
      </w:r>
      <w:r/>
    </w:p>
    <w:p>
      <w:pPr>
        <w:contextualSpacing/>
        <w:ind w:firstLine="480"/>
        <w:spacing w:line="360" w:lineRule="auto"/>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三、质疑事项具体内容</w:t>
      </w:r>
      <w:r/>
    </w:p>
    <w:p>
      <w:pPr>
        <w:contextualSpacing/>
        <w:ind w:firstLine="480"/>
        <w:spacing w:line="36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质疑事项1：</w:t>
      </w:r>
      <w:r/>
    </w:p>
    <w:p>
      <w:pPr>
        <w:contextualSpacing/>
        <w:ind w:firstLine="480"/>
        <w:spacing w:line="36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事实依据：</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contextualSpacing/>
        <w:ind w:firstLine="480"/>
        <w:spacing w:line="36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法律依据：</w:t>
      </w:r>
      <w:r/>
    </w:p>
    <w:p>
      <w:pPr>
        <w:contextualSpacing/>
        <w:ind w:firstLine="480"/>
        <w:spacing w:line="36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u w:val="single"/>
        </w:rPr>
      </w:r>
      <w:r/>
    </w:p>
    <w:p>
      <w:pPr>
        <w:contextualSpacing/>
        <w:ind w:firstLine="480"/>
        <w:spacing w:line="36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质疑事项2</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p>
    <w:p>
      <w:pPr>
        <w:contextualSpacing/>
        <w:ind w:firstLine="480"/>
        <w:spacing w:line="360" w:lineRule="auto"/>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四、与质疑事项相关的质疑请求</w:t>
      </w:r>
      <w:r/>
    </w:p>
    <w:p>
      <w:pPr>
        <w:contextualSpacing/>
        <w:ind w:firstLine="480"/>
        <w:spacing w:line="36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请求：</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签字（签章）：                   公章：                      </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contextualSpacing/>
        <w:ind w:firstLine="482"/>
        <w:spacing w:line="360" w:lineRule="auto"/>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spacing w:line="360" w:lineRule="auto"/>
        <w:rPr>
          <w:rFonts w:hint="eastAsia" w:ascii="宋体" w:hAnsi="宋体" w:eastAsia="宋体" w:cs="宋体"/>
          <w:b/>
          <w:color w:val="000000"/>
          <w:sz w:val="24"/>
          <w:szCs w:val="21"/>
        </w:rPr>
      </w:pPr>
      <w:r>
        <w:rPr>
          <w:rFonts w:hint="eastAsia" w:ascii="宋体" w:hAnsi="宋体" w:eastAsia="宋体" w:cs="宋体"/>
          <w:b/>
          <w:color w:val="000000"/>
          <w:sz w:val="24"/>
          <w:szCs w:val="21"/>
        </w:rPr>
        <w:br w:type="page" w:clear="all"/>
      </w:r>
      <w:r/>
    </w:p>
    <w:p>
      <w:pPr>
        <w:contextualSpacing/>
        <w:ind w:firstLine="482"/>
        <w:spacing w:line="360" w:lineRule="auto"/>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质疑函制作说明：</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1.投标人提出质疑时，应提交质疑函和必要的证明材料。</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3.质疑投标人若对项目的某一分包进行质疑，质疑函中应列明具体分包号。</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4.质疑函的质疑事项应具体、明确，并有必要的事实依据和法律依据。</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5.质疑函的质疑请求应与质疑事项相关。</w:t>
      </w:r>
      <w:r/>
    </w:p>
    <w:p>
      <w:pPr>
        <w:contextualSpacing/>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6.质疑投标人为自然人的，质疑函应由本人签字；质疑投标人为法人或者其他组织的，质疑函应由法定代表人、主要负责人，或者其授权代表签字或者盖章，并加盖公章。</w:t>
      </w:r>
      <w:r/>
    </w:p>
    <w:p>
      <w:pPr>
        <w:contextualSpacing/>
        <w:ind w:firstLine="388"/>
        <w:jc w:val="center"/>
        <w:spacing w:line="360" w:lineRule="auto"/>
        <w:rPr>
          <w:rFonts w:hint="eastAsia" w:ascii="宋体" w:hAnsi="宋体" w:eastAsia="宋体" w:cs="宋体"/>
          <w:b/>
          <w:color w:val="000000"/>
          <w:sz w:val="36"/>
          <w:szCs w:val="36"/>
        </w:rPr>
        <w:outlineLvl w:val="0"/>
      </w:pPr>
      <w:r>
        <w:rPr>
          <w:rFonts w:hint="eastAsia" w:ascii="宋体" w:hAnsi="宋体" w:eastAsia="宋体" w:cs="宋体"/>
          <w:b/>
          <w:color w:val="000000"/>
          <w:sz w:val="24"/>
          <w:szCs w:val="21"/>
        </w:rPr>
        <w:br w:type="page" w:clear="all"/>
      </w:r>
      <w:r>
        <w:rPr>
          <w:rFonts w:hint="eastAsia" w:ascii="宋体" w:hAnsi="宋体" w:eastAsia="宋体" w:cs="宋体"/>
          <w:b/>
          <w:color w:val="000000"/>
          <w:sz w:val="36"/>
          <w:szCs w:val="36"/>
        </w:rPr>
        <w:t xml:space="preserve">第八章 投标文件组成及格式</w:t>
      </w:r>
      <w:bookmarkEnd w:id="18"/>
      <w:r/>
      <w:r/>
    </w:p>
    <w:p>
      <w:pPr>
        <w:ind w:firstLine="562"/>
        <w:jc w:val="left"/>
        <w:spacing w:line="360" w:lineRule="auto"/>
        <w:rPr>
          <w:rFonts w:hint="eastAsia" w:ascii="宋体" w:hAnsi="宋体" w:eastAsia="宋体" w:cs="宋体"/>
          <w:b/>
          <w:sz w:val="24"/>
          <w:szCs w:val="28"/>
          <w:lang w:val="zh-CN"/>
        </w:rPr>
      </w:pPr>
      <w:r>
        <w:rPr>
          <w:rFonts w:hint="eastAsia" w:ascii="宋体" w:hAnsi="宋体" w:eastAsia="宋体" w:cs="宋体"/>
          <w:b/>
          <w:sz w:val="24"/>
          <w:szCs w:val="28"/>
          <w:lang w:val="zh-CN"/>
        </w:rPr>
        <w:t xml:space="preserve">一、投标人编制文件须知</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1.投标人按照本部分的顺序编制投标文件（资格证明文件）目录、商务技术文件目录，编制中涉及格式资料的，应按照本章提供的附件内容中的格式（涉及表格的格式可扩展）填写提交。</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2.全部声明和问题的回答及所附材料必须是真实的、准确的和完整的。</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3.实行电子化不见面交易方式的，加盖公章、签名等均通过响应文件编制工具加盖电子公章、签字（或签字扫描图片）、签章或印鉴。</w:t>
      </w:r>
      <w:r/>
    </w:p>
    <w:p>
      <w:pPr>
        <w:ind w:firstLine="562"/>
        <w:jc w:val="left"/>
        <w:spacing w:line="360" w:lineRule="auto"/>
        <w:rPr>
          <w:rFonts w:hint="eastAsia" w:ascii="宋体" w:hAnsi="宋体" w:eastAsia="宋体" w:cs="宋体"/>
          <w:b/>
          <w:bCs/>
          <w:sz w:val="24"/>
          <w:szCs w:val="28"/>
          <w:lang w:val="zh-CN"/>
        </w:rPr>
      </w:pPr>
      <w:r>
        <w:rPr>
          <w:rFonts w:hint="eastAsia" w:ascii="宋体" w:hAnsi="宋体" w:eastAsia="宋体" w:cs="宋体"/>
          <w:b/>
          <w:bCs/>
          <w:sz w:val="24"/>
          <w:szCs w:val="28"/>
          <w:lang w:val="zh-CN"/>
        </w:rPr>
        <w:t xml:space="preserve">二、基本目录</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1.目录；</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2.投标报价表（格式见附件）。</w:t>
      </w:r>
      <w:r/>
    </w:p>
    <w:p>
      <w:pPr>
        <w:ind w:firstLine="562"/>
        <w:jc w:val="left"/>
        <w:spacing w:line="360" w:lineRule="auto"/>
        <w:rPr>
          <w:rFonts w:hint="eastAsia" w:ascii="宋体" w:hAnsi="宋体" w:eastAsia="宋体" w:cs="宋体"/>
          <w:b/>
          <w:bCs/>
          <w:sz w:val="24"/>
          <w:szCs w:val="28"/>
          <w:lang w:val="zh-CN"/>
        </w:rPr>
      </w:pPr>
      <w:r>
        <w:rPr>
          <w:rFonts w:hint="eastAsia" w:ascii="宋体" w:hAnsi="宋体" w:eastAsia="宋体" w:cs="宋体"/>
          <w:b/>
          <w:bCs/>
          <w:sz w:val="24"/>
          <w:szCs w:val="28"/>
          <w:lang w:val="zh-CN"/>
        </w:rPr>
        <w:t xml:space="preserve">三、资格性要求</w:t>
      </w:r>
      <w:r/>
    </w:p>
    <w:p>
      <w:pPr>
        <w:ind w:firstLine="560"/>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1.供应商符合《政府采购法》第二十二条规定条件的承诺函（格式见附件）；</w:t>
      </w:r>
      <w:r/>
    </w:p>
    <w:p>
      <w:pPr>
        <w:ind w:firstLine="560"/>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2.供应商法定代表人投标需提供法定代表人身份证明书（格式见附件）；授权委托人投标需提供法定代表人身份证明书、法定代表人授权委托书原件，</w:t>
      </w:r>
      <w:r>
        <w:rPr>
          <w:rFonts w:hint="eastAsia" w:ascii="宋体" w:hAnsi="宋体" w:eastAsia="宋体" w:cs="宋体"/>
          <w:sz w:val="24"/>
          <w:szCs w:val="28"/>
        </w:rPr>
        <w:t xml:space="preserve">授权</w:t>
      </w:r>
      <w:r>
        <w:rPr>
          <w:rFonts w:hint="eastAsia" w:ascii="宋体" w:hAnsi="宋体" w:eastAsia="宋体" w:cs="宋体"/>
          <w:sz w:val="24"/>
          <w:szCs w:val="28"/>
          <w:lang w:val="zh-CN"/>
        </w:rPr>
        <w:t xml:space="preserve">代理人本人身份证扫描件（格式见附件）；</w:t>
      </w:r>
      <w:r/>
    </w:p>
    <w:p>
      <w:pPr>
        <w:ind w:firstLine="560"/>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3.供应商有效的营业执照（副本）扫描件；</w:t>
      </w:r>
      <w:r/>
    </w:p>
    <w:p>
      <w:pPr>
        <w:ind w:firstLine="560"/>
        <w:jc w:val="left"/>
        <w:spacing w:line="360" w:lineRule="auto"/>
        <w:rPr>
          <w:rFonts w:hint="eastAsia" w:ascii="宋体" w:hAnsi="宋体" w:eastAsia="宋体" w:cs="宋体"/>
          <w:sz w:val="24"/>
          <w:szCs w:val="28"/>
        </w:rPr>
      </w:pPr>
      <w:r>
        <w:rPr>
          <w:rFonts w:hint="eastAsia" w:ascii="宋体" w:hAnsi="宋体" w:eastAsia="宋体" w:cs="宋体"/>
          <w:sz w:val="24"/>
          <w:szCs w:val="28"/>
        </w:rPr>
        <w:t xml:space="preserve">4</w:t>
      </w:r>
      <w:r>
        <w:rPr>
          <w:rFonts w:hint="eastAsia" w:ascii="宋体" w:hAnsi="宋体" w:eastAsia="宋体" w:cs="宋体"/>
          <w:sz w:val="24"/>
          <w:szCs w:val="28"/>
          <w:lang w:val="zh-CN"/>
        </w:rPr>
        <w:t xml:space="preserve">.供应商信用承诺书。（格式见附件）；</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rPr>
        <w:t xml:space="preserve">5.</w:t>
      </w:r>
      <w:r>
        <w:rPr>
          <w:rFonts w:hint="eastAsia" w:ascii="宋体" w:hAnsi="宋体" w:eastAsia="宋体" w:cs="宋体"/>
          <w:sz w:val="24"/>
          <w:szCs w:val="28"/>
          <w:lang w:val="zh-CN"/>
        </w:rPr>
        <w:t xml:space="preserve">未被“信用中国”网站列入失信被执行人、重大税收违法案件当事人名单，未被“中国政府采购网”列入政府采购严重违法失信行为记录名单。</w:t>
      </w:r>
      <w:r/>
    </w:p>
    <w:p>
      <w:pPr>
        <w:ind w:firstLine="562"/>
        <w:jc w:val="left"/>
        <w:spacing w:line="360" w:lineRule="auto"/>
        <w:rPr>
          <w:rFonts w:hint="eastAsia" w:ascii="宋体" w:hAnsi="宋体" w:eastAsia="宋体" w:cs="宋体"/>
          <w:sz w:val="24"/>
          <w:szCs w:val="28"/>
        </w:rPr>
      </w:pPr>
      <w:r>
        <w:rPr>
          <w:rFonts w:hint="eastAsia" w:ascii="宋体" w:hAnsi="宋体" w:eastAsia="宋体" w:cs="宋体"/>
          <w:sz w:val="24"/>
          <w:szCs w:val="28"/>
          <w:lang w:val="zh-CN"/>
        </w:rPr>
        <w:t xml:space="preserve">评标委员会在进行资格审查的同时，将在“信用中国”网站、“中国政府采购网”查询投标人的信用记录，以确定投标人是否具备投标资格，查询结果留存并归档。</w:t>
      </w:r>
      <w:r/>
    </w:p>
    <w:p>
      <w:pPr>
        <w:ind w:firstLine="560"/>
        <w:jc w:val="left"/>
        <w:spacing w:line="360" w:lineRule="auto"/>
        <w:shd w:val="clear" w:color="auto" w:fill="ffffff"/>
        <w:widowControl/>
        <w:rPr>
          <w:rFonts w:hint="eastAsia" w:ascii="宋体" w:hAnsi="宋体" w:eastAsia="宋体" w:cs="宋体"/>
          <w:sz w:val="24"/>
          <w:szCs w:val="28"/>
          <w:lang w:val="zh-CN"/>
        </w:rPr>
      </w:pPr>
      <w:r>
        <w:rPr>
          <w:rFonts w:hint="eastAsia" w:ascii="宋体" w:hAnsi="宋体" w:eastAsia="宋体" w:cs="宋体"/>
          <w:sz w:val="24"/>
          <w:szCs w:val="28"/>
        </w:rPr>
        <w:t xml:space="preserve">6</w:t>
      </w:r>
      <w:r>
        <w:rPr>
          <w:rFonts w:hint="eastAsia" w:ascii="宋体" w:hAnsi="宋体" w:eastAsia="宋体" w:cs="宋体"/>
          <w:sz w:val="24"/>
          <w:szCs w:val="28"/>
          <w:lang w:val="zh-CN"/>
        </w:rPr>
        <w:t xml:space="preserve">.其他证明文件（如有）；</w:t>
      </w:r>
      <w:r/>
    </w:p>
    <w:p>
      <w:pPr>
        <w:ind w:firstLine="560"/>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rPr>
        <w:t xml:space="preserve">（如采购</w:t>
      </w:r>
      <w:r>
        <w:rPr>
          <w:rFonts w:hint="eastAsia" w:ascii="宋体" w:hAnsi="宋体" w:eastAsia="宋体" w:cs="宋体"/>
          <w:sz w:val="24"/>
          <w:szCs w:val="28"/>
          <w:lang w:val="zh-CN"/>
        </w:rPr>
        <w:t xml:space="preserve">文件要求提供的资格审查证明材料中没有对应的接口上传的资料，可以在本部分的</w:t>
      </w:r>
      <w:bookmarkStart w:id="19" w:name="OLE_LINK11"/>
      <w:r>
        <w:rPr>
          <w:rFonts w:hint="eastAsia" w:ascii="宋体" w:hAnsi="宋体" w:eastAsia="宋体" w:cs="宋体"/>
          <w:sz w:val="24"/>
          <w:szCs w:val="28"/>
          <w:lang w:val="zh-CN"/>
        </w:rPr>
        <w:t xml:space="preserve">其他材料</w:t>
      </w:r>
      <w:bookmarkEnd w:id="19"/>
      <w:r>
        <w:rPr>
          <w:rFonts w:hint="eastAsia" w:ascii="宋体" w:hAnsi="宋体" w:eastAsia="宋体" w:cs="宋体"/>
          <w:sz w:val="24"/>
          <w:szCs w:val="28"/>
          <w:lang w:val="zh-CN"/>
        </w:rPr>
        <w:t xml:space="preserve">的接口中上传）</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（二）落实政府采购政策需满足的要求</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rPr>
        <w:t xml:space="preserve">7.</w:t>
      </w:r>
      <w:r>
        <w:rPr>
          <w:rFonts w:hint="eastAsia" w:ascii="宋体" w:hAnsi="宋体" w:eastAsia="宋体" w:cs="宋体"/>
          <w:sz w:val="24"/>
          <w:szCs w:val="28"/>
          <w:lang w:val="zh-CN"/>
        </w:rPr>
        <w:t xml:space="preserve">提供中小企业声明函（格式见附件）或残疾人福利性单位声明函（格式见附件）或监狱或戒毒企业证明材料（格式见附件）；</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（三）特定资格要求</w:t>
      </w:r>
      <w:r/>
    </w:p>
    <w:p>
      <w:pPr>
        <w:ind w:firstLine="560"/>
        <w:jc w:val="left"/>
        <w:spacing w:line="360" w:lineRule="auto"/>
        <w:shd w:val="clear" w:color="auto" w:fill="ffffff"/>
        <w:widowControl/>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8.供应商拟投入本项目的项目负责人应具有环境保护类专业高级工程师（副高）职称证书，拟派项目负责人为投标企业正式人员。（提供①项目负责人的职称证书、②与投标企业签订的有效劳动合同复印件）。</w:t>
      </w:r>
      <w:r/>
    </w:p>
    <w:p>
      <w:pPr>
        <w:ind w:firstLine="560"/>
        <w:jc w:val="left"/>
        <w:spacing w:line="360" w:lineRule="auto"/>
        <w:shd w:val="clear" w:color="auto" w:fill="ffffff"/>
        <w:widowControl/>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9.①投标供应商须提供参与本次项目政府采购活动近两年内未因土壤污染物状况调查受过各级环保行政主管部门通报批评、处分和限期整改等不良行为记录的承诺书（格式自拟）；②建设用地土壤污染风险管控和修复从业单位和个人执业情况信用记录系统的相关查询截图（供应商无需提供，由采购人或采购代理机构查询截图保存）。</w:t>
      </w:r>
      <w:r/>
    </w:p>
    <w:p>
      <w:pPr>
        <w:ind w:firstLine="562"/>
        <w:jc w:val="left"/>
        <w:spacing w:line="360" w:lineRule="auto"/>
        <w:rPr>
          <w:rFonts w:hint="eastAsia" w:ascii="宋体" w:hAnsi="宋体" w:eastAsia="宋体" w:cs="宋体"/>
          <w:b/>
          <w:bCs/>
          <w:sz w:val="24"/>
          <w:szCs w:val="28"/>
          <w:lang w:val="zh-CN"/>
        </w:rPr>
      </w:pPr>
      <w:r>
        <w:rPr>
          <w:rFonts w:hint="eastAsia" w:ascii="宋体" w:hAnsi="宋体" w:eastAsia="宋体" w:cs="宋体"/>
          <w:b/>
          <w:bCs/>
          <w:sz w:val="24"/>
          <w:szCs w:val="28"/>
          <w:lang w:val="zh-CN"/>
        </w:rPr>
        <w:t xml:space="preserve">四、符合性审查内容</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（一）商务要求</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1.投标响应函（格式见附件）。</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rPr>
        <w:t xml:space="preserve">2</w:t>
      </w:r>
      <w:r>
        <w:rPr>
          <w:rFonts w:hint="eastAsia" w:ascii="宋体" w:hAnsi="宋体" w:eastAsia="宋体" w:cs="宋体"/>
          <w:sz w:val="24"/>
          <w:szCs w:val="28"/>
          <w:lang w:val="zh-CN"/>
        </w:rPr>
        <w:t xml:space="preserve">.针对本项目须提供实质性响应的“商务部分正负偏离表”：投标人应按照招标文件要求提供（格式见附件）。</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（二）技术要求</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rPr>
        <w:t xml:space="preserve">3</w:t>
      </w:r>
      <w:r>
        <w:rPr>
          <w:rFonts w:hint="eastAsia" w:ascii="宋体" w:hAnsi="宋体" w:eastAsia="宋体" w:cs="宋体"/>
          <w:sz w:val="24"/>
          <w:szCs w:val="28"/>
          <w:lang w:val="zh-CN"/>
        </w:rPr>
        <w:t xml:space="preserve">.针对本项目须提供实质性响应的“技术部分正负偏离表”：投标人应按照招标文件要求提供（格式见附件）。</w:t>
      </w:r>
      <w:r/>
    </w:p>
    <w:p>
      <w:pPr>
        <w:ind w:firstLine="562"/>
        <w:jc w:val="left"/>
        <w:spacing w:line="360" w:lineRule="auto"/>
        <w:rPr>
          <w:rFonts w:hint="eastAsia" w:ascii="宋体" w:hAnsi="宋体" w:eastAsia="宋体" w:cs="宋体"/>
          <w:b/>
          <w:bCs/>
          <w:sz w:val="24"/>
          <w:szCs w:val="28"/>
          <w:lang w:val="zh-CN"/>
        </w:rPr>
      </w:pPr>
      <w:r>
        <w:rPr>
          <w:rFonts w:hint="eastAsia" w:ascii="宋体" w:hAnsi="宋体" w:eastAsia="宋体" w:cs="宋体"/>
          <w:b/>
          <w:bCs/>
          <w:sz w:val="24"/>
          <w:szCs w:val="28"/>
          <w:lang w:val="zh-CN"/>
        </w:rPr>
        <w:t xml:space="preserve">五、商务技术标文件</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1.商务技术标评分标准中需提供的相关得分佐证材料（格式见附件）。</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注：</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请投标人根据评分标准制作评分索引并放在评审内容的前面，如涉及系统内按章节节点分别上传对应内容的，请在每部分前放置评分索引。</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评分索引中应标明每个评分项目的页码范围。</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如响应文件内容顺序混乱，导致评委无法查看，后果自负。</w:t>
      </w:r>
      <w:r/>
    </w:p>
    <w:p>
      <w:pPr>
        <w:ind w:firstLine="562"/>
        <w:jc w:val="left"/>
        <w:spacing w:line="360" w:lineRule="auto"/>
        <w:rPr>
          <w:rFonts w:hint="eastAsia" w:ascii="宋体" w:hAnsi="宋体" w:eastAsia="宋体" w:cs="宋体"/>
          <w:b/>
          <w:bCs/>
          <w:sz w:val="24"/>
          <w:szCs w:val="28"/>
          <w:lang w:val="zh-CN"/>
        </w:rPr>
      </w:pPr>
      <w:r>
        <w:rPr>
          <w:rFonts w:hint="eastAsia" w:ascii="宋体" w:hAnsi="宋体" w:eastAsia="宋体" w:cs="宋体"/>
          <w:b/>
          <w:bCs/>
          <w:sz w:val="24"/>
          <w:szCs w:val="28"/>
          <w:lang w:val="zh-CN"/>
        </w:rPr>
        <w:t xml:space="preserve">六、企业报价折扣证明</w:t>
      </w:r>
      <w:r/>
    </w:p>
    <w:p>
      <w:pPr>
        <w:ind w:firstLine="562"/>
        <w:jc w:val="left"/>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本项目属于专门面向中小企业采购的项目，此处无须提供任何材料。</w:t>
      </w:r>
      <w:r/>
    </w:p>
    <w:p>
      <w:pPr>
        <w:jc w:val="center"/>
        <w:spacing w:before="240" w:after="240" w:line="420" w:lineRule="exact"/>
        <w:rPr>
          <w:rFonts w:hint="eastAsia" w:ascii="宋体" w:hAnsi="宋体" w:eastAsia="宋体" w:cs="宋体"/>
          <w:sz w:val="28"/>
          <w:szCs w:val="28"/>
          <w:lang w:val="zh-CN"/>
        </w:rPr>
      </w:pPr>
      <w:r>
        <w:rPr>
          <w:rFonts w:hint="eastAsia" w:ascii="宋体" w:hAnsi="宋体" w:eastAsia="宋体" w:cs="宋体"/>
          <w:sz w:val="28"/>
          <w:szCs w:val="28"/>
          <w:lang w:val="zh-CN"/>
        </w:rPr>
        <w:br w:type="page" w:clear="all"/>
      </w:r>
      <w:r/>
    </w:p>
    <w:p>
      <w:pPr>
        <w:contextualSpacing/>
        <w:ind w:firstLine="640"/>
        <w:spacing w:line="4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附件1</w:t>
      </w:r>
      <w:r/>
    </w:p>
    <w:p>
      <w:pPr>
        <w:jc w:val="center"/>
        <w:spacing w:before="240" w:after="240" w:line="420" w:lineRule="exact"/>
        <w:rPr>
          <w:rFonts w:eastAsia="宋体" w:cs="宋体"/>
          <w:b/>
          <w:bCs/>
          <w:color w:val="000000"/>
          <w:sz w:val="28"/>
          <w:szCs w:val="28"/>
        </w:rPr>
      </w:pPr>
      <w:r>
        <w:rPr>
          <w:rFonts w:hint="eastAsia" w:eastAsia="宋体" w:cs="宋体"/>
          <w:b/>
          <w:bCs/>
          <w:color w:val="000000"/>
          <w:sz w:val="28"/>
          <w:szCs w:val="28"/>
        </w:rPr>
        <w:t xml:space="preserve">投标报价表（</w:t>
      </w:r>
      <w:r>
        <w:rPr>
          <w:rFonts w:hint="eastAsia" w:eastAsia="宋体" w:cs="宋体"/>
          <w:b/>
          <w:bCs/>
          <w:color w:val="000000"/>
          <w:sz w:val="28"/>
          <w:szCs w:val="28"/>
          <w:u w:val="single"/>
        </w:rPr>
        <w:t xml:space="preserve">以苏采云系统内的格式为准</w:t>
      </w:r>
      <w:r>
        <w:rPr>
          <w:rFonts w:hint="eastAsia" w:eastAsia="宋体" w:cs="宋体"/>
          <w:b/>
          <w:bCs/>
          <w:color w:val="000000"/>
          <w:sz w:val="28"/>
          <w:szCs w:val="28"/>
        </w:rPr>
        <w:t xml:space="preserve">）</w:t>
      </w:r>
      <w:r/>
    </w:p>
    <w:p>
      <w:pPr>
        <w:spacing w:line="420" w:lineRule="exact"/>
        <w:rPr>
          <w:rFonts w:hint="eastAsia" w:ascii="黑体" w:hAnsi="黑体" w:eastAsia="黑体" w:cs="黑体"/>
          <w:color w:val="000000"/>
          <w:sz w:val="24"/>
          <w:szCs w:val="24"/>
        </w:rPr>
      </w:pPr>
      <w:r>
        <w:rPr>
          <w:rFonts w:hint="eastAsia" w:ascii="宋体" w:hAnsi="宋体" w:eastAsia="宋体" w:cs="宋体"/>
          <w:color w:val="000000"/>
        </w:rPr>
        <w:t xml:space="preserve">                               </w:t>
      </w:r>
      <w:r>
        <w:rPr>
          <w:rFonts w:hint="eastAsia" w:ascii="黑体" w:hAnsi="黑体" w:eastAsia="黑体" w:cs="黑体"/>
          <w:color w:val="000000"/>
          <w:sz w:val="24"/>
          <w:szCs w:val="24"/>
        </w:rPr>
        <w:t xml:space="preserve">             </w:t>
      </w:r>
      <w:r/>
    </w:p>
    <w:p>
      <w:pPr>
        <w:spacing w:line="420" w:lineRule="exact"/>
        <w:rPr>
          <w:rFonts w:hint="eastAsia" w:ascii="黑体" w:hAnsi="黑体" w:eastAsia="黑体" w:cs="黑体"/>
          <w:color w:val="000000"/>
          <w:sz w:val="24"/>
          <w:szCs w:val="24"/>
        </w:rPr>
      </w:pPr>
      <w:r>
        <w:rPr>
          <w:rFonts w:hint="eastAsia" w:ascii="黑体" w:hAnsi="黑体" w:eastAsia="黑体" w:cs="黑体"/>
          <w:color w:val="000000"/>
          <w:sz w:val="24"/>
          <w:szCs w:val="24"/>
        </w:rPr>
      </w:r>
      <w:r/>
    </w:p>
    <w:tbl>
      <w:tblPr>
        <w:tblStyle w:val="968"/>
        <w:tblW w:w="4467" w:type="pct"/>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2"/>
        <w:gridCol w:w="6794"/>
      </w:tblGrid>
      <w:tr>
        <w:trPr>
          <w:trHeight w:val="684"/>
        </w:trPr>
        <w:tc>
          <w:tcPr>
            <w:tcW w:w="2263" w:type="dxa"/>
            <w:vAlign w:val="center"/>
            <w:textDirection w:val="lrTb"/>
            <w:noWrap w:val="false"/>
          </w:tcPr>
          <w:p>
            <w:pPr>
              <w:jc w:val="cente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项目名称</w:t>
            </w:r>
            <w:r/>
          </w:p>
        </w:tc>
        <w:tc>
          <w:tcPr>
            <w:tcW w:w="6795" w:type="dxa"/>
            <w:vAlign w:val="center"/>
            <w:textDirection w:val="lrTb"/>
            <w:noWrap w:val="false"/>
          </w:tcPr>
          <w:p>
            <w:pP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r>
      <w:tr>
        <w:trPr>
          <w:trHeight w:val="684"/>
        </w:trPr>
        <w:tc>
          <w:tcPr>
            <w:tcW w:w="2263" w:type="dxa"/>
            <w:vAlign w:val="center"/>
            <w:textDirection w:val="lrTb"/>
            <w:noWrap w:val="false"/>
          </w:tcPr>
          <w:p>
            <w:pPr>
              <w:jc w:val="cente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项目编号</w:t>
            </w:r>
            <w:r/>
          </w:p>
        </w:tc>
        <w:tc>
          <w:tcPr>
            <w:tcW w:w="6795" w:type="dxa"/>
            <w:vAlign w:val="center"/>
            <w:textDirection w:val="lrTb"/>
            <w:noWrap w:val="false"/>
          </w:tcPr>
          <w:p>
            <w:pP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r>
      <w:tr>
        <w:trPr>
          <w:trHeight w:val="1427"/>
        </w:trPr>
        <w:tc>
          <w:tcPr>
            <w:tcW w:w="2263" w:type="dxa"/>
            <w:vAlign w:val="center"/>
            <w:textDirection w:val="lrTb"/>
            <w:noWrap w:val="false"/>
          </w:tcPr>
          <w:p>
            <w:pPr>
              <w:jc w:val="center"/>
              <w:spacing w:line="360" w:lineRule="auto"/>
              <w:rPr>
                <w:rFonts w:eastAsia="宋体"/>
              </w:rPr>
            </w:pPr>
            <w:r>
              <w:rPr>
                <w:rFonts w:hint="eastAsia" w:ascii="宋体" w:hAnsi="宋体" w:eastAsia="宋体" w:cs="宋体"/>
                <w:color w:val="000000"/>
                <w:sz w:val="24"/>
                <w:szCs w:val="24"/>
                <w:lang w:eastAsia="en-US"/>
              </w:rPr>
              <w:t xml:space="preserve">投标报价</w:t>
            </w:r>
            <w:r/>
          </w:p>
        </w:tc>
        <w:tc>
          <w:tcPr>
            <w:tcW w:w="6795" w:type="dxa"/>
            <w:vAlign w:val="center"/>
            <w:textDirection w:val="lrTb"/>
            <w:noWrap w:val="false"/>
          </w:tcPr>
          <w:p>
            <w:pPr>
              <w:ind w:left="2880" w:hanging="2880"/>
              <w:spacing w:line="590" w:lineRule="exact"/>
              <w:rPr>
                <w:rFonts w:hint="eastAsia" w:ascii="宋体" w:hAnsi="宋体" w:eastAsia="宋体" w:cs="宋体"/>
                <w:b/>
                <w:bCs/>
                <w:sz w:val="24"/>
                <w:szCs w:val="28"/>
                <w:u w:val="single"/>
              </w:rPr>
            </w:pPr>
            <w:r>
              <w:rPr>
                <w:rFonts w:hint="eastAsia" w:ascii="宋体" w:hAnsi="宋体" w:eastAsia="宋体" w:cs="宋体"/>
                <w:b/>
                <w:bCs/>
                <w:sz w:val="24"/>
                <w:szCs w:val="28"/>
              </w:rPr>
              <w:t xml:space="preserve">人民币（大写）：</w:t>
            </w:r>
            <w:r>
              <w:rPr>
                <w:rFonts w:hint="eastAsia" w:ascii="宋体" w:hAnsi="宋体" w:cs="宋体"/>
                <w:b/>
                <w:bCs/>
                <w:sz w:val="24"/>
                <w:szCs w:val="28"/>
                <w:u w:val="single"/>
              </w:rPr>
              <w:t xml:space="preserve">                  </w:t>
            </w:r>
            <w:r>
              <w:rPr>
                <w:rFonts w:hint="eastAsia" w:ascii="宋体" w:hAnsi="宋体" w:eastAsia="宋体" w:cs="宋体"/>
                <w:b/>
                <w:bCs/>
                <w:sz w:val="24"/>
                <w:szCs w:val="28"/>
              </w:rPr>
              <w:t xml:space="preserve">元/亩</w:t>
            </w:r>
            <w:r/>
          </w:p>
          <w:p>
            <w:pPr>
              <w:spacing w:line="360" w:lineRule="auto"/>
              <w:rPr>
                <w:rFonts w:hint="eastAsia" w:ascii="宋体" w:hAnsi="宋体" w:eastAsia="宋体" w:cs="宋体"/>
                <w:color w:val="000000"/>
                <w:sz w:val="24"/>
                <w:szCs w:val="24"/>
              </w:rPr>
            </w:pPr>
            <w:r>
              <w:rPr>
                <w:rFonts w:hint="eastAsia" w:ascii="宋体" w:hAnsi="宋体" w:eastAsia="宋体" w:cs="宋体"/>
                <w:b/>
                <w:bCs/>
                <w:sz w:val="24"/>
                <w:szCs w:val="28"/>
              </w:rPr>
              <w:t xml:space="preserve">人民币（小写）：</w:t>
            </w:r>
            <w:r>
              <w:rPr>
                <w:rFonts w:hint="eastAsia" w:ascii="宋体" w:hAnsi="宋体" w:eastAsia="宋体" w:cs="宋体"/>
                <w:b/>
                <w:bCs/>
                <w:sz w:val="24"/>
                <w:szCs w:val="28"/>
                <w:u w:val="single"/>
              </w:rPr>
              <w:t xml:space="preserve">¥                 </w:t>
            </w:r>
            <w:r>
              <w:rPr>
                <w:rFonts w:hint="eastAsia" w:ascii="宋体" w:hAnsi="宋体" w:eastAsia="宋体" w:cs="宋体"/>
                <w:b/>
                <w:bCs/>
                <w:sz w:val="24"/>
                <w:szCs w:val="28"/>
              </w:rPr>
              <w:t xml:space="preserve">元/亩</w:t>
            </w:r>
            <w:r/>
          </w:p>
        </w:tc>
      </w:tr>
    </w:tbl>
    <w:p>
      <w:pPr>
        <w:spacing w:line="42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 </w:t>
      </w:r>
      <w:r/>
    </w:p>
    <w:p>
      <w:pPr>
        <w:ind w:firstLine="480"/>
        <w:spacing w:line="420" w:lineRule="exact"/>
        <w:rPr>
          <w:rFonts w:hint="eastAsia" w:ascii="黑体" w:hAnsi="黑体" w:eastAsia="黑体" w:cs="黑体"/>
          <w:color w:val="000000"/>
          <w:sz w:val="24"/>
          <w:szCs w:val="24"/>
        </w:rPr>
      </w:pPr>
      <w:r/>
      <w:bookmarkStart w:id="20" w:name="_Hlk183442949"/>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报价说明：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因系统原因“开标一览表”为固定格式，投标人制作响应文件线上填写报价时，以苏采云系统内的格式为准。</w:t>
      </w:r>
      <w:r>
        <w:rPr>
          <w:rFonts w:hint="eastAsia" w:ascii="宋体" w:hAnsi="宋体" w:eastAsia="宋体" w:cs="宋体"/>
          <w:color w:val="000000"/>
          <w:sz w:val="24"/>
          <w:szCs w:val="24"/>
        </w:rPr>
        <w:t xml:space="preserve">若</w:t>
      </w:r>
      <w:r>
        <w:rPr>
          <w:rFonts w:hint="eastAsia" w:ascii="宋体" w:hAnsi="宋体" w:eastAsia="宋体" w:cs="宋体"/>
          <w:color w:val="000000"/>
          <w:sz w:val="24"/>
          <w:szCs w:val="24"/>
        </w:rPr>
        <w:t xml:space="preserve">系统内</w:t>
      </w:r>
      <w:r>
        <w:rPr>
          <w:rFonts w:hint="eastAsia" w:ascii="宋体" w:hAnsi="宋体" w:eastAsia="宋体" w:cs="宋体"/>
          <w:color w:val="000000"/>
          <w:sz w:val="24"/>
          <w:szCs w:val="24"/>
        </w:rPr>
        <w:t xml:space="preserve">开标</w:t>
      </w:r>
      <w:r>
        <w:rPr>
          <w:rFonts w:hint="eastAsia" w:ascii="宋体" w:hAnsi="宋体" w:eastAsia="宋体" w:cs="宋体"/>
          <w:color w:val="000000"/>
          <w:sz w:val="24"/>
          <w:szCs w:val="24"/>
        </w:rPr>
        <w:t xml:space="preserve">一览表</w:t>
      </w: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即为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t xml:space="preserve">亩</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ins w:id="0" w:author="徐张杰" w:date="2026-01-20T10:49:54Z" oouserid="徐张杰">
        <w:r>
          <w:rPr>
            <w:rFonts w:hint="eastAsia" w:ascii="宋体" w:hAnsi="宋体" w:eastAsia="宋体" w:cs="宋体"/>
            <w:color w:val="000000"/>
            <w:sz w:val="24"/>
            <w:szCs w:val="24"/>
          </w:rPr>
        </w:r>
      </w:ins>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投标人（公章）：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 </w:t>
      </w:r>
      <w:bookmarkEnd w:id="20"/>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firstLine="482"/>
        <w:spacing w:line="360" w:lineRule="auto"/>
        <w:rPr>
          <w:rFonts w:hint="eastAsia" w:ascii="黑体" w:hAnsi="黑体" w:eastAsia="黑体" w:cs="黑体"/>
          <w:b/>
          <w:bCs/>
          <w:color w:val="000000"/>
          <w:sz w:val="24"/>
          <w:szCs w:val="24"/>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hint="eastAsia" w:ascii="黑体" w:hAnsi="黑体" w:eastAsia="黑体" w:cs="黑体"/>
          <w:b/>
          <w:bCs/>
          <w:color w:val="000000"/>
          <w:sz w:val="24"/>
          <w:szCs w:val="24"/>
        </w:rPr>
      </w:r>
      <w:r/>
    </w:p>
    <w:p>
      <w:pPr>
        <w:rPr>
          <w:rFonts w:hint="eastAsia" w:ascii="宋体" w:hAnsi="宋体" w:eastAsia="宋体" w:cs="宋体"/>
          <w:sz w:val="28"/>
          <w:szCs w:val="28"/>
          <w:lang w:val="zh-CN"/>
        </w:rPr>
      </w:pPr>
      <w:r>
        <w:rPr>
          <w:rFonts w:hint="eastAsia" w:ascii="宋体" w:hAnsi="宋体" w:eastAsia="宋体" w:cs="宋体"/>
          <w:sz w:val="28"/>
          <w:szCs w:val="28"/>
          <w:lang w:val="zh-CN"/>
        </w:rPr>
      </w:r>
      <w:r/>
    </w:p>
    <w:p>
      <w:pPr>
        <w:contextualSpacing/>
        <w:ind w:firstLine="640"/>
        <w:spacing w:line="400" w:lineRule="exact"/>
        <w:rPr>
          <w:rFonts w:hint="eastAsia" w:ascii="宋体" w:hAnsi="宋体" w:eastAsia="宋体" w:cs="宋体"/>
          <w:sz w:val="28"/>
          <w:szCs w:val="28"/>
        </w:rPr>
      </w:pPr>
      <w:r>
        <w:rPr>
          <w:rFonts w:hint="eastAsia" w:ascii="宋体" w:hAnsi="宋体" w:eastAsia="宋体" w:cs="宋体"/>
          <w:sz w:val="28"/>
          <w:szCs w:val="28"/>
          <w:lang w:val="zh-CN"/>
        </w:rPr>
        <w:t xml:space="preserve">附件</w:t>
      </w:r>
      <w:r>
        <w:rPr>
          <w:rFonts w:hint="eastAsia" w:ascii="宋体" w:hAnsi="宋体" w:eastAsia="宋体" w:cs="宋体"/>
          <w:sz w:val="28"/>
          <w:szCs w:val="28"/>
        </w:rPr>
        <w:t xml:space="preserve">2</w:t>
      </w:r>
      <w:r/>
    </w:p>
    <w:p>
      <w:pPr>
        <w:ind w:firstLine="602"/>
        <w:jc w:val="center"/>
        <w:rPr>
          <w:rFonts w:hint="eastAsia" w:ascii="宋体" w:hAnsi="宋体" w:eastAsia="宋体" w:cs="宋体"/>
          <w:b/>
          <w:sz w:val="28"/>
          <w:szCs w:val="28"/>
        </w:rPr>
      </w:pPr>
      <w:r>
        <w:rPr>
          <w:rFonts w:hint="eastAsia" w:ascii="宋体" w:hAnsi="宋体" w:eastAsia="宋体" w:cs="宋体"/>
          <w:b/>
          <w:sz w:val="28"/>
          <w:szCs w:val="28"/>
        </w:rPr>
      </w:r>
      <w:r/>
    </w:p>
    <w:p>
      <w:pPr>
        <w:ind w:firstLine="602"/>
        <w:jc w:val="center"/>
        <w:rPr>
          <w:rFonts w:hint="eastAsia" w:ascii="宋体" w:hAnsi="宋体" w:eastAsia="宋体" w:cs="宋体"/>
          <w:b/>
          <w:sz w:val="28"/>
          <w:szCs w:val="28"/>
        </w:rPr>
      </w:pPr>
      <w:r>
        <w:rPr>
          <w:rFonts w:hint="eastAsia" w:ascii="宋体" w:hAnsi="宋体" w:eastAsia="宋体" w:cs="宋体"/>
          <w:b/>
          <w:sz w:val="28"/>
          <w:szCs w:val="28"/>
        </w:rPr>
        <w:t xml:space="preserve">投标供应商符合《政府采购法》第二十二条规定条件的声明函</w:t>
      </w:r>
      <w:r/>
    </w:p>
    <w:p>
      <w:pPr>
        <w:ind w:firstLine="482"/>
        <w:spacing w:line="460" w:lineRule="exact"/>
        <w:rPr>
          <w:rFonts w:hint="eastAsia" w:ascii="宋体" w:hAnsi="宋体" w:eastAsia="宋体" w:cs="宋体"/>
          <w:b/>
          <w:bCs/>
          <w:sz w:val="44"/>
          <w:szCs w:val="44"/>
        </w:rPr>
      </w:pPr>
      <w:r>
        <w:rPr>
          <w:rFonts w:hint="eastAsia" w:ascii="宋体" w:hAnsi="宋体" w:eastAsia="宋体" w:cs="宋体"/>
          <w:b/>
          <w:bCs/>
          <w:sz w:val="44"/>
          <w:szCs w:val="44"/>
        </w:rPr>
      </w:r>
      <w:r/>
    </w:p>
    <w:p>
      <w:pPr>
        <w:ind w:firstLine="560"/>
        <w:spacing w:line="460" w:lineRule="exact"/>
        <w:rPr>
          <w:rFonts w:hint="eastAsia" w:ascii="宋体" w:hAnsi="宋体" w:eastAsia="宋体" w:cs="宋体"/>
          <w:b/>
          <w:bCs/>
          <w:sz w:val="24"/>
          <w:szCs w:val="28"/>
        </w:rPr>
      </w:pPr>
      <w:r>
        <w:rPr>
          <w:rFonts w:hint="eastAsia" w:ascii="宋体" w:hAnsi="宋体" w:eastAsia="宋体" w:cs="宋体"/>
          <w:bCs/>
          <w:sz w:val="24"/>
          <w:szCs w:val="28"/>
        </w:rPr>
        <w:t xml:space="preserve">我单位参加</w:t>
      </w:r>
      <w:r>
        <w:rPr>
          <w:rFonts w:hint="eastAsia" w:ascii="宋体" w:hAnsi="宋体" w:eastAsia="宋体" w:cs="宋体"/>
          <w:bCs/>
          <w:sz w:val="24"/>
          <w:szCs w:val="28"/>
          <w:u w:val="single"/>
        </w:rPr>
        <w:t xml:space="preserve">                 </w:t>
      </w:r>
      <w:r>
        <w:rPr>
          <w:rFonts w:hint="eastAsia" w:ascii="宋体" w:hAnsi="宋体" w:eastAsia="宋体" w:cs="宋体"/>
          <w:bCs/>
          <w:sz w:val="24"/>
          <w:szCs w:val="28"/>
        </w:rPr>
        <w:t xml:space="preserve">（项目名称），</w:t>
      </w:r>
      <w:r>
        <w:rPr>
          <w:rFonts w:hint="eastAsia" w:ascii="宋体" w:hAnsi="宋体" w:eastAsia="宋体" w:cs="宋体"/>
          <w:bCs/>
          <w:sz w:val="24"/>
          <w:szCs w:val="28"/>
          <w:u w:val="single"/>
        </w:rPr>
        <w:t xml:space="preserve">          </w:t>
      </w:r>
      <w:r>
        <w:rPr>
          <w:rFonts w:hint="eastAsia" w:ascii="宋体" w:hAnsi="宋体" w:eastAsia="宋体" w:cs="宋体"/>
          <w:bCs/>
          <w:sz w:val="24"/>
          <w:szCs w:val="28"/>
        </w:rPr>
        <w:t xml:space="preserve">（项目编号）投标活动。针对《中华人民共和国政府采购法》第二十二条规定做出如下声明：</w:t>
      </w:r>
      <w:r/>
    </w:p>
    <w:p>
      <w:pPr>
        <w:ind w:firstLine="560"/>
        <w:spacing w:line="460" w:lineRule="exact"/>
        <w:rPr>
          <w:rFonts w:hint="eastAsia" w:ascii="宋体" w:hAnsi="宋体" w:eastAsia="宋体" w:cs="宋体"/>
          <w:sz w:val="24"/>
          <w:szCs w:val="28"/>
        </w:rPr>
      </w:pPr>
      <w:r>
        <w:rPr>
          <w:rFonts w:hint="eastAsia" w:ascii="宋体" w:hAnsi="宋体" w:eastAsia="宋体" w:cs="宋体"/>
          <w:bCs/>
          <w:sz w:val="24"/>
          <w:szCs w:val="28"/>
        </w:rPr>
        <w:t xml:space="preserve">1.我单位具有独立承担民事责任的能力；</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t xml:space="preserve">2.我单位具有良好的商业信誉和健全的财务会计制度；</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t xml:space="preserve">3.我单位具有履行合同所必需的设备和专业技术能力；</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t xml:space="preserve">4.我单位有依法缴纳税收和社会保障资金的良好记录；</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t xml:space="preserve">6.我单位满足法律、行政法规规定的其他条件。</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r>
      <w:r/>
    </w:p>
    <w:p>
      <w:pPr>
        <w:ind w:firstLine="560"/>
        <w:spacing w:line="460" w:lineRule="exact"/>
        <w:rPr>
          <w:rFonts w:hint="eastAsia" w:ascii="宋体" w:hAnsi="宋体" w:eastAsia="宋体" w:cs="宋体"/>
          <w:bCs/>
          <w:sz w:val="24"/>
          <w:szCs w:val="28"/>
        </w:rPr>
      </w:pPr>
      <w:r>
        <w:rPr>
          <w:rFonts w:hint="eastAsia" w:ascii="宋体" w:hAnsi="宋体" w:eastAsia="宋体" w:cs="宋体"/>
          <w:bCs/>
          <w:sz w:val="24"/>
          <w:szCs w:val="28"/>
        </w:rPr>
      </w:r>
      <w:r/>
    </w:p>
    <w:p>
      <w:pPr>
        <w:ind w:firstLine="560"/>
        <w:spacing w:line="460" w:lineRule="exact"/>
        <w:rPr>
          <w:rFonts w:hint="eastAsia" w:ascii="宋体" w:hAnsi="宋体" w:eastAsia="宋体" w:cs="宋体"/>
          <w:bCs/>
          <w:sz w:val="24"/>
          <w:szCs w:val="28"/>
        </w:rPr>
      </w:pPr>
      <w:r>
        <w:rPr>
          <w:rFonts w:hint="eastAsia" w:ascii="宋体" w:hAnsi="宋体" w:eastAsia="宋体" w:cs="宋体"/>
          <w:bCs/>
          <w:sz w:val="24"/>
          <w:szCs w:val="28"/>
        </w:rPr>
      </w:r>
      <w:r/>
    </w:p>
    <w:p>
      <w:pPr>
        <w:ind w:firstLine="560"/>
        <w:spacing w:line="460" w:lineRule="exact"/>
        <w:rPr>
          <w:rFonts w:hint="eastAsia" w:ascii="宋体" w:hAnsi="宋体" w:eastAsia="宋体" w:cs="宋体"/>
          <w:bCs/>
          <w:sz w:val="24"/>
          <w:szCs w:val="28"/>
        </w:rPr>
      </w:pPr>
      <w:r>
        <w:rPr>
          <w:rFonts w:hint="eastAsia" w:ascii="宋体" w:hAnsi="宋体" w:eastAsia="宋体" w:cs="宋体"/>
          <w:bCs/>
          <w:sz w:val="24"/>
          <w:szCs w:val="28"/>
        </w:rPr>
      </w:r>
      <w:r/>
    </w:p>
    <w:p>
      <w:pPr>
        <w:ind w:firstLine="560"/>
        <w:jc w:val="center"/>
        <w:spacing w:line="460" w:lineRule="exact"/>
        <w:rPr>
          <w:rFonts w:hint="eastAsia" w:ascii="宋体" w:hAnsi="宋体" w:eastAsia="宋体" w:cs="宋体"/>
          <w:bCs/>
          <w:sz w:val="24"/>
          <w:szCs w:val="28"/>
        </w:rPr>
      </w:pPr>
      <w:r>
        <w:rPr>
          <w:rFonts w:hint="eastAsia" w:ascii="宋体" w:hAnsi="宋体" w:eastAsia="宋体" w:cs="宋体"/>
          <w:bCs/>
          <w:sz w:val="24"/>
          <w:szCs w:val="28"/>
        </w:rPr>
        <w:t xml:space="preserve">                                       承诺人（公章）：</w:t>
      </w:r>
      <w:r/>
    </w:p>
    <w:p>
      <w:pPr>
        <w:ind w:firstLine="560"/>
        <w:jc w:val="right"/>
        <w:spacing w:line="460" w:lineRule="exact"/>
        <w:rPr>
          <w:rFonts w:hint="eastAsia" w:ascii="宋体" w:hAnsi="宋体" w:eastAsia="宋体" w:cs="宋体"/>
          <w:bCs/>
          <w:sz w:val="24"/>
          <w:szCs w:val="28"/>
        </w:rPr>
      </w:pPr>
      <w:r>
        <w:rPr>
          <w:rFonts w:hint="eastAsia" w:ascii="宋体" w:hAnsi="宋体" w:eastAsia="宋体" w:cs="宋体"/>
          <w:bCs/>
          <w:sz w:val="24"/>
          <w:szCs w:val="28"/>
        </w:rPr>
      </w:r>
      <w:r/>
    </w:p>
    <w:p>
      <w:pPr>
        <w:ind w:firstLine="560"/>
        <w:jc w:val="right"/>
        <w:spacing w:line="460" w:lineRule="exact"/>
        <w:rPr>
          <w:rFonts w:hint="eastAsia" w:ascii="宋体" w:hAnsi="宋体" w:eastAsia="宋体" w:cs="宋体"/>
          <w:bCs/>
          <w:sz w:val="24"/>
          <w:szCs w:val="28"/>
        </w:rPr>
      </w:pPr>
      <w:r>
        <w:rPr>
          <w:rFonts w:hint="eastAsia" w:ascii="宋体" w:hAnsi="宋体" w:eastAsia="宋体" w:cs="宋体"/>
          <w:bCs/>
          <w:sz w:val="24"/>
          <w:szCs w:val="28"/>
        </w:rPr>
        <w:t xml:space="preserve">                                 日期：  年  月  日</w:t>
      </w:r>
      <w:r/>
    </w:p>
    <w:p>
      <w:pPr>
        <w:contextualSpacing/>
        <w:ind w:firstLine="540"/>
        <w:spacing w:line="400" w:lineRule="exact"/>
        <w:rPr>
          <w:rFonts w:hint="eastAsia" w:ascii="宋体" w:hAnsi="宋体" w:eastAsia="宋体" w:cs="宋体"/>
          <w:b/>
          <w:sz w:val="24"/>
          <w:szCs w:val="28"/>
        </w:rPr>
      </w:pPr>
      <w:r>
        <w:rPr>
          <w:rFonts w:hint="eastAsia" w:ascii="宋体" w:hAnsi="宋体" w:eastAsia="宋体" w:cs="宋体"/>
          <w:b/>
          <w:sz w:val="24"/>
          <w:szCs w:val="28"/>
        </w:rPr>
      </w:r>
      <w:r/>
    </w:p>
    <w:p>
      <w:pPr>
        <w:spacing w:after="120"/>
        <w:rPr>
          <w:rFonts w:hint="eastAsia" w:ascii="宋体" w:hAnsi="宋体" w:eastAsia="宋体" w:cs="宋体"/>
          <w:sz w:val="21"/>
        </w:rPr>
      </w:pPr>
      <w:r>
        <w:rPr>
          <w:rFonts w:hint="eastAsia" w:ascii="宋体" w:hAnsi="宋体" w:eastAsia="宋体" w:cs="宋体"/>
          <w:sz w:val="21"/>
        </w:rPr>
      </w:r>
      <w:r/>
    </w:p>
    <w:p>
      <w:pPr>
        <w:contextualSpacing/>
        <w:ind w:firstLine="640"/>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r>
      <w:r/>
    </w:p>
    <w:p>
      <w:pPr>
        <w:jc w:val="center"/>
        <w:spacing w:before="200" w:line="360" w:lineRule="atLeast"/>
        <w:rPr>
          <w:rFonts w:hint="eastAsia" w:ascii="宋体" w:hAnsi="宋体" w:eastAsia="宋体"/>
          <w:sz w:val="44"/>
          <w:lang w:val="zh-CN"/>
        </w:rPr>
      </w:pPr>
      <w:r>
        <w:rPr>
          <w:rFonts w:hint="eastAsia" w:ascii="宋体" w:hAnsi="宋体" w:eastAsia="宋体"/>
          <w:sz w:val="44"/>
          <w:lang w:val="zh-CN"/>
        </w:rPr>
      </w:r>
      <w:r/>
    </w:p>
    <w:p>
      <w:pPr>
        <w:spacing w:after="120"/>
        <w:rPr>
          <w:rFonts w:hint="eastAsia" w:ascii="宋体" w:hAnsi="宋体" w:eastAsia="宋体" w:cs="宋体"/>
          <w:sz w:val="21"/>
          <w:lang w:val="zh-CN"/>
        </w:rPr>
      </w:pPr>
      <w:r>
        <w:rPr>
          <w:rFonts w:hint="eastAsia" w:ascii="宋体" w:hAnsi="宋体" w:eastAsia="宋体" w:cs="宋体"/>
          <w:sz w:val="21"/>
          <w:lang w:val="zh-CN"/>
        </w:rPr>
      </w:r>
      <w:r/>
    </w:p>
    <w:p>
      <w:pPr>
        <w:jc w:val="left"/>
        <w:widowControl/>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r/>
    </w:p>
    <w:p>
      <w:pPr>
        <w:ind w:firstLine="640"/>
        <w:rPr>
          <w:rFonts w:hint="eastAsia" w:ascii="宋体" w:hAnsi="宋体" w:eastAsia="宋体" w:cs="宋体"/>
          <w:sz w:val="28"/>
          <w:szCs w:val="28"/>
        </w:rPr>
      </w:pPr>
      <w:r>
        <w:rPr>
          <w:rFonts w:hint="eastAsia" w:ascii="宋体" w:hAnsi="宋体" w:eastAsia="宋体" w:cs="宋体"/>
          <w:sz w:val="28"/>
          <w:szCs w:val="28"/>
          <w:lang w:val="zh-CN"/>
        </w:rPr>
        <w:t xml:space="preserve">附件</w:t>
      </w:r>
      <w:r>
        <w:rPr>
          <w:rFonts w:hint="eastAsia" w:ascii="宋体" w:hAnsi="宋体" w:eastAsia="宋体" w:cs="宋体"/>
          <w:sz w:val="28"/>
          <w:szCs w:val="28"/>
        </w:rPr>
        <w:t xml:space="preserve">3</w:t>
      </w:r>
      <w:r/>
    </w:p>
    <w:p>
      <w:pPr>
        <w:ind w:firstLine="643"/>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602"/>
        <w:jc w:val="center"/>
        <w:rPr>
          <w:rFonts w:hint="eastAsia" w:ascii="宋体" w:hAnsi="宋体" w:eastAsia="宋体" w:cs="宋体"/>
          <w:b/>
          <w:bCs/>
          <w:sz w:val="28"/>
          <w:szCs w:val="28"/>
        </w:rPr>
      </w:pPr>
      <w:r>
        <w:rPr>
          <w:rFonts w:hint="eastAsia" w:ascii="宋体" w:hAnsi="宋体" w:eastAsia="宋体" w:cs="宋体"/>
          <w:b/>
          <w:sz w:val="28"/>
          <w:szCs w:val="28"/>
        </w:rPr>
        <w:t xml:space="preserve">法定代表人身份证明</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560"/>
        <w:spacing w:line="480" w:lineRule="exact"/>
        <w:rPr>
          <w:rFonts w:hint="eastAsia" w:ascii="宋体" w:hAnsi="宋体" w:eastAsia="宋体" w:cs="宋体"/>
          <w:sz w:val="24"/>
          <w:szCs w:val="28"/>
        </w:rPr>
      </w:pPr>
      <w:r>
        <w:rPr>
          <w:rFonts w:hint="eastAsia" w:ascii="宋体" w:hAnsi="宋体" w:eastAsia="宋体" w:cs="宋体"/>
          <w:sz w:val="24"/>
          <w:szCs w:val="28"/>
        </w:rPr>
        <w:t xml:space="preserve">先生/女士： 现任我单位职务，为法定代表人，特此证明。</w:t>
      </w:r>
      <w:r/>
    </w:p>
    <w:p>
      <w:pPr>
        <w:ind w:firstLine="480"/>
        <w:spacing w:line="480" w:lineRule="exact"/>
        <w:rPr>
          <w:rFonts w:hint="eastAsia" w:ascii="宋体" w:hAnsi="宋体" w:eastAsia="宋体" w:cs="宋体"/>
          <w:sz w:val="24"/>
          <w:szCs w:val="28"/>
          <w:u w:val="single"/>
        </w:rPr>
      </w:pPr>
      <w:r>
        <w:rPr>
          <w:rFonts w:hint="eastAsia" w:ascii="宋体" w:hAnsi="宋体" w:eastAsia="宋体" w:cs="宋体"/>
          <w:sz w:val="24"/>
          <w:szCs w:val="28"/>
        </w:rPr>
        <w:t xml:space="preserve">身份证号码：</w:t>
      </w:r>
      <w:r/>
    </w:p>
    <w:p>
      <w:pPr>
        <w:ind w:firstLine="480"/>
        <w:spacing w:line="480" w:lineRule="exact"/>
        <w:rPr>
          <w:rFonts w:hint="eastAsia" w:ascii="宋体" w:hAnsi="宋体" w:eastAsia="宋体" w:cs="宋体"/>
          <w:sz w:val="24"/>
          <w:szCs w:val="28"/>
        </w:rPr>
      </w:pPr>
      <w:r>
        <w:rPr>
          <w:rFonts w:hint="eastAsia" w:ascii="宋体" w:hAnsi="宋体" w:eastAsia="宋体" w:cs="宋体"/>
          <w:sz w:val="24"/>
          <w:szCs w:val="28"/>
        </w:rPr>
      </w:r>
      <w:r/>
    </w:p>
    <w:p>
      <w:pPr>
        <w:ind w:firstLine="482"/>
        <w:spacing w:line="600" w:lineRule="exact"/>
        <w:rPr>
          <w:rFonts w:hint="eastAsia" w:ascii="宋体" w:hAnsi="宋体" w:eastAsia="宋体" w:cs="宋体"/>
          <w:b/>
          <w:sz w:val="24"/>
          <w:szCs w:val="28"/>
        </w:rPr>
      </w:pPr>
      <w:r>
        <w:rPr>
          <w:rFonts w:hint="eastAsia" w:ascii="宋体" w:hAnsi="宋体" w:eastAsia="宋体" w:cs="宋体"/>
          <w:b/>
          <w:sz w:val="24"/>
          <w:szCs w:val="28"/>
        </w:rPr>
        <w:t xml:space="preserve">注：提供法定代表人的身份证复印件盖公章</w:t>
      </w:r>
      <w:r/>
    </w:p>
    <w:p>
      <w:pPr>
        <w:ind w:firstLine="560"/>
        <w:spacing w:line="480" w:lineRule="exact"/>
        <w:rPr>
          <w:rFonts w:hint="eastAsia" w:ascii="宋体" w:hAnsi="宋体" w:eastAsia="宋体" w:cs="宋体"/>
          <w:sz w:val="24"/>
          <w:szCs w:val="28"/>
        </w:rPr>
      </w:pPr>
      <w:r>
        <w:rPr>
          <w:rFonts w:hint="eastAsia" w:ascii="宋体" w:hAnsi="宋体" w:eastAsia="宋体" w:cs="宋体"/>
          <w:sz w:val="24"/>
          <w:szCs w:val="28"/>
        </w:rPr>
      </w:r>
      <w:r/>
    </w:p>
    <w:p>
      <w:pPr>
        <w:ind w:firstLine="420"/>
        <w:rPr>
          <w:rFonts w:hint="eastAsia" w:ascii="宋体" w:hAnsi="宋体" w:eastAsia="宋体" w:cs="宋体"/>
          <w:sz w:val="21"/>
        </w:rPr>
      </w:pPr>
      <w:r>
        <w:rPr>
          <w:rFonts w:hint="eastAsia" w:ascii="宋体" w:hAnsi="宋体" w:eastAsia="宋体" w:cs="宋体"/>
          <w:sz w:val="21"/>
        </w:rPr>
      </w:r>
      <w:r/>
    </w:p>
    <w:p>
      <w:pPr>
        <w:contextualSpacing/>
        <w:ind w:firstLine="540"/>
        <w:spacing w:line="400" w:lineRule="exact"/>
        <w:rPr>
          <w:rFonts w:hint="eastAsia" w:ascii="宋体" w:hAnsi="宋体" w:eastAsia="宋体" w:cs="宋体"/>
          <w:b/>
          <w:sz w:val="24"/>
          <w:szCs w:val="28"/>
        </w:rPr>
      </w:pPr>
      <w:r>
        <w:rPr>
          <w:rFonts w:hint="eastAsia" w:ascii="宋体" w:hAnsi="宋体" w:eastAsia="宋体" w:cs="宋体"/>
          <w:b/>
          <w:sz w:val="24"/>
          <w:szCs w:val="28"/>
        </w:rPr>
      </w:r>
      <w:r/>
    </w:p>
    <w:p>
      <w:pPr>
        <w:contextualSpacing/>
        <w:ind w:firstLine="540"/>
        <w:spacing w:line="400" w:lineRule="exact"/>
        <w:rPr>
          <w:rFonts w:hint="eastAsia" w:ascii="宋体" w:hAnsi="宋体" w:eastAsia="宋体" w:cs="宋体"/>
          <w:b/>
          <w:sz w:val="24"/>
          <w:szCs w:val="28"/>
          <w:lang w:val="zh-CN"/>
        </w:rPr>
      </w:pPr>
      <w:r>
        <w:rPr>
          <w:rFonts w:hint="eastAsia" w:ascii="宋体" w:hAnsi="宋体" w:eastAsia="宋体" w:cs="宋体"/>
          <w:b/>
          <w:sz w:val="24"/>
          <w:szCs w:val="28"/>
          <w:lang w:val="zh-CN"/>
        </w:rPr>
      </w:r>
      <w:r/>
    </w:p>
    <w:p>
      <w:pPr>
        <w:contextualSpacing/>
        <w:ind w:firstLine="540"/>
        <w:spacing w:line="400" w:lineRule="exact"/>
        <w:rPr>
          <w:rFonts w:hint="eastAsia" w:ascii="宋体" w:hAnsi="宋体" w:eastAsia="宋体" w:cs="宋体"/>
          <w:b/>
          <w:sz w:val="24"/>
          <w:szCs w:val="28"/>
          <w:lang w:val="zh-CN"/>
        </w:rPr>
      </w:pPr>
      <w:r>
        <w:rPr>
          <w:rFonts w:hint="eastAsia" w:ascii="宋体" w:hAnsi="宋体" w:eastAsia="宋体" w:cs="宋体"/>
          <w:b/>
          <w:sz w:val="24"/>
          <w:szCs w:val="28"/>
          <w:lang w:val="zh-CN"/>
        </w:rPr>
      </w:r>
      <w:r/>
    </w:p>
    <w:p>
      <w:pPr>
        <w:contextualSpacing/>
        <w:ind w:firstLine="540"/>
        <w:spacing w:line="400" w:lineRule="exact"/>
        <w:rPr>
          <w:rFonts w:hint="eastAsia" w:ascii="宋体" w:hAnsi="宋体" w:eastAsia="宋体" w:cs="宋体"/>
          <w:b/>
          <w:sz w:val="24"/>
          <w:szCs w:val="28"/>
          <w:lang w:val="zh-CN"/>
        </w:rPr>
      </w:pPr>
      <w:r>
        <w:rPr>
          <w:rFonts w:hint="eastAsia" w:ascii="宋体" w:hAnsi="宋体" w:eastAsia="宋体" w:cs="宋体"/>
          <w:b/>
          <w:sz w:val="24"/>
          <w:szCs w:val="28"/>
          <w:lang w:val="zh-CN"/>
        </w:rPr>
      </w:r>
      <w:r/>
    </w:p>
    <w:p>
      <w:pPr>
        <w:contextualSpacing/>
        <w:ind w:firstLine="540"/>
        <w:spacing w:line="400" w:lineRule="exact"/>
        <w:rPr>
          <w:rFonts w:hint="eastAsia" w:ascii="宋体" w:hAnsi="宋体" w:eastAsia="宋体" w:cs="宋体"/>
          <w:b/>
          <w:sz w:val="24"/>
          <w:szCs w:val="28"/>
          <w:lang w:val="zh-CN"/>
        </w:rPr>
      </w:pPr>
      <w:r>
        <w:rPr>
          <w:rFonts w:hint="eastAsia" w:ascii="宋体" w:hAnsi="宋体" w:eastAsia="宋体" w:cs="宋体"/>
          <w:b/>
          <w:sz w:val="24"/>
          <w:szCs w:val="28"/>
          <w:lang w:val="zh-CN"/>
        </w:rPr>
      </w:r>
      <w:r/>
    </w:p>
    <w:p>
      <w:pPr>
        <w:contextualSpacing/>
        <w:ind w:firstLine="540"/>
        <w:spacing w:line="400" w:lineRule="exact"/>
        <w:rPr>
          <w:rFonts w:hint="eastAsia" w:ascii="宋体" w:hAnsi="宋体" w:eastAsia="宋体" w:cs="宋体"/>
          <w:b/>
          <w:sz w:val="24"/>
          <w:szCs w:val="28"/>
          <w:lang w:val="zh-CN"/>
        </w:rPr>
      </w:pPr>
      <w:r>
        <w:rPr>
          <w:rFonts w:hint="eastAsia" w:ascii="宋体" w:hAnsi="宋体" w:eastAsia="宋体" w:cs="宋体"/>
          <w:b/>
          <w:sz w:val="24"/>
          <w:szCs w:val="28"/>
          <w:lang w:val="zh-CN"/>
        </w:rPr>
      </w:r>
      <w:r/>
    </w:p>
    <w:p>
      <w:pPr>
        <w:ind w:firstLine="560"/>
        <w:jc w:val="center"/>
        <w:spacing w:line="600" w:lineRule="exact"/>
        <w:rPr>
          <w:rFonts w:hint="eastAsia" w:ascii="宋体" w:hAnsi="宋体" w:eastAsia="宋体" w:cs="宋体"/>
          <w:sz w:val="24"/>
          <w:szCs w:val="28"/>
        </w:rPr>
      </w:pPr>
      <w:r>
        <w:rPr>
          <w:rFonts w:hint="eastAsia" w:ascii="宋体" w:hAnsi="宋体" w:eastAsia="宋体" w:cs="宋体"/>
          <w:sz w:val="24"/>
          <w:szCs w:val="28"/>
        </w:rPr>
        <w:t xml:space="preserve">供应商</w:t>
      </w:r>
      <w:r>
        <w:rPr>
          <w:rFonts w:hint="eastAsia" w:ascii="宋体" w:hAnsi="宋体" w:eastAsia="宋体" w:cs="宋体"/>
          <w:bCs/>
          <w:sz w:val="24"/>
          <w:szCs w:val="28"/>
        </w:rPr>
        <w:t xml:space="preserve">（公章）</w:t>
      </w:r>
      <w:r>
        <w:rPr>
          <w:rFonts w:hint="eastAsia" w:ascii="宋体" w:hAnsi="宋体" w:eastAsia="宋体" w:cs="宋体"/>
          <w:sz w:val="24"/>
          <w:szCs w:val="28"/>
        </w:rPr>
        <w:t xml:space="preserve">：</w:t>
      </w:r>
      <w:r/>
    </w:p>
    <w:p>
      <w:pPr>
        <w:contextualSpacing/>
        <w:ind w:firstLine="538"/>
        <w:spacing w:line="400" w:lineRule="exact"/>
        <w:rPr>
          <w:rFonts w:hint="eastAsia" w:ascii="宋体" w:hAnsi="宋体" w:eastAsia="宋体" w:cs="宋体"/>
          <w:bCs/>
          <w:sz w:val="24"/>
          <w:szCs w:val="28"/>
        </w:rPr>
      </w:pPr>
      <w:r>
        <w:rPr>
          <w:rFonts w:hint="eastAsia" w:ascii="宋体" w:hAnsi="宋体" w:eastAsia="宋体" w:cs="宋体"/>
          <w:bCs/>
          <w:sz w:val="24"/>
          <w:szCs w:val="28"/>
        </w:rPr>
      </w:r>
      <w:r/>
    </w:p>
    <w:p>
      <w:pPr>
        <w:contextualSpacing/>
        <w:ind w:firstLine="4760"/>
        <w:spacing w:line="400" w:lineRule="exact"/>
        <w:rPr>
          <w:rFonts w:hint="eastAsia" w:ascii="宋体" w:hAnsi="宋体" w:eastAsia="宋体" w:cs="宋体"/>
          <w:bCs/>
          <w:sz w:val="24"/>
          <w:szCs w:val="28"/>
        </w:rPr>
      </w:pPr>
      <w:r>
        <w:rPr>
          <w:rFonts w:hint="eastAsia" w:ascii="宋体" w:hAnsi="宋体" w:eastAsia="宋体" w:cs="宋体"/>
          <w:bCs/>
          <w:sz w:val="24"/>
          <w:szCs w:val="28"/>
        </w:rPr>
        <w:t xml:space="preserve">日期：</w:t>
      </w:r>
      <w:r/>
    </w:p>
    <w:p>
      <w:pPr>
        <w:contextualSpacing/>
        <w:ind w:firstLine="540"/>
        <w:spacing w:line="400" w:lineRule="exact"/>
        <w:rPr>
          <w:rFonts w:hint="eastAsia" w:ascii="宋体" w:hAnsi="宋体" w:eastAsia="宋体" w:cs="宋体"/>
          <w:b/>
          <w:sz w:val="24"/>
          <w:szCs w:val="28"/>
          <w:lang w:val="zh-CN"/>
        </w:rPr>
      </w:pPr>
      <w:r>
        <w:rPr>
          <w:rFonts w:hint="eastAsia" w:ascii="宋体" w:hAnsi="宋体" w:eastAsia="宋体" w:cs="宋体"/>
          <w:b/>
          <w:sz w:val="24"/>
          <w:szCs w:val="28"/>
          <w:lang w:val="zh-CN"/>
        </w:rPr>
      </w:r>
      <w:r/>
    </w:p>
    <w:p>
      <w:pPr>
        <w:contextualSpacing/>
        <w:ind w:firstLine="540"/>
        <w:spacing w:line="400" w:lineRule="exact"/>
        <w:rPr>
          <w:rFonts w:hint="eastAsia" w:ascii="宋体" w:hAnsi="宋体" w:eastAsia="宋体" w:cs="宋体"/>
          <w:b/>
          <w:sz w:val="24"/>
          <w:szCs w:val="28"/>
          <w:lang w:val="zh-CN"/>
        </w:rPr>
      </w:pPr>
      <w:r>
        <w:rPr>
          <w:rFonts w:hint="eastAsia" w:ascii="宋体" w:hAnsi="宋体" w:eastAsia="宋体" w:cs="宋体"/>
          <w:b/>
          <w:sz w:val="24"/>
          <w:szCs w:val="28"/>
          <w:lang w:val="zh-CN"/>
        </w:rPr>
      </w:r>
      <w:r/>
    </w:p>
    <w:p>
      <w:pPr>
        <w:contextualSpacing/>
        <w:ind w:firstLine="540"/>
        <w:spacing w:line="400" w:lineRule="exact"/>
        <w:rPr>
          <w:rFonts w:hint="eastAsia" w:ascii="宋体" w:hAnsi="宋体" w:eastAsia="宋体" w:cs="宋体"/>
          <w:b/>
          <w:sz w:val="24"/>
          <w:szCs w:val="28"/>
          <w:lang w:val="zh-CN"/>
        </w:rPr>
      </w:pPr>
      <w:r>
        <w:rPr>
          <w:rFonts w:hint="eastAsia" w:ascii="宋体" w:hAnsi="宋体" w:eastAsia="宋体" w:cs="宋体"/>
          <w:b/>
          <w:sz w:val="24"/>
          <w:szCs w:val="28"/>
          <w:lang w:val="zh-CN"/>
        </w:rPr>
      </w:r>
      <w:r/>
    </w:p>
    <w:p>
      <w:pPr>
        <w:contextualSpacing/>
        <w:ind w:firstLine="540"/>
        <w:spacing w:line="400" w:lineRule="exact"/>
        <w:rPr>
          <w:rFonts w:hint="eastAsia" w:ascii="宋体" w:hAnsi="宋体" w:eastAsia="宋体" w:cs="宋体"/>
          <w:b/>
          <w:sz w:val="24"/>
          <w:szCs w:val="28"/>
          <w:lang w:val="zh-CN"/>
        </w:rPr>
      </w:pPr>
      <w:r>
        <w:rPr>
          <w:rFonts w:hint="eastAsia" w:ascii="宋体" w:hAnsi="宋体" w:eastAsia="宋体" w:cs="宋体"/>
          <w:b/>
          <w:sz w:val="24"/>
          <w:szCs w:val="28"/>
          <w:lang w:val="zh-CN"/>
        </w:rPr>
      </w:r>
      <w:r/>
    </w:p>
    <w:p>
      <w:pPr>
        <w:jc w:val="left"/>
        <w:widowControl/>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r/>
    </w:p>
    <w:p>
      <w:pPr>
        <w:ind w:firstLine="640"/>
        <w:rPr>
          <w:rFonts w:hint="eastAsia" w:ascii="宋体" w:hAnsi="宋体" w:eastAsia="宋体" w:cs="宋体"/>
          <w:sz w:val="28"/>
          <w:szCs w:val="28"/>
        </w:rPr>
      </w:pPr>
      <w:r>
        <w:rPr>
          <w:rFonts w:hint="eastAsia" w:ascii="宋体" w:hAnsi="宋体" w:eastAsia="宋体" w:cs="宋体"/>
          <w:sz w:val="28"/>
          <w:szCs w:val="28"/>
          <w:lang w:val="zh-CN"/>
        </w:rPr>
        <w:t xml:space="preserve">附件</w:t>
      </w:r>
      <w:r>
        <w:rPr>
          <w:rFonts w:hint="eastAsia" w:ascii="宋体" w:hAnsi="宋体" w:eastAsia="宋体" w:cs="宋体"/>
          <w:sz w:val="28"/>
          <w:szCs w:val="28"/>
        </w:rPr>
        <w:t xml:space="preserve">4</w:t>
      </w:r>
      <w:r/>
    </w:p>
    <w:p>
      <w:pPr>
        <w:ind w:firstLine="640"/>
        <w:jc w:val="center"/>
        <w:rPr>
          <w:rFonts w:hint="eastAsia" w:ascii="宋体" w:hAnsi="宋体" w:eastAsia="宋体" w:cs="宋体"/>
          <w:sz w:val="32"/>
          <w:szCs w:val="32"/>
        </w:rPr>
      </w:pPr>
      <w:r>
        <w:rPr>
          <w:rFonts w:hint="eastAsia" w:ascii="宋体" w:hAnsi="宋体" w:eastAsia="宋体" w:cs="宋体"/>
          <w:sz w:val="32"/>
          <w:szCs w:val="32"/>
        </w:rPr>
      </w:r>
      <w:r/>
    </w:p>
    <w:p>
      <w:pPr>
        <w:ind w:firstLine="602"/>
        <w:jc w:val="center"/>
        <w:rPr>
          <w:rFonts w:hint="eastAsia" w:ascii="宋体" w:hAnsi="宋体" w:eastAsia="宋体" w:cs="宋体"/>
          <w:b/>
          <w:bCs/>
          <w:sz w:val="28"/>
          <w:szCs w:val="28"/>
        </w:rPr>
      </w:pPr>
      <w:r>
        <w:rPr>
          <w:rFonts w:hint="eastAsia" w:ascii="宋体" w:hAnsi="宋体" w:eastAsia="宋体" w:cs="宋体"/>
          <w:b/>
          <w:sz w:val="28"/>
          <w:szCs w:val="28"/>
        </w:rPr>
        <w:t xml:space="preserve">法定代表人授权委托书</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t xml:space="preserve">本授权书于年月日起生效。代理人无转委托权。</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t xml:space="preserve">代理人(被授权人):</w:t>
      </w:r>
      <w:r/>
    </w:p>
    <w:p>
      <w:pPr>
        <w:ind w:firstLine="560"/>
        <w:spacing w:line="460" w:lineRule="exact"/>
        <w:rPr>
          <w:rFonts w:hint="eastAsia" w:ascii="宋体" w:hAnsi="宋体" w:eastAsia="宋体" w:cs="宋体"/>
          <w:sz w:val="24"/>
          <w:szCs w:val="28"/>
        </w:rPr>
      </w:pPr>
      <w:r>
        <w:rPr>
          <w:rFonts w:hint="eastAsia" w:ascii="宋体" w:hAnsi="宋体" w:eastAsia="宋体" w:cs="宋体"/>
          <w:sz w:val="24"/>
          <w:szCs w:val="28"/>
        </w:rPr>
        <w:t xml:space="preserve">联系电话：</w:t>
      </w:r>
      <w:r/>
    </w:p>
    <w:p>
      <w:pPr>
        <w:ind w:firstLine="560"/>
        <w:spacing w:line="460" w:lineRule="exact"/>
        <w:rPr>
          <w:rFonts w:hint="eastAsia" w:ascii="宋体" w:hAnsi="宋体" w:eastAsia="宋体" w:cs="宋体"/>
          <w:sz w:val="24"/>
          <w:szCs w:val="28"/>
          <w:u w:val="single"/>
        </w:rPr>
      </w:pPr>
      <w:r>
        <w:rPr>
          <w:rFonts w:hint="eastAsia" w:ascii="宋体" w:hAnsi="宋体" w:eastAsia="宋体" w:cs="宋体"/>
          <w:sz w:val="24"/>
          <w:szCs w:val="28"/>
        </w:rPr>
        <w:t xml:space="preserve">授权单位名称（公章）：</w:t>
      </w:r>
      <w:r/>
    </w:p>
    <w:p>
      <w:pPr>
        <w:ind w:firstLine="560"/>
        <w:spacing w:line="460" w:lineRule="exact"/>
        <w:rPr>
          <w:rFonts w:hint="eastAsia" w:ascii="宋体" w:hAnsi="宋体" w:eastAsia="宋体" w:cs="宋体"/>
          <w:sz w:val="24"/>
          <w:szCs w:val="28"/>
          <w:u w:val="single"/>
        </w:rPr>
      </w:pPr>
      <w:r>
        <w:rPr>
          <w:rFonts w:hint="eastAsia" w:ascii="宋体" w:hAnsi="宋体" w:eastAsia="宋体" w:cs="宋体"/>
          <w:sz w:val="24"/>
          <w:szCs w:val="28"/>
        </w:rPr>
        <w:t xml:space="preserve">授权单位法定代表人（签字或盖章）：</w:t>
      </w:r>
      <w:r/>
    </w:p>
    <w:p>
      <w:pPr>
        <w:ind w:firstLine="560"/>
        <w:jc w:val="right"/>
        <w:spacing w:line="460" w:lineRule="exact"/>
        <w:rPr>
          <w:rFonts w:hint="eastAsia" w:ascii="宋体" w:hAnsi="宋体" w:eastAsia="宋体" w:cs="宋体"/>
          <w:sz w:val="24"/>
          <w:szCs w:val="28"/>
        </w:rPr>
      </w:pPr>
      <w:r>
        <w:rPr>
          <w:rFonts w:hint="eastAsia" w:ascii="宋体" w:hAnsi="宋体" w:eastAsia="宋体" w:cs="宋体"/>
          <w:sz w:val="24"/>
          <w:szCs w:val="28"/>
        </w:rPr>
      </w:r>
      <w:r/>
    </w:p>
    <w:p>
      <w:pPr>
        <w:ind w:firstLine="560"/>
        <w:jc w:val="right"/>
        <w:spacing w:line="460" w:lineRule="exact"/>
        <w:rPr>
          <w:rFonts w:hint="eastAsia" w:ascii="宋体" w:hAnsi="宋体" w:eastAsia="宋体" w:cs="宋体"/>
          <w:sz w:val="24"/>
          <w:szCs w:val="28"/>
        </w:rPr>
      </w:pPr>
      <w:r>
        <w:rPr>
          <w:rFonts w:hint="eastAsia" w:ascii="宋体" w:hAnsi="宋体" w:eastAsia="宋体" w:cs="宋体"/>
          <w:sz w:val="24"/>
          <w:szCs w:val="28"/>
        </w:rPr>
        <w:t xml:space="preserve">年  月  日</w:t>
      </w:r>
      <w:r/>
    </w:p>
    <w:p>
      <w:pPr>
        <w:contextualSpacing/>
        <w:ind w:firstLine="562"/>
        <w:spacing w:line="460" w:lineRule="exact"/>
        <w:rPr>
          <w:rFonts w:hint="eastAsia" w:ascii="宋体" w:hAnsi="宋体" w:eastAsia="宋体" w:cs="宋体"/>
          <w:b/>
          <w:sz w:val="24"/>
          <w:szCs w:val="28"/>
        </w:rPr>
      </w:pPr>
      <w:r>
        <w:rPr>
          <w:rFonts w:hint="eastAsia" w:ascii="宋体" w:hAnsi="宋体" w:eastAsia="宋体" w:cs="宋体"/>
          <w:b/>
          <w:sz w:val="24"/>
          <w:szCs w:val="28"/>
        </w:rPr>
      </w:r>
      <w:r/>
    </w:p>
    <w:p>
      <w:pPr>
        <w:contextualSpacing/>
        <w:ind w:firstLine="562"/>
        <w:spacing w:line="460" w:lineRule="exact"/>
        <w:rPr>
          <w:rFonts w:hint="eastAsia" w:ascii="宋体" w:hAnsi="宋体" w:eastAsia="宋体" w:cs="宋体"/>
          <w:b/>
          <w:sz w:val="24"/>
          <w:szCs w:val="28"/>
        </w:rPr>
      </w:pPr>
      <w:r>
        <w:rPr>
          <w:rFonts w:hint="eastAsia" w:ascii="宋体" w:hAnsi="宋体" w:eastAsia="宋体" w:cs="宋体"/>
          <w:b/>
          <w:sz w:val="24"/>
          <w:szCs w:val="28"/>
        </w:rPr>
        <w:t xml:space="preserve">注：提供代理人本人身份证复印件盖公章</w:t>
      </w:r>
      <w:r/>
    </w:p>
    <w:p>
      <w:pPr>
        <w:contextualSpacing/>
        <w:ind w:firstLine="562"/>
        <w:spacing w:line="460" w:lineRule="exact"/>
        <w:rPr>
          <w:rFonts w:hint="eastAsia" w:ascii="宋体" w:hAnsi="宋体" w:eastAsia="宋体" w:cs="宋体"/>
          <w:b/>
          <w:sz w:val="24"/>
          <w:szCs w:val="28"/>
        </w:rPr>
      </w:pPr>
      <w:r>
        <w:rPr>
          <w:rFonts w:hint="eastAsia" w:ascii="宋体" w:hAnsi="宋体" w:eastAsia="宋体" w:cs="宋体"/>
          <w:b/>
          <w:sz w:val="24"/>
          <w:szCs w:val="28"/>
        </w:rPr>
      </w:r>
      <w:r/>
    </w:p>
    <w:p>
      <w:pPr>
        <w:contextualSpacing/>
        <w:ind w:firstLine="540"/>
        <w:spacing w:line="400" w:lineRule="exact"/>
        <w:rPr>
          <w:rFonts w:hint="eastAsia" w:ascii="宋体" w:hAnsi="宋体" w:eastAsia="宋体" w:cs="宋体"/>
          <w:b/>
          <w:sz w:val="24"/>
          <w:szCs w:val="28"/>
        </w:rPr>
      </w:pPr>
      <w:r>
        <w:rPr>
          <w:rFonts w:hint="eastAsia" w:ascii="宋体" w:hAnsi="宋体" w:eastAsia="宋体" w:cs="宋体"/>
          <w:b/>
          <w:sz w:val="24"/>
          <w:szCs w:val="28"/>
        </w:rPr>
      </w:r>
      <w:r/>
    </w:p>
    <w:p>
      <w:pPr>
        <w:contextualSpacing/>
        <w:ind w:firstLine="540"/>
        <w:spacing w:line="400" w:lineRule="exact"/>
        <w:rPr>
          <w:rFonts w:hint="eastAsia" w:ascii="宋体" w:hAnsi="宋体" w:eastAsia="宋体" w:cs="宋体"/>
          <w:b/>
          <w:sz w:val="24"/>
          <w:szCs w:val="28"/>
        </w:rPr>
      </w:pPr>
      <w:r>
        <w:rPr>
          <w:rFonts w:hint="eastAsia" w:ascii="宋体" w:hAnsi="宋体" w:eastAsia="宋体" w:cs="宋体"/>
          <w:b/>
          <w:sz w:val="24"/>
          <w:szCs w:val="28"/>
        </w:rPr>
      </w:r>
      <w:r/>
    </w:p>
    <w:p>
      <w:pPr>
        <w:contextualSpacing/>
        <w:ind w:firstLine="540"/>
        <w:spacing w:line="400" w:lineRule="exact"/>
        <w:rPr>
          <w:rFonts w:hint="eastAsia" w:ascii="宋体" w:hAnsi="宋体" w:eastAsia="宋体" w:cs="宋体"/>
          <w:b/>
          <w:sz w:val="24"/>
          <w:szCs w:val="28"/>
        </w:rPr>
      </w:pPr>
      <w:r>
        <w:rPr>
          <w:rFonts w:hint="eastAsia" w:ascii="宋体" w:hAnsi="宋体" w:eastAsia="宋体" w:cs="宋体"/>
          <w:b/>
          <w:sz w:val="24"/>
          <w:szCs w:val="28"/>
        </w:rPr>
      </w:r>
      <w:r/>
    </w:p>
    <w:p>
      <w:pPr>
        <w:contextualSpacing/>
        <w:ind w:firstLine="540"/>
        <w:spacing w:line="400" w:lineRule="exact"/>
        <w:rPr>
          <w:rFonts w:hint="eastAsia" w:ascii="宋体" w:hAnsi="宋体" w:eastAsia="宋体" w:cs="宋体"/>
          <w:b/>
          <w:sz w:val="24"/>
          <w:szCs w:val="28"/>
        </w:rPr>
      </w:pPr>
      <w:r>
        <w:rPr>
          <w:rFonts w:hint="eastAsia" w:ascii="宋体" w:hAnsi="宋体" w:eastAsia="宋体" w:cs="宋体"/>
          <w:b/>
          <w:sz w:val="24"/>
          <w:szCs w:val="28"/>
        </w:rPr>
      </w:r>
      <w:r/>
    </w:p>
    <w:p>
      <w:pPr>
        <w:rPr>
          <w:rFonts w:hint="eastAsia" w:ascii="宋体" w:hAnsi="宋体" w:eastAsia="宋体"/>
          <w:sz w:val="21"/>
        </w:rPr>
      </w:pPr>
      <w:r>
        <w:rPr>
          <w:rFonts w:hint="eastAsia" w:ascii="宋体" w:hAnsi="宋体" w:eastAsia="宋体"/>
          <w:sz w:val="21"/>
        </w:rPr>
      </w:r>
      <w:r/>
    </w:p>
    <w:p>
      <w:pPr>
        <w:contextualSpacing/>
        <w:ind w:firstLine="540"/>
        <w:spacing w:line="400" w:lineRule="exact"/>
        <w:rPr>
          <w:rFonts w:hint="eastAsia" w:ascii="宋体" w:hAnsi="宋体" w:eastAsia="宋体" w:cs="宋体"/>
          <w:b/>
          <w:sz w:val="24"/>
          <w:szCs w:val="28"/>
        </w:rPr>
      </w:pPr>
      <w:r>
        <w:rPr>
          <w:rFonts w:hint="eastAsia" w:ascii="宋体" w:hAnsi="宋体" w:eastAsia="宋体" w:cs="宋体"/>
          <w:b/>
          <w:sz w:val="24"/>
          <w:szCs w:val="28"/>
        </w:rPr>
      </w:r>
      <w:r/>
    </w:p>
    <w:p>
      <w:pPr>
        <w:contextualSpacing/>
        <w:ind w:firstLine="538"/>
        <w:spacing w:line="400" w:lineRule="exact"/>
        <w:rPr>
          <w:rFonts w:hint="eastAsia" w:ascii="宋体" w:hAnsi="宋体" w:eastAsia="宋体" w:cs="宋体"/>
          <w:sz w:val="24"/>
          <w:szCs w:val="28"/>
        </w:rPr>
      </w:pPr>
      <w:r>
        <w:rPr>
          <w:rFonts w:hint="eastAsia" w:ascii="宋体" w:hAnsi="宋体" w:eastAsia="宋体" w:cs="宋体"/>
          <w:sz w:val="24"/>
          <w:szCs w:val="28"/>
        </w:rPr>
      </w:r>
      <w:r/>
    </w:p>
    <w:p>
      <w:pPr>
        <w:ind w:right="210" w:firstLine="640"/>
        <w:jc w:val="center"/>
        <w:spacing w:before="220" w:after="200" w:line="499" w:lineRule="atLeast"/>
        <w:widowControl/>
        <w:rPr>
          <w:rFonts w:hint="eastAsia" w:ascii="宋体" w:hAnsi="宋体" w:eastAsia="宋体" w:cs="宋体"/>
          <w:sz w:val="32"/>
          <w:szCs w:val="32"/>
        </w:rPr>
      </w:pPr>
      <w:r>
        <w:rPr>
          <w:rFonts w:hint="eastAsia" w:ascii="宋体" w:hAnsi="宋体" w:eastAsia="宋体" w:cs="宋体"/>
          <w:sz w:val="32"/>
          <w:szCs w:val="32"/>
        </w:rPr>
        <w:br w:type="page" w:clear="all"/>
      </w:r>
      <w:r/>
    </w:p>
    <w:p>
      <w:pPr>
        <w:ind w:firstLine="560"/>
        <w:jc w:val="left"/>
        <w:rPr>
          <w:rFonts w:hint="eastAsia" w:ascii="宋体" w:hAnsi="宋体" w:eastAsia="宋体" w:cs="宋体"/>
          <w:sz w:val="28"/>
          <w:szCs w:val="28"/>
        </w:rPr>
      </w:pPr>
      <w:r>
        <w:rPr>
          <w:rFonts w:hint="eastAsia" w:ascii="宋体" w:hAnsi="宋体" w:eastAsia="宋体" w:cs="宋体"/>
          <w:sz w:val="28"/>
          <w:szCs w:val="28"/>
          <w:lang w:val="zh-CN"/>
        </w:rPr>
        <w:t xml:space="preserve">附件</w:t>
      </w:r>
      <w:r>
        <w:rPr>
          <w:rFonts w:hint="eastAsia" w:ascii="宋体" w:hAnsi="宋体" w:eastAsia="宋体" w:cs="宋体"/>
          <w:sz w:val="28"/>
          <w:szCs w:val="28"/>
        </w:rPr>
        <w:t xml:space="preserve">5</w:t>
      </w:r>
      <w:r/>
    </w:p>
    <w:p>
      <w:pPr>
        <w:jc w:val="center"/>
        <w:rPr>
          <w:rFonts w:hint="eastAsia" w:ascii="宋体" w:hAnsi="宋体" w:eastAsia="宋体" w:cs="宋体"/>
          <w:b/>
          <w:sz w:val="28"/>
          <w:szCs w:val="28"/>
        </w:rPr>
      </w:pPr>
      <w:r>
        <w:rPr>
          <w:rFonts w:hint="eastAsia" w:ascii="宋体" w:hAnsi="宋体" w:eastAsia="宋体" w:cs="宋体"/>
          <w:b/>
          <w:sz w:val="28"/>
          <w:szCs w:val="28"/>
        </w:rPr>
        <w:t xml:space="preserve">供应商信用承诺书</w:t>
      </w:r>
      <w:r/>
    </w:p>
    <w:p>
      <w:pPr>
        <w:spacing w:after="120"/>
        <w:rPr>
          <w:rFonts w:hint="eastAsia" w:ascii="宋体" w:hAnsi="宋体" w:eastAsia="宋体"/>
          <w:sz w:val="21"/>
        </w:rPr>
      </w:pPr>
      <w:r>
        <w:rPr>
          <w:rFonts w:hint="eastAsia" w:ascii="宋体" w:hAnsi="宋体" w:eastAsia="宋体"/>
          <w:sz w:val="21"/>
        </w:rPr>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为营造公开、公平、公正的公共资源交易环境，树立诚信守法的投标供应商形象，本人代表本单位作出以下承诺：</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三、严格遵守即时信息公示规定，及时更新公共资源交易中心主体信息库中信息；</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四、自我约束、自我管理，守合同、重信用，不参与围标串标、弄虚作假、骗取成交、干扰评标、违约毁约、恶意投诉等行为，主动维护公共资源交易招标投标的良好秩序；</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六、自觉接受政府部门、行业组织、社会公众、新闻舆论等监督；</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七、上述承诺已向本单位员工作了宣传教育；</w:t>
      </w:r>
      <w:r/>
    </w:p>
    <w:p>
      <w:pPr>
        <w:ind w:right="1560" w:firstLine="482"/>
        <w:jc w:val="left"/>
        <w:spacing w:line="588" w:lineRule="exact"/>
        <w:tabs>
          <w:tab w:val="left" w:pos="4860" w:leader="none"/>
        </w:tabs>
        <w:rPr>
          <w:rFonts w:hint="eastAsia" w:ascii="宋体" w:hAnsi="宋体" w:eastAsia="宋体" w:cs="宋体"/>
          <w:b/>
          <w:sz w:val="24"/>
          <w:lang w:val="zh-CN"/>
        </w:rPr>
      </w:pPr>
      <w:r>
        <w:rPr>
          <w:rFonts w:hint="eastAsia" w:ascii="宋体" w:hAnsi="宋体" w:eastAsia="宋体" w:cs="宋体"/>
          <w:b/>
          <w:sz w:val="24"/>
          <w:lang w:val="zh-CN"/>
        </w:rPr>
        <w:t xml:space="preserve">如有违反上述承诺的不良行为，本单位同意将其予以上网公示。</w:t>
      </w:r>
      <w:r/>
    </w:p>
    <w:p>
      <w:pPr>
        <w:ind w:firstLine="3080"/>
        <w:spacing w:line="360" w:lineRule="auto"/>
        <w:rPr>
          <w:rFonts w:hint="eastAsia" w:ascii="宋体" w:hAnsi="宋体" w:eastAsia="宋体" w:cs="宋体"/>
          <w:sz w:val="24"/>
          <w:szCs w:val="28"/>
        </w:rPr>
      </w:pPr>
      <w:r>
        <w:rPr>
          <w:rFonts w:hint="eastAsia" w:ascii="宋体" w:hAnsi="宋体" w:eastAsia="宋体" w:cs="宋体"/>
          <w:sz w:val="24"/>
          <w:szCs w:val="28"/>
        </w:rPr>
      </w:r>
      <w:r/>
    </w:p>
    <w:p>
      <w:pPr>
        <w:ind w:firstLine="4200"/>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r>
      <w:r/>
    </w:p>
    <w:p>
      <w:pPr>
        <w:ind w:firstLine="4200"/>
        <w:spacing w:line="360" w:lineRule="auto"/>
        <w:rPr>
          <w:rFonts w:hint="eastAsia" w:ascii="宋体" w:hAnsi="宋体" w:eastAsia="宋体" w:cs="宋体"/>
          <w:sz w:val="24"/>
          <w:szCs w:val="28"/>
          <w:u w:val="single"/>
          <w:lang w:val="zh-CN"/>
        </w:rPr>
      </w:pPr>
      <w:r>
        <w:rPr>
          <w:rFonts w:hint="eastAsia" w:ascii="宋体" w:hAnsi="宋体" w:eastAsia="宋体" w:cs="宋体"/>
          <w:sz w:val="24"/>
          <w:szCs w:val="28"/>
          <w:lang w:val="zh-CN"/>
        </w:rPr>
        <w:t xml:space="preserve">供应商(加盖公章)：</w:t>
      </w:r>
      <w:r/>
    </w:p>
    <w:p>
      <w:pPr>
        <w:ind w:firstLine="4200"/>
        <w:spacing w:line="360" w:lineRule="auto"/>
        <w:rPr>
          <w:rFonts w:hint="eastAsia" w:ascii="宋体" w:hAnsi="宋体" w:eastAsia="宋体" w:cs="宋体"/>
          <w:sz w:val="24"/>
          <w:szCs w:val="28"/>
          <w:u w:val="single"/>
          <w:lang w:val="zh-CN"/>
        </w:rPr>
      </w:pPr>
      <w:r>
        <w:rPr>
          <w:rFonts w:hint="eastAsia" w:ascii="宋体" w:hAnsi="宋体" w:eastAsia="宋体" w:cs="宋体"/>
          <w:sz w:val="24"/>
          <w:szCs w:val="28"/>
          <w:lang w:val="zh-CN"/>
        </w:rPr>
        <w:t xml:space="preserve">法定代表人（签字或盖章）：</w:t>
      </w:r>
      <w:r/>
    </w:p>
    <w:p>
      <w:pPr>
        <w:ind w:firstLine="4200"/>
        <w:spacing w:line="360" w:lineRule="auto"/>
        <w:rPr>
          <w:rFonts w:hint="eastAsia" w:ascii="宋体" w:hAnsi="宋体" w:eastAsia="宋体" w:cs="宋体"/>
          <w:sz w:val="24"/>
          <w:szCs w:val="28"/>
          <w:lang w:val="zh-CN"/>
        </w:rPr>
      </w:pPr>
      <w:r>
        <w:rPr>
          <w:rFonts w:hint="eastAsia" w:ascii="宋体" w:hAnsi="宋体" w:eastAsia="宋体" w:cs="宋体"/>
          <w:sz w:val="24"/>
          <w:szCs w:val="28"/>
          <w:lang w:val="zh-CN"/>
        </w:rPr>
        <w:t xml:space="preserve">日期：  年  月  日</w:t>
      </w:r>
      <w:r/>
    </w:p>
    <w:p>
      <w:pPr>
        <w:rPr>
          <w:rFonts w:hint="eastAsia" w:ascii="宋体" w:hAnsi="宋体" w:eastAsia="宋体" w:cs="宋体"/>
          <w:sz w:val="24"/>
          <w:szCs w:val="28"/>
          <w:lang w:val="zh-CN"/>
        </w:rPr>
      </w:pPr>
      <w:r>
        <w:rPr>
          <w:rFonts w:hint="eastAsia" w:ascii="宋体" w:hAnsi="宋体" w:eastAsia="宋体" w:cs="宋体"/>
          <w:sz w:val="24"/>
          <w:szCs w:val="28"/>
          <w:lang w:val="zh-CN"/>
        </w:rPr>
        <w:br w:type="page" w:clear="all"/>
      </w:r>
      <w:r/>
    </w:p>
    <w:p>
      <w:pPr>
        <w:ind w:firstLine="640"/>
        <w:jc w:val="left"/>
        <w:spacing w:line="420" w:lineRule="exact"/>
        <w:rPr>
          <w:rFonts w:hint="eastAsia" w:ascii="宋体" w:hAnsi="宋体" w:eastAsia="宋体" w:cs="宋体"/>
          <w:b/>
          <w:sz w:val="28"/>
          <w:szCs w:val="28"/>
        </w:rPr>
        <w:outlineLvl w:val="3"/>
      </w:pPr>
      <w:r/>
      <w:bookmarkStart w:id="21" w:name="_Hlk183444939"/>
      <w:r/>
      <w:bookmarkStart w:id="22" w:name="_Hlk183451010"/>
      <w:r>
        <w:rPr>
          <w:rFonts w:hint="eastAsia" w:ascii="宋体" w:hAnsi="宋体" w:eastAsia="宋体" w:cs="宋体"/>
          <w:sz w:val="28"/>
          <w:szCs w:val="28"/>
        </w:rPr>
        <w:t xml:space="preserve">附件6</w:t>
      </w:r>
      <w:r/>
    </w:p>
    <w:p>
      <w:pPr>
        <w:jc w:val="center"/>
        <w:spacing w:before="240" w:after="240" w:line="420" w:lineRule="exact"/>
        <w:rPr>
          <w:rFonts w:eastAsia="宋体" w:cs="宋体"/>
          <w:b/>
          <w:bCs/>
          <w:color w:val="000000"/>
          <w:sz w:val="28"/>
          <w:szCs w:val="28"/>
        </w:rPr>
      </w:pPr>
      <w:r>
        <w:rPr>
          <w:rFonts w:eastAsia="宋体" w:cs="宋体"/>
          <w:b/>
          <w:bCs/>
          <w:color w:val="000000"/>
          <w:sz w:val="28"/>
          <w:szCs w:val="28"/>
        </w:rPr>
      </w:r>
      <w:r/>
    </w:p>
    <w:p>
      <w:pPr>
        <w:jc w:val="center"/>
        <w:spacing w:before="240" w:after="240" w:line="420" w:lineRule="exact"/>
        <w:rPr>
          <w:rFonts w:eastAsia="宋体" w:cs="宋体"/>
          <w:b/>
          <w:bCs/>
          <w:color w:val="000000"/>
          <w:sz w:val="28"/>
          <w:szCs w:val="28"/>
        </w:rPr>
      </w:pPr>
      <w:r>
        <w:rPr>
          <w:rFonts w:hint="eastAsia" w:eastAsia="宋体" w:cs="宋体"/>
          <w:b/>
          <w:bCs/>
          <w:color w:val="000000"/>
          <w:sz w:val="28"/>
          <w:szCs w:val="28"/>
        </w:rPr>
        <w:t xml:space="preserve">投标响应函</w:t>
      </w:r>
      <w:r/>
    </w:p>
    <w:p>
      <w:pPr>
        <w:spacing w:after="24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致：江苏省南通市北高新技术产业开发区管理委员会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w:t>
      </w:r>
      <w:r>
        <w:rPr>
          <w:rFonts w:hint="eastAsia" w:ascii="宋体" w:hAnsi="宋体" w:eastAsia="宋体" w:cs="宋体"/>
          <w:color w:val="000000"/>
          <w:sz w:val="24"/>
          <w:szCs w:val="24"/>
          <w:u w:val="single"/>
        </w:rPr>
        <w:t xml:space="preserve">  项目编号：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政府采购活动的招标文件，正式授权______（被授权人姓名）代表我方______________（投标人的名称），全权处理本次项目投标的有关事宜。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据此函，__________（被授权人签字）兹宣布同意如下：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1.按照招标文件规定的各项要求，向买方提供所需服务（包含与服务相关的货物）。</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2.我们完全理解贵方不一定将合同授予最低报价的投标人。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4.同意规定的从提交投标文件截止之日起计的六十（60）天期满之前，我们提交的投标文件均保持有效。开启日期起，本项目招标文件的各项要求，对我们均具有约束力。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5.同意向贵方提供贵方可能另外要求的与招标有关的任何证据或资料，并保证我方已提供和将要提供的文件是真实的、准确的。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6.一旦我方中标，我方将根据招标文件的规定，严格履行合同的责任和义务，并保证在招标文件规定的时间内，为买方提供服务。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7.与本次采购活动有关的正式通讯地址为：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传真：</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投标人开户行：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投标人全称（加盖公章）：</w:t>
      </w:r>
      <w:r/>
    </w:p>
    <w:p>
      <w:pPr>
        <w:ind w:firstLine="480"/>
        <w:spacing w:line="360" w:lineRule="auto"/>
        <w:rPr>
          <w:rFonts w:hint="eastAsia" w:ascii="宋体" w:hAnsi="宋体" w:eastAsia="宋体" w:cs="宋体"/>
          <w:color w:val="000000"/>
          <w:sz w:val="24"/>
          <w:szCs w:val="24"/>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宋体" w:hAnsi="宋体" w:eastAsia="宋体" w:cs="宋体"/>
          <w:color w:val="000000"/>
          <w:sz w:val="24"/>
          <w:szCs w:val="24"/>
        </w:rPr>
        <w:t xml:space="preserve">日期：________年____月____日</w:t>
      </w:r>
      <w:bookmarkEnd w:id="21"/>
      <w:r/>
      <w:bookmarkEnd w:id="22"/>
      <w:r/>
      <w:r/>
    </w:p>
    <w:p>
      <w:pPr>
        <w:ind w:firstLine="640"/>
        <w:jc w:val="left"/>
        <w:spacing w:line="42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附件7</w:t>
      </w:r>
      <w:r/>
    </w:p>
    <w:p>
      <w:pPr>
        <w:jc w:val="center"/>
        <w:spacing w:line="360" w:lineRule="auto"/>
        <w:rPr>
          <w:rFonts w:eastAsia="宋体" w:cs="宋体"/>
          <w:b/>
          <w:color w:val="000000"/>
          <w:sz w:val="28"/>
          <w:szCs w:val="28"/>
        </w:rPr>
        <w:outlineLvl w:val="2"/>
      </w:pPr>
      <w:r>
        <w:rPr>
          <w:rFonts w:hint="eastAsia" w:hAnsi="宋体" w:eastAsia="宋体" w:cs="宋体"/>
          <w:b/>
          <w:bCs/>
          <w:color w:val="000000"/>
          <w:sz w:val="28"/>
          <w:szCs w:val="28"/>
        </w:rPr>
        <w:t xml:space="preserve">商务部分正负偏离表</w:t>
      </w:r>
      <w:r/>
    </w:p>
    <w:p>
      <w:pPr>
        <w:ind w:firstLine="560"/>
        <w:jc w:val="center"/>
        <w:spacing w:line="360" w:lineRule="auto"/>
        <w:rPr>
          <w:rFonts w:eastAsia="宋体" w:cs="宋体"/>
          <w:color w:val="000000"/>
          <w:sz w:val="28"/>
          <w:szCs w:val="28"/>
        </w:rPr>
      </w:pPr>
      <w:r>
        <w:rPr>
          <w:rFonts w:hint="eastAsia" w:hAnsi="宋体" w:eastAsia="宋体" w:cs="宋体"/>
          <w:color w:val="000000"/>
          <w:sz w:val="28"/>
          <w:szCs w:val="28"/>
        </w:rPr>
        <w:t xml:space="preserve">（由投标人据实填写，表格不够自行添加）</w:t>
      </w:r>
      <w:r/>
    </w:p>
    <w:tbl>
      <w:tblPr>
        <w:tblStyle w:val="968"/>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275"/>
        <w:gridCol w:w="1988"/>
        <w:gridCol w:w="2561"/>
        <w:gridCol w:w="1417"/>
      </w:tblGrid>
      <w:tr>
        <w:trPr>
          <w:trHeight w:val="994"/>
        </w:trPr>
        <w:tc>
          <w:tcPr>
            <w:tcW w:w="854" w:type="dxa"/>
            <w:vAlign w:val="center"/>
            <w:textDirection w:val="lrTb"/>
            <w:noWrap w:val="false"/>
          </w:tcPr>
          <w:p>
            <w:pPr>
              <w:jc w:val="center"/>
              <w:spacing w:line="360" w:lineRule="auto"/>
              <w:rPr>
                <w:rFonts w:eastAsia="宋体" w:cs="宋体"/>
                <w:color w:val="000000"/>
                <w:sz w:val="24"/>
                <w:lang w:eastAsia="en-US"/>
              </w:rPr>
            </w:pPr>
            <w:r>
              <w:rPr>
                <w:rFonts w:hint="eastAsia" w:hAnsi="宋体" w:eastAsia="宋体" w:cs="宋体"/>
                <w:color w:val="000000"/>
                <w:sz w:val="24"/>
                <w:lang w:eastAsia="en-US"/>
              </w:rPr>
              <w:t xml:space="preserve">序号</w:t>
            </w:r>
            <w:r/>
          </w:p>
        </w:tc>
        <w:tc>
          <w:tcPr>
            <w:tcW w:w="2329" w:type="dxa"/>
            <w:vAlign w:val="center"/>
            <w:textDirection w:val="lrTb"/>
            <w:noWrap w:val="false"/>
          </w:tcPr>
          <w:p>
            <w:pPr>
              <w:jc w:val="center"/>
              <w:spacing w:line="360" w:lineRule="auto"/>
              <w:rPr>
                <w:rFonts w:eastAsia="宋体" w:cs="宋体"/>
                <w:color w:val="000000"/>
                <w:sz w:val="24"/>
                <w:lang w:eastAsia="en-US"/>
              </w:rPr>
            </w:pPr>
            <w:r>
              <w:rPr>
                <w:rFonts w:hint="eastAsia" w:hAnsi="宋体" w:eastAsia="宋体" w:cs="宋体"/>
                <w:color w:val="000000"/>
                <w:sz w:val="24"/>
                <w:lang w:eastAsia="en-US"/>
              </w:rPr>
              <w:t xml:space="preserve">货物或服务名称</w:t>
            </w:r>
            <w:r/>
          </w:p>
        </w:tc>
        <w:tc>
          <w:tcPr>
            <w:tcW w:w="2034" w:type="dxa"/>
            <w:vAlign w:val="center"/>
            <w:textDirection w:val="lrTb"/>
            <w:noWrap w:val="false"/>
          </w:tcPr>
          <w:p>
            <w:pPr>
              <w:jc w:val="center"/>
              <w:spacing w:line="360" w:lineRule="auto"/>
              <w:rPr>
                <w:rFonts w:eastAsia="宋体" w:cs="宋体"/>
                <w:color w:val="000000"/>
                <w:sz w:val="24"/>
              </w:rPr>
            </w:pPr>
            <w:r>
              <w:rPr>
                <w:rFonts w:hint="eastAsia" w:hAnsi="宋体" w:eastAsia="宋体" w:cs="宋体"/>
                <w:color w:val="000000"/>
                <w:sz w:val="24"/>
              </w:rPr>
              <w:t xml:space="preserve">招标文件要求的商务条款</w:t>
            </w:r>
            <w:r/>
          </w:p>
        </w:tc>
        <w:tc>
          <w:tcPr>
            <w:tcW w:w="2624" w:type="dxa"/>
            <w:vAlign w:val="center"/>
            <w:textDirection w:val="lrTb"/>
            <w:noWrap w:val="false"/>
          </w:tcPr>
          <w:p>
            <w:pPr>
              <w:jc w:val="center"/>
              <w:spacing w:line="360" w:lineRule="auto"/>
              <w:rPr>
                <w:rFonts w:eastAsia="宋体" w:cs="宋体"/>
                <w:color w:val="000000"/>
                <w:sz w:val="24"/>
                <w:lang w:eastAsia="en-US"/>
              </w:rPr>
            </w:pPr>
            <w:r>
              <w:rPr>
                <w:rFonts w:hint="eastAsia" w:hAnsi="宋体" w:eastAsia="宋体" w:cs="宋体"/>
                <w:color w:val="000000"/>
                <w:sz w:val="24"/>
                <w:lang w:eastAsia="en-US"/>
              </w:rPr>
              <w:t xml:space="preserve">投标文件响应情况</w:t>
            </w:r>
            <w:r/>
          </w:p>
        </w:tc>
        <w:tc>
          <w:tcPr>
            <w:tcW w:w="1445" w:type="dxa"/>
            <w:textDirection w:val="lrTb"/>
            <w:noWrap w:val="false"/>
          </w:tcPr>
          <w:p>
            <w:pPr>
              <w:jc w:val="center"/>
              <w:spacing w:line="360" w:lineRule="auto"/>
              <w:rPr>
                <w:rFonts w:eastAsia="宋体" w:cs="宋体"/>
                <w:color w:val="000000"/>
                <w:sz w:val="24"/>
                <w:lang w:eastAsia="en-US"/>
              </w:rPr>
            </w:pPr>
            <w:r>
              <w:rPr>
                <w:rFonts w:eastAsia="宋体" w:cs="宋体"/>
                <w:color w:val="000000"/>
                <w:sz w:val="24"/>
                <w:lang w:eastAsia="en-US"/>
              </w:rPr>
            </w:r>
            <w:r/>
          </w:p>
          <w:p>
            <w:pPr>
              <w:jc w:val="center"/>
              <w:spacing w:line="360" w:lineRule="auto"/>
              <w:rPr>
                <w:rFonts w:eastAsia="宋体" w:cs="宋体"/>
                <w:color w:val="000000"/>
                <w:sz w:val="24"/>
                <w:lang w:eastAsia="en-US"/>
              </w:rPr>
            </w:pPr>
            <w:r>
              <w:rPr>
                <w:rFonts w:hint="eastAsia" w:hAnsi="宋体" w:eastAsia="宋体" w:cs="宋体"/>
                <w:color w:val="000000"/>
                <w:sz w:val="24"/>
                <w:lang w:eastAsia="en-US"/>
              </w:rPr>
              <w:t xml:space="preserve">偏离说明</w:t>
            </w:r>
            <w:r/>
          </w:p>
        </w:tc>
      </w:tr>
      <w:tr>
        <w:trPr>
          <w:trHeight w:val="414"/>
        </w:trPr>
        <w:tc>
          <w:tcPr>
            <w:tcW w:w="854" w:type="dxa"/>
            <w:textDirection w:val="lrTb"/>
            <w:noWrap w:val="false"/>
          </w:tcPr>
          <w:p>
            <w:pPr>
              <w:jc w:val="center"/>
              <w:spacing w:line="360" w:lineRule="auto"/>
              <w:rPr>
                <w:rFonts w:eastAsia="宋体" w:cs="宋体"/>
                <w:color w:val="000000"/>
                <w:sz w:val="24"/>
                <w:lang w:eastAsia="en-US"/>
              </w:rPr>
            </w:pPr>
            <w:r>
              <w:rPr>
                <w:rFonts w:hint="eastAsia" w:eastAsia="宋体" w:cs="宋体"/>
                <w:color w:val="000000"/>
                <w:sz w:val="24"/>
                <w:lang w:eastAsia="en-US"/>
              </w:rPr>
              <w:t xml:space="preserve">1</w:t>
            </w:r>
            <w:r/>
          </w:p>
        </w:tc>
        <w:tc>
          <w:tcPr>
            <w:tcW w:w="2329"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2034"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2624"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1445" w:type="dxa"/>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r>
      <w:tr>
        <w:trPr>
          <w:trHeight w:val="548"/>
        </w:trPr>
        <w:tc>
          <w:tcPr>
            <w:tcW w:w="854" w:type="dxa"/>
            <w:textDirection w:val="lrTb"/>
            <w:noWrap w:val="false"/>
          </w:tcPr>
          <w:p>
            <w:pPr>
              <w:jc w:val="center"/>
              <w:spacing w:line="360" w:lineRule="auto"/>
              <w:rPr>
                <w:rFonts w:eastAsia="宋体" w:cs="宋体"/>
                <w:color w:val="000000"/>
                <w:sz w:val="24"/>
                <w:lang w:eastAsia="en-US"/>
              </w:rPr>
            </w:pPr>
            <w:r>
              <w:rPr>
                <w:rFonts w:hint="eastAsia" w:eastAsia="宋体" w:cs="宋体"/>
                <w:color w:val="000000"/>
                <w:sz w:val="24"/>
                <w:lang w:eastAsia="en-US"/>
              </w:rPr>
              <w:t xml:space="preserve">2</w:t>
            </w:r>
            <w:r/>
          </w:p>
        </w:tc>
        <w:tc>
          <w:tcPr>
            <w:tcW w:w="2329"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2034"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2624"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1445" w:type="dxa"/>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r>
      <w:tr>
        <w:trPr>
          <w:trHeight w:val="400"/>
        </w:trPr>
        <w:tc>
          <w:tcPr>
            <w:tcW w:w="854" w:type="dxa"/>
            <w:textDirection w:val="lrTb"/>
            <w:noWrap w:val="false"/>
          </w:tcPr>
          <w:p>
            <w:pPr>
              <w:jc w:val="center"/>
              <w:spacing w:line="360" w:lineRule="auto"/>
              <w:rPr>
                <w:rFonts w:eastAsia="宋体" w:cs="宋体"/>
                <w:color w:val="000000"/>
                <w:sz w:val="24"/>
                <w:lang w:eastAsia="en-US"/>
              </w:rPr>
            </w:pPr>
            <w:r>
              <w:rPr>
                <w:rFonts w:hint="eastAsia" w:eastAsia="宋体" w:cs="宋体"/>
                <w:color w:val="000000"/>
                <w:sz w:val="24"/>
                <w:lang w:eastAsia="en-US"/>
              </w:rPr>
              <w:t xml:space="preserve">3</w:t>
            </w:r>
            <w:r/>
          </w:p>
        </w:tc>
        <w:tc>
          <w:tcPr>
            <w:tcW w:w="2329"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2034"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2624"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1445" w:type="dxa"/>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r>
      <w:tr>
        <w:trPr>
          <w:trHeight w:val="419"/>
        </w:trPr>
        <w:tc>
          <w:tcPr>
            <w:tcW w:w="854" w:type="dxa"/>
            <w:textDirection w:val="lrTb"/>
            <w:noWrap w:val="false"/>
          </w:tcPr>
          <w:p>
            <w:pPr>
              <w:jc w:val="center"/>
              <w:spacing w:line="360" w:lineRule="auto"/>
              <w:rPr>
                <w:rFonts w:eastAsia="宋体" w:cs="宋体"/>
                <w:color w:val="000000"/>
                <w:sz w:val="24"/>
                <w:lang w:eastAsia="en-US"/>
              </w:rPr>
            </w:pPr>
            <w:r>
              <w:rPr>
                <w:rFonts w:hint="eastAsia" w:eastAsia="宋体" w:cs="宋体"/>
                <w:color w:val="000000"/>
                <w:sz w:val="24"/>
                <w:lang w:eastAsia="en-US"/>
              </w:rPr>
              <w:t xml:space="preserve">4</w:t>
            </w:r>
            <w:r/>
          </w:p>
        </w:tc>
        <w:tc>
          <w:tcPr>
            <w:tcW w:w="2329"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2034"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2624" w:type="dxa"/>
            <w:vAlign w:val="center"/>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c>
          <w:tcPr>
            <w:tcW w:w="1445" w:type="dxa"/>
            <w:textDirection w:val="lrTb"/>
            <w:noWrap w:val="false"/>
          </w:tcPr>
          <w:p>
            <w:pPr>
              <w:jc w:val="left"/>
              <w:spacing w:line="360" w:lineRule="auto"/>
              <w:rPr>
                <w:rFonts w:eastAsia="宋体" w:cs="宋体"/>
                <w:color w:val="000000"/>
                <w:sz w:val="24"/>
                <w:lang w:eastAsia="en-US"/>
              </w:rPr>
            </w:pPr>
            <w:r>
              <w:rPr>
                <w:rFonts w:eastAsia="宋体" w:cs="宋体"/>
                <w:color w:val="000000"/>
                <w:sz w:val="24"/>
                <w:lang w:eastAsia="en-US"/>
              </w:rPr>
            </w:r>
            <w:r/>
          </w:p>
        </w:tc>
      </w:tr>
    </w:tbl>
    <w:p>
      <w:pPr>
        <w:contextualSpacing/>
        <w:spacing w:line="360" w:lineRule="auto"/>
        <w:rPr>
          <w:rFonts w:eastAsia="宋体" w:cs="宋体"/>
          <w:color w:val="000000"/>
          <w:sz w:val="24"/>
        </w:rPr>
      </w:pPr>
      <w:r>
        <w:rPr>
          <w:rFonts w:hint="eastAsia" w:hAnsi="宋体" w:eastAsia="宋体" w:cs="宋体"/>
          <w:color w:val="000000"/>
          <w:sz w:val="24"/>
        </w:rPr>
        <w:t xml:space="preserve">注：</w:t>
      </w:r>
      <w:r/>
    </w:p>
    <w:p>
      <w:pPr>
        <w:contextualSpacing/>
        <w:ind w:firstLine="480"/>
        <w:spacing w:line="360" w:lineRule="auto"/>
        <w:rPr>
          <w:rFonts w:eastAsia="宋体" w:cs="宋体"/>
          <w:color w:val="000000"/>
          <w:sz w:val="24"/>
        </w:rPr>
      </w:pPr>
      <w:r>
        <w:rPr>
          <w:rFonts w:hint="eastAsia" w:eastAsia="宋体" w:cs="宋体"/>
          <w:color w:val="000000"/>
          <w:sz w:val="24"/>
        </w:rPr>
        <w:t xml:space="preserve">1.</w:t>
      </w:r>
      <w:r>
        <w:rPr>
          <w:rFonts w:hint="eastAsia" w:hAnsi="宋体" w:eastAsia="宋体" w:cs="宋体"/>
          <w:color w:val="000000"/>
          <w:sz w:val="24"/>
        </w:rPr>
        <w:t xml:space="preserve">投标人提交的投标文件中与招标文件第三章</w:t>
      </w:r>
      <w:r>
        <w:rPr>
          <w:rFonts w:hint="eastAsia" w:eastAsia="宋体" w:cs="宋体"/>
          <w:color w:val="000000"/>
          <w:sz w:val="24"/>
        </w:rPr>
        <w:t xml:space="preserve">“</w:t>
      </w:r>
      <w:r>
        <w:rPr>
          <w:rFonts w:hint="eastAsia" w:hAnsi="宋体" w:eastAsia="宋体" w:cs="宋体"/>
          <w:color w:val="000000"/>
          <w:sz w:val="24"/>
        </w:rPr>
        <w:t xml:space="preserve">项目需求</w:t>
      </w:r>
      <w:r>
        <w:rPr>
          <w:rFonts w:hint="eastAsia" w:eastAsia="宋体" w:cs="宋体"/>
          <w:color w:val="000000"/>
          <w:sz w:val="24"/>
        </w:rPr>
        <w:t xml:space="preserve">”</w:t>
      </w:r>
      <w:r>
        <w:rPr>
          <w:rFonts w:hint="eastAsia" w:hAnsi="宋体" w:eastAsia="宋体" w:cs="宋体"/>
          <w:color w:val="000000"/>
          <w:sz w:val="24"/>
        </w:rPr>
        <w:t xml:space="preserve">中的商务部分的要求，应逐条填列在偏离表中。</w:t>
      </w:r>
      <w:r/>
    </w:p>
    <w:p>
      <w:pPr>
        <w:contextualSpacing/>
        <w:ind w:firstLine="480"/>
        <w:spacing w:line="360" w:lineRule="auto"/>
        <w:rPr>
          <w:rFonts w:eastAsia="宋体" w:cs="宋体"/>
          <w:color w:val="000000"/>
          <w:sz w:val="24"/>
        </w:rPr>
      </w:pPr>
      <w:r>
        <w:rPr>
          <w:rFonts w:hint="eastAsia" w:eastAsia="宋体" w:cs="宋体"/>
          <w:color w:val="000000"/>
          <w:sz w:val="24"/>
        </w:rPr>
        <w:t xml:space="preserve">2.“</w:t>
      </w:r>
      <w:r>
        <w:rPr>
          <w:rFonts w:hint="eastAsia" w:hAnsi="宋体" w:eastAsia="宋体" w:cs="宋体"/>
          <w:color w:val="000000"/>
          <w:sz w:val="24"/>
        </w:rPr>
        <w:t xml:space="preserve">偏离说明</w:t>
      </w:r>
      <w:r>
        <w:rPr>
          <w:rFonts w:hint="eastAsia" w:eastAsia="宋体" w:cs="宋体"/>
          <w:color w:val="000000"/>
          <w:sz w:val="24"/>
        </w:rPr>
        <w:t xml:space="preserve">”</w:t>
      </w:r>
      <w:r>
        <w:rPr>
          <w:rFonts w:hint="eastAsia" w:hAnsi="宋体" w:eastAsia="宋体" w:cs="宋体"/>
          <w:color w:val="000000"/>
          <w:sz w:val="24"/>
        </w:rPr>
        <w:t xml:space="preserve">一栏选择</w:t>
      </w:r>
      <w:r>
        <w:rPr>
          <w:rFonts w:hint="eastAsia" w:eastAsia="宋体" w:cs="宋体"/>
          <w:color w:val="000000"/>
          <w:sz w:val="24"/>
        </w:rPr>
        <w:t xml:space="preserve">“</w:t>
      </w:r>
      <w:r>
        <w:rPr>
          <w:rFonts w:hint="eastAsia" w:hAnsi="宋体" w:eastAsia="宋体" w:cs="宋体"/>
          <w:color w:val="000000"/>
          <w:sz w:val="24"/>
        </w:rPr>
        <w:t xml:space="preserve">正偏离</w:t>
      </w:r>
      <w:r>
        <w:rPr>
          <w:rFonts w:hint="eastAsia" w:eastAsia="宋体" w:cs="宋体"/>
          <w:color w:val="000000"/>
          <w:sz w:val="24"/>
        </w:rPr>
        <w:t xml:space="preserve">”“</w:t>
      </w:r>
      <w:r>
        <w:rPr>
          <w:rFonts w:hint="eastAsia" w:hAnsi="宋体" w:eastAsia="宋体" w:cs="宋体"/>
          <w:color w:val="000000"/>
          <w:sz w:val="24"/>
        </w:rPr>
        <w:t xml:space="preserve">负偏离</w:t>
      </w:r>
      <w:r>
        <w:rPr>
          <w:rFonts w:hint="eastAsia" w:eastAsia="宋体" w:cs="宋体"/>
          <w:color w:val="000000"/>
          <w:sz w:val="24"/>
        </w:rPr>
        <w:t xml:space="preserve">”“</w:t>
      </w:r>
      <w:r>
        <w:rPr>
          <w:rFonts w:hint="eastAsia" w:hAnsi="宋体" w:eastAsia="宋体" w:cs="宋体"/>
          <w:color w:val="000000"/>
          <w:sz w:val="24"/>
        </w:rPr>
        <w:t xml:space="preserve">无偏离</w:t>
      </w:r>
      <w:r>
        <w:rPr>
          <w:rFonts w:hint="eastAsia" w:eastAsia="宋体" w:cs="宋体"/>
          <w:color w:val="000000"/>
          <w:sz w:val="24"/>
        </w:rPr>
        <w:t xml:space="preserve">”</w:t>
      </w:r>
      <w:r>
        <w:rPr>
          <w:rFonts w:hint="eastAsia" w:hAnsi="宋体" w:eastAsia="宋体" w:cs="宋体"/>
          <w:color w:val="000000"/>
          <w:sz w:val="24"/>
        </w:rPr>
        <w:t xml:space="preserve">进行填写。正偏离、负偏离、无偏离的确认，由评审小组认定。</w:t>
      </w:r>
      <w:r/>
    </w:p>
    <w:p>
      <w:pPr>
        <w:contextualSpacing/>
        <w:ind w:firstLine="480"/>
        <w:spacing w:line="360" w:lineRule="auto"/>
        <w:rPr>
          <w:rFonts w:eastAsia="宋体" w:cs="宋体"/>
          <w:color w:val="000000"/>
          <w:sz w:val="24"/>
        </w:rPr>
      </w:pPr>
      <w:r>
        <w:rPr>
          <w:rFonts w:hint="eastAsia" w:eastAsia="宋体" w:cs="宋体"/>
          <w:color w:val="000000"/>
          <w:sz w:val="24"/>
        </w:rPr>
        <w:t xml:space="preserve">3.</w:t>
      </w:r>
      <w:r>
        <w:rPr>
          <w:rFonts w:hint="eastAsia" w:hAnsi="宋体" w:eastAsia="宋体" w:cs="宋体"/>
          <w:color w:val="000000"/>
          <w:sz w:val="24"/>
        </w:rPr>
        <w:t xml:space="preserve">本项目商务条款不接受负偏离，有负偏离的按无效标处理。投标人若提供其他增值服务，可以在表中自行据实填写。</w:t>
      </w:r>
      <w:r/>
    </w:p>
    <w:p>
      <w:pPr>
        <w:contextualSpacing/>
        <w:ind w:firstLine="480"/>
        <w:spacing w:line="360" w:lineRule="auto"/>
        <w:rPr>
          <w:rFonts w:hint="eastAsia" w:hAnsi="宋体" w:eastAsia="宋体" w:cs="宋体"/>
          <w:color w:val="000000"/>
          <w:sz w:val="24"/>
        </w:rPr>
      </w:pPr>
      <w:r>
        <w:rPr>
          <w:rFonts w:hint="eastAsia" w:eastAsia="宋体" w:cs="宋体"/>
          <w:color w:val="000000"/>
          <w:sz w:val="24"/>
        </w:rPr>
        <w:t xml:space="preserve">4.</w:t>
      </w:r>
      <w:r>
        <w:rPr>
          <w:rFonts w:hint="eastAsia" w:hAnsi="宋体" w:eastAsia="宋体" w:cs="宋体"/>
          <w:color w:val="000000"/>
          <w:sz w:val="24"/>
        </w:rPr>
        <w:t xml:space="preserve">若完全响应本项目需求且无偏离，投标时本表仅第一行写明“完全响应”并加盖CA章提供。</w:t>
      </w:r>
      <w:r/>
    </w:p>
    <w:p>
      <w:pPr>
        <w:contextualSpacing w:val="0"/>
        <w:ind w:firstLine="0"/>
        <w:spacing w:line="240" w:lineRule="auto"/>
        <w:rPr>
          <w:rFonts w:hint="eastAsia" w:hAnsi="宋体" w:eastAsia="宋体" w:cs="宋体"/>
          <w:color w:val="000000"/>
          <w:sz w:val="24"/>
        </w:rPr>
      </w:pPr>
      <w:r>
        <w:rPr>
          <w:rFonts w:hint="eastAsia" w:hAnsi="宋体" w:eastAsia="宋体" w:cs="宋体"/>
          <w:color w:val="000000"/>
          <w:sz w:val="24"/>
        </w:rPr>
        <w:br w:type="page" w:clear="all"/>
      </w:r>
      <w:r/>
    </w:p>
    <w:p>
      <w:pPr>
        <w:ind w:firstLine="0"/>
        <w:jc w:val="left"/>
        <w:widowControl/>
        <w:rPr>
          <w:rFonts w:hint="eastAsia" w:ascii="宋体" w:hAnsi="宋体" w:eastAsia="宋体" w:cs="宋体"/>
          <w:sz w:val="28"/>
          <w:szCs w:val="28"/>
        </w:rPr>
      </w:pPr>
      <w:r>
        <w:rPr>
          <w:rFonts w:hint="eastAsia" w:ascii="宋体" w:hAnsi="宋体" w:eastAsia="宋体" w:cs="宋体"/>
          <w:sz w:val="28"/>
          <w:szCs w:val="28"/>
        </w:rPr>
        <w:t xml:space="preserve">附件8</w:t>
      </w:r>
      <w:r/>
    </w:p>
    <w:p>
      <w:pPr>
        <w:jc w:val="center"/>
        <w:spacing w:line="360" w:lineRule="auto"/>
        <w:rPr>
          <w:rFonts w:eastAsia="宋体" w:cs="宋体"/>
          <w:color w:val="000000"/>
          <w:sz w:val="28"/>
          <w:szCs w:val="28"/>
        </w:rPr>
        <w:outlineLvl w:val="2"/>
      </w:pPr>
      <w:r>
        <w:rPr>
          <w:rFonts w:hint="eastAsia" w:hAnsi="宋体" w:eastAsia="宋体" w:cs="宋体"/>
          <w:b/>
          <w:bCs/>
          <w:color w:val="000000"/>
          <w:sz w:val="28"/>
          <w:szCs w:val="28"/>
        </w:rPr>
        <w:t xml:space="preserve">技术部分正负偏离表</w:t>
      </w:r>
      <w:r/>
    </w:p>
    <w:p>
      <w:pPr>
        <w:jc w:val="center"/>
        <w:spacing w:line="360" w:lineRule="auto"/>
        <w:rPr>
          <w:rFonts w:eastAsia="宋体" w:cs="宋体"/>
          <w:color w:val="000000"/>
          <w:sz w:val="24"/>
          <w:szCs w:val="24"/>
        </w:rPr>
      </w:pPr>
      <w:r>
        <w:rPr>
          <w:rFonts w:hint="eastAsia" w:hAnsi="宋体" w:eastAsia="宋体" w:cs="宋体"/>
          <w:color w:val="000000"/>
          <w:sz w:val="24"/>
          <w:szCs w:val="24"/>
        </w:rPr>
        <w:t xml:space="preserve">（由投标人据实填写，表格不够自行添加）</w:t>
      </w:r>
      <w:r/>
    </w:p>
    <w:tbl>
      <w:tblPr>
        <w:tblStyle w:val="968"/>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277"/>
        <w:gridCol w:w="1988"/>
        <w:gridCol w:w="2561"/>
        <w:gridCol w:w="1416"/>
      </w:tblGrid>
      <w:tr>
        <w:trPr>
          <w:trHeight w:val="994"/>
        </w:trPr>
        <w:tc>
          <w:tcPr>
            <w:tcW w:w="852" w:type="dxa"/>
            <w:vAlign w:val="center"/>
            <w:textDirection w:val="lrTb"/>
            <w:noWrap w:val="false"/>
          </w:tcPr>
          <w:p>
            <w:pPr>
              <w:jc w:val="center"/>
              <w:spacing w:line="360" w:lineRule="auto"/>
              <w:rPr>
                <w:rFonts w:eastAsia="宋体" w:cs="宋体"/>
                <w:color w:val="000000"/>
                <w:sz w:val="24"/>
                <w:szCs w:val="24"/>
                <w:lang w:eastAsia="en-US"/>
              </w:rPr>
            </w:pPr>
            <w:r>
              <w:rPr>
                <w:rFonts w:hint="eastAsia" w:hAnsi="宋体" w:eastAsia="宋体" w:cs="宋体"/>
                <w:color w:val="000000"/>
                <w:sz w:val="24"/>
                <w:szCs w:val="24"/>
                <w:lang w:eastAsia="en-US"/>
              </w:rPr>
              <w:t xml:space="preserve">序号</w:t>
            </w:r>
            <w:r/>
          </w:p>
        </w:tc>
        <w:tc>
          <w:tcPr>
            <w:tcW w:w="2331" w:type="dxa"/>
            <w:vAlign w:val="center"/>
            <w:textDirection w:val="lrTb"/>
            <w:noWrap w:val="false"/>
          </w:tcPr>
          <w:p>
            <w:pPr>
              <w:jc w:val="center"/>
              <w:spacing w:line="360" w:lineRule="auto"/>
              <w:rPr>
                <w:rFonts w:eastAsia="宋体" w:cs="宋体"/>
                <w:color w:val="000000"/>
                <w:sz w:val="24"/>
                <w:szCs w:val="24"/>
                <w:lang w:eastAsia="en-US"/>
              </w:rPr>
            </w:pPr>
            <w:r>
              <w:rPr>
                <w:rFonts w:hint="eastAsia" w:hAnsi="宋体" w:eastAsia="宋体" w:cs="宋体"/>
                <w:color w:val="000000"/>
                <w:sz w:val="24"/>
                <w:szCs w:val="24"/>
                <w:lang w:eastAsia="en-US"/>
              </w:rPr>
              <w:t xml:space="preserve">货物或服务名称</w:t>
            </w:r>
            <w:r/>
          </w:p>
        </w:tc>
        <w:tc>
          <w:tcPr>
            <w:tcW w:w="2034" w:type="dxa"/>
            <w:vAlign w:val="center"/>
            <w:textDirection w:val="lrTb"/>
            <w:noWrap w:val="false"/>
          </w:tcPr>
          <w:p>
            <w:pPr>
              <w:jc w:val="center"/>
              <w:spacing w:line="360" w:lineRule="auto"/>
              <w:rPr>
                <w:rFonts w:eastAsia="宋体" w:cs="宋体"/>
                <w:color w:val="000000"/>
                <w:sz w:val="24"/>
                <w:szCs w:val="24"/>
              </w:rPr>
            </w:pPr>
            <w:r>
              <w:rPr>
                <w:rFonts w:hint="eastAsia" w:hAnsi="宋体" w:eastAsia="宋体" w:cs="宋体"/>
                <w:color w:val="000000"/>
                <w:sz w:val="24"/>
                <w:szCs w:val="24"/>
              </w:rPr>
              <w:t xml:space="preserve">招标文件要求的技术要求</w:t>
            </w:r>
            <w:r/>
          </w:p>
        </w:tc>
        <w:tc>
          <w:tcPr>
            <w:tcW w:w="2624" w:type="dxa"/>
            <w:vAlign w:val="center"/>
            <w:textDirection w:val="lrTb"/>
            <w:noWrap w:val="false"/>
          </w:tcPr>
          <w:p>
            <w:pPr>
              <w:jc w:val="center"/>
              <w:spacing w:line="360" w:lineRule="auto"/>
              <w:rPr>
                <w:rFonts w:eastAsia="宋体" w:cs="宋体"/>
                <w:color w:val="000000"/>
                <w:sz w:val="24"/>
                <w:szCs w:val="24"/>
                <w:lang w:eastAsia="en-US"/>
              </w:rPr>
            </w:pPr>
            <w:r>
              <w:rPr>
                <w:rFonts w:hint="eastAsia" w:hAnsi="宋体" w:eastAsia="宋体" w:cs="宋体"/>
                <w:color w:val="000000"/>
                <w:sz w:val="24"/>
                <w:szCs w:val="24"/>
                <w:lang w:eastAsia="en-US"/>
              </w:rPr>
              <w:t xml:space="preserve">投标文件响应情况</w:t>
            </w:r>
            <w:r/>
          </w:p>
        </w:tc>
        <w:tc>
          <w:tcPr>
            <w:tcW w:w="1445" w:type="dxa"/>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p>
            <w:pPr>
              <w:jc w:val="center"/>
              <w:spacing w:line="360" w:lineRule="auto"/>
              <w:rPr>
                <w:rFonts w:eastAsia="宋体" w:cs="宋体"/>
                <w:color w:val="000000"/>
                <w:sz w:val="24"/>
                <w:szCs w:val="24"/>
                <w:lang w:eastAsia="en-US"/>
              </w:rPr>
            </w:pPr>
            <w:r>
              <w:rPr>
                <w:rFonts w:hint="eastAsia" w:hAnsi="宋体" w:eastAsia="宋体" w:cs="宋体"/>
                <w:color w:val="000000"/>
                <w:sz w:val="24"/>
                <w:szCs w:val="24"/>
                <w:lang w:eastAsia="en-US"/>
              </w:rPr>
              <w:t xml:space="preserve">偏离说明</w:t>
            </w:r>
            <w:r/>
          </w:p>
        </w:tc>
      </w:tr>
      <w:tr>
        <w:trPr>
          <w:trHeight w:val="414"/>
        </w:trPr>
        <w:tc>
          <w:tcPr>
            <w:tcW w:w="852" w:type="dxa"/>
            <w:textDirection w:val="lrTb"/>
            <w:noWrap w:val="false"/>
          </w:tcPr>
          <w:p>
            <w:pPr>
              <w:jc w:val="center"/>
              <w:spacing w:line="360" w:lineRule="auto"/>
              <w:rPr>
                <w:rFonts w:eastAsia="宋体" w:cs="宋体"/>
                <w:color w:val="000000"/>
                <w:sz w:val="24"/>
                <w:szCs w:val="24"/>
                <w:lang w:eastAsia="en-US"/>
              </w:rPr>
            </w:pPr>
            <w:r>
              <w:rPr>
                <w:rFonts w:hint="eastAsia" w:eastAsia="宋体" w:cs="宋体"/>
                <w:color w:val="000000"/>
                <w:sz w:val="24"/>
                <w:szCs w:val="24"/>
                <w:lang w:eastAsia="en-US"/>
              </w:rPr>
              <w:t xml:space="preserve">1</w:t>
            </w:r>
            <w:r/>
          </w:p>
        </w:tc>
        <w:tc>
          <w:tcPr>
            <w:tcW w:w="2331"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2034"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2624"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1445" w:type="dxa"/>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r>
      <w:tr>
        <w:trPr>
          <w:trHeight w:val="548"/>
        </w:trPr>
        <w:tc>
          <w:tcPr>
            <w:tcW w:w="852" w:type="dxa"/>
            <w:textDirection w:val="lrTb"/>
            <w:noWrap w:val="false"/>
          </w:tcPr>
          <w:p>
            <w:pPr>
              <w:jc w:val="center"/>
              <w:spacing w:line="360" w:lineRule="auto"/>
              <w:rPr>
                <w:rFonts w:eastAsia="宋体" w:cs="宋体"/>
                <w:color w:val="000000"/>
                <w:sz w:val="24"/>
                <w:szCs w:val="24"/>
                <w:lang w:eastAsia="en-US"/>
              </w:rPr>
            </w:pPr>
            <w:r>
              <w:rPr>
                <w:rFonts w:hint="eastAsia" w:eastAsia="宋体" w:cs="宋体"/>
                <w:color w:val="000000"/>
                <w:sz w:val="24"/>
                <w:szCs w:val="24"/>
                <w:lang w:eastAsia="en-US"/>
              </w:rPr>
              <w:t xml:space="preserve">2</w:t>
            </w:r>
            <w:r/>
          </w:p>
        </w:tc>
        <w:tc>
          <w:tcPr>
            <w:tcW w:w="2331"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2034"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2624"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1445" w:type="dxa"/>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r>
      <w:tr>
        <w:trPr>
          <w:trHeight w:val="400"/>
        </w:trPr>
        <w:tc>
          <w:tcPr>
            <w:tcW w:w="852" w:type="dxa"/>
            <w:textDirection w:val="lrTb"/>
            <w:noWrap w:val="false"/>
          </w:tcPr>
          <w:p>
            <w:pPr>
              <w:jc w:val="center"/>
              <w:spacing w:line="360" w:lineRule="auto"/>
              <w:rPr>
                <w:rFonts w:eastAsia="宋体" w:cs="宋体"/>
                <w:color w:val="000000"/>
                <w:sz w:val="24"/>
                <w:szCs w:val="24"/>
                <w:lang w:eastAsia="en-US"/>
              </w:rPr>
            </w:pPr>
            <w:r>
              <w:rPr>
                <w:rFonts w:hint="eastAsia" w:eastAsia="宋体" w:cs="宋体"/>
                <w:color w:val="000000"/>
                <w:sz w:val="24"/>
                <w:szCs w:val="24"/>
                <w:lang w:eastAsia="en-US"/>
              </w:rPr>
              <w:t xml:space="preserve">3</w:t>
            </w:r>
            <w:r/>
          </w:p>
        </w:tc>
        <w:tc>
          <w:tcPr>
            <w:tcW w:w="2331"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2034"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2624"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1445" w:type="dxa"/>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r>
      <w:tr>
        <w:trPr>
          <w:trHeight w:val="419"/>
        </w:trPr>
        <w:tc>
          <w:tcPr>
            <w:tcW w:w="852" w:type="dxa"/>
            <w:textDirection w:val="lrTb"/>
            <w:noWrap w:val="false"/>
          </w:tcPr>
          <w:p>
            <w:pPr>
              <w:jc w:val="center"/>
              <w:spacing w:line="360" w:lineRule="auto"/>
              <w:rPr>
                <w:rFonts w:eastAsia="宋体" w:cs="宋体"/>
                <w:color w:val="000000"/>
                <w:sz w:val="24"/>
                <w:szCs w:val="24"/>
                <w:lang w:eastAsia="en-US"/>
              </w:rPr>
            </w:pPr>
            <w:r>
              <w:rPr>
                <w:rFonts w:hint="eastAsia" w:eastAsia="宋体" w:cs="宋体"/>
                <w:color w:val="000000"/>
                <w:sz w:val="24"/>
                <w:szCs w:val="24"/>
                <w:lang w:eastAsia="en-US"/>
              </w:rPr>
              <w:t xml:space="preserve">4</w:t>
            </w:r>
            <w:r/>
          </w:p>
        </w:tc>
        <w:tc>
          <w:tcPr>
            <w:tcW w:w="2331"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2034"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2624" w:type="dxa"/>
            <w:vAlign w:val="center"/>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c>
          <w:tcPr>
            <w:tcW w:w="1445" w:type="dxa"/>
            <w:textDirection w:val="lrTb"/>
            <w:noWrap w:val="false"/>
          </w:tcPr>
          <w:p>
            <w:pPr>
              <w:jc w:val="center"/>
              <w:spacing w:line="360" w:lineRule="auto"/>
              <w:rPr>
                <w:rFonts w:eastAsia="宋体" w:cs="宋体"/>
                <w:color w:val="000000"/>
                <w:sz w:val="24"/>
                <w:szCs w:val="24"/>
                <w:lang w:eastAsia="en-US"/>
              </w:rPr>
            </w:pPr>
            <w:r>
              <w:rPr>
                <w:rFonts w:eastAsia="宋体" w:cs="宋体"/>
                <w:color w:val="000000"/>
                <w:sz w:val="24"/>
                <w:szCs w:val="24"/>
                <w:lang w:eastAsia="en-US"/>
              </w:rPr>
            </w:r>
            <w:r/>
          </w:p>
        </w:tc>
      </w:tr>
    </w:tbl>
    <w:p>
      <w:pPr>
        <w:contextualSpacing/>
        <w:spacing w:line="360" w:lineRule="auto"/>
        <w:rPr>
          <w:rFonts w:eastAsia="宋体" w:cs="宋体"/>
          <w:color w:val="000000"/>
          <w:sz w:val="24"/>
        </w:rPr>
      </w:pPr>
      <w:r>
        <w:rPr>
          <w:rFonts w:hint="eastAsia" w:hAnsi="宋体" w:eastAsia="宋体" w:cs="宋体"/>
          <w:color w:val="000000"/>
          <w:sz w:val="24"/>
        </w:rPr>
        <w:t xml:space="preserve">注：</w:t>
      </w:r>
      <w:r/>
    </w:p>
    <w:p>
      <w:pPr>
        <w:contextualSpacing/>
        <w:ind w:firstLine="480"/>
        <w:spacing w:line="360" w:lineRule="auto"/>
        <w:rPr>
          <w:rFonts w:eastAsia="宋体" w:cs="宋体"/>
          <w:color w:val="000000"/>
          <w:sz w:val="24"/>
        </w:rPr>
      </w:pPr>
      <w:r>
        <w:rPr>
          <w:rFonts w:hint="eastAsia" w:eastAsia="宋体" w:cs="宋体"/>
          <w:color w:val="000000"/>
          <w:sz w:val="24"/>
        </w:rPr>
        <w:t xml:space="preserve">1.</w:t>
      </w:r>
      <w:r>
        <w:rPr>
          <w:rFonts w:hint="eastAsia" w:hAnsi="宋体" w:eastAsia="宋体" w:cs="宋体"/>
          <w:color w:val="000000"/>
          <w:sz w:val="24"/>
        </w:rPr>
        <w:t xml:space="preserve">投标人提交的投标文件中与招标文件第三章</w:t>
      </w:r>
      <w:r>
        <w:rPr>
          <w:rFonts w:hint="eastAsia" w:eastAsia="宋体" w:cs="宋体"/>
          <w:color w:val="000000"/>
          <w:sz w:val="24"/>
        </w:rPr>
        <w:t xml:space="preserve">“</w:t>
      </w:r>
      <w:r>
        <w:rPr>
          <w:rFonts w:hint="eastAsia" w:hAnsi="宋体" w:eastAsia="宋体" w:cs="宋体"/>
          <w:color w:val="000000"/>
          <w:sz w:val="24"/>
        </w:rPr>
        <w:t xml:space="preserve">项目需求</w:t>
      </w:r>
      <w:r>
        <w:rPr>
          <w:rFonts w:hint="eastAsia" w:eastAsia="宋体" w:cs="宋体"/>
          <w:color w:val="000000"/>
          <w:sz w:val="24"/>
        </w:rPr>
        <w:t xml:space="preserve">”</w:t>
      </w:r>
      <w:r>
        <w:rPr>
          <w:rFonts w:hint="eastAsia" w:hAnsi="宋体" w:eastAsia="宋体" w:cs="宋体"/>
          <w:color w:val="000000"/>
          <w:sz w:val="24"/>
        </w:rPr>
        <w:t xml:space="preserve">中的技术部分的要求，应逐条填列在偏离表中。</w:t>
      </w:r>
      <w:r/>
    </w:p>
    <w:p>
      <w:pPr>
        <w:contextualSpacing/>
        <w:ind w:firstLine="480"/>
        <w:spacing w:line="360" w:lineRule="auto"/>
        <w:rPr>
          <w:rFonts w:eastAsia="宋体" w:cs="宋体"/>
          <w:color w:val="000000"/>
          <w:sz w:val="24"/>
        </w:rPr>
      </w:pPr>
      <w:r>
        <w:rPr>
          <w:rFonts w:hint="eastAsia" w:eastAsia="宋体" w:cs="宋体"/>
          <w:color w:val="000000"/>
          <w:sz w:val="24"/>
        </w:rPr>
        <w:t xml:space="preserve">2.“</w:t>
      </w:r>
      <w:r>
        <w:rPr>
          <w:rFonts w:hint="eastAsia" w:hAnsi="宋体" w:eastAsia="宋体" w:cs="宋体"/>
          <w:color w:val="000000"/>
          <w:sz w:val="24"/>
        </w:rPr>
        <w:t xml:space="preserve">偏离说明</w:t>
      </w:r>
      <w:r>
        <w:rPr>
          <w:rFonts w:hint="eastAsia" w:eastAsia="宋体" w:cs="宋体"/>
          <w:color w:val="000000"/>
          <w:sz w:val="24"/>
        </w:rPr>
        <w:t xml:space="preserve">”</w:t>
      </w:r>
      <w:r>
        <w:rPr>
          <w:rFonts w:hint="eastAsia" w:hAnsi="宋体" w:eastAsia="宋体" w:cs="宋体"/>
          <w:color w:val="000000"/>
          <w:sz w:val="24"/>
        </w:rPr>
        <w:t xml:space="preserve">一栏选择</w:t>
      </w:r>
      <w:r>
        <w:rPr>
          <w:rFonts w:hint="eastAsia" w:eastAsia="宋体" w:cs="宋体"/>
          <w:color w:val="000000"/>
          <w:sz w:val="24"/>
        </w:rPr>
        <w:t xml:space="preserve">“</w:t>
      </w:r>
      <w:r>
        <w:rPr>
          <w:rFonts w:hint="eastAsia" w:hAnsi="宋体" w:eastAsia="宋体" w:cs="宋体"/>
          <w:color w:val="000000"/>
          <w:sz w:val="24"/>
        </w:rPr>
        <w:t xml:space="preserve">正偏离</w:t>
      </w:r>
      <w:r>
        <w:rPr>
          <w:rFonts w:hint="eastAsia" w:eastAsia="宋体" w:cs="宋体"/>
          <w:color w:val="000000"/>
          <w:sz w:val="24"/>
        </w:rPr>
        <w:t xml:space="preserve">”“</w:t>
      </w:r>
      <w:r>
        <w:rPr>
          <w:rFonts w:hint="eastAsia" w:hAnsi="宋体" w:eastAsia="宋体" w:cs="宋体"/>
          <w:color w:val="000000"/>
          <w:sz w:val="24"/>
        </w:rPr>
        <w:t xml:space="preserve">负偏离</w:t>
      </w:r>
      <w:r>
        <w:rPr>
          <w:rFonts w:hint="eastAsia" w:eastAsia="宋体" w:cs="宋体"/>
          <w:color w:val="000000"/>
          <w:sz w:val="24"/>
        </w:rPr>
        <w:t xml:space="preserve">”“</w:t>
      </w:r>
      <w:r>
        <w:rPr>
          <w:rFonts w:hint="eastAsia" w:hAnsi="宋体" w:eastAsia="宋体" w:cs="宋体"/>
          <w:color w:val="000000"/>
          <w:sz w:val="24"/>
        </w:rPr>
        <w:t xml:space="preserve">无偏离</w:t>
      </w:r>
      <w:r>
        <w:rPr>
          <w:rFonts w:hint="eastAsia" w:eastAsia="宋体" w:cs="宋体"/>
          <w:color w:val="000000"/>
          <w:sz w:val="24"/>
        </w:rPr>
        <w:t xml:space="preserve">”</w:t>
      </w:r>
      <w:r>
        <w:rPr>
          <w:rFonts w:hint="eastAsia" w:hAnsi="宋体" w:eastAsia="宋体" w:cs="宋体"/>
          <w:color w:val="000000"/>
          <w:sz w:val="24"/>
        </w:rPr>
        <w:t xml:space="preserve">进行填写。正偏离、负偏离、无偏离的确认，由评审小组认定。</w:t>
      </w:r>
      <w:r/>
    </w:p>
    <w:p>
      <w:pPr>
        <w:contextualSpacing/>
        <w:ind w:firstLine="480"/>
        <w:spacing w:line="360" w:lineRule="auto"/>
        <w:rPr>
          <w:rFonts w:eastAsia="宋体" w:cs="宋体"/>
          <w:color w:val="000000"/>
          <w:sz w:val="24"/>
        </w:rPr>
      </w:pPr>
      <w:r>
        <w:rPr>
          <w:rFonts w:hint="eastAsia" w:eastAsia="宋体" w:cs="宋体"/>
          <w:color w:val="000000"/>
          <w:sz w:val="24"/>
        </w:rPr>
        <w:t xml:space="preserve">3.</w:t>
      </w:r>
      <w:r>
        <w:rPr>
          <w:rFonts w:hint="eastAsia" w:hAnsi="宋体" w:eastAsia="宋体" w:cs="宋体"/>
          <w:color w:val="000000"/>
          <w:sz w:val="24"/>
        </w:rPr>
        <w:t xml:space="preserve">投标人若提供其他增值服务，可以在表中自行据实填写。</w:t>
      </w:r>
      <w:r/>
    </w:p>
    <w:p>
      <w:pPr>
        <w:contextualSpacing/>
        <w:ind w:firstLine="480"/>
        <w:spacing w:line="360" w:lineRule="auto"/>
        <w:rPr>
          <w:rFonts w:eastAsia="宋体" w:cs="宋体"/>
          <w:color w:val="000000"/>
          <w:sz w:val="24"/>
        </w:rPr>
      </w:pPr>
      <w:r>
        <w:rPr>
          <w:rFonts w:hint="eastAsia" w:eastAsia="宋体" w:cs="宋体"/>
          <w:color w:val="000000"/>
          <w:sz w:val="24"/>
        </w:rPr>
        <w:t xml:space="preserve">4.</w:t>
      </w:r>
      <w:r>
        <w:rPr>
          <w:rFonts w:hint="eastAsia" w:hAnsi="宋体" w:eastAsia="宋体" w:cs="宋体"/>
          <w:color w:val="000000"/>
          <w:sz w:val="24"/>
        </w:rPr>
        <w:t xml:space="preserve">若完全响应本项目需求且无偏离，投标时本表仅第一行写明“完全响应”并加盖CA章提供。</w:t>
      </w:r>
      <w:r/>
    </w:p>
    <w:p>
      <w:pPr>
        <w:ind w:firstLine="640"/>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640"/>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640"/>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sz w:val="32"/>
          <w:szCs w:val="32"/>
        </w:rPr>
      </w:pPr>
      <w:r>
        <w:rPr>
          <w:rFonts w:hint="eastAsia" w:ascii="宋体" w:hAnsi="宋体" w:eastAsia="宋体" w:cs="宋体"/>
          <w:sz w:val="32"/>
          <w:szCs w:val="32"/>
        </w:rPr>
        <w:br w:type="page" w:clear="all"/>
      </w:r>
      <w:r/>
    </w:p>
    <w:p>
      <w:pPr>
        <w:contextualSpacing/>
        <w:ind w:firstLine="640"/>
        <w:spacing w:line="360" w:lineRule="auto"/>
        <w:rPr>
          <w:rFonts w:hint="eastAsia" w:ascii="宋体" w:hAnsi="宋体" w:eastAsia="宋体" w:cs="宋体"/>
          <w:sz w:val="28"/>
          <w:szCs w:val="28"/>
        </w:rPr>
      </w:pPr>
      <w:r>
        <w:rPr>
          <w:rFonts w:hint="eastAsia" w:ascii="宋体" w:hAnsi="宋体" w:eastAsia="宋体" w:cs="宋体"/>
          <w:sz w:val="28"/>
          <w:szCs w:val="28"/>
          <w:lang w:val="zh-CN"/>
        </w:rPr>
        <w:t xml:space="preserve">附件</w:t>
      </w:r>
      <w:r>
        <w:rPr>
          <w:rFonts w:hint="eastAsia" w:ascii="宋体" w:hAnsi="宋体" w:eastAsia="宋体" w:cs="宋体"/>
          <w:sz w:val="28"/>
          <w:szCs w:val="28"/>
        </w:rPr>
        <w:t xml:space="preserve">9</w:t>
      </w:r>
      <w:r/>
    </w:p>
    <w:p>
      <w:pPr>
        <w:ind w:firstLine="420"/>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60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中小企业声明函（服务）</w:t>
      </w:r>
      <w:r/>
    </w:p>
    <w:p>
      <w:pPr>
        <w:ind w:firstLine="560"/>
        <w:spacing w:line="360" w:lineRule="auto"/>
        <w:rPr>
          <w:rFonts w:hint="eastAsia" w:ascii="宋体" w:hAnsi="宋体" w:eastAsia="宋体"/>
          <w:sz w:val="24"/>
          <w:szCs w:val="24"/>
          <w:lang w:bidi="zh-CN"/>
        </w:rPr>
        <w:outlineLvl w:val="0"/>
      </w:pPr>
      <w:r>
        <w:rPr>
          <w:rFonts w:ascii="宋体" w:hAnsi="宋体" w:eastAsia="宋体"/>
          <w:sz w:val="24"/>
          <w:szCs w:val="24"/>
          <w:lang w:bidi="zh-CN"/>
        </w:rPr>
        <w:t xml:space="preserve">本公司（联合体）郑重声明，根据《政府采购促进中小企业发展管理办法》（财库</w:t>
      </w:r>
      <w:r>
        <w:rPr>
          <w:rFonts w:hint="eastAsia" w:ascii="宋体" w:hAnsi="宋体" w:eastAsia="宋体"/>
          <w:sz w:val="24"/>
          <w:szCs w:val="24"/>
          <w:lang w:bidi="zh-CN"/>
        </w:rPr>
        <w:t xml:space="preserve">﹝</w:t>
      </w:r>
      <w:r>
        <w:rPr>
          <w:rFonts w:ascii="宋体" w:hAnsi="宋体" w:eastAsia="宋体"/>
          <w:sz w:val="24"/>
          <w:szCs w:val="24"/>
          <w:lang w:bidi="zh-CN"/>
        </w:rPr>
        <w:t xml:space="preserve">2020</w:t>
      </w:r>
      <w:r>
        <w:rPr>
          <w:rFonts w:hint="eastAsia" w:ascii="宋体" w:hAnsi="宋体" w:eastAsia="宋体"/>
          <w:sz w:val="24"/>
          <w:szCs w:val="24"/>
          <w:lang w:bidi="zh-CN"/>
        </w:rPr>
        <w:t xml:space="preserve">﹞</w:t>
      </w:r>
      <w:r>
        <w:rPr>
          <w:rFonts w:ascii="宋体" w:hAnsi="宋体" w:eastAsia="宋体"/>
          <w:sz w:val="24"/>
          <w:szCs w:val="24"/>
          <w:lang w:bidi="zh-CN"/>
        </w:rPr>
        <w:t xml:space="preserve">46 号）的规定，本公司（联合体）参加</w:t>
      </w:r>
      <w:r>
        <w:rPr>
          <w:rFonts w:ascii="宋体" w:hAnsi="宋体" w:eastAsia="宋体"/>
          <w:sz w:val="24"/>
          <w:szCs w:val="24"/>
          <w:u w:val="single"/>
          <w:lang w:bidi="zh-CN"/>
        </w:rPr>
        <w:t xml:space="preserve">（单位名称）</w:t>
      </w:r>
      <w:r>
        <w:rPr>
          <w:rFonts w:ascii="宋体" w:hAnsi="宋体" w:eastAsia="宋体"/>
          <w:sz w:val="24"/>
          <w:szCs w:val="24"/>
          <w:lang w:bidi="zh-CN"/>
        </w:rPr>
        <w:t xml:space="preserve">的</w:t>
      </w:r>
      <w:r>
        <w:rPr>
          <w:rFonts w:ascii="宋体" w:hAnsi="宋体" w:eastAsia="宋体"/>
          <w:sz w:val="24"/>
          <w:szCs w:val="24"/>
          <w:u w:val="single"/>
          <w:lang w:bidi="zh-CN"/>
        </w:rPr>
        <w:t xml:space="preserve">（项目名称）</w:t>
      </w:r>
      <w:r>
        <w:rPr>
          <w:rFonts w:ascii="宋体" w:hAnsi="宋体" w:eastAsia="宋体"/>
          <w:sz w:val="24"/>
          <w:szCs w:val="24"/>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jc w:val="left"/>
        <w:spacing w:line="360" w:lineRule="auto"/>
        <w:rPr>
          <w:rFonts w:hint="eastAsia" w:ascii="宋体" w:hAnsi="宋体" w:eastAsia="宋体"/>
          <w:sz w:val="24"/>
          <w:szCs w:val="24"/>
          <w:lang w:bidi="zh-CN"/>
        </w:rPr>
        <w:outlineLvl w:val="0"/>
      </w:pPr>
      <w:r>
        <w:rPr>
          <w:rFonts w:hint="eastAsia" w:ascii="宋体" w:hAnsi="宋体" w:eastAsia="宋体"/>
          <w:sz w:val="24"/>
          <w:szCs w:val="24"/>
          <w:lang w:bidi="zh-CN"/>
        </w:rPr>
        <w:t xml:space="preserve">1.</w:t>
      </w:r>
      <w:r>
        <w:rPr>
          <w:rFonts w:ascii="宋体" w:hAnsi="宋体" w:eastAsia="宋体"/>
          <w:sz w:val="24"/>
          <w:szCs w:val="24"/>
          <w:u w:val="single"/>
          <w:lang w:bidi="zh-CN"/>
        </w:rPr>
        <w:t xml:space="preserve">（标的名称）</w:t>
      </w:r>
      <w:r>
        <w:rPr>
          <w:rFonts w:ascii="宋体" w:hAnsi="宋体" w:eastAsia="宋体"/>
          <w:sz w:val="24"/>
          <w:szCs w:val="24"/>
          <w:lang w:bidi="zh-CN"/>
        </w:rPr>
        <w:t xml:space="preserve">，属于（</w:t>
      </w:r>
      <w:r>
        <w:rPr>
          <w:rFonts w:ascii="宋体" w:hAnsi="宋体" w:eastAsia="宋体"/>
          <w:sz w:val="24"/>
          <w:szCs w:val="24"/>
          <w:u w:val="single"/>
          <w:lang w:bidi="zh-CN"/>
        </w:rPr>
        <w:t xml:space="preserve">采购文件中明确的所属行业）</w:t>
      </w:r>
      <w:r>
        <w:rPr>
          <w:rFonts w:ascii="宋体" w:hAnsi="宋体" w:eastAsia="宋体"/>
          <w:sz w:val="24"/>
          <w:szCs w:val="24"/>
          <w:lang w:bidi="zh-CN"/>
        </w:rPr>
        <w:t xml:space="preserve">；承建（承接）企业为</w:t>
      </w:r>
      <w:r>
        <w:rPr>
          <w:rFonts w:ascii="宋体" w:hAnsi="宋体" w:eastAsia="宋体"/>
          <w:sz w:val="24"/>
          <w:szCs w:val="24"/>
          <w:u w:val="single"/>
          <w:lang w:bidi="zh-CN"/>
        </w:rPr>
        <w:t xml:space="preserve">（企业名称）</w:t>
      </w:r>
      <w:r>
        <w:rPr>
          <w:rFonts w:ascii="宋体" w:hAnsi="宋体" w:eastAsia="宋体"/>
          <w:sz w:val="24"/>
          <w:szCs w:val="24"/>
          <w:lang w:bidi="zh-CN"/>
        </w:rPr>
        <w:t xml:space="preserve">，从业人员</w:t>
      </w:r>
      <w:r>
        <w:rPr>
          <w:rFonts w:ascii="宋体" w:hAnsi="宋体" w:eastAsia="宋体"/>
          <w:sz w:val="24"/>
          <w:szCs w:val="24"/>
          <w:u w:val="single"/>
          <w:lang w:bidi="zh-CN"/>
        </w:rPr>
        <w:tab/>
      </w:r>
      <w:r>
        <w:rPr>
          <w:rFonts w:ascii="宋体" w:hAnsi="宋体" w:eastAsia="宋体"/>
          <w:sz w:val="24"/>
          <w:szCs w:val="24"/>
          <w:lang w:bidi="zh-CN"/>
        </w:rPr>
        <w:t xml:space="preserve">人，营业收入为</w:t>
      </w:r>
      <w:r>
        <w:rPr>
          <w:rFonts w:ascii="宋体" w:hAnsi="宋体" w:eastAsia="宋体"/>
          <w:sz w:val="24"/>
          <w:szCs w:val="24"/>
          <w:u w:val="single"/>
          <w:lang w:bidi="zh-CN"/>
        </w:rPr>
        <w:tab/>
      </w:r>
      <w:r>
        <w:rPr>
          <w:rFonts w:ascii="宋体" w:hAnsi="宋体" w:eastAsia="宋体"/>
          <w:sz w:val="24"/>
          <w:szCs w:val="24"/>
          <w:lang w:bidi="zh-CN"/>
        </w:rPr>
        <w:t xml:space="preserve">万元，资产总额为</w:t>
      </w:r>
      <w:r>
        <w:rPr>
          <w:rFonts w:ascii="宋体" w:hAnsi="宋体" w:eastAsia="宋体"/>
          <w:sz w:val="24"/>
          <w:szCs w:val="24"/>
          <w:u w:val="single"/>
          <w:lang w:bidi="zh-CN"/>
        </w:rPr>
        <w:tab/>
      </w:r>
      <w:r>
        <w:rPr>
          <w:rFonts w:ascii="宋体" w:hAnsi="宋体" w:eastAsia="宋体"/>
          <w:sz w:val="24"/>
          <w:szCs w:val="24"/>
          <w:lang w:bidi="zh-CN"/>
        </w:rPr>
        <w:t xml:space="preserve">万元，属于</w:t>
      </w:r>
      <w:r>
        <w:rPr>
          <w:rFonts w:ascii="宋体" w:hAnsi="宋体" w:eastAsia="宋体"/>
          <w:sz w:val="24"/>
          <w:szCs w:val="24"/>
          <w:u w:val="single"/>
          <w:lang w:bidi="zh-CN"/>
        </w:rPr>
        <w:t xml:space="preserve">（中型企业、小型企业、微型企业）</w:t>
      </w:r>
      <w:r>
        <w:rPr>
          <w:rFonts w:ascii="宋体" w:hAnsi="宋体" w:eastAsia="宋体"/>
          <w:sz w:val="24"/>
          <w:szCs w:val="24"/>
          <w:lang w:bidi="zh-CN"/>
        </w:rPr>
        <w:t xml:space="preserve">；</w:t>
      </w:r>
      <w:r/>
    </w:p>
    <w:p>
      <w:pPr>
        <w:ind w:firstLine="560"/>
        <w:jc w:val="left"/>
        <w:spacing w:line="360" w:lineRule="auto"/>
        <w:rPr>
          <w:rFonts w:hint="eastAsia" w:ascii="宋体" w:hAnsi="宋体" w:eastAsia="宋体"/>
          <w:sz w:val="24"/>
          <w:szCs w:val="24"/>
          <w:lang w:bidi="zh-CN"/>
        </w:rPr>
        <w:outlineLvl w:val="0"/>
      </w:pPr>
      <w:r>
        <w:rPr>
          <w:rFonts w:hint="eastAsia" w:ascii="宋体" w:hAnsi="宋体" w:eastAsia="宋体"/>
          <w:sz w:val="24"/>
          <w:szCs w:val="24"/>
          <w:lang w:bidi="zh-CN"/>
        </w:rPr>
        <w:t xml:space="preserve">2.</w:t>
      </w:r>
      <w:r>
        <w:rPr>
          <w:rFonts w:ascii="宋体" w:hAnsi="宋体" w:eastAsia="宋体"/>
          <w:sz w:val="24"/>
          <w:szCs w:val="24"/>
          <w:u w:val="single"/>
          <w:lang w:bidi="zh-CN"/>
        </w:rPr>
        <w:t xml:space="preserve">（标的名称）</w:t>
      </w:r>
      <w:r>
        <w:rPr>
          <w:rFonts w:ascii="宋体" w:hAnsi="宋体" w:eastAsia="宋体"/>
          <w:sz w:val="24"/>
          <w:szCs w:val="24"/>
          <w:lang w:bidi="zh-CN"/>
        </w:rPr>
        <w:t xml:space="preserve">，属于（</w:t>
      </w:r>
      <w:r>
        <w:rPr>
          <w:rFonts w:ascii="宋体" w:hAnsi="宋体" w:eastAsia="宋体"/>
          <w:sz w:val="24"/>
          <w:szCs w:val="24"/>
          <w:u w:val="single"/>
          <w:lang w:bidi="zh-CN"/>
        </w:rPr>
        <w:t xml:space="preserve">采购文件中明确的所属行业）</w:t>
      </w:r>
      <w:r>
        <w:rPr>
          <w:rFonts w:ascii="宋体" w:hAnsi="宋体" w:eastAsia="宋体"/>
          <w:sz w:val="24"/>
          <w:szCs w:val="24"/>
          <w:lang w:bidi="zh-CN"/>
        </w:rPr>
        <w:t xml:space="preserve">；承建（承接）企业为</w:t>
      </w:r>
      <w:r>
        <w:rPr>
          <w:rFonts w:ascii="宋体" w:hAnsi="宋体" w:eastAsia="宋体"/>
          <w:sz w:val="24"/>
          <w:szCs w:val="24"/>
          <w:u w:val="single"/>
          <w:lang w:bidi="zh-CN"/>
        </w:rPr>
        <w:t xml:space="preserve">（企业名称）</w:t>
      </w:r>
      <w:r>
        <w:rPr>
          <w:rFonts w:ascii="宋体" w:hAnsi="宋体" w:eastAsia="宋体"/>
          <w:sz w:val="24"/>
          <w:szCs w:val="24"/>
          <w:lang w:bidi="zh-CN"/>
        </w:rPr>
        <w:t xml:space="preserve">，从业人员</w:t>
      </w:r>
      <w:r>
        <w:rPr>
          <w:rFonts w:ascii="宋体" w:hAnsi="宋体" w:eastAsia="宋体"/>
          <w:sz w:val="24"/>
          <w:szCs w:val="24"/>
          <w:u w:val="single"/>
          <w:lang w:bidi="zh-CN"/>
        </w:rPr>
        <w:tab/>
      </w:r>
      <w:r>
        <w:rPr>
          <w:rFonts w:ascii="宋体" w:hAnsi="宋体" w:eastAsia="宋体"/>
          <w:sz w:val="24"/>
          <w:szCs w:val="24"/>
          <w:lang w:bidi="zh-CN"/>
        </w:rPr>
        <w:t xml:space="preserve">人，营业收入为</w:t>
      </w:r>
      <w:r>
        <w:rPr>
          <w:rFonts w:ascii="宋体" w:hAnsi="宋体" w:eastAsia="宋体"/>
          <w:sz w:val="24"/>
          <w:szCs w:val="24"/>
          <w:u w:val="single"/>
          <w:lang w:bidi="zh-CN"/>
        </w:rPr>
        <w:tab/>
      </w:r>
      <w:r>
        <w:rPr>
          <w:rFonts w:ascii="宋体" w:hAnsi="宋体" w:eastAsia="宋体"/>
          <w:sz w:val="24"/>
          <w:szCs w:val="24"/>
          <w:lang w:bidi="zh-CN"/>
        </w:rPr>
        <w:t xml:space="preserve">万元，资产总额为</w:t>
      </w:r>
      <w:r>
        <w:rPr>
          <w:rFonts w:ascii="宋体" w:hAnsi="宋体" w:eastAsia="宋体"/>
          <w:sz w:val="24"/>
          <w:szCs w:val="24"/>
          <w:u w:val="single"/>
          <w:lang w:bidi="zh-CN"/>
        </w:rPr>
        <w:tab/>
      </w:r>
      <w:r>
        <w:rPr>
          <w:rFonts w:ascii="宋体" w:hAnsi="宋体" w:eastAsia="宋体"/>
          <w:sz w:val="24"/>
          <w:szCs w:val="24"/>
          <w:lang w:bidi="zh-CN"/>
        </w:rPr>
        <w:t xml:space="preserve">万元，属于</w:t>
      </w:r>
      <w:r>
        <w:rPr>
          <w:rFonts w:ascii="宋体" w:hAnsi="宋体" w:eastAsia="宋体"/>
          <w:sz w:val="24"/>
          <w:szCs w:val="24"/>
          <w:u w:val="single"/>
          <w:lang w:bidi="zh-CN"/>
        </w:rPr>
        <w:t xml:space="preserve">（中型企业、小型企业、微型企业）</w:t>
      </w:r>
      <w:r>
        <w:rPr>
          <w:rFonts w:ascii="宋体" w:hAnsi="宋体" w:eastAsia="宋体"/>
          <w:sz w:val="24"/>
          <w:szCs w:val="24"/>
          <w:lang w:bidi="zh-CN"/>
        </w:rPr>
        <w:t xml:space="preserve">；</w:t>
      </w:r>
      <w:r/>
    </w:p>
    <w:p>
      <w:pPr>
        <w:ind w:firstLine="560"/>
        <w:jc w:val="left"/>
        <w:spacing w:line="360" w:lineRule="auto"/>
        <w:rPr>
          <w:rFonts w:hint="eastAsia" w:ascii="宋体" w:hAnsi="宋体" w:eastAsia="宋体"/>
          <w:sz w:val="24"/>
          <w:szCs w:val="24"/>
          <w:lang w:bidi="zh-CN"/>
        </w:rPr>
        <w:outlineLvl w:val="0"/>
      </w:pPr>
      <w:r>
        <w:rPr>
          <w:rFonts w:ascii="宋体" w:hAnsi="宋体" w:eastAsia="宋体"/>
          <w:sz w:val="24"/>
          <w:szCs w:val="24"/>
          <w:lang w:bidi="zh-CN"/>
        </w:rPr>
        <w:t xml:space="preserve">……</w:t>
      </w:r>
      <w:r/>
    </w:p>
    <w:p>
      <w:pPr>
        <w:ind w:firstLine="560"/>
        <w:spacing w:line="360" w:lineRule="auto"/>
        <w:rPr>
          <w:rFonts w:hint="eastAsia" w:ascii="宋体" w:hAnsi="宋体" w:eastAsia="宋体"/>
          <w:sz w:val="24"/>
          <w:szCs w:val="24"/>
          <w:lang w:bidi="zh-CN"/>
        </w:rPr>
        <w:outlineLvl w:val="0"/>
      </w:pPr>
      <w:r>
        <w:rPr>
          <w:rFonts w:ascii="宋体" w:hAnsi="宋体" w:eastAsia="宋体"/>
          <w:sz w:val="24"/>
          <w:szCs w:val="24"/>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sz w:val="24"/>
          <w:szCs w:val="24"/>
          <w:lang w:bidi="zh-CN"/>
        </w:rPr>
        <w:outlineLvl w:val="0"/>
      </w:pPr>
      <w:r>
        <w:rPr>
          <w:rFonts w:ascii="宋体" w:hAnsi="宋体" w:eastAsia="宋体"/>
          <w:sz w:val="24"/>
          <w:szCs w:val="24"/>
          <w:lang w:bidi="zh-CN"/>
        </w:rPr>
        <w:t xml:space="preserve">本企业对上述声明内容的真实性负责。如有虚假，将依法承担相应责任。</w:t>
      </w:r>
      <w:r/>
    </w:p>
    <w:p>
      <w:pPr>
        <w:ind w:firstLine="560"/>
        <w:spacing w:line="300" w:lineRule="auto"/>
        <w:rPr>
          <w:rFonts w:hint="eastAsia" w:ascii="宋体" w:hAnsi="宋体" w:eastAsia="宋体"/>
          <w:sz w:val="24"/>
          <w:szCs w:val="24"/>
          <w:lang w:bidi="zh-CN"/>
        </w:rPr>
        <w:outlineLvl w:val="0"/>
      </w:pPr>
      <w:r>
        <w:rPr>
          <w:rFonts w:hint="eastAsia" w:ascii="宋体" w:hAnsi="宋体" w:eastAsia="宋体"/>
          <w:sz w:val="24"/>
          <w:szCs w:val="24"/>
          <w:lang w:bidi="zh-CN"/>
        </w:rPr>
      </w:r>
      <w:r/>
    </w:p>
    <w:p>
      <w:pPr>
        <w:ind w:firstLine="560"/>
        <w:spacing w:line="300" w:lineRule="auto"/>
        <w:rPr>
          <w:rFonts w:hint="eastAsia" w:ascii="宋体" w:hAnsi="宋体" w:eastAsia="宋体"/>
          <w:sz w:val="24"/>
          <w:szCs w:val="24"/>
          <w:lang w:bidi="zh-CN"/>
        </w:rPr>
        <w:outlineLvl w:val="0"/>
      </w:pPr>
      <w:r>
        <w:rPr>
          <w:rFonts w:hint="eastAsia" w:ascii="宋体" w:hAnsi="宋体" w:eastAsia="宋体"/>
          <w:sz w:val="24"/>
          <w:szCs w:val="24"/>
          <w:lang w:bidi="zh-CN"/>
        </w:rPr>
      </w:r>
      <w:r/>
    </w:p>
    <w:p>
      <w:pPr>
        <w:ind w:firstLine="560"/>
        <w:spacing w:line="300" w:lineRule="auto"/>
        <w:rPr>
          <w:rFonts w:hint="eastAsia" w:ascii="宋体" w:hAnsi="宋体" w:eastAsia="宋体"/>
          <w:sz w:val="24"/>
          <w:szCs w:val="24"/>
          <w:lang w:bidi="zh-CN"/>
        </w:rPr>
        <w:outlineLvl w:val="0"/>
      </w:pPr>
      <w:r>
        <w:rPr>
          <w:rFonts w:hint="eastAsia" w:ascii="宋体" w:hAnsi="宋体" w:eastAsia="宋体"/>
          <w:sz w:val="24"/>
          <w:szCs w:val="24"/>
          <w:lang w:bidi="zh-CN"/>
        </w:rPr>
      </w:r>
      <w:r/>
    </w:p>
    <w:p>
      <w:pPr>
        <w:ind w:firstLine="560"/>
        <w:spacing w:line="300" w:lineRule="auto"/>
        <w:rPr>
          <w:rFonts w:hint="eastAsia" w:ascii="宋体" w:hAnsi="宋体" w:eastAsia="宋体"/>
          <w:sz w:val="24"/>
          <w:szCs w:val="24"/>
          <w:lang w:bidi="zh-CN"/>
        </w:rPr>
        <w:outlineLvl w:val="0"/>
      </w:pPr>
      <w:r>
        <w:rPr>
          <w:rFonts w:hint="eastAsia" w:ascii="宋体" w:hAnsi="宋体" w:eastAsia="宋体"/>
          <w:sz w:val="24"/>
          <w:szCs w:val="24"/>
          <w:lang w:bidi="zh-CN"/>
        </w:rPr>
      </w:r>
      <w:r/>
    </w:p>
    <w:p>
      <w:pPr>
        <w:ind w:firstLine="560"/>
        <w:spacing w:line="300" w:lineRule="auto"/>
        <w:rPr>
          <w:rFonts w:hint="eastAsia" w:ascii="宋体" w:hAnsi="宋体" w:eastAsia="宋体"/>
          <w:sz w:val="24"/>
          <w:szCs w:val="24"/>
          <w:lang w:bidi="zh-CN"/>
        </w:rPr>
        <w:outlineLvl w:val="0"/>
      </w:pPr>
      <w:r>
        <w:rPr>
          <w:rFonts w:hint="eastAsia" w:ascii="宋体" w:hAnsi="宋体" w:eastAsia="宋体"/>
          <w:sz w:val="24"/>
          <w:szCs w:val="24"/>
          <w:lang w:bidi="zh-CN"/>
        </w:rPr>
      </w:r>
      <w:r/>
    </w:p>
    <w:p>
      <w:pPr>
        <w:ind w:firstLine="4900"/>
        <w:spacing w:line="300" w:lineRule="auto"/>
        <w:rPr>
          <w:rFonts w:hint="eastAsia" w:ascii="宋体" w:hAnsi="宋体" w:eastAsia="宋体"/>
          <w:sz w:val="24"/>
          <w:szCs w:val="24"/>
          <w:lang w:bidi="zh-CN"/>
        </w:rPr>
        <w:outlineLvl w:val="0"/>
      </w:pPr>
      <w:r>
        <w:rPr>
          <w:rFonts w:ascii="宋体" w:hAnsi="宋体" w:eastAsia="宋体"/>
          <w:sz w:val="24"/>
          <w:szCs w:val="24"/>
          <w:lang w:bidi="zh-CN"/>
        </w:rPr>
        <w:t xml:space="preserve">企业名称（</w:t>
      </w:r>
      <w:r>
        <w:rPr>
          <w:rFonts w:hint="eastAsia" w:ascii="宋体" w:hAnsi="宋体" w:eastAsia="宋体"/>
          <w:sz w:val="24"/>
          <w:szCs w:val="24"/>
          <w:lang w:bidi="zh-CN"/>
        </w:rPr>
        <w:t xml:space="preserve">公</w:t>
      </w:r>
      <w:r>
        <w:rPr>
          <w:rFonts w:ascii="宋体" w:hAnsi="宋体" w:eastAsia="宋体"/>
          <w:sz w:val="24"/>
          <w:szCs w:val="24"/>
          <w:lang w:bidi="zh-CN"/>
        </w:rPr>
        <w:t xml:space="preserve">章）：</w:t>
      </w:r>
      <w:r/>
    </w:p>
    <w:p>
      <w:pPr>
        <w:ind w:firstLine="4900"/>
        <w:spacing w:line="300" w:lineRule="auto"/>
        <w:rPr>
          <w:rFonts w:hint="eastAsia" w:ascii="宋体" w:hAnsi="宋体" w:eastAsia="宋体"/>
          <w:sz w:val="24"/>
          <w:szCs w:val="24"/>
          <w:lang w:bidi="zh-CN"/>
        </w:rPr>
        <w:outlineLvl w:val="0"/>
      </w:pPr>
      <w:r>
        <w:rPr>
          <w:rFonts w:ascii="宋体" w:hAnsi="宋体" w:eastAsia="宋体"/>
          <w:sz w:val="24"/>
          <w:szCs w:val="24"/>
          <w:lang w:bidi="zh-CN"/>
        </w:rPr>
        <w:t xml:space="preserve">日期：</w:t>
      </w:r>
      <w:r/>
    </w:p>
    <w:p>
      <w:pPr>
        <w:rPr>
          <w:rFonts w:hint="eastAsia" w:ascii="宋体" w:hAnsi="宋体" w:eastAsia="宋体"/>
          <w:sz w:val="28"/>
          <w:szCs w:val="28"/>
          <w:lang w:bidi="zh-CN"/>
        </w:rPr>
      </w:pPr>
      <w:r>
        <w:rPr>
          <w:rFonts w:ascii="宋体" w:hAnsi="宋体" w:eastAsia="宋体"/>
          <w:sz w:val="28"/>
          <w:szCs w:val="28"/>
          <w:lang w:bidi="zh-CN"/>
        </w:rPr>
        <w:br w:type="page" w:clear="all"/>
      </w:r>
      <w:r/>
    </w:p>
    <w:p>
      <w:pPr>
        <w:ind w:firstLine="640"/>
        <w:jc w:val="left"/>
        <w:spacing w:line="360" w:lineRule="auto"/>
        <w:rPr>
          <w:rFonts w:hint="eastAsia" w:ascii="宋体" w:hAnsi="宋体" w:eastAsia="宋体" w:cs="宋体"/>
          <w:sz w:val="28"/>
          <w:szCs w:val="28"/>
        </w:rPr>
      </w:pPr>
      <w:r>
        <w:rPr>
          <w:rFonts w:hint="eastAsia" w:ascii="宋体" w:hAnsi="宋体" w:eastAsia="宋体" w:cs="宋体"/>
          <w:sz w:val="28"/>
          <w:szCs w:val="28"/>
          <w:lang w:val="zh-CN"/>
        </w:rPr>
        <w:t xml:space="preserve">附件</w:t>
      </w:r>
      <w:r>
        <w:rPr>
          <w:rFonts w:hint="eastAsia" w:ascii="宋体" w:hAnsi="宋体" w:eastAsia="宋体" w:cs="宋体"/>
          <w:sz w:val="28"/>
          <w:szCs w:val="28"/>
        </w:rPr>
        <w:t xml:space="preserve">10</w:t>
      </w:r>
      <w:r/>
    </w:p>
    <w:p>
      <w:pPr>
        <w:ind w:firstLine="60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残疾人福利性单位声明函</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（备注：1、供应商如不提供此声明函，价格将不做相应扣除。2、成交供应商为残疾人福利单位的，此声明函将随成交结果同时公告，接受社会监督）</w:t>
      </w:r>
      <w:r/>
    </w:p>
    <w:p>
      <w:pPr>
        <w:ind w:firstLine="58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right="1560" w:firstLine="560"/>
        <w:jc w:val="center"/>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供应商全称（公章）：</w:t>
      </w:r>
      <w:r/>
    </w:p>
    <w:p>
      <w:pPr>
        <w:ind w:right="1560" w:firstLine="560"/>
        <w:jc w:val="center"/>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ind w:firstLine="640"/>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r/>
    </w:p>
    <w:p>
      <w:pPr>
        <w:ind w:firstLine="640"/>
        <w:jc w:val="left"/>
        <w:spacing w:line="360" w:lineRule="auto"/>
        <w:rPr>
          <w:rFonts w:hint="eastAsia" w:ascii="宋体" w:hAnsi="宋体" w:eastAsia="宋体" w:cs="宋体"/>
          <w:b/>
          <w:bCs/>
          <w:sz w:val="28"/>
          <w:szCs w:val="28"/>
        </w:rPr>
        <w:outlineLvl w:val="3"/>
      </w:pPr>
      <w:r>
        <w:rPr>
          <w:rFonts w:hint="eastAsia" w:ascii="宋体" w:hAnsi="宋体" w:eastAsia="宋体" w:cs="宋体"/>
          <w:sz w:val="28"/>
          <w:szCs w:val="28"/>
          <w:lang w:val="zh-CN"/>
        </w:rPr>
        <w:t xml:space="preserve">附件</w:t>
      </w:r>
      <w:r>
        <w:rPr>
          <w:rFonts w:hint="eastAsia" w:ascii="宋体" w:hAnsi="宋体" w:eastAsia="宋体" w:cs="宋体"/>
          <w:sz w:val="28"/>
          <w:szCs w:val="28"/>
        </w:rPr>
        <w:t xml:space="preserve">11</w:t>
      </w:r>
      <w:r/>
    </w:p>
    <w:p>
      <w:pPr>
        <w:ind w:firstLine="60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监狱和戒毒企业证明材料</w:t>
      </w:r>
      <w:r/>
    </w:p>
    <w:p>
      <w:pPr>
        <w:ind w:firstLine="496"/>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9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（格式自拟）</w:t>
      </w:r>
      <w:r/>
    </w:p>
    <w:p>
      <w:pPr>
        <w:ind w:firstLine="496"/>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661"/>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eastAsia="宋体" w:cs="宋体"/>
        </w:rPr>
      </w:pPr>
      <w:r>
        <w:rPr>
          <w:rFonts w:hint="eastAsia" w:ascii="宋体" w:hAnsi="宋体" w:eastAsia="宋体" w:cs="宋体"/>
        </w:rPr>
      </w:r>
      <w:r/>
    </w:p>
    <w:sectPr>
      <w:headerReference w:type="default" r:id="rId12"/>
      <w:footerReference w:type="default" r:id="rId16"/>
      <w:footnotePr/>
      <w:endnotePr/>
      <w:type w:val="nextPage"/>
      <w:pgSz w:w="11905" w:h="16838" w:orient="portrait"/>
      <w:pgMar w:top="1440" w:right="1519" w:bottom="1440" w:left="1519"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宋体">
    <w:panose1 w:val="02010600030101010101"/>
  </w:font>
  <w:font w:name="楷体_GB2312">
    <w:panose1 w:val="0201060906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framePr w:wrap="around" w:vAnchor="text" w:hAnchor="margin" w:xAlign="right" w:y="1"/>
    </w:pPr>
    <w:r>
      <w:rPr>
        <w:sz w:val="18"/>
      </w:rPr>
      <w:fldChar w:fldCharType="begin"/>
    </w:r>
    <w:r>
      <w:instrText xml:space="preserve">PAGE  </w:instrText>
    </w:r>
    <w:r>
      <w:rPr>
        <w:sz w:val="18"/>
      </w:rPr>
      <w:fldChar w:fldCharType="separate"/>
    </w:r>
    <w:r>
      <w:rPr>
        <w:sz w:val="18"/>
      </w:rPr>
      <w:fldChar w:fldCharType="end"/>
    </w:r>
    <w:r/>
  </w:p>
  <w:p>
    <w:pPr>
      <w:ind w:right="360" w:firstLine="360"/>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rPr>
    </w:pPr>
    <w:r>
      <w:rPr>
        <w:sz w:val="18"/>
        <w:lang w:val="zh-CN"/>
      </w:rPr>
      <w:t xml:space="preserve"> </w:t>
    </w:r>
    <w:r>
      <w:rPr>
        <w:b/>
        <w:sz w:val="24"/>
        <w:szCs w:val="24"/>
      </w:rPr>
      <w:fldChar w:fldCharType="begin"/>
    </w:r>
    <w:r>
      <w:rPr>
        <w:b/>
        <w:sz w:val="18"/>
      </w:rPr>
      <w:instrText xml:space="preserve">PAGE</w:instrText>
    </w:r>
    <w:r>
      <w:rPr>
        <w:b/>
        <w:sz w:val="24"/>
        <w:szCs w:val="24"/>
      </w:rPr>
      <w:fldChar w:fldCharType="separate"/>
    </w:r>
    <w:r>
      <w:rPr>
        <w:b/>
        <w:sz w:val="18"/>
      </w:rPr>
      <w:t xml:space="preserve">1</w:t>
    </w:r>
    <w:r>
      <w:rPr>
        <w:b/>
        <w:sz w:val="24"/>
        <w:szCs w:val="24"/>
      </w:rPr>
      <w:fldChar w:fldCharType="end"/>
    </w:r>
    <w:r>
      <w:rPr>
        <w:sz w:val="18"/>
        <w:lang w:val="zh-CN"/>
      </w:rPr>
      <w:t xml:space="preserve"> / </w:t>
    </w:r>
    <w:r>
      <w:rPr>
        <w:b/>
        <w:sz w:val="24"/>
        <w:szCs w:val="24"/>
      </w:rPr>
      <w:fldChar w:fldCharType="begin"/>
    </w:r>
    <w:r>
      <w:rPr>
        <w:b/>
        <w:sz w:val="18"/>
      </w:rPr>
      <w:instrText xml:space="preserve">NUMPAGES</w:instrText>
    </w:r>
    <w:r>
      <w:rPr>
        <w:b/>
        <w:sz w:val="24"/>
        <w:szCs w:val="24"/>
      </w:rPr>
      <w:fldChar w:fldCharType="separate"/>
    </w:r>
    <w:r>
      <w:rPr>
        <w:b/>
        <w:sz w:val="18"/>
      </w:rPr>
      <w:t xml:space="preserve">1</w:t>
    </w:r>
    <w:r>
      <w:rPr>
        <w:b/>
        <w:sz w:val="24"/>
        <w:szCs w:val="24"/>
      </w:rPr>
      <w:fldChar w:fldCharType="end"/>
    </w:r>
    <w:r>
      <w:rPr>
        <w:rFonts w:hint="eastAsia"/>
        <w:b/>
        <w:sz w:val="24"/>
        <w:szCs w:val="24"/>
      </w:rPr>
      <w:t xml:space="preserve"> </w:t>
    </w:r>
    <w:r/>
  </w:p>
  <w:p>
    <w:pPr>
      <w:jc w:val="center"/>
      <w:tabs>
        <w:tab w:val="center" w:pos="4153" w:leader="none"/>
        <w:tab w:val="right" w:pos="8306" w:leader="none"/>
      </w:tabs>
      <w:rPr>
        <w:sz w:val="18"/>
      </w:rPr>
    </w:pPr>
    <w:r>
      <w:rPr>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1161" cy="131433"/>
              <wp:effectExtent l="3175" t="3175" r="3175" b="3175"/>
              <wp:wrapNone/>
              <wp:docPr id="1" name="文本框 5"/>
              <wp:cNvGraphicFramePr/>
              <a:graphic xmlns:a="http://schemas.openxmlformats.org/drawingml/2006/main">
                <a:graphicData uri="http://schemas.microsoft.com/office/word/2010/wordprocessingShape">
                  <wps:wsp>
                    <wps:cNvPr id="0" name=""/>
                    <wps:cNvSpPr txBox="1"/>
                    <wps:spPr bwMode="auto">
                      <a:xfrm flipH="0" flipV="0">
                        <a:off x="0" y="0"/>
                        <a:ext cx="26116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0.6pt;height:10.3pt;mso-wrap-distance-left:9.0pt;mso-wrap-distance-top:0.0pt;mso-wrap-distance-right:9.0pt;mso-wrap-distance-bottom:0.0pt;v-text-anchor:top;visibility:visible;" filled="f" stroked="f" strokeweight="0.50pt">
              <v:textbox inset="0,0,0,0">
                <w:txbxContent>
                  <w:p>
                    <w:pPr>
                      <w:pStyle w:val="9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42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6102" cy="131433"/>
              <wp:effectExtent l="3175" t="3175" r="3175" b="3175"/>
              <wp:wrapNone/>
              <wp:docPr id="2" name="文本框 6"/>
              <wp:cNvGraphicFramePr/>
              <a:graphic xmlns:a="http://schemas.openxmlformats.org/drawingml/2006/main">
                <a:graphicData uri="http://schemas.microsoft.com/office/word/2010/wordprocessingShape">
                  <wps:wsp>
                    <wps:cNvPr id="0" name=""/>
                    <wps:cNvSpPr txBox="1"/>
                    <wps:spPr bwMode="auto">
                      <a:xfrm flipH="0" flipV="0">
                        <a:off x="0" y="0"/>
                        <a:ext cx="186100"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0"/>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7pt;height:10.3pt;mso-wrap-distance-left:9.0pt;mso-wrap-distance-top:0.0pt;mso-wrap-distance-right:9.0pt;mso-wrap-distance-bottom:0.0pt;v-text-anchor:top;visibility:visible;" filled="f" stroked="f" strokeweight="0.50pt">
              <v:textbox inset="0,0,0,0">
                <w:txbxContent>
                  <w:p>
                    <w:pPr>
                      <w:pStyle w:val="97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540" w:leader="none"/>
        <w:tab w:val="center" w:pos="4153" w:leader="none"/>
        <w:tab w:val="right" w:pos="8306" w:leader="none"/>
      </w:tabs>
      <w:rPr>
        <w:sz w:val="18"/>
      </w:rPr>
      <w:pBdr>
        <w:bottom w:val="none" w:color="000000" w:sz="0" w:space="0"/>
      </w:pBdr>
    </w:pPr>
    <w:r>
      <w:rPr>
        <w:sz w:val="18"/>
      </w:rPr>
      <w:tab/>
    </w:r>
    <w:r>
      <w:rPr>
        <w:sz w:val="18"/>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6"/>
    <w:next w:val="966"/>
    <w:link w:val="791"/>
    <w:uiPriority w:val="9"/>
    <w:qFormat/>
    <w:pPr>
      <w:keepLines/>
      <w:keepNext/>
      <w:spacing w:before="480" w:after="200"/>
      <w:outlineLvl w:val="0"/>
    </w:pPr>
    <w:rPr>
      <w:rFonts w:ascii="Arial" w:hAnsi="Arial" w:eastAsia="Arial" w:cs="Arial"/>
      <w:sz w:val="40"/>
      <w:szCs w:val="40"/>
    </w:rPr>
  </w:style>
  <w:style w:type="character" w:styleId="791">
    <w:name w:val="Heading 1 Char"/>
    <w:basedOn w:val="967"/>
    <w:link w:val="790"/>
    <w:uiPriority w:val="9"/>
    <w:rPr>
      <w:rFonts w:ascii="Arial" w:hAnsi="Arial" w:eastAsia="Arial" w:cs="Arial"/>
      <w:sz w:val="40"/>
      <w:szCs w:val="40"/>
    </w:rPr>
  </w:style>
  <w:style w:type="paragraph" w:styleId="792">
    <w:name w:val="Heading 2"/>
    <w:basedOn w:val="966"/>
    <w:next w:val="966"/>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basedOn w:val="967"/>
    <w:link w:val="792"/>
    <w:uiPriority w:val="9"/>
    <w:rPr>
      <w:rFonts w:ascii="Arial" w:hAnsi="Arial" w:eastAsia="Arial" w:cs="Arial"/>
      <w:sz w:val="34"/>
    </w:rPr>
  </w:style>
  <w:style w:type="paragraph" w:styleId="794">
    <w:name w:val="Heading 3"/>
    <w:basedOn w:val="966"/>
    <w:next w:val="966"/>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basedOn w:val="967"/>
    <w:link w:val="794"/>
    <w:uiPriority w:val="9"/>
    <w:rPr>
      <w:rFonts w:ascii="Arial" w:hAnsi="Arial" w:eastAsia="Arial" w:cs="Arial"/>
      <w:sz w:val="30"/>
      <w:szCs w:val="30"/>
    </w:rPr>
  </w:style>
  <w:style w:type="paragraph" w:styleId="796">
    <w:name w:val="Heading 4"/>
    <w:basedOn w:val="966"/>
    <w:next w:val="966"/>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basedOn w:val="967"/>
    <w:link w:val="796"/>
    <w:uiPriority w:val="9"/>
    <w:rPr>
      <w:rFonts w:ascii="Arial" w:hAnsi="Arial" w:eastAsia="Arial" w:cs="Arial"/>
      <w:b/>
      <w:bCs/>
      <w:sz w:val="26"/>
      <w:szCs w:val="26"/>
    </w:rPr>
  </w:style>
  <w:style w:type="paragraph" w:styleId="798">
    <w:name w:val="Heading 5"/>
    <w:basedOn w:val="966"/>
    <w:next w:val="966"/>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basedOn w:val="967"/>
    <w:link w:val="798"/>
    <w:uiPriority w:val="9"/>
    <w:rPr>
      <w:rFonts w:ascii="Arial" w:hAnsi="Arial" w:eastAsia="Arial" w:cs="Arial"/>
      <w:b/>
      <w:bCs/>
      <w:sz w:val="24"/>
      <w:szCs w:val="24"/>
    </w:rPr>
  </w:style>
  <w:style w:type="paragraph" w:styleId="800">
    <w:name w:val="Heading 6"/>
    <w:basedOn w:val="966"/>
    <w:next w:val="966"/>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basedOn w:val="967"/>
    <w:link w:val="800"/>
    <w:uiPriority w:val="9"/>
    <w:rPr>
      <w:rFonts w:ascii="Arial" w:hAnsi="Arial" w:eastAsia="Arial" w:cs="Arial"/>
      <w:b/>
      <w:bCs/>
      <w:sz w:val="22"/>
      <w:szCs w:val="22"/>
    </w:rPr>
  </w:style>
  <w:style w:type="paragraph" w:styleId="802">
    <w:name w:val="Heading 7"/>
    <w:basedOn w:val="966"/>
    <w:next w:val="966"/>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basedOn w:val="967"/>
    <w:link w:val="802"/>
    <w:uiPriority w:val="9"/>
    <w:rPr>
      <w:rFonts w:ascii="Arial" w:hAnsi="Arial" w:eastAsia="Arial" w:cs="Arial"/>
      <w:b/>
      <w:bCs/>
      <w:i/>
      <w:iCs/>
      <w:sz w:val="22"/>
      <w:szCs w:val="22"/>
    </w:rPr>
  </w:style>
  <w:style w:type="paragraph" w:styleId="804">
    <w:name w:val="Heading 8"/>
    <w:basedOn w:val="966"/>
    <w:next w:val="966"/>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basedOn w:val="967"/>
    <w:link w:val="804"/>
    <w:uiPriority w:val="9"/>
    <w:rPr>
      <w:rFonts w:ascii="Arial" w:hAnsi="Arial" w:eastAsia="Arial" w:cs="Arial"/>
      <w:i/>
      <w:iCs/>
      <w:sz w:val="22"/>
      <w:szCs w:val="22"/>
    </w:rPr>
  </w:style>
  <w:style w:type="paragraph" w:styleId="806">
    <w:name w:val="Heading 9"/>
    <w:basedOn w:val="966"/>
    <w:next w:val="966"/>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basedOn w:val="967"/>
    <w:link w:val="806"/>
    <w:uiPriority w:val="9"/>
    <w:rPr>
      <w:rFonts w:ascii="Arial" w:hAnsi="Arial" w:eastAsia="Arial" w:cs="Arial"/>
      <w:i/>
      <w:iCs/>
      <w:sz w:val="21"/>
      <w:szCs w:val="21"/>
    </w:rPr>
  </w:style>
  <w:style w:type="paragraph" w:styleId="808">
    <w:name w:val="List Paragraph"/>
    <w:basedOn w:val="966"/>
    <w:uiPriority w:val="34"/>
    <w:qFormat/>
    <w:pPr>
      <w:contextualSpacing/>
      <w:ind w:left="720"/>
    </w:pPr>
  </w:style>
  <w:style w:type="paragraph" w:styleId="809">
    <w:name w:val="No Spacing"/>
    <w:uiPriority w:val="1"/>
    <w:qFormat/>
    <w:pPr>
      <w:spacing w:before="0" w:after="0" w:line="240" w:lineRule="auto"/>
    </w:pPr>
  </w:style>
  <w:style w:type="paragraph" w:styleId="810">
    <w:name w:val="Title"/>
    <w:basedOn w:val="966"/>
    <w:next w:val="966"/>
    <w:link w:val="811"/>
    <w:uiPriority w:val="10"/>
    <w:qFormat/>
    <w:pPr>
      <w:contextualSpacing/>
      <w:spacing w:before="300" w:after="200"/>
    </w:pPr>
    <w:rPr>
      <w:sz w:val="48"/>
      <w:szCs w:val="48"/>
    </w:rPr>
  </w:style>
  <w:style w:type="character" w:styleId="811">
    <w:name w:val="Title Char"/>
    <w:basedOn w:val="967"/>
    <w:link w:val="810"/>
    <w:uiPriority w:val="10"/>
    <w:rPr>
      <w:sz w:val="48"/>
      <w:szCs w:val="48"/>
    </w:rPr>
  </w:style>
  <w:style w:type="paragraph" w:styleId="812">
    <w:name w:val="Subtitle"/>
    <w:basedOn w:val="966"/>
    <w:next w:val="966"/>
    <w:link w:val="813"/>
    <w:uiPriority w:val="11"/>
    <w:qFormat/>
    <w:pPr>
      <w:spacing w:before="200" w:after="200"/>
    </w:pPr>
    <w:rPr>
      <w:sz w:val="24"/>
      <w:szCs w:val="24"/>
    </w:rPr>
  </w:style>
  <w:style w:type="character" w:styleId="813">
    <w:name w:val="Subtitle Char"/>
    <w:basedOn w:val="967"/>
    <w:link w:val="812"/>
    <w:uiPriority w:val="11"/>
    <w:rPr>
      <w:sz w:val="24"/>
      <w:szCs w:val="24"/>
    </w:rPr>
  </w:style>
  <w:style w:type="paragraph" w:styleId="814">
    <w:name w:val="Quote"/>
    <w:basedOn w:val="966"/>
    <w:next w:val="966"/>
    <w:link w:val="815"/>
    <w:uiPriority w:val="29"/>
    <w:qFormat/>
    <w:pPr>
      <w:ind w:left="720" w:right="720"/>
    </w:pPr>
    <w:rPr>
      <w:i/>
    </w:rPr>
  </w:style>
  <w:style w:type="character" w:styleId="815">
    <w:name w:val="Quote Char"/>
    <w:link w:val="814"/>
    <w:uiPriority w:val="29"/>
    <w:rPr>
      <w:i/>
    </w:rPr>
  </w:style>
  <w:style w:type="paragraph" w:styleId="816">
    <w:name w:val="Intense Quote"/>
    <w:basedOn w:val="966"/>
    <w:next w:val="966"/>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character" w:styleId="818">
    <w:name w:val="Header Char"/>
    <w:basedOn w:val="967"/>
    <w:link w:val="971"/>
    <w:uiPriority w:val="99"/>
  </w:style>
  <w:style w:type="character" w:styleId="819">
    <w:name w:val="Footer Char"/>
    <w:basedOn w:val="967"/>
    <w:link w:val="970"/>
    <w:uiPriority w:val="99"/>
  </w:style>
  <w:style w:type="paragraph" w:styleId="820">
    <w:name w:val="Caption"/>
    <w:basedOn w:val="966"/>
    <w:next w:val="966"/>
    <w:uiPriority w:val="35"/>
    <w:semiHidden/>
    <w:unhideWhenUsed/>
    <w:qFormat/>
    <w:pPr>
      <w:spacing w:line="276" w:lineRule="auto"/>
    </w:pPr>
    <w:rPr>
      <w:b/>
      <w:bCs/>
      <w:color w:val="4f81bd" w:themeColor="accent1"/>
      <w:sz w:val="18"/>
      <w:szCs w:val="18"/>
    </w:rPr>
  </w:style>
  <w:style w:type="character" w:styleId="821">
    <w:name w:val="Caption Char"/>
    <w:basedOn w:val="820"/>
    <w:link w:val="970"/>
    <w:uiPriority w:val="99"/>
  </w:style>
  <w:style w:type="table" w:styleId="822">
    <w:name w:val="Table Grid"/>
    <w:basedOn w:val="9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9">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0">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1">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2">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3">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4">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1">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4">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5">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6">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7">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8">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9">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1">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2">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3">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4">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5">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6">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5">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6">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7">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8">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9">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0">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2">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3">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4">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5">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6">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7">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9">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0">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1">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2">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3">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4">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6">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7">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8">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9">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0">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1">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Hyperlink"/>
    <w:uiPriority w:val="99"/>
    <w:unhideWhenUsed/>
    <w:rPr>
      <w:color w:val="0000ff" w:themeColor="hyperlink"/>
      <w:u w:val="single"/>
    </w:rPr>
  </w:style>
  <w:style w:type="paragraph" w:styleId="949">
    <w:name w:val="footnote text"/>
    <w:basedOn w:val="966"/>
    <w:link w:val="950"/>
    <w:uiPriority w:val="99"/>
    <w:semiHidden/>
    <w:unhideWhenUsed/>
    <w:pPr>
      <w:spacing w:after="40" w:line="240" w:lineRule="auto"/>
    </w:pPr>
    <w:rPr>
      <w:sz w:val="18"/>
    </w:rPr>
  </w:style>
  <w:style w:type="character" w:styleId="950">
    <w:name w:val="Footnote Text Char"/>
    <w:link w:val="949"/>
    <w:uiPriority w:val="99"/>
    <w:rPr>
      <w:sz w:val="18"/>
    </w:rPr>
  </w:style>
  <w:style w:type="character" w:styleId="951">
    <w:name w:val="footnote reference"/>
    <w:basedOn w:val="967"/>
    <w:uiPriority w:val="99"/>
    <w:unhideWhenUsed/>
    <w:rPr>
      <w:vertAlign w:val="superscript"/>
    </w:rPr>
  </w:style>
  <w:style w:type="paragraph" w:styleId="952">
    <w:name w:val="endnote text"/>
    <w:basedOn w:val="966"/>
    <w:link w:val="953"/>
    <w:uiPriority w:val="99"/>
    <w:semiHidden/>
    <w:unhideWhenUsed/>
    <w:pPr>
      <w:spacing w:after="0" w:line="240" w:lineRule="auto"/>
    </w:pPr>
    <w:rPr>
      <w:sz w:val="20"/>
    </w:rPr>
  </w:style>
  <w:style w:type="character" w:styleId="953">
    <w:name w:val="Endnote Text Char"/>
    <w:link w:val="952"/>
    <w:uiPriority w:val="99"/>
    <w:rPr>
      <w:sz w:val="20"/>
    </w:rPr>
  </w:style>
  <w:style w:type="character" w:styleId="954">
    <w:name w:val="endnote reference"/>
    <w:basedOn w:val="967"/>
    <w:uiPriority w:val="99"/>
    <w:semiHidden/>
    <w:unhideWhenUsed/>
    <w:rPr>
      <w:vertAlign w:val="superscript"/>
    </w:rPr>
  </w:style>
  <w:style w:type="paragraph" w:styleId="955">
    <w:name w:val="toc 1"/>
    <w:basedOn w:val="966"/>
    <w:next w:val="966"/>
    <w:uiPriority w:val="39"/>
    <w:unhideWhenUsed/>
    <w:pPr>
      <w:ind w:left="0" w:right="0" w:firstLine="0"/>
      <w:spacing w:after="57"/>
    </w:pPr>
  </w:style>
  <w:style w:type="paragraph" w:styleId="956">
    <w:name w:val="toc 2"/>
    <w:basedOn w:val="966"/>
    <w:next w:val="966"/>
    <w:uiPriority w:val="39"/>
    <w:unhideWhenUsed/>
    <w:pPr>
      <w:ind w:left="283" w:right="0" w:firstLine="0"/>
      <w:spacing w:after="57"/>
    </w:pPr>
  </w:style>
  <w:style w:type="paragraph" w:styleId="957">
    <w:name w:val="toc 3"/>
    <w:basedOn w:val="966"/>
    <w:next w:val="966"/>
    <w:uiPriority w:val="39"/>
    <w:unhideWhenUsed/>
    <w:pPr>
      <w:ind w:left="567" w:right="0" w:firstLine="0"/>
      <w:spacing w:after="57"/>
    </w:pPr>
  </w:style>
  <w:style w:type="paragraph" w:styleId="958">
    <w:name w:val="toc 4"/>
    <w:basedOn w:val="966"/>
    <w:next w:val="966"/>
    <w:uiPriority w:val="39"/>
    <w:unhideWhenUsed/>
    <w:pPr>
      <w:ind w:left="850" w:right="0" w:firstLine="0"/>
      <w:spacing w:after="57"/>
    </w:pPr>
  </w:style>
  <w:style w:type="paragraph" w:styleId="959">
    <w:name w:val="toc 5"/>
    <w:basedOn w:val="966"/>
    <w:next w:val="966"/>
    <w:uiPriority w:val="39"/>
    <w:unhideWhenUsed/>
    <w:pPr>
      <w:ind w:left="1134" w:right="0" w:firstLine="0"/>
      <w:spacing w:after="57"/>
    </w:pPr>
  </w:style>
  <w:style w:type="paragraph" w:styleId="960">
    <w:name w:val="toc 6"/>
    <w:basedOn w:val="966"/>
    <w:next w:val="966"/>
    <w:uiPriority w:val="39"/>
    <w:unhideWhenUsed/>
    <w:pPr>
      <w:ind w:left="1417" w:right="0" w:firstLine="0"/>
      <w:spacing w:after="57"/>
    </w:pPr>
  </w:style>
  <w:style w:type="paragraph" w:styleId="961">
    <w:name w:val="toc 7"/>
    <w:basedOn w:val="966"/>
    <w:next w:val="966"/>
    <w:uiPriority w:val="39"/>
    <w:unhideWhenUsed/>
    <w:pPr>
      <w:ind w:left="1701" w:right="0" w:firstLine="0"/>
      <w:spacing w:after="57"/>
    </w:pPr>
  </w:style>
  <w:style w:type="paragraph" w:styleId="962">
    <w:name w:val="toc 8"/>
    <w:basedOn w:val="966"/>
    <w:next w:val="966"/>
    <w:uiPriority w:val="39"/>
    <w:unhideWhenUsed/>
    <w:pPr>
      <w:ind w:left="1984" w:right="0" w:firstLine="0"/>
      <w:spacing w:after="57"/>
    </w:pPr>
  </w:style>
  <w:style w:type="paragraph" w:styleId="963">
    <w:name w:val="toc 9"/>
    <w:basedOn w:val="966"/>
    <w:next w:val="966"/>
    <w:uiPriority w:val="39"/>
    <w:unhideWhenUsed/>
    <w:pPr>
      <w:ind w:left="2268" w:right="0" w:firstLine="0"/>
      <w:spacing w:after="57"/>
    </w:p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uiPriority w:val="0"/>
    <w:qFormat/>
    <w:pPr>
      <w:jc w:val="both"/>
      <w:widowControl w:val="off"/>
    </w:pPr>
    <w:rPr>
      <w:rFonts w:ascii="Times New Roman" w:hAnsi="Times New Roman" w:eastAsia="楷体_GB2312" w:cs="Times New Roman"/>
      <w:sz w:val="26"/>
      <w:lang w:val="en-US" w:eastAsia="zh-CN" w:bidi="ar-SA"/>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CellMar>
        <w:left w:w="108" w:type="dxa"/>
        <w:top w:w="0" w:type="dxa"/>
        <w:right w:w="108" w:type="dxa"/>
        <w:bottom w:w="0" w:type="dxa"/>
      </w:tblCellMar>
    </w:tblPr>
  </w:style>
  <w:style w:type="paragraph" w:styleId="969">
    <w:name w:val="annotation text"/>
    <w:basedOn w:val="966"/>
    <w:link w:val="994"/>
    <w:uiPriority w:val="0"/>
    <w:qFormat/>
    <w:pPr>
      <w:jc w:val="left"/>
    </w:pPr>
    <w:rPr>
      <w:rFonts w:eastAsia="宋体"/>
    </w:rPr>
  </w:style>
  <w:style w:type="paragraph" w:styleId="970">
    <w:name w:val="Footer"/>
    <w:basedOn w:val="966"/>
    <w:uiPriority w:val="0"/>
    <w:qFormat/>
    <w:pPr>
      <w:jc w:val="left"/>
      <w:tabs>
        <w:tab w:val="center" w:pos="4153" w:leader="none"/>
        <w:tab w:val="right" w:pos="8306" w:leader="none"/>
      </w:tabs>
    </w:pPr>
    <w:rPr>
      <w:sz w:val="18"/>
    </w:rPr>
  </w:style>
  <w:style w:type="paragraph" w:styleId="971">
    <w:name w:val="Header"/>
    <w:basedOn w:val="96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72">
    <w:name w:val="annotation subject"/>
    <w:basedOn w:val="969"/>
    <w:next w:val="969"/>
    <w:link w:val="995"/>
    <w:uiPriority w:val="0"/>
    <w:qFormat/>
    <w:rPr>
      <w:rFonts w:eastAsia="楷体_GB2312"/>
      <w:b/>
      <w:bCs/>
    </w:rPr>
  </w:style>
  <w:style w:type="character" w:styleId="973">
    <w:name w:val="annotation reference"/>
    <w:basedOn w:val="967"/>
    <w:uiPriority w:val="0"/>
    <w:qFormat/>
    <w:rPr>
      <w:sz w:val="21"/>
      <w:szCs w:val="21"/>
    </w:rPr>
  </w:style>
  <w:style w:type="paragraph" w:styleId="974" w:customStyle="1">
    <w:name w:val="正文首行缩进 211"/>
    <w:basedOn w:val="975"/>
    <w:uiPriority w:val="0"/>
    <w:unhideWhenUsed/>
    <w:qFormat/>
    <w:pPr>
      <w:ind w:firstLine="420"/>
    </w:pPr>
  </w:style>
  <w:style w:type="paragraph" w:styleId="975" w:customStyle="1">
    <w:name w:val="正文文本缩进11"/>
    <w:basedOn w:val="966"/>
    <w:next w:val="976"/>
    <w:uiPriority w:val="0"/>
    <w:qFormat/>
    <w:pPr>
      <w:ind w:left="570"/>
      <w:spacing w:line="520" w:lineRule="exact"/>
    </w:pPr>
    <w:rPr>
      <w:rFonts w:hint="eastAsia" w:ascii="楷体_GB2312"/>
    </w:rPr>
  </w:style>
  <w:style w:type="paragraph" w:styleId="976" w:customStyle="1">
    <w:name w:val="寄信人地址11"/>
    <w:basedOn w:val="966"/>
    <w:uiPriority w:val="99"/>
    <w:unhideWhenUsed/>
    <w:qFormat/>
    <w:rPr>
      <w:rFonts w:ascii="Arial" w:hAnsi="Arial"/>
    </w:rPr>
  </w:style>
  <w:style w:type="paragraph" w:styleId="977" w:customStyle="1">
    <w:name w:val="正文文本11"/>
    <w:basedOn w:val="966"/>
    <w:next w:val="966"/>
    <w:uiPriority w:val="0"/>
    <w:qFormat/>
    <w:pPr>
      <w:spacing w:line="400" w:lineRule="exact"/>
    </w:pPr>
    <w:rPr>
      <w:rFonts w:ascii="楷体_GB2312"/>
      <w:sz w:val="28"/>
    </w:rPr>
  </w:style>
  <w:style w:type="paragraph" w:styleId="978" w:customStyle="1">
    <w:name w:val="正文缩进1"/>
    <w:basedOn w:val="966"/>
    <w:uiPriority w:val="0"/>
    <w:qFormat/>
    <w:pPr>
      <w:ind w:firstLine="420"/>
      <w:jc w:val="left"/>
    </w:pPr>
    <w:rPr>
      <w:sz w:val="24"/>
    </w:rPr>
  </w:style>
  <w:style w:type="paragraph" w:styleId="979" w:customStyle="1">
    <w:name w:val="目录 11"/>
    <w:basedOn w:val="966"/>
    <w:next w:val="966"/>
    <w:uiPriority w:val="0"/>
    <w:qFormat/>
    <w:pPr>
      <w:jc w:val="left"/>
    </w:pPr>
    <w:rPr>
      <w:sz w:val="24"/>
    </w:rPr>
  </w:style>
  <w:style w:type="character" w:styleId="980" w:customStyle="1">
    <w:name w:val="超链接1"/>
    <w:uiPriority w:val="99"/>
    <w:qFormat/>
    <w:rPr>
      <w:rFonts w:hint="default" w:ascii="Times New Roman" w:hAnsi="Times New Roman" w:eastAsia="楷体_GB2312" w:cs="Times New Roman"/>
      <w:sz w:val="26"/>
      <w:lang w:val="en-US" w:eastAsia="zh-CN" w:bidi="ar-SA"/>
    </w:rPr>
  </w:style>
  <w:style w:type="paragraph" w:styleId="981" w:customStyle="1">
    <w:name w:val="正文缩进2格"/>
    <w:basedOn w:val="966"/>
    <w:uiPriority w:val="0"/>
    <w:qFormat/>
    <w:pPr>
      <w:ind w:firstLine="639"/>
      <w:spacing w:line="600" w:lineRule="exact"/>
    </w:pPr>
    <w:rPr>
      <w:rFonts w:ascii="仿宋_GB2312" w:hAnsi="宋体" w:eastAsia="仿宋_GB2312"/>
      <w:sz w:val="31"/>
      <w:szCs w:val="28"/>
    </w:rPr>
  </w:style>
  <w:style w:type="paragraph" w:styleId="982" w:customStyle="1">
    <w:name w:val="正文首行缩进 21"/>
    <w:basedOn w:val="983"/>
    <w:uiPriority w:val="0"/>
    <w:unhideWhenUsed/>
    <w:qFormat/>
    <w:pPr>
      <w:ind w:firstLine="420"/>
    </w:pPr>
  </w:style>
  <w:style w:type="paragraph" w:styleId="983" w:customStyle="1">
    <w:name w:val="正文文本缩进1"/>
    <w:basedOn w:val="966"/>
    <w:next w:val="984"/>
    <w:uiPriority w:val="0"/>
    <w:unhideWhenUsed/>
    <w:qFormat/>
    <w:pPr>
      <w:ind w:left="420"/>
      <w:spacing w:after="120"/>
    </w:pPr>
    <w:rPr>
      <w:lang w:eastAsia="en-US"/>
    </w:rPr>
  </w:style>
  <w:style w:type="paragraph" w:styleId="984" w:customStyle="1">
    <w:name w:val="寄信人地址1"/>
    <w:basedOn w:val="966"/>
    <w:uiPriority w:val="99"/>
    <w:unhideWhenUsed/>
    <w:qFormat/>
    <w:rPr>
      <w:rFonts w:ascii="Arial" w:hAnsi="Arial"/>
    </w:rPr>
  </w:style>
  <w:style w:type="paragraph" w:styleId="985" w:customStyle="1">
    <w:name w:val="正文首行缩进12"/>
    <w:basedOn w:val="986"/>
    <w:next w:val="966"/>
    <w:uiPriority w:val="0"/>
    <w:qFormat/>
    <w:pPr>
      <w:ind w:firstLine="420"/>
      <w:spacing w:after="120"/>
    </w:pPr>
    <w:rPr>
      <w:rFonts w:ascii="Calibri"/>
      <w:sz w:val="26"/>
    </w:rPr>
  </w:style>
  <w:style w:type="paragraph" w:styleId="986" w:customStyle="1">
    <w:name w:val="正文文本14"/>
    <w:basedOn w:val="966"/>
    <w:next w:val="966"/>
    <w:uiPriority w:val="0"/>
    <w:qFormat/>
    <w:rPr>
      <w:rFonts w:ascii="仿宋_GB2312" w:eastAsia="仿宋_GB2312"/>
      <w:sz w:val="24"/>
    </w:rPr>
  </w:style>
  <w:style w:type="paragraph" w:styleId="987" w:customStyle="1">
    <w:name w:val="正文文本13"/>
    <w:basedOn w:val="966"/>
    <w:next w:val="966"/>
    <w:uiPriority w:val="0"/>
    <w:qFormat/>
    <w:rPr>
      <w:rFonts w:ascii="仿宋_GB2312" w:eastAsia="仿宋_GB2312"/>
      <w:sz w:val="24"/>
    </w:rPr>
  </w:style>
  <w:style w:type="paragraph" w:styleId="988" w:customStyle="1">
    <w:name w:val="段"/>
    <w:basedOn w:val="966"/>
    <w:next w:val="966"/>
    <w:uiPriority w:val="0"/>
    <w:qFormat/>
    <w:pPr>
      <w:ind w:firstLine="200"/>
      <w:spacing w:line="360" w:lineRule="auto"/>
      <w:widowControl/>
    </w:pPr>
    <w:rPr>
      <w:rFonts w:ascii="宋体" w:hAnsi="宋体" w:eastAsia="宋体" w:cs="宋体"/>
      <w:sz w:val="24"/>
      <w:szCs w:val="24"/>
    </w:rPr>
  </w:style>
  <w:style w:type="paragraph" w:styleId="989" w:customStyle="1">
    <w:name w:val="页眉11"/>
    <w:basedOn w:val="966"/>
    <w:uiPriority w:val="99"/>
    <w:qFormat/>
    <w:pPr>
      <w:jc w:val="center"/>
      <w:tabs>
        <w:tab w:val="center" w:pos="4153" w:leader="none"/>
        <w:tab w:val="right" w:pos="8306" w:leader="none"/>
      </w:tabs>
      <w:pBdr>
        <w:bottom w:val="single" w:color="000000" w:sz="6" w:space="1"/>
      </w:pBdr>
    </w:pPr>
    <w:rPr>
      <w:sz w:val="18"/>
    </w:rPr>
  </w:style>
  <w:style w:type="paragraph" w:styleId="990" w:customStyle="1">
    <w:name w:val="页脚111"/>
    <w:basedOn w:val="966"/>
    <w:uiPriority w:val="99"/>
    <w:qFormat/>
    <w:pPr>
      <w:jc w:val="left"/>
      <w:tabs>
        <w:tab w:val="center" w:pos="4153" w:leader="none"/>
        <w:tab w:val="right" w:pos="8306" w:leader="none"/>
      </w:tabs>
    </w:pPr>
    <w:rPr>
      <w:sz w:val="18"/>
    </w:rPr>
  </w:style>
  <w:style w:type="character" w:styleId="991" w:customStyle="1">
    <w:name w:val="页码1"/>
    <w:uiPriority w:val="0"/>
    <w:qFormat/>
  </w:style>
  <w:style w:type="paragraph" w:styleId="992" w:customStyle="1">
    <w:name w:val="标题 21"/>
    <w:basedOn w:val="966"/>
    <w:next w:val="966"/>
    <w:uiPriority w:val="9"/>
    <w:qFormat/>
    <w:pPr>
      <w:keepLines/>
      <w:keepNext/>
      <w:spacing w:before="260" w:after="260" w:line="415" w:lineRule="auto"/>
      <w:outlineLvl w:val="1"/>
    </w:pPr>
    <w:rPr>
      <w:rFonts w:ascii="Arial" w:hAnsi="Arial" w:eastAsia="黑体"/>
      <w:b/>
      <w:bCs/>
      <w:sz w:val="32"/>
      <w:szCs w:val="32"/>
    </w:rPr>
  </w:style>
  <w:style w:type="paragraph" w:styleId="993" w:customStyle="1">
    <w:name w:val="页脚1"/>
    <w:basedOn w:val="966"/>
    <w:uiPriority w:val="99"/>
    <w:qFormat/>
    <w:pPr>
      <w:jc w:val="left"/>
      <w:tabs>
        <w:tab w:val="center" w:pos="4153" w:leader="none"/>
        <w:tab w:val="right" w:pos="8306" w:leader="none"/>
      </w:tabs>
    </w:pPr>
    <w:rPr>
      <w:sz w:val="18"/>
      <w:szCs w:val="18"/>
    </w:rPr>
  </w:style>
  <w:style w:type="character" w:styleId="994" w:customStyle="1">
    <w:name w:val="批注文字 字符"/>
    <w:basedOn w:val="967"/>
    <w:link w:val="969"/>
    <w:uiPriority w:val="0"/>
    <w:qFormat/>
    <w:rPr>
      <w:rFonts w:ascii="Times New Roman" w:hAnsi="Times New Roman" w:eastAsia="宋体" w:cs="Times New Roman"/>
      <w:sz w:val="26"/>
    </w:rPr>
  </w:style>
  <w:style w:type="character" w:styleId="995" w:customStyle="1">
    <w:name w:val="批注主题 字符"/>
    <w:basedOn w:val="994"/>
    <w:link w:val="972"/>
    <w:uiPriority w:val="0"/>
    <w:qFormat/>
    <w:rPr>
      <w:rFonts w:ascii="Times New Roman" w:hAnsi="Times New Roman" w:eastAsia="楷体_GB2312" w:cs="Times New Roman"/>
      <w:b/>
      <w:bCs/>
      <w:sz w:val="26"/>
    </w:rPr>
  </w:style>
  <w:style w:type="paragraph" w:styleId="996" w:customStyle="1">
    <w:name w:val="Revision"/>
    <w:hidden/>
    <w:uiPriority w:val="99"/>
    <w:unhideWhenUsed/>
    <w:qFormat/>
    <w:rPr>
      <w:rFonts w:ascii="Times New Roman" w:hAnsi="Times New Roman" w:eastAsia="楷体_GB2312" w:cs="Times New Roman"/>
      <w:sz w:val="26"/>
      <w:lang w:val="en-US" w:eastAsia="zh-CN" w:bidi="ar-SA"/>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ab340e89-4eca-4aee-b2f8-4847366d8a9c</errorID>
      <errorWord xmlns="http://schemas.wps.cn/vas-ai-hub/contract-review">二○二六</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二〇二六</item>
      </candidateList>
      <explain xmlns="http://schemas.wps.cn/vas-ai-hub/contract-review"/>
      <paraID xmlns="http://schemas.wps.cn/vas-ai-hub/contract-review">2B28DAFD</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47cd7c8d-7c0d-4df6-8b65-ce805d5f0cfa</errorID>
      <errorWord xmlns="http://schemas.wps.cn/vas-ai-hub/contract-review">文件中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文件</item>
      </candidateList>
      <explain xmlns="http://schemas.wps.cn/vas-ai-hub/contract-review"/>
      <paraID xmlns="http://schemas.wps.cn/vas-ai-hub/contract-review">6249952F</paraID>
      <start xmlns="http://schemas.wps.cn/vas-ai-hub/contract-review">115</start>
      <end xmlns="http://schemas.wps.cn/vas-ai-hub/contract-review">117</end>
      <status xmlns="http://schemas.wps.cn/vas-ai-hub/contract-review">modified</status>
      <modifiedWord xmlns="http://schemas.wps.cn/vas-ai-hub/contract-review">文件</modifiedWord>
      <trackRevisions xmlns="http://schemas.wps.cn/vas-ai-hub/contract-review">false</trackRevisions>
    </reviewItem>
    <reviewItem xmlns="http://schemas.wps.cn/vas-ai-hub/contract-review">
      <errorID xmlns="http://schemas.wps.cn/vas-ai-hub/contract-review">b53c6073-4f1d-4fa6-8d3a-c70130950d97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40160048</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3a6635cd-e723-4cf5-9205-9668c1390dcb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40160048</paraID>
      <start xmlns="http://schemas.wps.cn/vas-ai-hub/contract-review">79</start>
      <end xmlns="http://schemas.wps.cn/vas-ai-hub/contract-review">81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daca2cec-5ff0-4b09-98fc-f95abce44bee</errorID>
      <errorWord xmlns="http://schemas.wps.cn/vas-ai-hub/contract-review">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后在</item>
      </candidateList>
      <explain xmlns="http://schemas.wps.cn/vas-ai-hub/contract-review"/>
      <paraID xmlns="http://schemas.wps.cn/vas-ai-hub/contract-review"> D5A85CB</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ec3bf2a2-a991-4e1b-8fe1-0d03cb501435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3C37A26B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6913a8b2-1bdc-4b9a-a6e8-f718a56b58d9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3C37A26B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bbad5b96-5431-424e-afc7-d0d674a2ae1c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3C37A26B</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a03a434c-e91b-4f92-a0af-cd34f9b52891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3C37A26B</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c853ae16-e733-462a-aedb-e4c3e614bba6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3C37A26B</paraID>
      <start xmlns="http://schemas.wps.cn/vas-ai-hub/contract-review">51</start>
      <end xmlns="http://schemas.wps.cn/vas-ai-hub/contract-review">52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3e50de06-d395-44bb-a4ec-90b07c9649e8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3C37A26B</paraID>
      <start xmlns="http://schemas.wps.cn/vas-ai-hub/contract-review">65</start>
      <end xmlns="http://schemas.wps.cn/vas-ai-hub/contract-review">66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16771789-b293-4bb3-a668-db9e48266e68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3C37A26B</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54891254-aebd-4f79-aece-254bf6b20727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3C37A26B</paraID>
      <start xmlns="http://schemas.wps.cn/vas-ai-hub/contract-review">88</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7e3fe07b-3ec1-4e5c-882f-da17b56d4c63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3C37A26B</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6c9db004-6a24-4be6-a499-f94e10bef026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3C37A26B</paraID>
      <start xmlns="http://schemas.wps.cn/vas-ai-hub/contract-review">96</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91c87e4f-269f-4698-b834-b6727f21ab25</errorID>
      <errorWord xmlns="http://schemas.wps.cn/vas-ai-hub/contract-review">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苏省</item>
      </candidateList>
      <explain xmlns="http://schemas.wps.cn/vas-ai-hub/contract-review"/>
      <paraID xmlns="http://schemas.wps.cn/vas-ai-hub/contract-review">3C37A26B</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255f6e55-b724-4a34-b938-35d9ea9c4cc5</errorID>
      <errorWord xmlns="http://schemas.wps.cn/vas-ai-hub/contract-review">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苏省</item>
      </candidateList>
      <explain xmlns="http://schemas.wps.cn/vas-ai-hub/contract-review"/>
      <paraID xmlns="http://schemas.wps.cn/vas-ai-hub/contract-review"> FB76990</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58c5046a-c217-46ce-a84c-356c6c92514b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156708FA</paraID>
      <start xmlns="http://schemas.wps.cn/vas-ai-hub/contract-review">12</start>
      <end xmlns="http://schemas.wps.cn/vas-ai-hub/contract-review">13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b45b2e38-f8b5-496c-9086-7ec1102f6f20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156708FA</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394f2110-2ead-471e-beea-ce925b87a788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156708FA</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e0280d12-0791-4a20-b21a-38d1265c11f4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156708FA</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dd2eaa25-3f5b-4d1a-883b-afcf737f2207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156708FA</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880d484c-8924-471e-86bb-40bc8a4cdb70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397B1215</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43bfcbac-dcac-475e-9c87-ceb27465228c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397B1215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b303923b-f53a-433a-836a-f0cd411dbbe0</errorID>
      <errorWord xmlns="http://schemas.wps.cn/vas-ai-hub/contract-review">交互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交付</item>
      </candidateList>
      <explain xmlns="http://schemas.wps.cn/vas-ai-hub/contract-review"/>
      <paraID xmlns="http://schemas.wps.cn/vas-ai-hub/contract-review">56A13062</paraID>
      <start xmlns="http://schemas.wps.cn/vas-ai-hub/contract-review">215</start>
      <end xmlns="http://schemas.wps.cn/vas-ai-hub/contract-review">217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3c4cd213-61ea-458c-a265-5d59a00d2a17</errorID>
      <errorWord xmlns="http://schemas.wps.cn/vas-ai-hub/contract-review">其它部分</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其他部分</item>
      </candidateList>
      <explain xmlns="http://schemas.wps.cn/vas-ai-hub/contract-review">词汇[其它部分]为不规范表述或旧称，其规范书面表述为[其他部分]。</explain>
      <paraID xmlns="http://schemas.wps.cn/vas-ai-hub/contract-review"> 560DBBD</paraID>
      <start xmlns="http://schemas.wps.cn/vas-ai-hub/contract-review">60</start>
      <end xmlns="http://schemas.wps.cn/vas-ai-hub/contract-review">64</end>
      <status xmlns="http://schemas.wps.cn/vas-ai-hub/contract-review">modified</status>
      <modifiedWord xmlns="http://schemas.wps.cn/vas-ai-hub/contract-review">其他部分</modifiedWord>
      <trackRevisions xmlns="http://schemas.wps.cn/vas-ai-hub/contract-review">false</trackRevisions>
    </reviewItem>
    <reviewItem xmlns="http://schemas.wps.cn/vas-ai-hub/contract-review">
      <errorID xmlns="http://schemas.wps.cn/vas-ai-hub/contract-review">452817e9-e36d-4384-bab7-243275faba48</errorID>
      <errorWord xmlns="http://schemas.wps.cn/vas-ai-hub/contract-review">其它部分</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其他部分</item>
      </candidateList>
      <explain xmlns="http://schemas.wps.cn/vas-ai-hub/contract-review">词汇[其它部分]为不规范表述或旧称，其规范书面表述为[其他部分]。</explain>
      <paraID xmlns="http://schemas.wps.cn/vas-ai-hub/contract-review">1883D23A</paraID>
      <start xmlns="http://schemas.wps.cn/vas-ai-hub/contract-review">41</start>
      <end xmlns="http://schemas.wps.cn/vas-ai-hub/contract-review">45</end>
      <status xmlns="http://schemas.wps.cn/vas-ai-hub/contract-review">modified</status>
      <modifiedWord xmlns="http://schemas.wps.cn/vas-ai-hub/contract-review">其他部分</modifiedWord>
      <trackRevisions xmlns="http://schemas.wps.cn/vas-ai-hub/contract-review">false</trackRevisions>
    </reviewItem>
    <reviewItem xmlns="http://schemas.wps.cn/vas-ai-hub/contract-review">
      <errorID xmlns="http://schemas.wps.cn/vas-ai-hub/contract-review">98b0aa2c-6102-4191-9153-c5e42e397aaa</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期内</item>
      </candidateList>
      <explain xmlns="http://schemas.wps.cn/vas-ai-hub/contract-review"/>
      <paraID xmlns="http://schemas.wps.cn/vas-ai-hub/contract-review">74F867F5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6a90b934-3e1c-4400-b530-939d941069f7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74F867F5</paraID>
      <start xmlns="http://schemas.wps.cn/vas-ai-hub/contract-review">187</start>
      <end xmlns="http://schemas.wps.cn/vas-ai-hub/contract-review">188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39074e67-60da-4bad-bd73-6d736017de43</errorID>
      <errorWord xmlns="http://schemas.wps.cn/vas-ai-hub/contract-review">勘察现场</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勘查现场</item>
      </candidateList>
      <explain xmlns="http://schemas.wps.cn/vas-ai-hub/contract-review">词汇[勘察现场]为不规范表述或旧称，其规范书面表述为[勘查现场]。</explain>
      <paraID xmlns="http://schemas.wps.cn/vas-ai-hub/contract-review">74D5D3FF</paraID>
      <start xmlns="http://schemas.wps.cn/vas-ai-hub/contract-review">77</start>
      <end xmlns="http://schemas.wps.cn/vas-ai-hub/contract-review">81</end>
      <status xmlns="http://schemas.wps.cn/vas-ai-hub/contract-review">modified</status>
      <modifiedWord xmlns="http://schemas.wps.cn/vas-ai-hub/contract-review">勘查现场</modifiedWord>
      <trackRevisions xmlns="http://schemas.wps.cn/vas-ai-hub/contract-review">false</trackRevisions>
    </reviewItem>
    <reviewItem xmlns="http://schemas.wps.cn/vas-ai-hub/contract-review">
      <errorID xmlns="http://schemas.wps.cn/vas-ai-hub/contract-review">bcf2225c-496f-4628-851b-1dd6ee7a0c5d</errorID>
      <errorWord xmlns="http://schemas.wps.cn/vas-ai-hub/contract-review">勘察现场</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勘查现场</item>
      </candidateList>
      <explain xmlns="http://schemas.wps.cn/vas-ai-hub/contract-review">词汇[勘察现场]为不规范表述或旧称，其规范书面表述为[勘查现场]。</explain>
      <paraID xmlns="http://schemas.wps.cn/vas-ai-hub/contract-review"> D3F27C5</paraID>
      <start xmlns="http://schemas.wps.cn/vas-ai-hub/contract-review">60</start>
      <end xmlns="http://schemas.wps.cn/vas-ai-hub/contract-review">64</end>
      <status xmlns="http://schemas.wps.cn/vas-ai-hub/contract-review">modified</status>
      <modifiedWord xmlns="http://schemas.wps.cn/vas-ai-hub/contract-review">勘查现场</modifiedWord>
      <trackRevisions xmlns="http://schemas.wps.cn/vas-ai-hub/contract-review">false</trackRevisions>
    </reviewItem>
    <reviewItem xmlns="http://schemas.wps.cn/vas-ai-hub/contract-review">
      <errorID xmlns="http://schemas.wps.cn/vas-ai-hub/contract-review">d5881b29-6402-4bd8-a428-1f8b599b8222</errorID>
      <errorWord xmlns="http://schemas.wps.cn/vas-ai-hub/contract-review">其及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item>
      </candidateList>
      <explain xmlns="http://schemas.wps.cn/vas-ai-hub/contract-review">词缀：极～｜尤～｜如～。</explain>
      <paraID xmlns="http://schemas.wps.cn/vas-ai-hub/contract-review"> A4E8A07</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85af71c8-81c6-47aa-8bc5-6e062d5313c2</errorID>
      <errorWord xmlns="http://schemas.wps.cn/vas-ai-hub/contract-review">授标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投标</item>
      </candidateList>
      <explain xmlns="http://schemas.wps.cn/vas-ai-hub/contract-review">存在字形相近字词的误用。</explain>
      <paraID xmlns="http://schemas.wps.cn/vas-ai-hub/contract-review">50FDD044</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58f314d7-d365-4116-ac64-d73de8fe4c7d</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2478385F</paraID>
      <start xmlns="http://schemas.wps.cn/vas-ai-hub/contract-review">127</start>
      <end xmlns="http://schemas.wps.cn/vas-ai-hub/contract-review">128</end>
      <status xmlns="http://schemas.wps.cn/vas-ai-hub/contract-review">modified</status>
      <modifiedWord xmlns="http://schemas.wps.cn/vas-ai-hub/contract-review">做</modifiedWord>
      <trackRevisions xmlns="http://schemas.wps.cn/vas-ai-hub/contract-review">false</trackRevisions>
    </reviewItem>
    <reviewItem xmlns="http://schemas.wps.cn/vas-ai-hub/contract-review">
      <errorID xmlns="http://schemas.wps.cn/vas-ai-hub/contract-review">f189844c-c7cc-4338-b627-d7d016ca7f12</errorID>
      <errorWord xmlns="http://schemas.wps.cn/vas-ai-hub/contract-review">资格性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资格</item>
      </candidateList>
      <explain xmlns="http://schemas.wps.cn/vas-ai-hub/contract-review"/>
      <paraID xmlns="http://schemas.wps.cn/vas-ai-hub/contract-review">6E4C49FA</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e51cb995-c89e-49a8-8126-bbc6c8c97519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6E4C49FA</paraID>
      <start xmlns="http://schemas.wps.cn/vas-ai-hub/contract-review">22</start>
      <end xmlns="http://schemas.wps.cn/vas-ai-hub/contract-review">24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2c0d60f2-9021-46c2-802b-9dc8440c9f28</errorID>
      <errorWord xmlns="http://schemas.wps.cn/vas-ai-hub/contract-review">应该是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应该</item>
      </candidateList>
      <explain xmlns="http://schemas.wps.cn/vas-ai-hub/contract-review">〈动〉助动词。表示理所当然：～爱护公共财产｜为了大伙儿的事，我多受点累也是～的。</explain>
      <paraID xmlns="http://schemas.wps.cn/vas-ai-hub/contract-review">27BA900C</paraID>
      <start xmlns="http://schemas.wps.cn/vas-ai-hub/contract-review">53</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0eb88825-b7f2-4027-a9bf-b82ea22c8336</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73A1DBEF</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1a1ab2f1-aef7-4af2-9ed1-7693848c3d35</errorID>
      <errorWord xmlns="http://schemas.wps.cn/vas-ai-hub/contract-review">应对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xmlns="http://schemas.wps.cn/vas-ai-hub/contract-review">2B4DF159</paraID>
      <start xmlns="http://schemas.wps.cn/vas-ai-hub/contract-review">51</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b056efe7-f4e7-406e-8b87-324e8e56a488</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3E79E608</paraID>
      <start xmlns="http://schemas.wps.cn/vas-ai-hub/contract-review">16</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6f355a2f-10c5-4196-b31d-02078d7ac6a9</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17729585</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ef297e5b-4665-4b74-82ef-09bb54518ffa</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47B01DB3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27fa3204-a101-436f-9e20-a4b2ea8e123e</errorID>
      <errorWord xmlns="http://schemas.wps.cn/vas-ai-hub/contract-review">系统系统故障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系统故障</item>
      </candidateList>
      <explain xmlns="http://schemas.wps.cn/vas-ai-hub/contract-review"/>
      <paraID xmlns="http://schemas.wps.cn/vas-ai-hub/contract-review">2BEBB7A9</paraID>
      <start xmlns="http://schemas.wps.cn/vas-ai-hub/contract-review">6</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5ad69f9e-41d2-42eb-afc0-cc1a88ce1c3d</errorID>
      <errorWord xmlns="http://schemas.wps.cn/vas-ai-hub/contract-review">红章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公章</item>
      </candidateList>
      <explain xmlns="http://schemas.wps.cn/vas-ai-hub/contract-review">存在发音相近字词的误用。</explain>
      <paraID xmlns="http://schemas.wps.cn/vas-ai-hub/contract-review">67B2B1A3</paraID>
      <start xmlns="http://schemas.wps.cn/vas-ai-hub/contract-review">27</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869e027f-a5df-4ca7-9269-89ed5a7bea1c</errorID>
      <errorWord xmlns="http://schemas.wps.cn/vas-ai-hub/contract-review">万圆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存在发音相同字词的误用。</explain>
      <paraID xmlns="http://schemas.wps.cn/vas-ai-hub/contract-review">6066F930</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a35edf0d-b9ce-41d0-830c-b3b9adf05662</errorID>
      <errorWord xmlns="http://schemas.wps.cn/vas-ai-hub/contract-review">未有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未</item>
      </candidateList>
      <explain xmlns="http://schemas.wps.cn/vas-ai-hub/contract-review">〈副〉❶没（跟“已”相对）：尚～成年｜健康仍～恢复。❷不：～便｜～敢苟同｜～可厚非。</explain>
      <paraID xmlns="http://schemas.wps.cn/vas-ai-hub/contract-review">7266BA4B</paraID>
      <start xmlns="http://schemas.wps.cn/vas-ai-hub/contract-review">43</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0090f6c8-c85a-4277-b1ac-357bb356eb38</errorID>
      <errorWord xmlns="http://schemas.wps.cn/vas-ai-hub/contract-review">可登陆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可登录</item>
      </candidateList>
      <explain xmlns="http://schemas.wps.cn/vas-ai-hub/contract-review"/>
      <paraID xmlns="http://schemas.wps.cn/vas-ai-hub/contract-review">790E2C1B</paraID>
      <start xmlns="http://schemas.wps.cn/vas-ai-hub/contract-review">82</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4fadf606-1e3c-4ce0-a90a-ba007efc9cd0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790E2C1B</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54103965-ea56-4ffc-ac21-e3f718f79e3c</errorID>
      <errorWord xmlns="http://schemas.wps.cn/vas-ai-hub/contract-review">适当地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适当</item>
      </candidateList>
      <explain xmlns="http://schemas.wps.cn/vas-ai-hub/contract-review"/>
      <paraID xmlns="http://schemas.wps.cn/vas-ai-hub/contract-review">71729556</paraID>
      <start xmlns="http://schemas.wps.cn/vas-ai-hub/contract-review">40</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c5fa8163-4860-4d2e-8486-a30561d04807</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 C17BDA9</paraID>
      <start xmlns="http://schemas.wps.cn/vas-ai-hub/contract-review">226</start>
      <end xmlns="http://schemas.wps.cn/vas-ai-hub/contract-review">228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b51d248b-64cd-4c78-abab-0fcc285c1b85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1C383E24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8b1b997e-51cd-4e07-b0b6-26726889d32d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48776686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b98ef832-c435-4281-a0bd-6ffe90226148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1671BFC2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f262eb79-6d90-4f4c-b52c-7cb729d4566f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1248D20F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d165078b-4c03-4a9b-bc83-cffd185afccd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2037AB05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11fa2941-f330-401f-b919-d3834fbbdd2a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FA4CD30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d04562c7-52f1-443d-a753-ac6dee99960c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753927EA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37eabc7c-b2eb-4454-a645-d119c7c48d5f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778FDAD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0672dfe8-a478-43f3-aad6-71e3121e7aa6</errorID>
      <errorWord xmlns="http://schemas.wps.cn/vas-ai-hub/contract-review">至少达到以上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至少达到</item>
      </candidateList>
      <explain xmlns="http://schemas.wps.cn/vas-ai-hub/contract-review"/>
      <paraID xmlns="http://schemas.wps.cn/vas-ai-hub/contract-review"> 778FDAD</paraID>
      <start xmlns="http://schemas.wps.cn/vas-ai-hub/contract-review">12</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d6853511-68ed-40a7-b73d-b9de7a47d7f3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34A13F68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79fbf88b-3ca3-4629-a67c-8ffb27fa003e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23B8C413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5771cfc3-f743-49a9-9d2a-92f7037cfa78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22ACCFF6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da12fc12-bb2b-4390-a83a-0f5e47ca4a6b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267DE0D6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bc1582bd-aabb-4920-9cc0-ce306a93a054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5C5E4151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6ad1118e-f1d0-4355-91aa-aec8ede256e9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548C1569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50613197-0108-4372-a533-79214dc9a0d5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5A824C1E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5b8ec679-98aa-4a33-a79d-7a144c4a1351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7AFE4811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56c63aca-13cd-4ab1-81d3-4050fac01842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74448F82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28c675da-b170-463e-9fd0-6553076dce33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455010D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6d4445b4-459f-4648-acad-31b29739e83f</errorID>
      <errorWord xmlns="http://schemas.wps.cn/vas-ai-hub/contract-review">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4B296D75</paraID>
      <start xmlns="http://schemas.wps.cn/vas-ai-hub/contract-review">40</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d6a04e52-ba39-46a6-bde8-7b6c4cde7579</errorID>
      <errorWord xmlns="http://schemas.wps.cn/vas-ai-hub/contract-review">价格标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价格表</item>
      </candidateList>
      <explain xmlns="http://schemas.wps.cn/vas-ai-hub/contract-review"/>
      <paraID xmlns="http://schemas.wps.cn/vas-ai-hub/contract-review">4EEB0648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0192415f-f636-4a76-89c4-28324d2dca5d</errorID>
      <errorWord xmlns="http://schemas.wps.cn/vas-ai-hub/contract-review">实质上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实质</item>
      </candidateList>
      <explain xmlns="http://schemas.wps.cn/vas-ai-hub/contract-review"/>
      <paraID xmlns="http://schemas.wps.cn/vas-ai-hub/contract-review"> B80AEA9</paraID>
      <start xmlns="http://schemas.wps.cn/vas-ai-hub/contract-review">157</start>
      <end xmlns="http://schemas.wps.cn/vas-ai-hub/contract-review">160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5721bf26-3547-47a8-81c7-b61588f12edc</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6B3A8B3D</paraID>
      <start xmlns="http://schemas.wps.cn/vas-ai-hub/contract-review">33</start>
      <end xmlns="http://schemas.wps.cn/vas-ai-hub/contract-review">34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ec3fb49e-1d6e-4011-ad40-a1af4160b1df</errorID>
      <errorWord xmlns="http://schemas.wps.cn/vas-ai-hub/contract-review">具有有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具有</item>
      </candidateList>
      <explain xmlns="http://schemas.wps.cn/vas-ai-hub/contract-review">〈动〉有（多用于抽象事物）：～信心｜～伟大的意义。</explain>
      <paraID xmlns="http://schemas.wps.cn/vas-ai-hub/contract-review">78F25E09</paraID>
      <start xmlns="http://schemas.wps.cn/vas-ai-hub/contract-review">48</start>
      <end xmlns="http://schemas.wps.cn/vas-ai-hub/contract-review">50</end>
      <status xmlns="http://schemas.wps.cn/vas-ai-hub/contract-review">modified</status>
      <modifiedWord xmlns="http://schemas.wps.cn/vas-ai-hub/contract-review">具有</modifiedWord>
      <trackRevisions xmlns="http://schemas.wps.cn/vas-ai-hub/contract-review">false</trackRevisions>
    </reviewItem>
    <reviewItem xmlns="http://schemas.wps.cn/vas-ai-hub/contract-review">
      <errorID xmlns="http://schemas.wps.cn/vas-ai-hub/contract-review">824957e9-9395-4431-88b5-c5ff750691b9</errorID>
      <errorWord xmlns="http://schemas.wps.cn/vas-ai-hub/contract-review">合同的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合同</item>
      </candidateList>
      <explain xmlns="http://schemas.wps.cn/vas-ai-hub/contract-review"/>
      <paraID xmlns="http://schemas.wps.cn/vas-ai-hub/contract-review">17DEBF55</paraID>
      <start xmlns="http://schemas.wps.cn/vas-ai-hub/contract-review">44</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f5abdcfc-9d6b-4013-be17-d916225893a7</errorID>
      <errorWord xmlns="http://schemas.wps.cn/vas-ai-hub/contract-review">[2014]68号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〔2014〕68号</item>
      </candidateList>
      <explain xmlns="http://schemas.wps.cn/vas-ai-hub/contract-review">发文字号格式错误。</explain>
      <paraID xmlns="http://schemas.wps.cn/vas-ai-hub/contract-review">4E3B6E6A</paraID>
      <start xmlns="http://schemas.wps.cn/vas-ai-hub/contract-review">102</start>
      <end xmlns="http://schemas.wps.cn/vas-ai-hub/contract-review">111</end>
      <status xmlns="http://schemas.wps.cn/vas-ai-hub/contract-review">modified</status>
      <modifiedWord xmlns="http://schemas.wps.cn/vas-ai-hub/contract-review">〔2014〕68号</modifiedWord>
      <trackRevisions xmlns="http://schemas.wps.cn/vas-ai-hub/contract-review">false</trackRevisions>
    </reviewItem>
    <reviewItem xmlns="http://schemas.wps.cn/vas-ai-hub/contract-review">
      <errorID xmlns="http://schemas.wps.cn/vas-ai-hub/contract-review">77c21e36-48f3-4413-8373-621643f6fab1</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7F20A4C8</paraID>
      <start xmlns="http://schemas.wps.cn/vas-ai-hub/contract-review">158</start>
      <end xmlns="http://schemas.wps.cn/vas-ai-hub/contract-review">160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ef53e766-9a76-49cc-bc2a-95e8a24241c7</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60CECDC8</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3ae422bf-9974-45c5-bfdc-59ead904c8c4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3ACADA4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fe35e12d-cb71-488d-a638-1aa585760471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37A938C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f1fd49cf-0bdb-409a-9965-12d8d09d1a87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387FCF4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a3e84496-ae9d-4fc1-8879-518b7710e3c2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21EF2CD4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3a8f592d-d55d-46f7-a788-19a81a90bc84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2B8CBFEF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7244d958-74de-4bf4-8881-d8a51b96d6c0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1AEB6030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11e66e30-50bf-4ad3-9ace-89a2fb31c9be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557EFBD7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652929f8-0cbb-4328-9e05-674c0fc81294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C6E7861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2903c121-39b5-4d35-b9e9-0d4c131f43f0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16229DF1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db2eee8d-d16c-44c3-8969-90fcf45803ff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65BEBC32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8e151f1c-791a-498a-944b-688b1dcbf3de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4F4F38B3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ef8bd3e0-86f0-4acb-a9b3-859140f69aa4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443B3FD2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098270ff-72f2-4601-b086-390f6bbdd1c0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3E601C30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cc82f040-2757-45b2-a33d-3f6ea9034394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244715E7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3d9123df-63d5-4e7b-a9dc-7a070daab75a</errorID>
      <errorWord xmlns="http://schemas.wps.cn/vas-ai-hub/contract-review">生效后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生效</item>
      </candidateList>
      <explain xmlns="http://schemas.wps.cn/vas-ai-hub/contract-review"/>
      <paraID xmlns="http://schemas.wps.cn/vas-ai-hub/contract-review">5D18639F</paraID>
      <start xmlns="http://schemas.wps.cn/vas-ai-hub/contract-review">55</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1bf6aa11-07ca-4562-b114-23cc50ca71de</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20704E07</paraID>
      <start xmlns="http://schemas.wps.cn/vas-ai-hub/contract-review">26</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017a04f7-ec60-4dcb-8f87-458742413f12</errorID>
      <errorWord xmlns="http://schemas.wps.cn/vas-ai-hub/contract-review">法人代表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法定代表人</item>
      </candidateList>
      <explain xmlns="http://schemas.wps.cn/vas-ai-hub/contract-review"/>
      <paraID xmlns="http://schemas.wps.cn/vas-ai-hub/contract-review">45C5CD6C</paraID>
      <start xmlns="http://schemas.wps.cn/vas-ai-hub/contract-review">18</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8af0a0b7-fbff-425a-8ae4-c07bf6936766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45C5CD6C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2d7fc1d0-fa7a-48d9-ad2a-252145160710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45C5CD6C</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abe9c849-3883-4b8f-9566-410294342597</errorID>
      <errorWord xmlns="http://schemas.wps.cn/vas-ai-hub/contract-review">未有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未</item>
      </candidateList>
      <explain xmlns="http://schemas.wps.cn/vas-ai-hub/contract-review">〈副〉❶没（跟“已”相对）：尚～成年｜健康仍～恢复。❷不：～便｜～敢苟同｜～可厚非。</explain>
      <paraID xmlns="http://schemas.wps.cn/vas-ai-hub/contract-review">6957D734</paraID>
      <start xmlns="http://schemas.wps.cn/vas-ai-hub/contract-review">43</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09d00ea9-1f17-4b51-93cf-9f0ae3a77f63</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 43E5CCF</paraID>
      <start xmlns="http://schemas.wps.cn/vas-ai-hub/contract-review">8</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9495cf90-0d35-4726-9c33-eab881ac34b0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7B86CC72</paraID>
      <start xmlns="http://schemas.wps.cn/vas-ai-hub/contract-review">2</start>
      <end xmlns="http://schemas.wps.cn/vas-ai-hub/contract-review">4</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7daad7d9-a281-4009-88b8-02e74eac2b50</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59A7831B</paraID>
      <start xmlns="http://schemas.wps.cn/vas-ai-hub/contract-review">8</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8e642eb7-9abd-450e-a271-fdec169ebbe6</errorID>
      <errorWord xmlns="http://schemas.wps.cn/vas-ai-hub/contract-review">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件加</item>
      </candidateList>
      <explain xmlns="http://schemas.wps.cn/vas-ai-hub/contract-review"/>
      <paraID xmlns="http://schemas.wps.cn/vas-ai-hub/contract-review">6C334141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9e9148ba-bddf-4cc5-b7db-5121d1c77b72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3AE9ABEB</paraID>
      <start xmlns="http://schemas.wps.cn/vas-ai-hub/contract-review">61</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338f6844-4bc0-48ec-98bd-3ae908825ae0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76F6F6C9</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cf500faf-6ae7-4289-b6f4-f0daf11909bb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76F6F6C9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8e15cc17-f5e6-4414-9d2e-c663a2136d9d</errorID>
      <errorWord xmlns="http://schemas.wps.cn/vas-ai-hub/contract-review">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件加</item>
      </candidateList>
      <explain xmlns="http://schemas.wps.cn/vas-ai-hub/contract-review"/>
      <paraID xmlns="http://schemas.wps.cn/vas-ai-hub/contract-review">3A897B54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b33d01d7-e95a-497c-8b8b-fbd0512b1337</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AA2416F</paraID>
      <start xmlns="http://schemas.wps.cn/vas-ai-hub/contract-review">24</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44a91adf-1202-484e-922e-c4bf3a371664</errorID>
      <errorWord xmlns="http://schemas.wps.cn/vas-ai-hub/contract-review">信息库中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信息库</item>
      </candidateList>
      <explain xmlns="http://schemas.wps.cn/vas-ai-hub/contract-review"/>
      <paraID xmlns="http://schemas.wps.cn/vas-ai-hub/contract-review">6D4943D0</paraID>
      <start xmlns="http://schemas.wps.cn/vas-ai-hub/contract-review">29</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592d6047-8c36-4520-9255-c9d194bdee28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5CC5264E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2fef75a5-850d-49f6-883d-ef075c33107f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5CC5264E</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1d0f055d-e676-45b6-a056-a87afc39b533</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candidateList>
      <explain xmlns="http://schemas.wps.cn/vas-ai-hub/contract-review"/>
      <paraID xmlns="http://schemas.wps.cn/vas-ai-hub/contract-review">16A66DC0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04D2AF8-A2AD-494D-9E5F-2D27891C83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zxy</dc:creator>
  <cp:lastModifiedBy>徐张杰</cp:lastModifiedBy>
  <cp:revision>7</cp:revision>
  <dcterms:created xsi:type="dcterms:W3CDTF">2026-01-08T15:21:00Z</dcterms:created>
  <dcterms:modified xsi:type="dcterms:W3CDTF">2026-01-21T13:26:09Z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08AB3FC6FC964C3B9058D96903F95FB4_11</vt:lpwstr>
  </property>
  <property fmtid="{D5CDD505-2E9C-101B-9397-08002B2CF9AE}" pid="4" name="KSOTemplateDocerSaveRecord">
    <vt:lpwstr>eyJoZGlkIjoiYmE5MTMxYjA2ZmUwZjdkMWE1ZTc4MTU3NTYzYmFkNWUiLCJ1c2VySWQiOiI0MjI5MzgzMTgifQ==</vt:lpwstr>
  </property>
</Properties>
</file>