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center"/>
        <w:spacing w:before="75" w:beforeAutospacing="0" w:after="75" w:afterAutospacing="0" w:line="360" w:lineRule="auto"/>
        <w:widowControl/>
        <w:rPr>
          <w:rStyle w:val="848"/>
          <w:rFonts w:hint="eastAsia" w:ascii="宋体" w:hAnsi="宋体" w:cs="宋体"/>
          <w:color w:val="000000"/>
          <w:sz w:val="72"/>
          <w:szCs w:val="72"/>
        </w:rPr>
      </w:pPr>
      <w:r>
        <w:rPr>
          <w:rStyle w:val="848"/>
          <w:rFonts w:hint="eastAsia" w:ascii="宋体" w:hAnsi="宋体" w:cs="宋体"/>
          <w:color w:val="000000"/>
          <w:sz w:val="72"/>
          <w:szCs w:val="72"/>
        </w:rPr>
        <w:t xml:space="preserve">                                                                                                                                                                                                        </w:t>
      </w:r>
      <w:r/>
    </w:p>
    <w:p>
      <w:pPr>
        <w:pStyle w:val="841"/>
        <w:jc w:val="center"/>
        <w:spacing w:before="75" w:beforeAutospacing="0" w:after="75" w:afterAutospacing="0" w:line="360" w:lineRule="auto"/>
        <w:widowControl/>
        <w:rPr>
          <w:rStyle w:val="848"/>
          <w:rFonts w:hint="eastAsia" w:ascii="宋体" w:hAnsi="宋体" w:cs="宋体"/>
          <w:color w:val="000000"/>
          <w:sz w:val="72"/>
          <w:szCs w:val="72"/>
        </w:rPr>
      </w:pPr>
      <w:r>
        <w:rPr>
          <w:rStyle w:val="848"/>
          <w:rFonts w:hint="eastAsia" w:ascii="宋体" w:hAnsi="宋体" w:cs="宋体"/>
          <w:color w:val="000000"/>
          <w:sz w:val="72"/>
          <w:szCs w:val="72"/>
        </w:rPr>
        <w:t xml:space="preserve">苏州市级政府采购</w:t>
      </w:r>
      <w:r/>
    </w:p>
    <w:p>
      <w:pPr>
        <w:pStyle w:val="841"/>
        <w:jc w:val="center"/>
        <w:spacing w:before="75" w:beforeAutospacing="0" w:after="75" w:afterAutospacing="0" w:line="360" w:lineRule="auto"/>
        <w:widowControl/>
        <w:rPr>
          <w:rStyle w:val="848"/>
          <w:rFonts w:hint="eastAsia" w:ascii="宋体" w:hAnsi="宋体" w:cs="宋体"/>
          <w:color w:val="000000"/>
          <w:sz w:val="72"/>
          <w:szCs w:val="72"/>
        </w:rPr>
      </w:pPr>
      <w:r>
        <w:rPr>
          <w:rStyle w:val="848"/>
          <w:rFonts w:hint="eastAsia" w:ascii="宋体" w:hAnsi="宋体" w:cs="宋体"/>
          <w:color w:val="000000"/>
          <w:sz w:val="72"/>
          <w:szCs w:val="72"/>
        </w:rPr>
        <w:t xml:space="preserve">服务类磋商项目</w:t>
      </w:r>
      <w:r/>
    </w:p>
    <w:p>
      <w:pPr>
        <w:pStyle w:val="841"/>
        <w:spacing w:before="75" w:beforeAutospacing="0" w:after="75" w:afterAutospacing="0" w:line="360" w:lineRule="auto"/>
        <w:widowControl/>
        <w:rPr>
          <w:rStyle w:val="848"/>
          <w:rFonts w:hint="eastAsia" w:ascii="宋体" w:hAnsi="宋体" w:cs="宋体"/>
          <w:color w:val="000000"/>
          <w:sz w:val="72"/>
          <w:szCs w:val="72"/>
        </w:rPr>
      </w:pPr>
      <w:r>
        <w:rPr>
          <w:rStyle w:val="848"/>
          <w:rFonts w:hint="eastAsia" w:ascii="宋体" w:hAnsi="宋体" w:cs="宋体"/>
          <w:color w:val="000000"/>
          <w:sz w:val="72"/>
          <w:szCs w:val="72"/>
        </w:rPr>
        <w:t xml:space="preserve"> </w:t>
      </w:r>
      <w:r/>
    </w:p>
    <w:p>
      <w:pPr>
        <w:pStyle w:val="841"/>
        <w:spacing w:before="75" w:beforeAutospacing="0" w:after="75" w:afterAutospacing="0" w:line="360" w:lineRule="auto"/>
        <w:widowControl/>
        <w:rPr>
          <w:rFonts w:hint="eastAsia" w:ascii="宋体" w:hAnsi="宋体" w:cs="宋体"/>
          <w:color w:val="000000"/>
        </w:rPr>
      </w:pPr>
      <w:r>
        <w:rPr>
          <w:rFonts w:hint="eastAsia" w:ascii="宋体" w:hAnsi="宋体" w:cs="宋体"/>
          <w:color w:val="000000"/>
        </w:rPr>
      </w:r>
      <w:r/>
    </w:p>
    <w:p>
      <w:pPr>
        <w:pStyle w:val="841"/>
        <w:jc w:val="both"/>
        <w:spacing w:before="75" w:beforeAutospacing="0" w:after="75" w:afterAutospacing="0" w:line="360" w:lineRule="auto"/>
        <w:widowControl/>
        <w:rPr>
          <w:rStyle w:val="848"/>
          <w:rFonts w:hint="eastAsia" w:ascii="宋体" w:hAnsi="宋体" w:cs="宋体"/>
          <w:color w:val="000000"/>
          <w:sz w:val="30"/>
          <w:szCs w:val="30"/>
        </w:rPr>
      </w:pPr>
      <w:r>
        <w:rPr>
          <w:rFonts w:hint="eastAsia" w:ascii="宋体" w:hAnsi="宋体" w:cs="宋体"/>
          <w:color w:val="000000"/>
          <w:sz w:val="30"/>
          <w:szCs w:val="30"/>
        </w:rPr>
      </w:r>
      <w:r/>
    </w:p>
    <w:p>
      <w:pPr>
        <w:pStyle w:val="841"/>
        <w:jc w:val="both"/>
        <w:spacing w:before="75" w:beforeAutospacing="0" w:after="75" w:afterAutospacing="0" w:line="360" w:lineRule="auto"/>
        <w:widowControl/>
        <w:rPr>
          <w:rStyle w:val="848"/>
          <w:rFonts w:hint="eastAsia" w:ascii="宋体" w:hAnsi="宋体" w:eastAsia="宋体" w:cs="宋体"/>
          <w:color w:val="000000"/>
          <w:sz w:val="30"/>
          <w:szCs w:val="30"/>
          <w:lang w:eastAsia="zh-CN"/>
        </w:rPr>
      </w:pPr>
      <w:r>
        <w:rPr>
          <w:rStyle w:val="848"/>
          <w:rFonts w:hint="eastAsia" w:ascii="宋体" w:hAnsi="宋体" w:cs="宋体"/>
          <w:color w:val="000000"/>
          <w:sz w:val="30"/>
          <w:szCs w:val="30"/>
        </w:rPr>
        <w:t xml:space="preserve">采购编号：</w:t>
      </w:r>
      <w:r>
        <w:rPr>
          <w:rStyle w:val="848"/>
          <w:rFonts w:hint="eastAsia" w:ascii="宋体" w:hAnsi="宋体" w:cs="宋体"/>
          <w:color w:val="000000"/>
          <w:sz w:val="30"/>
          <w:szCs w:val="30"/>
          <w:lang w:eastAsia="zh-CN"/>
        </w:rPr>
        <w:t xml:space="preserve">JSZC-320500-SZST-C2026-0003</w:t>
      </w:r>
      <w:r/>
    </w:p>
    <w:p>
      <w:pPr>
        <w:pStyle w:val="841"/>
        <w:jc w:val="both"/>
        <w:spacing w:before="75" w:beforeAutospacing="0" w:after="75" w:afterAutospacing="0" w:line="360" w:lineRule="auto"/>
        <w:widowControl/>
        <w:rPr>
          <w:rFonts w:hint="eastAsia" w:ascii="宋体" w:hAnsi="宋体" w:eastAsia="宋体" w:cs="宋体"/>
          <w:color w:val="000000"/>
          <w:lang w:eastAsia="zh-CN"/>
        </w:rPr>
      </w:pPr>
      <w:r>
        <w:rPr>
          <w:rStyle w:val="848"/>
          <w:rFonts w:hint="eastAsia" w:ascii="宋体" w:hAnsi="宋体" w:cs="宋体"/>
          <w:color w:val="000000"/>
          <w:sz w:val="30"/>
          <w:szCs w:val="30"/>
        </w:rPr>
        <w:t xml:space="preserve">项目名称：</w:t>
      </w:r>
      <w:r>
        <w:rPr>
          <w:rStyle w:val="848"/>
          <w:rFonts w:hint="eastAsia" w:ascii="宋体" w:hAnsi="宋体" w:cs="宋体"/>
          <w:color w:val="000000"/>
          <w:sz w:val="30"/>
          <w:szCs w:val="30"/>
          <w:lang w:eastAsia="zh-CN"/>
        </w:rPr>
        <w:t xml:space="preserve">苏州市土地储备中心竹辉路地块建筑垃圾清运处置项目</w:t>
      </w:r>
      <w:r/>
    </w:p>
    <w:p>
      <w:pPr>
        <w:pStyle w:val="841"/>
        <w:jc w:val="both"/>
        <w:spacing w:before="75" w:beforeAutospacing="0" w:after="75" w:afterAutospacing="0" w:line="360" w:lineRule="auto"/>
        <w:widowControl/>
        <w:rPr>
          <w:rFonts w:hint="eastAsia" w:ascii="宋体" w:hAnsi="宋体" w:eastAsia="宋体" w:cs="宋体"/>
          <w:color w:val="000000"/>
          <w:lang w:eastAsia="zh-CN"/>
        </w:rPr>
      </w:pPr>
      <w:r>
        <w:rPr>
          <w:rStyle w:val="848"/>
          <w:rFonts w:hint="eastAsia" w:ascii="宋体" w:hAnsi="宋体" w:cs="宋体"/>
          <w:color w:val="000000"/>
          <w:sz w:val="30"/>
          <w:szCs w:val="30"/>
        </w:rPr>
        <w:t xml:space="preserve">采 购 人：</w:t>
      </w:r>
      <w:r>
        <w:rPr>
          <w:rStyle w:val="848"/>
          <w:rFonts w:hint="eastAsia" w:ascii="宋体" w:hAnsi="宋体" w:cs="宋体"/>
          <w:color w:val="000000"/>
          <w:sz w:val="30"/>
          <w:szCs w:val="30"/>
          <w:lang w:eastAsia="zh-CN"/>
        </w:rPr>
        <w:t xml:space="preserve">苏州市土地储备中心</w:t>
      </w:r>
      <w:r/>
    </w:p>
    <w:p>
      <w:pPr>
        <w:pStyle w:val="841"/>
        <w:jc w:val="both"/>
        <w:spacing w:before="75" w:beforeAutospacing="0" w:after="75" w:afterAutospacing="0" w:line="360" w:lineRule="auto"/>
        <w:widowControl/>
        <w:rPr>
          <w:rStyle w:val="848"/>
          <w:rFonts w:hint="eastAsia" w:ascii="宋体" w:hAnsi="宋体" w:cs="宋体"/>
          <w:color w:val="000000"/>
          <w:sz w:val="30"/>
          <w:szCs w:val="30"/>
        </w:rPr>
      </w:pPr>
      <w:r>
        <w:rPr>
          <w:rStyle w:val="848"/>
          <w:rFonts w:hint="eastAsia" w:ascii="宋体" w:hAnsi="宋体" w:cs="宋体"/>
          <w:color w:val="000000"/>
          <w:sz w:val="30"/>
          <w:szCs w:val="30"/>
        </w:rPr>
        <w:t xml:space="preserve">采购代理机构：</w:t>
      </w:r>
      <w:bookmarkStart w:id="0" w:name="XTDLJG_1"/>
      <w:r>
        <w:rPr>
          <w:rStyle w:val="848"/>
          <w:rFonts w:hint="eastAsia" w:ascii="宋体" w:hAnsi="宋体" w:cs="宋体"/>
          <w:color w:val="000000"/>
          <w:sz w:val="30"/>
          <w:szCs w:val="30"/>
        </w:rPr>
        <w:t xml:space="preserve">苏州市天美达招投标咨询服务有限公司</w:t>
      </w:r>
      <w:bookmarkEnd w:id="0"/>
      <w:r/>
      <w:r/>
    </w:p>
    <w:p>
      <w:pPr>
        <w:pStyle w:val="841"/>
        <w:jc w:val="both"/>
        <w:spacing w:before="75" w:beforeAutospacing="0" w:after="75" w:afterAutospacing="0" w:line="360" w:lineRule="auto"/>
        <w:widowControl/>
        <w:rPr>
          <w:rFonts w:hint="eastAsia" w:ascii="宋体" w:hAnsi="宋体" w:cs="宋体"/>
          <w:color w:val="000000"/>
        </w:rPr>
      </w:pPr>
      <w:r>
        <w:rPr>
          <w:rStyle w:val="848"/>
          <w:rFonts w:hint="eastAsia" w:ascii="宋体" w:hAnsi="宋体" w:cs="宋体"/>
          <w:color w:val="000000"/>
          <w:sz w:val="30"/>
          <w:szCs w:val="30"/>
        </w:rPr>
        <w:t xml:space="preserve">采购类别：服务类</w:t>
      </w:r>
      <w:r/>
    </w:p>
    <w:p>
      <w:pPr>
        <w:pStyle w:val="841"/>
        <w:spacing w:before="75" w:beforeAutospacing="0" w:after="75" w:afterAutospacing="0" w:line="360" w:lineRule="auto"/>
        <w:widowControl/>
        <w:rPr>
          <w:rStyle w:val="848"/>
          <w:rFonts w:hint="eastAsia" w:ascii="宋体" w:hAnsi="宋体" w:cs="宋体"/>
          <w:b w:val="0"/>
          <w:color w:val="000000"/>
        </w:rPr>
      </w:pPr>
      <w:r>
        <w:rPr>
          <w:rFonts w:hint="eastAsia" w:ascii="宋体" w:hAnsi="宋体" w:cs="宋体"/>
          <w:color w:val="000000"/>
        </w:rPr>
        <w:t xml:space="preserve"> </w:t>
      </w:r>
      <w:r/>
    </w:p>
    <w:p>
      <w:pPr>
        <w:pStyle w:val="841"/>
        <w:jc w:val="center"/>
        <w:spacing w:before="75" w:beforeAutospacing="0" w:after="75" w:afterAutospacing="0" w:line="360" w:lineRule="auto"/>
        <w:widowControl/>
        <w:rPr>
          <w:rStyle w:val="848"/>
          <w:rFonts w:hint="eastAsia" w:ascii="宋体" w:hAnsi="宋体" w:cs="宋体"/>
          <w:color w:val="000000"/>
          <w:sz w:val="28"/>
          <w:szCs w:val="28"/>
        </w:rPr>
      </w:pPr>
      <w:r>
        <w:rPr>
          <w:rFonts w:hint="eastAsia" w:ascii="宋体" w:hAnsi="宋体" w:cs="宋体"/>
          <w:color w:val="000000"/>
          <w:sz w:val="28"/>
          <w:szCs w:val="28"/>
        </w:rPr>
      </w:r>
      <w:r/>
    </w:p>
    <w:p>
      <w:pPr>
        <w:pStyle w:val="841"/>
        <w:jc w:val="center"/>
        <w:spacing w:before="75" w:beforeAutospacing="0" w:after="75" w:afterAutospacing="0" w:line="360" w:lineRule="auto"/>
        <w:widowControl/>
        <w:rPr>
          <w:rStyle w:val="848"/>
          <w:rFonts w:hint="eastAsia" w:ascii="宋体" w:hAnsi="宋体" w:cs="宋体"/>
          <w:color w:val="000000"/>
          <w:sz w:val="28"/>
          <w:szCs w:val="28"/>
        </w:rPr>
      </w:pPr>
      <w:r/>
      <w:bookmarkStart w:id="1" w:name="XTSCRQ_1"/>
      <w:r>
        <w:rPr>
          <w:rStyle w:val="848"/>
          <w:rFonts w:hint="eastAsia" w:ascii="宋体" w:hAnsi="宋体" w:cs="宋体"/>
          <w:color w:val="000000"/>
          <w:sz w:val="28"/>
          <w:szCs w:val="28"/>
        </w:rPr>
        <w:t xml:space="preserve">202</w:t>
      </w:r>
      <w:r>
        <w:rPr>
          <w:rStyle w:val="848"/>
          <w:rFonts w:hint="eastAsia" w:ascii="宋体" w:hAnsi="宋体" w:cs="宋体"/>
          <w:color w:val="000000"/>
          <w:sz w:val="28"/>
          <w:szCs w:val="28"/>
          <w:lang w:val="en-US" w:eastAsia="zh-CN"/>
        </w:rPr>
        <w:t xml:space="preserve">6</w:t>
      </w:r>
      <w:r>
        <w:rPr>
          <w:rStyle w:val="848"/>
          <w:rFonts w:hint="eastAsia" w:ascii="宋体" w:hAnsi="宋体" w:cs="宋体"/>
          <w:color w:val="000000"/>
          <w:sz w:val="28"/>
          <w:szCs w:val="28"/>
        </w:rPr>
        <w:t xml:space="preserve">年</w:t>
      </w:r>
      <w:r>
        <w:rPr>
          <w:rStyle w:val="848"/>
          <w:rFonts w:hint="eastAsia" w:ascii="宋体" w:hAnsi="宋体" w:cs="宋体"/>
          <w:color w:val="000000"/>
          <w:sz w:val="28"/>
          <w:szCs w:val="28"/>
          <w:lang w:val="en-US" w:eastAsia="zh-CN"/>
        </w:rPr>
        <w:t xml:space="preserve">1</w:t>
      </w:r>
      <w:r>
        <w:rPr>
          <w:rStyle w:val="848"/>
          <w:rFonts w:hint="eastAsia" w:ascii="宋体" w:hAnsi="宋体" w:cs="宋体"/>
          <w:color w:val="000000"/>
          <w:sz w:val="28"/>
          <w:szCs w:val="28"/>
        </w:rPr>
        <w:t xml:space="preserve">月</w:t>
      </w:r>
      <w:bookmarkEnd w:id="1"/>
      <w:r/>
      <w:r/>
    </w:p>
    <w:p>
      <w:pPr>
        <w:spacing w:line="360" w:lineRule="auto"/>
        <w:rPr>
          <w:rFonts w:hint="eastAsia" w:ascii="宋体" w:hAnsi="宋体" w:cs="宋体"/>
          <w:color w:val="000000"/>
        </w:rPr>
      </w:pPr>
      <w:r>
        <w:rPr>
          <w:rFonts w:hint="eastAsia" w:ascii="宋体" w:hAnsi="宋体" w:cs="宋体"/>
          <w:color w:val="000000"/>
        </w:rPr>
      </w:r>
      <w:r/>
    </w:p>
    <w:p>
      <w:pPr>
        <w:jc w:val="center"/>
        <w:spacing w:line="360" w:lineRule="auto"/>
        <w:tabs>
          <w:tab w:val="left" w:pos="315" w:leader="none"/>
          <w:tab w:val="center" w:pos="4153" w:leader="none"/>
        </w:tabs>
        <w:rPr>
          <w:rFonts w:hint="eastAsia" w:ascii="宋体" w:hAnsi="宋体" w:cs="宋体"/>
          <w:b/>
          <w:color w:val="000000"/>
          <w:sz w:val="52"/>
          <w:szCs w:val="52"/>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52"/>
          <w:szCs w:val="52"/>
        </w:rPr>
      </w:r>
      <w:r/>
    </w:p>
    <w:p>
      <w:pPr>
        <w:jc w:val="center"/>
        <w:spacing w:line="360" w:lineRule="auto"/>
        <w:tabs>
          <w:tab w:val="left" w:pos="315" w:leader="none"/>
          <w:tab w:val="center" w:pos="4153" w:leader="none"/>
        </w:tabs>
        <w:rPr>
          <w:rFonts w:hint="eastAsia" w:ascii="宋体" w:hAnsi="宋体" w:cs="宋体"/>
          <w:b/>
          <w:color w:val="000000"/>
          <w:sz w:val="52"/>
          <w:szCs w:val="52"/>
        </w:rPr>
      </w:pPr>
      <w:r>
        <w:rPr>
          <w:rFonts w:hint="eastAsia" w:ascii="宋体" w:hAnsi="宋体" w:cs="宋体"/>
          <w:b/>
          <w:color w:val="000000"/>
          <w:sz w:val="52"/>
          <w:szCs w:val="52"/>
        </w:rPr>
        <w:t xml:space="preserve">目    录</w:t>
      </w:r>
      <w:r/>
    </w:p>
    <w:p>
      <w:pPr>
        <w:pStyle w:val="830"/>
        <w:jc w:val="center"/>
        <w:tabs>
          <w:tab w:val="right" w:pos="8306" w:leader="dot"/>
        </w:tabs>
        <w:rPr>
          <w:rFonts w:hint="eastAsia" w:ascii="宋体" w:hAnsi="宋体" w:cs="宋体"/>
          <w:b/>
          <w:bCs/>
          <w:color w:val="000000"/>
          <w:sz w:val="28"/>
          <w:szCs w:val="28"/>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TOC \o "1-1" \h \u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HYPERLINK \l _Toc17057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第一章 磋商公告</w:t>
      </w:r>
      <w:r>
        <w:rPr>
          <w:rFonts w:hint="eastAsia" w:ascii="宋体" w:hAnsi="宋体" w:cs="宋体"/>
          <w:b/>
          <w:bCs/>
          <w:color w:val="000000"/>
          <w:sz w:val="28"/>
          <w:szCs w:val="28"/>
        </w:rPr>
        <w:tab/>
      </w: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PAGEREF _Toc17057 \h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1</w:t>
      </w:r>
      <w:r>
        <w:rPr>
          <w:rFonts w:hint="eastAsia" w:ascii="宋体" w:hAnsi="宋体" w:cs="宋体"/>
          <w:b/>
          <w:bCs/>
          <w:color w:val="000000"/>
          <w:sz w:val="28"/>
          <w:szCs w:val="28"/>
        </w:rPr>
        <w:fldChar w:fldCharType="end"/>
      </w:r>
      <w:r>
        <w:rPr>
          <w:rFonts w:hint="eastAsia" w:ascii="宋体" w:hAnsi="宋体" w:cs="宋体"/>
          <w:b/>
          <w:bCs/>
          <w:color w:val="000000"/>
          <w:sz w:val="28"/>
          <w:szCs w:val="28"/>
        </w:rPr>
        <w:fldChar w:fldCharType="end"/>
      </w:r>
      <w:r/>
    </w:p>
    <w:p>
      <w:pPr>
        <w:pStyle w:val="830"/>
        <w:jc w:val="center"/>
        <w:tabs>
          <w:tab w:val="right" w:pos="8306" w:leader="dot"/>
        </w:tabs>
        <w:rPr>
          <w:rFonts w:hint="eastAsia" w:ascii="宋体" w:hAnsi="宋体" w:cs="宋体"/>
          <w:b/>
          <w:bCs/>
          <w:color w:val="000000"/>
          <w:sz w:val="28"/>
          <w:szCs w:val="28"/>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HYPERLINK \l _Toc19307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第二章 磋商须知</w:t>
      </w:r>
      <w:r>
        <w:rPr>
          <w:rFonts w:hint="eastAsia" w:ascii="宋体" w:hAnsi="宋体" w:cs="宋体"/>
          <w:b/>
          <w:bCs/>
          <w:color w:val="000000"/>
          <w:sz w:val="28"/>
          <w:szCs w:val="28"/>
        </w:rPr>
        <w:tab/>
      </w: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PAGEREF _Toc19307 \h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5</w:t>
      </w:r>
      <w:r>
        <w:rPr>
          <w:rFonts w:hint="eastAsia" w:ascii="宋体" w:hAnsi="宋体" w:cs="宋体"/>
          <w:b/>
          <w:bCs/>
          <w:color w:val="000000"/>
          <w:sz w:val="28"/>
          <w:szCs w:val="28"/>
        </w:rPr>
        <w:fldChar w:fldCharType="end"/>
      </w:r>
      <w:r>
        <w:rPr>
          <w:rFonts w:hint="eastAsia" w:ascii="宋体" w:hAnsi="宋体" w:cs="宋体"/>
          <w:b/>
          <w:bCs/>
          <w:color w:val="000000"/>
          <w:sz w:val="28"/>
          <w:szCs w:val="28"/>
        </w:rPr>
        <w:fldChar w:fldCharType="end"/>
      </w:r>
      <w:r/>
    </w:p>
    <w:p>
      <w:pPr>
        <w:pStyle w:val="830"/>
        <w:jc w:val="center"/>
        <w:tabs>
          <w:tab w:val="right" w:pos="8306" w:leader="dot"/>
        </w:tabs>
        <w:rPr>
          <w:rFonts w:hint="eastAsia" w:ascii="宋体" w:hAnsi="宋体" w:cs="宋体"/>
          <w:b/>
          <w:bCs/>
          <w:color w:val="000000"/>
          <w:sz w:val="28"/>
          <w:szCs w:val="28"/>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HYPERLINK \l _Toc17748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lang w:val="zh-CN"/>
        </w:rPr>
        <w:t xml:space="preserve">第</w:t>
      </w:r>
      <w:r>
        <w:rPr>
          <w:rFonts w:hint="eastAsia" w:ascii="宋体" w:hAnsi="宋体" w:cs="宋体"/>
          <w:b/>
          <w:bCs/>
          <w:color w:val="000000"/>
          <w:sz w:val="28"/>
          <w:szCs w:val="28"/>
        </w:rPr>
        <w:t xml:space="preserve">三</w:t>
      </w:r>
      <w:r>
        <w:rPr>
          <w:rFonts w:hint="eastAsia" w:ascii="宋体" w:hAnsi="宋体" w:cs="宋体"/>
          <w:b/>
          <w:bCs/>
          <w:color w:val="000000"/>
          <w:sz w:val="28"/>
          <w:szCs w:val="28"/>
          <w:lang w:val="zh-CN"/>
        </w:rPr>
        <w:t xml:space="preserve">章 </w:t>
      </w:r>
      <w:r>
        <w:rPr>
          <w:rFonts w:hint="eastAsia" w:ascii="宋体" w:hAnsi="宋体" w:cs="宋体"/>
          <w:b/>
          <w:bCs/>
          <w:color w:val="000000"/>
          <w:sz w:val="28"/>
          <w:szCs w:val="28"/>
        </w:rPr>
        <w:t xml:space="preserve"> </w:t>
      </w:r>
      <w:r>
        <w:rPr>
          <w:rFonts w:hint="eastAsia" w:ascii="宋体" w:hAnsi="宋体" w:cs="宋体"/>
          <w:b/>
          <w:bCs/>
          <w:color w:val="000000"/>
          <w:sz w:val="28"/>
          <w:szCs w:val="28"/>
          <w:lang w:val="zh-CN"/>
        </w:rPr>
        <w:t xml:space="preserve">响应文件格式</w:t>
      </w:r>
      <w:r>
        <w:rPr>
          <w:rFonts w:hint="eastAsia" w:ascii="宋体" w:hAnsi="宋体" w:cs="宋体"/>
          <w:b/>
          <w:bCs/>
          <w:color w:val="000000"/>
          <w:sz w:val="28"/>
          <w:szCs w:val="28"/>
        </w:rPr>
        <w:tab/>
      </w: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PAGEREF _Toc17748 \h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16</w:t>
      </w:r>
      <w:r>
        <w:rPr>
          <w:rFonts w:hint="eastAsia" w:ascii="宋体" w:hAnsi="宋体" w:cs="宋体"/>
          <w:b/>
          <w:bCs/>
          <w:color w:val="000000"/>
          <w:sz w:val="28"/>
          <w:szCs w:val="28"/>
        </w:rPr>
        <w:fldChar w:fldCharType="end"/>
      </w:r>
      <w:r>
        <w:rPr>
          <w:rFonts w:hint="eastAsia" w:ascii="宋体" w:hAnsi="宋体" w:cs="宋体"/>
          <w:b/>
          <w:bCs/>
          <w:color w:val="000000"/>
          <w:sz w:val="28"/>
          <w:szCs w:val="28"/>
        </w:rPr>
        <w:fldChar w:fldCharType="end"/>
      </w:r>
      <w:r/>
    </w:p>
    <w:p>
      <w:pPr>
        <w:pStyle w:val="830"/>
        <w:jc w:val="center"/>
        <w:tabs>
          <w:tab w:val="right" w:pos="8306" w:leader="dot"/>
        </w:tabs>
        <w:rPr>
          <w:rFonts w:hint="eastAsia" w:ascii="宋体" w:hAnsi="宋体" w:cs="宋体"/>
          <w:b/>
          <w:bCs/>
          <w:color w:val="000000"/>
          <w:sz w:val="28"/>
          <w:szCs w:val="28"/>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HYPERLINK \l _Toc1726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第四章  </w:t>
      </w:r>
      <w:r>
        <w:rPr>
          <w:rFonts w:hint="eastAsia" w:ascii="宋体" w:hAnsi="宋体" w:cs="宋体"/>
          <w:b/>
          <w:bCs/>
          <w:color w:val="000000"/>
          <w:sz w:val="28"/>
          <w:szCs w:val="28"/>
          <w:lang w:val="zh-CN"/>
        </w:rPr>
        <w:t xml:space="preserve">采购需求</w:t>
      </w:r>
      <w:r>
        <w:rPr>
          <w:rFonts w:hint="eastAsia" w:ascii="宋体" w:hAnsi="宋体" w:cs="宋体"/>
          <w:b/>
          <w:bCs/>
          <w:color w:val="000000"/>
          <w:sz w:val="28"/>
          <w:szCs w:val="28"/>
        </w:rPr>
        <w:tab/>
      </w: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PAGEREF _Toc1726 \h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48</w:t>
      </w:r>
      <w:r>
        <w:rPr>
          <w:rFonts w:hint="eastAsia" w:ascii="宋体" w:hAnsi="宋体" w:cs="宋体"/>
          <w:b/>
          <w:bCs/>
          <w:color w:val="000000"/>
          <w:sz w:val="28"/>
          <w:szCs w:val="28"/>
        </w:rPr>
        <w:fldChar w:fldCharType="end"/>
      </w:r>
      <w:r>
        <w:rPr>
          <w:rFonts w:hint="eastAsia" w:ascii="宋体" w:hAnsi="宋体" w:cs="宋体"/>
          <w:b/>
          <w:bCs/>
          <w:color w:val="000000"/>
          <w:sz w:val="28"/>
          <w:szCs w:val="28"/>
        </w:rPr>
        <w:fldChar w:fldCharType="end"/>
      </w:r>
      <w:r/>
    </w:p>
    <w:p>
      <w:pPr>
        <w:pStyle w:val="830"/>
        <w:jc w:val="center"/>
        <w:tabs>
          <w:tab w:val="right" w:pos="8306" w:leader="dot"/>
        </w:tabs>
        <w:rPr>
          <w:rFonts w:hint="eastAsia" w:ascii="宋体" w:hAnsi="宋体" w:cs="宋体"/>
          <w:b/>
          <w:bCs/>
          <w:color w:val="000000"/>
          <w:sz w:val="28"/>
          <w:szCs w:val="28"/>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HYPERLINK \l _Toc5488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第五章  合同主要条款及格式</w:t>
      </w:r>
      <w:r>
        <w:rPr>
          <w:rFonts w:hint="eastAsia" w:ascii="宋体" w:hAnsi="宋体" w:cs="宋体"/>
          <w:b/>
          <w:bCs/>
          <w:color w:val="000000"/>
          <w:sz w:val="28"/>
          <w:szCs w:val="28"/>
        </w:rPr>
        <w:tab/>
      </w: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PAGEREF _Toc5488 \h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56</w:t>
      </w:r>
      <w:r>
        <w:rPr>
          <w:rFonts w:hint="eastAsia" w:ascii="宋体" w:hAnsi="宋体" w:cs="宋体"/>
          <w:b/>
          <w:bCs/>
          <w:color w:val="000000"/>
          <w:sz w:val="28"/>
          <w:szCs w:val="28"/>
        </w:rPr>
        <w:fldChar w:fldCharType="end"/>
      </w:r>
      <w:r>
        <w:rPr>
          <w:rFonts w:hint="eastAsia" w:ascii="宋体" w:hAnsi="宋体" w:cs="宋体"/>
          <w:b/>
          <w:bCs/>
          <w:color w:val="000000"/>
          <w:sz w:val="28"/>
          <w:szCs w:val="28"/>
        </w:rPr>
        <w:fldChar w:fldCharType="end"/>
      </w:r>
      <w:r/>
    </w:p>
    <w:p>
      <w:pPr>
        <w:pStyle w:val="830"/>
        <w:jc w:val="center"/>
        <w:tabs>
          <w:tab w:val="right" w:pos="8306" w:leader="dot"/>
        </w:tabs>
        <w:rPr>
          <w:rFonts w:hint="eastAsia" w:ascii="宋体" w:hAnsi="宋体" w:cs="宋体"/>
          <w:b/>
          <w:bCs/>
          <w:color w:val="000000"/>
          <w:sz w:val="28"/>
          <w:szCs w:val="28"/>
        </w:rPr>
      </w:pP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HYPERLINK \l _Toc24444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第六章  评审方法及评分标准</w:t>
      </w:r>
      <w:r>
        <w:rPr>
          <w:rFonts w:hint="eastAsia" w:ascii="宋体" w:hAnsi="宋体" w:cs="宋体"/>
          <w:b/>
          <w:bCs/>
          <w:color w:val="000000"/>
          <w:sz w:val="28"/>
          <w:szCs w:val="28"/>
        </w:rPr>
        <w:tab/>
      </w:r>
      <w:r>
        <w:rPr>
          <w:rFonts w:hint="eastAsia" w:ascii="宋体" w:hAnsi="宋体" w:cs="宋体"/>
          <w:b/>
          <w:bCs/>
          <w:color w:val="000000"/>
          <w:sz w:val="28"/>
          <w:szCs w:val="28"/>
        </w:rPr>
        <w:fldChar w:fldCharType="begin"/>
      </w:r>
      <w:r>
        <w:rPr>
          <w:rFonts w:hint="eastAsia" w:ascii="宋体" w:hAnsi="宋体" w:cs="宋体"/>
          <w:b/>
          <w:bCs/>
          <w:color w:val="000000"/>
          <w:sz w:val="28"/>
          <w:szCs w:val="28"/>
        </w:rPr>
        <w:instrText xml:space="preserve"> PAGEREF _Toc24444 \h </w:instrText>
      </w:r>
      <w:r>
        <w:rPr>
          <w:rFonts w:hint="eastAsia" w:ascii="宋体" w:hAnsi="宋体" w:cs="宋体"/>
          <w:b/>
          <w:bCs/>
          <w:color w:val="000000"/>
          <w:sz w:val="28"/>
          <w:szCs w:val="28"/>
        </w:rPr>
        <w:fldChar w:fldCharType="separate"/>
      </w:r>
      <w:r>
        <w:rPr>
          <w:rFonts w:hint="eastAsia" w:ascii="宋体" w:hAnsi="宋体" w:cs="宋体"/>
          <w:b/>
          <w:bCs/>
          <w:color w:val="000000"/>
          <w:sz w:val="28"/>
          <w:szCs w:val="28"/>
        </w:rPr>
        <w:t xml:space="preserve">63</w:t>
      </w:r>
      <w:r>
        <w:rPr>
          <w:rFonts w:hint="eastAsia" w:ascii="宋体" w:hAnsi="宋体" w:cs="宋体"/>
          <w:b/>
          <w:bCs/>
          <w:color w:val="000000"/>
          <w:sz w:val="28"/>
          <w:szCs w:val="28"/>
        </w:rPr>
        <w:fldChar w:fldCharType="end"/>
      </w:r>
      <w:r>
        <w:rPr>
          <w:rFonts w:hint="eastAsia" w:ascii="宋体" w:hAnsi="宋体" w:cs="宋体"/>
          <w:b/>
          <w:bCs/>
          <w:color w:val="000000"/>
          <w:sz w:val="28"/>
          <w:szCs w:val="28"/>
        </w:rPr>
        <w:fldChar w:fldCharType="end"/>
      </w:r>
      <w:r/>
    </w:p>
    <w:p>
      <w:pPr>
        <w:jc w:val="center"/>
        <w:spacing w:line="360" w:lineRule="auto"/>
        <w:rPr>
          <w:rFonts w:hint="eastAsia" w:ascii="宋体" w:hAnsi="宋体" w:cs="宋体"/>
          <w:color w:val="000000"/>
          <w:sz w:val="28"/>
          <w:szCs w:val="28"/>
        </w:rPr>
      </w:pPr>
      <w:r>
        <w:rPr>
          <w:rFonts w:hint="eastAsia" w:ascii="宋体" w:hAnsi="宋体" w:cs="宋体"/>
          <w:b/>
          <w:bCs/>
          <w:color w:val="000000"/>
          <w:sz w:val="28"/>
          <w:szCs w:val="28"/>
        </w:rPr>
        <w:fldChar w:fldCharType="end"/>
      </w:r>
      <w:r/>
    </w:p>
    <w:p>
      <w:pPr>
        <w:pStyle w:val="872"/>
        <w:rPr>
          <w:rFonts w:hint="eastAsia"/>
          <w:color w:val="000000"/>
        </w:rPr>
      </w:pPr>
      <w:r>
        <w:rPr>
          <w:rFonts w:hint="eastAsia"/>
          <w:color w:val="000000"/>
        </w:rPr>
      </w:r>
      <w:r/>
    </w:p>
    <w:p>
      <w:pPr>
        <w:pStyle w:val="783"/>
        <w:jc w:val="center"/>
        <w:rPr>
          <w:rFonts w:hint="eastAsia"/>
          <w:color w:val="000000"/>
          <w:sz w:val="32"/>
          <w:szCs w:val="48"/>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 w:name="_Toc17057"/>
      <w:r/>
      <w:r/>
    </w:p>
    <w:p>
      <w:pPr>
        <w:pStyle w:val="783"/>
        <w:jc w:val="center"/>
        <w:rPr>
          <w:rFonts w:hint="eastAsia" w:ascii="宋体" w:hAnsi="宋体" w:cs="宋体"/>
          <w:color w:val="000000"/>
        </w:rPr>
      </w:pPr>
      <w:r>
        <w:rPr>
          <w:rFonts w:hint="eastAsia"/>
          <w:color w:val="000000"/>
          <w:sz w:val="32"/>
          <w:szCs w:val="48"/>
        </w:rPr>
        <w:t xml:space="preserve">第一章 磋商公告</w:t>
      </w:r>
      <w:bookmarkEnd w:id="2"/>
      <w:r/>
      <w:r/>
    </w:p>
    <w:p>
      <w:pPr>
        <w:jc w:val="left"/>
        <w:spacing w:line="360" w:lineRule="auto"/>
        <w:rPr>
          <w:rFonts w:hint="eastAsia" w:ascii="宋体" w:hAnsi="宋体" w:cs="宋体"/>
          <w:color w:val="000000"/>
          <w:sz w:val="24"/>
          <w:szCs w:val="22"/>
        </w:rPr>
        <w:pBdr>
          <w:top w:val="single" w:color="000000" w:sz="4" w:space="1"/>
          <w:left w:val="single" w:color="000000" w:sz="4" w:space="4"/>
          <w:bottom w:val="single" w:color="000000" w:sz="4" w:space="1"/>
          <w:right w:val="single" w:color="000000" w:sz="4" w:space="4"/>
        </w:pBdr>
      </w:pPr>
      <w:r/>
      <w:bookmarkStart w:id="3" w:name="XMDW_1"/>
      <w:r>
        <w:rPr>
          <w:rFonts w:hint="eastAsia" w:ascii="宋体" w:hAnsi="宋体" w:cs="宋体"/>
          <w:color w:val="000000"/>
          <w:sz w:val="24"/>
          <w:szCs w:val="22"/>
          <w:lang w:bidi="ar"/>
        </w:rPr>
        <w:t xml:space="preserve">项目概况</w:t>
      </w:r>
      <w:r/>
    </w:p>
    <w:p>
      <w:pPr>
        <w:ind w:firstLine="480"/>
        <w:jc w:val="left"/>
        <w:spacing w:line="360" w:lineRule="auto"/>
        <w:rPr>
          <w:rFonts w:hint="eastAsia" w:ascii="宋体" w:hAnsi="宋体" w:cs="宋体"/>
          <w:color w:val="000000"/>
          <w:sz w:val="24"/>
          <w:szCs w:val="22"/>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2"/>
          <w:u w:val="single"/>
          <w:lang w:eastAsia="zh-CN" w:bidi="ar"/>
        </w:rPr>
        <w:t xml:space="preserve">苏州市土地储备中心竹辉路地块建筑垃圾清运处置项目</w:t>
      </w:r>
      <w:r>
        <w:rPr>
          <w:rFonts w:hint="eastAsia" w:ascii="宋体" w:hAnsi="宋体" w:cs="宋体"/>
          <w:color w:val="000000"/>
          <w:sz w:val="24"/>
          <w:szCs w:val="22"/>
          <w:lang w:bidi="ar"/>
        </w:rPr>
        <w:t xml:space="preserve">的潜在供应商应在</w:t>
      </w:r>
      <w:r>
        <w:rPr>
          <w:rFonts w:hint="eastAsia" w:ascii="宋体" w:hAnsi="宋体" w:cs="宋体"/>
          <w:color w:val="000000"/>
          <w:sz w:val="24"/>
          <w:szCs w:val="22"/>
          <w:u w:val="single"/>
          <w:lang w:bidi="ar"/>
        </w:rPr>
        <w:t xml:space="preserve">苏采云系统</w:t>
      </w:r>
      <w:r>
        <w:rPr>
          <w:rFonts w:hint="eastAsia" w:ascii="宋体" w:hAnsi="宋体" w:cs="宋体"/>
          <w:color w:val="000000"/>
          <w:sz w:val="24"/>
          <w:szCs w:val="22"/>
          <w:lang w:bidi="ar"/>
        </w:rPr>
        <w:t xml:space="preserve">获取采购文件，并于</w:t>
      </w:r>
      <w:r>
        <w:rPr>
          <w:rFonts w:hint="eastAsia" w:ascii="宋体" w:hAnsi="宋体" w:cs="宋体"/>
          <w:color w:val="000000"/>
          <w:sz w:val="24"/>
          <w:szCs w:val="22"/>
          <w:u w:val="single"/>
          <w:lang w:bidi="ar"/>
        </w:rPr>
        <w:t xml:space="preserve">202</w:t>
      </w:r>
      <w:r>
        <w:rPr>
          <w:rFonts w:hint="eastAsia" w:ascii="宋体" w:hAnsi="宋体" w:cs="宋体"/>
          <w:color w:val="000000"/>
          <w:sz w:val="24"/>
          <w:szCs w:val="22"/>
          <w:u w:val="single"/>
          <w:lang w:val="en-US" w:eastAsia="zh-CN" w:bidi="ar"/>
        </w:rPr>
        <w:t xml:space="preserve">6</w:t>
      </w:r>
      <w:r>
        <w:rPr>
          <w:rFonts w:hint="eastAsia" w:ascii="宋体" w:hAnsi="宋体" w:cs="宋体"/>
          <w:color w:val="000000"/>
          <w:sz w:val="24"/>
          <w:szCs w:val="22"/>
          <w:u w:val="single"/>
          <w:lang w:bidi="ar"/>
        </w:rPr>
        <w:t xml:space="preserve">年</w:t>
      </w:r>
      <w:r>
        <w:rPr>
          <w:rFonts w:hint="eastAsia" w:ascii="宋体" w:hAnsi="宋体" w:cs="宋体"/>
          <w:color w:val="000000"/>
          <w:sz w:val="24"/>
          <w:szCs w:val="22"/>
          <w:u w:val="single"/>
          <w:lang w:val="en-US" w:eastAsia="zh-CN" w:bidi="ar"/>
        </w:rPr>
        <w:t xml:space="preserve">2</w:t>
      </w:r>
      <w:r>
        <w:rPr>
          <w:rFonts w:hint="eastAsia" w:ascii="宋体" w:hAnsi="宋体" w:cs="宋体"/>
          <w:color w:val="000000"/>
          <w:sz w:val="24"/>
          <w:szCs w:val="22"/>
          <w:u w:val="single"/>
          <w:lang w:bidi="ar"/>
        </w:rPr>
        <w:t xml:space="preserve">月</w:t>
      </w:r>
      <w:r>
        <w:rPr>
          <w:rFonts w:hint="eastAsia" w:ascii="宋体" w:hAnsi="宋体" w:cs="宋体"/>
          <w:color w:val="000000"/>
          <w:sz w:val="24"/>
          <w:szCs w:val="22"/>
          <w:u w:val="single"/>
          <w:lang w:val="en-US" w:eastAsia="zh-CN" w:bidi="ar"/>
        </w:rPr>
        <w:t xml:space="preserve">11</w:t>
      </w:r>
      <w:r>
        <w:rPr>
          <w:rFonts w:hint="eastAsia" w:ascii="宋体" w:hAnsi="宋体" w:cs="宋体"/>
          <w:color w:val="000000"/>
          <w:sz w:val="24"/>
          <w:szCs w:val="22"/>
          <w:u w:val="single"/>
          <w:lang w:bidi="ar"/>
        </w:rPr>
        <w:t xml:space="preserve">日09:30</w:t>
      </w:r>
      <w:r>
        <w:rPr>
          <w:rFonts w:hint="eastAsia" w:ascii="宋体" w:hAnsi="宋体" w:cs="宋体"/>
          <w:bCs/>
          <w:color w:val="000000"/>
          <w:sz w:val="24"/>
          <w:szCs w:val="22"/>
          <w:lang w:bidi="ar"/>
        </w:rPr>
        <w:t xml:space="preserve">（北京时间）前提交响应文件</w:t>
      </w:r>
      <w:r>
        <w:rPr>
          <w:rFonts w:hint="eastAsia" w:ascii="宋体" w:hAnsi="宋体" w:cs="宋体"/>
          <w:color w:val="000000"/>
          <w:sz w:val="24"/>
          <w:szCs w:val="22"/>
          <w:lang w:bidi="ar"/>
        </w:rPr>
        <w:t xml:space="preserve">。</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一、项目基本情况</w:t>
      </w:r>
      <w:r/>
    </w:p>
    <w:p>
      <w:pPr>
        <w:pStyle w:val="810"/>
        <w:ind w:firstLine="480"/>
        <w:jc w:val="both"/>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JSZC-320500-SZST-C2026-0003</w:t>
      </w:r>
      <w:r/>
    </w:p>
    <w:p>
      <w:pPr>
        <w:pStyle w:val="810"/>
        <w:ind w:firstLine="480"/>
        <w:jc w:val="both"/>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苏州市土地储备中心竹辉路地块建筑垃圾清运处置项目</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采购方式：竞争性磋商</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预算金额：</w:t>
      </w:r>
      <w:r>
        <w:rPr>
          <w:rFonts w:hint="eastAsia" w:ascii="宋体" w:hAnsi="宋体" w:eastAsia="宋体" w:cs="宋体"/>
          <w:color w:val="000000"/>
          <w:sz w:val="24"/>
          <w:lang w:val="en-US" w:eastAsia="zh-CN"/>
        </w:rPr>
        <w:t xml:space="preserve">壹佰肆拾柒</w:t>
      </w:r>
      <w:r>
        <w:rPr>
          <w:rFonts w:hint="eastAsia" w:ascii="宋体" w:hAnsi="宋体" w:eastAsia="宋体" w:cs="宋体"/>
          <w:color w:val="000000"/>
          <w:sz w:val="24"/>
        </w:rPr>
        <w:t xml:space="preserve">万</w:t>
      </w:r>
      <w:r>
        <w:rPr>
          <w:rFonts w:hint="eastAsia" w:ascii="宋体" w:hAnsi="宋体" w:eastAsia="宋体" w:cs="宋体"/>
          <w:color w:val="000000"/>
          <w:sz w:val="24"/>
          <w:lang w:val="en-US" w:eastAsia="zh-CN"/>
        </w:rPr>
        <w:t xml:space="preserve">贰仟</w:t>
      </w:r>
      <w:r>
        <w:rPr>
          <w:rFonts w:hint="eastAsia" w:ascii="宋体" w:hAnsi="宋体" w:eastAsia="宋体" w:cs="宋体"/>
          <w:color w:val="000000"/>
          <w:sz w:val="24"/>
        </w:rPr>
        <w:t xml:space="preserve">元整</w:t>
      </w:r>
      <w:r>
        <w:rPr>
          <w:rFonts w:hint="eastAsia" w:ascii="宋体" w:hAnsi="宋体" w:eastAsia="宋体" w:cs="宋体"/>
          <w:bCs w:val="0"/>
          <w:color w:val="000000"/>
          <w:sz w:val="24"/>
        </w:rPr>
        <w:t xml:space="preserve">（￥：</w:t>
      </w:r>
      <w:r>
        <w:rPr>
          <w:rFonts w:hint="eastAsia" w:ascii="宋体" w:hAnsi="宋体" w:eastAsia="宋体" w:cs="宋体"/>
          <w:bCs w:val="0"/>
          <w:color w:val="000000"/>
          <w:sz w:val="24"/>
          <w:lang w:eastAsia="zh-CN"/>
        </w:rPr>
        <w:t xml:space="preserve">1</w:t>
      </w:r>
      <w:r>
        <w:rPr>
          <w:rFonts w:hint="eastAsia" w:ascii="宋体" w:hAnsi="宋体" w:eastAsia="宋体" w:cs="宋体"/>
          <w:bCs w:val="0"/>
          <w:color w:val="000000"/>
          <w:sz w:val="24"/>
          <w:lang w:val="en-US" w:eastAsia="zh-CN"/>
        </w:rPr>
        <w:t xml:space="preserve">472</w:t>
      </w:r>
      <w:r>
        <w:rPr>
          <w:rFonts w:hint="eastAsia" w:ascii="宋体" w:hAnsi="宋体" w:eastAsia="宋体" w:cs="宋体"/>
          <w:bCs w:val="0"/>
          <w:color w:val="000000"/>
          <w:sz w:val="24"/>
        </w:rPr>
        <w:t xml:space="preserve">000.00）</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i w:val="0"/>
          <w:iCs w:val="0"/>
          <w:caps w:val="0"/>
          <w:color w:val="333333"/>
          <w:spacing w:val="0"/>
          <w:sz w:val="24"/>
          <w:szCs w:val="24"/>
          <w:shd w:val="clear" w:color="auto" w:fill="auto"/>
        </w:rPr>
        <w:t xml:space="preserve">最高单价限价：160元/吨。</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采购需求：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处置</w:t>
      </w:r>
      <w:r>
        <w:rPr>
          <w:rFonts w:hint="eastAsia" w:ascii="宋体" w:hAnsi="宋体" w:cs="宋体"/>
          <w:color w:val="auto"/>
          <w:sz w:val="24"/>
          <w:lang w:eastAsia="zh-CN"/>
        </w:rPr>
        <w:t xml:space="preserve">竹辉路地块</w:t>
      </w:r>
      <w:r>
        <w:rPr>
          <w:rFonts w:hint="eastAsia" w:ascii="宋体" w:hAnsi="宋体" w:eastAsia="宋体" w:cs="宋体"/>
          <w:color w:val="auto"/>
          <w:sz w:val="24"/>
          <w:lang w:eastAsia="zh-CN"/>
        </w:rPr>
        <w:t xml:space="preserve">建筑垃圾清运</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cs="宋体"/>
          <w:color w:val="auto"/>
          <w:sz w:val="24"/>
          <w:lang w:eastAsia="zh-CN"/>
        </w:rPr>
      </w:pPr>
      <w:r>
        <w:rPr>
          <w:rFonts w:hint="eastAsia" w:ascii="宋体" w:hAnsi="宋体" w:cs="宋体"/>
          <w:color w:val="auto"/>
          <w:sz w:val="24"/>
        </w:rPr>
        <w:t xml:space="preserve">合同履行期限：清运周期20天</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根据采购方指定时间</w:t>
      </w:r>
      <w:r>
        <w:rPr>
          <w:rFonts w:hint="eastAsia" w:ascii="宋体" w:hAnsi="宋体" w:cs="宋体"/>
          <w:color w:val="auto"/>
          <w:sz w:val="24"/>
          <w:lang w:eastAsia="zh-CN"/>
        </w:rPr>
        <w:t xml:space="preserve">）</w:t>
      </w:r>
      <w:r/>
    </w:p>
    <w:p>
      <w:pPr>
        <w:ind w:firstLine="480"/>
        <w:spacing w:line="360" w:lineRule="auto"/>
        <w:rPr>
          <w:rStyle w:val="861"/>
          <w:rFonts w:ascii="宋体" w:hAnsi="宋体" w:cs="宋体"/>
          <w:color w:val="auto"/>
          <w:sz w:val="24"/>
          <w:szCs w:val="20"/>
        </w:rPr>
      </w:pPr>
      <w:r>
        <w:rPr>
          <w:rStyle w:val="861"/>
          <w:rFonts w:hint="eastAsia" w:ascii="宋体" w:hAnsi="宋体" w:cs="宋体"/>
          <w:color w:val="auto"/>
          <w:sz w:val="24"/>
          <w:szCs w:val="20"/>
        </w:rPr>
        <w:t xml:space="preserve">本项目接受联合体。</w:t>
      </w:r>
      <w:r>
        <w:rPr>
          <w:rStyle w:val="861"/>
          <w:rFonts w:hint="eastAsia" w:ascii="宋体" w:hAnsi="宋体" w:cs="宋体"/>
          <w:color w:val="auto"/>
          <w:sz w:val="24"/>
          <w:szCs w:val="20"/>
          <w:lang w:eastAsia="zh-CN"/>
        </w:rPr>
        <w:t xml:space="preserve">（</w:t>
      </w:r>
      <w:r>
        <w:rPr>
          <w:rFonts w:hint="eastAsia" w:hAnsi="宋体" w:cs="宋体"/>
          <w:color w:val="auto"/>
          <w:sz w:val="24"/>
          <w:highlight w:val="none"/>
        </w:rPr>
        <w:t xml:space="preserve">联合体的参与单位不得超过2家，以联合体形式投标的，须提供联合体投标协议书）</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二、申请人的资格要求：</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1.满足《中华人民共和国政府采购法》第二十二条规定；</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（1）具有独立承担民事责任的能力；</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（3）具有履行合同所必需的设备和专业技术能力；</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（4）有依法缴纳税收和社会保障资金的良好记录；</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（5）参加政府采购活动前三年内，在经营活动中没有重大违法记录；</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（6）法律、行政法规规定的其他条件。</w:t>
      </w:r>
      <w:r/>
    </w:p>
    <w:p>
      <w:pPr>
        <w:pStyle w:val="810"/>
        <w:ind w:firstLine="480"/>
        <w:jc w:val="left"/>
        <w:spacing w:line="360" w:lineRule="auto"/>
        <w:widowControl/>
        <w:rPr>
          <w:rFonts w:hint="eastAsia" w:ascii="宋体" w:hAnsi="宋体" w:eastAsia="宋体" w:cs="宋体"/>
          <w:b/>
          <w:bCs/>
          <w:color w:val="auto"/>
          <w:sz w:val="24"/>
          <w:lang w:val="en-US" w:eastAsia="zh-CN"/>
        </w:rPr>
      </w:pPr>
      <w:r>
        <w:rPr>
          <w:rFonts w:hint="eastAsia" w:ascii="宋体" w:hAnsi="宋体" w:eastAsia="宋体" w:cs="宋体"/>
          <w:color w:val="auto"/>
          <w:sz w:val="24"/>
        </w:rPr>
        <w:t xml:space="preserve">2.</w:t>
      </w:r>
      <w:r>
        <w:rPr>
          <w:rFonts w:hint="eastAsia" w:ascii="宋体" w:hAnsi="宋体" w:eastAsia="宋体" w:cs="宋体"/>
          <w:b/>
          <w:bCs/>
          <w:color w:val="auto"/>
          <w:sz w:val="24"/>
          <w:lang w:val="zh-TW" w:eastAsia="zh-TW"/>
        </w:rPr>
        <w:t xml:space="preserve">落实政府采购政策需满足的资格要求：</w:t>
      </w:r>
      <w:r>
        <w:rPr>
          <w:rFonts w:hint="eastAsia" w:ascii="宋体" w:hAnsi="宋体" w:eastAsia="宋体" w:cs="宋体"/>
          <w:i w:val="0"/>
          <w:iCs w:val="0"/>
          <w:caps w:val="0"/>
          <w:color w:val="auto"/>
          <w:spacing w:val="0"/>
          <w:sz w:val="24"/>
          <w:szCs w:val="24"/>
          <w:shd w:val="clear" w:color="auto" w:fill="auto"/>
        </w:rPr>
        <w:t xml:space="preserve">本项目专门</w:t>
      </w:r>
      <w:bookmarkStart w:id="22" w:name="_GoBack"/>
      <w:r>
        <w:rPr>
          <w:rFonts w:hint="eastAsia" w:ascii="宋体" w:hAnsi="宋体" w:eastAsia="宋体" w:cs="宋体"/>
          <w:i w:val="0"/>
          <w:iCs w:val="0"/>
          <w:caps w:val="0"/>
          <w:color w:val="auto"/>
          <w:spacing w:val="0"/>
          <w:sz w:val="24"/>
          <w:szCs w:val="24"/>
          <w:shd w:val="clear" w:color="auto" w:fill="auto"/>
        </w:rPr>
        <w:t xml:space="preserve">面向</w:t>
      </w:r>
      <w:bookmarkEnd w:id="22"/>
      <w:r>
        <w:rPr>
          <w:rFonts w:hint="eastAsia" w:ascii="宋体" w:hAnsi="宋体" w:eastAsia="宋体" w:cs="宋体"/>
          <w:i w:val="0"/>
          <w:iCs w:val="0"/>
          <w:caps w:val="0"/>
          <w:color w:val="auto"/>
          <w:spacing w:val="0"/>
          <w:sz w:val="24"/>
          <w:szCs w:val="24"/>
          <w:shd w:val="clear" w:color="auto" w:fill="auto"/>
        </w:rPr>
        <w:t xml:space="preserve">中小企业采购，所属行业为其他未列明行业，供应商应为中小微企业或监狱企业或残疾人福利性单位</w:t>
      </w:r>
      <w:r>
        <w:rPr>
          <w:rFonts w:hint="eastAsia" w:ascii="宋体" w:hAnsi="宋体" w:eastAsia="宋体" w:cs="宋体"/>
          <w:i w:val="0"/>
          <w:iCs w:val="0"/>
          <w:caps w:val="0"/>
          <w:color w:val="auto"/>
          <w:spacing w:val="0"/>
          <w:sz w:val="24"/>
          <w:szCs w:val="24"/>
          <w:shd w:val="clear" w:color="auto" w:fill="auto"/>
          <w:lang w:val="zh-TW" w:eastAsia="zh-TW"/>
        </w:rPr>
        <w:t xml:space="preserve">。</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pStyle w:val="810"/>
        <w:ind w:firstLine="480"/>
        <w:jc w:val="both"/>
        <w:spacing w:line="360" w:lineRule="auto"/>
        <w:widowControl/>
        <w:rPr>
          <w:rFonts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2</w:t>
      </w:r>
      <w:r>
        <w:rPr>
          <w:rFonts w:hint="eastAsia" w:ascii="宋体" w:hAnsi="宋体" w:cs="宋体"/>
          <w:color w:val="auto"/>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三、报名及采购文件的获取</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1.报名截止时间：202</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日</w:t>
      </w:r>
      <w:r/>
    </w:p>
    <w:p>
      <w:pPr>
        <w:pStyle w:val="865"/>
        <w:ind w:left="0" w:firstLine="480"/>
        <w:spacing w:line="360" w:lineRule="auto"/>
        <w:rPr>
          <w:rFonts w:hint="eastAsia" w:ascii="宋体" w:hAnsi="宋体" w:cs="宋体"/>
          <w:color w:val="auto"/>
        </w:rPr>
      </w:pPr>
      <w:r>
        <w:rPr>
          <w:rFonts w:hint="eastAsia" w:ascii="宋体" w:hAnsi="宋体" w:cs="宋体"/>
          <w:color w:val="auto"/>
          <w:sz w:val="24"/>
          <w:lang w:bidi="ar"/>
        </w:rPr>
        <w:t xml:space="preserve">地点：苏州市政府采购网自行下载</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2.报名方式（网上报名）：</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（1）申领CA证书</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供应商进入“江苏省政府采购”官网首页―“苏采云”―进入“苏采云政府采购一体化平台”―点击“新CA办理指南”。详见《江苏省政府采购数字证书（供应商）数字证书CA及电子签章办理指南》。</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（2）登录报名</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（3）在网上报名过程中如有疑问，请及时联系：</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CA技术咨询服务电话：400-608-6099</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电子签章技术咨询服务电话：15380932027 15371015030 13675197356 13675197221</w:t>
      </w:r>
      <w:r/>
    </w:p>
    <w:p>
      <w:pPr>
        <w:pStyle w:val="810"/>
        <w:ind w:firstLine="480"/>
        <w:jc w:val="both"/>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系统使用指导与咨询：联系电话：13914088964；18261002950（不见面项目）QQ：3048755361、895706745。</w:t>
      </w:r>
      <w:r/>
    </w:p>
    <w:p>
      <w:pPr>
        <w:pStyle w:val="810"/>
        <w:jc w:val="both"/>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（4）参与采购活动</w:t>
      </w:r>
      <w:r/>
    </w:p>
    <w:p>
      <w:pPr>
        <w:pStyle w:val="810"/>
        <w:ind w:firstLine="0"/>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10"/>
        <w:ind w:firstLine="480"/>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3.售价：无</w:t>
      </w:r>
      <w:r/>
    </w:p>
    <w:p>
      <w:pPr>
        <w:pStyle w:val="810"/>
        <w:ind w:firstLine="480"/>
        <w:spacing w:line="360" w:lineRule="auto"/>
        <w:widowControl/>
        <w:rPr>
          <w:rFonts w:hint="eastAsia" w:ascii="宋体" w:hAnsi="宋体" w:cs="宋体"/>
          <w:color w:val="auto"/>
          <w:sz w:val="24"/>
        </w:rPr>
      </w:pPr>
      <w:r>
        <w:rPr>
          <w:rFonts w:hint="eastAsia" w:ascii="宋体" w:hAnsi="宋体" w:cs="宋体"/>
          <w:color w:val="auto"/>
          <w:sz w:val="24"/>
          <w:lang w:bidi="ar"/>
        </w:rPr>
        <w:t xml:space="preserve">4.本项目采用网上投标电子评标方式。</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四、响应文件提交</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1.开标时间：202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2</w:t>
      </w:r>
      <w:r>
        <w:rPr>
          <w:rFonts w:hint="eastAsia" w:ascii="宋体" w:hAnsi="宋体" w:cs="宋体"/>
          <w:color w:val="auto"/>
          <w:sz w:val="24"/>
        </w:rPr>
        <w:t xml:space="preserve">月</w:t>
      </w:r>
      <w:r>
        <w:rPr>
          <w:rFonts w:hint="eastAsia" w:ascii="宋体" w:hAnsi="宋体" w:cs="宋体"/>
          <w:color w:val="auto"/>
          <w:sz w:val="24"/>
          <w:lang w:val="en-US" w:eastAsia="zh-CN"/>
        </w:rPr>
        <w:t xml:space="preserve">11</w:t>
      </w:r>
      <w:r>
        <w:rPr>
          <w:rFonts w:hint="eastAsia" w:ascii="宋体" w:hAnsi="宋体" w:cs="宋体"/>
          <w:color w:val="auto"/>
          <w:sz w:val="24"/>
        </w:rPr>
        <w:t xml:space="preserve">日</w:t>
      </w:r>
      <w:r>
        <w:rPr>
          <w:rFonts w:hint="eastAsia" w:ascii="宋体" w:hAnsi="宋体" w:cs="宋体"/>
          <w:color w:val="auto"/>
          <w:sz w:val="24"/>
          <w:lang w:val="en-US" w:eastAsia="zh-CN"/>
        </w:rPr>
        <w:t xml:space="preserve">09</w:t>
      </w:r>
      <w:r>
        <w:rPr>
          <w:rFonts w:hint="eastAsia" w:ascii="宋体" w:hAnsi="宋体" w:cs="宋体"/>
          <w:color w:val="auto"/>
          <w:sz w:val="24"/>
        </w:rPr>
        <w:t xml:space="preserve">:30（北京时间）</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b/>
          <w:bCs/>
          <w:color w:val="auto"/>
          <w:sz w:val="24"/>
        </w:rPr>
      </w:pPr>
      <w:r>
        <w:rPr>
          <w:rFonts w:hint="eastAsia" w:ascii="宋体" w:hAnsi="宋体" w:cs="宋体"/>
          <w:color w:val="auto"/>
          <w:sz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rPr>
        <w:t xml:space="preserve">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4.请供应商确保电脑、系统及其他设备（视频输入输出设备等）无误，且开标直至项目结束始终保持系统在线状态。</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五、公告期限</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自本公告发布之日起3个工作日。</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六、其他补充事宜</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1.有关本项目电子投标具体操作方法详见苏采云系统中的客户端使用说明和供应商《操作手册》。</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2.招标项目需要落实的政府采购政策： </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pStyle w:val="827"/>
        <w:ind w:firstLine="480"/>
        <w:jc w:val="left"/>
        <w:spacing w:line="360" w:lineRule="auto"/>
        <w:rPr>
          <w:rFonts w:hint="eastAsia" w:ascii="宋体" w:hAnsi="宋体" w:cs="宋体"/>
          <w:color w:val="auto"/>
        </w:rPr>
      </w:pPr>
      <w:r>
        <w:rPr>
          <w:rFonts w:hint="eastAsia" w:ascii="宋体" w:hAnsi="宋体" w:cs="宋体"/>
          <w:color w:val="auto"/>
          <w:sz w:val="24"/>
        </w:rPr>
        <w:t xml:space="preserve">3.根据苏州市财政局《关于深入开展苏州市政府采购合同信用融资业务的通知》相关要求，本项目支持政府采购合同信用融资。</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4.苏州市政府采购管理监督电话：0512-68616651。</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5.本次采购的相关信息刊登在苏州政府采购网、江苏政府采购网。</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6.本项目获取招标文件截止日期之后仍可以下载招标文件，但截止日期之后下载的招标文件，视为非有效方式且不作为供应商权益受到损害的证明材料和依据。</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七、凡对本次采购提出询问，请按以下方式联系。</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1.采购单位</w:t>
      </w:r>
      <w:r/>
    </w:p>
    <w:p>
      <w:pPr>
        <w:pStyle w:val="810"/>
        <w:ind w:firstLine="480"/>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名称：</w:t>
      </w:r>
      <w:r>
        <w:rPr>
          <w:rFonts w:hint="eastAsia" w:ascii="宋体" w:hAnsi="宋体" w:eastAsia="宋体" w:cs="宋体"/>
          <w:color w:val="auto"/>
          <w:sz w:val="24"/>
          <w:lang w:eastAsia="zh-CN"/>
        </w:rPr>
        <w:t xml:space="preserve">苏州市土地储备中心</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地址：</w:t>
      </w:r>
      <w:bookmarkStart w:id="4" w:name="_Toc28359024"/>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"https://czju.suzhou.gov.cn/zfcg/html/project/756705d3170e4310b720a80008121046.shtml"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苏州市干将西路</w:t>
      </w:r>
      <w:r>
        <w:rPr>
          <w:rFonts w:hint="eastAsia" w:ascii="宋体" w:hAnsi="宋体" w:eastAsia="宋体" w:cs="宋体"/>
          <w:color w:val="auto"/>
          <w:sz w:val="24"/>
          <w:lang w:val="en-US" w:eastAsia="zh-CN"/>
        </w:rPr>
        <w:t xml:space="preserve">980</w:t>
      </w:r>
      <w:r>
        <w:rPr>
          <w:rFonts w:hint="eastAsia" w:ascii="宋体" w:hAnsi="宋体" w:eastAsia="宋体" w:cs="宋体"/>
          <w:color w:val="auto"/>
          <w:sz w:val="24"/>
        </w:rPr>
        <w:t xml:space="preserve">号</w:t>
      </w:r>
      <w:r/>
    </w:p>
    <w:p>
      <w:pPr>
        <w:pStyle w:val="810"/>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联系人：</w:t>
      </w:r>
      <w:r>
        <w:rPr>
          <w:rFonts w:hint="eastAsia" w:ascii="宋体" w:hAnsi="宋体" w:eastAsia="宋体" w:cs="宋体"/>
          <w:color w:val="auto"/>
          <w:sz w:val="24"/>
          <w:lang w:val="en-US" w:eastAsia="zh-CN"/>
        </w:rPr>
        <w:t xml:space="preserve">戴嘉诚</w:t>
      </w:r>
      <w:bookmarkEnd w:id="4"/>
      <w:r/>
      <w:r/>
    </w:p>
    <w:p>
      <w:pPr>
        <w:pStyle w:val="810"/>
        <w:ind w:firstLine="480"/>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rPr>
        <w:fldChar w:fldCharType="end"/>
      </w:r>
      <w:r>
        <w:rPr>
          <w:rFonts w:hint="eastAsia" w:ascii="宋体" w:hAnsi="宋体" w:eastAsia="宋体" w:cs="宋体"/>
          <w:color w:val="auto"/>
          <w:sz w:val="24"/>
        </w:rPr>
        <w:t xml:space="preserve">电话：</w:t>
      </w:r>
      <w:r>
        <w:rPr>
          <w:rFonts w:hint="eastAsia" w:ascii="宋体" w:hAnsi="宋体" w:eastAsia="宋体" w:cs="宋体"/>
          <w:color w:val="auto"/>
          <w:sz w:val="24"/>
          <w:lang w:val="en-US" w:eastAsia="zh-CN"/>
        </w:rPr>
        <w:t xml:space="preserve">0512-68633249</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2.采购代理机构信息</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名称：苏州市天美达招投标咨询服务有限公司</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地址：苏州市姑苏区平泷路251号城市生活广场A座1519室</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联系人：高飞、叶韵、梁书方、张欣昀</w:t>
      </w:r>
      <w:r/>
    </w:p>
    <w:p>
      <w:pPr>
        <w:pStyle w:val="810"/>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电话：0512-65231142-8007</w:t>
      </w:r>
      <w:bookmarkEnd w:id="3"/>
      <w:r/>
      <w:r/>
    </w:p>
    <w:p>
      <w:pPr>
        <w:pStyle w:val="783"/>
        <w:jc w:val="center"/>
        <w:rPr>
          <w:rFonts w:hint="eastAsia" w:ascii="宋体" w:hAnsi="宋体" w:cs="宋体"/>
          <w:color w:val="000000"/>
        </w:rPr>
      </w:pPr>
      <w:r>
        <w:rPr>
          <w:rStyle w:val="848"/>
          <w:rFonts w:hint="eastAsia" w:ascii="宋体" w:hAnsi="宋体" w:cs="宋体"/>
          <w:b w:val="0"/>
          <w:color w:val="000000"/>
          <w:szCs w:val="43"/>
        </w:rPr>
        <w:br w:type="page" w:clear="all"/>
      </w:r>
      <w:bookmarkStart w:id="5" w:name="_Toc19307"/>
      <w:r>
        <w:rPr>
          <w:rFonts w:hint="eastAsia"/>
          <w:color w:val="000000"/>
          <w:sz w:val="32"/>
          <w:szCs w:val="48"/>
        </w:rPr>
        <w:t xml:space="preserve">第二章  磋商须知</w:t>
      </w:r>
      <w:bookmarkEnd w:id="5"/>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1.</w:t>
      </w:r>
      <w:bookmarkStart w:id="6" w:name="_Hlk62113034"/>
      <w:r>
        <w:rPr>
          <w:rFonts w:hint="eastAsia" w:ascii="宋体" w:hAnsi="宋体" w:cs="宋体"/>
          <w:b/>
          <w:color w:val="000000"/>
          <w:sz w:val="24"/>
        </w:rPr>
        <w:t xml:space="preserve">★</w:t>
      </w:r>
      <w:bookmarkEnd w:id="6"/>
      <w:r>
        <w:rPr>
          <w:rFonts w:hint="eastAsia" w:ascii="宋体" w:hAnsi="宋体" w:cs="宋体"/>
          <w:b/>
          <w:color w:val="000000"/>
          <w:sz w:val="24"/>
        </w:rPr>
        <w:t xml:space="preserve">合格磋商供应商的资格条件</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1.1《中华人民共和国政府采购法》第二十二条规定。</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（1）具有独立承担民事责任的能力；</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（2）具有良好的商业信誉和健全的财务会计制度；</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（3）具有履行合同所必需的设备和专业技术能力；</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（4）有依法缴纳税收和社会保障资金的良好记录；</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（5）参加政府采购活动前三年内，在经营活动中没有重大违法记录；</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（6）法律、行政法规规定的其他条件。</w:t>
      </w:r>
      <w:r/>
    </w:p>
    <w:p>
      <w:pPr>
        <w:ind w:firstLine="480"/>
        <w:jc w:val="left"/>
        <w:spacing w:line="360" w:lineRule="auto"/>
        <w:rPr>
          <w:rFonts w:hint="eastAsia" w:ascii="宋体" w:hAnsi="宋体" w:eastAsia="宋体" w:cs="宋体"/>
          <w:color w:val="000000"/>
        </w:rPr>
      </w:pPr>
      <w:r>
        <w:rPr>
          <w:rFonts w:hint="eastAsia" w:ascii="宋体" w:hAnsi="宋体" w:cs="宋体"/>
          <w:color w:val="000000"/>
          <w:sz w:val="24"/>
        </w:rPr>
        <w:t xml:space="preserve">1.2本项目的特定资格要求：</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）未被“信用中国”网站（www.creditchina.gov.cn）或“中国政府采购网”网站（www.ccgp.gov.cn）列入失信被执行人、重大税收违法案件当事人名单、政府采购严重失信行为记录名单；</w:t>
      </w:r>
      <w:r/>
    </w:p>
    <w:p>
      <w:pPr>
        <w:pStyle w:val="810"/>
        <w:ind w:firstLine="480"/>
        <w:jc w:val="both"/>
        <w:spacing w:line="360" w:lineRule="auto"/>
        <w:widowControl/>
        <w:rPr>
          <w:rFonts w:hint="eastAsia" w:ascii="宋体" w:hAnsi="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1.3对列入失信被执行人、重大税收违法案件当事人名单、政府采购严重违法失信行为记录名单的供应商，拒绝其参与政府采购活动。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根据政府采购法及相关法规，</w:t>
      </w:r>
      <w:r>
        <w:rPr>
          <w:rFonts w:hint="eastAsia" w:ascii="宋体" w:hAnsi="宋体" w:cs="宋体"/>
          <w:bCs/>
          <w:color w:val="000000"/>
          <w:sz w:val="24"/>
          <w:szCs w:val="22"/>
          <w:lang w:bidi="ar"/>
        </w:rPr>
        <w:t xml:space="preserve">以及</w:t>
      </w:r>
      <w:r>
        <w:rPr>
          <w:rFonts w:hint="eastAsia" w:ascii="宋体" w:hAnsi="宋体" w:cs="宋体"/>
          <w:color w:val="000000"/>
          <w:sz w:val="24"/>
        </w:rPr>
        <w:t xml:space="preserve">《关于印发苏州市市级政府采购信用记录查询和使用工作试行办法的通知》（苏财购（2017）11号）、关于在政府采购活动中甄别较大数额罚款有关事项的通知（苏财购〔2021〕32号）</w:t>
      </w:r>
      <w:r>
        <w:rPr>
          <w:rFonts w:hint="eastAsia" w:ascii="宋体" w:hAnsi="宋体" w:cs="宋体"/>
          <w:bCs/>
          <w:color w:val="000000"/>
          <w:sz w:val="24"/>
          <w:szCs w:val="22"/>
          <w:lang w:bidi="ar"/>
        </w:rPr>
        <w:t xml:space="preserve">的规定</w:t>
      </w:r>
      <w:r>
        <w:rPr>
          <w:rFonts w:hint="eastAsia" w:ascii="宋体" w:hAnsi="宋体" w:cs="宋体"/>
          <w:color w:val="000000"/>
          <w:sz w:val="24"/>
        </w:rPr>
        <w:t xml:space="preserve">，采购代理机构将对供应商进行信用查询。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810"/>
        <w:ind w:firstLine="480"/>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2.落实政府釆购政策需满足的资格要求:</w:t>
      </w:r>
      <w:r>
        <w:rPr>
          <w:rFonts w:hint="eastAsia" w:ascii="宋体" w:hAnsi="宋体" w:eastAsia="Times New Roman" w:cs="宋体"/>
          <w:b/>
          <w:bCs/>
          <w:i w:val="0"/>
          <w:iCs w:val="0"/>
          <w:caps w:val="0"/>
          <w:color w:val="000000"/>
          <w:spacing w:val="0"/>
          <w:sz w:val="24"/>
          <w:szCs w:val="24"/>
          <w:shd w:val="clear" w:color="auto" w:fill="auto"/>
        </w:rPr>
        <w:t xml:space="preserve">本项目专门面向中小企业采购，所属行业为其他未列明行业，供应商应为中小微企业或监狱企业或残疾人福利性单位</w:t>
      </w:r>
      <w:r>
        <w:rPr>
          <w:rFonts w:hint="eastAsia" w:ascii="宋体" w:hAnsi="宋体" w:eastAsia="Times New Roman" w:cs="宋体"/>
          <w:b/>
          <w:bCs/>
          <w:i w:val="0"/>
          <w:iCs w:val="0"/>
          <w:caps w:val="0"/>
          <w:color w:val="000000"/>
          <w:spacing w:val="0"/>
          <w:sz w:val="24"/>
          <w:szCs w:val="24"/>
          <w:shd w:val="clear" w:color="auto" w:fill="auto"/>
          <w:lang w:val="zh-TW" w:eastAsia="zh-TW"/>
        </w:rPr>
        <w:t xml:space="preserve">。</w:t>
      </w:r>
      <w:r/>
    </w:p>
    <w:p>
      <w:pPr>
        <w:ind w:firstLine="482"/>
        <w:spacing w:line="360" w:lineRule="auto"/>
        <w:rPr>
          <w:rFonts w:hint="eastAsia" w:ascii="宋体" w:hAnsi="宋体" w:cs="宋体"/>
          <w:b/>
          <w:bCs w:val="0"/>
          <w:color w:val="000000"/>
          <w:sz w:val="24"/>
        </w:rPr>
      </w:pPr>
      <w:r>
        <w:rPr>
          <w:rFonts w:hint="eastAsia" w:ascii="宋体" w:hAnsi="宋体" w:cs="宋体"/>
          <w:b/>
          <w:color w:val="000000"/>
          <w:sz w:val="24"/>
        </w:rPr>
        <w:t xml:space="preserve">3.★联合体响应</w:t>
      </w:r>
      <w:r>
        <w:rPr>
          <w:rFonts w:hint="eastAsia" w:ascii="宋体" w:hAnsi="宋体" w:cs="宋体"/>
          <w:b/>
          <w:bCs w:val="0"/>
          <w:color w:val="000000"/>
          <w:sz w:val="24"/>
        </w:rPr>
        <w:t xml:space="preserve">：接受。</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3.1联合体投标：若第一章竞争性磋商邀请函规定接受联合体投标的，联合体除应符合上述资格要求外，还应遵守以下规定：</w:t>
      </w:r>
      <w:r/>
    </w:p>
    <w:p>
      <w:pPr>
        <w:ind w:firstLine="480"/>
        <w:spacing w:line="360" w:lineRule="auto"/>
        <w:rPr>
          <w:rFonts w:hint="eastAsia" w:hAnsi="宋体" w:cs="宋体"/>
          <w:color w:val="000000"/>
          <w:sz w:val="24"/>
          <w:highlight w:val="none"/>
        </w:rPr>
      </w:pP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.1.1联合体各成员之间应签订《联合体投标协议书》（详见统一格式），投标人的投标文件及中标后签署的合同书，对联合体的每一成员均有法律约束力。</w:t>
      </w:r>
      <w:r/>
    </w:p>
    <w:p>
      <w:pPr>
        <w:ind w:firstLine="480"/>
        <w:spacing w:line="360" w:lineRule="auto"/>
        <w:rPr>
          <w:rFonts w:hint="eastAsia" w:hAnsi="宋体" w:cs="宋体"/>
          <w:color w:val="000000"/>
          <w:sz w:val="24"/>
          <w:highlight w:val="none"/>
        </w:rPr>
      </w:pP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.1.2由联合体各成员法定代表人签署提交一份授权委托书（详见统一格式），委托投标人代表参加投标。 </w:t>
      </w:r>
      <w:r/>
    </w:p>
    <w:p>
      <w:pPr>
        <w:ind w:firstLine="480"/>
        <w:spacing w:line="360" w:lineRule="auto"/>
        <w:rPr>
          <w:rFonts w:hint="eastAsia" w:hAnsi="宋体" w:cs="宋体"/>
          <w:color w:val="000000"/>
          <w:sz w:val="24"/>
          <w:highlight w:val="none"/>
        </w:rPr>
      </w:pP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1.3联合体投标人代表应被授权作为联合体各方的代表，承担责任和接受指令，并负责整个合同的全面履行和接收本项目款项的支付。   </w:t>
      </w:r>
      <w:r/>
    </w:p>
    <w:p>
      <w:pPr>
        <w:ind w:firstLine="480"/>
        <w:spacing w:line="360" w:lineRule="auto"/>
        <w:rPr>
          <w:rFonts w:hint="eastAsia" w:hAnsi="宋体" w:cs="宋体"/>
          <w:color w:val="000000"/>
          <w:sz w:val="24"/>
          <w:highlight w:val="none"/>
        </w:rPr>
      </w:pP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.1.4所有联合体成员应按合同条件的规定，为实施合同共同和分别承担责任。在联合体投标协议书和授权委托书中，以及在投标文件和中标后签署的合同书中应对此做出相应的声明。</w:t>
      </w:r>
      <w:r/>
    </w:p>
    <w:p>
      <w:pPr>
        <w:ind w:firstLine="480"/>
        <w:spacing w:line="360" w:lineRule="auto"/>
        <w:rPr>
          <w:rFonts w:hint="eastAsia" w:hAnsi="宋体" w:cs="宋体"/>
          <w:color w:val="000000"/>
          <w:sz w:val="24"/>
          <w:highlight w:val="none"/>
        </w:rPr>
      </w:pPr>
      <w:r>
        <w:rPr>
          <w:rFonts w:hint="eastAsia" w:hAnsi="宋体" w:cs="宋体"/>
          <w:color w:val="000000"/>
          <w:sz w:val="24"/>
          <w:highlight w:val="none"/>
          <w:lang w:val="en-US" w:eastAsia="zh-CN"/>
        </w:rPr>
        <w:t xml:space="preserve">3</w:t>
      </w:r>
      <w:r>
        <w:rPr>
          <w:rFonts w:hint="eastAsia" w:hAnsi="宋体" w:cs="宋体"/>
          <w:color w:val="000000"/>
          <w:sz w:val="24"/>
          <w:highlight w:val="none"/>
        </w:rPr>
        <w:t xml:space="preserve">.1.5联合体各成员之间签订的联合体投标协议书应与投标文件一起递交。</w:t>
      </w:r>
      <w:r/>
    </w:p>
    <w:p>
      <w:pPr>
        <w:ind w:firstLine="480"/>
        <w:spacing w:line="360" w:lineRule="auto"/>
        <w:rPr>
          <w:rFonts w:hint="eastAsia" w:hAnsi="宋体" w:cs="宋体"/>
          <w:b/>
          <w:bCs/>
          <w:color w:val="000000"/>
          <w:sz w:val="24"/>
          <w:highlight w:val="none"/>
        </w:rPr>
      </w:pP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rPr>
        <w:t xml:space="preserve">.1.6参加联合体的各成员不得再以自己名义单独投标，也不得同时参加两个或两个以上的联合体投标。如有违反将取消该联合体及联合体各成员的投标资格。</w:t>
      </w:r>
      <w:r/>
    </w:p>
    <w:p>
      <w:pPr>
        <w:ind w:firstLine="482"/>
        <w:spacing w:line="360" w:lineRule="auto"/>
        <w:rPr>
          <w:rFonts w:hint="eastAsia" w:ascii="宋体" w:hAnsi="宋体" w:cs="宋体"/>
          <w:bCs/>
          <w:color w:val="000000"/>
          <w:sz w:val="24"/>
        </w:rPr>
      </w:pPr>
      <w:r>
        <w:rPr>
          <w:rFonts w:hint="eastAsia" w:ascii="宋体" w:hAnsi="宋体" w:cs="宋体"/>
          <w:b/>
          <w:bCs/>
          <w:color w:val="000000"/>
          <w:sz w:val="24"/>
        </w:rPr>
        <w:t xml:space="preserve">4.★转包与磋商费用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4.1本项目不允许</w:t>
      </w:r>
      <w:r>
        <w:rPr>
          <w:rFonts w:hint="eastAsia" w:ascii="宋体" w:hAnsi="宋体" w:cs="宋体"/>
          <w:color w:val="000000"/>
          <w:sz w:val="24"/>
          <w:lang w:val="en-US" w:eastAsia="zh-CN"/>
        </w:rPr>
        <w:t xml:space="preserve">分包、</w:t>
      </w:r>
      <w:r>
        <w:rPr>
          <w:rFonts w:hint="eastAsia" w:ascii="宋体" w:hAnsi="宋体" w:cs="宋体"/>
          <w:color w:val="000000"/>
          <w:sz w:val="24"/>
        </w:rPr>
        <w:t xml:space="preserve">转包。</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4.2无论磋商过程中的做法和结果如何，磋商供应商自行承担所有与参加磋商有关的全部费用。</w:t>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5.磋商文件</w:t>
      </w:r>
      <w:r/>
    </w:p>
    <w:p>
      <w:pPr>
        <w:ind w:firstLine="480"/>
        <w:jc w:val="left"/>
        <w:spacing w:line="360" w:lineRule="auto"/>
        <w:rPr>
          <w:rFonts w:hint="eastAsia" w:ascii="宋体" w:hAnsi="宋体" w:cs="宋体"/>
          <w:color w:val="000000"/>
          <w:sz w:val="24"/>
        </w:rPr>
        <w:outlineLvl w:val="2"/>
      </w:pPr>
      <w:r>
        <w:rPr>
          <w:rFonts w:hint="eastAsia" w:ascii="宋体" w:hAnsi="宋体" w:cs="宋体"/>
          <w:color w:val="000000"/>
          <w:sz w:val="24"/>
        </w:rPr>
        <w:t xml:space="preserve">5.1.磋商文件的内容如下：</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第一章 磋商邀请书</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第二章 磋商供应商须知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第三章 响应文件格式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第四章 采购需求</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第五章 合同主要条款</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第六章 评标办法及评分标准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6.磋商文件的澄清和修改</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6.2磋商文件的澄清、修改等内容与竞争性磋商文件在同一内容的表述上不一致时，以发出日期最接近磋商时间的公告为准。</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6.3磋商文件的澄清、修改等内容均将在财政部门指定的政府采购信息发布媒体上发布，作为磋商文件的组成部分，对供应商起约束作用。</w:t>
      </w:r>
      <w:r/>
    </w:p>
    <w:p>
      <w:pPr>
        <w:ind w:firstLine="482"/>
        <w:spacing w:line="360" w:lineRule="auto"/>
        <w:rPr>
          <w:rFonts w:hint="eastAsia" w:ascii="宋体" w:hAnsi="宋体" w:cs="宋体"/>
          <w:b/>
          <w:color w:val="000000"/>
          <w:sz w:val="24"/>
        </w:rPr>
        <w:outlineLvl w:val="2"/>
      </w:pPr>
      <w:r>
        <w:rPr>
          <w:rFonts w:hint="eastAsia" w:ascii="宋体" w:hAnsi="宋体" w:cs="宋体"/>
          <w:b/>
          <w:color w:val="000000"/>
          <w:sz w:val="24"/>
        </w:rPr>
        <w:t xml:space="preserve">7.★响应文件计量单位和使用文字</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7.1响应文件中所使用的计量单位，除竞争性磋商文件中有特殊要求外，均应使用中华人民共和国法定计量单位。</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8. 磋商响应文件的组成：</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8.1封面</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8.2开标一览表（格式见第三章）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8.3磋商响应明细报价表（格式见第三章）；</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8.4资格审查响应文件：</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8.4.1</w:t>
      </w:r>
      <w:r>
        <w:rPr>
          <w:rFonts w:hint="eastAsia" w:ascii="宋体" w:hAnsi="宋体"/>
          <w:color w:val="000000"/>
          <w:sz w:val="24"/>
        </w:rPr>
        <w:t xml:space="preserve">供应商的资格要求</w:t>
      </w:r>
      <w:r>
        <w:rPr>
          <w:rFonts w:hint="eastAsia" w:hAnsi="宋体" w:cs="宋体"/>
          <w:bCs/>
          <w:color w:val="000000"/>
          <w:sz w:val="24"/>
          <w:highlight w:val="none"/>
        </w:rPr>
        <w:t xml:space="preserve">（联合体投标时，联合体各方均须提供）</w:t>
      </w:r>
      <w:r>
        <w:rPr>
          <w:rFonts w:hint="eastAsia" w:ascii="宋体" w:hAnsi="宋体"/>
          <w:color w:val="000000"/>
          <w:sz w:val="24"/>
        </w:rPr>
        <w:t xml:space="preserve">：</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（2）良好的商业信誉和健全的财务会计制度证明的相关材料（包括但不限于最近一期经审计的财务报告复印件，其他组织、自然人及成立未满一年的法人应提供银行出具的资信证明）；</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（3）具有履行合同所必需的设备和专业技术能力的证明材料复印件或承诺；</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（5）参加政府采购活动前三年内，在经营活动中没有出现重大违法记录的书面声明函；</w:t>
      </w:r>
      <w:r/>
    </w:p>
    <w:p>
      <w:pPr>
        <w:ind w:left="5" w:firstLine="520"/>
        <w:spacing w:line="360" w:lineRule="auto"/>
        <w:tabs>
          <w:tab w:val="left" w:pos="851" w:leader="none"/>
        </w:tabs>
        <w:rPr>
          <w:rFonts w:ascii="宋体" w:hAnsi="宋体"/>
          <w:color w:val="000000"/>
          <w:sz w:val="24"/>
        </w:rPr>
      </w:pPr>
      <w:r>
        <w:rPr>
          <w:rFonts w:hint="eastAsia" w:ascii="宋体" w:hAnsi="宋体" w:cs="宋体"/>
          <w:b/>
          <w:bCs/>
          <w:color w:val="000000"/>
          <w:sz w:val="24"/>
        </w:rPr>
        <w:t xml:space="preserve">8.5符合性审查响应文件</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8.5.1磋商响应函（格式见第三章）；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8.5.2关于资格文件的声明函（格式见第三章）；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8.5.3法定代表人身份证复印件；</w:t>
      </w:r>
      <w:r/>
    </w:p>
    <w:p>
      <w:pPr>
        <w:ind w:left="5" w:firstLine="518"/>
        <w:spacing w:line="360" w:lineRule="auto"/>
        <w:tabs>
          <w:tab w:val="left" w:pos="851" w:leader="none"/>
        </w:tabs>
        <w:rPr>
          <w:rFonts w:ascii="宋体" w:hAnsi="宋体" w:cs="宋体"/>
          <w:b/>
          <w:bCs/>
          <w:color w:val="000000"/>
          <w:sz w:val="24"/>
        </w:rPr>
      </w:pPr>
      <w:r>
        <w:rPr>
          <w:rFonts w:hint="eastAsia" w:ascii="宋体" w:hAnsi="宋体" w:cs="宋体"/>
          <w:color w:val="000000"/>
          <w:sz w:val="24"/>
        </w:rPr>
        <w:t xml:space="preserve">8.5.4法定代表人授权委托书及授权委托人身份证复印件（如有授权，格式见第三章）；</w:t>
      </w:r>
      <w:r/>
    </w:p>
    <w:p>
      <w:pPr>
        <w:ind w:left="5" w:firstLine="518"/>
        <w:spacing w:line="360" w:lineRule="auto"/>
        <w:tabs>
          <w:tab w:val="left" w:pos="851" w:leader="none"/>
        </w:tabs>
        <w:rPr>
          <w:rFonts w:ascii="宋体" w:hAnsi="宋体" w:cs="宋体"/>
          <w:b/>
          <w:bCs/>
          <w:color w:val="000000"/>
          <w:sz w:val="24"/>
        </w:rPr>
      </w:pPr>
      <w:r>
        <w:rPr>
          <w:rFonts w:hint="eastAsia" w:ascii="宋体" w:hAnsi="宋体" w:cs="宋体"/>
          <w:color w:val="000000"/>
          <w:sz w:val="24"/>
        </w:rPr>
        <w:t xml:space="preserve">8.5.5联合体投标授权委托书及授权委托人身份证复印件（如联合体投标，格式见第三章）；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cs="宋体"/>
          <w:color w:val="000000"/>
          <w:sz w:val="24"/>
        </w:rPr>
      </w:pPr>
      <w:r>
        <w:rPr>
          <w:rFonts w:hint="eastAsia" w:ascii="宋体" w:hAnsi="宋体" w:cs="宋体"/>
          <w:color w:val="000000"/>
          <w:sz w:val="24"/>
        </w:rPr>
        <w:t xml:space="preserve">8.5.</w:t>
      </w:r>
      <w:r>
        <w:rPr>
          <w:rFonts w:hint="default" w:ascii="宋体" w:hAnsi="宋体" w:cs="宋体"/>
          <w:color w:val="000000"/>
          <w:sz w:val="24"/>
          <w:lang w:val="en-US" w:eastAsia="zh-CN"/>
        </w:rPr>
        <w:t xml:space="preserve">8</w:t>
      </w:r>
      <w:r>
        <w:rPr>
          <w:rFonts w:hint="eastAsia" w:ascii="宋体" w:hAnsi="宋体" w:cs="宋体"/>
          <w:color w:val="000000"/>
          <w:sz w:val="24"/>
        </w:rPr>
        <w:t xml:space="preserve">对属于《节能产品政府采购品目清单》政府强制采购产品的，须提供该产品有效期内的认证等相关证明材料（若有）。</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8.5.</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其他有关符合性证明的文件（若有）；</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8.6综合评审响应文件(见第六章)</w:t>
      </w:r>
      <w:r/>
    </w:p>
    <w:p>
      <w:pPr>
        <w:ind w:left="5" w:firstLine="518"/>
        <w:spacing w:line="360" w:lineRule="auto"/>
        <w:tabs>
          <w:tab w:val="left" w:pos="851" w:leader="none"/>
        </w:tabs>
        <w:rPr>
          <w:rFonts w:ascii="宋体" w:hAnsi="宋体" w:cs="宋体"/>
          <w:color w:val="000000"/>
          <w:sz w:val="24"/>
        </w:rPr>
      </w:pPr>
      <w:r>
        <w:rPr>
          <w:rFonts w:hint="eastAsia" w:ascii="宋体" w:hAnsi="宋体" w:cs="宋体"/>
          <w:color w:val="000000"/>
          <w:sz w:val="24"/>
        </w:rPr>
        <w:t xml:space="preserve">8.7与本次采购相关的其他证明材料；</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注：</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以上8.2-8.3项为供应商报价的依据，响应供应商必须提供并加盖电子公章，否则，磋商响应文件将被认定为未实质性响应。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以上8.4.1-8.4.2项为资格审查提供的资料，是作为对供应商资格审查、质疑身份认定的依据，响应供应商必须提供并加盖电子公章，否则，磋商响应文件将被认定为不符合资格审查要求。</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以上8.5.1-8.5.6为符合性审查必须提供的资料，响应供应商必须提供并加盖电子公章，否则，磋商响应文件将被认定为未实质性响应。</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制作电子响应文件时需与响应文件制作软件目录一一对应，将相关资料上传至相应模块。</w:t>
      </w:r>
      <w:r/>
    </w:p>
    <w:p>
      <w:pPr>
        <w:ind w:left="5" w:firstLine="520"/>
        <w:spacing w:line="360" w:lineRule="auto"/>
        <w:tabs>
          <w:tab w:val="left" w:pos="851" w:leader="none"/>
        </w:tabs>
        <w:rPr>
          <w:rFonts w:ascii="宋体" w:hAnsi="宋体" w:cs="宋体"/>
          <w:b/>
          <w:bCs/>
          <w:color w:val="000000"/>
          <w:sz w:val="24"/>
        </w:rPr>
      </w:pPr>
      <w:r>
        <w:rPr>
          <w:rFonts w:hint="eastAsia" w:ascii="宋体" w:hAnsi="宋体" w:cs="宋体"/>
          <w:b/>
          <w:bCs/>
          <w:color w:val="000000"/>
          <w:sz w:val="24"/>
        </w:rPr>
        <w:t xml:space="preserve">供应商应保证上传的响应文件完整、清晰可辨认，若因上传资料过小或模糊不清等无法辨认的都视为该资料未提供。</w:t>
      </w:r>
      <w:r/>
    </w:p>
    <w:p>
      <w:pPr>
        <w:ind w:firstLine="472"/>
        <w:spacing w:line="360" w:lineRule="auto"/>
        <w:tabs>
          <w:tab w:val="left" w:pos="540" w:leader="none"/>
          <w:tab w:val="left" w:pos="851" w:leader="none"/>
        </w:tabs>
        <w:rPr>
          <w:rFonts w:ascii="宋体" w:hAnsi="宋体" w:cs="宋体"/>
          <w:b/>
          <w:bCs/>
          <w:color w:val="000000"/>
          <w:sz w:val="24"/>
        </w:rPr>
      </w:pPr>
      <w:r>
        <w:rPr>
          <w:rFonts w:hint="eastAsia" w:ascii="宋体" w:hAnsi="宋体" w:cs="宋体"/>
          <w:b/>
          <w:bCs/>
          <w:color w:val="000000"/>
          <w:sz w:val="24"/>
        </w:rPr>
        <w:t xml:space="preserve">如供应商响应文件中某些条款不响应磋商文件提出的全部服务内容与要求，须在响应文件中逐条列出，未列出的视同响应。</w:t>
      </w:r>
      <w:r/>
    </w:p>
    <w:p>
      <w:pPr>
        <w:ind w:firstLine="482"/>
        <w:spacing w:line="360" w:lineRule="auto"/>
        <w:tabs>
          <w:tab w:val="left" w:pos="142" w:leader="none"/>
          <w:tab w:val="left" w:pos="600" w:leader="none"/>
        </w:tabs>
        <w:rPr>
          <w:color w:val="000000"/>
        </w:rPr>
      </w:pPr>
      <w:r>
        <w:rPr>
          <w:rFonts w:hint="eastAsia" w:ascii="宋体" w:hAnsi="宋体" w:cs="宋体"/>
          <w:b/>
          <w:color w:val="000000"/>
          <w:sz w:val="24"/>
        </w:rPr>
        <w:t xml:space="preserve">如不同供应商使用同一台电脑制作的电子响应文件的，双方“文件制作机器码”一致的，则其响应文件将被认定为无效响应。</w:t>
      </w:r>
      <w:r/>
    </w:p>
    <w:p>
      <w:pPr>
        <w:ind w:firstLine="482"/>
        <w:spacing w:line="360" w:lineRule="auto"/>
        <w:widowControl/>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9.网上响应文件的制作</w:t>
      </w:r>
      <w:r/>
    </w:p>
    <w:p>
      <w:pPr>
        <w:ind w:firstLine="480"/>
        <w:spacing w:line="360" w:lineRule="auto"/>
        <w:tabs>
          <w:tab w:val="left" w:pos="0" w:leader="none"/>
        </w:tabs>
        <w:rPr>
          <w:rFonts w:hint="eastAsia" w:ascii="宋体" w:hAnsi="宋体" w:cs="宋体"/>
          <w:bCs/>
          <w:color w:val="000000"/>
          <w:sz w:val="24"/>
        </w:rPr>
      </w:pPr>
      <w:r>
        <w:rPr>
          <w:rFonts w:hint="eastAsia" w:ascii="宋体" w:hAnsi="宋体" w:cs="宋体"/>
          <w:bCs/>
          <w:color w:val="000000"/>
          <w:sz w:val="24"/>
          <w:lang w:val="zh-CN"/>
        </w:rPr>
        <w:t xml:space="preserve">（1）</w:t>
      </w:r>
      <w:r>
        <w:rPr>
          <w:rFonts w:hint="eastAsia" w:ascii="宋体" w:hAnsi="宋体" w:cs="宋体"/>
          <w:bCs/>
          <w:color w:val="000000"/>
          <w:sz w:val="24"/>
        </w:rPr>
        <w:t xml:space="preserve">系统中下载招标文件后，点击“客户端下载地址”，下载投标文件客户端，查看客户端使用说明。</w:t>
      </w:r>
      <w:r/>
    </w:p>
    <w:p>
      <w:pPr>
        <w:ind w:firstLine="480"/>
        <w:spacing w:line="360" w:lineRule="auto"/>
        <w:tabs>
          <w:tab w:val="left" w:pos="0" w:leader="none"/>
        </w:tabs>
        <w:rPr>
          <w:rFonts w:hint="eastAsia" w:ascii="宋体" w:hAnsi="宋体" w:cs="宋体"/>
          <w:bCs/>
          <w:color w:val="000000"/>
          <w:sz w:val="24"/>
        </w:rPr>
      </w:pPr>
      <w:r>
        <w:rPr>
          <w:rFonts w:hint="eastAsia" w:ascii="宋体" w:hAnsi="宋体" w:cs="宋体"/>
          <w:bCs/>
          <w:color w:val="000000"/>
          <w:sz w:val="24"/>
        </w:rPr>
        <w:t xml:space="preserve">（2）将下载的采购文件导入投标文件客户端，按照使用说明完成投标文件的编制和加盖电子签章。</w:t>
      </w:r>
      <w:r/>
    </w:p>
    <w:p>
      <w:pPr>
        <w:ind w:firstLine="480"/>
        <w:spacing w:line="360" w:lineRule="auto"/>
        <w:tabs>
          <w:tab w:val="left" w:pos="0" w:leader="none"/>
        </w:tabs>
        <w:rPr>
          <w:rFonts w:hint="eastAsia" w:ascii="宋体" w:hAnsi="宋体" w:cs="宋体"/>
          <w:bCs/>
          <w:color w:val="000000"/>
          <w:sz w:val="24"/>
        </w:rPr>
      </w:pPr>
      <w:r>
        <w:rPr>
          <w:rFonts w:hint="eastAsia" w:ascii="宋体" w:hAnsi="宋体" w:cs="宋体"/>
          <w:bCs/>
          <w:color w:val="000000"/>
          <w:sz w:val="24"/>
        </w:rPr>
        <w:t xml:space="preserve">（3）导出制作完成的投标文件，上传至苏采云系统。</w:t>
      </w:r>
      <w:r/>
    </w:p>
    <w:p>
      <w:pPr>
        <w:ind w:firstLine="480"/>
        <w:spacing w:line="360" w:lineRule="auto"/>
        <w:tabs>
          <w:tab w:val="left" w:pos="0" w:leader="none"/>
        </w:tabs>
        <w:rPr>
          <w:rFonts w:hint="eastAsia" w:ascii="宋体" w:hAnsi="宋体" w:cs="宋体"/>
          <w:bCs/>
          <w:color w:val="000000"/>
          <w:sz w:val="24"/>
        </w:rPr>
      </w:pPr>
      <w:r>
        <w:rPr>
          <w:rFonts w:hint="eastAsia" w:ascii="宋体" w:hAnsi="宋体" w:cs="宋体"/>
          <w:bCs/>
          <w:color w:val="000000"/>
          <w:sz w:val="24"/>
        </w:rPr>
        <w:t xml:space="preserve">注：具体投标文件编制教程查看苏采云系统中的客户端使用说明和供应商《操作手册》。</w:t>
      </w:r>
      <w:r/>
    </w:p>
    <w:p>
      <w:pPr>
        <w:pStyle w:val="884"/>
        <w:spacing w:line="360" w:lineRule="auto"/>
        <w:rPr>
          <w:rFonts w:hAnsi="宋体" w:cs="宋体"/>
          <w:color w:val="000000"/>
          <w:sz w:val="24"/>
        </w:rPr>
      </w:pPr>
      <w:r>
        <w:rPr>
          <w:rFonts w:hAnsi="宋体" w:cs="宋体"/>
          <w:color w:val="000000"/>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hAnsi="宋体" w:cs="宋体"/>
          <w:color w:val="000000"/>
          <w:sz w:val="24"/>
        </w:rPr>
        <w:t xml:space="preserve"> </w:t>
      </w:r>
      <w:r/>
    </w:p>
    <w:p>
      <w:pPr>
        <w:ind w:firstLine="482"/>
        <w:spacing w:line="360" w:lineRule="auto"/>
        <w:rPr>
          <w:rFonts w:hint="eastAsia" w:ascii="宋体" w:hAnsi="宋体" w:cs="宋体"/>
          <w:b/>
          <w:color w:val="000000"/>
          <w:sz w:val="24"/>
        </w:rPr>
        <w:outlineLvl w:val="1"/>
      </w:pPr>
      <w:r>
        <w:rPr>
          <w:rFonts w:hint="eastAsia" w:ascii="宋体" w:hAnsi="宋体" w:cs="宋体"/>
          <w:b/>
          <w:color w:val="000000"/>
          <w:sz w:val="24"/>
        </w:rPr>
        <w:t xml:space="preserve">10.报价（编制）要求的说明</w:t>
      </w:r>
      <w:r/>
    </w:p>
    <w:p>
      <w:pPr>
        <w:ind w:firstLine="480"/>
        <w:spacing w:line="360" w:lineRule="auto"/>
        <w:rPr>
          <w:rFonts w:hint="eastAsia" w:ascii="宋体" w:hAnsi="宋体" w:cs="宋体"/>
          <w:color w:val="000000"/>
          <w:sz w:val="24"/>
        </w:rPr>
        <w:outlineLvl w:val="2"/>
      </w:pPr>
      <w:r>
        <w:rPr>
          <w:rFonts w:hint="eastAsia" w:ascii="宋体" w:hAnsi="宋体" w:cs="宋体"/>
          <w:color w:val="000000"/>
          <w:sz w:val="24"/>
        </w:rPr>
        <w:t xml:space="preserve">10.1磋商报价应包括完成该标的物全部内容的一切费用。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10.2响应人应按《磋商响应报价明细表》中的全部项目计算单价和总价。《磋商响应报价明细表》中的每一单项均应计算并填写单价和总价，并由法定代表人或代理人签署。</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10.3响应人应对磋商文件内所要采购的全部内容进行报价，只投其中部分内容者，其响应文件将被拒绝。</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10.4一项响应内容只允许一个报价，采购代理机构不接受任何有选择性的响应报价。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10.5响应文件报价中的单价和总价全部采用人民币表示，除非合同的特殊条款另有规定。</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11.★磋商有效期</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11.1磋商响应文件的有效期为90日历天，在此期间内，响应文件应保持有效。有效期短于这个规定期限的，将被拒绝。</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11.2特殊情况下，磋商采购单位可与磋商供应商协商延缓磋商响应文件的有效期，这种要求和答复均以书面形式进行。</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11.3磋商响应方可拒绝接受延期要求而放弃磋商，同意延长有效期的磋商响应方不能修改磋商响应文件。</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12.磋商响应截止时间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12.1响应文件必须在磋商截止时间前提交。截止时间以后送达的响应文件，采购人或采购代理机构将拒绝接收。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12.2采购人或者采购代理机构推迟磋商截止时间时，应以更正公告的形式，通知所有响应人。</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13.磋商响应文件修改和撤回</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13.1投标文件的修改应在投标截止时间前进行。</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13.2投标开始时间后至投标截止时间前，投标人可以撤回投标。</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14.磋商评审程序</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14.1采购代理机构按本须知规定的时间、地点主持磋商采购活动。</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14.3由磋商小组审查供应商解密的响应文件。</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cs="宋体"/>
          <w:color w:val="000000"/>
          <w:sz w:val="24"/>
        </w:rPr>
      </w:pPr>
      <w:r>
        <w:rPr>
          <w:rFonts w:hint="eastAsia" w:ascii="宋体" w:hAnsi="宋体" w:cs="宋体"/>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rPr>
        <w:t xml:space="preserve">(</w:t>
      </w:r>
      <w:r>
        <w:rPr>
          <w:rFonts w:hint="eastAsia" w:ascii="宋体" w:hAnsi="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keepLines w:val="0"/>
        <w:keepNext w:val="0"/>
        <w:spacing w:before="0" w:beforeAutospacing="0" w:after="0" w:afterAutospacing="0" w:line="360" w:lineRule="auto"/>
        <w:shd w:val="clear" w:color="auto"/>
        <w:widowControl w:val="off"/>
        <w:rPr>
          <w:rFonts w:hint="eastAsia" w:ascii="宋体" w:hAnsi="宋体" w:cs="宋体"/>
          <w:b/>
          <w:bCs/>
          <w:color w:val="000000"/>
          <w:sz w:val="24"/>
        </w:rPr>
        <w:suppressLineNumbers w:val="0"/>
      </w:pPr>
      <w:r>
        <w:rPr>
          <w:rFonts w:hint="eastAsia" w:ascii="宋体" w:hAnsi="宋体" w:cs="宋体"/>
          <w:color w:val="000000"/>
          <w:sz w:val="24"/>
        </w:rPr>
        <w:t xml:space="preserve">14.6对于通过资格审查和符合性审查的供应商，磋商小组所有成员集中与单一供应商分别进行磋商，并给予所有参加磋商的供应商平等的磋商机会。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rPr>
        <w:t xml:space="preserve">磋商小组通过“苏采云”系统向供应商发布“磋商函”，供应商应当按照要求在“苏采云”系统提交“磋商响应函”并加盖CA电子公章。</w:t>
      </w:r>
      <w:r/>
    </w:p>
    <w:p>
      <w:pPr>
        <w:ind w:left="0" w:right="0" w:firstLine="420"/>
        <w:jc w:val="both"/>
        <w:keepLines w:val="0"/>
        <w:keepNext w:val="0"/>
        <w:spacing w:before="0" w:beforeAutospacing="0" w:after="0" w:afterAutospacing="0" w:line="360" w:lineRule="auto"/>
        <w:shd w:val="clear" w:color="auto"/>
        <w:widowControl w:val="off"/>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14.7.</w:t>
      </w:r>
      <w:r>
        <w:rPr>
          <w:rFonts w:hint="eastAsia" w:ascii="宋体" w:hAnsi="宋体" w:eastAsia="宋体" w:cs="宋体"/>
          <w:sz w:val="24"/>
          <w:szCs w:val="24"/>
          <w:highlight w:val="none"/>
          <w:lang w:val="en-US" w:eastAsia="zh-CN" w:bidi="ar"/>
        </w:rPr>
        <w:t xml:space="preserve">政府采购异常低价审查：</w:t>
      </w:r>
      <w:r/>
    </w:p>
    <w:p>
      <w:pPr>
        <w:pStyle w:val="1012"/>
        <w:ind w:left="0" w:right="0"/>
        <w:keepLines w:val="0"/>
        <w:keepNext w:val="0"/>
        <w:spacing w:before="0" w:beforeAutospacing="0" w:after="0" w:afterAutospacing="0" w:line="360" w:lineRule="auto"/>
        <w:widowControl/>
        <w:rPr>
          <w:rFonts w:hint="eastAsia"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default" w:eastAsia="宋体" w:cs="Times New Roman"/>
          <w:i w:val="0"/>
          <w:iCs w:val="0"/>
          <w:caps w:val="0"/>
          <w:color w:val="auto"/>
          <w:spacing w:val="0"/>
          <w:sz w:val="24"/>
          <w:szCs w:val="24"/>
          <w:highlight w:val="none"/>
          <w:lang w:val="en-US" w:eastAsia="zh-CN"/>
        </w:rPr>
        <w:t xml:space="preserve">1.</w:t>
      </w:r>
      <w:r>
        <w:rPr>
          <w:rFonts w:hint="eastAsia" w:ascii="Times New Roman" w:hAnsi="Times New Roman" w:eastAsia="宋体" w:cs="Times New Roman"/>
          <w:i w:val="0"/>
          <w:iCs w:val="0"/>
          <w:caps w:val="0"/>
          <w:color w:val="auto"/>
          <w:spacing w:val="0"/>
          <w:sz w:val="24"/>
          <w:szCs w:val="24"/>
          <w:highlight w:val="none"/>
          <w:lang w:val="zh-CN"/>
        </w:rPr>
        <w:t xml:space="preserve">投标（响应）报价低于全部通过符合性审查供应商投标（响应）报价平均值50%</w:t>
      </w:r>
      <w:r>
        <w:rPr>
          <w:rFonts w:hint="default" w:ascii="Times New Roman" w:hAnsi="Times New Roman" w:eastAsia="宋体" w:cs="Times New Roman"/>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i w:val="0"/>
          <w:iCs w:val="0"/>
          <w:caps w:val="0"/>
          <w:color w:val="auto"/>
          <w:spacing w:val="0"/>
          <w:sz w:val="24"/>
          <w:szCs w:val="24"/>
          <w:highlight w:val="none"/>
          <w:lang w:val="zh-CN"/>
        </w:rPr>
        <w:t xml:space="preserve">&lt;</w:t>
      </w:r>
      <w:r>
        <w:rPr>
          <w:rFonts w:hint="default" w:ascii="Times New Roman" w:hAnsi="Times New Roman" w:eastAsia="宋体" w:cs="Times New Roman"/>
          <w:i w:val="0"/>
          <w:iCs w:val="0"/>
          <w:caps w:val="0"/>
          <w:color w:val="auto"/>
          <w:spacing w:val="0"/>
          <w:sz w:val="24"/>
          <w:szCs w:val="24"/>
          <w:highlight w:val="none"/>
          <w:lang w:val="zh-CN"/>
        </w:rPr>
        <w:t xml:space="preserve">全部通过符合性审查供应商投标（响应）报价平均值</w:t>
      </w:r>
      <w:r>
        <w:rPr>
          <w:rFonts w:hint="eastAsia" w:ascii="Times New Roman" w:hAnsi="Times New Roman" w:eastAsia="宋体" w:cs="Times New Roman"/>
          <w:i w:val="0"/>
          <w:iCs w:val="0"/>
          <w:caps w:val="0"/>
          <w:color w:val="auto"/>
          <w:spacing w:val="0"/>
          <w:sz w:val="24"/>
          <w:szCs w:val="24"/>
          <w:highlight w:val="none"/>
          <w:lang w:val="zh-CN"/>
        </w:rPr>
        <w:t xml:space="preserve">×50%</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1012"/>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eastAsia" w:ascii="Times New Roman" w:hAnsi="Times New Roman" w:eastAsia="宋体" w:cs="Times New Roman"/>
          <w:i w:val="0"/>
          <w:iCs w:val="0"/>
          <w:caps w:val="0"/>
          <w:color w:val="auto"/>
          <w:spacing w:val="0"/>
          <w:sz w:val="24"/>
          <w:szCs w:val="24"/>
          <w:highlight w:val="none"/>
          <w:lang w:val="zh-CN"/>
        </w:rPr>
        <w:t xml:space="preserve">2.</w:t>
      </w:r>
      <w:r>
        <w:rPr>
          <w:rFonts w:hint="default" w:ascii="Times New Roman" w:hAnsi="Times New Roman" w:eastAsia="宋体" w:cs="Times New Roman"/>
          <w:i w:val="0"/>
          <w:iCs w:val="0"/>
          <w:caps w:val="0"/>
          <w:color w:val="auto"/>
          <w:spacing w:val="0"/>
          <w:sz w:val="24"/>
          <w:szCs w:val="24"/>
          <w:highlight w:val="none"/>
          <w:lang w:val="zh-CN"/>
        </w:rPr>
        <w:t xml:space="preserve">投标（响应）报价低于通过符合性审查的次低报价供应商投标（响应）报价</w:t>
      </w:r>
      <w:r>
        <w:rPr>
          <w:rFonts w:hint="eastAsia" w:ascii="Times New Roman" w:hAnsi="Times New Roman" w:eastAsia="宋体" w:cs="Times New Roman"/>
          <w:i w:val="0"/>
          <w:iCs w:val="0"/>
          <w:caps w:val="0"/>
          <w:color w:val="auto"/>
          <w:spacing w:val="0"/>
          <w:sz w:val="24"/>
          <w:szCs w:val="24"/>
          <w:highlight w:val="none"/>
          <w:lang w:val="zh-CN"/>
        </w:rPr>
        <w:t xml:space="preserve">50%</w:t>
      </w:r>
      <w:r>
        <w:rPr>
          <w:rFonts w:hint="default" w:ascii="Times New Roman" w:hAnsi="Times New Roman" w:eastAsia="宋体" w:cs="Times New Roman"/>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i w:val="0"/>
          <w:iCs w:val="0"/>
          <w:caps w:val="0"/>
          <w:color w:val="auto"/>
          <w:spacing w:val="0"/>
          <w:sz w:val="24"/>
          <w:szCs w:val="24"/>
          <w:highlight w:val="none"/>
          <w:lang w:val="zh-CN"/>
        </w:rPr>
        <w:t xml:space="preserve">&lt;</w:t>
      </w:r>
      <w:r>
        <w:rPr>
          <w:rFonts w:hint="default" w:ascii="Times New Roman" w:hAnsi="Times New Roman" w:eastAsia="宋体" w:cs="Times New Roman"/>
          <w:i w:val="0"/>
          <w:iCs w:val="0"/>
          <w:caps w:val="0"/>
          <w:color w:val="auto"/>
          <w:spacing w:val="0"/>
          <w:sz w:val="24"/>
          <w:szCs w:val="24"/>
          <w:highlight w:val="none"/>
          <w:lang w:val="zh-CN"/>
        </w:rPr>
        <w:t xml:space="preserve">通过符合性审查的次低报价供应商投标（响应）报价</w:t>
      </w:r>
      <w:r>
        <w:rPr>
          <w:rFonts w:hint="eastAsia" w:ascii="Times New Roman" w:hAnsi="Times New Roman" w:eastAsia="宋体" w:cs="Times New Roman"/>
          <w:i w:val="0"/>
          <w:iCs w:val="0"/>
          <w:caps w:val="0"/>
          <w:color w:val="auto"/>
          <w:spacing w:val="0"/>
          <w:sz w:val="24"/>
          <w:szCs w:val="24"/>
          <w:highlight w:val="none"/>
          <w:lang w:val="zh-CN"/>
        </w:rPr>
        <w:t xml:space="preserve">×50%</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1012"/>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eastAsia" w:ascii="Times New Roman" w:hAnsi="Times New Roman" w:eastAsia="宋体" w:cs="Times New Roman"/>
          <w:i w:val="0"/>
          <w:iCs w:val="0"/>
          <w:caps w:val="0"/>
          <w:color w:val="auto"/>
          <w:spacing w:val="0"/>
          <w:sz w:val="24"/>
          <w:szCs w:val="24"/>
          <w:highlight w:val="none"/>
          <w:lang w:val="zh-CN"/>
        </w:rPr>
        <w:t xml:space="preserve">3.</w:t>
      </w:r>
      <w:r>
        <w:rPr>
          <w:rFonts w:hint="default" w:ascii="Times New Roman" w:hAnsi="Times New Roman" w:eastAsia="宋体" w:cs="Times New Roman"/>
          <w:i w:val="0"/>
          <w:iCs w:val="0"/>
          <w:caps w:val="0"/>
          <w:color w:val="auto"/>
          <w:spacing w:val="0"/>
          <w:sz w:val="24"/>
          <w:szCs w:val="24"/>
          <w:highlight w:val="none"/>
          <w:lang w:val="zh-CN"/>
        </w:rPr>
        <w:t xml:space="preserve">投标（响应）报价低于采购项目最高限价</w:t>
      </w:r>
      <w:r>
        <w:rPr>
          <w:rFonts w:hint="eastAsia" w:ascii="Times New Roman" w:hAnsi="Times New Roman" w:eastAsia="宋体" w:cs="Times New Roman"/>
          <w:i w:val="0"/>
          <w:iCs w:val="0"/>
          <w:caps w:val="0"/>
          <w:color w:val="auto"/>
          <w:spacing w:val="0"/>
          <w:sz w:val="24"/>
          <w:szCs w:val="24"/>
          <w:highlight w:val="none"/>
          <w:lang w:val="zh-CN"/>
        </w:rPr>
        <w:t xml:space="preserve">45%</w:t>
      </w:r>
      <w:r>
        <w:rPr>
          <w:rFonts w:hint="default" w:ascii="Times New Roman" w:hAnsi="Times New Roman" w:eastAsia="宋体" w:cs="Times New Roman"/>
          <w:i w:val="0"/>
          <w:iCs w:val="0"/>
          <w:caps w:val="0"/>
          <w:color w:val="auto"/>
          <w:spacing w:val="0"/>
          <w:sz w:val="24"/>
          <w:szCs w:val="24"/>
          <w:highlight w:val="none"/>
          <w:lang w:val="zh-CN"/>
        </w:rPr>
        <w:t xml:space="preserve">的，即投标（响应）报价</w:t>
      </w:r>
      <w:r>
        <w:rPr>
          <w:rFonts w:hint="eastAsia" w:ascii="Times New Roman" w:hAnsi="Times New Roman" w:eastAsia="宋体" w:cs="Times New Roman"/>
          <w:i w:val="0"/>
          <w:iCs w:val="0"/>
          <w:caps w:val="0"/>
          <w:color w:val="auto"/>
          <w:spacing w:val="0"/>
          <w:sz w:val="24"/>
          <w:szCs w:val="24"/>
          <w:highlight w:val="none"/>
          <w:lang w:val="zh-CN"/>
        </w:rPr>
        <w:t xml:space="preserve">&lt;</w:t>
      </w:r>
      <w:r>
        <w:rPr>
          <w:rFonts w:hint="default" w:ascii="Times New Roman" w:hAnsi="Times New Roman" w:eastAsia="宋体" w:cs="Times New Roman"/>
          <w:i w:val="0"/>
          <w:iCs w:val="0"/>
          <w:caps w:val="0"/>
          <w:color w:val="auto"/>
          <w:spacing w:val="0"/>
          <w:sz w:val="24"/>
          <w:szCs w:val="24"/>
          <w:highlight w:val="none"/>
          <w:lang w:val="zh-CN"/>
        </w:rPr>
        <w:t xml:space="preserve">采购项目最高限价</w:t>
      </w:r>
      <w:r>
        <w:rPr>
          <w:rFonts w:hint="eastAsia" w:ascii="Times New Roman" w:hAnsi="Times New Roman" w:eastAsia="宋体" w:cs="Times New Roman"/>
          <w:i w:val="0"/>
          <w:iCs w:val="0"/>
          <w:caps w:val="0"/>
          <w:color w:val="auto"/>
          <w:spacing w:val="0"/>
          <w:sz w:val="24"/>
          <w:szCs w:val="24"/>
          <w:highlight w:val="none"/>
          <w:lang w:val="zh-CN"/>
        </w:rPr>
        <w:t xml:space="preserve">×45%</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1012"/>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w:t>
      </w:r>
      <w:r>
        <w:rPr>
          <w:rFonts w:hint="eastAsia" w:ascii="Times New Roman" w:hAnsi="Times New Roman" w:eastAsia="宋体" w:cs="Times New Roman"/>
          <w:i w:val="0"/>
          <w:iCs w:val="0"/>
          <w:caps w:val="0"/>
          <w:color w:val="auto"/>
          <w:spacing w:val="0"/>
          <w:sz w:val="24"/>
          <w:szCs w:val="24"/>
          <w:highlight w:val="none"/>
          <w:lang w:val="zh-CN"/>
        </w:rPr>
        <w:t xml:space="preserve">4.</w:t>
      </w:r>
      <w:r>
        <w:rPr>
          <w:rFonts w:hint="default" w:ascii="Times New Roman" w:hAnsi="Times New Roman" w:eastAsia="宋体" w:cs="Times New Roman"/>
          <w:i w:val="0"/>
          <w:iCs w:val="0"/>
          <w:caps w:val="0"/>
          <w:color w:val="auto"/>
          <w:spacing w:val="0"/>
          <w:sz w:val="24"/>
          <w:szCs w:val="24"/>
          <w:highlight w:val="none"/>
          <w:lang w:val="zh-CN"/>
        </w:rPr>
        <w:t xml:space="preserve">评审委员会基于专业判断，认为供应商报价过低，有可能影响产品质量或者不能诚信履约的其他情形。</w:t>
      </w:r>
      <w:r/>
    </w:p>
    <w:p>
      <w:pPr>
        <w:pStyle w:val="1012"/>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lang w:val="zh-CN"/>
        </w:rPr>
        <w:t xml:space="preserve">采购人可以结合具体项目实际情况，提高上述第</w:t>
      </w:r>
      <w:r>
        <w:rPr>
          <w:rFonts w:hint="eastAsia" w:ascii="Times New Roman" w:hAnsi="Times New Roman" w:eastAsia="宋体" w:cs="Times New Roman"/>
          <w:i w:val="0"/>
          <w:iCs w:val="0"/>
          <w:caps w:val="0"/>
          <w:color w:val="auto"/>
          <w:spacing w:val="0"/>
          <w:sz w:val="24"/>
          <w:szCs w:val="24"/>
          <w:highlight w:val="none"/>
          <w:lang w:val="zh-CN"/>
        </w:rPr>
        <w:t xml:space="preserve">1</w:t>
      </w:r>
      <w:r>
        <w:rPr>
          <w:rFonts w:hint="default" w:ascii="Times New Roman" w:hAnsi="Times New Roman" w:eastAsia="宋体" w:cs="Times New Roman"/>
          <w:i w:val="0"/>
          <w:iCs w:val="0"/>
          <w:caps w:val="0"/>
          <w:color w:val="auto"/>
          <w:spacing w:val="0"/>
          <w:sz w:val="24"/>
          <w:szCs w:val="24"/>
          <w:highlight w:val="none"/>
          <w:lang w:val="zh-CN"/>
        </w:rPr>
        <w:t xml:space="preserve">项至第</w:t>
      </w:r>
      <w:r>
        <w:rPr>
          <w:rFonts w:hint="eastAsia" w:ascii="Times New Roman" w:hAnsi="Times New Roman" w:eastAsia="宋体" w:cs="Times New Roman"/>
          <w:i w:val="0"/>
          <w:iCs w:val="0"/>
          <w:caps w:val="0"/>
          <w:color w:val="auto"/>
          <w:spacing w:val="0"/>
          <w:sz w:val="24"/>
          <w:szCs w:val="24"/>
          <w:highlight w:val="none"/>
          <w:lang w:val="zh-CN"/>
        </w:rPr>
        <w:t xml:space="preserve">3</w:t>
      </w:r>
      <w:r>
        <w:rPr>
          <w:rFonts w:hint="default" w:ascii="Times New Roman" w:hAnsi="Times New Roman" w:eastAsia="宋体" w:cs="Times New Roman"/>
          <w:i w:val="0"/>
          <w:iCs w:val="0"/>
          <w:caps w:val="0"/>
          <w:color w:val="auto"/>
          <w:spacing w:val="0"/>
          <w:sz w:val="24"/>
          <w:szCs w:val="24"/>
          <w:highlight w:val="none"/>
          <w:lang w:val="zh-CN"/>
        </w:rPr>
        <w:t xml:space="preserve">项中启动异常低价投标（响应）审查的数值标准，但是最高不得超过</w:t>
      </w:r>
      <w:r>
        <w:rPr>
          <w:rFonts w:hint="eastAsia" w:ascii="Times New Roman" w:hAnsi="Times New Roman" w:eastAsia="宋体" w:cs="Times New Roman"/>
          <w:i w:val="0"/>
          <w:iCs w:val="0"/>
          <w:caps w:val="0"/>
          <w:color w:val="auto"/>
          <w:spacing w:val="0"/>
          <w:sz w:val="24"/>
          <w:szCs w:val="24"/>
          <w:highlight w:val="none"/>
          <w:lang w:val="zh-CN"/>
        </w:rPr>
        <w:t xml:space="preserve">65%</w:t>
      </w:r>
      <w:r>
        <w:rPr>
          <w:rFonts w:hint="default" w:ascii="Times New Roman" w:hAnsi="Times New Roman" w:eastAsia="宋体" w:cs="Times New Roman"/>
          <w:i w:val="0"/>
          <w:iCs w:val="0"/>
          <w:caps w:val="0"/>
          <w:color w:val="auto"/>
          <w:spacing w:val="0"/>
          <w:sz w:val="24"/>
          <w:szCs w:val="24"/>
          <w:highlight w:val="none"/>
          <w:lang w:val="zh-CN"/>
        </w:rPr>
        <w:t xml:space="preserve">。</w:t>
      </w:r>
      <w:r/>
    </w:p>
    <w:p>
      <w:pPr>
        <w:pStyle w:val="1012"/>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lang w:val="zh-CN"/>
        </w:rPr>
        <w:pBdr>
          <w:top w:val="none" w:color="auto" w:sz="0" w:space="0"/>
          <w:left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lang w:val="zh-CN"/>
        </w:rPr>
        <w:t xml:space="preserve">相关法律法规对供应商报价有规定的，从其规定。</w:t>
      </w:r>
      <w:r/>
    </w:p>
    <w:p>
      <w:pPr>
        <w:pStyle w:val="1012"/>
        <w:ind w:left="0" w:right="0"/>
        <w:keepLines w:val="0"/>
        <w:keepNext w:val="0"/>
        <w:spacing w:before="0" w:beforeAutospacing="0" w:after="0" w:afterAutospacing="0" w:line="360" w:lineRule="auto"/>
        <w:widowControl/>
        <w:rPr>
          <w:rFonts w:ascii="Times New Roman" w:hAnsi="Times New Roman" w:eastAsia="宋体" w:cs="Times New Roman"/>
          <w:i w:val="0"/>
          <w:iCs w:val="0"/>
          <w:caps w:val="0"/>
          <w:color w:val="auto"/>
          <w:spacing w:val="0"/>
          <w:sz w:val="24"/>
          <w:szCs w:val="24"/>
          <w:highlight w:val="none"/>
        </w:rPr>
        <w:pBdr>
          <w:top w:val="none" w:color="auto" w:sz="0" w:space="0"/>
          <w:left w:val="none" w:color="auto" w:sz="0" w:space="0"/>
          <w:right w:val="none" w:color="auto" w:sz="0" w:space="0"/>
        </w:pBdr>
        <w:suppressLineNumbers w:val="0"/>
      </w:pPr>
      <w:r>
        <w:rPr>
          <w:rFonts w:hint="eastAsia" w:ascii="宋体" w:hAnsi="宋体" w:cs="宋体"/>
          <w:sz w:val="24"/>
          <w:szCs w:val="24"/>
          <w:highlight w:val="none"/>
          <w:lang w:val="en-US" w:eastAsia="zh-CN" w:bidi="ar"/>
        </w:rPr>
        <w:t xml:space="preserve">14.7.5</w:t>
      </w:r>
      <w:r>
        <w:rPr>
          <w:rFonts w:ascii="Times New Roman" w:hAnsi="Times New Roman" w:eastAsia="宋体" w:cs="Times New Roman"/>
          <w:i w:val="0"/>
          <w:iCs w:val="0"/>
          <w:caps w:val="0"/>
          <w:color w:val="auto"/>
          <w:spacing w:val="0"/>
          <w:sz w:val="24"/>
          <w:szCs w:val="24"/>
          <w:highlight w:val="none"/>
        </w:rPr>
        <w:t xml:space="preserve">评审委员会启动异常低价投标（响应）审查后，属于前述第</w:t>
      </w:r>
      <w:r>
        <w:rPr>
          <w:rFonts w:hint="default" w:ascii="Times New Roman" w:hAnsi="Times New Roman" w:eastAsia="宋体" w:cs="Times New Roman"/>
          <w:i w:val="0"/>
          <w:iCs w:val="0"/>
          <w:caps w:val="0"/>
          <w:color w:val="auto"/>
          <w:spacing w:val="0"/>
          <w:sz w:val="24"/>
          <w:szCs w:val="24"/>
          <w:highlight w:val="none"/>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2"/>
        <w:ind w:left="0" w:right="0"/>
        <w:keepLines w:val="0"/>
        <w:keepNext w:val="0"/>
        <w:spacing w:before="0" w:beforeAutospacing="0" w:after="0" w:afterAutospacing="0" w:line="360" w:lineRule="auto"/>
        <w:widowControl/>
        <w:rPr>
          <w:rFonts w:hint="default" w:ascii="Times New Roman" w:hAnsi="Times New Roman" w:eastAsia="宋体" w:cs="Times New Roman"/>
          <w:i w:val="0"/>
          <w:iCs w:val="0"/>
          <w:caps w:val="0"/>
          <w:color w:val="auto"/>
          <w:spacing w:val="0"/>
          <w:sz w:val="24"/>
          <w:szCs w:val="24"/>
          <w:highlight w:val="none"/>
        </w:rPr>
        <w:pBdr>
          <w:top w:val="none" w:color="auto" w:sz="0" w:space="0"/>
          <w:left w:val="none" w:color="auto" w:sz="0" w:space="0"/>
          <w:right w:val="none" w:color="auto" w:sz="0" w:space="0"/>
        </w:pBdr>
        <w:suppressLineNumbers w:val="0"/>
      </w:pPr>
      <w:r>
        <w:rPr>
          <w:rFonts w:hint="default" w:ascii="Times New Roman" w:hAnsi="Times New Roman" w:eastAsia="宋体" w:cs="Times New Roman"/>
          <w:i w:val="0"/>
          <w:iCs w:val="0"/>
          <w:caps w:val="0"/>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lang w:val="en-US" w:eastAsia="zh-CN"/>
        </w:rPr>
        <w:t xml:space="preserve">10</w:t>
      </w:r>
      <w:r>
        <w:rPr>
          <w:rFonts w:hint="eastAsia" w:ascii="宋体" w:hAnsi="宋体" w:cs="宋体"/>
          <w:color w:val="000000"/>
          <w:sz w:val="24"/>
        </w:rPr>
        <w:t xml:space="preserve">磋商结束后，</w:t>
      </w:r>
      <w:r>
        <w:rPr>
          <w:rFonts w:hint="eastAsia" w:ascii="宋体" w:hAnsi="宋体" w:cs="宋体"/>
          <w:b/>
          <w:bCs/>
          <w:color w:val="000000"/>
          <w:sz w:val="24"/>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lang w:val="en-US" w:eastAsia="zh-CN"/>
        </w:rPr>
        <w:t xml:space="preserve">12</w:t>
      </w:r>
      <w:r>
        <w:rPr>
          <w:rFonts w:hint="eastAsia" w:ascii="宋体" w:hAnsi="宋体" w:cs="宋体"/>
          <w:color w:val="000000"/>
          <w:sz w:val="24"/>
        </w:rPr>
        <w:t xml:space="preserve">磋商小组根据磋商成交原则确定成交供应商，并将结果通知所有参加磋商的供应商。</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14.1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如磋商过程中出现本采购文件未尽事宜，由磋商小组根据政府采购有关法律、法规讨论决定。</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lang w:bidi="ar"/>
        </w:rPr>
        <w:t xml:space="preserve">14.1</w:t>
      </w:r>
      <w:r>
        <w:rPr>
          <w:rFonts w:hint="eastAsia" w:ascii="宋体" w:hAnsi="宋体" w:cs="宋体"/>
          <w:color w:val="000000"/>
          <w:sz w:val="24"/>
          <w:lang w:val="en-US" w:eastAsia="zh-CN" w:bidi="ar"/>
        </w:rPr>
        <w:t xml:space="preserve">4</w:t>
      </w:r>
      <w:r>
        <w:rPr>
          <w:rFonts w:hint="eastAsia" w:ascii="宋体" w:hAnsi="宋体" w:cs="宋体"/>
          <w:color w:val="000000"/>
          <w:sz w:val="24"/>
        </w:rPr>
        <w:t xml:space="preserve">本项目采用线上二次报价：</w:t>
      </w:r>
      <w:r/>
    </w:p>
    <w:p>
      <w:pPr>
        <w:ind w:firstLine="480"/>
        <w:spacing w:line="360" w:lineRule="auto"/>
        <w:tabs>
          <w:tab w:val="left" w:pos="753" w:leader="none"/>
        </w:tabs>
        <w:rPr>
          <w:rFonts w:hint="eastAsia" w:ascii="宋体" w:hAnsi="宋体" w:cs="宋体"/>
          <w:color w:val="000000"/>
          <w:sz w:val="24"/>
        </w:rPr>
      </w:pPr>
      <w:r>
        <w:rPr>
          <w:rFonts w:hint="eastAsia" w:ascii="宋体" w:hAnsi="宋体" w:cs="宋体"/>
          <w:color w:val="000000"/>
          <w:sz w:val="24"/>
        </w:rPr>
        <w:t xml:space="preserve">登录苏采云系统，评审组长发起最后报价，开标大厅会显示“立即报价”界面，点击【确认报价】提交流程至签</w:t>
      </w:r>
      <w:r>
        <w:rPr>
          <w:rFonts w:hint="eastAsia" w:ascii="宋体" w:hAnsi="宋体" w:cs="宋体"/>
          <w:bCs/>
          <w:color w:val="000000"/>
          <w:sz w:val="24"/>
        </w:rPr>
        <w:t xml:space="preserve">章环节，供应商点击签章按钮，签章完成后可进行提交。</w:t>
      </w:r>
      <w:r>
        <w:rPr>
          <w:rFonts w:hint="eastAsia" w:ascii="宋体" w:hAnsi="宋体" w:cs="宋体"/>
          <w:b/>
          <w:color w:val="000000"/>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08"/>
        <w:spacing w:line="360" w:lineRule="auto"/>
        <w:rPr>
          <w:rFonts w:hint="eastAsia" w:ascii="宋体" w:hAnsi="宋体" w:cs="宋体"/>
          <w:b/>
          <w:color w:val="000000"/>
          <w:sz w:val="24"/>
        </w:rPr>
        <w:outlineLvl w:val="0"/>
      </w:pPr>
      <w:r/>
      <w:bookmarkStart w:id="7" w:name="_Toc8299"/>
      <w:r>
        <w:rPr>
          <w:rFonts w:hint="eastAsia" w:ascii="宋体" w:hAnsi="宋体" w:cs="宋体"/>
          <w:b/>
          <w:bCs/>
          <w:color w:val="000000"/>
          <w:sz w:val="24"/>
        </w:rPr>
        <w:t xml:space="preserve">进入项目评审流程后，建议各供应商法定代表人或授权委托人始终保持通讯顺畅，时</w:t>
      </w:r>
      <w:r>
        <w:rPr>
          <w:rFonts w:hint="eastAsia" w:ascii="宋体" w:hAnsi="宋体" w:cs="宋体"/>
          <w:b/>
          <w:color w:val="000000"/>
          <w:sz w:val="24"/>
        </w:rPr>
        <w:t xml:space="preserve">刻关注不见面开标大厅，不离开不见面开标大厅。</w:t>
      </w:r>
      <w:bookmarkEnd w:id="7"/>
      <w:r/>
      <w:r/>
    </w:p>
    <w:p>
      <w:pPr>
        <w:ind w:firstLine="482"/>
        <w:spacing w:line="360" w:lineRule="auto"/>
        <w:rPr>
          <w:rFonts w:hint="eastAsia" w:ascii="宋体" w:hAnsi="宋体" w:cs="宋体"/>
          <w:b/>
          <w:color w:val="000000"/>
          <w:sz w:val="24"/>
        </w:rPr>
        <w:outlineLvl w:val="0"/>
      </w:pPr>
      <w:r/>
      <w:bookmarkStart w:id="8" w:name="_Toc1861"/>
      <w:r>
        <w:rPr>
          <w:rFonts w:hint="eastAsia" w:ascii="宋体" w:hAnsi="宋体" w:cs="宋体"/>
          <w:b/>
          <w:color w:val="000000"/>
          <w:sz w:val="24"/>
          <w:lang w:bidi="ar"/>
        </w:rPr>
        <w:t xml:space="preserve">关于二次报价的具体操作流程，各供应商请详细阅读《操作手册》。</w:t>
      </w:r>
      <w:bookmarkEnd w:id="8"/>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15.确定成交、询问及质疑</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15.1确定成交供应商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15.1.1采购人授权磋商小组直接确定成交供应商。</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15.1.2采购代理机构在成交供应商确定后2个工作日内在“苏州市政府采购网”公告成交结果。</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（1）发出成交通知书。在发布成交公告的同时，向成交供应商发出成交通知书。</w:t>
      </w:r>
      <w:r/>
    </w:p>
    <w:p>
      <w:pPr>
        <w:ind w:firstLine="480"/>
        <w:spacing w:line="360" w:lineRule="auto"/>
        <w:rPr>
          <w:rFonts w:hint="eastAsia" w:ascii="宋体" w:hAnsi="宋体" w:cs="宋体"/>
          <w:color w:val="000000"/>
        </w:rPr>
      </w:pPr>
      <w:r>
        <w:rPr>
          <w:rFonts w:hint="eastAsia" w:ascii="宋体" w:hAnsi="宋体" w:cs="宋体"/>
          <w:bCs/>
          <w:color w:val="000000"/>
          <w:sz w:val="24"/>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15.2询问及质疑</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15.2.1质疑要求：</w:t>
      </w:r>
      <w:r/>
    </w:p>
    <w:p>
      <w:pPr>
        <w:ind w:firstLine="480"/>
        <w:spacing w:line="360" w:lineRule="auto"/>
        <w:tabs>
          <w:tab w:val="left" w:pos="8930" w:leader="none"/>
          <w:tab w:val="left" w:pos="9306" w:leader="none"/>
        </w:tabs>
        <w:rPr>
          <w:rFonts w:hint="eastAsia" w:ascii="宋体" w:hAnsi="宋体" w:cs="宋体"/>
          <w:bCs/>
          <w:color w:val="000000"/>
          <w:sz w:val="24"/>
        </w:rPr>
      </w:pPr>
      <w:r>
        <w:rPr>
          <w:rFonts w:hint="eastAsia" w:ascii="宋体" w:hAnsi="宋体" w:cs="宋体"/>
          <w:bCs/>
          <w:color w:val="000000"/>
          <w:sz w:val="24"/>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cs="宋体"/>
          <w:bCs/>
          <w:color w:val="000000"/>
          <w:sz w:val="24"/>
        </w:rPr>
      </w:pPr>
      <w:r>
        <w:rPr>
          <w:rFonts w:hint="eastAsia" w:ascii="宋体" w:hAnsi="宋体" w:cs="宋体"/>
          <w:bCs/>
          <w:color w:val="000000"/>
          <w:sz w:val="24"/>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rPr>
        <w:t xml:space="preserve">投标供应商确认函</w:t>
      </w:r>
      <w:r>
        <w:rPr>
          <w:rFonts w:hint="eastAsia" w:ascii="宋体" w:hAnsi="宋体" w:cs="宋体"/>
          <w:bCs/>
          <w:color w:val="000000"/>
          <w:sz w:val="24"/>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000000"/>
          <w:sz w:val="24"/>
        </w:rPr>
      </w:pPr>
      <w:r>
        <w:rPr>
          <w:rFonts w:hint="eastAsia" w:ascii="宋体" w:hAnsi="宋体" w:cs="宋体"/>
          <w:bCs/>
          <w:color w:val="000000"/>
          <w:sz w:val="24"/>
        </w:rPr>
        <w:t xml:space="preserve">15.2.1.3本次采购文件要求供应商在法定质疑期内一次性提出针对同一采购程序环节的质疑。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bCs/>
          <w:color w:val="000000"/>
          <w:sz w:val="24"/>
        </w:rPr>
        <w:t xml:space="preserve">15.2.1.4</w:t>
      </w:r>
      <w:r>
        <w:rPr>
          <w:rFonts w:hint="eastAsia" w:ascii="宋体" w:hAnsi="宋体" w:cs="宋体"/>
          <w:color w:val="000000"/>
          <w:sz w:val="24"/>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color w:val="000000"/>
          <w:sz w:val="24"/>
        </w:rPr>
        <w:t xml:space="preserve">（1）供应商的姓名或者名称（以营业执照副本复印件为准）、地址、邮编、联系人及联系电话；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color w:val="000000"/>
          <w:sz w:val="24"/>
        </w:rPr>
        <w:t xml:space="preserve">（2）质疑项目的名称、编号；</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color w:val="000000"/>
          <w:sz w:val="24"/>
        </w:rPr>
        <w:t xml:space="preserve">（3）具体、明确的质疑事项和与质疑事项相关的请求；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color w:val="000000"/>
          <w:sz w:val="24"/>
        </w:rPr>
        <w:t xml:space="preserve">（4）事实依据；</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color w:val="000000"/>
          <w:sz w:val="24"/>
        </w:rPr>
        <w:t xml:space="preserve">（5）必要的法律依据；</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color w:val="000000"/>
          <w:sz w:val="24"/>
        </w:rPr>
        <w:t xml:space="preserve">（6）提出质疑的日期。</w:t>
      </w:r>
      <w:r/>
    </w:p>
    <w:p>
      <w:pPr>
        <w:ind w:firstLine="480"/>
        <w:spacing w:line="360" w:lineRule="auto"/>
        <w:tabs>
          <w:tab w:val="left" w:pos="8930" w:leader="none"/>
          <w:tab w:val="left" w:pos="9306" w:leader="none"/>
        </w:tabs>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bCs/>
          <w:color w:val="000000"/>
          <w:sz w:val="24"/>
        </w:rPr>
        <w:t xml:space="preserve">供应商参加投标确认函</w:t>
      </w:r>
      <w:r>
        <w:rPr>
          <w:rFonts w:hint="eastAsia" w:ascii="宋体" w:hAnsi="宋体" w:cs="宋体"/>
          <w:color w:val="000000"/>
          <w:sz w:val="24"/>
        </w:rPr>
        <w:t xml:space="preserve">。</w:t>
      </w:r>
      <w:r/>
    </w:p>
    <w:p>
      <w:pPr>
        <w:ind w:firstLine="480"/>
        <w:spacing w:line="360" w:lineRule="auto"/>
        <w:tabs>
          <w:tab w:val="left" w:pos="8930" w:leader="none"/>
          <w:tab w:val="left" w:pos="9306" w:leader="none"/>
        </w:tabs>
        <w:rPr>
          <w:rFonts w:hint="eastAsia" w:ascii="宋体" w:hAnsi="宋体" w:cs="宋体"/>
          <w:bCs/>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15.2.1.2接受质疑函的方式为现场接收。</w:t>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质疑联系部门：业务部-叶韵</w:t>
      </w:r>
      <w:r/>
    </w:p>
    <w:p>
      <w:pPr>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联系电话：0512-65231142-8007</w:t>
      </w:r>
      <w:r/>
    </w:p>
    <w:p>
      <w:pPr>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通讯地址：苏州市平泷路251号城市生活广场A座1519。</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16.合同的签订</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16.1.成交供应商应按成交通知书中规定的时间和地点，与采购人签订合同。</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16.2.签订合同及合同条款应以磋商文件和成交供应商的磋商响应文件及其澄清承诺文件为依据。</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17.磋商保证金：</w:t>
      </w:r>
      <w:r>
        <w:rPr>
          <w:rFonts w:hint="eastAsia" w:ascii="宋体" w:hAnsi="宋体" w:cs="宋体"/>
          <w:b/>
          <w:color w:val="000000"/>
          <w:sz w:val="24"/>
        </w:rPr>
        <w:t xml:space="preserve">不需提交，采购文件中有关磋商保证金的规定均不适用。投标（响应）人应在投标（响应）文件中提交《投标（响应）保证承诺书》（详见附件），否则为无效投标。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18.代理服务费：由成交单位支付，按预算金额100万元以内1.5%、100万元～500万元以内1.1%差额定率累进法计算并支付成交服务费，不足3000元按3000元支付，该费用应在领取成交通知书时付清。本项目成交服务费为人民币</w:t>
      </w:r>
      <w:r>
        <w:rPr>
          <w:rFonts w:hint="eastAsia" w:ascii="宋体" w:hAnsi="宋体" w:cs="宋体"/>
          <w:bCs/>
          <w:color w:val="000000"/>
          <w:sz w:val="24"/>
          <w:lang w:val="en-US" w:eastAsia="zh-CN"/>
        </w:rPr>
        <w:t xml:space="preserve">20170</w:t>
      </w:r>
      <w:r>
        <w:rPr>
          <w:rFonts w:hint="eastAsia" w:ascii="宋体" w:hAnsi="宋体" w:cs="宋体"/>
          <w:bCs/>
          <w:color w:val="000000"/>
          <w:sz w:val="24"/>
        </w:rPr>
        <w:t xml:space="preserve">元整。</w:t>
      </w:r>
      <w:r/>
    </w:p>
    <w:p>
      <w:pPr>
        <w:pStyle w:val="873"/>
        <w:ind w:left="0"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19.磋商说明：</w:t>
      </w:r>
      <w:r/>
    </w:p>
    <w:p>
      <w:pPr>
        <w:pStyle w:val="873"/>
        <w:ind w:left="0"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（1）不符合供应商资格要求，资格 审查未通过的，响应无效；</w:t>
      </w:r>
      <w:r/>
    </w:p>
    <w:p>
      <w:pPr>
        <w:pStyle w:val="873"/>
        <w:ind w:left="0"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（2）参加磋商的供应商必须提供磋商代表的身份证明原件扫描件和法人授权委托书原件扫描件（法定代表人为磋商代表的可不提供），否则响应无效；</w:t>
      </w:r>
      <w:r/>
    </w:p>
    <w:p>
      <w:pPr>
        <w:pStyle w:val="873"/>
        <w:ind w:left="0"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（3）最终报价超过采购预算的，响应无效；</w:t>
      </w:r>
      <w:r/>
    </w:p>
    <w:p>
      <w:pPr>
        <w:pStyle w:val="873"/>
        <w:ind w:left="0"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（4）不实质性响应磋商文件的，响应无效；</w:t>
      </w:r>
      <w:r/>
    </w:p>
    <w:p>
      <w:pPr>
        <w:pStyle w:val="873"/>
        <w:ind w:left="0"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（5）实质性响应磋商文件不满三家或进入二次报价的不满三家或二次报价在采购预算内不满三家的，磋商采购失败。</w:t>
      </w:r>
      <w:r/>
    </w:p>
    <w:p>
      <w:pPr>
        <w:pStyle w:val="873"/>
        <w:ind w:left="0"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（6）响应文件签署不符合要求的，响应无效；</w:t>
      </w:r>
      <w:r/>
    </w:p>
    <w:p>
      <w:pPr>
        <w:pStyle w:val="873"/>
        <w:ind w:left="0"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（7）供应商机器码一致的，作为无效投标。</w:t>
      </w:r>
      <w:r/>
    </w:p>
    <w:p>
      <w:pPr>
        <w:pStyle w:val="884"/>
        <w:ind w:firstLine="470"/>
        <w:spacing w:line="360" w:lineRule="auto"/>
        <w:rPr>
          <w:rFonts w:hAnsi="宋体" w:cs="宋体"/>
          <w:color w:val="000000"/>
          <w:sz w:val="24"/>
          <w:szCs w:val="24"/>
          <w:lang w:bidi="ar"/>
        </w:rPr>
      </w:pPr>
      <w:r>
        <w:rPr>
          <w:rFonts w:hAnsi="宋体" w:cs="宋体"/>
          <w:b/>
          <w:color w:val="000000"/>
          <w:sz w:val="24"/>
          <w:szCs w:val="24"/>
          <w:lang w:bidi="ar"/>
        </w:rPr>
        <w:t xml:space="preserve">20.未尽事宜：</w:t>
      </w:r>
      <w:r>
        <w:rPr>
          <w:rFonts w:hAnsi="宋体" w:cs="宋体"/>
          <w:color w:val="000000"/>
          <w:sz w:val="24"/>
          <w:szCs w:val="24"/>
          <w:lang w:bidi="ar"/>
        </w:rPr>
        <w:t xml:space="preserve">按《中华人民共和国政府采购法》及其他有关的法律法规的规定执行。</w:t>
      </w:r>
      <w:r/>
    </w:p>
    <w:p>
      <w:pPr>
        <w:ind w:firstLine="480"/>
        <w:spacing w:line="360" w:lineRule="auto"/>
        <w:rPr>
          <w:rFonts w:hint="eastAsia" w:ascii="宋体" w:hAnsi="宋体" w:cs="宋体"/>
          <w:color w:val="000000"/>
        </w:rPr>
      </w:pPr>
      <w:r>
        <w:rPr>
          <w:rFonts w:hint="eastAsia" w:ascii="宋体" w:hAnsi="宋体" w:cs="宋体"/>
          <w:color w:val="000000"/>
          <w:sz w:val="24"/>
          <w:lang w:bidi="ar"/>
        </w:rPr>
        <w:t xml:space="preserve">21.凡涉及磋商采购文件的补充说明和修改，均以江苏政府采购网、苏州政府采购网上发布的通知为准。</w:t>
      </w:r>
      <w:r/>
    </w:p>
    <w:p>
      <w:pPr>
        <w:pStyle w:val="783"/>
        <w:jc w:val="center"/>
        <w:rPr>
          <w:rFonts w:hint="eastAsia" w:ascii="宋体" w:hAnsi="宋体" w:cs="宋体"/>
          <w:b w:val="0"/>
          <w:color w:val="000000"/>
          <w:lang w:val="zh-CN"/>
        </w:rPr>
      </w:pPr>
      <w:r>
        <w:rPr>
          <w:rFonts w:hint="eastAsia" w:ascii="宋体" w:hAnsi="宋体" w:cs="宋体"/>
          <w:b w:val="0"/>
          <w:color w:val="000000"/>
          <w:lang w:val="zh-CN"/>
        </w:rPr>
        <w:br w:type="page" w:clear="all"/>
      </w:r>
      <w:bookmarkStart w:id="9" w:name="_Toc17748"/>
      <w:r>
        <w:rPr>
          <w:rFonts w:hint="eastAsia"/>
          <w:color w:val="000000"/>
          <w:sz w:val="32"/>
          <w:szCs w:val="48"/>
          <w:lang w:val="zh-CN"/>
        </w:rPr>
        <w:t xml:space="preserve">第</w:t>
      </w:r>
      <w:r>
        <w:rPr>
          <w:rFonts w:hint="eastAsia"/>
          <w:color w:val="000000"/>
          <w:sz w:val="32"/>
          <w:szCs w:val="48"/>
        </w:rPr>
        <w:t xml:space="preserve">三</w:t>
      </w:r>
      <w:r>
        <w:rPr>
          <w:rFonts w:hint="eastAsia"/>
          <w:color w:val="000000"/>
          <w:sz w:val="32"/>
          <w:szCs w:val="48"/>
          <w:lang w:val="zh-CN"/>
        </w:rPr>
        <w:t xml:space="preserve">章 响应文件格式</w:t>
      </w:r>
      <w:bookmarkEnd w:id="9"/>
      <w:r/>
      <w:r/>
    </w:p>
    <w:p>
      <w:pP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说明：</w:t>
      </w:r>
      <w:r/>
    </w:p>
    <w:p>
      <w:pPr>
        <w:jc w:val="center"/>
        <w:spacing w:line="360" w:lineRule="auto"/>
        <w:rPr>
          <w:rFonts w:hint="eastAsia" w:ascii="宋体" w:hAnsi="宋体" w:cs="宋体"/>
          <w:color w:val="000000"/>
          <w:sz w:val="24"/>
        </w:rPr>
      </w:pPr>
      <w:r>
        <w:rPr>
          <w:rFonts w:hint="eastAsia" w:ascii="宋体" w:hAnsi="宋体" w:cs="宋体"/>
          <w:b/>
          <w:bCs/>
          <w:color w:val="000000"/>
          <w:szCs w:val="21"/>
          <w:lang w:val="zh-CN"/>
        </w:rPr>
        <w:t xml:space="preserve">对本章所有的响应文件格式 ，响应人可根据自身情况进行补充和修改，但补充和修改不得造成与本格式内容有实质性的违背。</w:t>
      </w:r>
      <w:r/>
    </w:p>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格式1</w:t>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授权委托书</w:t>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本授权委托书声明：  我</w:t>
      </w:r>
      <w:r>
        <w:rPr>
          <w:rFonts w:hint="eastAsia" w:ascii="宋体" w:hAnsi="宋体" w:cs="宋体"/>
          <w:color w:val="000000"/>
          <w:sz w:val="24"/>
          <w:u w:val="single"/>
        </w:rPr>
        <w:t xml:space="preserve">           </w:t>
      </w:r>
      <w:r>
        <w:rPr>
          <w:rFonts w:hint="eastAsia" w:ascii="宋体" w:hAnsi="宋体" w:cs="宋体"/>
          <w:color w:val="000000"/>
          <w:sz w:val="24"/>
        </w:rPr>
        <w:t xml:space="preserve">（姓名）系</w:t>
      </w:r>
      <w:r>
        <w:rPr>
          <w:rFonts w:hint="eastAsia" w:ascii="宋体" w:hAnsi="宋体" w:cs="宋体"/>
          <w:color w:val="000000"/>
          <w:sz w:val="24"/>
          <w:u w:val="single"/>
        </w:rPr>
        <w:t xml:space="preserve">     （供应商名称）  </w:t>
      </w:r>
      <w:r>
        <w:rPr>
          <w:rFonts w:hint="eastAsia" w:ascii="宋体" w:hAnsi="宋体" w:cs="宋体"/>
          <w:b/>
          <w:i/>
          <w:color w:val="000000"/>
          <w:sz w:val="24"/>
          <w:u w:val="single"/>
        </w:rPr>
        <w:t xml:space="preserve">  </w:t>
      </w:r>
      <w:r>
        <w:rPr>
          <w:rFonts w:hint="eastAsia" w:ascii="宋体" w:hAnsi="宋体" w:cs="宋体"/>
          <w:color w:val="000000"/>
          <w:sz w:val="24"/>
        </w:rPr>
        <w:t xml:space="preserve">的法定代表人（负责人），现授权委托</w:t>
      </w:r>
      <w:r>
        <w:rPr>
          <w:rFonts w:hint="eastAsia" w:ascii="宋体" w:hAnsi="宋体" w:cs="宋体"/>
          <w:color w:val="000000"/>
          <w:sz w:val="24"/>
          <w:u w:val="single"/>
        </w:rPr>
        <w:t xml:space="preserve">          </w:t>
      </w:r>
      <w:r>
        <w:rPr>
          <w:rFonts w:hint="eastAsia" w:ascii="宋体" w:hAnsi="宋体" w:cs="宋体"/>
          <w:color w:val="000000"/>
          <w:sz w:val="24"/>
        </w:rPr>
        <w:t xml:space="preserve">（姓名）为我公司授权代表（即代理人），以本公司的名义参加</w:t>
      </w:r>
      <w:r>
        <w:rPr>
          <w:rFonts w:hint="eastAsia" w:ascii="宋体" w:hAnsi="宋体" w:cs="宋体"/>
          <w:color w:val="000000"/>
          <w:sz w:val="24"/>
          <w:u w:val="single"/>
        </w:rPr>
        <w:t xml:space="preserve">苏州市天美达招投标咨询服务有限公司</w:t>
      </w:r>
      <w:r>
        <w:rPr>
          <w:rFonts w:hint="eastAsia" w:ascii="宋体" w:hAnsi="宋体" w:cs="宋体"/>
          <w:color w:val="000000"/>
          <w:sz w:val="24"/>
        </w:rPr>
        <w:t xml:space="preserve">组织实施的编号为</w:t>
      </w:r>
      <w:r>
        <w:rPr>
          <w:rFonts w:hint="eastAsia" w:ascii="宋体" w:hAnsi="宋体" w:cs="宋体"/>
          <w:color w:val="000000"/>
          <w:sz w:val="24"/>
          <w:u w:val="single"/>
        </w:rPr>
        <w:t xml:space="preserve">                      </w:t>
      </w:r>
      <w:r>
        <w:rPr>
          <w:rFonts w:hint="eastAsia" w:ascii="宋体" w:hAnsi="宋体" w:cs="宋体"/>
          <w:color w:val="000000"/>
          <w:sz w:val="24"/>
        </w:rPr>
        <w:t xml:space="preserve">号的磋商活动。授权代表在磋商活动过程中所签署的一切文件和处理与这有关的一切事务，我均予以承认。</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授权代表无转委托权。特此委托。</w:t>
      </w:r>
      <w:r/>
    </w:p>
    <w:p>
      <w:pPr>
        <w:ind w:firstLine="960"/>
        <w:jc w:val="left"/>
        <w:spacing w:line="360" w:lineRule="auto"/>
        <w:rPr>
          <w:rFonts w:hint="eastAsia" w:ascii="宋体" w:hAnsi="宋体" w:cs="宋体"/>
          <w:color w:val="000000"/>
          <w:sz w:val="24"/>
        </w:rPr>
      </w:pPr>
      <w:r>
        <w:rPr>
          <w:rFonts w:hint="eastAsia" w:ascii="宋体" w:hAnsi="宋体" w:cs="宋体"/>
          <w:color w:val="000000"/>
          <w:sz w:val="24"/>
        </w:rPr>
        <w:t xml:space="preserve">    </w:t>
      </w:r>
      <w:r/>
    </w:p>
    <w:p>
      <w:pPr>
        <w:ind w:firstLine="960"/>
        <w:jc w:val="left"/>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960"/>
        <w:jc w:val="left"/>
        <w:spacing w:line="360" w:lineRule="auto"/>
        <w:rPr>
          <w:rFonts w:hint="eastAsia" w:ascii="宋体" w:hAnsi="宋体" w:cs="宋体"/>
          <w:color w:val="000000"/>
          <w:sz w:val="24"/>
        </w:rPr>
      </w:pPr>
      <w:r>
        <w:rPr>
          <w:rFonts w:hint="eastAsia" w:ascii="宋体" w:hAnsi="宋体" w:cs="宋体"/>
          <w:color w:val="000000"/>
          <w:sz w:val="24"/>
        </w:rPr>
        <w:t xml:space="preserve">法定代表人（负责人）：（签字或盖章）</w:t>
      </w:r>
      <w:r/>
    </w:p>
    <w:p>
      <w:pPr>
        <w:ind w:firstLine="960"/>
        <w:jc w:val="left"/>
        <w:spacing w:line="360" w:lineRule="auto"/>
        <w:rPr>
          <w:rFonts w:hint="eastAsia" w:ascii="宋体" w:hAnsi="宋体" w:cs="宋体"/>
          <w:color w:val="000000"/>
          <w:sz w:val="24"/>
        </w:rPr>
      </w:pPr>
      <w:r>
        <w:rPr>
          <w:rFonts w:hint="eastAsia" w:ascii="宋体" w:hAnsi="宋体" w:cs="宋体"/>
          <w:color w:val="000000"/>
          <w:sz w:val="24"/>
        </w:rPr>
        <w:t xml:space="preserve">代理人：（签字或盖章）</w:t>
      </w:r>
      <w:r/>
    </w:p>
    <w:p>
      <w:pPr>
        <w:ind w:firstLine="960"/>
        <w:jc w:val="left"/>
        <w:spacing w:line="360" w:lineRule="auto"/>
        <w:rPr>
          <w:rFonts w:hint="eastAsia" w:ascii="宋体" w:hAnsi="宋体" w:cs="宋体"/>
          <w:color w:val="000000"/>
          <w:sz w:val="24"/>
        </w:rPr>
      </w:pPr>
      <w:r>
        <w:rPr>
          <w:rFonts w:hint="eastAsia" w:ascii="宋体" w:hAnsi="宋体" w:cs="宋体"/>
          <w:color w:val="000000"/>
          <w:sz w:val="24"/>
        </w:rPr>
        <w:t xml:space="preserve">日期：年　　  月　　  日</w:t>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格式2</w:t>
      </w:r>
      <w:r/>
    </w:p>
    <w:p>
      <w:pPr>
        <w:jc w:val="center"/>
        <w:spacing w:line="360" w:lineRule="auto"/>
        <w:rPr>
          <w:rFonts w:hint="eastAsia" w:ascii="宋体" w:hAnsi="宋体" w:cs="宋体"/>
          <w:b/>
          <w:bCs/>
          <w:color w:val="000000"/>
          <w:sz w:val="24"/>
        </w:rPr>
      </w:pPr>
      <w:r>
        <w:rPr>
          <w:rFonts w:hint="eastAsia" w:ascii="宋体" w:hAnsi="宋体" w:cs="宋体"/>
          <w:b/>
          <w:bCs/>
          <w:color w:val="000000"/>
          <w:sz w:val="24"/>
        </w:rPr>
      </w:r>
      <w:r/>
    </w:p>
    <w:p>
      <w:pPr>
        <w:jc w:val="center"/>
        <w:spacing w:line="360" w:lineRule="auto"/>
        <w:rPr>
          <w:rFonts w:hint="eastAsia" w:ascii="宋体" w:hAnsi="宋体" w:cs="宋体"/>
          <w:b/>
          <w:bCs/>
          <w:color w:val="000000"/>
          <w:spacing w:val="20"/>
          <w:sz w:val="24"/>
        </w:rPr>
      </w:pPr>
      <w:r>
        <w:rPr>
          <w:rFonts w:hint="eastAsia" w:ascii="宋体" w:hAnsi="宋体" w:cs="宋体"/>
          <w:b/>
          <w:bCs/>
          <w:color w:val="000000"/>
          <w:sz w:val="24"/>
        </w:rPr>
        <w:t xml:space="preserve">磋商响应承诺书</w:t>
      </w:r>
      <w:r/>
    </w:p>
    <w:p>
      <w:pPr>
        <w:jc w:val="left"/>
        <w:spacing w:line="360" w:lineRule="auto"/>
        <w:rPr>
          <w:rFonts w:hint="eastAsia" w:ascii="宋体" w:hAnsi="宋体" w:cs="宋体"/>
          <w:color w:val="000000"/>
          <w:sz w:val="24"/>
        </w:rPr>
      </w:pPr>
      <w:r>
        <w:rPr>
          <w:rFonts w:hint="eastAsia" w:ascii="宋体" w:hAnsi="宋体" w:cs="宋体"/>
          <w:color w:val="000000"/>
          <w:sz w:val="24"/>
          <w:u w:val="single"/>
        </w:rPr>
        <w:t xml:space="preserve">苏州市天美达招投标咨询服务有限公司</w:t>
      </w:r>
      <w:r>
        <w:rPr>
          <w:rFonts w:hint="eastAsia" w:ascii="宋体" w:hAnsi="宋体" w:cs="宋体"/>
          <w:color w:val="000000"/>
          <w:sz w:val="24"/>
        </w:rPr>
        <w:t xml:space="preserve">： </w:t>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tabs>
          <w:tab w:val="left" w:pos="3780" w:leader="none"/>
        </w:tabs>
        <w:rPr>
          <w:rFonts w:hint="eastAsia" w:ascii="宋体" w:hAnsi="宋体" w:cs="宋体"/>
          <w:color w:val="000000"/>
          <w:sz w:val="24"/>
        </w:rPr>
      </w:pPr>
      <w:r>
        <w:rPr>
          <w:rFonts w:hint="eastAsia" w:ascii="宋体" w:hAnsi="宋体" w:cs="宋体"/>
          <w:color w:val="000000"/>
          <w:sz w:val="24"/>
        </w:rPr>
        <w:t xml:space="preserve">我们收到贵公司</w:t>
      </w:r>
      <w:r>
        <w:rPr>
          <w:rFonts w:hint="eastAsia" w:ascii="宋体" w:hAnsi="宋体" w:cs="宋体"/>
          <w:color w:val="000000"/>
          <w:sz w:val="24"/>
          <w:u w:val="single"/>
        </w:rPr>
        <w:t xml:space="preserve">                     </w:t>
      </w:r>
      <w:r>
        <w:rPr>
          <w:rFonts w:hint="eastAsia" w:ascii="宋体" w:hAnsi="宋体" w:cs="宋体"/>
          <w:color w:val="000000"/>
          <w:sz w:val="24"/>
        </w:rPr>
        <w:t xml:space="preserve">号磋商文件，经仔细阅读和研究，我们决定参加磋商活动。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2、如果我们的磋商响应文件被接受，我们将严格履行磋商文件中规定的每一项要求，按期、按质、按量履行合同的义务。</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3、我们已详细阅读全部磋商文件，包括更正公告(如有)，对磋商文件及更正公告(如有)无任何异议。</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4、我们同意按磋商文件中的规定，本响应文件的有效期限自提交响应文件截止时间之日起</w:t>
      </w:r>
      <w:r>
        <w:rPr>
          <w:rFonts w:hint="eastAsia" w:ascii="宋体" w:hAnsi="宋体" w:cs="宋体"/>
          <w:color w:val="000000"/>
          <w:sz w:val="24"/>
          <w:u w:val="single"/>
        </w:rPr>
        <w:t xml:space="preserve"> 90 </w:t>
      </w:r>
      <w:r>
        <w:rPr>
          <w:rFonts w:hint="eastAsia" w:ascii="宋体" w:hAnsi="宋体" w:cs="宋体"/>
          <w:color w:val="000000"/>
          <w:sz w:val="24"/>
        </w:rPr>
        <w:t xml:space="preserve">天。</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5、我们愿意提供采购单位在磋商文件中要求的相关资料。</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6、我们愿意遵守磋商文件中所列的收费标准。</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7、我们承诺该响应文件在磋商开始后的全过程中保持有效，不作任何更改和变动。</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8、我们承诺我公司符合磋商文件供应商须知中“合格供应商的基本、特定条件”的要求，若与真实情况不符，本公司愿意承担由此而产生的一切后果。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9、综合说明：</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A、伴随服务及配合措施；                  B、要求甲方提供的配合；</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C、对采购文件有不同意见的偏离说明；      D、其它说明。</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所有有关磋商文件的函电，请按下列地址联系：</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单位：                             联系人：</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地址：                             邮政编码：</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联系电话：                         传真：</w:t>
      </w:r>
      <w:r/>
    </w:p>
    <w:p>
      <w:pPr>
        <w:ind w:right="480" w:firstLine="480"/>
        <w:jc w:val="left"/>
        <w:spacing w:line="360" w:lineRule="auto"/>
        <w:rPr>
          <w:rFonts w:hint="eastAsia" w:ascii="宋体" w:hAnsi="宋体" w:cs="宋体"/>
          <w:color w:val="000000"/>
          <w:sz w:val="24"/>
          <w:lang w:val="zh-CN"/>
        </w:rPr>
      </w:pPr>
      <w:r>
        <w:rPr>
          <w:rFonts w:hint="eastAsia" w:ascii="宋体" w:hAnsi="宋体" w:cs="宋体"/>
          <w:color w:val="000000"/>
          <w:sz w:val="24"/>
        </w:rPr>
        <w:t xml:space="preserve">供应商</w:t>
      </w:r>
      <w:r>
        <w:rPr>
          <w:rFonts w:hint="eastAsia" w:ascii="宋体" w:hAnsi="宋体" w:cs="宋体"/>
          <w:color w:val="000000"/>
          <w:sz w:val="24"/>
          <w:lang w:val="zh-CN"/>
        </w:rPr>
        <w:t xml:space="preserve">：（单位盖章）             </w:t>
      </w:r>
      <w:r/>
    </w:p>
    <w:p>
      <w:pPr>
        <w:ind w:right="480" w:firstLine="480"/>
        <w:jc w:val="left"/>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法定代表人或委托代理人：（签字或盖章）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附件3、磋商响应报价表</w:t>
      </w:r>
      <w:r/>
    </w:p>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磋商响应报价表</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6816"/>
      </w:tblGrid>
      <w:tr>
        <w:trPr>
          <w:jc w:val="center"/>
          <w:trHeight w:val="791"/>
        </w:trPr>
        <w:tc>
          <w:tcPr>
            <w:tcW w:w="1983"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项目名称</w:t>
            </w:r>
            <w:r/>
          </w:p>
        </w:tc>
        <w:tc>
          <w:tcPr>
            <w:tcW w:w="6816" w:type="dxa"/>
            <w:vAlign w:val="center"/>
            <w:textDirection w:val="lrTb"/>
            <w:noWrap w:val="false"/>
          </w:tcPr>
          <w:p>
            <w:pPr>
              <w:jc w:val="center"/>
              <w:spacing w:line="360" w:lineRule="auto"/>
              <w:rPr>
                <w:rFonts w:hint="eastAsia" w:ascii="宋体" w:hAnsi="宋体" w:eastAsia="宋体" w:cs="宋体"/>
                <w:bCs/>
                <w:color w:val="000000"/>
                <w:sz w:val="24"/>
                <w:lang w:eastAsia="zh-CN"/>
              </w:rPr>
            </w:pPr>
            <w:r>
              <w:rPr>
                <w:rFonts w:hint="eastAsia" w:ascii="宋体" w:hAnsi="宋体" w:cs="宋体"/>
                <w:bCs/>
                <w:color w:val="000000"/>
                <w:sz w:val="24"/>
                <w:lang w:eastAsia="zh-CN"/>
              </w:rPr>
              <w:t xml:space="preserve">苏州市土地储备中心竹辉路地块建筑垃圾清运处置项目</w:t>
            </w:r>
            <w:r/>
          </w:p>
        </w:tc>
      </w:tr>
      <w:tr>
        <w:trPr>
          <w:jc w:val="center"/>
          <w:trHeight w:val="794"/>
        </w:trPr>
        <w:tc>
          <w:tcPr>
            <w:tcW w:w="1983"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项目编号</w:t>
            </w:r>
            <w:r/>
          </w:p>
        </w:tc>
        <w:tc>
          <w:tcPr>
            <w:tcW w:w="6816"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t xml:space="preserve"> </w:t>
            </w:r>
            <w:r/>
          </w:p>
        </w:tc>
      </w:tr>
      <w:tr>
        <w:trPr>
          <w:jc w:val="center"/>
          <w:trHeight w:val="805"/>
        </w:trPr>
        <w:tc>
          <w:tcPr>
            <w:tcW w:w="1983" w:type="dxa"/>
            <w:vAlign w:val="center"/>
            <w:textDirection w:val="lrTb"/>
            <w:noWrap w:val="false"/>
          </w:tcPr>
          <w:p>
            <w:pPr>
              <w:jc w:val="center"/>
              <w:spacing w:line="360" w:lineRule="auto"/>
              <w:rPr>
                <w:rFonts w:hint="eastAsia" w:ascii="宋体" w:hAnsi="宋体" w:cs="宋体"/>
                <w:bCs/>
                <w:color w:val="000000"/>
                <w:sz w:val="24"/>
              </w:rPr>
            </w:pPr>
            <w:r>
              <w:rPr>
                <w:rFonts w:hint="default" w:hAnsi="宋体" w:eastAsia="宋体" w:cs="宋体"/>
                <w:color w:val="auto"/>
                <w:sz w:val="24"/>
                <w:szCs w:val="24"/>
                <w:highlight w:val="none"/>
                <w:lang w:val="en-US" w:eastAsia="zh-CN"/>
              </w:rPr>
              <w:t xml:space="preserve">投标</w:t>
            </w:r>
            <w:r>
              <w:rPr>
                <w:rFonts w:hint="eastAsia" w:hAnsi="宋体" w:eastAsia="宋体" w:cs="宋体"/>
                <w:color w:val="auto"/>
                <w:sz w:val="24"/>
                <w:szCs w:val="24"/>
                <w:highlight w:val="none"/>
                <w:lang w:val="en-US" w:eastAsia="zh-CN"/>
              </w:rPr>
              <w:t xml:space="preserve">单</w:t>
            </w:r>
            <w:r>
              <w:rPr>
                <w:rFonts w:hint="default" w:hAnsi="宋体" w:eastAsia="宋体" w:cs="宋体"/>
                <w:color w:val="auto"/>
                <w:sz w:val="24"/>
                <w:szCs w:val="24"/>
                <w:highlight w:val="none"/>
                <w:lang w:val="en-US" w:eastAsia="zh-CN"/>
              </w:rPr>
              <w:t xml:space="preserve">价</w:t>
            </w:r>
            <w:r/>
          </w:p>
        </w:tc>
        <w:tc>
          <w:tcPr>
            <w:tcW w:w="6816" w:type="dxa"/>
            <w:vAlign w:val="center"/>
            <w:textDirection w:val="lrTb"/>
            <w:noWrap w:val="false"/>
          </w:tcPr>
          <w:p>
            <w:pPr>
              <w:jc w:val="center"/>
              <w:spacing w:line="360" w:lineRule="auto"/>
              <w:rPr>
                <w:rFonts w:hint="eastAsia" w:ascii="宋体" w:hAnsi="宋体" w:cs="宋体"/>
                <w:bCs/>
                <w:color w:val="000000"/>
                <w:sz w:val="24"/>
              </w:rPr>
            </w:pPr>
            <w:r>
              <w:rPr>
                <w:rFonts w:hint="eastAsia" w:ascii="宋体" w:hAnsi="宋体" w:cs="宋体"/>
                <w:bCs/>
                <w:color w:val="000000"/>
                <w:sz w:val="24"/>
              </w:rPr>
            </w:r>
            <w:r/>
          </w:p>
        </w:tc>
      </w:tr>
      <w:tr>
        <w:trPr>
          <w:jc w:val="center"/>
          <w:trHeight w:val="805"/>
        </w:trPr>
        <w:tc>
          <w:tcPr>
            <w:gridSpan w:val="2"/>
            <w:tcW w:w="8799" w:type="dxa"/>
            <w:vAlign w:val="center"/>
            <w:textDirection w:val="lrTb"/>
            <w:noWrap w:val="false"/>
          </w:tcPr>
          <w:p>
            <w:pPr>
              <w:jc w:val="left"/>
              <w:spacing w:line="360" w:lineRule="auto"/>
              <w:rPr>
                <w:rFonts w:hint="eastAsia" w:ascii="宋体" w:hAnsi="宋体" w:cs="宋体"/>
                <w:bCs/>
                <w:color w:val="000000"/>
                <w:sz w:val="24"/>
              </w:rPr>
            </w:pPr>
            <w:r>
              <w:rPr>
                <w:rFonts w:hint="eastAsia" w:ascii="宋体" w:hAnsi="宋体" w:cs="宋体"/>
                <w:bCs/>
                <w:color w:val="000000"/>
                <w:sz w:val="24"/>
              </w:rPr>
              <w:t xml:space="preserve">是否小微企业  : □小型     □微型      □否</w:t>
            </w:r>
            <w:r/>
          </w:p>
          <w:p>
            <w:pPr>
              <w:spacing w:line="360" w:lineRule="auto"/>
              <w:rPr>
                <w:rFonts w:hint="eastAsia" w:ascii="宋体" w:hAnsi="宋体" w:cs="宋体"/>
                <w:bCs/>
                <w:color w:val="000000"/>
                <w:sz w:val="24"/>
              </w:rPr>
            </w:pPr>
            <w:r>
              <w:rPr>
                <w:rFonts w:hint="eastAsia" w:ascii="宋体" w:hAnsi="宋体" w:cs="宋体"/>
                <w:bCs/>
                <w:color w:val="000000"/>
                <w:sz w:val="24"/>
              </w:rPr>
              <w:t xml:space="preserve">是否残疾人或监狱企业：□小型     □微型     </w:t>
            </w:r>
            <w:r>
              <w:rPr>
                <w:rFonts w:ascii="Wingdings 2" w:hAnsi="Wingdings 2" w:eastAsia="Wingdings 2" w:cs="Wingdings 2"/>
                <w:bCs/>
                <w:color w:val="000000"/>
                <w:sz w:val="24"/>
              </w:rPr>
              <w:t xml:space="preserve">£</w:t>
            </w:r>
            <w:r>
              <w:rPr>
                <w:rFonts w:hint="eastAsia" w:ascii="宋体" w:hAnsi="宋体" w:cs="宋体"/>
                <w:bCs/>
                <w:color w:val="000000"/>
                <w:sz w:val="24"/>
              </w:rPr>
              <w:t xml:space="preserve">否</w:t>
            </w:r>
            <w:r/>
          </w:p>
        </w:tc>
      </w:tr>
    </w:tbl>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法定代表人（负责人）或代理人：（签字或盖章）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rPr>
      </w:pPr>
      <w:r>
        <w:rPr>
          <w:rFonts w:hint="eastAsia" w:ascii="宋体" w:hAnsi="宋体" w:cs="宋体"/>
          <w:color w:val="000000"/>
        </w:rPr>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color w:val="000000"/>
          <w:sz w:val="24"/>
        </w:rPr>
        <w:t xml:space="preserve">附件4、服务要求偏离表</w:t>
      </w:r>
      <w:r/>
    </w:p>
    <w:p>
      <w:pPr>
        <w:jc w:val="left"/>
        <w:spacing w:line="360" w:lineRule="auto"/>
        <w:rPr>
          <w:rFonts w:hint="eastAsia" w:ascii="宋体" w:hAnsi="宋体" w:cs="宋体"/>
          <w:b/>
          <w:color w:val="000000"/>
          <w:spacing w:val="20"/>
          <w:sz w:val="24"/>
        </w:rPr>
      </w:pPr>
      <w:r>
        <w:rPr>
          <w:rFonts w:hint="eastAsia" w:ascii="宋体" w:hAnsi="宋体" w:cs="宋体"/>
          <w:b/>
          <w:color w:val="000000"/>
          <w:spacing w:val="20"/>
          <w:sz w:val="24"/>
        </w:rPr>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服务要求偏离表</w:t>
      </w:r>
      <w:r/>
    </w:p>
    <w:p>
      <w:pPr>
        <w:ind w:firstLine="720"/>
        <w:jc w:val="left"/>
        <w:spacing w:line="360" w:lineRule="auto"/>
        <w:rPr>
          <w:rFonts w:hint="eastAsia" w:ascii="宋体" w:hAnsi="宋体" w:cs="宋体"/>
          <w:b/>
          <w:color w:val="000000"/>
          <w:spacing w:val="20"/>
          <w:sz w:val="24"/>
        </w:rPr>
      </w:pPr>
      <w:r>
        <w:rPr>
          <w:rFonts w:hint="eastAsia" w:ascii="宋体" w:hAnsi="宋体" w:cs="宋体"/>
          <w:color w:val="000000"/>
          <w:sz w:val="24"/>
        </w:rPr>
        <w:t xml:space="preserve">供应商</w:t>
      </w:r>
      <w:r>
        <w:rPr>
          <w:rFonts w:hint="eastAsia" w:ascii="宋体" w:hAnsi="宋体" w:cs="宋体"/>
          <w:color w:val="000000"/>
          <w:sz w:val="24"/>
          <w:lang w:val="zh-CN"/>
        </w:rPr>
        <w:t xml:space="preserve">：               </w:t>
      </w:r>
      <w:r>
        <w:rPr>
          <w:rFonts w:hint="eastAsia" w:ascii="宋体" w:hAnsi="宋体" w:cs="宋体"/>
          <w:color w:val="000000"/>
          <w:sz w:val="24"/>
        </w:rPr>
        <w:t xml:space="preserve">                       </w:t>
      </w:r>
      <w:r>
        <w:rPr>
          <w:rFonts w:hint="eastAsia" w:ascii="宋体" w:hAnsi="宋体" w:cs="宋体"/>
          <w:color w:val="000000"/>
          <w:sz w:val="24"/>
          <w:lang w:val="zh-CN"/>
        </w:rPr>
        <w:t xml:space="preserve">采购编号∶</w:t>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1970"/>
        <w:gridCol w:w="2400"/>
        <w:gridCol w:w="2400"/>
        <w:gridCol w:w="2400"/>
      </w:tblGrid>
      <w:tr>
        <w:trPr>
          <w:jc w:val="center"/>
          <w:trHeight w:val="609"/>
        </w:trPr>
        <w:tc>
          <w:tcPr>
            <w:tcW w:w="112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p>
        </w:tc>
        <w:tc>
          <w:tcPr>
            <w:tcW w:w="1970" w:type="dxa"/>
            <w:vAlign w:val="center"/>
            <w:textDirection w:val="lrTb"/>
            <w:noWrap w:val="false"/>
          </w:tcPr>
          <w:p>
            <w:pPr>
              <w:ind w:left="54"/>
              <w:jc w:val="center"/>
              <w:spacing w:line="360" w:lineRule="auto"/>
              <w:rPr>
                <w:rFonts w:hint="eastAsia" w:ascii="宋体" w:hAnsi="宋体" w:cs="宋体"/>
                <w:color w:val="000000"/>
                <w:sz w:val="24"/>
              </w:rPr>
            </w:pPr>
            <w:r>
              <w:rPr>
                <w:rFonts w:hint="eastAsia" w:ascii="宋体" w:hAnsi="宋体" w:cs="宋体"/>
                <w:color w:val="000000"/>
                <w:sz w:val="24"/>
              </w:rPr>
              <w:t xml:space="preserve">项目名称</w:t>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采购要求</w:t>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响应情况</w:t>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偏离说明</w:t>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W w:w="197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W w:w="197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p>
        </w:tc>
        <w:tc>
          <w:tcPr>
            <w:tcW w:w="197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4</w:t>
            </w:r>
            <w:r/>
          </w:p>
        </w:tc>
        <w:tc>
          <w:tcPr>
            <w:tcW w:w="197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jc w:val="center"/>
        </w:trPr>
        <w:tc>
          <w:tcPr>
            <w:tcW w:w="112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5</w:t>
            </w:r>
            <w:r/>
          </w:p>
        </w:tc>
        <w:tc>
          <w:tcPr>
            <w:tcW w:w="197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4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法定代表人（负责人）或代理人：（签字或盖章）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spacing w:after="120" w:line="360" w:lineRule="auto"/>
        <w:rPr>
          <w:rFonts w:hint="eastAsia" w:ascii="宋体" w:hAnsi="宋体" w:cs="宋体"/>
          <w:b/>
          <w:bCs/>
          <w:color w:val="000000"/>
          <w:sz w:val="24"/>
        </w:rPr>
      </w:pPr>
      <w:r>
        <w:rPr>
          <w:rFonts w:hint="eastAsia" w:ascii="宋体" w:hAnsi="宋体" w:cs="宋体"/>
          <w:b/>
          <w:bCs/>
          <w:color w:val="000000"/>
          <w:sz w:val="24"/>
        </w:rPr>
      </w:r>
      <w:r/>
    </w:p>
    <w:p>
      <w:pPr>
        <w:ind w:firstLine="420"/>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spacing w:line="360" w:lineRule="auto"/>
        <w:rPr>
          <w:rFonts w:hint="eastAsia" w:ascii="宋体" w:hAnsi="宋体" w:cs="宋体"/>
          <w:b/>
          <w:bCs/>
          <w:color w:val="000000"/>
          <w:sz w:val="24"/>
        </w:rPr>
      </w:pPr>
      <w:r>
        <w:rPr>
          <w:rFonts w:hint="eastAsia" w:ascii="宋体" w:hAnsi="宋体" w:cs="宋体"/>
          <w:b/>
          <w:bCs/>
          <w:color w:val="000000"/>
          <w:sz w:val="24"/>
        </w:rPr>
      </w:r>
      <w:r/>
    </w:p>
    <w:p>
      <w:pPr>
        <w:spacing w:after="120" w:line="360" w:lineRule="auto"/>
        <w:rPr>
          <w:rFonts w:hint="eastAsia" w:ascii="宋体" w:hAnsi="宋体" w:cs="宋体"/>
          <w:b/>
          <w:bCs/>
          <w:color w:val="000000"/>
          <w:sz w:val="24"/>
        </w:rPr>
      </w:pPr>
      <w:r>
        <w:rPr>
          <w:rFonts w:hint="eastAsia" w:ascii="宋体" w:hAnsi="宋体" w:cs="宋体"/>
          <w:b/>
          <w:bCs/>
          <w:color w:val="000000"/>
          <w:sz w:val="24"/>
        </w:rPr>
      </w:r>
      <w:r/>
    </w:p>
    <w:p>
      <w:pPr>
        <w:ind w:firstLine="420"/>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ind w:firstLine="420"/>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附件5、服务人员一览表</w:t>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项目组人员一览表</w:t>
      </w:r>
      <w:r/>
    </w:p>
    <w:tbl>
      <w:tblPr>
        <w:tblStyle w:val="732"/>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370"/>
        <w:gridCol w:w="992"/>
        <w:gridCol w:w="1134"/>
        <w:gridCol w:w="1276"/>
        <w:gridCol w:w="1985"/>
        <w:gridCol w:w="1134"/>
      </w:tblGrid>
      <w:tr>
        <w:trPr>
          <w:trHeight w:val="760"/>
        </w:trPr>
        <w:tc>
          <w:tcPr>
            <w:tcW w:w="71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37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在本项目中负责的岗位（按照采购要求填写）</w:t>
            </w:r>
            <w:r/>
          </w:p>
        </w:tc>
        <w:tc>
          <w:tcPr>
            <w:tcW w:w="99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113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W w:w="127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1985"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职称(按照采购要求填写是否满足)</w:t>
            </w:r>
            <w:r/>
          </w:p>
        </w:tc>
        <w:tc>
          <w:tcPr>
            <w:tcW w:w="1134" w:type="dxa"/>
            <w:vAlign w:val="top"/>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95"/>
        </w:trPr>
        <w:tc>
          <w:tcPr>
            <w:tcW w:w="715"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70" w:type="dxa"/>
            <w:vAlign w:val="center"/>
            <w:textDirection w:val="lrTb"/>
            <w:noWrap w:val="false"/>
          </w:tcPr>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9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98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项目组人员”指投标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8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2.附主要专业人员简历及相关证明材料复印件，如主要人员姓名及履历简介（包括学历﹑职称﹑曾担任职务﹑现任职务、专业、从业年限、完成类似项目实例、人员资质证书等。</w:t>
      </w:r>
      <w:r/>
    </w:p>
    <w:p>
      <w:pPr>
        <w:ind w:firstLine="8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3.投标单位可参照上述格式自行设计表格投标。</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法定代表人（负责人）或代理人：（签字或盖章）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rPr>
          <w:rFonts w:hint="eastAsia" w:hAnsi="宋体" w:eastAsia="宋体" w:cs="宋体"/>
          <w:color w:val="auto"/>
          <w:sz w:val="24"/>
          <w:szCs w:val="24"/>
          <w:highlight w:val="none"/>
        </w:rPr>
      </w:pPr>
      <w:r>
        <w:rPr>
          <w:rFonts w:hint="eastAsia" w:hAnsi="宋体" w:eastAsia="宋体" w:cs="宋体"/>
          <w:color w:val="auto"/>
          <w:sz w:val="24"/>
          <w:szCs w:val="24"/>
          <w:highlight w:val="none"/>
        </w:rPr>
        <w:br w:type="page" w:clear="all"/>
      </w:r>
      <w:r/>
    </w:p>
    <w:p>
      <w:pPr>
        <w:pStyle w:val="748"/>
        <w:spacing w:before="0" w:after="0"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（2）拟投入本项目的主要人员简历表</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招标编号：     </w:t>
      </w:r>
      <w:r/>
    </w:p>
    <w:tbl>
      <w:tblPr>
        <w:tblStyle w:val="732"/>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1"/>
        <w:gridCol w:w="16"/>
        <w:gridCol w:w="1190"/>
        <w:gridCol w:w="686"/>
        <w:gridCol w:w="368"/>
        <w:gridCol w:w="1056"/>
        <w:gridCol w:w="1156"/>
        <w:gridCol w:w="351"/>
        <w:gridCol w:w="2106"/>
      </w:tblGrid>
      <w:tr>
        <w:trPr>
          <w:cantSplit/>
          <w:trHeight w:val="389"/>
        </w:trPr>
        <w:tc>
          <w:tcPr>
            <w:tcW w:w="24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p>
        </w:tc>
        <w:tc>
          <w:tcPr>
            <w:gridSpan w:val="2"/>
            <w:tcW w:w="1206"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054"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 别</w:t>
            </w:r>
            <w:r/>
          </w:p>
        </w:tc>
        <w:tc>
          <w:tcPr>
            <w:tcW w:w="105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50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出生日期</w:t>
            </w:r>
            <w:r/>
          </w:p>
        </w:tc>
        <w:tc>
          <w:tcPr>
            <w:tcW w:w="210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tc>
      </w:tr>
      <w:tr>
        <w:trPr>
          <w:cantSplit/>
          <w:trHeight w:val="450"/>
        </w:trPr>
        <w:tc>
          <w:tcPr>
            <w:tcW w:w="2411"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毕业院校</w:t>
            </w:r>
            <w:r/>
          </w:p>
        </w:tc>
        <w:tc>
          <w:tcPr>
            <w:gridSpan w:val="5"/>
            <w:tcW w:w="331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1507" w:type="dxa"/>
            <w:vAlign w:val="center"/>
            <w:textDirection w:val="lrTb"/>
            <w:noWrap w:val="false"/>
          </w:tcPr>
          <w:p>
            <w:pPr>
              <w:ind w:left="-18"/>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毕业时间</w:t>
            </w:r>
            <w:r/>
          </w:p>
        </w:tc>
        <w:tc>
          <w:tcPr>
            <w:tcW w:w="2106" w:type="dxa"/>
            <w:vAlign w:val="center"/>
            <w:textDirection w:val="lrTb"/>
            <w:noWrap w:val="false"/>
          </w:tcPr>
          <w:p>
            <w:pPr>
              <w:ind w:left="4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tc>
      </w:tr>
      <w:tr>
        <w:trPr>
          <w:trHeight w:val="456"/>
        </w:trPr>
        <w:tc>
          <w:tcPr>
            <w:tcW w:w="24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gridSpan w:val="3"/>
            <w:tcW w:w="18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9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从事本专业时间</w:t>
            </w:r>
            <w:r/>
          </w:p>
        </w:tc>
        <w:tc>
          <w:tcPr>
            <w:tcW w:w="210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49"/>
        </w:trPr>
        <w:tc>
          <w:tcPr>
            <w:tcW w:w="241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3"/>
            <w:tcW w:w="1892"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4"/>
            <w:tcW w:w="29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10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469"/>
        </w:trPr>
        <w:tc>
          <w:tcPr>
            <w:gridSpan w:val="9"/>
            <w:tcW w:w="934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主  要  经  历</w:t>
            </w:r>
            <w:r/>
          </w:p>
        </w:tc>
      </w:tr>
      <w:tr>
        <w:trPr>
          <w:trHeight w:val="461"/>
        </w:trPr>
        <w:tc>
          <w:tcPr>
            <w:gridSpan w:val="2"/>
            <w:tcW w:w="2427"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   间</w:t>
            </w:r>
            <w:r/>
          </w:p>
        </w:tc>
        <w:tc>
          <w:tcPr>
            <w:gridSpan w:val="5"/>
            <w:tcW w:w="4456"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参加过的项目名称及规模</w:t>
            </w:r>
            <w:r/>
          </w:p>
        </w:tc>
        <w:tc>
          <w:tcPr>
            <w:gridSpan w:val="2"/>
            <w:tcW w:w="245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该项目中任职</w:t>
            </w:r>
            <w:r/>
          </w:p>
        </w:tc>
      </w:tr>
      <w:tr>
        <w:trPr>
          <w:trHeight w:val="1115"/>
        </w:trPr>
        <w:tc>
          <w:tcPr>
            <w:gridSpan w:val="2"/>
            <w:tcW w:w="2427"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5"/>
            <w:tcW w:w="4456"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gridSpan w:val="2"/>
            <w:tcW w:w="2457"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注：需随此表附上主要人员</w:t>
      </w:r>
      <w:r>
        <w:rPr>
          <w:rFonts w:hint="eastAsia" w:hAnsi="宋体" w:cs="宋体"/>
          <w:color w:val="auto"/>
          <w:sz w:val="24"/>
          <w:szCs w:val="24"/>
          <w:highlight w:val="none"/>
        </w:rPr>
        <w:t xml:space="preserve">（包括但不限于</w:t>
      </w:r>
      <w:r>
        <w:rPr>
          <w:rFonts w:hint="eastAsia" w:ascii="宋体" w:hAnsi="宋体" w:cs="宋体"/>
          <w:color w:val="auto"/>
          <w:sz w:val="24"/>
          <w:szCs w:val="24"/>
          <w:highlight w:val="none"/>
          <w:lang w:val="zh-CN"/>
        </w:rPr>
        <w:t xml:space="preserve">项目负责人</w:t>
      </w:r>
      <w:r>
        <w:rPr>
          <w:rFonts w:hint="eastAsia" w:ascii="宋体" w:hAnsi="宋体" w:cs="宋体"/>
          <w:color w:val="auto"/>
          <w:sz w:val="24"/>
          <w:szCs w:val="24"/>
          <w:highlight w:val="none"/>
        </w:rPr>
        <w:t xml:space="preserve">/项目技术负责人</w:t>
      </w:r>
      <w:r>
        <w:rPr>
          <w:rFonts w:hint="eastAsia" w:hAnsi="宋体" w:cs="宋体"/>
          <w:color w:val="auto"/>
          <w:sz w:val="24"/>
          <w:szCs w:val="24"/>
          <w:highlight w:val="none"/>
        </w:rPr>
        <w:t xml:space="preserve">）</w:t>
      </w:r>
      <w:r>
        <w:rPr>
          <w:rFonts w:hint="eastAsia" w:ascii="宋体" w:hAnsi="宋体" w:cs="宋体"/>
          <w:color w:val="auto"/>
          <w:sz w:val="24"/>
          <w:szCs w:val="24"/>
          <w:highlight w:val="none"/>
        </w:rPr>
        <w:t xml:space="preserve">的职称证书等相关资料的复印件加盖公章，具体根据评分标准要求。</w:t>
      </w:r>
      <w:r/>
    </w:p>
    <w:p>
      <w:pPr>
        <w:ind w:left="23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法定代表人或委托代理人：（签字或签章）</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r>
      <w:r/>
    </w:p>
    <w:p>
      <w:pPr>
        <w:jc w:val="cente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br w:type="page" w:clear="all"/>
      </w:r>
      <w:r>
        <w:rPr>
          <w:rFonts w:hint="eastAsia" w:ascii="宋体" w:hAnsi="宋体" w:cs="宋体"/>
          <w:b/>
          <w:bCs/>
          <w:color w:val="auto"/>
          <w:sz w:val="24"/>
          <w:szCs w:val="24"/>
          <w:highlight w:val="none"/>
          <w:lang w:val="zh-CN"/>
        </w:rPr>
        <w:t xml:space="preserve">（3）</w:t>
      </w:r>
      <w:r>
        <w:rPr>
          <w:rFonts w:hint="eastAsia" w:ascii="宋体" w:hAnsi="宋体" w:cs="宋体"/>
          <w:b/>
          <w:bCs/>
          <w:color w:val="auto"/>
          <w:sz w:val="24"/>
          <w:szCs w:val="24"/>
          <w:highlight w:val="none"/>
          <w:u w:val="single"/>
          <w:lang w:val="zh-CN"/>
        </w:rPr>
        <w:t xml:space="preserve">(项目负责人</w:t>
      </w:r>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lang w:val="zh-CN"/>
        </w:rPr>
        <w:t xml:space="preserve">授权</w:t>
      </w:r>
      <w:r>
        <w:rPr>
          <w:rFonts w:hint="eastAsia" w:ascii="宋体" w:hAnsi="宋体" w:cs="宋体"/>
          <w:b/>
          <w:bCs/>
          <w:color w:val="auto"/>
          <w:sz w:val="24"/>
          <w:szCs w:val="24"/>
          <w:highlight w:val="none"/>
        </w:rPr>
        <w:t xml:space="preserve">/聘用书</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本授权</w:t>
      </w:r>
      <w:r>
        <w:rPr>
          <w:rFonts w:hint="eastAsia" w:ascii="宋体" w:hAnsi="宋体" w:cs="宋体"/>
          <w:color w:val="auto"/>
          <w:sz w:val="24"/>
          <w:szCs w:val="24"/>
          <w:highlight w:val="none"/>
        </w:rPr>
        <w:t xml:space="preserve">/聘用</w:t>
      </w:r>
      <w:r>
        <w:rPr>
          <w:rFonts w:hint="eastAsia" w:ascii="宋体" w:hAnsi="宋体" w:cs="宋体"/>
          <w:color w:val="auto"/>
          <w:sz w:val="24"/>
          <w:szCs w:val="24"/>
          <w:highlight w:val="none"/>
          <w:lang w:val="zh-CN"/>
        </w:rPr>
        <w:t xml:space="preserve">书声明：如果我方中标/成交，则在本授权书上签字的</w:t>
      </w: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u w:val="single"/>
        </w:rPr>
        <w:t xml:space="preserve">投标</w:t>
      </w:r>
      <w:r>
        <w:rPr>
          <w:rFonts w:hint="eastAsia" w:ascii="宋体" w:hAnsi="宋体" w:cs="宋体"/>
          <w:color w:val="auto"/>
          <w:sz w:val="24"/>
          <w:szCs w:val="24"/>
          <w:highlight w:val="none"/>
          <w:u w:val="single"/>
          <w:lang w:val="zh-CN"/>
        </w:rPr>
        <w:t xml:space="preserve">单位名称) </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u w:val="single"/>
          <w:lang w:val="zh-CN"/>
        </w:rPr>
        <w:t xml:space="preserve">(法定代表人姓名、职务)</w:t>
      </w:r>
      <w:r>
        <w:rPr>
          <w:rFonts w:hint="eastAsia" w:ascii="宋体" w:hAnsi="宋体" w:cs="宋体"/>
          <w:color w:val="auto"/>
          <w:sz w:val="24"/>
          <w:szCs w:val="24"/>
          <w:highlight w:val="none"/>
          <w:lang w:val="zh-CN"/>
        </w:rPr>
        <w:t xml:space="preserve">代表本单位（</w:t>
      </w:r>
      <w:r>
        <w:rPr>
          <w:rFonts w:hint="eastAsia" w:ascii="宋体" w:hAnsi="宋体" w:cs="宋体"/>
          <w:color w:val="auto"/>
          <w:sz w:val="24"/>
          <w:szCs w:val="24"/>
          <w:highlight w:val="none"/>
          <w:u w:val="single"/>
          <w:lang w:val="zh-CN"/>
        </w:rPr>
        <w:t xml:space="preserve">任命</w:t>
      </w:r>
      <w:r>
        <w:rPr>
          <w:rFonts w:hint="eastAsia" w:ascii="宋体" w:hAnsi="宋体" w:cs="宋体"/>
          <w:color w:val="auto"/>
          <w:sz w:val="24"/>
          <w:szCs w:val="24"/>
          <w:highlight w:val="none"/>
          <w:u w:val="single"/>
        </w:rPr>
        <w:t xml:space="preserve">/聘用</w:t>
      </w:r>
      <w:r>
        <w:rPr>
          <w:rFonts w:hint="eastAsia" w:ascii="宋体" w:hAnsi="宋体" w:cs="宋体"/>
          <w:color w:val="auto"/>
          <w:sz w:val="24"/>
          <w:szCs w:val="24"/>
          <w:highlight w:val="none"/>
          <w:lang w:val="zh-CN"/>
        </w:rPr>
        <w:t xml:space="preserve">）在本授权</w:t>
      </w:r>
      <w:r>
        <w:rPr>
          <w:rFonts w:hint="eastAsia" w:ascii="宋体" w:hAnsi="宋体" w:cs="宋体"/>
          <w:color w:val="auto"/>
          <w:sz w:val="24"/>
          <w:szCs w:val="24"/>
          <w:highlight w:val="none"/>
        </w:rPr>
        <w:t xml:space="preserve">/聘用</w:t>
      </w:r>
      <w:r>
        <w:rPr>
          <w:rFonts w:hint="eastAsia" w:ascii="宋体" w:hAnsi="宋体" w:cs="宋体"/>
          <w:color w:val="auto"/>
          <w:sz w:val="24"/>
          <w:szCs w:val="24"/>
          <w:highlight w:val="none"/>
          <w:lang w:val="zh-CN"/>
        </w:rPr>
        <w:t xml:space="preserve">书上签字的</w:t>
      </w:r>
      <w:r>
        <w:rPr>
          <w:rFonts w:hint="eastAsia" w:ascii="宋体" w:hAnsi="宋体" w:cs="宋体"/>
          <w:color w:val="auto"/>
          <w:sz w:val="24"/>
          <w:szCs w:val="24"/>
          <w:highlight w:val="none"/>
          <w:u w:val="single"/>
          <w:lang w:val="zh-CN"/>
        </w:rPr>
        <w:t xml:space="preserve">(项目负责人</w:t>
      </w:r>
      <w:r>
        <w:rPr>
          <w:rFonts w:hint="eastAsia" w:ascii="宋体" w:hAnsi="宋体" w:cs="宋体"/>
          <w:color w:val="auto"/>
          <w:sz w:val="24"/>
          <w:szCs w:val="24"/>
          <w:highlight w:val="none"/>
          <w:u w:val="single"/>
        </w:rPr>
        <w:t xml:space="preserve">姓名</w:t>
      </w:r>
      <w:r>
        <w:rPr>
          <w:rFonts w:hint="eastAsia" w:ascii="宋体" w:hAnsi="宋体" w:cs="宋体"/>
          <w:color w:val="auto"/>
          <w:sz w:val="24"/>
          <w:szCs w:val="24"/>
          <w:highlight w:val="none"/>
          <w:u w:val="single"/>
          <w:lang w:val="zh-CN"/>
        </w:rPr>
        <w:t xml:space="preserve">)</w:t>
      </w:r>
      <w:r>
        <w:rPr>
          <w:rFonts w:hint="eastAsia" w:ascii="宋体" w:hAnsi="宋体" w:cs="宋体"/>
          <w:color w:val="auto"/>
          <w:sz w:val="24"/>
          <w:szCs w:val="24"/>
          <w:highlight w:val="none"/>
          <w:lang w:val="zh-CN"/>
        </w:rPr>
        <w:t xml:space="preserve">为</w:t>
      </w:r>
      <w:r>
        <w:rPr>
          <w:rFonts w:hint="eastAsia" w:ascii="宋体" w:hAnsi="宋体" w:cs="宋体"/>
          <w:color w:val="auto"/>
          <w:sz w:val="24"/>
          <w:szCs w:val="24"/>
          <w:highlight w:val="none"/>
        </w:rPr>
        <w:t xml:space="preserve">本项目合法的</w:t>
      </w:r>
      <w:r>
        <w:rPr>
          <w:rFonts w:hint="eastAsia" w:ascii="宋体" w:hAnsi="宋体" w:cs="宋体"/>
          <w:color w:val="auto"/>
          <w:sz w:val="24"/>
          <w:szCs w:val="24"/>
          <w:highlight w:val="none"/>
          <w:u w:val="single"/>
          <w:lang w:val="zh-CN"/>
        </w:rPr>
        <w:t xml:space="preserve">(项目负责人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lang w:val="zh-CN"/>
        </w:rPr>
        <w:t xml:space="preserve">，就</w:t>
      </w:r>
      <w:r>
        <w:rPr>
          <w:rFonts w:hint="eastAsia" w:ascii="宋体" w:hAnsi="宋体" w:cs="宋体"/>
          <w:color w:val="auto"/>
          <w:sz w:val="24"/>
          <w:szCs w:val="24"/>
          <w:highlight w:val="none"/>
          <w:u w:val="single"/>
          <w:lang w:val="en-US" w:eastAsia="zh-CN"/>
        </w:rPr>
        <w:t xml:space="preserve">JSZC-320500-SZST-C2026-0003</w:t>
      </w:r>
      <w:r>
        <w:rPr>
          <w:rFonts w:hint="eastAsia"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履行</w:t>
      </w:r>
      <w:r>
        <w:rPr>
          <w:rFonts w:hint="eastAsia" w:ascii="宋体" w:hAnsi="宋体" w:cs="宋体"/>
          <w:color w:val="auto"/>
          <w:sz w:val="24"/>
          <w:szCs w:val="24"/>
          <w:highlight w:val="none"/>
          <w:u w:val="single"/>
          <w:lang w:val="zh-CN"/>
        </w:rPr>
        <w:t xml:space="preserve">(项目负责人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lang w:val="zh-CN"/>
        </w:rPr>
        <w:t xml:space="preserve">职责，处理与</w:t>
      </w:r>
      <w:r>
        <w:rPr>
          <w:rFonts w:hint="eastAsia" w:ascii="宋体" w:hAnsi="宋体" w:cs="宋体"/>
          <w:color w:val="auto"/>
          <w:sz w:val="24"/>
          <w:szCs w:val="24"/>
          <w:highlight w:val="none"/>
          <w:u w:val="single"/>
        </w:rPr>
        <w:t xml:space="preserve">本</w:t>
      </w:r>
      <w:r>
        <w:rPr>
          <w:rFonts w:hint="eastAsia" w:ascii="宋体" w:hAnsi="宋体" w:cs="宋体"/>
          <w:color w:val="auto"/>
          <w:sz w:val="24"/>
          <w:szCs w:val="24"/>
          <w:highlight w:val="none"/>
          <w:u w:val="single"/>
          <w:lang w:val="zh-CN"/>
        </w:rPr>
        <w:t xml:space="preserve">项目</w:t>
      </w:r>
      <w:r>
        <w:rPr>
          <w:rFonts w:hint="eastAsia" w:ascii="宋体" w:hAnsi="宋体" w:cs="宋体"/>
          <w:color w:val="auto"/>
          <w:sz w:val="24"/>
          <w:szCs w:val="24"/>
          <w:highlight w:val="none"/>
          <w:lang w:val="zh-CN"/>
        </w:rPr>
        <w:t xml:space="preserve">有关的</w:t>
      </w:r>
      <w:r>
        <w:rPr>
          <w:rFonts w:hint="eastAsia" w:ascii="宋体" w:hAnsi="宋体" w:cs="宋体"/>
          <w:color w:val="auto"/>
          <w:sz w:val="24"/>
          <w:szCs w:val="24"/>
          <w:highlight w:val="none"/>
        </w:rPr>
        <w:t xml:space="preserve">对应事务工作</w:t>
      </w:r>
      <w:r>
        <w:rPr>
          <w:rFonts w:hint="eastAsia" w:ascii="宋体" w:hAnsi="宋体" w:cs="宋体"/>
          <w:color w:val="auto"/>
          <w:sz w:val="24"/>
          <w:szCs w:val="24"/>
          <w:highlight w:val="none"/>
          <w:lang w:val="zh-CN"/>
        </w:rPr>
        <w:t xml:space="preserve">。特签字如下，以资证明。</w:t>
      </w:r>
      <w:r/>
    </w:p>
    <w:p>
      <w:pPr>
        <w:ind w:firstLine="357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投标单位</w:t>
      </w:r>
      <w:r>
        <w:rPr>
          <w:rFonts w:hint="eastAsia" w:ascii="宋体" w:hAnsi="宋体" w:cs="宋体"/>
          <w:color w:val="auto"/>
          <w:sz w:val="24"/>
          <w:szCs w:val="24"/>
          <w:highlight w:val="none"/>
          <w:lang w:val="zh-CN"/>
        </w:rPr>
        <w:t xml:space="preserve">法定代表人（签字或签章）：</w:t>
      </w:r>
      <w:r/>
    </w:p>
    <w:p>
      <w:pPr>
        <w:ind w:firstLine="3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项目负责人（签字或签章）：</w:t>
      </w:r>
      <w:r/>
    </w:p>
    <w:p>
      <w:pPr>
        <w:ind w:firstLine="3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投标单位：（签章）</w:t>
      </w:r>
      <w:r/>
    </w:p>
    <w:p>
      <w:pPr>
        <w:ind w:firstLine="3840"/>
        <w:spacing w:line="360" w:lineRule="auto"/>
        <w:rPr>
          <w:rFonts w:hint="eastAsia" w:ascii="宋体" w:hAnsi="宋体" w:cs="宋体"/>
          <w:b/>
          <w:color w:val="000000"/>
          <w:sz w:val="24"/>
        </w:rPr>
      </w:pPr>
      <w:r>
        <w:rPr>
          <w:rFonts w:hint="eastAsia" w:ascii="宋体" w:hAnsi="宋体" w:cs="宋体"/>
          <w:color w:val="auto"/>
          <w:sz w:val="24"/>
          <w:szCs w:val="24"/>
          <w:highlight w:val="none"/>
          <w:lang w:val="zh-CN"/>
        </w:rPr>
        <w:t xml:space="preserve">日 期： </w:t>
      </w:r>
      <w:r>
        <w:rPr>
          <w:rFonts w:hint="eastAsia" w:ascii="宋体" w:hAnsi="宋体" w:cs="宋体"/>
          <w:b/>
          <w:bCs/>
          <w:color w:val="000000"/>
          <w:sz w:val="24"/>
        </w:rPr>
        <w:br w:type="page" w:clear="all"/>
      </w:r>
      <w:r>
        <w:rPr>
          <w:rFonts w:hint="eastAsia" w:ascii="宋体" w:hAnsi="宋体" w:cs="宋体"/>
          <w:b/>
          <w:bCs/>
          <w:color w:val="000000"/>
          <w:sz w:val="24"/>
        </w:rPr>
        <w:t xml:space="preserve">附件6、</w:t>
      </w:r>
      <w:r>
        <w:rPr>
          <w:rFonts w:hint="eastAsia" w:ascii="宋体" w:hAnsi="宋体" w:cs="宋体"/>
          <w:b/>
          <w:color w:val="000000"/>
          <w:sz w:val="24"/>
        </w:rPr>
        <w:t xml:space="preserve">企业类似业绩一览表</w:t>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企业类似业绩一览表</w:t>
      </w:r>
      <w:r/>
    </w:p>
    <w:tbl>
      <w:tblPr>
        <w:tblStyle w:val="73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项目名称</w:t>
            </w:r>
            <w:r/>
          </w:p>
        </w:tc>
        <w:tc>
          <w:tcPr>
            <w:tcW w:w="1296"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项目时间</w:t>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合同金额</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（人民币）</w:t>
            </w:r>
            <w:r/>
          </w:p>
        </w:tc>
        <w:tc>
          <w:tcPr>
            <w:tcW w:w="1604" w:type="dxa"/>
            <w:vAlign w:val="center"/>
            <w:textDirection w:val="lrTb"/>
            <w:noWrap w:val="false"/>
          </w:tcPr>
          <w:p>
            <w:pPr>
              <w:jc w:val="center"/>
              <w:spacing w:line="360" w:lineRule="auto"/>
              <w:tabs>
                <w:tab w:val="left" w:pos="6252" w:leader="none"/>
              </w:tabs>
              <w:rPr>
                <w:rFonts w:hint="eastAsia" w:ascii="宋体" w:hAnsi="宋体" w:cs="宋体"/>
                <w:color w:val="000000"/>
                <w:sz w:val="24"/>
              </w:rPr>
            </w:pPr>
            <w:r>
              <w:rPr>
                <w:rFonts w:hint="eastAsia" w:ascii="宋体" w:hAnsi="宋体" w:cs="宋体"/>
                <w:color w:val="000000"/>
                <w:sz w:val="24"/>
              </w:rPr>
              <w:t xml:space="preserve">业主单位</w:t>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联系人</w:t>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联系电话</w:t>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1</w:t>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2</w:t>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3</w:t>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4</w:t>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5</w:t>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6</w:t>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86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65"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296"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702"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604"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11"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789"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供应商：（公章）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法定代表人（负责人）或代理人：（签字或盖章）</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spacing w:before="156" w:after="156" w:line="360" w:lineRule="auto"/>
        <w:rPr>
          <w:rFonts w:hint="eastAsia" w:ascii="宋体" w:hAnsi="宋体" w:cs="宋体"/>
          <w:b/>
          <w:bCs/>
          <w:color w:val="000000"/>
          <w:sz w:val="24"/>
          <w:lang w:val="zh-CN"/>
        </w:rPr>
      </w:pPr>
      <w:r>
        <w:rPr>
          <w:rFonts w:hint="eastAsia" w:ascii="宋体" w:hAnsi="宋体" w:cs="宋体"/>
          <w:b/>
          <w:bCs/>
          <w:color w:val="000000"/>
          <w:sz w:val="24"/>
          <w:lang w:val="zh-CN"/>
        </w:rPr>
      </w:r>
      <w:r/>
    </w:p>
    <w:p>
      <w:pPr>
        <w:spacing w:before="156" w:after="156" w:line="360" w:lineRule="auto"/>
        <w:rPr>
          <w:rFonts w:hint="eastAsia" w:ascii="宋体" w:hAnsi="宋体" w:cs="宋体"/>
          <w:b/>
          <w:bCs/>
          <w:color w:val="000000"/>
          <w:sz w:val="24"/>
          <w:lang w:val="zh-CN"/>
        </w:rPr>
      </w:pPr>
      <w:r>
        <w:rPr>
          <w:rFonts w:hint="eastAsia" w:ascii="宋体" w:hAnsi="宋体" w:cs="宋体"/>
          <w:b/>
          <w:bCs/>
          <w:color w:val="000000"/>
          <w:sz w:val="24"/>
          <w:lang w:val="zh-CN"/>
        </w:rPr>
      </w:r>
      <w:r/>
    </w:p>
    <w:p>
      <w:pPr>
        <w:spacing w:before="156" w:after="156" w:line="360" w:lineRule="auto"/>
        <w:rPr>
          <w:rFonts w:hint="eastAsia" w:ascii="宋体" w:hAnsi="宋体" w:cs="宋体"/>
          <w:b/>
          <w:bCs/>
          <w:color w:val="000000"/>
          <w:sz w:val="24"/>
          <w:lang w:val="zh-CN"/>
        </w:rPr>
      </w:pPr>
      <w:r>
        <w:rPr>
          <w:rFonts w:hint="eastAsia" w:ascii="宋体" w:hAnsi="宋体" w:cs="宋体"/>
          <w:b/>
          <w:bCs/>
          <w:color w:val="000000"/>
          <w:sz w:val="24"/>
          <w:lang w:val="zh-CN"/>
        </w:rPr>
      </w:r>
      <w:r/>
    </w:p>
    <w:p>
      <w:pPr>
        <w:spacing w:before="156" w:after="156" w:line="360" w:lineRule="auto"/>
        <w:rPr>
          <w:rFonts w:hint="eastAsia" w:ascii="宋体" w:hAnsi="宋体" w:cs="宋体"/>
          <w:b/>
          <w:bCs/>
          <w:color w:val="000000"/>
          <w:sz w:val="24"/>
          <w:lang w:val="zh-CN"/>
        </w:rPr>
      </w:pPr>
      <w:r>
        <w:rPr>
          <w:rFonts w:hint="eastAsia" w:ascii="宋体" w:hAnsi="宋体" w:cs="宋体"/>
          <w:b/>
          <w:bCs/>
          <w:color w:val="000000"/>
          <w:sz w:val="24"/>
          <w:lang w:val="zh-CN"/>
        </w:rPr>
      </w:r>
      <w:r/>
    </w:p>
    <w:p>
      <w:pPr>
        <w:spacing w:before="156" w:after="156" w:line="360" w:lineRule="auto"/>
        <w:rPr>
          <w:rFonts w:hint="eastAsia" w:ascii="宋体" w:hAnsi="宋体" w:cs="宋体"/>
          <w:b/>
          <w:bCs/>
          <w:color w:val="000000"/>
          <w:sz w:val="24"/>
          <w:lang w:val="zh-CN"/>
        </w:rPr>
      </w:pPr>
      <w:r>
        <w:rPr>
          <w:rFonts w:hint="eastAsia" w:ascii="宋体" w:hAnsi="宋体" w:cs="宋体"/>
          <w:b/>
          <w:bCs/>
          <w:color w:val="000000"/>
          <w:sz w:val="24"/>
          <w:lang w:val="zh-CN"/>
        </w:rPr>
      </w:r>
      <w:r/>
    </w:p>
    <w:p>
      <w:pPr>
        <w:spacing w:before="156" w:after="156" w:line="360" w:lineRule="auto"/>
        <w:rPr>
          <w:rFonts w:hint="eastAsia" w:ascii="宋体" w:hAnsi="宋体" w:cs="宋体"/>
          <w:b/>
          <w:bCs/>
          <w:color w:val="000000"/>
          <w:sz w:val="24"/>
        </w:rPr>
      </w:pPr>
      <w:r>
        <w:rPr>
          <w:rFonts w:hint="eastAsia" w:ascii="宋体" w:hAnsi="宋体" w:cs="宋体"/>
          <w:b/>
          <w:bCs/>
          <w:color w:val="000000"/>
          <w:sz w:val="24"/>
          <w:lang w:val="zh-CN"/>
        </w:rPr>
        <w:br w:type="page" w:clear="all"/>
      </w:r>
      <w:r>
        <w:rPr>
          <w:rFonts w:hint="eastAsia" w:ascii="宋体" w:hAnsi="宋体" w:cs="宋体"/>
          <w:b/>
          <w:bCs/>
          <w:color w:val="000000"/>
          <w:sz w:val="24"/>
          <w:lang w:val="zh-CN"/>
        </w:rPr>
        <w:t xml:space="preserve">附件</w:t>
      </w:r>
      <w:r>
        <w:rPr>
          <w:rFonts w:hint="eastAsia" w:ascii="宋体" w:hAnsi="宋体" w:cs="宋体"/>
          <w:b/>
          <w:bCs/>
          <w:color w:val="000000"/>
          <w:sz w:val="24"/>
        </w:rPr>
        <w:t xml:space="preserve">7</w:t>
      </w:r>
      <w:r>
        <w:rPr>
          <w:rFonts w:hint="eastAsia" w:ascii="宋体" w:hAnsi="宋体" w:cs="宋体"/>
          <w:b/>
          <w:bCs/>
          <w:color w:val="000000"/>
          <w:sz w:val="24"/>
          <w:lang w:val="zh-CN"/>
        </w:rPr>
        <w:t xml:space="preserve">、</w:t>
      </w:r>
      <w:r>
        <w:rPr>
          <w:rFonts w:hint="eastAsia" w:ascii="宋体" w:hAnsi="宋体" w:cs="宋体"/>
          <w:b/>
          <w:bCs/>
          <w:color w:val="000000"/>
          <w:sz w:val="24"/>
        </w:rPr>
        <w:t xml:space="preserve">服务方案</w:t>
      </w:r>
      <w:r/>
    </w:p>
    <w:p>
      <w:pPr>
        <w:jc w:val="center"/>
        <w:spacing w:before="156" w:after="156" w:line="360" w:lineRule="auto"/>
        <w:rPr>
          <w:rFonts w:hint="eastAsia" w:ascii="宋体" w:hAnsi="宋体" w:cs="宋体"/>
          <w:b/>
          <w:bCs/>
          <w:color w:val="000000"/>
          <w:sz w:val="24"/>
        </w:rPr>
      </w:pPr>
      <w:r>
        <w:rPr>
          <w:rFonts w:hint="eastAsia" w:ascii="宋体" w:hAnsi="宋体" w:cs="宋体"/>
          <w:b/>
          <w:bCs/>
          <w:color w:val="000000"/>
          <w:sz w:val="24"/>
        </w:rPr>
        <w:t xml:space="preserve">服务方案</w:t>
      </w:r>
      <w:r/>
    </w:p>
    <w:tbl>
      <w:tblPr>
        <w:tblStyle w:val="732"/>
        <w:tblpPr w:horzAnchor="page" w:tblpX="1412" w:vertAnchor="text" w:tblpY="597"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hint="eastAsia" w:ascii="宋体" w:hAnsi="宋体" w:cs="宋体"/>
                <w:color w:val="000000"/>
                <w:sz w:val="24"/>
                <w:lang w:val="zh-CN"/>
              </w:rPr>
            </w:pPr>
            <w:r>
              <w:rPr>
                <w:rFonts w:hint="eastAsia" w:ascii="宋体" w:hAnsi="宋体" w:cs="宋体"/>
                <w:color w:val="000000"/>
                <w:sz w:val="24"/>
                <w:lang w:val="zh-CN"/>
              </w:rPr>
              <w:t xml:space="preserve">提示：</w:t>
            </w:r>
            <w:r/>
          </w:p>
          <w:p>
            <w:pPr>
              <w:ind w:left="360" w:hanging="360"/>
              <w:jc w:val="left"/>
              <w:spacing w:line="360" w:lineRule="auto"/>
              <w:tabs>
                <w:tab w:val="left" w:pos="360" w:leader="none"/>
              </w:tabs>
              <w:rPr>
                <w:rFonts w:hint="eastAsia" w:ascii="宋体" w:hAnsi="宋体" w:cs="宋体"/>
                <w:color w:val="000000"/>
                <w:sz w:val="24"/>
                <w:lang w:val="zh-CN"/>
              </w:rPr>
            </w:pPr>
            <w:r>
              <w:rPr>
                <w:rFonts w:hint="eastAsia" w:ascii="宋体" w:hAnsi="宋体" w:cs="宋体"/>
                <w:color w:val="000000"/>
                <w:sz w:val="24"/>
                <w:lang w:val="zh-CN"/>
              </w:rPr>
              <w:t xml:space="preserve">1、磋商供应商应针对本项目特点编写成交后拟采取的方案。</w:t>
            </w:r>
            <w:r/>
          </w:p>
          <w:p>
            <w:pPr>
              <w:jc w:val="left"/>
              <w:spacing w:line="360" w:lineRule="auto"/>
              <w:rPr>
                <w:rFonts w:hint="eastAsia" w:ascii="宋体" w:hAnsi="宋体" w:cs="宋体"/>
                <w:color w:val="000000"/>
                <w:sz w:val="24"/>
              </w:rPr>
            </w:pPr>
            <w:r>
              <w:rPr>
                <w:rFonts w:hint="eastAsia" w:ascii="宋体" w:hAnsi="宋体" w:cs="宋体"/>
                <w:color w:val="000000"/>
                <w:sz w:val="24"/>
                <w:lang w:val="zh-CN"/>
              </w:rPr>
              <w:t xml:space="preserve">2、磋商供应商可根据自身情况编写，本页不够可另加页附后。</w:t>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p>
            <w:pPr>
              <w:ind w:firstLine="210"/>
              <w:jc w:val="left"/>
              <w:spacing w:line="360" w:lineRule="auto"/>
              <w:tabs>
                <w:tab w:val="left" w:pos="1320" w:leader="none"/>
              </w:tabs>
              <w:rPr>
                <w:rFonts w:hint="eastAsia" w:ascii="宋体" w:hAnsi="宋体" w:cs="宋体"/>
                <w:color w:val="000000"/>
                <w:sz w:val="24"/>
                <w:lang w:val="zh-CN"/>
              </w:rPr>
            </w:pPr>
            <w:r>
              <w:rPr>
                <w:rFonts w:hint="eastAsia" w:ascii="宋体" w:hAnsi="宋体" w:cs="宋体"/>
                <w:color w:val="000000"/>
                <w:sz w:val="24"/>
                <w:lang w:val="zh-CN"/>
              </w:rPr>
              <w:t xml:space="preserve">单位名称（盖章）：</w:t>
            </w:r>
            <w:r/>
          </w:p>
          <w:p>
            <w:pPr>
              <w:ind w:firstLine="210"/>
              <w:jc w:val="left"/>
              <w:spacing w:line="360" w:lineRule="auto"/>
              <w:tabs>
                <w:tab w:val="left" w:pos="1320" w:leader="none"/>
              </w:tabs>
              <w:rPr>
                <w:rFonts w:hint="eastAsia" w:ascii="宋体" w:hAnsi="宋体" w:cs="宋体"/>
                <w:color w:val="000000"/>
                <w:sz w:val="24"/>
                <w:lang w:val="zh-CN"/>
              </w:rPr>
            </w:pPr>
            <w:r>
              <w:rPr>
                <w:rFonts w:hint="eastAsia" w:ascii="宋体" w:hAnsi="宋体" w:cs="宋体"/>
                <w:color w:val="000000"/>
                <w:sz w:val="24"/>
                <w:lang w:val="zh-CN"/>
              </w:rPr>
            </w:r>
            <w:r/>
          </w:p>
          <w:p>
            <w:pPr>
              <w:ind w:firstLine="210"/>
              <w:jc w:val="left"/>
              <w:spacing w:line="360" w:lineRule="auto"/>
              <w:tabs>
                <w:tab w:val="left" w:pos="1320" w:leader="none"/>
              </w:tabs>
              <w:rPr>
                <w:rFonts w:hint="eastAsia" w:ascii="宋体" w:hAnsi="宋体" w:cs="宋体"/>
                <w:color w:val="000000"/>
                <w:sz w:val="24"/>
                <w:lang w:val="zh-CN"/>
              </w:rPr>
            </w:pPr>
            <w:r>
              <w:rPr>
                <w:rFonts w:hint="eastAsia" w:ascii="宋体" w:hAnsi="宋体" w:cs="宋体"/>
                <w:color w:val="000000"/>
                <w:sz w:val="24"/>
                <w:lang w:val="zh-CN"/>
              </w:rPr>
            </w:r>
            <w:r/>
          </w:p>
          <w:p>
            <w:pPr>
              <w:ind w:firstLine="210"/>
              <w:jc w:val="left"/>
              <w:spacing w:line="360" w:lineRule="auto"/>
              <w:tabs>
                <w:tab w:val="left" w:pos="1320" w:leader="none"/>
              </w:tabs>
              <w:rPr>
                <w:rFonts w:hint="eastAsia" w:ascii="宋体" w:hAnsi="宋体" w:cs="宋体"/>
                <w:color w:val="000000"/>
                <w:sz w:val="24"/>
                <w:lang w:val="zh-CN"/>
              </w:rPr>
            </w:pPr>
            <w:r>
              <w:rPr>
                <w:rFonts w:hint="eastAsia" w:ascii="宋体" w:hAnsi="宋体" w:cs="宋体"/>
                <w:color w:val="000000"/>
                <w:sz w:val="24"/>
                <w:lang w:val="zh-CN"/>
              </w:rPr>
            </w:r>
            <w:r/>
          </w:p>
          <w:p>
            <w:pPr>
              <w:ind w:firstLine="210"/>
              <w:jc w:val="left"/>
              <w:spacing w:line="360" w:lineRule="auto"/>
              <w:tabs>
                <w:tab w:val="left" w:pos="1320" w:leader="none"/>
              </w:tabs>
              <w:rPr>
                <w:rFonts w:hint="eastAsia" w:ascii="宋体" w:hAnsi="宋体" w:cs="宋体"/>
                <w:color w:val="000000"/>
                <w:sz w:val="24"/>
              </w:rPr>
            </w:pPr>
            <w:r>
              <w:rPr>
                <w:rFonts w:hint="eastAsia" w:ascii="宋体" w:hAnsi="宋体" w:cs="宋体"/>
                <w:color w:val="000000"/>
                <w:sz w:val="24"/>
              </w:rPr>
            </w:r>
            <w:r/>
          </w:p>
        </w:tc>
      </w:tr>
    </w:tbl>
    <w:p>
      <w:pPr>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spacing w:line="360" w:lineRule="auto"/>
        <w:rPr>
          <w:rFonts w:hint="eastAsia" w:ascii="宋体" w:hAnsi="宋体" w:cs="宋体"/>
          <w:color w:val="000000"/>
          <w:sz w:val="24"/>
          <w:lang w:val="zh-CN"/>
        </w:rPr>
      </w:pPr>
      <w:r>
        <w:rPr>
          <w:rFonts w:hint="eastAsia" w:ascii="宋体" w:hAnsi="宋体" w:cs="宋体"/>
          <w:b/>
          <w:bCs/>
          <w:color w:val="000000"/>
          <w:sz w:val="24"/>
        </w:rPr>
        <w:t xml:space="preserve">附件8、资格证明文件</w:t>
      </w:r>
      <w:r/>
    </w:p>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（1）关于资格文件的声明函</w:t>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关于资格文件的声明函</w:t>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315" w:firstLine="720"/>
        <w:jc w:val="left"/>
        <w:spacing w:line="360" w:lineRule="auto"/>
        <w:rPr>
          <w:rFonts w:hint="eastAsia" w:ascii="宋体" w:hAnsi="宋体" w:cs="宋体"/>
          <w:color w:val="000000"/>
          <w:sz w:val="24"/>
        </w:rPr>
      </w:pPr>
      <w:r>
        <w:rPr>
          <w:rFonts w:hint="eastAsia" w:ascii="宋体" w:hAnsi="宋体" w:cs="宋体"/>
          <w:color w:val="000000"/>
          <w:sz w:val="24"/>
        </w:rPr>
        <w:t xml:space="preserve">本公司愿就由贵公司组织实施的编号为</w:t>
      </w:r>
      <w:r>
        <w:rPr>
          <w:rFonts w:hint="eastAsia" w:ascii="宋体" w:hAnsi="宋体" w:cs="宋体"/>
          <w:color w:val="000000"/>
          <w:sz w:val="24"/>
          <w:u w:val="single"/>
        </w:rPr>
        <w:t xml:space="preserve">                    </w:t>
      </w:r>
      <w:r>
        <w:rPr>
          <w:rFonts w:hint="eastAsia" w:ascii="宋体" w:hAnsi="宋体" w:cs="宋体"/>
          <w:color w:val="000000"/>
          <w:sz w:val="24"/>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jc w:val="right"/>
        <w:spacing w:line="360" w:lineRule="auto"/>
        <w:rPr>
          <w:rFonts w:hint="eastAsia" w:ascii="宋体" w:hAnsi="宋体" w:cs="宋体"/>
          <w:color w:val="000000"/>
          <w:sz w:val="24"/>
        </w:rPr>
      </w:pPr>
      <w:r>
        <w:rPr>
          <w:rFonts w:hint="eastAsia" w:ascii="宋体" w:hAnsi="宋体" w:cs="宋体"/>
          <w:color w:val="000000"/>
          <w:sz w:val="24"/>
        </w:rPr>
        <w:t xml:space="preserve">（响应单位）法定代表人（负责人）：（签字或盖章）</w:t>
      </w:r>
      <w:r/>
    </w:p>
    <w:p>
      <w:pPr>
        <w:ind w:firstLine="312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3960"/>
        <w:jc w:val="left"/>
        <w:spacing w:line="360" w:lineRule="auto"/>
        <w:rPr>
          <w:rFonts w:hint="eastAsia" w:ascii="宋体" w:hAnsi="宋体" w:cs="宋体"/>
          <w:color w:val="000000"/>
          <w:sz w:val="24"/>
        </w:rPr>
      </w:pPr>
      <w:r>
        <w:rPr>
          <w:rFonts w:hint="eastAsia" w:ascii="宋体" w:hAnsi="宋体" w:cs="宋体"/>
          <w:color w:val="000000"/>
          <w:sz w:val="24"/>
        </w:rPr>
        <w:t xml:space="preserve">（响应单位）公章：</w:t>
      </w:r>
      <w:r/>
    </w:p>
    <w:p>
      <w:pPr>
        <w:ind w:firstLine="312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312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5760"/>
        <w:jc w:val="left"/>
        <w:spacing w:line="360" w:lineRule="auto"/>
        <w:rPr>
          <w:rFonts w:hint="eastAsia" w:ascii="宋体" w:hAnsi="宋体" w:cs="宋体"/>
          <w:color w:val="000000"/>
          <w:sz w:val="24"/>
        </w:rPr>
      </w:pPr>
      <w:r>
        <w:rPr>
          <w:rFonts w:hint="eastAsia" w:ascii="宋体" w:hAnsi="宋体" w:cs="宋体"/>
          <w:color w:val="000000"/>
          <w:sz w:val="24"/>
        </w:rPr>
        <w:t xml:space="preserve">年    月    日</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（2）投标（响应）保证承诺书</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投标（响应）保证承诺书（参考格式）</w:t>
      </w:r>
      <w:r/>
    </w:p>
    <w:p>
      <w:pPr>
        <w:jc w:val="left"/>
        <w:spacing w:before="602" w:after="150"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致：</w:t>
      </w:r>
      <w:r>
        <w:rPr>
          <w:rFonts w:hint="eastAsia" w:ascii="宋体" w:hAnsi="宋体" w:cs="宋体"/>
          <w:color w:val="000000"/>
          <w:sz w:val="24"/>
          <w:u w:val="single"/>
          <w:lang w:val="zh-CN"/>
        </w:rPr>
        <w:t xml:space="preserve">（采购代理机构名称）</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我（单位/本人，以下统称我单位）自愿参加</w:t>
      </w:r>
      <w:r>
        <w:rPr>
          <w:rFonts w:hint="eastAsia" w:ascii="宋体" w:hAnsi="宋体" w:cs="宋体"/>
          <w:color w:val="000000"/>
          <w:sz w:val="24"/>
          <w:u w:val="single"/>
          <w:lang w:val="zh-CN"/>
        </w:rPr>
        <w:t xml:space="preserve">（项目名称和采购编号）</w:t>
      </w:r>
      <w:r>
        <w:rPr>
          <w:rFonts w:hint="eastAsia" w:ascii="宋体" w:hAnsi="宋体" w:cs="宋体"/>
          <w:color w:val="000000"/>
          <w:sz w:val="24"/>
          <w:lang w:val="zh-CN"/>
        </w:rPr>
        <w:t xml:space="preserve">的投标（响应）,并做出如下承诺：</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一、除不可抗力外，我单位如果发生以下行为，将在行为发生的10个工作日内，向贵方</w:t>
      </w:r>
      <w:r>
        <w:rPr>
          <w:rFonts w:hint="eastAsia" w:ascii="宋体" w:hAnsi="宋体" w:cs="宋体"/>
          <w:color w:val="000000"/>
          <w:sz w:val="24"/>
          <w:u w:val="single"/>
          <w:lang w:val="zh-CN"/>
        </w:rPr>
        <w:t xml:space="preserve">（或采购人）</w:t>
      </w:r>
      <w:r>
        <w:rPr>
          <w:rFonts w:hint="eastAsia" w:ascii="宋体" w:hAnsi="宋体" w:cs="宋体"/>
          <w:color w:val="000000"/>
          <w:sz w:val="24"/>
          <w:lang w:val="zh-CN"/>
        </w:rPr>
        <w:t xml:space="preserve">支付本采购文件公布的预算金额（或最高限价）的2%作为违约赔偿金（数量不确定的单价采购须约定具体金额）。</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1.自投标（响应）截止时间至本项目发布中标（成交）公告为止，撤销投标（响应）；</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2.中标（成交）后不依法与采购人签订合同；</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3.中标（成交）后不按本采购文件规定向采购人提交履约保证金；</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4.中标（成交）后不按本采购文件规定向贵方缴纳采购代理费。</w:t>
      </w:r>
      <w:r/>
    </w:p>
    <w:p>
      <w:pPr>
        <w:ind w:firstLine="480"/>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二、我单位知晓上述行为的法律后果，承认本承诺书作为贵方</w:t>
      </w:r>
      <w:r>
        <w:rPr>
          <w:rFonts w:hint="eastAsia" w:ascii="宋体" w:hAnsi="宋体" w:cs="宋体"/>
          <w:color w:val="000000"/>
          <w:sz w:val="24"/>
          <w:u w:val="single"/>
          <w:lang w:val="zh-CN"/>
        </w:rPr>
        <w:t xml:space="preserve">（或采购人）</w:t>
      </w:r>
      <w:r>
        <w:rPr>
          <w:rFonts w:hint="eastAsia" w:ascii="宋体" w:hAnsi="宋体" w:cs="宋体"/>
          <w:color w:val="000000"/>
          <w:sz w:val="24"/>
          <w:lang w:val="zh-CN"/>
        </w:rPr>
        <w:t xml:space="preserve">要求我单位履行违约赔偿义务的依据作用。</w:t>
      </w:r>
      <w:r/>
    </w:p>
    <w:p>
      <w:pPr>
        <w:spacing w:line="360" w:lineRule="auto"/>
        <w:rPr>
          <w:rFonts w:hint="eastAsia" w:ascii="宋体" w:hAnsi="宋体" w:cs="宋体"/>
          <w:color w:val="000000"/>
          <w:sz w:val="24"/>
        </w:rPr>
      </w:pPr>
      <w:r>
        <w:rPr>
          <w:rFonts w:hint="eastAsia" w:ascii="宋体" w:hAnsi="宋体" w:cs="宋体"/>
          <w:color w:val="000000"/>
          <w:sz w:val="24"/>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投标（响应）人：</w:t>
      </w:r>
      <w:r>
        <w:rPr>
          <w:rFonts w:hint="eastAsia" w:ascii="宋体" w:hAnsi="宋体" w:cs="宋体"/>
          <w:color w:val="000000"/>
          <w:sz w:val="24"/>
          <w:u w:val="single"/>
        </w:rPr>
        <w:t xml:space="preserve">                     </w:t>
      </w:r>
      <w:r>
        <w:rPr>
          <w:rFonts w:hint="eastAsia" w:ascii="宋体" w:hAnsi="宋体" w:cs="宋体"/>
          <w:color w:val="000000"/>
          <w:sz w:val="24"/>
        </w:rPr>
        <w:t xml:space="preserve">（盖公章）</w:t>
      </w:r>
      <w:r/>
    </w:p>
    <w:p>
      <w:pPr>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u w:val="single"/>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u w:val="single"/>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电子邮件：</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邮编：</w:t>
      </w:r>
      <w:r>
        <w:rPr>
          <w:rFonts w:hint="eastAsia" w:ascii="宋体" w:hAnsi="宋体" w:cs="宋体"/>
          <w:color w:val="000000"/>
          <w:sz w:val="24"/>
          <w:u w:val="single"/>
        </w:rPr>
        <w:t xml:space="preserve">               </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法定代表人或委托代理人（签字或盖章）：</w:t>
      </w:r>
      <w:r>
        <w:rPr>
          <w:rFonts w:hint="eastAsia" w:ascii="宋体" w:hAnsi="宋体" w:cs="宋体"/>
          <w:color w:val="000000"/>
          <w:sz w:val="24"/>
          <w:u w:val="single"/>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日    期：</w:t>
      </w:r>
      <w:r>
        <w:rPr>
          <w:rFonts w:hint="eastAsia" w:ascii="宋体" w:hAnsi="宋体" w:cs="宋体"/>
          <w:color w:val="000000"/>
          <w:sz w:val="24"/>
          <w:u w:val="single"/>
        </w:rPr>
        <w:t xml:space="preserve">                     </w:t>
      </w:r>
      <w:r/>
    </w:p>
    <w:p>
      <w:pPr>
        <w:ind w:firstLine="36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361"/>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ind w:firstLine="361"/>
        <w:jc w:val="left"/>
        <w:spacing w:line="360" w:lineRule="auto"/>
        <w:rPr>
          <w:rFonts w:hint="eastAsia" w:ascii="宋体" w:hAnsi="宋体" w:cs="宋体"/>
          <w:b/>
          <w:color w:val="000000"/>
          <w:sz w:val="24"/>
        </w:rPr>
      </w:pPr>
      <w:r>
        <w:rPr>
          <w:rFonts w:hint="eastAsia" w:ascii="宋体" w:hAnsi="宋体" w:cs="宋体"/>
          <w:b/>
          <w:color w:val="000000"/>
          <w:sz w:val="24"/>
        </w:rPr>
        <w:t xml:space="preserve">(3)供应商情况表</w:t>
      </w:r>
      <w:r/>
    </w:p>
    <w:p>
      <w:pPr>
        <w:jc w:val="center"/>
        <w:spacing w:line="360" w:lineRule="auto"/>
        <w:rPr>
          <w:rFonts w:hint="eastAsia" w:ascii="宋体" w:hAnsi="宋体" w:cs="宋体"/>
          <w:b/>
          <w:color w:val="000000"/>
          <w:sz w:val="24"/>
        </w:rPr>
      </w:pPr>
      <w:r>
        <w:rPr>
          <w:rFonts w:hint="eastAsia" w:ascii="宋体" w:hAnsi="宋体" w:cs="宋体"/>
          <w:b/>
          <w:color w:val="000000"/>
          <w:sz w:val="24"/>
        </w:rPr>
        <w:t xml:space="preserve">供应商情况表</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20"/>
        <w:jc w:val="left"/>
        <w:spacing w:line="360" w:lineRule="auto"/>
        <w:rPr>
          <w:rFonts w:hint="eastAsia" w:ascii="宋体" w:hAnsi="宋体" w:cs="宋体"/>
          <w:b/>
          <w:color w:val="000000"/>
          <w:sz w:val="24"/>
        </w:rPr>
      </w:pPr>
      <w:r>
        <w:rPr>
          <w:rFonts w:hint="eastAsia" w:ascii="宋体" w:hAnsi="宋体" w:cs="宋体"/>
          <w:color w:val="000000"/>
          <w:sz w:val="24"/>
        </w:rPr>
        <w:t xml:space="preserve">单位名称：（盖章）</w:t>
      </w:r>
      <w:r/>
    </w:p>
    <w:tbl>
      <w:tblPr>
        <w:tblStyle w:val="732"/>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法定代表人</w:t>
            </w:r>
            <w:r/>
          </w:p>
        </w:tc>
        <w:tc>
          <w:tcPr>
            <w:tcW w:w="18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8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成立日期</w:t>
            </w:r>
            <w:r/>
          </w:p>
        </w:tc>
        <w:tc>
          <w:tcPr>
            <w:tcW w:w="234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473"/>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企业地址</w:t>
            </w:r>
            <w:r/>
          </w:p>
        </w:tc>
        <w:tc>
          <w:tcPr>
            <w:tcW w:w="18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8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注册资本</w:t>
            </w:r>
            <w:r/>
          </w:p>
        </w:tc>
        <w:tc>
          <w:tcPr>
            <w:tcW w:w="2340"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_________</w:t>
            </w:r>
            <w:r>
              <w:rPr>
                <w:rFonts w:hint="eastAsia" w:ascii="宋体" w:hAnsi="宋体" w:cs="宋体"/>
                <w:color w:val="000000"/>
                <w:sz w:val="24"/>
              </w:rPr>
              <w:t xml:space="preserve">万元</w:t>
            </w:r>
            <w:r/>
          </w:p>
        </w:tc>
      </w:tr>
      <w:tr>
        <w:trPr>
          <w:cantSplit/>
          <w:trHeight w:val="463"/>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经营范围</w:t>
            </w:r>
            <w:r/>
          </w:p>
        </w:tc>
        <w:tc>
          <w:tcPr>
            <w:gridSpan w:val="3"/>
            <w:tcW w:w="61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职工人数</w:t>
            </w:r>
            <w:r/>
          </w:p>
        </w:tc>
        <w:tc>
          <w:tcPr>
            <w:tcW w:w="18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98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其中：中高级</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以上职称的人数</w:t>
            </w:r>
            <w:r/>
          </w:p>
        </w:tc>
        <w:tc>
          <w:tcPr>
            <w:tcW w:w="234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10"/>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资产总计</w:t>
            </w:r>
            <w:r/>
          </w:p>
        </w:tc>
        <w:tc>
          <w:tcPr>
            <w:tcW w:w="18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万元</w:t>
            </w:r>
            <w:r/>
          </w:p>
        </w:tc>
        <w:tc>
          <w:tcPr>
            <w:tcW w:w="198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净资产</w:t>
            </w:r>
            <w:r/>
          </w:p>
        </w:tc>
        <w:tc>
          <w:tcPr>
            <w:tcW w:w="2340" w:type="dxa"/>
            <w:vAlign w:val="center"/>
            <w:textDirection w:val="lrTb"/>
            <w:noWrap w:val="false"/>
          </w:tcPr>
          <w:p>
            <w:pPr>
              <w:jc w:val="center"/>
              <w:spacing w:line="360" w:lineRule="auto"/>
              <w:rPr>
                <w:rFonts w:hint="eastAsia" w:ascii="宋体" w:hAnsi="宋体" w:cs="宋体"/>
                <w:color w:val="000000"/>
                <w:sz w:val="24"/>
                <w:lang w:val="zh-CN"/>
              </w:rPr>
            </w:pPr>
            <w:r>
              <w:rPr>
                <w:rFonts w:hint="eastAsia" w:ascii="宋体" w:hAnsi="宋体" w:cs="宋体"/>
                <w:color w:val="000000"/>
                <w:sz w:val="24"/>
                <w:u w:val="single"/>
              </w:rPr>
              <w:t xml:space="preserve">         </w:t>
            </w:r>
            <w:r>
              <w:rPr>
                <w:rFonts w:hint="eastAsia" w:ascii="宋体" w:hAnsi="宋体" w:cs="宋体"/>
                <w:color w:val="000000"/>
                <w:sz w:val="24"/>
              </w:rPr>
              <w:t xml:space="preserve">万元</w:t>
            </w:r>
            <w:r/>
          </w:p>
        </w:tc>
      </w:tr>
      <w:tr>
        <w:trPr>
          <w:cantSplit/>
          <w:trHeight w:val="445"/>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股东权益</w:t>
            </w:r>
            <w:r/>
          </w:p>
        </w:tc>
        <w:tc>
          <w:tcPr>
            <w:tcW w:w="18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万元</w:t>
            </w:r>
            <w:r/>
          </w:p>
        </w:tc>
        <w:tc>
          <w:tcPr>
            <w:tcW w:w="198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销售收入</w:t>
            </w:r>
            <w:r/>
          </w:p>
        </w:tc>
        <w:tc>
          <w:tcPr>
            <w:tcW w:w="234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u w:val="single"/>
              </w:rPr>
              <w:t xml:space="preserve">202</w:t>
            </w:r>
            <w:r>
              <w:rPr>
                <w:rFonts w:hint="eastAsia" w:ascii="宋体" w:hAnsi="宋体" w:cs="宋体"/>
                <w:color w:val="000000"/>
                <w:sz w:val="24"/>
                <w:u w:val="single"/>
                <w:lang w:val="en-US" w:eastAsia="zh-CN"/>
              </w:rPr>
              <w:t xml:space="preserve">5</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p>
        </w:tc>
      </w:tr>
      <w:tr>
        <w:trPr>
          <w:cantSplit/>
          <w:trHeight w:val="666"/>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实现利润</w:t>
            </w:r>
            <w:r/>
          </w:p>
        </w:tc>
        <w:tc>
          <w:tcPr>
            <w:gridSpan w:val="3"/>
            <w:tcW w:w="61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u w:val="single"/>
              </w:rPr>
              <w:t xml:space="preserve">   20</w:t>
            </w:r>
            <w:r>
              <w:rPr>
                <w:rFonts w:hint="eastAsia" w:ascii="宋体" w:hAnsi="宋体" w:cs="宋体"/>
                <w:color w:val="000000"/>
                <w:sz w:val="24"/>
                <w:u w:val="single"/>
                <w:lang w:val="en-US" w:eastAsia="zh-CN"/>
              </w:rPr>
              <w:t xml:space="preserve">25</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p>
        </w:tc>
      </w:tr>
      <w:tr>
        <w:trPr>
          <w:cantSplit/>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营业面积(含厂房面积)</w:t>
            </w:r>
            <w:r/>
          </w:p>
        </w:tc>
        <w:tc>
          <w:tcPr>
            <w:tcW w:w="180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平方米</w:t>
            </w:r>
            <w:r/>
          </w:p>
        </w:tc>
        <w:tc>
          <w:tcPr>
            <w:tcW w:w="198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其中：</w:t>
            </w:r>
            <w:r/>
          </w:p>
        </w:tc>
        <w:tc>
          <w:tcPr>
            <w:tcW w:w="234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自有面积</w:t>
            </w:r>
            <w:r>
              <w:rPr>
                <w:rFonts w:hint="eastAsia" w:ascii="宋体" w:hAnsi="宋体" w:cs="宋体"/>
                <w:color w:val="000000"/>
                <w:sz w:val="24"/>
                <w:u w:val="single"/>
              </w:rPr>
              <w:t xml:space="preserve">      </w:t>
            </w:r>
            <w:r>
              <w:rPr>
                <w:rFonts w:hint="eastAsia" w:ascii="宋体" w:hAnsi="宋体" w:cs="宋体"/>
                <w:color w:val="000000"/>
                <w:sz w:val="24"/>
              </w:rPr>
              <w:t xml:space="preserve">平方米</w:t>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承租面积</w:t>
            </w:r>
            <w:r>
              <w:rPr>
                <w:rFonts w:hint="eastAsia" w:ascii="宋体" w:hAnsi="宋体" w:cs="宋体"/>
                <w:color w:val="000000"/>
                <w:sz w:val="24"/>
                <w:u w:val="single"/>
              </w:rPr>
              <w:t xml:space="preserve">      </w:t>
            </w:r>
            <w:r>
              <w:rPr>
                <w:rFonts w:hint="eastAsia" w:ascii="宋体" w:hAnsi="宋体" w:cs="宋体"/>
                <w:color w:val="000000"/>
                <w:sz w:val="24"/>
              </w:rPr>
              <w:t xml:space="preserve">平方米</w:t>
            </w:r>
            <w:r/>
          </w:p>
        </w:tc>
      </w:tr>
      <w:tr>
        <w:trPr>
          <w:cantSplit/>
          <w:trHeight w:val="1022"/>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单位简历及内设机构情况</w:t>
            </w:r>
            <w:r/>
          </w:p>
        </w:tc>
        <w:tc>
          <w:tcPr>
            <w:gridSpan w:val="3"/>
            <w:tcW w:w="61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782"/>
        </w:trPr>
        <w:tc>
          <w:tcPr>
            <w:tcW w:w="2988"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单位优势及特长</w:t>
            </w:r>
            <w:r/>
          </w:p>
        </w:tc>
        <w:tc>
          <w:tcPr>
            <w:gridSpan w:val="3"/>
            <w:tcW w:w="61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Pr>
        <w:tc>
          <w:tcPr>
            <w:tcW w:w="2988"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近三年来完成或正在履行的重大合同情况</w:t>
            </w:r>
            <w:r/>
          </w:p>
        </w:tc>
        <w:tc>
          <w:tcPr>
            <w:gridSpan w:val="3"/>
            <w:tcW w:w="6120"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Pr>
        <w:tc>
          <w:tcPr>
            <w:tcW w:w="2988"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最近2年内在经营过程中受到何种奖励或处分</w:t>
            </w:r>
            <w:r/>
          </w:p>
        </w:tc>
        <w:tc>
          <w:tcPr>
            <w:gridSpan w:val="3"/>
            <w:tcW w:w="61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（包括财政、工商、税务、物价、技监部门稽查情况、结果）</w:t>
            </w:r>
            <w:r/>
          </w:p>
        </w:tc>
      </w:tr>
      <w:tr>
        <w:trPr>
          <w:cantSplit/>
        </w:trPr>
        <w:tc>
          <w:tcPr>
            <w:tcW w:w="2988"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（包括解决方式和结果）</w:t>
            </w:r>
            <w:r/>
          </w:p>
        </w:tc>
      </w:tr>
      <w:tr>
        <w:trPr>
          <w:cantSplit/>
        </w:trPr>
        <w:tc>
          <w:tcPr>
            <w:tcW w:w="2988"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最近3年内主要负责人有无经济犯罪被司法机关追究的情况及说明</w:t>
            </w:r>
            <w:r/>
          </w:p>
        </w:tc>
        <w:tc>
          <w:tcPr>
            <w:gridSpan w:val="3"/>
            <w:tcW w:w="6120"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505"/>
        </w:trPr>
        <w:tc>
          <w:tcPr>
            <w:tcW w:w="2988"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获得技术认证的工程师及简介</w:t>
            </w:r>
            <w:r/>
          </w:p>
        </w:tc>
        <w:tc>
          <w:tcPr>
            <w:gridSpan w:val="3"/>
            <w:tcW w:w="6120"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r>
        <w:trPr>
          <w:cantSplit/>
          <w:trHeight w:val="737"/>
        </w:trPr>
        <w:tc>
          <w:tcPr>
            <w:tcW w:w="2988"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其他需要说明的情况</w:t>
            </w:r>
            <w:r/>
          </w:p>
        </w:tc>
        <w:tc>
          <w:tcPr>
            <w:gridSpan w:val="3"/>
            <w:tcW w:w="6120" w:type="dxa"/>
            <w:vAlign w:val="top"/>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jc w:val="left"/>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t xml:space="preserve">（4）中小企业声明函</w:t>
      </w:r>
      <w:r/>
    </w:p>
    <w:p>
      <w:pPr>
        <w:jc w:val="left"/>
        <w:spacing w:line="360" w:lineRule="auto"/>
        <w:rPr>
          <w:rFonts w:hint="eastAsia" w:ascii="宋体" w:hAnsi="宋体" w:cs="宋体"/>
          <w:color w:val="000000"/>
          <w:sz w:val="24"/>
          <w:lang w:val="zh-CN"/>
        </w:rPr>
      </w:pPr>
      <w:r>
        <w:rPr>
          <w:rFonts w:hint="eastAsia" w:ascii="宋体" w:hAnsi="宋体" w:cs="宋体"/>
          <w:color w:val="000000"/>
          <w:sz w:val="24"/>
          <w:lang w:val="zh-CN"/>
        </w:rPr>
      </w:r>
      <w:r/>
    </w:p>
    <w:p>
      <w:pPr>
        <w:jc w:val="center"/>
        <w:spacing w:line="360" w:lineRule="auto"/>
        <w:rPr>
          <w:rFonts w:hint="eastAsia" w:ascii="宋体" w:hAnsi="宋体" w:cs="宋体"/>
          <w:b/>
          <w:color w:val="000000"/>
          <w:sz w:val="24"/>
          <w:lang w:val="zh-CN"/>
        </w:rPr>
      </w:pPr>
      <w:r>
        <w:rPr>
          <w:rFonts w:hint="eastAsia" w:ascii="宋体" w:hAnsi="宋体" w:cs="宋体"/>
          <w:b/>
          <w:color w:val="000000"/>
          <w:sz w:val="24"/>
          <w:lang w:val="zh-CN"/>
        </w:rPr>
        <w:t xml:space="preserve">中小企业声明函（服务）</w:t>
      </w:r>
      <w:r/>
    </w:p>
    <w:p>
      <w:pPr>
        <w:ind w:firstLine="480"/>
        <w:spacing w:before="468" w:line="360" w:lineRule="auto"/>
        <w:rPr>
          <w:rFonts w:hint="eastAsia"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本公司（联合体）郑重声明，根据《政府采购促进中小企业发展管理办法》（财库﹝2020﹞46 号）的规定，本公司参加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采购活动，服务全部由符合政策要求的中小企业承接。相关企业的具体情况如下：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 （标的名称） </w:t>
      </w:r>
      <w:r>
        <w:rPr>
          <w:rFonts w:hint="eastAsia" w:ascii="宋体" w:hAnsi="宋体" w:cs="宋体"/>
          <w:color w:val="000000"/>
          <w:sz w:val="24"/>
        </w:rPr>
        <w:t xml:space="preserve">，属于</w:t>
      </w:r>
      <w:r>
        <w:rPr>
          <w:rFonts w:hint="eastAsia" w:ascii="宋体" w:hAnsi="宋体" w:cs="宋体"/>
          <w:color w:val="000000"/>
          <w:sz w:val="24"/>
          <w:u w:val="single"/>
        </w:rPr>
        <w:t xml:space="preserve">其他未列明行业</w:t>
      </w:r>
      <w:r>
        <w:rPr>
          <w:rFonts w:hint="eastAsia" w:ascii="宋体" w:hAnsi="宋体" w:cs="宋体"/>
          <w:color w:val="000000"/>
          <w:sz w:val="24"/>
        </w:rPr>
        <w:t xml:space="preserve">； 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 </w:t>
      </w:r>
      <w:r/>
    </w:p>
    <w:p>
      <w:pPr>
        <w:ind w:firstLine="72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72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720"/>
        <w:jc w:val="left"/>
        <w:spacing w:line="360" w:lineRule="auto"/>
        <w:rPr>
          <w:rFonts w:hint="eastAsia" w:ascii="宋体" w:hAnsi="宋体" w:cs="宋体"/>
          <w:color w:val="000000"/>
          <w:sz w:val="24"/>
        </w:rPr>
      </w:pPr>
      <w:r>
        <w:rPr>
          <w:rFonts w:hint="eastAsia" w:ascii="宋体" w:hAnsi="宋体" w:cs="宋体"/>
          <w:color w:val="000000"/>
          <w:sz w:val="24"/>
        </w:rPr>
        <w:t xml:space="preserve">……</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 以上企业，不属于大企业的分支机构，不存在控股股东为大企业的情形，也不存在与大企业的负责人为同一人的情形。 </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 </w:t>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                                 企业名称（盖章）：</w:t>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t xml:space="preserve">                       日 期：</w:t>
      </w:r>
      <w:r/>
    </w:p>
    <w:p>
      <w:pPr>
        <w:ind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ind w:firstLine="480"/>
        <w:jc w:val="both"/>
        <w:spacing w:line="360" w:lineRule="auto"/>
        <w:rPr>
          <w:rFonts w:hint="eastAsia" w:ascii="宋体" w:hAnsi="宋体" w:cs="宋体"/>
          <w:color w:val="000000"/>
          <w:sz w:val="24"/>
        </w:rPr>
      </w:pPr>
      <w:r>
        <w:rPr>
          <w:rFonts w:hint="eastAsia" w:ascii="宋体" w:hAnsi="宋体" w:cs="宋体"/>
          <w:color w:val="000000"/>
          <w:sz w:val="24"/>
        </w:rPr>
      </w:r>
      <w:r/>
    </w:p>
    <w:p>
      <w:pPr>
        <w:pStyle w:val="809"/>
        <w:spacing w:line="360" w:lineRule="auto"/>
        <w:rPr>
          <w:rFonts w:hint="eastAsia" w:ascii="宋体" w:hAnsi="宋体" w:cs="宋体"/>
          <w:color w:val="000000"/>
          <w:sz w:val="24"/>
        </w:rPr>
      </w:pPr>
      <w:r>
        <w:rPr>
          <w:rFonts w:hint="eastAsia" w:ascii="宋体" w:hAnsi="宋体" w:cs="宋体"/>
          <w:color w:val="000000"/>
          <w:sz w:val="24"/>
        </w:rPr>
        <w:t xml:space="preserve">备注：1.从业人员、营业收入、资产总额填报上一年度数据，无上一年度数据的新成立企业可不填报。</w:t>
      </w:r>
      <w:r/>
    </w:p>
    <w:p>
      <w:pPr>
        <w:pStyle w:val="809"/>
        <w:spacing w:line="360" w:lineRule="auto"/>
        <w:rPr>
          <w:rFonts w:hint="eastAsia" w:ascii="宋体" w:hAnsi="宋体" w:cs="宋体"/>
          <w:color w:val="000000"/>
          <w:sz w:val="24"/>
        </w:rPr>
      </w:pPr>
      <w:r>
        <w:rPr>
          <w:rFonts w:hint="eastAsia" w:ascii="宋体" w:hAnsi="宋体" w:cs="宋体"/>
          <w:color w:val="000000"/>
          <w:sz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809"/>
        <w:spacing w:line="360" w:lineRule="auto"/>
        <w:rPr>
          <w:rFonts w:hint="eastAsia" w:ascii="宋体" w:hAnsi="宋体" w:cs="宋体"/>
          <w:color w:val="000000"/>
          <w:sz w:val="24"/>
        </w:rPr>
      </w:pPr>
      <w:r>
        <w:rPr>
          <w:rFonts w:hint="eastAsia" w:ascii="宋体" w:hAnsi="宋体" w:cs="宋体"/>
          <w:color w:val="000000"/>
          <w:sz w:val="24"/>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09"/>
        <w:spacing w:line="360" w:lineRule="auto"/>
        <w:rPr>
          <w:rFonts w:hint="eastAsia" w:ascii="宋体" w:hAnsi="宋体" w:cs="宋体"/>
          <w:color w:val="000000"/>
          <w:sz w:val="24"/>
        </w:rPr>
      </w:pPr>
      <w:r>
        <w:rPr>
          <w:rFonts w:hint="eastAsia" w:ascii="宋体" w:hAnsi="宋体" w:cs="宋体"/>
          <w:color w:val="000000"/>
          <w:sz w:val="24"/>
        </w:rPr>
        <w:t xml:space="preserve">4.如未对（中型企业、小型企业、微型企业）进行勾选，视同非中小微企业，不可享受相应扶持政策。</w:t>
      </w:r>
      <w:r/>
    </w:p>
    <w:p>
      <w:pPr>
        <w:pStyle w:val="809"/>
        <w:spacing w:line="360" w:lineRule="auto"/>
        <w:rPr>
          <w:rFonts w:hint="eastAsia" w:ascii="宋体" w:hAnsi="宋体" w:cs="宋体"/>
          <w:color w:val="000000"/>
          <w:sz w:val="24"/>
          <w:lang w:val="zh-CN"/>
        </w:rPr>
      </w:pPr>
      <w:r>
        <w:rPr>
          <w:rFonts w:hint="eastAsia" w:ascii="宋体" w:hAnsi="宋体" w:cs="宋体"/>
          <w:color w:val="000000"/>
          <w:sz w:val="24"/>
        </w:rPr>
        <w:t xml:space="preserve">5.中标单位为中小企业的，《中小企业声明函》将随中标结果同时公告。</w:t>
      </w:r>
      <w:r/>
    </w:p>
    <w:p>
      <w:pPr>
        <w:jc w:val="left"/>
        <w:spacing w:before="602" w:line="360" w:lineRule="auto"/>
        <w:widowControl/>
        <w:rPr>
          <w:rFonts w:hint="eastAsia"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（5）残疾人福利性单位声明函</w:t>
      </w:r>
      <w:r/>
    </w:p>
    <w:p>
      <w:pPr>
        <w:jc w:val="center"/>
        <w:spacing w:before="602" w:line="360" w:lineRule="auto"/>
        <w:widowControl/>
        <w:rPr>
          <w:rFonts w:hint="eastAsia" w:ascii="宋体" w:hAnsi="宋体" w:cs="宋体"/>
          <w:b/>
          <w:bCs/>
          <w:color w:val="000000"/>
          <w:sz w:val="24"/>
        </w:rPr>
      </w:pPr>
      <w:r>
        <w:rPr>
          <w:rFonts w:hint="eastAsia" w:ascii="宋体" w:hAnsi="宋体" w:cs="宋体"/>
          <w:b/>
          <w:bCs/>
          <w:color w:val="000000"/>
          <w:sz w:val="24"/>
        </w:rPr>
        <w:t xml:space="preserve">残疾人福利性单位声明函</w:t>
      </w:r>
      <w:r/>
    </w:p>
    <w:p>
      <w:pPr>
        <w:ind w:firstLine="480"/>
        <w:jc w:val="left"/>
        <w:spacing w:before="602"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602"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本单位对上述声明的真实性负责。如有虚假，将依法承担相应责任。</w:t>
      </w:r>
      <w:r/>
    </w:p>
    <w:p>
      <w:pPr>
        <w:jc w:val="left"/>
        <w:spacing w:before="602"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before="602" w:line="360" w:lineRule="auto"/>
        <w:widowControl/>
        <w:rPr>
          <w:rFonts w:hint="eastAsia" w:ascii="宋体" w:hAnsi="宋体" w:cs="宋体"/>
          <w:color w:val="000000"/>
          <w:sz w:val="24"/>
          <w:lang w:val="zh-CN"/>
        </w:rPr>
      </w:pPr>
      <w:r>
        <w:rPr>
          <w:rFonts w:hint="eastAsia" w:ascii="宋体" w:hAnsi="宋体" w:cs="宋体"/>
          <w:color w:val="000000"/>
          <w:sz w:val="24"/>
        </w:rPr>
        <w:t xml:space="preserve">                   </w:t>
      </w:r>
      <w:r>
        <w:rPr>
          <w:rFonts w:hint="eastAsia" w:ascii="宋体" w:hAnsi="宋体" w:cs="宋体"/>
          <w:color w:val="000000"/>
          <w:sz w:val="24"/>
          <w:lang w:val="zh-CN"/>
        </w:rPr>
        <w:t xml:space="preserve"> </w:t>
      </w:r>
      <w:r>
        <w:rPr>
          <w:rFonts w:hint="eastAsia" w:ascii="宋体" w:hAnsi="宋体" w:cs="宋体"/>
          <w:color w:val="000000"/>
          <w:sz w:val="24"/>
        </w:rPr>
        <w:t xml:space="preserve">                     </w:t>
      </w:r>
      <w:r>
        <w:rPr>
          <w:rFonts w:hint="eastAsia" w:ascii="宋体" w:hAnsi="宋体" w:cs="宋体"/>
          <w:color w:val="000000"/>
          <w:sz w:val="24"/>
          <w:lang w:val="zh-CN"/>
        </w:rPr>
        <w:t xml:space="preserve">单位名称（盖章）：</w:t>
      </w:r>
      <w:r/>
    </w:p>
    <w:p>
      <w:pPr>
        <w:jc w:val="left"/>
        <w:spacing w:before="602"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                   </w:t>
      </w:r>
      <w:r>
        <w:rPr>
          <w:rFonts w:hint="eastAsia" w:ascii="宋体" w:hAnsi="宋体" w:cs="宋体"/>
          <w:color w:val="000000"/>
          <w:sz w:val="24"/>
        </w:rPr>
        <w:t xml:space="preserve">                          </w:t>
      </w:r>
      <w:r>
        <w:rPr>
          <w:rFonts w:hint="eastAsia" w:ascii="宋体" w:hAnsi="宋体" w:cs="宋体"/>
          <w:color w:val="000000"/>
          <w:sz w:val="24"/>
          <w:lang w:val="zh-CN"/>
        </w:rPr>
        <w:t xml:space="preserve"> 日  期：</w:t>
      </w:r>
      <w:r/>
    </w:p>
    <w:p>
      <w:pPr>
        <w:jc w:val="left"/>
        <w:spacing w:before="602" w:line="360" w:lineRule="auto"/>
        <w:widowControl/>
        <w:rPr>
          <w:rFonts w:hint="eastAsia" w:ascii="宋体" w:hAnsi="宋体" w:cs="宋体"/>
          <w:b/>
          <w:bCs/>
          <w:color w:val="000000"/>
          <w:sz w:val="24"/>
        </w:rPr>
      </w:pPr>
      <w:r>
        <w:rPr>
          <w:rFonts w:hint="eastAsia" w:ascii="宋体" w:hAnsi="宋体" w:cs="宋体"/>
          <w:b/>
          <w:bCs/>
          <w:color w:val="000000"/>
          <w:sz w:val="24"/>
        </w:rPr>
      </w:r>
      <w:r/>
    </w:p>
    <w:p>
      <w:pPr>
        <w:ind w:firstLine="482"/>
        <w:jc w:val="left"/>
        <w:spacing w:before="602" w:line="360" w:lineRule="auto"/>
        <w:widowControl/>
        <w:rPr>
          <w:rFonts w:hint="eastAsia" w:ascii="宋体" w:hAnsi="宋体" w:cs="宋体"/>
          <w:b/>
          <w:bCs/>
          <w:color w:val="000000"/>
          <w:sz w:val="24"/>
        </w:rPr>
      </w:pPr>
      <w:r>
        <w:rPr>
          <w:rFonts w:hint="eastAsia" w:ascii="宋体" w:hAnsi="宋体" w:cs="宋体"/>
          <w:b/>
          <w:bCs/>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864"/>
        <w:spacing w:line="360" w:lineRule="auto"/>
        <w:rPr>
          <w:rFonts w:hint="eastAsia" w:ascii="宋体" w:hAnsi="宋体" w:cs="宋体"/>
          <w:color w:val="000000"/>
        </w:rPr>
      </w:pPr>
      <w:r>
        <w:rPr>
          <w:rFonts w:hint="eastAsia" w:ascii="宋体" w:hAnsi="宋体" w:cs="宋体"/>
          <w:color w:val="000000"/>
        </w:rPr>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jc w:val="left"/>
        <w:spacing w:line="360" w:lineRule="auto"/>
        <w:rPr>
          <w:rFonts w:hint="eastAsia" w:ascii="宋体" w:hAnsi="宋体" w:cs="宋体"/>
          <w:b/>
          <w:bCs/>
          <w:color w:val="000000"/>
          <w:sz w:val="24"/>
        </w:rPr>
      </w:pPr>
      <w:r>
        <w:rPr>
          <w:rFonts w:hint="eastAsia" w:ascii="宋体" w:hAnsi="宋体" w:cs="宋体"/>
          <w:b/>
          <w:bCs/>
          <w:color w:val="000000"/>
          <w:sz w:val="24"/>
        </w:rPr>
        <w:t xml:space="preserve">（6）监狱企业声明函</w:t>
      </w:r>
      <w:r/>
    </w:p>
    <w:p>
      <w:pPr>
        <w:jc w:val="cente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b/>
          <w:color w:val="000000"/>
          <w:sz w:val="24"/>
        </w:rPr>
      </w:pPr>
      <w:r>
        <w:rPr>
          <w:rFonts w:hint="eastAsia" w:ascii="宋体" w:hAnsi="宋体" w:cs="宋体"/>
          <w:b/>
          <w:bCs/>
          <w:color w:val="000000"/>
          <w:sz w:val="24"/>
        </w:rPr>
        <w:t xml:space="preserve">监狱企业声明函</w:t>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t xml:space="preserve">本企业（单位）郑重声明下列事项（按照实际情况勾选或填空）：</w:t>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t xml:space="preserve">本企业（单位）为直接投标人提供本企业（单位）的服务。</w:t>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t xml:space="preserve">（1）本企业（单位）</w:t>
      </w:r>
      <w:r>
        <w:rPr>
          <w:rFonts w:hint="eastAsia" w:ascii="宋体" w:hAnsi="宋体" w:cs="宋体"/>
          <w:color w:val="000000"/>
          <w:sz w:val="24"/>
          <w:u w:val="single"/>
        </w:rPr>
        <w:t xml:space="preserve">        </w:t>
      </w:r>
      <w:r>
        <w:rPr>
          <w:rFonts w:hint="eastAsia" w:ascii="宋体" w:hAnsi="宋体" w:cs="宋体"/>
          <w:color w:val="000000"/>
          <w:sz w:val="24"/>
        </w:rPr>
        <w:t xml:space="preserve">（请填写：是、不是）监狱企业。后附省级以上监狱管理局、戒毒管理局（含新疆生产建设兵团）出具的属于监狱企业的证明文件。</w:t>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t xml:space="preserve">（2）本企业（单位）</w:t>
      </w:r>
      <w:r>
        <w:rPr>
          <w:rFonts w:hint="eastAsia" w:ascii="宋体" w:hAnsi="宋体" w:cs="宋体"/>
          <w:color w:val="000000"/>
          <w:sz w:val="24"/>
          <w:u w:val="single"/>
        </w:rPr>
        <w:t xml:space="preserve">        </w:t>
      </w:r>
      <w:r>
        <w:rPr>
          <w:rFonts w:hint="eastAsia" w:ascii="宋体" w:hAnsi="宋体" w:cs="宋体"/>
          <w:color w:val="000000"/>
          <w:sz w:val="24"/>
        </w:rPr>
        <w:t xml:space="preserve">（请填写：是、不是）为联合体一方，提供本企业（单位）的服务。本企业（单位）提供协议合同金额占到共同投标协议合同总金额的比例为</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t xml:space="preserve">　　本企业（单位）对上述声明的真实性负责。如有虚假，将依法承担相应责任。</w:t>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r>
      <w:r/>
    </w:p>
    <w:p>
      <w:pPr>
        <w:ind w:firstLine="480"/>
        <w:jc w:val="left"/>
        <w:spacing w:before="75" w:after="75" w:line="360" w:lineRule="auto"/>
        <w:widowControl/>
        <w:rPr>
          <w:rFonts w:hint="eastAsia" w:ascii="宋体" w:hAnsi="宋体" w:cs="宋体"/>
          <w:color w:val="000000"/>
          <w:sz w:val="24"/>
        </w:rPr>
      </w:pPr>
      <w:r>
        <w:rPr>
          <w:rFonts w:hint="eastAsia" w:ascii="宋体" w:hAnsi="宋体" w:cs="宋体"/>
          <w:color w:val="000000"/>
          <w:sz w:val="24"/>
        </w:rPr>
      </w:r>
      <w:r/>
    </w:p>
    <w:p>
      <w:pPr>
        <w:ind w:right="1560" w:firstLine="504"/>
        <w:jc w:val="right"/>
        <w:spacing w:line="360" w:lineRule="auto"/>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单位名称（盖章）：</w:t>
      </w:r>
      <w:r/>
    </w:p>
    <w:p>
      <w:pPr>
        <w:ind w:firstLine="5544"/>
        <w:spacing w:line="240" w:lineRule="auto"/>
        <w:rPr>
          <w:rFonts w:hint="eastAsia" w:ascii="宋体" w:hAnsi="宋体" w:eastAsia="宋体" w:cs="宋体"/>
          <w:color w:val="000000"/>
          <w:spacing w:val="6"/>
          <w:sz w:val="24"/>
          <w:lang w:eastAsia="zh-CN"/>
        </w:rPr>
      </w:pPr>
      <w:r>
        <w:rPr>
          <w:rFonts w:hint="eastAsia" w:ascii="宋体" w:hAnsi="宋体" w:cs="宋体"/>
          <w:color w:val="000000"/>
          <w:spacing w:val="6"/>
          <w:sz w:val="24"/>
        </w:rPr>
        <w:t xml:space="preserve"> 日  期</w:t>
      </w:r>
      <w:r>
        <w:rPr>
          <w:rFonts w:hint="eastAsia" w:ascii="宋体" w:hAnsi="宋体" w:cs="宋体"/>
          <w:color w:val="000000"/>
          <w:spacing w:val="6"/>
          <w:sz w:val="24"/>
          <w:lang w:eastAsia="zh-CN"/>
        </w:rPr>
        <w:t xml:space="preserve">：</w:t>
      </w:r>
      <w:r/>
    </w:p>
    <w:p>
      <w:pPr>
        <w:pStyle w:val="1013"/>
        <w:spacing w:before="75" w:beforeAutospacing="0" w:after="75" w:afterAutospacing="0" w:line="360" w:lineRule="auto"/>
        <w:rPr>
          <w:rStyle w:val="848"/>
          <w:rFonts w:hint="eastAsia" w:cs="宋体"/>
          <w:color w:val="000000"/>
          <w:highlight w:val="none"/>
        </w:rPr>
      </w:pPr>
      <w:r>
        <w:rPr>
          <w:rFonts w:hint="eastAsia" w:cs="宋体"/>
          <w:color w:val="000000"/>
          <w:highlight w:val="none"/>
        </w:rPr>
      </w:r>
      <w:r/>
    </w:p>
    <w:p>
      <w:pPr>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br w:type="page" w:clear="all"/>
      </w:r>
      <w:r/>
    </w:p>
    <w:p>
      <w:pPr>
        <w:pStyle w:val="1013"/>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t xml:space="preserve">（</w:t>
      </w:r>
      <w:r>
        <w:rPr>
          <w:rStyle w:val="848"/>
          <w:rFonts w:hint="eastAsia" w:eastAsia="宋体" w:cs="宋体"/>
          <w:color w:val="000000"/>
          <w:highlight w:val="none"/>
          <w:lang w:val="en-US" w:eastAsia="zh-CN"/>
        </w:rPr>
        <w:t xml:space="preserve">7</w:t>
      </w:r>
      <w:r>
        <w:rPr>
          <w:rStyle w:val="848"/>
          <w:rFonts w:hint="eastAsia" w:cs="宋体"/>
          <w:color w:val="000000"/>
          <w:highlight w:val="none"/>
        </w:rPr>
        <w:t xml:space="preserve">）供应商资格文件声明</w:t>
      </w:r>
      <w:r/>
    </w:p>
    <w:p>
      <w:pPr>
        <w:pStyle w:val="1013"/>
        <w:jc w:val="center"/>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t xml:space="preserve">供应商资格文件声明</w:t>
      </w:r>
      <w:r/>
    </w:p>
    <w:p>
      <w:pPr>
        <w:pStyle w:val="1013"/>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1013"/>
        <w:jc w:val="both"/>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  </w:t>
      </w:r>
      <w:r>
        <w:rPr>
          <w:rStyle w:val="848"/>
          <w:rFonts w:hint="eastAsia" w:cs="宋体"/>
          <w:b w:val="0"/>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732"/>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Style w:val="848"/>
                <w:rFonts w:hint="eastAsia" w:cs="宋体"/>
                <w:color w:val="000000"/>
                <w:highlight w:val="none"/>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Style w:val="848"/>
                <w:rFonts w:hint="eastAsia" w:cs="宋体"/>
                <w:color w:val="000000"/>
                <w:highlight w:val="none"/>
              </w:rPr>
              <w:t xml:space="preserve">供应商资格条件证明材料</w:t>
            </w:r>
            <w:r/>
          </w:p>
        </w:tc>
      </w:tr>
      <w:tr>
        <w:trPr>
          <w:trHeight w:val="519"/>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（1）具有独立承担民事责任的能力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（2）具有良好的商业信誉和健全的财务会计制度</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（3）具有履行合同所必需的设备和专业技术能力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（4）有依法缴纳税收和社会保障资金的良好记录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（6）法律、行政法规规定的其他条件</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（7）其他（可选）</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Style w:val="848"/>
                <w:rFonts w:hint="eastAsia" w:cs="宋体"/>
                <w:color w:val="000000"/>
                <w:highlight w:val="none"/>
              </w:rPr>
              <w:t xml:space="preserve">招标文件对合格供应商的一般规定</w:t>
            </w:r>
            <w:r/>
          </w:p>
        </w:tc>
        <w:tc>
          <w:tcPr>
            <w:tcMar>
              <w:left w:w="105" w:type="dxa"/>
              <w:top w:w="0" w:type="dxa"/>
              <w:right w:w="105" w:type="dxa"/>
              <w:bottom w:w="0" w:type="dxa"/>
            </w:tcMar>
            <w:tcW w:w="3049"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Style w:val="848"/>
                <w:rFonts w:hint="eastAsia" w:cs="宋体"/>
                <w:color w:val="000000"/>
                <w:highlight w:val="none"/>
              </w:rPr>
              <w:t xml:space="preserve">供应商对是否遵守一般规定做如实声明（是/否）</w:t>
            </w:r>
            <w:r/>
          </w:p>
        </w:tc>
      </w:tr>
      <w:tr>
        <w:trPr>
          <w:trHeight w:val="1177"/>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1507"/>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r>
        <w:trPr>
          <w:trHeight w:val="1191"/>
        </w:trPr>
        <w:tc>
          <w:tcPr>
            <w:tcMar>
              <w:left w:w="105" w:type="dxa"/>
              <w:top w:w="0" w:type="dxa"/>
              <w:right w:w="105" w:type="dxa"/>
              <w:bottom w:w="0" w:type="dxa"/>
            </w:tcMar>
            <w:tcW w:w="6231" w:type="dxa"/>
            <w:vAlign w:val="center"/>
            <w:textDirection w:val="lrTb"/>
            <w:noWrap w:val="false"/>
          </w:tcPr>
          <w:p>
            <w:pPr>
              <w:pStyle w:val="1013"/>
              <w:jc w:val="both"/>
              <w:spacing w:beforeAutospacing="0" w:afterAutospacing="0" w:line="360" w:lineRule="auto"/>
              <w:rPr>
                <w:rFonts w:hint="eastAsia" w:cs="宋体"/>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hAnsi="宋体" w:cs="宋体"/>
                <w:color w:val="000000"/>
                <w:sz w:val="24"/>
                <w:highlight w:val="none"/>
              </w:rPr>
            </w:pPr>
            <w:r>
              <w:rPr>
                <w:rFonts w:hint="eastAsia" w:hAnsi="宋体" w:cs="宋体"/>
                <w:color w:val="000000"/>
                <w:sz w:val="24"/>
                <w:highlight w:val="none"/>
              </w:rPr>
            </w:r>
            <w:r/>
          </w:p>
        </w:tc>
      </w:tr>
    </w:tbl>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p>
    <w:p>
      <w:pPr>
        <w:pStyle w:val="1013"/>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p>
    <w:p>
      <w:pPr>
        <w:pStyle w:val="1013"/>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1013"/>
        <w:jc w:val="center"/>
        <w:spacing w:before="75" w:beforeAutospacing="0" w:after="75" w:afterAutospacing="0" w:line="360" w:lineRule="auto"/>
        <w:rPr>
          <w:rFonts w:hint="eastAsia" w:cs="宋体"/>
          <w:color w:val="000000"/>
          <w:highlight w:val="none"/>
        </w:rPr>
      </w:pPr>
      <w:r>
        <w:rPr>
          <w:rFonts w:hint="eastAsia" w:cs="宋体"/>
          <w:color w:val="000000"/>
          <w:highlight w:val="none"/>
        </w:rPr>
      </w:r>
      <w:r/>
    </w:p>
    <w:p>
      <w:pPr>
        <w:jc w:val="both"/>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br w:type="page" w:clear="all"/>
      </w:r>
      <w:r/>
    </w:p>
    <w:p>
      <w:pPr>
        <w:pStyle w:val="1013"/>
        <w:jc w:val="both"/>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t xml:space="preserve">（</w:t>
      </w:r>
      <w:r>
        <w:rPr>
          <w:rStyle w:val="848"/>
          <w:rFonts w:hint="eastAsia" w:eastAsia="宋体" w:cs="宋体"/>
          <w:color w:val="000000"/>
          <w:highlight w:val="none"/>
          <w:lang w:val="en-US" w:eastAsia="zh-CN"/>
        </w:rPr>
        <w:t xml:space="preserve">8</w:t>
      </w:r>
      <w:r>
        <w:rPr>
          <w:rStyle w:val="848"/>
          <w:rFonts w:hint="eastAsia" w:cs="宋体"/>
          <w:color w:val="000000"/>
          <w:highlight w:val="none"/>
        </w:rPr>
        <w:t xml:space="preserve">）营业执照等证明文件</w:t>
      </w:r>
      <w:r/>
    </w:p>
    <w:p>
      <w:pPr>
        <w:pStyle w:val="1013"/>
        <w:jc w:val="center"/>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t xml:space="preserve">营业执照等证明文件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）供应商为法人（包括企业、事业单位和社会团体）的</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复印件，该证明材料真实有效，否则我方负全部责任。</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）供应商为非法人（包括其他组织、自然人）的</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复印件，该证明材料真实有效，否则我方负全部责任。</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复印件，该证明材料真实有效，否则我方负全部责任。</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1.请供应商根据实际情况填写，在相应的（）中打“√”并选择相应的“□”（若有）后，再按照本格式的要求提供相应证明材料的复印件。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p>
    <w:p>
      <w:pPr>
        <w:pStyle w:val="1013"/>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1013"/>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1013"/>
        <w:ind w:left="210"/>
        <w:jc w:val="both"/>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br w:type="page" w:clear="all"/>
      </w:r>
      <w:r>
        <w:rPr>
          <w:rStyle w:val="848"/>
          <w:rFonts w:hint="eastAsia" w:cs="宋体"/>
          <w:color w:val="000000"/>
          <w:highlight w:val="none"/>
        </w:rPr>
        <w:t xml:space="preserve">（</w:t>
      </w:r>
      <w:r>
        <w:rPr>
          <w:rStyle w:val="848"/>
          <w:rFonts w:hint="eastAsia" w:eastAsia="宋体" w:cs="宋体"/>
          <w:color w:val="000000"/>
          <w:highlight w:val="none"/>
          <w:lang w:val="en-US" w:eastAsia="zh-CN"/>
        </w:rPr>
        <w:t xml:space="preserve">9</w:t>
      </w:r>
      <w:r>
        <w:rPr>
          <w:rStyle w:val="848"/>
          <w:rFonts w:hint="eastAsia" w:cs="宋体"/>
          <w:color w:val="000000"/>
          <w:highlight w:val="none"/>
        </w:rPr>
        <w:t xml:space="preserve">）财务状况报告</w:t>
      </w:r>
      <w:r/>
    </w:p>
    <w:p>
      <w:pPr>
        <w:pStyle w:val="1013"/>
        <w:jc w:val="center"/>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t xml:space="preserve">财务状况报告</w:t>
      </w:r>
      <w:r/>
    </w:p>
    <w:p>
      <w:pPr>
        <w:pStyle w:val="1013"/>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）供应商提供财务报告的</w:t>
      </w:r>
      <w:r/>
    </w:p>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财务报告复印件，包括资产负债表、利润表、现金流量表、所有者权益变动表及其附注（若有），上述证明材料真实有效，否则我方负全部责任。</w:t>
      </w:r>
      <w:r/>
    </w:p>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财务报告复印件，包括资产负债表、收入支出表或收入费用表、财政补助收入支出表（若有），上述证明材料真实有效，否则我方负全部责任。</w:t>
      </w:r>
      <w:r/>
    </w:p>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□社会团体适用：现附上我方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财务报告复印件，包括资产负债表、业务活动表、现金流量表，上述证明材料真实有效，否则我方负全部责任。</w:t>
      </w:r>
      <w:r/>
    </w:p>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）供应商提供资信证明的</w:t>
      </w:r>
      <w:r/>
    </w:p>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□非自然人适用：现附上我方开户（基本户）许可证复印件及我方银行：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出具的资信证明复印件，上述证明材料真实有效，否则我方负全部责任。</w:t>
      </w:r>
      <w:r/>
    </w:p>
    <w:p>
      <w:pPr>
        <w:pStyle w:val="1013"/>
        <w:ind w:firstLine="480"/>
        <w:jc w:val="both"/>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出具的资信证明复印件，上述证明材料真实有效，否则我方负全部责任。</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★注意事项：</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2.供应商提供的财务报告或资信证明复印件（成立年限按照投标文件递交截止时间推算）应符合下列规定：</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2.1成立年限满1年及以上的供应商，提供经审计的上一年度的年度财务报告。</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2.2成立年限不足1年的供应商，提供资信证明复印件。</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1013"/>
        <w:ind w:left="210"/>
        <w:jc w:val="both"/>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br w:type="page" w:clear="all"/>
      </w:r>
      <w:r>
        <w:rPr>
          <w:rStyle w:val="848"/>
          <w:rFonts w:hint="eastAsia" w:cs="宋体"/>
          <w:color w:val="000000"/>
          <w:highlight w:val="none"/>
        </w:rPr>
        <w:t xml:space="preserve">（</w:t>
      </w:r>
      <w:r>
        <w:rPr>
          <w:rStyle w:val="848"/>
          <w:rFonts w:hint="eastAsia" w:eastAsia="宋体" w:cs="宋体"/>
          <w:color w:val="000000"/>
          <w:highlight w:val="none"/>
          <w:lang w:val="en-US" w:eastAsia="zh-CN"/>
        </w:rPr>
        <w:t xml:space="preserve">10</w:t>
      </w:r>
      <w:r>
        <w:rPr>
          <w:rStyle w:val="848"/>
          <w:rFonts w:hint="eastAsia" w:cs="宋体"/>
          <w:color w:val="000000"/>
          <w:highlight w:val="none"/>
        </w:rPr>
        <w:t xml:space="preserve">）依法缴纳税收证明材料</w:t>
      </w:r>
      <w:r/>
    </w:p>
    <w:p>
      <w:pPr>
        <w:pStyle w:val="1013"/>
        <w:jc w:val="center"/>
        <w:spacing w:before="75" w:beforeAutospacing="0" w:after="75" w:afterAutospacing="0" w:line="360" w:lineRule="auto"/>
        <w:rPr>
          <w:rStyle w:val="848"/>
          <w:rFonts w:hint="eastAsia" w:cs="宋体"/>
          <w:color w:val="000000"/>
          <w:highlight w:val="none"/>
        </w:rPr>
      </w:pPr>
      <w:r>
        <w:rPr>
          <w:rStyle w:val="848"/>
          <w:rFonts w:hint="eastAsia" w:cs="宋体"/>
          <w:color w:val="000000"/>
          <w:highlight w:val="none"/>
        </w:rPr>
        <w:t xml:space="preserve">依法缴纳税收证明材料</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1013"/>
        <w:ind w:firstLine="420"/>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1.依法缴纳税收的供应商</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）法人（包括企业、事业单位和社会团体）的</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税收凭据复印件，上述证明材料真实有效，否则我方负全部责任。</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）非法人（包括其他组织、自然人）的</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税收凭据复印件，上述证明材料真实有效，否则我方负全部责任。</w:t>
      </w:r>
      <w:r/>
    </w:p>
    <w:p>
      <w:pPr>
        <w:pStyle w:val="1013"/>
        <w:ind w:firstLine="420"/>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2.依法免税的供应商</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）现附上我方依法免税证明材料复印件，上述证明材料真实有效，否则我方负全部责任。</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1.请供应商根据实际情况填写，在相应的（）中打“√”，并按照本格式的要求提供相应证明材料的复印件。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2.供应商提供的税收凭据复印件应符合下列规定：</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2.1投标文件递交截止时间前（不含截止时间的当月）已依法缴纳税收的供应商，提供投标文件递交截止时间前六个月（不含截止时间的当月）中任一月份的税收凭据复印件。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2.2投标文件递交截止时间的当月成立且已依法缴纳税收的供应商，提供截止时间当月的税收凭据复印件。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2.3投标文件递交截止时间的当月成立但因税务机关原因而尚未依法缴纳税收的供应商，提供依法缴纳税收承诺书原件（格式自拟），该承诺书视同税收凭据。</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4.</w:t>
      </w:r>
      <w:r>
        <w:rPr>
          <w:rStyle w:val="848"/>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848"/>
          <w:rFonts w:hint="eastAsia" w:cs="宋体"/>
          <w:color w:val="000000"/>
          <w:highlight w:val="none"/>
        </w:rPr>
        <w:t xml:space="preserve">未依法缴纳税收</w:t>
      </w:r>
      <w:r>
        <w:rPr>
          <w:rFonts w:hint="eastAsia" w:cs="宋体"/>
          <w:color w:val="000000"/>
          <w:highlight w:val="none"/>
        </w:rPr>
        <w:t xml:space="preserve">。</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ind w:right="960" w:firstLine="1560"/>
        <w:jc w:val="center"/>
        <w:spacing w:before="75" w:beforeAutospacing="0" w:after="75" w:afterAutospacing="0" w:line="360" w:lineRule="auto"/>
        <w:rPr>
          <w:rFonts w:hint="eastAsia" w:cs="宋体"/>
          <w:color w:val="000000"/>
          <w:highlight w:val="none"/>
        </w:rPr>
      </w:pPr>
      <w:r>
        <w:rPr>
          <w:rFonts w:hint="eastAsia" w:cs="宋体"/>
          <w:color w:val="000000"/>
          <w:highlight w:val="none"/>
        </w:rPr>
        <w:t xml:space="preserve">                供应商签章：</w:t>
      </w:r>
      <w:r>
        <w:rPr>
          <w:rFonts w:hint="eastAsia" w:cs="宋体"/>
          <w:color w:val="000000"/>
          <w:highlight w:val="none"/>
          <w:u w:val="single"/>
        </w:rPr>
        <w:t xml:space="preserve">         </w:t>
      </w:r>
      <w:r/>
    </w:p>
    <w:p>
      <w:pPr>
        <w:pStyle w:val="1013"/>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1013"/>
        <w:spacing w:before="75" w:beforeAutospacing="0" w:after="75" w:afterAutospacing="0" w:line="360" w:lineRule="auto"/>
        <w:rPr>
          <w:rFonts w:hint="eastAsia" w:cs="宋体"/>
          <w:b/>
          <w:bCs/>
          <w:color w:val="000000"/>
          <w:highlight w:val="none"/>
        </w:rPr>
      </w:pPr>
      <w:r>
        <w:rPr>
          <w:rFonts w:hint="eastAsia" w:cs="宋体"/>
          <w:b/>
          <w:bCs/>
          <w:color w:val="000000"/>
          <w:highlight w:val="none"/>
        </w:rPr>
      </w:r>
      <w:r/>
    </w:p>
    <w:p>
      <w:pPr>
        <w:pStyle w:val="1013"/>
        <w:spacing w:before="75" w:beforeAutospacing="0" w:after="75" w:afterAutospacing="0" w:line="360" w:lineRule="auto"/>
        <w:rPr>
          <w:rFonts w:hint="eastAsia" w:cs="宋体"/>
          <w:b/>
          <w:bCs/>
          <w:color w:val="000000"/>
          <w:highlight w:val="none"/>
        </w:rPr>
      </w:pPr>
      <w:r>
        <w:rPr>
          <w:rFonts w:hint="eastAsia" w:cs="宋体"/>
          <w:b/>
          <w:bCs/>
          <w:color w:val="000000"/>
          <w:highlight w:val="none"/>
        </w:rPr>
      </w:r>
      <w:r/>
    </w:p>
    <w:p>
      <w:pPr>
        <w:spacing w:before="75" w:beforeAutospacing="0" w:after="75" w:afterAutospacing="0" w:line="360" w:lineRule="auto"/>
        <w:rPr>
          <w:rFonts w:hint="eastAsia" w:cs="宋体"/>
          <w:b/>
          <w:bCs/>
          <w:color w:val="000000"/>
          <w:highlight w:val="none"/>
        </w:rPr>
      </w:pPr>
      <w:r>
        <w:rPr>
          <w:rFonts w:hint="eastAsia" w:cs="宋体"/>
          <w:b/>
          <w:bCs/>
          <w:color w:val="000000"/>
          <w:highlight w:val="none"/>
        </w:rPr>
        <w:br w:type="page" w:clear="all"/>
      </w:r>
      <w:r/>
    </w:p>
    <w:p>
      <w:pPr>
        <w:pStyle w:val="1013"/>
        <w:spacing w:before="75" w:beforeAutospacing="0" w:after="75" w:afterAutospacing="0" w:line="360" w:lineRule="auto"/>
        <w:rPr>
          <w:rStyle w:val="848"/>
          <w:rFonts w:hint="eastAsia" w:cs="宋体"/>
          <w:bCs/>
          <w:color w:val="000000"/>
          <w:highlight w:val="none"/>
        </w:rPr>
      </w:pPr>
      <w:r>
        <w:rPr>
          <w:rFonts w:hint="eastAsia" w:cs="宋体"/>
          <w:b/>
          <w:bCs/>
          <w:color w:val="000000"/>
          <w:highlight w:val="none"/>
        </w:rPr>
        <w:t xml:space="preserve">（</w:t>
      </w:r>
      <w:r>
        <w:rPr>
          <w:rFonts w:hint="eastAsia" w:cs="宋体"/>
          <w:b/>
          <w:bCs/>
          <w:color w:val="000000"/>
          <w:highlight w:val="none"/>
          <w:lang w:val="en-US" w:eastAsia="zh-CN"/>
        </w:rPr>
        <w:t xml:space="preserve">11</w:t>
      </w:r>
      <w:r>
        <w:rPr>
          <w:rFonts w:hint="eastAsia" w:cs="宋体"/>
          <w:b/>
          <w:bCs/>
          <w:color w:val="000000"/>
          <w:highlight w:val="none"/>
        </w:rPr>
        <w:t xml:space="preserve">）</w:t>
      </w:r>
      <w:r>
        <w:rPr>
          <w:rStyle w:val="848"/>
          <w:rFonts w:hint="eastAsia" w:cs="宋体"/>
          <w:bCs/>
          <w:color w:val="000000"/>
          <w:highlight w:val="none"/>
        </w:rPr>
        <w:t xml:space="preserve">依法缴纳社会保障资金证明材料</w:t>
      </w:r>
      <w:r/>
    </w:p>
    <w:p>
      <w:pPr>
        <w:pStyle w:val="1013"/>
        <w:jc w:val="center"/>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依法缴纳社会保障资金证明材料</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1013"/>
        <w:ind w:firstLine="480"/>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1.依法缴纳社会保障资金的供应商</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）法人（包括企业、事业单位和社会团体）的</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）非法人（包括其他组织、自然人）的</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1013"/>
        <w:ind w:firstLine="480"/>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2.依法不需要缴纳社会保障资金的供应商</w:t>
      </w:r>
      <w:r/>
    </w:p>
    <w:p>
      <w:pPr>
        <w:pStyle w:val="1013"/>
        <w:ind w:firstLine="42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）现附上我方依法不需要缴纳社会保障资金证明材料复印件，上述证明材料真实有效，否则我方负全部责任。</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 </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★注意：</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1.请供应商根据实际情况填写，在相应的（）中打“√”，并按照本格式的要求提供相应证明材料的复印件。</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2.供应商提供的社会保险凭据复印件应符合下列规定：</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2.1投标文件递交截止时间前（不含截止时间的当月）已依法缴纳社会保障资金的投供应商，提供投标文件递交截止时间前六个月（不含截止时间的当月）中任一月份的社会保险凭据复印件。</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2.2投标文件递交截止时间的当月成立且已依法缴纳社会保障资金的供应商，提供投标文件递交截止时间当月的社会保险凭据复印件。</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p>
    <w:p>
      <w:pPr>
        <w:pStyle w:val="1013"/>
        <w:spacing w:beforeAutospacing="0" w:afterAutospacing="0" w:line="360" w:lineRule="auto"/>
        <w:rPr>
          <w:rFonts w:hint="eastAsia" w:cs="宋体"/>
          <w:color w:val="000000"/>
          <w:highlight w:val="none"/>
        </w:rPr>
      </w:pPr>
      <w:r>
        <w:rPr>
          <w:rFonts w:hint="eastAsia" w:cs="宋体"/>
          <w:color w:val="000000"/>
          <w:highlight w:val="none"/>
        </w:rPr>
        <w:t xml:space="preserve">4.“</w:t>
      </w:r>
      <w:r>
        <w:rPr>
          <w:rStyle w:val="848"/>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848"/>
          <w:rFonts w:hint="eastAsia" w:cs="宋体"/>
          <w:color w:val="000000"/>
          <w:highlight w:val="none"/>
        </w:rPr>
        <w:t xml:space="preserve">未依法缴纳社会保障资金</w:t>
      </w:r>
      <w:r>
        <w:rPr>
          <w:rFonts w:hint="eastAsia" w:cs="宋体"/>
          <w:color w:val="000000"/>
          <w:highlight w:val="none"/>
        </w:rPr>
        <w:t xml:space="preserve">。</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p>
    <w:p>
      <w:pPr>
        <w:pStyle w:val="1013"/>
        <w:jc w:val="right"/>
        <w:spacing w:beforeAutospacing="0" w:afterAutospacing="0" w:line="360" w:lineRule="auto"/>
        <w:rPr>
          <w:rFonts w:hint="eastAsia" w:cs="宋体"/>
          <w:color w:val="000000"/>
          <w:highlight w:val="none"/>
        </w:rPr>
      </w:pPr>
      <w:r>
        <w:rPr>
          <w:rFonts w:hint="eastAsia" w:cs="宋体"/>
          <w:color w:val="000000"/>
          <w:highlight w:val="none"/>
        </w:rPr>
        <w:t xml:space="preserve"> </w:t>
      </w:r>
      <w:r/>
    </w:p>
    <w:p>
      <w:pPr>
        <w:pStyle w:val="1013"/>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1013"/>
        <w:ind w:firstLine="156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pStyle w:val="1013"/>
        <w:jc w:val="both"/>
        <w:spacing w:before="75" w:beforeAutospacing="0" w:after="75" w:afterAutospacing="0" w:line="360" w:lineRule="auto"/>
        <w:rPr>
          <w:rStyle w:val="848"/>
          <w:rFonts w:hint="eastAsia" w:cs="宋体"/>
          <w:color w:val="000000"/>
          <w:highlight w:val="none"/>
        </w:rPr>
      </w:pPr>
      <w:r>
        <w:rPr>
          <w:rFonts w:hint="eastAsia" w:cs="宋体"/>
          <w:b/>
          <w:color w:val="000000"/>
          <w:highlight w:val="none"/>
        </w:rPr>
        <w:br w:type="page" w:clear="all"/>
      </w:r>
      <w:r>
        <w:rPr>
          <w:rFonts w:hint="eastAsia" w:cs="宋体"/>
          <w:b/>
          <w:color w:val="000000"/>
          <w:highlight w:val="none"/>
        </w:rPr>
        <w:t xml:space="preserve">（1</w:t>
      </w:r>
      <w:r>
        <w:rPr>
          <w:rFonts w:hint="eastAsia" w:cs="宋体"/>
          <w:b/>
          <w:color w:val="000000"/>
          <w:highlight w:val="none"/>
          <w:lang w:val="en-US" w:eastAsia="zh-CN"/>
        </w:rPr>
        <w:t xml:space="preserve">2</w:t>
      </w:r>
      <w:r>
        <w:rPr>
          <w:rFonts w:hint="eastAsia" w:cs="宋体"/>
          <w:b/>
          <w:color w:val="000000"/>
          <w:highlight w:val="none"/>
        </w:rPr>
        <w:t xml:space="preserve">） </w:t>
      </w:r>
      <w:r>
        <w:rPr>
          <w:rStyle w:val="848"/>
          <w:rFonts w:hint="eastAsia" w:cs="宋体"/>
          <w:color w:val="000000"/>
          <w:highlight w:val="none"/>
        </w:rPr>
        <w:t xml:space="preserve">具备履行合同所必需设备和专业技术能力证明材料声明函</w:t>
      </w:r>
      <w:r/>
    </w:p>
    <w:p>
      <w:pPr>
        <w:pStyle w:val="1013"/>
        <w:jc w:val="center"/>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具备履行合同所必需设备和专业技术能力证明材料声明函</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1013"/>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p>
    <w:p>
      <w:pPr>
        <w:pStyle w:val="1013"/>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特此声明。</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1013"/>
        <w:ind w:firstLine="480"/>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1013"/>
        <w:ind w:firstLine="480"/>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1013"/>
        <w:jc w:val="both"/>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  3.对于接受联合体形式的投标且供应商是联合体的，则联合体各成员都应当提交本资格证明文件。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ind w:firstLine="432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1013"/>
        <w:ind w:firstLine="420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u w:val="single"/>
          <w:lang w:val="en-US" w:eastAsia="zh-CN"/>
        </w:rPr>
        <w:t xml:space="preserve"> </w:t>
      </w:r>
      <w:r>
        <w:rPr>
          <w:rFonts w:hint="eastAsia" w:cs="宋体"/>
          <w:color w:val="000000"/>
          <w:highlight w:val="none"/>
        </w:rPr>
        <w:t xml:space="preserve">日</w:t>
      </w:r>
      <w:r/>
    </w:p>
    <w:p>
      <w:pPr>
        <w:pStyle w:val="1013"/>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jc w:val="both"/>
        <w:spacing w:before="75" w:beforeAutospacing="0" w:after="75" w:afterAutospacing="0" w:line="360" w:lineRule="auto"/>
        <w:rPr>
          <w:rFonts w:hint="eastAsia" w:cs="宋体"/>
          <w:color w:val="000000"/>
          <w:highlight w:val="none"/>
        </w:rPr>
      </w:pPr>
      <w:r>
        <w:rPr>
          <w:rStyle w:val="848"/>
          <w:rFonts w:hint="eastAsia" w:cs="宋体"/>
          <w:color w:val="000000"/>
          <w:highlight w:val="none"/>
        </w:rPr>
        <w:br w:type="page" w:clear="all"/>
      </w:r>
      <w:r>
        <w:rPr>
          <w:rStyle w:val="848"/>
          <w:rFonts w:hint="eastAsia" w:cs="宋体"/>
          <w:color w:val="000000"/>
          <w:highlight w:val="none"/>
        </w:rPr>
        <w:t xml:space="preserve">（1</w:t>
      </w:r>
      <w:r>
        <w:rPr>
          <w:rStyle w:val="848"/>
          <w:rFonts w:hint="eastAsia" w:eastAsia="宋体" w:cs="宋体"/>
          <w:color w:val="000000"/>
          <w:highlight w:val="none"/>
          <w:lang w:val="en-US" w:eastAsia="zh-CN"/>
        </w:rPr>
        <w:t xml:space="preserve">3</w:t>
      </w:r>
      <w:r>
        <w:rPr>
          <w:rStyle w:val="848"/>
          <w:rFonts w:hint="eastAsia" w:cs="宋体"/>
          <w:color w:val="000000"/>
          <w:highlight w:val="none"/>
        </w:rPr>
        <w:t xml:space="preserve">） 参加采购活动前三年内在经营活动中没有重大违法记录书面声明</w:t>
      </w:r>
      <w:r/>
    </w:p>
    <w:p>
      <w:pPr>
        <w:pStyle w:val="1013"/>
        <w:jc w:val="center"/>
        <w:spacing w:before="75" w:beforeAutospacing="0" w:after="75" w:afterAutospacing="0" w:line="360" w:lineRule="auto"/>
        <w:rPr>
          <w:rStyle w:val="848"/>
          <w:rFonts w:hint="eastAsia" w:cs="宋体"/>
          <w:color w:val="000000"/>
          <w:highlight w:val="none"/>
        </w:rPr>
      </w:pPr>
      <w:r>
        <w:rPr>
          <w:rFonts w:hint="eastAsia" w:cs="宋体"/>
          <w:color w:val="000000"/>
          <w:highlight w:val="none"/>
        </w:rPr>
      </w:r>
      <w:r/>
    </w:p>
    <w:p>
      <w:pPr>
        <w:pStyle w:val="1013"/>
        <w:jc w:val="center"/>
        <w:spacing w:before="75" w:beforeAutospacing="0" w:after="75" w:afterAutospacing="0" w:line="360" w:lineRule="auto"/>
        <w:rPr>
          <w:rFonts w:hint="eastAsia" w:cs="宋体"/>
          <w:color w:val="000000"/>
          <w:highlight w:val="none"/>
        </w:rPr>
      </w:pPr>
      <w:r>
        <w:rPr>
          <w:rStyle w:val="848"/>
          <w:rFonts w:hint="eastAsia" w:cs="宋体"/>
          <w:color w:val="000000"/>
          <w:highlight w:val="none"/>
        </w:rPr>
        <w:t xml:space="preserve">参加采购活动前三年内在经营活动中没有重大违法记录书面声明</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p>
    <w:p>
      <w:pPr>
        <w:pStyle w:val="1013"/>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参加采购活动前三年内，我方在经营活动中没有重大违法记录。</w:t>
      </w:r>
      <w:r/>
    </w:p>
    <w:p>
      <w:pPr>
        <w:pStyle w:val="1013"/>
        <w:ind w:firstLine="480"/>
        <w:spacing w:before="75" w:beforeAutospacing="0" w:after="75" w:afterAutospacing="0" w:line="360" w:lineRule="auto"/>
        <w:rPr>
          <w:rFonts w:hint="eastAsia" w:cs="宋体"/>
          <w:color w:val="000000"/>
          <w:highlight w:val="none"/>
        </w:rPr>
      </w:pPr>
      <w:r>
        <w:rPr>
          <w:rFonts w:hint="eastAsia" w:cs="宋体"/>
          <w:color w:val="000000"/>
          <w:highlight w:val="none"/>
        </w:rPr>
        <w:t xml:space="preserve">特此声明。</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★注意：</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p>
    <w:p>
      <w:pPr>
        <w:pStyle w:val="1013"/>
        <w:spacing w:before="75" w:beforeAutospacing="0" w:after="75" w:afterAutospacing="0" w:line="360" w:lineRule="auto"/>
        <w:rPr>
          <w:rFonts w:hint="eastAsia" w:cs="宋体"/>
          <w:color w:val="000000"/>
          <w:highlight w:val="none"/>
        </w:rPr>
      </w:pPr>
      <w:r>
        <w:rPr>
          <w:rFonts w:hint="eastAsia" w:cs="宋体"/>
          <w:color w:val="000000"/>
          <w:highlight w:val="none"/>
        </w:rPr>
        <w:t xml:space="preserve"> </w:t>
      </w:r>
      <w:r/>
    </w:p>
    <w:p>
      <w:pPr>
        <w:pStyle w:val="1013"/>
        <w:ind w:firstLine="348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p>
    <w:p>
      <w:pPr>
        <w:pStyle w:val="1013"/>
        <w:ind w:firstLine="3480"/>
        <w:jc w:val="right"/>
        <w:spacing w:before="75" w:beforeAutospacing="0" w:after="75" w:afterAutospacing="0" w:line="360" w:lineRule="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p>
    <w:p>
      <w:pPr>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1013"/>
        <w:ind w:firstLine="3480"/>
        <w:spacing w:before="75" w:beforeAutospacing="0" w:after="75" w:afterAutospacing="0" w:line="360" w:lineRule="auto"/>
        <w:rPr>
          <w:rFonts w:hint="eastAsia" w:cs="宋体"/>
          <w:color w:val="000000"/>
          <w:highlight w:val="none"/>
        </w:rPr>
      </w:pPr>
      <w:r>
        <w:rPr>
          <w:rFonts w:hint="eastAsia" w:cs="宋体"/>
          <w:color w:val="000000"/>
          <w:highlight w:val="none"/>
        </w:rPr>
      </w:r>
      <w:r/>
    </w:p>
    <w:p>
      <w:pPr>
        <w:spacing w:line="360" w:lineRule="auto"/>
        <w:rPr>
          <w:rFonts w:hint="eastAsia" w:hAnsi="宋体" w:cs="宋体"/>
          <w:bCs/>
          <w:color w:val="000000"/>
          <w:sz w:val="24"/>
          <w:highlight w:val="none"/>
        </w:rPr>
      </w:pPr>
      <w:r>
        <w:rPr>
          <w:rFonts w:hint="eastAsia" w:hAnsi="宋体" w:cs="宋体"/>
          <w:bCs/>
          <w:color w:val="000000"/>
          <w:sz w:val="24"/>
          <w:highlight w:val="none"/>
        </w:rPr>
      </w:r>
      <w:r/>
    </w:p>
    <w:p>
      <w:pPr>
        <w:pStyle w:val="805"/>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805"/>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805"/>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805"/>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805"/>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Cs w:val="24"/>
          <w:highlight w:val="none"/>
          <w:lang w:eastAsia="zh-CN"/>
        </w:rPr>
        <w:t xml:space="preserve">（</w:t>
      </w:r>
      <w:r>
        <w:rPr>
          <w:rFonts w:hint="eastAsia" w:hAnsi="宋体" w:eastAsia="宋体" w:cs="宋体"/>
          <w:b/>
          <w:color w:val="000000"/>
          <w:szCs w:val="24"/>
          <w:highlight w:val="none"/>
          <w:lang w:val="en-US" w:eastAsia="zh-CN"/>
        </w:rPr>
        <w:t xml:space="preserve">14</w:t>
      </w:r>
      <w:r>
        <w:rPr>
          <w:rFonts w:hint="eastAsia" w:hAnsi="宋体" w:eastAsia="宋体" w:cs="宋体"/>
          <w:b/>
          <w:color w:val="000000"/>
          <w:szCs w:val="24"/>
          <w:highlight w:val="none"/>
          <w:lang w:eastAsia="zh-CN"/>
        </w:rPr>
        <w:t xml:space="preserve">）</w:t>
      </w:r>
      <w:r>
        <w:rPr>
          <w:rFonts w:hint="eastAsia" w:hAnsi="宋体" w:eastAsia="宋体" w:cs="宋体"/>
          <w:b/>
          <w:color w:val="000000"/>
          <w:szCs w:val="24"/>
          <w:highlight w:val="none"/>
        </w:rPr>
        <w:t xml:space="preserve">联合体投标协议书</w:t>
      </w:r>
      <w:r/>
    </w:p>
    <w:p>
      <w:pPr>
        <w:pStyle w:val="805"/>
        <w:ind w:firstLine="0"/>
        <w:jc w:val="center"/>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联合体投标协议书</w:t>
      </w:r>
      <w:r/>
    </w:p>
    <w:p>
      <w:pPr>
        <w:spacing w:line="360" w:lineRule="auto"/>
        <w:rPr>
          <w:rFonts w:hAnsi="宋体"/>
          <w:color w:val="000000"/>
          <w:sz w:val="24"/>
          <w:szCs w:val="24"/>
          <w:highlight w:val="none"/>
        </w:rPr>
      </w:pPr>
      <w:r>
        <w:rPr>
          <w:rFonts w:hAnsi="宋体"/>
          <w:color w:val="000000"/>
          <w:sz w:val="24"/>
          <w:szCs w:val="24"/>
          <w:highlight w:val="none"/>
        </w:rPr>
        <w:t xml:space="preserve">甲方:</w:t>
      </w:r>
      <w:r/>
    </w:p>
    <w:p>
      <w:pPr>
        <w:spacing w:line="360" w:lineRule="auto"/>
        <w:rPr>
          <w:rFonts w:hAnsi="宋体"/>
          <w:color w:val="000000"/>
          <w:sz w:val="24"/>
          <w:szCs w:val="24"/>
          <w:highlight w:val="none"/>
        </w:rPr>
      </w:pPr>
      <w:r>
        <w:rPr>
          <w:rFonts w:hAnsi="宋体"/>
          <w:color w:val="000000"/>
          <w:sz w:val="24"/>
          <w:szCs w:val="24"/>
          <w:highlight w:val="none"/>
        </w:rPr>
        <w:t xml:space="preserve">乙方:</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各方经协商,就响应</w:t>
      </w:r>
      <w:r>
        <w:rPr>
          <w:rFonts w:hAnsi="宋体"/>
          <w:color w:val="000000"/>
          <w:sz w:val="24"/>
          <w:szCs w:val="24"/>
          <w:highlight w:val="none"/>
          <w:u w:val="single"/>
        </w:rPr>
        <w:t xml:space="preserve">   </w:t>
      </w:r>
      <w:r>
        <w:rPr>
          <w:rFonts w:hAnsi="宋体"/>
          <w:i/>
          <w:iCs/>
          <w:color w:val="000000"/>
          <w:sz w:val="24"/>
          <w:szCs w:val="24"/>
          <w:highlight w:val="none"/>
          <w:u w:val="single"/>
        </w:rPr>
        <w:t xml:space="preserve">（采购人名称) </w:t>
      </w:r>
      <w:r>
        <w:rPr>
          <w:rFonts w:hAnsi="宋体"/>
          <w:color w:val="000000"/>
          <w:sz w:val="24"/>
          <w:szCs w:val="24"/>
          <w:highlight w:val="none"/>
          <w:u w:val="single"/>
        </w:rPr>
        <w:t xml:space="preserve">  </w:t>
      </w:r>
      <w:r>
        <w:rPr>
          <w:rFonts w:hAnsi="宋体"/>
          <w:color w:val="000000"/>
          <w:sz w:val="24"/>
          <w:szCs w:val="24"/>
          <w:highlight w:val="none"/>
        </w:rPr>
        <w:t xml:space="preserve">组织的采购编号为 </w:t>
      </w:r>
      <w:r>
        <w:rPr>
          <w:rFonts w:hAnsi="宋体"/>
          <w:color w:val="000000"/>
          <w:sz w:val="24"/>
          <w:szCs w:val="24"/>
          <w:highlight w:val="none"/>
          <w:u w:val="single"/>
        </w:rPr>
        <w:t xml:space="preserve">          </w:t>
      </w:r>
      <w:r>
        <w:rPr>
          <w:rFonts w:hAnsi="宋体"/>
          <w:color w:val="000000"/>
          <w:sz w:val="24"/>
          <w:szCs w:val="24"/>
          <w:highlight w:val="none"/>
        </w:rPr>
        <w:t xml:space="preserve">的招标活动联合进行投标之事宜,达成如下协议:</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1、各方一致决定,以</w:t>
      </w:r>
      <w:r>
        <w:rPr>
          <w:rFonts w:hAnsi="宋体"/>
          <w:color w:val="000000"/>
          <w:sz w:val="24"/>
          <w:szCs w:val="24"/>
          <w:highlight w:val="none"/>
          <w:u w:val="single"/>
        </w:rPr>
        <w:t xml:space="preserve">  </w:t>
      </w:r>
      <w:r>
        <w:rPr>
          <w:rFonts w:hAnsi="宋体"/>
          <w:i/>
          <w:iCs/>
          <w:color w:val="000000"/>
          <w:sz w:val="24"/>
          <w:szCs w:val="24"/>
          <w:highlight w:val="none"/>
          <w:u w:val="single"/>
        </w:rPr>
        <w:t xml:space="preserve">（牵头人名称)</w:t>
      </w:r>
      <w:r>
        <w:rPr>
          <w:rFonts w:hAnsi="宋体"/>
          <w:color w:val="000000"/>
          <w:sz w:val="24"/>
          <w:szCs w:val="24"/>
          <w:highlight w:val="none"/>
          <w:u w:val="single"/>
        </w:rPr>
        <w:t xml:space="preserve">  </w:t>
      </w:r>
      <w:r>
        <w:rPr>
          <w:rFonts w:hAnsi="宋体"/>
          <w:color w:val="000000"/>
          <w:sz w:val="24"/>
          <w:szCs w:val="24"/>
          <w:highlight w:val="none"/>
        </w:rPr>
        <w:t xml:space="preserve">为牵头人组成投标联合体，以“</w:t>
      </w:r>
      <w:r>
        <w:rPr>
          <w:rFonts w:hAnsi="宋体"/>
          <w:color w:val="000000"/>
          <w:sz w:val="24"/>
          <w:szCs w:val="24"/>
          <w:highlight w:val="none"/>
          <w:u w:val="single"/>
        </w:rPr>
        <w:t xml:space="preserve">          </w:t>
      </w:r>
      <w:r>
        <w:rPr>
          <w:rFonts w:hAnsi="宋体"/>
          <w:color w:val="000000"/>
          <w:sz w:val="24"/>
          <w:szCs w:val="24"/>
          <w:highlight w:val="none"/>
        </w:rPr>
        <w:t xml:space="preserve">（单位名称）与 </w:t>
      </w:r>
      <w:r>
        <w:rPr>
          <w:rFonts w:hAnsi="宋体"/>
          <w:color w:val="000000"/>
          <w:sz w:val="24"/>
          <w:szCs w:val="24"/>
          <w:highlight w:val="none"/>
          <w:u w:val="single"/>
        </w:rPr>
        <w:t xml:space="preserve">   </w:t>
      </w:r>
      <w:r>
        <w:rPr>
          <w:rFonts w:hint="eastAsia"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（单位名称）  的联合体”的名义进行投标,并按照招标文件的规定分别提交资格文件。</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且不因下列各方应承担工作和义务而免除连带责任。</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3、联合投标其余各方保证对牵头人为响应本次招标提供全部质量保证及售后服务支持。</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4、本次联合投标中,甲方承担的工作和义务为:                                 </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5、乙方承担的工作和义务为:                                                </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6、有关本次联合投标的其他事宜:                                             </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7、本协议提交采购人后，联合投标各方不得以任何形式对上述实质内容进行修改或撤销。</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8、本协议一式</w:t>
      </w:r>
      <w:r>
        <w:rPr>
          <w:rFonts w:hAnsi="宋体"/>
          <w:color w:val="000000"/>
          <w:sz w:val="24"/>
          <w:szCs w:val="24"/>
          <w:highlight w:val="none"/>
          <w:u w:val="single"/>
        </w:rPr>
        <w:t xml:space="preserve">    份</w:t>
      </w:r>
      <w:r>
        <w:rPr>
          <w:rFonts w:hAnsi="宋体"/>
          <w:color w:val="000000"/>
          <w:sz w:val="24"/>
          <w:szCs w:val="24"/>
          <w:highlight w:val="none"/>
        </w:rPr>
        <w:t xml:space="preserve">,签约各方各持</w:t>
      </w:r>
      <w:r>
        <w:rPr>
          <w:rFonts w:hAnsi="宋体"/>
          <w:color w:val="000000"/>
          <w:sz w:val="24"/>
          <w:szCs w:val="24"/>
          <w:highlight w:val="none"/>
          <w:u w:val="single"/>
        </w:rPr>
        <w:t xml:space="preserve">   </w:t>
      </w:r>
      <w:r>
        <w:rPr>
          <w:rFonts w:hAnsi="宋体"/>
          <w:color w:val="000000"/>
          <w:sz w:val="24"/>
          <w:szCs w:val="24"/>
          <w:highlight w:val="none"/>
        </w:rPr>
        <w:t xml:space="preserve">份。</w:t>
      </w:r>
      <w:r/>
    </w:p>
    <w:p>
      <w:pPr>
        <w:spacing w:line="360" w:lineRule="auto"/>
        <w:rPr>
          <w:rFonts w:hAnsi="宋体"/>
          <w:color w:val="000000"/>
          <w:sz w:val="24"/>
          <w:szCs w:val="24"/>
          <w:highlight w:val="none"/>
        </w:rPr>
      </w:pPr>
      <w:r>
        <w:rPr>
          <w:rFonts w:hAnsi="宋体"/>
          <w:color w:val="000000"/>
          <w:sz w:val="24"/>
          <w:szCs w:val="24"/>
          <w:highlight w:val="none"/>
        </w:rPr>
        <w:t xml:space="preserve"> </w:t>
      </w:r>
      <w:r/>
    </w:p>
    <w:p>
      <w:pPr>
        <w:ind w:firstLine="42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牵头人名称：                                       （盖单位公章）</w:t>
      </w:r>
      <w:r/>
    </w:p>
    <w:p>
      <w:pPr>
        <w:ind w:firstLine="42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法定代表人</w:t>
      </w:r>
      <w:r>
        <w:rPr>
          <w:rFonts w:hAnsi="宋体"/>
          <w:color w:val="000000"/>
          <w:sz w:val="24"/>
          <w:szCs w:val="24"/>
          <w:highlight w:val="none"/>
        </w:rPr>
        <w:t xml:space="preserve">（负责人）</w:t>
      </w:r>
      <w:r>
        <w:rPr>
          <w:rFonts w:hAnsi="宋体" w:cs="宋体"/>
          <w:color w:val="000000"/>
          <w:sz w:val="24"/>
          <w:szCs w:val="24"/>
          <w:highlight w:val="none"/>
        </w:rPr>
        <w:t xml:space="preserve">或其委托代理人：                         （签字或盖章）</w:t>
      </w:r>
      <w:r/>
    </w:p>
    <w:p>
      <w:pPr>
        <w:ind w:firstLine="42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成员一名称：                                       （盖单位公章）</w:t>
      </w:r>
      <w:r/>
    </w:p>
    <w:p>
      <w:pPr>
        <w:ind w:firstLine="42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法定代表人</w:t>
      </w:r>
      <w:r>
        <w:rPr>
          <w:rFonts w:hAnsi="宋体"/>
          <w:color w:val="000000"/>
          <w:sz w:val="24"/>
          <w:szCs w:val="24"/>
          <w:highlight w:val="none"/>
        </w:rPr>
        <w:t xml:space="preserve">（负责人）</w:t>
      </w:r>
      <w:r>
        <w:rPr>
          <w:rFonts w:hAnsi="宋体" w:cs="宋体"/>
          <w:color w:val="000000"/>
          <w:sz w:val="24"/>
          <w:szCs w:val="24"/>
          <w:highlight w:val="none"/>
        </w:rPr>
        <w:t xml:space="preserve">或其委托代理人：                         （签字或盖章）</w:t>
      </w:r>
      <w:r/>
    </w:p>
    <w:p>
      <w:pPr>
        <w:pStyle w:val="815"/>
        <w:ind w:firstLine="420"/>
        <w:jc w:val="right"/>
        <w:spacing w:line="360" w:lineRule="auto"/>
        <w:rPr>
          <w:rFonts w:hAnsi="宋体" w:eastAsia="宋体" w:cs="宋体"/>
          <w:color w:val="000000"/>
          <w:sz w:val="24"/>
          <w:szCs w:val="24"/>
          <w:highlight w:val="none"/>
        </w:rPr>
      </w:pPr>
      <w:r>
        <w:rPr>
          <w:rFonts w:hAnsi="宋体" w:eastAsia="宋体"/>
          <w:color w:val="000000"/>
          <w:sz w:val="24"/>
          <w:szCs w:val="24"/>
          <w:highlight w:val="none"/>
        </w:rPr>
        <w:t xml:space="preserve">    年    月    日</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 </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（包括牵头人在内的联合体成员数量不得超过</w:t>
      </w:r>
      <w:r>
        <w:rPr>
          <w:rFonts w:hint="eastAsia" w:hAnsi="宋体"/>
          <w:color w:val="000000"/>
          <w:sz w:val="24"/>
          <w:szCs w:val="24"/>
          <w:highlight w:val="none"/>
        </w:rPr>
        <w:t xml:space="preserve">2</w:t>
      </w:r>
      <w:r>
        <w:rPr>
          <w:rFonts w:hAnsi="宋体"/>
          <w:color w:val="000000"/>
          <w:sz w:val="24"/>
          <w:szCs w:val="24"/>
          <w:highlight w:val="none"/>
        </w:rPr>
        <w:t xml:space="preserve">个）</w:t>
      </w:r>
      <w:r/>
    </w:p>
    <w:p>
      <w:pPr>
        <w:ind w:firstLine="0"/>
        <w:spacing w:line="360" w:lineRule="auto"/>
        <w:rPr>
          <w:rFonts w:hint="eastAsia" w:hAnsi="宋体" w:eastAsia="宋体" w:cs="宋体"/>
          <w:b/>
          <w:color w:val="000000"/>
          <w:szCs w:val="24"/>
          <w:highlight w:val="none"/>
          <w:lang w:eastAsia="zh-CN"/>
        </w:rPr>
      </w:pPr>
      <w:r>
        <w:rPr>
          <w:rFonts w:hint="eastAsia" w:hAnsi="宋体" w:eastAsia="宋体" w:cs="宋体"/>
          <w:b/>
          <w:color w:val="000000"/>
          <w:szCs w:val="24"/>
          <w:highlight w:val="none"/>
          <w:lang w:eastAsia="zh-CN"/>
        </w:rPr>
        <w:br w:type="page" w:clear="all"/>
      </w:r>
      <w:r/>
    </w:p>
    <w:p>
      <w:pPr>
        <w:pStyle w:val="805"/>
        <w:ind w:firstLine="0"/>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lang w:eastAsia="zh-CN"/>
        </w:rPr>
        <w:t xml:space="preserve">（</w:t>
      </w:r>
      <w:r>
        <w:rPr>
          <w:rFonts w:hint="eastAsia" w:hAnsi="宋体" w:eastAsia="宋体" w:cs="宋体"/>
          <w:b/>
          <w:color w:val="000000"/>
          <w:szCs w:val="24"/>
          <w:highlight w:val="none"/>
          <w:lang w:val="en-US" w:eastAsia="zh-CN"/>
        </w:rPr>
        <w:t xml:space="preserve">15</w:t>
      </w:r>
      <w:r>
        <w:rPr>
          <w:rFonts w:hint="eastAsia" w:hAnsi="宋体" w:eastAsia="宋体" w:cs="宋体"/>
          <w:b/>
          <w:color w:val="000000"/>
          <w:szCs w:val="24"/>
          <w:highlight w:val="none"/>
          <w:lang w:eastAsia="zh-CN"/>
        </w:rPr>
        <w:t xml:space="preserve">）</w:t>
      </w:r>
      <w:r>
        <w:rPr>
          <w:rFonts w:hint="eastAsia" w:hAnsi="宋体" w:eastAsia="宋体" w:cs="宋体"/>
          <w:b/>
          <w:color w:val="000000"/>
          <w:szCs w:val="24"/>
          <w:highlight w:val="none"/>
        </w:rPr>
        <w:t xml:space="preserve">联合投标授权委托书</w:t>
      </w:r>
      <w:r/>
    </w:p>
    <w:p>
      <w:pPr>
        <w:pStyle w:val="805"/>
        <w:ind w:firstLine="0"/>
        <w:jc w:val="center"/>
        <w:spacing w:line="360" w:lineRule="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联合投标授权委托书</w:t>
      </w:r>
      <w:r/>
    </w:p>
    <w:p>
      <w:pPr>
        <w:ind w:firstLine="425"/>
        <w:spacing w:line="360" w:lineRule="auto"/>
        <w:rPr>
          <w:rFonts w:hAnsi="宋体"/>
          <w:color w:val="000000"/>
          <w:sz w:val="21"/>
          <w:szCs w:val="21"/>
          <w:highlight w:val="none"/>
        </w:rPr>
      </w:pPr>
      <w:r>
        <w:rPr>
          <w:rFonts w:hAnsi="宋体"/>
          <w:color w:val="000000"/>
          <w:sz w:val="21"/>
          <w:szCs w:val="21"/>
          <w:highlight w:val="none"/>
        </w:rPr>
        <w:t xml:space="preserve"> </w:t>
      </w:r>
      <w:r/>
    </w:p>
    <w:p>
      <w:pPr>
        <w:ind w:firstLine="425"/>
        <w:spacing w:line="360" w:lineRule="auto"/>
        <w:rPr>
          <w:rFonts w:hAnsi="宋体" w:cs="宋体"/>
          <w:color w:val="000000"/>
          <w:sz w:val="21"/>
          <w:szCs w:val="21"/>
          <w:highlight w:val="none"/>
        </w:rPr>
      </w:pPr>
      <w:r>
        <w:rPr>
          <w:rFonts w:hAnsi="宋体" w:cs="宋体"/>
          <w:color w:val="000000"/>
          <w:sz w:val="21"/>
          <w:szCs w:val="21"/>
          <w:highlight w:val="none"/>
        </w:rPr>
        <w:t xml:space="preserve"> </w:t>
      </w:r>
      <w:r/>
    </w:p>
    <w:p>
      <w:pPr>
        <w:ind w:firstLine="425"/>
        <w:spacing w:line="360" w:lineRule="auto"/>
        <w:rPr>
          <w:rFonts w:hAnsi="宋体"/>
          <w:color w:val="000000"/>
          <w:sz w:val="24"/>
          <w:szCs w:val="24"/>
          <w:highlight w:val="none"/>
        </w:rPr>
      </w:pPr>
      <w:r>
        <w:rPr>
          <w:rFonts w:hAnsi="宋体" w:cs="宋体"/>
          <w:color w:val="000000"/>
          <w:sz w:val="24"/>
          <w:szCs w:val="24"/>
          <w:highlight w:val="none"/>
        </w:rPr>
        <w:t xml:space="preserve"> 本授权委托书声明：  根据</w:t>
      </w:r>
      <w:r>
        <w:rPr>
          <w:rFonts w:hAnsi="宋体" w:cs="宋体"/>
          <w:color w:val="000000"/>
          <w:sz w:val="24"/>
          <w:szCs w:val="24"/>
          <w:highlight w:val="none"/>
          <w:u w:val="single"/>
        </w:rPr>
        <w:t xml:space="preserve">                      </w:t>
      </w:r>
      <w:r>
        <w:rPr>
          <w:rFonts w:hAnsi="宋体" w:cs="宋体"/>
          <w:color w:val="000000"/>
          <w:sz w:val="24"/>
          <w:szCs w:val="24"/>
          <w:highlight w:val="none"/>
        </w:rPr>
        <w:t xml:space="preserve">与</w:t>
      </w:r>
      <w:r>
        <w:rPr>
          <w:rFonts w:hAnsi="宋体" w:cs="宋体"/>
          <w:color w:val="000000"/>
          <w:sz w:val="24"/>
          <w:szCs w:val="24"/>
          <w:highlight w:val="none"/>
          <w:u w:val="single"/>
        </w:rPr>
        <w:t xml:space="preserve">                      </w:t>
      </w:r>
      <w:r>
        <w:rPr>
          <w:rFonts w:hAnsi="宋体" w:cs="宋体"/>
          <w:color w:val="000000"/>
          <w:sz w:val="24"/>
          <w:szCs w:val="24"/>
          <w:highlight w:val="none"/>
        </w:rPr>
        <w:t xml:space="preserve">签订的《联合体投标协议书》的内容，</w:t>
      </w:r>
      <w:r>
        <w:rPr>
          <w:rFonts w:hAnsi="宋体"/>
          <w:color w:val="000000"/>
          <w:sz w:val="24"/>
          <w:szCs w:val="24"/>
          <w:highlight w:val="none"/>
        </w:rPr>
        <w:t xml:space="preserve">联合体的牵头方</w:t>
      </w:r>
      <w:r>
        <w:rPr>
          <w:rFonts w:hAnsi="宋体" w:cs="宋体"/>
          <w:color w:val="000000"/>
          <w:sz w:val="24"/>
          <w:szCs w:val="24"/>
          <w:highlight w:val="none"/>
          <w:u w:val="single"/>
        </w:rPr>
        <w:t xml:space="preserve">                                </w:t>
      </w:r>
      <w:r>
        <w:rPr>
          <w:rFonts w:hAnsi="宋体" w:cs="宋体"/>
          <w:color w:val="000000"/>
          <w:sz w:val="24"/>
          <w:szCs w:val="24"/>
          <w:highlight w:val="none"/>
        </w:rPr>
        <w:t xml:space="preserve"> 的法定代表人 </w:t>
      </w:r>
      <w:r>
        <w:rPr>
          <w:rFonts w:hAnsi="宋体" w:cs="宋体"/>
          <w:color w:val="000000"/>
          <w:sz w:val="24"/>
          <w:szCs w:val="24"/>
          <w:highlight w:val="none"/>
          <w:u w:val="single"/>
        </w:rPr>
        <w:t xml:space="preserve">            </w:t>
      </w:r>
      <w:r>
        <w:rPr>
          <w:rFonts w:hAnsi="宋体" w:cs="宋体"/>
          <w:color w:val="000000"/>
          <w:sz w:val="24"/>
          <w:szCs w:val="24"/>
          <w:highlight w:val="none"/>
        </w:rPr>
        <w:t xml:space="preserve">现代表“</w:t>
      </w:r>
      <w:r>
        <w:rPr>
          <w:rFonts w:hAnsi="宋体" w:cs="宋体"/>
          <w:color w:val="000000"/>
          <w:sz w:val="24"/>
          <w:szCs w:val="24"/>
          <w:highlight w:val="none"/>
          <w:u w:val="single"/>
        </w:rPr>
        <w:t xml:space="preserve">        </w:t>
      </w:r>
      <w:r>
        <w:rPr>
          <w:rFonts w:hAnsi="宋体" w:cs="宋体"/>
          <w:color w:val="000000"/>
          <w:sz w:val="24"/>
          <w:szCs w:val="24"/>
          <w:highlight w:val="none"/>
        </w:rPr>
        <w:t xml:space="preserve"> 与</w:t>
      </w:r>
      <w:r>
        <w:rPr>
          <w:rFonts w:hAnsi="宋体" w:cs="宋体"/>
          <w:color w:val="000000"/>
          <w:sz w:val="24"/>
          <w:szCs w:val="24"/>
          <w:highlight w:val="none"/>
          <w:u w:val="single"/>
        </w:rPr>
        <w:t xml:space="preserve">             </w:t>
      </w:r>
      <w:r>
        <w:rPr>
          <w:rFonts w:hAnsi="宋体" w:cs="宋体"/>
          <w:color w:val="000000"/>
          <w:sz w:val="24"/>
          <w:szCs w:val="24"/>
          <w:highlight w:val="none"/>
        </w:rPr>
        <w:t xml:space="preserve">的投标联合体”授权                为联合投标代理人，代理人在投标、开标、评标、合同订立和履行过程中所签署的一切文件和处理与这有关的一切事务， 联合投标各方均予以认可并遵守。</w:t>
      </w:r>
      <w:r/>
    </w:p>
    <w:p>
      <w:pPr>
        <w:ind w:firstLine="425"/>
        <w:spacing w:line="360" w:lineRule="auto"/>
        <w:rPr>
          <w:rFonts w:hAnsi="宋体"/>
          <w:color w:val="000000"/>
          <w:sz w:val="24"/>
          <w:szCs w:val="24"/>
          <w:highlight w:val="none"/>
        </w:rPr>
      </w:pPr>
      <w:r>
        <w:rPr>
          <w:rFonts w:hAnsi="宋体" w:cs="宋体"/>
          <w:color w:val="000000"/>
          <w:sz w:val="24"/>
          <w:szCs w:val="24"/>
          <w:highlight w:val="none"/>
        </w:rPr>
        <w:t xml:space="preserve"> 特此委托。</w:t>
      </w:r>
      <w:r/>
    </w:p>
    <w:p>
      <w:pPr>
        <w:ind w:firstLine="425"/>
        <w:spacing w:line="360" w:lineRule="auto"/>
        <w:rPr>
          <w:rFonts w:hAnsi="宋体" w:cs="宋体"/>
          <w:color w:val="000000"/>
          <w:sz w:val="24"/>
          <w:szCs w:val="24"/>
          <w:highlight w:val="none"/>
        </w:rPr>
      </w:pPr>
      <w:r>
        <w:rPr>
          <w:rFonts w:hAnsi="宋体" w:cs="宋体"/>
          <w:color w:val="000000"/>
          <w:sz w:val="24"/>
          <w:szCs w:val="24"/>
          <w:highlight w:val="none"/>
        </w:rPr>
        <w:t xml:space="preserve">    </w:t>
      </w:r>
      <w:r/>
    </w:p>
    <w:p>
      <w:pPr>
        <w:ind w:firstLine="425"/>
        <w:spacing w:line="360" w:lineRule="auto"/>
        <w:rPr>
          <w:rFonts w:hAnsi="宋体" w:cs="宋体"/>
          <w:color w:val="000000"/>
          <w:sz w:val="24"/>
          <w:szCs w:val="24"/>
          <w:highlight w:val="none"/>
        </w:rPr>
      </w:pPr>
      <w:r>
        <w:rPr>
          <w:rFonts w:hAnsi="宋体"/>
          <w:color w:val="000000"/>
          <w:sz w:val="24"/>
          <w:szCs w:val="24"/>
          <w:highlight w:val="none"/>
        </w:rPr>
        <w:t xml:space="preserve">联合体的牵头方</w:t>
      </w:r>
      <w:r>
        <w:rPr>
          <w:rFonts w:hAnsi="宋体" w:cs="宋体"/>
          <w:color w:val="000000"/>
          <w:sz w:val="24"/>
          <w:szCs w:val="24"/>
          <w:highlight w:val="none"/>
        </w:rPr>
        <w:t xml:space="preserve">单位名称：</w:t>
      </w:r>
      <w:r/>
    </w:p>
    <w:p>
      <w:pPr>
        <w:ind w:firstLine="425"/>
        <w:spacing w:line="360" w:lineRule="auto"/>
        <w:rPr>
          <w:rFonts w:hAnsi="宋体" w:cs="宋体"/>
          <w:color w:val="000000"/>
          <w:sz w:val="24"/>
          <w:szCs w:val="24"/>
          <w:highlight w:val="none"/>
        </w:rPr>
      </w:pPr>
      <w:r>
        <w:rPr>
          <w:rFonts w:hAnsi="宋体" w:cs="宋体"/>
          <w:color w:val="000000"/>
          <w:sz w:val="24"/>
          <w:szCs w:val="24"/>
          <w:highlight w:val="none"/>
        </w:rPr>
        <w:t xml:space="preserve">（盖章）</w:t>
      </w:r>
      <w:r/>
    </w:p>
    <w:p>
      <w:pPr>
        <w:ind w:firstLine="425"/>
        <w:spacing w:line="360" w:lineRule="auto"/>
        <w:rPr>
          <w:rFonts w:hAnsi="宋体" w:cs="宋体"/>
          <w:color w:val="000000"/>
          <w:sz w:val="24"/>
          <w:szCs w:val="24"/>
          <w:highlight w:val="none"/>
        </w:rPr>
      </w:pPr>
      <w:r>
        <w:rPr>
          <w:rFonts w:hAnsi="宋体" w:cs="宋体"/>
          <w:color w:val="000000"/>
          <w:sz w:val="24"/>
          <w:szCs w:val="24"/>
          <w:highlight w:val="none"/>
        </w:rPr>
        <w:t xml:space="preserve"> </w:t>
      </w:r>
      <w:r/>
    </w:p>
    <w:p>
      <w:pPr>
        <w:ind w:firstLine="420"/>
        <w:spacing w:line="360" w:lineRule="auto"/>
        <w:rPr>
          <w:rFonts w:hAnsi="宋体"/>
          <w:color w:val="000000"/>
          <w:sz w:val="24"/>
          <w:szCs w:val="24"/>
          <w:highlight w:val="none"/>
        </w:rPr>
      </w:pPr>
      <w:r>
        <w:rPr>
          <w:rFonts w:hAnsi="宋体" w:cs="宋体"/>
          <w:color w:val="000000"/>
          <w:sz w:val="24"/>
          <w:szCs w:val="24"/>
          <w:highlight w:val="none"/>
        </w:rPr>
        <w:t xml:space="preserve">法定代表人（签字或盖章）：</w:t>
      </w:r>
      <w:r/>
    </w:p>
    <w:p>
      <w:pPr>
        <w:ind w:left="420"/>
        <w:spacing w:line="360" w:lineRule="auto"/>
        <w:rPr>
          <w:rFonts w:hAnsi="宋体" w:cs="宋体"/>
          <w:color w:val="000000"/>
          <w:sz w:val="24"/>
          <w:szCs w:val="24"/>
          <w:highlight w:val="none"/>
        </w:rPr>
      </w:pPr>
      <w:r>
        <w:rPr>
          <w:rFonts w:hAnsi="宋体" w:cs="宋体"/>
          <w:color w:val="000000"/>
          <w:sz w:val="24"/>
          <w:szCs w:val="24"/>
          <w:highlight w:val="none"/>
        </w:rPr>
        <w:t xml:space="preserve">日期：    年  月  日</w:t>
      </w:r>
      <w:r/>
    </w:p>
    <w:p>
      <w:pPr>
        <w:ind w:firstLine="425"/>
        <w:spacing w:line="360" w:lineRule="auto"/>
        <w:rPr>
          <w:rFonts w:hAnsi="宋体"/>
          <w:color w:val="000000"/>
          <w:sz w:val="24"/>
          <w:szCs w:val="24"/>
          <w:highlight w:val="none"/>
        </w:rPr>
      </w:pPr>
      <w:r>
        <w:rPr>
          <w:rFonts w:hAnsi="宋体"/>
          <w:color w:val="000000"/>
          <w:sz w:val="24"/>
          <w:szCs w:val="24"/>
          <w:highlight w:val="none"/>
        </w:rPr>
      </w:r>
      <w:r/>
    </w:p>
    <w:p>
      <w:pPr>
        <w:ind w:firstLine="425"/>
        <w:spacing w:line="360" w:lineRule="auto"/>
        <w:rPr>
          <w:rFonts w:hAnsi="宋体" w:cs="宋体"/>
          <w:color w:val="000000"/>
          <w:sz w:val="24"/>
          <w:szCs w:val="24"/>
          <w:highlight w:val="none"/>
        </w:rPr>
      </w:pPr>
      <w:r>
        <w:rPr>
          <w:rFonts w:hAnsi="宋体"/>
          <w:color w:val="000000"/>
          <w:sz w:val="24"/>
          <w:szCs w:val="24"/>
          <w:highlight w:val="none"/>
        </w:rPr>
        <w:t xml:space="preserve">联合体成员</w:t>
      </w:r>
      <w:r>
        <w:rPr>
          <w:rFonts w:hAnsi="宋体" w:cs="宋体"/>
          <w:color w:val="000000"/>
          <w:sz w:val="24"/>
          <w:szCs w:val="24"/>
          <w:highlight w:val="none"/>
        </w:rPr>
        <w:t xml:space="preserve">单位名称：</w:t>
      </w:r>
      <w:r/>
    </w:p>
    <w:p>
      <w:pPr>
        <w:ind w:firstLine="425"/>
        <w:spacing w:line="360" w:lineRule="auto"/>
        <w:rPr>
          <w:rFonts w:hAnsi="宋体" w:cs="宋体"/>
          <w:color w:val="000000"/>
          <w:sz w:val="24"/>
          <w:szCs w:val="24"/>
          <w:highlight w:val="none"/>
        </w:rPr>
      </w:pPr>
      <w:r>
        <w:rPr>
          <w:rFonts w:hAnsi="宋体" w:cs="宋体"/>
          <w:color w:val="000000"/>
          <w:sz w:val="24"/>
          <w:szCs w:val="24"/>
          <w:highlight w:val="none"/>
        </w:rPr>
        <w:t xml:space="preserve">（盖章）</w:t>
      </w:r>
      <w:r/>
    </w:p>
    <w:p>
      <w:pPr>
        <w:ind w:firstLine="420"/>
        <w:spacing w:line="360" w:lineRule="auto"/>
        <w:rPr>
          <w:rFonts w:hAnsi="宋体"/>
          <w:color w:val="000000"/>
          <w:sz w:val="24"/>
          <w:szCs w:val="24"/>
          <w:highlight w:val="none"/>
        </w:rPr>
      </w:pPr>
      <w:r>
        <w:rPr>
          <w:rFonts w:hAnsi="宋体"/>
          <w:color w:val="000000"/>
          <w:sz w:val="24"/>
          <w:szCs w:val="24"/>
          <w:highlight w:val="none"/>
        </w:rPr>
        <w:t xml:space="preserve">法定代表人（签字</w:t>
      </w:r>
      <w:r>
        <w:rPr>
          <w:rFonts w:hAnsi="宋体" w:cs="宋体"/>
          <w:color w:val="000000"/>
          <w:sz w:val="24"/>
          <w:szCs w:val="24"/>
          <w:highlight w:val="none"/>
        </w:rPr>
        <w:t xml:space="preserve">或盖章</w:t>
      </w:r>
      <w:r>
        <w:rPr>
          <w:rFonts w:hAnsi="宋体"/>
          <w:color w:val="000000"/>
          <w:sz w:val="24"/>
          <w:szCs w:val="24"/>
          <w:highlight w:val="none"/>
        </w:rPr>
        <w:t xml:space="preserve">）</w:t>
      </w:r>
      <w:r>
        <w:rPr>
          <w:rFonts w:hAnsi="宋体" w:cs="宋体"/>
          <w:color w:val="000000"/>
          <w:sz w:val="24"/>
          <w:szCs w:val="24"/>
          <w:highlight w:val="none"/>
        </w:rPr>
        <w:t xml:space="preserve">：</w:t>
      </w:r>
      <w:r/>
    </w:p>
    <w:p>
      <w:pPr>
        <w:ind w:left="420"/>
        <w:spacing w:line="360" w:lineRule="auto"/>
        <w:rPr>
          <w:rFonts w:hAnsi="宋体"/>
          <w:color w:val="000000"/>
          <w:sz w:val="21"/>
          <w:szCs w:val="21"/>
          <w:highlight w:val="none"/>
        </w:rPr>
      </w:pPr>
      <w:r>
        <w:rPr>
          <w:rFonts w:hAnsi="宋体" w:cs="宋体"/>
          <w:color w:val="000000"/>
          <w:sz w:val="21"/>
          <w:szCs w:val="21"/>
          <w:highlight w:val="none"/>
        </w:rPr>
        <w:t xml:space="preserve">日期：    年  月  日</w:t>
      </w:r>
      <w:r/>
    </w:p>
    <w:p>
      <w:pPr>
        <w:pStyle w:val="1012"/>
        <w:ind w:firstLine="680"/>
        <w:rPr>
          <w:rFonts w:hint="eastAsia"/>
          <w:color w:val="000000"/>
          <w:highlight w:val="none"/>
        </w:rPr>
      </w:pPr>
      <w:r>
        <w:rPr>
          <w:rFonts w:hint="eastAsia"/>
          <w:color w:val="000000"/>
          <w:highlight w:val="none"/>
        </w:rPr>
      </w:r>
      <w:r/>
    </w:p>
    <w:p>
      <w:pPr>
        <w:pStyle w:val="805"/>
        <w:ind w:firstLine="843"/>
        <w:jc w:val="both"/>
        <w:spacing w:before="156" w:after="156" w:line="360" w:lineRule="auto"/>
        <w:rPr>
          <w:rFonts w:hint="eastAsia" w:hAnsi="宋体" w:eastAsia="宋体" w:cs="宋体"/>
          <w:b/>
          <w:bCs/>
          <w:color w:val="000000"/>
          <w:szCs w:val="24"/>
          <w:highlight w:val="none"/>
        </w:rPr>
      </w:pPr>
      <w:r>
        <w:rPr>
          <w:rFonts w:hint="eastAsia" w:hAnsi="宋体" w:eastAsia="宋体" w:cs="宋体"/>
          <w:b/>
          <w:bCs/>
          <w:color w:val="000000"/>
          <w:szCs w:val="24"/>
          <w:highlight w:val="none"/>
        </w:rPr>
      </w:r>
      <w:r/>
    </w:p>
    <w:p>
      <w:pPr>
        <w:pStyle w:val="805"/>
        <w:ind w:firstLine="843"/>
        <w:jc w:val="both"/>
        <w:spacing w:before="156" w:after="156" w:line="360" w:lineRule="auto"/>
        <w:rPr>
          <w:rFonts w:hint="eastAsia" w:hAnsi="宋体" w:eastAsia="宋体" w:cs="宋体"/>
          <w:b/>
          <w:bCs/>
          <w:color w:val="000000"/>
          <w:szCs w:val="24"/>
          <w:highlight w:val="none"/>
        </w:rPr>
      </w:pPr>
      <w:r>
        <w:rPr>
          <w:rFonts w:hint="eastAsia" w:hAnsi="宋体" w:eastAsia="宋体" w:cs="宋体"/>
          <w:b/>
          <w:bCs/>
          <w:color w:val="000000"/>
          <w:szCs w:val="24"/>
          <w:highlight w:val="none"/>
        </w:rPr>
      </w:r>
      <w:r/>
    </w:p>
    <w:p>
      <w:pPr>
        <w:ind w:firstLine="0"/>
        <w:spacing w:line="360" w:lineRule="auto"/>
        <w:rPr>
          <w:rFonts w:hint="eastAsia" w:ascii="宋体" w:hAnsi="宋体" w:cs="宋体"/>
          <w:bCs/>
          <w:color w:val="000000"/>
          <w:sz w:val="24"/>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color w:val="000000"/>
          <w:sz w:val="24"/>
        </w:rPr>
      </w:r>
      <w:r/>
    </w:p>
    <w:p>
      <w:pPr>
        <w:pStyle w:val="783"/>
        <w:ind w:left="0" w:firstLine="0"/>
        <w:jc w:val="center"/>
        <w:rPr>
          <w:rFonts w:hint="eastAsia"/>
          <w:color w:val="000000"/>
          <w:sz w:val="32"/>
          <w:szCs w:val="48"/>
          <w:lang w:val="zh-CN"/>
        </w:rPr>
      </w:pPr>
      <w:r/>
      <w:bookmarkStart w:id="10" w:name="_Toc1726"/>
      <w:r>
        <w:rPr>
          <w:rFonts w:hint="eastAsia"/>
          <w:color w:val="000000"/>
          <w:sz w:val="32"/>
          <w:szCs w:val="48"/>
        </w:rPr>
        <w:t xml:space="preserve">第四章 </w:t>
      </w:r>
      <w:r>
        <w:rPr>
          <w:rFonts w:hint="eastAsia"/>
          <w:color w:val="000000"/>
          <w:sz w:val="32"/>
          <w:szCs w:val="48"/>
          <w:lang w:val="zh-CN"/>
        </w:rPr>
        <w:t xml:space="preserve">采购需求</w:t>
      </w:r>
      <w:bookmarkEnd w:id="10"/>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苏州市天美达招投标咨询服务有限公司受</w:t>
      </w:r>
      <w:r>
        <w:rPr>
          <w:rFonts w:hint="eastAsia" w:ascii="宋体" w:hAnsi="宋体" w:cs="宋体"/>
          <w:color w:val="000000"/>
          <w:sz w:val="24"/>
          <w:lang w:eastAsia="zh-CN"/>
        </w:rPr>
        <w:t xml:space="preserve">苏州市土地储备中心</w:t>
      </w:r>
      <w:r>
        <w:rPr>
          <w:rFonts w:hint="eastAsia" w:ascii="宋体" w:hAnsi="宋体" w:cs="宋体"/>
          <w:color w:val="000000"/>
          <w:sz w:val="24"/>
        </w:rPr>
        <w:t xml:space="preserve">的委托，就其所需要采购的</w:t>
      </w:r>
      <w:r>
        <w:rPr>
          <w:rFonts w:hint="eastAsia" w:ascii="宋体" w:hAnsi="宋体" w:cs="宋体"/>
          <w:color w:val="000000"/>
          <w:sz w:val="24"/>
          <w:lang w:eastAsia="zh-CN"/>
        </w:rPr>
        <w:t xml:space="preserve">苏州市土地储备中心竹辉路地块建筑垃圾清运处置项目</w:t>
      </w:r>
      <w:r>
        <w:rPr>
          <w:rFonts w:hint="eastAsia" w:ascii="宋体" w:hAnsi="宋体" w:cs="宋体"/>
          <w:color w:val="000000"/>
          <w:sz w:val="24"/>
        </w:rPr>
        <w:t xml:space="preserve">在国内组织竞争性磋商采购。欢迎符合磋商采购文件资格条件的供应商前来参加磋商。</w:t>
      </w:r>
      <w:r/>
    </w:p>
    <w:p>
      <w:pPr>
        <w:spacing w:line="360" w:lineRule="auto"/>
        <w:widowControl/>
        <w:rPr>
          <w:rFonts w:hint="eastAsia" w:ascii="宋体" w:hAnsi="宋体" w:eastAsia="宋体" w:cs="宋体"/>
          <w:bCs/>
          <w:color w:val="000000"/>
          <w:sz w:val="24"/>
          <w:lang w:eastAsia="zh-CN"/>
        </w:rPr>
      </w:pPr>
      <w:r>
        <w:rPr>
          <w:rFonts w:hint="eastAsia" w:ascii="宋体" w:hAnsi="宋体" w:cs="宋体"/>
          <w:b/>
          <w:bCs/>
          <w:color w:val="000000"/>
          <w:sz w:val="24"/>
        </w:rPr>
        <w:t xml:space="preserve">一、采购编号：</w:t>
      </w:r>
      <w:r>
        <w:rPr>
          <w:rFonts w:hint="eastAsia" w:ascii="宋体" w:hAnsi="宋体" w:cs="宋体"/>
          <w:bCs/>
          <w:color w:val="000000"/>
          <w:sz w:val="24"/>
          <w:lang w:eastAsia="zh-CN"/>
        </w:rPr>
        <w:t xml:space="preserve">JSZC-320500-SZST-C2026-0003</w:t>
      </w:r>
      <w:r/>
    </w:p>
    <w:p>
      <w:pPr>
        <w:spacing w:line="360" w:lineRule="auto"/>
        <w:widowControl/>
        <w:rPr>
          <w:rFonts w:hint="eastAsia" w:ascii="宋体" w:hAnsi="宋体" w:eastAsia="宋体" w:cs="宋体"/>
          <w:color w:val="000000"/>
          <w:sz w:val="24"/>
          <w:lang w:eastAsia="zh-CN"/>
        </w:rPr>
      </w:pPr>
      <w:r>
        <w:rPr>
          <w:rFonts w:hint="eastAsia" w:ascii="宋体" w:hAnsi="宋体" w:cs="宋体"/>
          <w:b/>
          <w:bCs/>
          <w:color w:val="000000"/>
          <w:sz w:val="24"/>
        </w:rPr>
        <w:t xml:space="preserve">二、项目名称：</w:t>
      </w:r>
      <w:r>
        <w:rPr>
          <w:rFonts w:hint="eastAsia" w:ascii="宋体" w:hAnsi="宋体" w:cs="宋体"/>
          <w:color w:val="000000"/>
          <w:sz w:val="24"/>
          <w:lang w:eastAsia="zh-CN"/>
        </w:rPr>
        <w:t xml:space="preserve">苏州市土地储备中心竹辉路地块建筑垃圾清运处置项目</w:t>
      </w:r>
      <w:r/>
    </w:p>
    <w:p>
      <w:pPr>
        <w:pStyle w:val="810"/>
        <w:ind w:firstLine="480"/>
        <w:jc w:val="both"/>
        <w:spacing w:line="360" w:lineRule="auto"/>
        <w:widowControl/>
        <w:rPr>
          <w:rFonts w:hint="eastAsia" w:ascii="宋体" w:hAnsi="宋体" w:eastAsia="宋体" w:cs="宋体"/>
          <w:color w:val="000000"/>
          <w:sz w:val="24"/>
        </w:rPr>
      </w:pPr>
      <w:r>
        <w:rPr>
          <w:rFonts w:hint="eastAsia" w:ascii="宋体" w:hAnsi="宋体" w:cs="宋体"/>
          <w:b/>
          <w:bCs/>
          <w:color w:val="000000"/>
          <w:sz w:val="24"/>
        </w:rPr>
        <w:t xml:space="preserve">三、</w:t>
      </w:r>
      <w:r>
        <w:rPr>
          <w:rFonts w:hint="eastAsia" w:ascii="宋体" w:hAnsi="宋体" w:cs="宋体"/>
          <w:b/>
          <w:color w:val="000000"/>
          <w:sz w:val="24"/>
        </w:rPr>
        <w:t xml:space="preserve">项目预算：</w:t>
      </w:r>
      <w:r>
        <w:rPr>
          <w:rFonts w:hint="eastAsia" w:ascii="宋体" w:hAnsi="宋体" w:eastAsia="宋体" w:cs="宋体"/>
          <w:color w:val="000000"/>
          <w:sz w:val="24"/>
          <w:lang w:val="en-US" w:eastAsia="zh-CN"/>
        </w:rPr>
        <w:t xml:space="preserve">壹佰肆拾柒</w:t>
      </w:r>
      <w:r>
        <w:rPr>
          <w:rFonts w:hint="eastAsia" w:ascii="宋体" w:hAnsi="宋体" w:eastAsia="宋体" w:cs="宋体"/>
          <w:color w:val="000000"/>
          <w:sz w:val="24"/>
        </w:rPr>
        <w:t xml:space="preserve">万</w:t>
      </w:r>
      <w:r>
        <w:rPr>
          <w:rFonts w:hint="eastAsia" w:ascii="宋体" w:hAnsi="宋体" w:eastAsia="宋体" w:cs="宋体"/>
          <w:color w:val="000000"/>
          <w:sz w:val="24"/>
          <w:lang w:val="en-US" w:eastAsia="zh-CN"/>
        </w:rPr>
        <w:t xml:space="preserve">贰仟</w:t>
      </w:r>
      <w:r>
        <w:rPr>
          <w:rFonts w:hint="eastAsia" w:ascii="宋体" w:hAnsi="宋体" w:eastAsia="宋体" w:cs="宋体"/>
          <w:color w:val="000000"/>
          <w:sz w:val="24"/>
        </w:rPr>
        <w:t xml:space="preserve">元整</w:t>
      </w:r>
      <w:r>
        <w:rPr>
          <w:rFonts w:hint="eastAsia" w:ascii="宋体" w:hAnsi="宋体" w:eastAsia="宋体" w:cs="宋体"/>
          <w:bCs w:val="0"/>
          <w:color w:val="000000"/>
          <w:sz w:val="24"/>
        </w:rPr>
        <w:t xml:space="preserve">（￥：</w:t>
      </w:r>
      <w:r>
        <w:rPr>
          <w:rFonts w:hint="eastAsia" w:ascii="宋体" w:hAnsi="宋体" w:eastAsia="宋体" w:cs="宋体"/>
          <w:bCs w:val="0"/>
          <w:color w:val="000000"/>
          <w:sz w:val="24"/>
          <w:lang w:eastAsia="zh-CN"/>
        </w:rPr>
        <w:t xml:space="preserve">1</w:t>
      </w:r>
      <w:r>
        <w:rPr>
          <w:rFonts w:hint="eastAsia" w:ascii="宋体" w:hAnsi="宋体" w:eastAsia="宋体" w:cs="宋体"/>
          <w:bCs w:val="0"/>
          <w:color w:val="000000"/>
          <w:sz w:val="24"/>
          <w:lang w:val="en-US" w:eastAsia="zh-CN"/>
        </w:rPr>
        <w:t xml:space="preserve">472</w:t>
      </w:r>
      <w:r>
        <w:rPr>
          <w:rFonts w:hint="eastAsia" w:ascii="宋体" w:hAnsi="宋体" w:eastAsia="宋体" w:cs="宋体"/>
          <w:bCs w:val="0"/>
          <w:color w:val="000000"/>
          <w:sz w:val="24"/>
        </w:rPr>
        <w:t xml:space="preserve">000.00）</w:t>
      </w:r>
      <w:r/>
    </w:p>
    <w:p>
      <w:pPr>
        <w:ind w:firstLine="480"/>
        <w:spacing w:line="360" w:lineRule="auto"/>
        <w:rPr>
          <w:rFonts w:hint="eastAsia" w:ascii="宋体" w:hAnsi="宋体" w:cs="宋体"/>
          <w:b/>
          <w:bCs/>
          <w:color w:val="000000"/>
          <w:sz w:val="24"/>
        </w:rPr>
      </w:pPr>
      <w:r>
        <w:rPr>
          <w:rFonts w:hint="eastAsia" w:ascii="宋体" w:hAnsi="宋体" w:eastAsia="宋体" w:cs="宋体"/>
          <w:i w:val="0"/>
          <w:iCs w:val="0"/>
          <w:caps w:val="0"/>
          <w:color w:val="000000"/>
          <w:spacing w:val="0"/>
          <w:sz w:val="24"/>
          <w:szCs w:val="24"/>
          <w:shd w:val="clear" w:color="auto" w:fill="auto"/>
        </w:rPr>
        <w:t xml:space="preserve">最高单价限价：160元/吨</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四、采购需求：</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项目背景</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建筑拆迁类垃圾再生利用，既是建设美丽苏州的现实需要，同时也是发展循环经济、实现经济社会可持续发展的重要内容。根据市、区政府关于推进建筑拆迁类垃圾资源化利用的要求，强化地块拆迁垃圾处置管理，规范拆迁垃圾的产生申报、中转分拣、末端处置等环节，经遵循平等、公平和诚实信用的原则，合规处置竹辉路</w:t>
      </w:r>
      <w:r>
        <w:rPr>
          <w:rFonts w:hint="eastAsia" w:ascii="宋体" w:hAnsi="宋体" w:cs="宋体"/>
          <w:color w:val="auto"/>
          <w:sz w:val="24"/>
          <w:szCs w:val="24"/>
          <w:highlight w:val="none"/>
          <w:lang w:val="en-US" w:eastAsia="zh-CN"/>
        </w:rPr>
        <w:t xml:space="preserve">地块</w:t>
      </w:r>
      <w:r>
        <w:rPr>
          <w:rFonts w:hint="eastAsia" w:ascii="宋体" w:hAnsi="宋体" w:eastAsia="宋体" w:cs="宋体"/>
          <w:color w:val="auto"/>
          <w:sz w:val="24"/>
          <w:szCs w:val="24"/>
          <w:highlight w:val="none"/>
        </w:rPr>
        <w:t xml:space="preserve">项目垃圾</w:t>
      </w:r>
      <w:r>
        <w:rPr>
          <w:rFonts w:hint="eastAsia" w:ascii="宋体" w:hAnsi="宋体" w:cs="宋体"/>
          <w:color w:val="auto"/>
          <w:sz w:val="24"/>
          <w:szCs w:val="24"/>
          <w:highlight w:val="none"/>
          <w:lang w:val="en-US" w:eastAsia="zh-CN"/>
        </w:rPr>
        <w:t xml:space="preserve">清运</w:t>
      </w:r>
      <w:r>
        <w:rPr>
          <w:rFonts w:hint="eastAsia" w:ascii="宋体" w:hAnsi="宋体" w:eastAsia="宋体" w:cs="宋体"/>
          <w:color w:val="auto"/>
          <w:sz w:val="24"/>
          <w:szCs w:val="24"/>
          <w:highlight w:val="none"/>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项目范围</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竹辉路地块垃圾清运处置范围:竹辉路490号（原粮食局及民治路幼儿园竹辉分园）</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政策文件依据</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项目主要内容</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车辆标准要求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必须为国家汽车产品公告目录中的自卸式全密闭车辆（密闭条件、着色须符合采购单位规定），驾驶室顶统一增设可印制公司名称和车辆号牌的夜间顶灯，安装车载视频及GPS定位管理终端及信息系统，可实现车辆智能管理监控。</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运输车辆须在苏州市建筑垃圾智能化监管平台基础数据库中，车辆必须经过公安交警部门审验并合格，涉及车辆的违法行为执行完毕，车辆营运手续齐全。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运输车辆要符合相关部门规定和要求，各类垃圾运输必须使用专门类别运输垃圾的车辆。</w:t>
      </w:r>
      <w:r/>
    </w:p>
    <w:p>
      <w:pPr>
        <w:ind w:right="18" w:firstLine="480"/>
        <w:jc w:val="left"/>
        <w:spacing w:line="360" w:lineRule="auto"/>
        <w:tabs>
          <w:tab w:val="left" w:pos="72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rPr>
        <w:t xml:space="preserve">拆除垃圾运输企业应</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经环卫主管部门核准的工程渣土运输企业</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提供相关证明材料。如果为外地企业，须承诺成交后2个工作日内递交本项目所在地</w:t>
      </w:r>
      <w:r>
        <w:rPr>
          <w:rFonts w:hint="eastAsia" w:ascii="宋体" w:hAnsi="宋体" w:eastAsia="宋体" w:cs="宋体"/>
          <w:color w:val="000000"/>
          <w:sz w:val="24"/>
          <w:szCs w:val="24"/>
          <w:highlight w:val="none"/>
        </w:rPr>
        <w:t xml:space="preserve">核准</w:t>
      </w:r>
      <w:r>
        <w:rPr>
          <w:rFonts w:hint="eastAsia" w:ascii="宋体" w:hAnsi="宋体" w:cs="宋体"/>
          <w:color w:val="000000"/>
          <w:sz w:val="24"/>
          <w:szCs w:val="24"/>
          <w:highlight w:val="none"/>
          <w:lang w:val="en-US" w:eastAsia="zh-CN"/>
        </w:rPr>
        <w:t xml:space="preserve">工程渣土运输相关证明材料。</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bookmarkStart w:id="11" w:name="_Hlk181712310"/>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驾驶员资质要求</w:t>
      </w:r>
      <w:bookmarkEnd w:id="11"/>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highlight w:val="none"/>
          <w:lang w:val="zh-CN" w:eastAsia="zh-CN"/>
        </w:rPr>
        <w:outlineLvl w:val="0"/>
      </w:pPr>
      <w:r/>
      <w:bookmarkStart w:id="12" w:name="_Hlk181712590"/>
      <w:r/>
      <w:bookmarkStart w:id="13" w:name="_Hlk181712322"/>
      <w:r/>
      <w:bookmarkStart w:id="14" w:name="_Hlk181712339"/>
      <w:r>
        <w:rPr>
          <w:rFonts w:hint="eastAsia" w:ascii="宋体" w:hAnsi="宋体" w:eastAsia="宋体" w:cs="Times New Roman"/>
          <w:color w:val="auto"/>
          <w:sz w:val="24"/>
          <w:highlight w:val="none"/>
          <w:lang w:val="zh-CN" w:eastAsia="zh-CN"/>
        </w:rPr>
        <w:t xml:space="preserve">（1）有B照</w:t>
      </w:r>
      <w:r>
        <w:rPr>
          <w:rFonts w:hint="eastAsia" w:ascii="宋体" w:hAnsi="宋体" w:cs="Times New Roman"/>
          <w:color w:val="auto"/>
          <w:sz w:val="24"/>
          <w:highlight w:val="none"/>
          <w:lang w:val="en-US" w:eastAsia="zh-CN"/>
        </w:rPr>
        <w:t xml:space="preserve">及</w:t>
      </w:r>
      <w:r>
        <w:rPr>
          <w:rFonts w:hint="eastAsia" w:ascii="宋体" w:hAnsi="宋体" w:eastAsia="宋体" w:cs="Times New Roman"/>
          <w:color w:val="auto"/>
          <w:sz w:val="24"/>
          <w:highlight w:val="none"/>
          <w:lang w:val="zh-CN" w:eastAsia="zh-CN"/>
        </w:rPr>
        <w:t xml:space="preserve">以上驾驶证，</w:t>
      </w:r>
      <w:r>
        <w:rPr>
          <w:rFonts w:hint="eastAsia" w:ascii="宋体" w:hAnsi="宋体" w:cs="Times New Roman"/>
          <w:color w:val="auto"/>
          <w:sz w:val="24"/>
          <w:highlight w:val="none"/>
          <w:lang w:val="en-US" w:eastAsia="zh-CN"/>
        </w:rPr>
        <w:t xml:space="preserve">驾驶人员</w:t>
      </w:r>
      <w:r>
        <w:rPr>
          <w:rFonts w:hint="eastAsia" w:ascii="宋体" w:hAnsi="宋体" w:eastAsia="宋体" w:cs="Times New Roman"/>
          <w:color w:val="auto"/>
          <w:sz w:val="24"/>
          <w:highlight w:val="none"/>
          <w:lang w:val="zh-CN" w:eastAsia="zh-CN"/>
        </w:rPr>
        <w:t xml:space="preserve">具</w:t>
      </w:r>
      <w:r>
        <w:rPr>
          <w:rFonts w:hint="eastAsia" w:ascii="宋体" w:hAnsi="宋体" w:cs="Times New Roman"/>
          <w:color w:val="auto"/>
          <w:sz w:val="24"/>
          <w:highlight w:val="none"/>
          <w:lang w:val="en-US" w:eastAsia="zh-CN"/>
        </w:rPr>
        <w:t xml:space="preserve">有</w:t>
      </w:r>
      <w:r>
        <w:rPr>
          <w:rFonts w:hint="eastAsia" w:ascii="宋体" w:hAnsi="宋体" w:eastAsia="宋体" w:cs="Times New Roman"/>
          <w:color w:val="auto"/>
          <w:sz w:val="24"/>
          <w:highlight w:val="none"/>
          <w:lang w:val="zh-CN" w:eastAsia="zh-CN"/>
        </w:rPr>
        <w:t xml:space="preserve">3年</w:t>
      </w:r>
      <w:r>
        <w:rPr>
          <w:rFonts w:hint="eastAsia" w:ascii="宋体" w:hAnsi="宋体" w:cs="Times New Roman"/>
          <w:color w:val="auto"/>
          <w:sz w:val="24"/>
          <w:highlight w:val="none"/>
          <w:lang w:val="en-US" w:eastAsia="zh-CN"/>
        </w:rPr>
        <w:t xml:space="preserve">及</w:t>
      </w:r>
      <w:r>
        <w:rPr>
          <w:rFonts w:hint="eastAsia" w:ascii="宋体" w:hAnsi="宋体" w:eastAsia="宋体" w:cs="Times New Roman"/>
          <w:color w:val="auto"/>
          <w:sz w:val="24"/>
          <w:highlight w:val="none"/>
          <w:lang w:val="zh-CN" w:eastAsia="zh-CN"/>
        </w:rPr>
        <w:t xml:space="preserve">以上大型车辆驾驶经</w:t>
      </w:r>
      <w:r>
        <w:rPr>
          <w:rFonts w:hint="eastAsia" w:ascii="宋体" w:hAnsi="宋体" w:cs="Times New Roman"/>
          <w:color w:val="auto"/>
          <w:sz w:val="24"/>
          <w:highlight w:val="none"/>
          <w:lang w:val="en-US" w:eastAsia="zh-CN"/>
        </w:rPr>
        <w:t xml:space="preserve">验</w:t>
      </w:r>
      <w:r>
        <w:rPr>
          <w:rFonts w:hint="eastAsia" w:ascii="宋体" w:hAnsi="宋体" w:eastAsia="宋体" w:cs="Times New Roman"/>
          <w:color w:val="auto"/>
          <w:sz w:val="24"/>
          <w:highlight w:val="none"/>
          <w:lang w:val="zh-CN" w:eastAsia="zh-CN"/>
        </w:rPr>
        <w:t xml:space="preserve">。</w:t>
      </w:r>
      <w:r/>
    </w:p>
    <w:p>
      <w:pPr>
        <w:ind w:firstLine="48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（2）近两年内无承担全部责任或主要责任的致人死亡道路交通事故记录，最近一年内无肇事逃逸等严重交通违法行为。</w:t>
      </w:r>
      <w:r/>
    </w:p>
    <w:p>
      <w:pPr>
        <w:ind w:firstLine="48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（3）无饮酒或醉酒后驾驶记录，无吸毒史、无服用国家管制的精神药品或者麻醉药品史。</w:t>
      </w:r>
      <w:r/>
    </w:p>
    <w:p>
      <w:pPr>
        <w:ind w:firstLine="48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（4）无治安或刑事拘留史。</w:t>
      </w:r>
      <w:r/>
    </w:p>
    <w:p>
      <w:pPr>
        <w:ind w:firstLine="48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（5）驾驶员在运输过程中需统一着装，服装上印有投标人明显的企业标记和名称。</w:t>
      </w:r>
      <w:bookmarkEnd w:id="12"/>
      <w:r/>
      <w:bookmarkEnd w:id="13"/>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项目负责人要求</w:t>
      </w:r>
      <w:bookmarkEnd w:id="14"/>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Times New Roman"/>
          <w:b/>
          <w:bCs/>
          <w:color w:val="auto"/>
          <w:sz w:val="24"/>
          <w:highlight w:val="none"/>
          <w:lang w:val="en-US" w:eastAsia="zh-CN"/>
        </w:rPr>
        <w:outlineLvl w:val="0"/>
      </w:pPr>
      <w:r/>
      <w:bookmarkStart w:id="15" w:name="_Hlk181712344"/>
      <w:r>
        <w:rPr>
          <w:rFonts w:hint="eastAsia" w:ascii="宋体" w:hAnsi="宋体" w:eastAsia="宋体" w:cs="Times New Roman"/>
          <w:color w:val="auto"/>
          <w:sz w:val="24"/>
          <w:highlight w:val="none"/>
          <w:lang w:val="zh-CN" w:eastAsia="zh-CN"/>
        </w:rPr>
        <w:t xml:space="preserve">项目负责人须为投标企业在职员工，有车辆调度和管理经验；能和采购</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友好沟通；全面负责日常工作安排及管理；遇采购人突发性或应急性任务须无条件服从采购人的安排，不经采购人同意不准更换项目负责人员</w:t>
      </w:r>
      <w:bookmarkEnd w:id="15"/>
      <w:r>
        <w:rPr>
          <w:rFonts w:hint="eastAsia" w:ascii="宋体" w:hAnsi="宋体" w:eastAsia="宋体" w:cs="Times New Roman"/>
          <w:color w:val="auto"/>
          <w:sz w:val="24"/>
          <w:highlight w:val="none"/>
          <w:lang w:val="zh-CN"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投标方服务要求</w:t>
      </w:r>
      <w:r>
        <w:rPr>
          <w:rFonts w:hint="eastAsia" w:ascii="宋体" w:hAnsi="宋体" w:eastAsia="宋体" w:cs="宋体"/>
          <w:color w:val="auto"/>
          <w:sz w:val="24"/>
          <w:szCs w:val="24"/>
          <w:highlight w:val="none"/>
          <w:lang w:eastAsia="zh-CN"/>
        </w:rPr>
        <w:t xml:space="preserve">：</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严格遵守国家和省市政府及有关部门对建筑垃圾运输、生活垃圾、大件（绿化垃圾）、及其他垃圾运输和处置管理的规定，规范作业、文明施工加强安全教育及安全检查，做好安全生产工作。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承担经营项目投资、运营及维护的费用和风险。</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合理安排运输车辆和驾驶人员，人员和车辆的配备比例不得低于1：1，所属车辆应统一调度、集中停放。</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运输线路和运输时间必须符合交通运输、公安交警部门的相关规定，严格按照规定的时间、速度和路线行驶。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实行申报登记制度，运输企业需采用电子联单模式，接受行业主管部门的监管，推动“两点一线”全闭环管理。</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运输车辆随车携带《苏州市建筑垃圾处置（运输）证》等准运证件。</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应自觉接受公众、媒体和行业协会及主管部门的监督。</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运输企业和运输车辆出现违法违规行为的，应自觉接受相关部门按照法律法规进行的处置。</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自觉接受市、区市容环境卫生行政管理部门和建筑垃圾管理部门的检查考核，服从管理；做好建筑垃圾、生活垃圾、大件（绿化）垃圾及其他垃圾的分类收集、分类运输和利用。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采购单位或委托的单位，中标方指定人员进行确认并签字。</w:t>
      </w:r>
      <w:r/>
    </w:p>
    <w:p>
      <w:pPr>
        <w:ind w:right="18" w:firstLine="480"/>
        <w:jc w:val="left"/>
        <w:spacing w:line="360" w:lineRule="auto"/>
        <w:widowControl/>
        <w:tabs>
          <w:tab w:val="left" w:pos="720" w:leader="none"/>
        </w:tabs>
        <w:rPr>
          <w:rFonts w:hint="eastAsia" w:ascii="宋体" w:hAnsi="宋体" w:cs="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车辆进出场时需进行过磅称重，所需过磅设施由中标单位提供。</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后承担所有人员的安全责任及费用。</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安全责任：</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单位负责在服务中一切安全工作，如发生人员伤亡等意外事故，一切后果全部由中标单位负责，采购方不承担任何安全及事故责任。</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项目验收、结算</w:t>
      </w:r>
      <w:r/>
    </w:p>
    <w:p>
      <w:pPr>
        <w:ind w:firstLine="480"/>
        <w:spacing w:line="360" w:lineRule="auto"/>
        <w:shd w:val="clear" w:color="auto"/>
        <w:rPr>
          <w:rFonts w:hint="eastAsia" w:ascii="宋体" w:hAnsi="宋体" w:eastAsia="宋体" w:cs="Times New Roman"/>
          <w:b/>
          <w:bCs/>
          <w:color w:val="auto"/>
          <w:sz w:val="24"/>
          <w:highlight w:val="none"/>
          <w:lang w:val="zh-CN" w:eastAsia="zh-CN"/>
        </w:rPr>
        <w:outlineLvl w:val="0"/>
      </w:pPr>
      <w:r>
        <w:rPr>
          <w:rFonts w:hint="eastAsia" w:hAnsi="宋体" w:eastAsia="宋体" w:cs="Times New Roman"/>
          <w:b/>
          <w:bCs/>
          <w:color w:val="auto"/>
          <w:sz w:val="24"/>
          <w:highlight w:val="none"/>
          <w:lang w:val="en-US" w:eastAsia="zh-CN"/>
        </w:rPr>
        <w:t xml:space="preserve">8</w:t>
      </w:r>
      <w:r>
        <w:rPr>
          <w:rFonts w:hint="eastAsia" w:ascii="宋体" w:hAnsi="宋体" w:eastAsia="宋体" w:cs="Times New Roman"/>
          <w:b/>
          <w:bCs/>
          <w:color w:val="auto"/>
          <w:sz w:val="24"/>
          <w:highlight w:val="none"/>
          <w:lang w:val="en-US" w:eastAsia="zh-CN"/>
        </w:rPr>
        <w:t xml:space="preserve">.1项目</w:t>
      </w:r>
      <w:r>
        <w:rPr>
          <w:rFonts w:hint="eastAsia" w:ascii="宋体" w:hAnsi="宋体" w:eastAsia="宋体" w:cs="Times New Roman"/>
          <w:b/>
          <w:bCs/>
          <w:color w:val="auto"/>
          <w:sz w:val="24"/>
          <w:highlight w:val="none"/>
          <w:lang w:val="zh-CN" w:eastAsia="zh-CN"/>
        </w:rPr>
        <w:t xml:space="preserve">验收</w:t>
      </w:r>
      <w:r/>
    </w:p>
    <w:p>
      <w:pPr>
        <w:ind w:firstLine="480"/>
        <w:spacing w:line="360" w:lineRule="auto"/>
        <w:shd w:val="clear" w:color="auto"/>
        <w:rPr>
          <w:rFonts w:hint="eastAsia" w:ascii="宋体" w:hAnsi="宋体" w:eastAsia="宋体" w:cs="Times New Roman"/>
          <w:b w:val="0"/>
          <w:bCs w:val="0"/>
          <w:color w:val="auto"/>
          <w:sz w:val="24"/>
          <w:highlight w:val="none"/>
          <w:lang w:val="zh-CN" w:eastAsia="zh-CN"/>
        </w:rPr>
        <w:outlineLvl w:val="0"/>
      </w:pPr>
      <w:r>
        <w:rPr>
          <w:rFonts w:hint="eastAsia" w:ascii="宋体" w:hAnsi="宋体" w:cs="Times New Roman"/>
          <w:b w:val="0"/>
          <w:bCs w:val="0"/>
          <w:color w:val="auto"/>
          <w:sz w:val="24"/>
          <w:highlight w:val="none"/>
          <w:lang w:val="zh-CN" w:eastAsia="zh-CN"/>
        </w:rPr>
        <w:t xml:space="preserve">苏州市土地储备中心竹辉路地块建筑垃圾清运处置项目</w:t>
      </w:r>
      <w:r>
        <w:rPr>
          <w:rFonts w:hint="eastAsia" w:ascii="宋体" w:hAnsi="宋体" w:eastAsia="宋体" w:cs="Times New Roman"/>
          <w:b w:val="0"/>
          <w:bCs w:val="0"/>
          <w:color w:val="auto"/>
          <w:sz w:val="24"/>
          <w:highlight w:val="none"/>
          <w:lang w:val="zh-CN" w:eastAsia="zh-CN"/>
        </w:rPr>
        <w:t xml:space="preserve">验收内容按照建筑垃圾处理管理、运输和处置过程管理、污染防治和环境保护管理等实行</w:t>
      </w:r>
      <w:r>
        <w:rPr>
          <w:rFonts w:hint="eastAsia" w:ascii="宋体" w:hAnsi="宋体" w:cs="Times New Roman"/>
          <w:b w:val="0"/>
          <w:bCs w:val="0"/>
          <w:color w:val="auto"/>
          <w:sz w:val="24"/>
          <w:highlight w:val="none"/>
          <w:lang w:val="zh-CN" w:eastAsia="zh-CN"/>
        </w:rPr>
        <w:t xml:space="preserve">，</w:t>
      </w:r>
      <w:r>
        <w:rPr>
          <w:rFonts w:hint="eastAsia" w:ascii="宋体" w:hAnsi="宋体" w:eastAsia="宋体" w:cs="Times New Roman"/>
          <w:b w:val="0"/>
          <w:bCs w:val="0"/>
          <w:color w:val="auto"/>
          <w:sz w:val="24"/>
          <w:highlight w:val="none"/>
          <w:lang w:val="zh-CN" w:eastAsia="zh-CN"/>
        </w:rPr>
        <w:t xml:space="preserve">其中产生的生活垃圾、大件（绿化垃圾）清运处置包含在单价/合同价款内。</w:t>
      </w:r>
      <w:r/>
    </w:p>
    <w:p>
      <w:pPr>
        <w:ind w:firstLine="480"/>
        <w:spacing w:line="360" w:lineRule="auto"/>
        <w:shd w:val="clear" w:color="auto"/>
        <w:rPr>
          <w:rFonts w:hint="eastAsia" w:hAnsi="宋体"/>
          <w:color w:val="auto"/>
          <w:sz w:val="24"/>
          <w:szCs w:val="24"/>
          <w:highlight w:val="none"/>
          <w:lang w:val="en-US"/>
        </w:rPr>
        <w:outlineLvl w:val="0"/>
      </w:pPr>
      <w:r>
        <w:rPr>
          <w:rFonts w:hint="eastAsia" w:hAnsi="宋体"/>
          <w:color w:val="auto"/>
          <w:sz w:val="24"/>
          <w:szCs w:val="24"/>
          <w:highlight w:val="none"/>
          <w:lang w:val="en-US" w:eastAsia="zh-CN"/>
        </w:rPr>
        <w:t xml:space="preserve">成交单位</w:t>
      </w:r>
      <w:r>
        <w:rPr>
          <w:rFonts w:hint="eastAsia" w:hAnsi="宋体"/>
          <w:color w:val="auto"/>
          <w:sz w:val="24"/>
          <w:szCs w:val="24"/>
          <w:highlight w:val="none"/>
          <w:lang w:val="en-US"/>
        </w:rPr>
        <w:t xml:space="preserve">提交全部成果后由</w:t>
      </w:r>
      <w:r>
        <w:rPr>
          <w:rFonts w:hint="eastAsia" w:hAnsi="宋体"/>
          <w:color w:val="auto"/>
          <w:sz w:val="24"/>
          <w:szCs w:val="24"/>
          <w:highlight w:val="none"/>
          <w:lang w:val="en-US" w:eastAsia="zh-CN"/>
        </w:rPr>
        <w:t xml:space="preserve">采购</w:t>
      </w:r>
      <w:r>
        <w:rPr>
          <w:rFonts w:hint="eastAsia" w:hAnsi="宋体"/>
          <w:color w:val="auto"/>
          <w:sz w:val="24"/>
          <w:szCs w:val="24"/>
          <w:highlight w:val="none"/>
          <w:lang w:val="en-US"/>
        </w:rPr>
        <w:t xml:space="preserve">方组织相关人员统一进行验收。</w:t>
      </w:r>
      <w:r/>
    </w:p>
    <w:p>
      <w:pPr>
        <w:ind w:firstLine="480"/>
        <w:keepLines w:val="0"/>
        <w:keepNext w:val="0"/>
        <w:pageBreakBefore w:val="0"/>
        <w:spacing w:line="360" w:lineRule="auto"/>
        <w:shd w:val="clear" w:color="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验收方法:</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eastAsia="zh-CN"/>
        </w:rPr>
        <w:t xml:space="preserve">根据项目具体情况，由</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eastAsia="zh-CN"/>
        </w:rPr>
        <w:t xml:space="preserve">组织</w:t>
      </w:r>
      <w:r>
        <w:rPr>
          <w:rFonts w:hint="eastAsia" w:ascii="宋体" w:hAnsi="宋体" w:eastAsia="宋体" w:cs="Times New Roman"/>
          <w:color w:val="auto"/>
          <w:sz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Times New Roman"/>
          <w:color w:val="auto"/>
          <w:sz w:val="24"/>
          <w:highlight w:val="none"/>
          <w:lang w:val="en-US" w:eastAsia="zh-CN"/>
        </w:rPr>
        <w:t xml:space="preserve">服务要求及</w:t>
      </w:r>
      <w:r>
        <w:rPr>
          <w:rFonts w:hint="eastAsia" w:ascii="宋体" w:hAnsi="宋体" w:eastAsia="宋体" w:cs="Times New Roman"/>
          <w:color w:val="auto"/>
          <w:sz w:val="24"/>
          <w:highlight w:val="none"/>
          <w:lang w:val="zh-CN" w:eastAsia="zh-CN"/>
        </w:rPr>
        <w:t xml:space="preserve">履约情况。如果验收不合格，</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eastAsia="zh-CN"/>
        </w:rPr>
        <w:t xml:space="preserve">向</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发出整改通知书，要求</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进行整改。</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应在</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eastAsia="zh-CN"/>
        </w:rPr>
        <w:t xml:space="preserve">要求的合理期限内免费整改、返工至符合验收标准，并承担由此产生的一切费用（包括但不限于返工费、运输费、处置费、相关行政处罚及甲方因此支出的其他合理费用）</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整改完成后，由</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通知验收组织主体重新验收。如</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未在合理期限内完成整改或经</w:t>
      </w:r>
      <w:r>
        <w:rPr>
          <w:rFonts w:hint="eastAsia" w:ascii="宋体" w:hAnsi="宋体" w:cs="Times New Roman"/>
          <w:color w:val="auto"/>
          <w:sz w:val="24"/>
          <w:highlight w:val="none"/>
          <w:lang w:val="en-US" w:eastAsia="zh-CN"/>
        </w:rPr>
        <w:t xml:space="preserve">二</w:t>
      </w:r>
      <w:r>
        <w:rPr>
          <w:rFonts w:hint="eastAsia" w:ascii="宋体" w:hAnsi="宋体" w:eastAsia="宋体" w:cs="Times New Roman"/>
          <w:color w:val="auto"/>
          <w:sz w:val="24"/>
          <w:highlight w:val="none"/>
          <w:lang w:val="zh-CN" w:eastAsia="zh-CN"/>
        </w:rPr>
        <w:t xml:space="preserve">次整改后仍不能通过验收的，</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eastAsia="zh-CN"/>
        </w:rPr>
        <w:t xml:space="preserve">有权单方解除合同，</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应赔偿因此给</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eastAsia="zh-CN"/>
        </w:rPr>
        <w:t xml:space="preserve">造成的全部损失。</w:t>
      </w:r>
      <w:r/>
    </w:p>
    <w:p>
      <w:pPr>
        <w:pStyle w:val="1012"/>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验收标准：</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《关于进一步加强工程项目建筑垃圾管理的通知》(苏城发〔2023〕79号)；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《关于加强拆除垃圾源头减量及资源化利用工作的实施意见》；</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《关于加强房屋建筑拆除工程安全文明施工管理的通知》(扬尘管控办2022年18号)；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《苏州市区建筑垃圾（工程渣土）管理工作实施方案》（苏府办〔2014〕161号）；</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《苏州市微环境整治提升工作指南(2024 版 )》（苏污防攻坚办〔2024〕87号）</w:t>
      </w:r>
      <w:r/>
    </w:p>
    <w:p>
      <w:pPr>
        <w:ind w:right="18" w:firstLine="480"/>
        <w:jc w:val="left"/>
        <w:spacing w:line="360" w:lineRule="auto"/>
        <w:shd w:val="clear" w:color="auto"/>
        <w:tabs>
          <w:tab w:val="left" w:pos="720" w:leader="none"/>
        </w:tabs>
        <w:rPr>
          <w:rFonts w:hint="default" w:ascii="宋体" w:hAnsi="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《市政府办公室印发关于加强拆除垃圾源头减量及资源化利用工作的实施意见的通知》（苏府办〔2024〕148号）</w:t>
      </w:r>
      <w:r/>
    </w:p>
    <w:p>
      <w:pPr>
        <w:pStyle w:val="1012"/>
        <w:ind w:firstLine="420"/>
        <w:spacing w:line="360" w:lineRule="auto"/>
        <w:shd w:val="clear" w:color="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验收的时间和地点:供应商</w:t>
      </w:r>
      <w:r>
        <w:rPr>
          <w:rFonts w:hint="eastAsia" w:ascii="宋体" w:hAnsi="宋体" w:cs="宋体"/>
          <w:b w:val="0"/>
          <w:bCs w:val="0"/>
          <w:color w:val="auto"/>
          <w:sz w:val="24"/>
          <w:szCs w:val="24"/>
          <w:highlight w:val="none"/>
          <w:lang w:val="en-US" w:eastAsia="zh-CN"/>
        </w:rPr>
        <w:t xml:space="preserve">完成100%清运量</w:t>
      </w:r>
      <w:r>
        <w:rPr>
          <w:rFonts w:hint="eastAsia" w:ascii="宋体" w:hAnsi="宋体" w:cs="Times New Roman"/>
          <w:color w:val="auto"/>
          <w:sz w:val="24"/>
          <w:highlight w:val="none"/>
          <w:lang w:val="en-US" w:eastAsia="zh-CN"/>
        </w:rPr>
        <w:t xml:space="preserve">后15日内向采购人提交阶段验收申请</w:t>
      </w:r>
      <w:r>
        <w:rPr>
          <w:rFonts w:hint="eastAsia" w:ascii="宋体" w:hAnsi="宋体" w:eastAsia="宋体" w:cs="Times New Roman"/>
          <w:color w:val="auto"/>
          <w:sz w:val="24"/>
          <w:highlight w:val="none"/>
          <w:lang w:val="zh-CN" w:eastAsia="zh-CN"/>
        </w:rPr>
        <w:t xml:space="preserve">，由</w:t>
      </w:r>
      <w:r>
        <w:rPr>
          <w:rFonts w:hint="eastAsia" w:ascii="宋体" w:hAnsi="宋体" w:cs="Times New Roman"/>
          <w:color w:val="auto"/>
          <w:sz w:val="24"/>
          <w:highlight w:val="none"/>
          <w:lang w:val="en-US" w:eastAsia="zh-CN"/>
        </w:rPr>
        <w:t xml:space="preserve">采购人、成交单位</w:t>
      </w:r>
      <w:r>
        <w:rPr>
          <w:rFonts w:hint="eastAsia" w:ascii="宋体" w:hAnsi="宋体" w:eastAsia="宋体" w:cs="Times New Roman"/>
          <w:color w:val="auto"/>
          <w:sz w:val="24"/>
          <w:highlight w:val="none"/>
          <w:lang w:val="zh-CN" w:eastAsia="zh-CN"/>
        </w:rPr>
        <w:t xml:space="preserve">双方共同商定验收地点，开展</w:t>
      </w:r>
      <w:r>
        <w:rPr>
          <w:rFonts w:hint="eastAsia" w:ascii="宋体" w:hAnsi="宋体" w:eastAsia="宋体" w:cs="Times New Roman"/>
          <w:color w:val="auto"/>
          <w:sz w:val="24"/>
          <w:highlight w:val="none"/>
          <w:lang w:val="en-US" w:eastAsia="zh-CN"/>
        </w:rPr>
        <w:t xml:space="preserve">各阶段</w:t>
      </w:r>
      <w:r>
        <w:rPr>
          <w:rFonts w:hint="eastAsia" w:ascii="宋体" w:hAnsi="宋体" w:eastAsia="宋体" w:cs="Times New Roman"/>
          <w:color w:val="auto"/>
          <w:sz w:val="24"/>
          <w:highlight w:val="none"/>
          <w:lang w:val="zh-CN" w:eastAsia="zh-CN"/>
        </w:rPr>
        <w:t xml:space="preserve">验收和评审工作。如需延长时间，双方另行商定。因</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原因导致不能按期组织或完成验收的，</w:t>
      </w:r>
      <w:r>
        <w:rPr>
          <w:rFonts w:hint="eastAsia" w:ascii="宋体" w:hAnsi="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eastAsia="zh-CN"/>
        </w:rPr>
        <w:t xml:space="preserve">有权顺延支付时间或暂停支付相关款项，由此产生的一切后果由</w:t>
      </w:r>
      <w:r>
        <w:rPr>
          <w:rFonts w:hint="eastAsia" w:ascii="宋体" w:hAnsi="宋体" w:cs="Times New Roman"/>
          <w:color w:val="auto"/>
          <w:sz w:val="24"/>
          <w:highlight w:val="none"/>
          <w:lang w:val="en-US" w:eastAsia="zh-CN"/>
        </w:rPr>
        <w:t xml:space="preserve">成交单位</w:t>
      </w:r>
      <w:r>
        <w:rPr>
          <w:rFonts w:hint="eastAsia" w:ascii="宋体" w:hAnsi="宋体" w:eastAsia="宋体" w:cs="Times New Roman"/>
          <w:color w:val="auto"/>
          <w:sz w:val="24"/>
          <w:highlight w:val="none"/>
          <w:lang w:val="zh-CN" w:eastAsia="zh-CN"/>
        </w:rPr>
        <w:t xml:space="preserve">承担。</w:t>
      </w:r>
      <w:r/>
    </w:p>
    <w:p>
      <w:pPr>
        <w:pStyle w:val="1012"/>
        <w:spacing w:line="360" w:lineRule="auto"/>
        <w:shd w:val="clear" w:color="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 xml:space="preserve">验收结果不符合采购要求的，采购方有权终止合同，一切损失由</w:t>
      </w:r>
      <w:r>
        <w:rPr>
          <w:rFonts w:hint="eastAsia" w:ascii="宋体" w:hAnsi="宋体" w:cs="宋体"/>
          <w:b w:val="0"/>
          <w:bCs w:val="0"/>
          <w:color w:val="auto"/>
          <w:sz w:val="24"/>
          <w:szCs w:val="24"/>
          <w:highlight w:val="none"/>
          <w:lang w:val="en-US" w:eastAsia="zh-CN"/>
        </w:rPr>
        <w:t xml:space="preserve">成交单位</w:t>
      </w:r>
      <w:r>
        <w:rPr>
          <w:rFonts w:hint="eastAsia" w:ascii="宋体" w:hAnsi="宋体" w:cs="宋体"/>
          <w:b w:val="0"/>
          <w:bCs w:val="0"/>
          <w:color w:val="auto"/>
          <w:sz w:val="24"/>
          <w:szCs w:val="24"/>
          <w:highlight w:val="none"/>
        </w:rPr>
        <w:t xml:space="preserve">承</w:t>
      </w:r>
      <w:r>
        <w:rPr>
          <w:rFonts w:hint="eastAsia" w:ascii="宋体" w:hAnsi="宋体" w:cs="宋体"/>
          <w:b w:val="0"/>
          <w:bCs w:val="0"/>
          <w:color w:val="auto"/>
          <w:sz w:val="24"/>
          <w:szCs w:val="24"/>
          <w:highlight w:val="none"/>
          <w:lang w:val="en-US" w:eastAsia="zh-CN"/>
        </w:rPr>
        <w:t xml:space="preserve">担。</w:t>
      </w:r>
      <w:r/>
    </w:p>
    <w:p>
      <w:pPr>
        <w:ind w:firstLine="480"/>
        <w:spacing w:line="360" w:lineRule="auto"/>
        <w:shd w:val="clear" w:color="auto"/>
        <w:rPr>
          <w:rFonts w:hint="eastAsia" w:ascii="宋体" w:hAnsi="宋体" w:eastAsia="宋体" w:cs="Times New Roman"/>
          <w:b/>
          <w:bCs/>
          <w:color w:val="auto"/>
          <w:sz w:val="24"/>
          <w:highlight w:val="none"/>
          <w:lang w:val="zh-CN" w:eastAsia="zh-CN"/>
        </w:rPr>
        <w:outlineLvl w:val="0"/>
      </w:pPr>
      <w:r>
        <w:rPr>
          <w:rFonts w:hint="eastAsia" w:hAnsi="宋体" w:eastAsia="宋体" w:cs="Times New Roman"/>
          <w:b/>
          <w:bCs/>
          <w:color w:val="auto"/>
          <w:sz w:val="24"/>
          <w:highlight w:val="none"/>
          <w:lang w:val="en-US" w:eastAsia="zh-CN"/>
        </w:rPr>
        <w:t xml:space="preserve">8</w:t>
      </w: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eastAsia="zh-CN"/>
        </w:rPr>
        <w:t xml:space="preserve">项目结算</w:t>
      </w:r>
      <w:r/>
    </w:p>
    <w:p>
      <w:pPr>
        <w:ind w:firstLine="480"/>
        <w:spacing w:line="360" w:lineRule="auto"/>
        <w:shd w:val="clear" w:color="auto"/>
        <w:rPr>
          <w:rFonts w:hint="default"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highlight w:val="none"/>
          <w:lang w:val="zh-CN" w:eastAsia="zh-CN"/>
        </w:rPr>
        <w:t xml:space="preserve">中标单位完成清运、处置工作全部任务后，按照相关监管要求验收，验收合格后，履行相关结算手续，确定最终结算金额。中标单位根据结算金额开具发票，提交结款。建筑垃圾清运、处置结算</w:t>
      </w:r>
      <w:r>
        <w:rPr>
          <w:rFonts w:hint="eastAsia" w:ascii="宋体" w:hAnsi="宋体" w:cs="Times New Roman"/>
          <w:color w:val="auto"/>
          <w:sz w:val="24"/>
          <w:highlight w:val="none"/>
          <w:lang w:val="en-US" w:eastAsia="zh-CN"/>
        </w:rPr>
        <w:t xml:space="preserve">以</w:t>
      </w:r>
      <w:r>
        <w:rPr>
          <w:rFonts w:hint="eastAsia" w:ascii="宋体" w:hAnsi="宋体" w:eastAsia="宋体" w:cs="Times New Roman"/>
          <w:color w:val="auto"/>
          <w:sz w:val="24"/>
          <w:highlight w:val="none"/>
          <w:lang w:val="zh-CN" w:eastAsia="zh-CN"/>
        </w:rPr>
        <w:t xml:space="preserve">实际数量为准，结算计量单位为吨。</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合同履行期限：</w:t>
      </w:r>
      <w:r/>
    </w:p>
    <w:p>
      <w:pPr>
        <w:ind w:firstLine="48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竹辉路地块</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清运周期20天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根据采购方指定时间</w:t>
      </w:r>
      <w:r>
        <w:rPr>
          <w:rFonts w:hint="eastAsia" w:ascii="宋体" w:hAnsi="宋体" w:cs="宋体"/>
          <w:color w:val="auto"/>
          <w:sz w:val="24"/>
          <w:highlight w:val="none"/>
          <w:lang w:eastAsia="zh-CN"/>
        </w:rPr>
        <w:t xml:space="preserve">）</w:t>
      </w:r>
      <w:r/>
    </w:p>
    <w:p>
      <w:pPr>
        <w:numPr>
          <w:ilvl w:val="0"/>
          <w:numId w:val="0"/>
        </w:num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服务地点：采购单位指定地点。</w:t>
      </w:r>
      <w:r/>
    </w:p>
    <w:p>
      <w:pPr>
        <w:ind w:right="18" w:firstLine="480"/>
        <w:jc w:val="left"/>
        <w:spacing w:line="360" w:lineRule="auto"/>
        <w:shd w:val="clear" w:color="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付款方式：</w:t>
      </w:r>
      <w:r/>
    </w:p>
    <w:p>
      <w:pPr>
        <w:ind w:firstLine="480"/>
        <w:spacing w:line="360" w:lineRule="auto"/>
        <w:shd w:val="clear" w:color="auto"/>
        <w:rPr>
          <w:rFonts w:hint="eastAsia" w:ascii="Times New Roman" w:hAnsi="宋体" w:eastAsia="宋体" w:cs="宋体"/>
          <w:color w:val="auto"/>
          <w:sz w:val="24"/>
          <w:highlight w:val="none"/>
          <w:lang w:eastAsia="zh-CN"/>
        </w:rPr>
      </w:pPr>
      <w:r>
        <w:rPr>
          <w:rFonts w:hint="eastAsia" w:ascii="Times New Roman" w:hAnsi="宋体" w:eastAsia="宋体" w:cs="宋体"/>
          <w:color w:val="auto"/>
          <w:sz w:val="24"/>
          <w:highlight w:val="none"/>
          <w:lang w:eastAsia="zh-CN"/>
        </w:rPr>
        <w:t xml:space="preserve">竹辉路原粮食局</w:t>
      </w:r>
      <w:r>
        <w:rPr>
          <w:rFonts w:hint="eastAsia" w:ascii="Times New Roman" w:hAnsi="宋体" w:eastAsia="宋体" w:cs="宋体"/>
          <w:color w:val="auto"/>
          <w:sz w:val="24"/>
          <w:highlight w:val="none"/>
          <w:lang w:val="en-US" w:eastAsia="zh-CN"/>
        </w:rPr>
        <w:t xml:space="preserve">地块:</w:t>
      </w:r>
      <w:r>
        <w:rPr>
          <w:rFonts w:hint="eastAsia" w:ascii="Times New Roman" w:hAnsi="宋体" w:eastAsia="宋体" w:cs="宋体"/>
          <w:color w:val="auto"/>
          <w:sz w:val="24"/>
          <w:highlight w:val="none"/>
          <w:lang w:eastAsia="zh-CN"/>
        </w:rPr>
        <w:t xml:space="preserve">合同签订生效并在项目正式启动签约后，甲方向乙方支付暂计合同金额（暂计合同金额</w:t>
      </w:r>
      <w:r>
        <w:rPr>
          <w:rFonts w:hint="eastAsia" w:ascii="Times New Roman" w:hAnsi="宋体" w:eastAsia="宋体" w:cs="宋体"/>
          <w:color w:val="auto"/>
          <w:sz w:val="24"/>
          <w:highlight w:val="none"/>
          <w:lang w:val="en-US" w:eastAsia="zh-CN"/>
        </w:rPr>
        <w:t xml:space="preserve">=</w:t>
      </w:r>
      <w:r>
        <w:rPr>
          <w:rFonts w:hint="eastAsia" w:ascii="Times New Roman" w:hAnsi="宋体" w:eastAsia="宋体" w:cs="宋体"/>
          <w:color w:val="auto"/>
          <w:sz w:val="24"/>
          <w:highlight w:val="none"/>
          <w:lang w:eastAsia="zh-CN"/>
        </w:rPr>
        <w:t xml:space="preserve">清运量预估</w:t>
      </w:r>
      <w:r>
        <w:rPr>
          <w:rFonts w:hint="eastAsia" w:ascii="Times New Roman" w:hAnsi="宋体" w:eastAsia="宋体" w:cs="宋体"/>
          <w:color w:val="auto"/>
          <w:sz w:val="24"/>
          <w:highlight w:val="none"/>
          <w:lang w:val="en-US" w:eastAsia="zh-CN"/>
        </w:rPr>
        <w:t xml:space="preserve"> 9</w:t>
      </w:r>
      <w:r>
        <w:rPr>
          <w:rFonts w:hint="eastAsia" w:hAnsi="宋体" w:cs="宋体"/>
          <w:color w:val="auto"/>
          <w:sz w:val="24"/>
          <w:highlight w:val="none"/>
          <w:lang w:val="en-US" w:eastAsia="zh-CN"/>
        </w:rPr>
        <w:t xml:space="preserve">2</w:t>
      </w:r>
      <w:r>
        <w:rPr>
          <w:rFonts w:hint="eastAsia" w:ascii="Times New Roman" w:hAnsi="宋体" w:eastAsia="宋体" w:cs="宋体"/>
          <w:color w:val="auto"/>
          <w:sz w:val="24"/>
          <w:highlight w:val="none"/>
          <w:lang w:val="en-US" w:eastAsia="zh-CN"/>
        </w:rPr>
        <w:t xml:space="preserve">00</w:t>
      </w:r>
      <w:r>
        <w:rPr>
          <w:rFonts w:hint="eastAsia" w:ascii="Times New Roman" w:hAnsi="宋体" w:eastAsia="宋体" w:cs="宋体"/>
          <w:color w:val="auto"/>
          <w:sz w:val="24"/>
          <w:highlight w:val="none"/>
          <w:lang w:eastAsia="zh-CN"/>
        </w:rPr>
        <w:t xml:space="preserve">吨</w:t>
      </w:r>
      <w:r>
        <w:rPr>
          <w:rFonts w:hint="eastAsia" w:ascii="Times New Roman" w:hAnsi="宋体" w:eastAsia="宋体" w:cs="宋体"/>
          <w:color w:val="auto"/>
          <w:sz w:val="24"/>
          <w:highlight w:val="none"/>
          <w:lang w:val="en-US" w:eastAsia="zh-CN"/>
        </w:rPr>
        <w:t xml:space="preserve">*中标单价</w:t>
      </w:r>
      <w:r>
        <w:rPr>
          <w:rFonts w:hint="eastAsia" w:ascii="Times New Roman" w:hAnsi="宋体" w:eastAsia="宋体" w:cs="宋体"/>
          <w:color w:val="auto"/>
          <w:sz w:val="24"/>
          <w:highlight w:val="none"/>
          <w:lang w:eastAsia="zh-CN"/>
        </w:rPr>
        <w:t xml:space="preserve">）30%的预付款；项目验收结算后支付至</w:t>
      </w:r>
      <w:r>
        <w:rPr>
          <w:rFonts w:hint="eastAsia" w:ascii="Times New Roman" w:hAnsi="宋体" w:eastAsia="宋体" w:cs="宋体"/>
          <w:color w:val="auto"/>
          <w:sz w:val="24"/>
          <w:highlight w:val="none"/>
          <w:lang w:val="en-US" w:eastAsia="zh-CN"/>
        </w:rPr>
        <w:t xml:space="preserve">最终</w:t>
      </w:r>
      <w:r>
        <w:rPr>
          <w:rFonts w:hint="eastAsia" w:ascii="Times New Roman" w:hAnsi="宋体" w:eastAsia="宋体" w:cs="宋体"/>
          <w:color w:val="auto"/>
          <w:sz w:val="24"/>
          <w:highlight w:val="none"/>
          <w:lang w:eastAsia="zh-CN"/>
        </w:rPr>
        <w:t xml:space="preserve">结算金额的100%；</w:t>
      </w:r>
      <w:r/>
    </w:p>
    <w:p>
      <w:pPr>
        <w:ind w:firstLine="480"/>
        <w:spacing w:line="360" w:lineRule="auto"/>
        <w:shd w:val="clear" w:color="auto"/>
        <w:rPr>
          <w:rFonts w:hint="eastAsia" w:hAnsi="宋体" w:eastAsia="宋体" w:cs="宋体"/>
          <w:color w:val="auto"/>
          <w:sz w:val="24"/>
          <w:highlight w:val="none"/>
        </w:rPr>
      </w:pPr>
      <w:r>
        <w:rPr>
          <w:rFonts w:hint="eastAsia" w:hAnsi="宋体" w:eastAsia="宋体" w:cs="宋体"/>
          <w:color w:val="auto"/>
          <w:sz w:val="24"/>
          <w:highlight w:val="none"/>
        </w:rPr>
        <w:t xml:space="preserve">在签订合同时，乙方明确表示无需预付款或者主动要求降低预付款比例的，甲方可不适用上述关于预付款的规定。</w:t>
      </w:r>
      <w:r/>
    </w:p>
    <w:p>
      <w:pPr>
        <w:ind w:firstLine="480"/>
        <w:spacing w:line="360" w:lineRule="auto"/>
        <w:shd w:val="clear" w:color="auto"/>
        <w:rPr>
          <w:rFonts w:hint="eastAsia" w:hAnsi="宋体" w:eastAsia="宋体" w:cs="宋体"/>
          <w:color w:val="auto"/>
          <w:sz w:val="24"/>
          <w:highlight w:val="none"/>
        </w:rPr>
      </w:pPr>
      <w:r>
        <w:rPr>
          <w:rFonts w:hint="eastAsia" w:hAnsi="宋体" w:eastAsia="宋体" w:cs="宋体"/>
          <w:color w:val="auto"/>
          <w:sz w:val="24"/>
          <w:highlight w:val="none"/>
        </w:rPr>
        <w:t xml:space="preserve">甲方每次付款前，乙方应按甲方要求提供相关资料及开具符合国家规定和甲方要求的发票，并将相关资料和发票提交给甲方确认，甲方在收到相关资料和发票后，对该项付款是否符合各项要求和条件进行审核，经甲方审核无误后向乙方支付款项。</w:t>
      </w:r>
      <w:r/>
    </w:p>
    <w:p>
      <w:pPr>
        <w:spacing w:line="360" w:lineRule="auto"/>
        <w:rPr>
          <w:rFonts w:hint="eastAsia" w:ascii="宋体" w:hAnsi="宋体" w:cs="宋体"/>
          <w:b/>
          <w:bCs/>
          <w:color w:val="000000"/>
          <w:sz w:val="24"/>
        </w:rPr>
      </w:pPr>
      <w:r>
        <w:rPr>
          <w:rFonts w:hint="eastAsia" w:ascii="宋体" w:hAnsi="宋体" w:cs="宋体"/>
          <w:b/>
          <w:bCs/>
          <w:color w:val="000000"/>
          <w:sz w:val="24"/>
        </w:rPr>
        <w:t xml:space="preserve">五、综合说明：</w:t>
      </w:r>
      <w:r/>
    </w:p>
    <w:p>
      <w:pPr>
        <w:pStyle w:val="866"/>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Style w:val="863"/>
          <w:rFonts w:hint="eastAsia" w:ascii="宋体" w:hAnsi="宋体"/>
          <w:color w:val="000000"/>
          <w:sz w:val="24"/>
        </w:rPr>
        <w:t xml:space="preserve">磋商</w:t>
      </w:r>
      <w:r>
        <w:rPr>
          <w:rStyle w:val="863"/>
          <w:rFonts w:ascii="宋体" w:hAnsi="宋体"/>
          <w:color w:val="000000"/>
          <w:sz w:val="24"/>
        </w:rPr>
        <w:t xml:space="preserve">供应商</w:t>
      </w:r>
      <w:r>
        <w:rPr>
          <w:rStyle w:val="863"/>
          <w:rFonts w:hint="eastAsia" w:ascii="宋体" w:hAnsi="宋体"/>
          <w:color w:val="000000"/>
          <w:sz w:val="24"/>
        </w:rPr>
        <w:t xml:space="preserve">需</w:t>
      </w:r>
      <w:r>
        <w:rPr>
          <w:rStyle w:val="863"/>
          <w:rFonts w:ascii="宋体" w:hAnsi="宋体"/>
          <w:color w:val="000000"/>
          <w:sz w:val="24"/>
        </w:rPr>
        <w:t xml:space="preserve">在响应文件中明确服务内容</w:t>
      </w:r>
      <w:r>
        <w:rPr>
          <w:rStyle w:val="863"/>
          <w:rFonts w:hint="eastAsia" w:ascii="宋体" w:hAnsi="宋体"/>
          <w:color w:val="000000"/>
          <w:sz w:val="24"/>
        </w:rPr>
        <w:t xml:space="preserve">和服务方案</w:t>
      </w:r>
      <w:r>
        <w:rPr>
          <w:rStyle w:val="863"/>
          <w:rFonts w:ascii="宋体" w:hAnsi="宋体"/>
          <w:color w:val="000000"/>
          <w:sz w:val="24"/>
        </w:rPr>
        <w:t xml:space="preserve">。</w:t>
      </w:r>
      <w:r/>
    </w:p>
    <w:p>
      <w:pPr>
        <w:pStyle w:val="866"/>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2、磋商供应商必须承诺文件中提出的全部要求，如果其中某些条款不响应时，应在文件中逐条列出，未列出的视同响应。</w:t>
      </w:r>
      <w:r/>
    </w:p>
    <w:p>
      <w:pPr>
        <w:pStyle w:val="866"/>
        <w:ind w:left="0" w:firstLine="480"/>
        <w:spacing w:line="360" w:lineRule="auto"/>
        <w:rPr>
          <w:rFonts w:ascii="宋体" w:hAnsi="宋体" w:cs="宋体"/>
          <w:color w:val="000000"/>
          <w:sz w:val="24"/>
        </w:rPr>
      </w:pPr>
      <w:r>
        <w:rPr>
          <w:rFonts w:ascii="宋体" w:hAnsi="宋体" w:cs="宋体"/>
          <w:color w:val="000000"/>
          <w:sz w:val="24"/>
        </w:rPr>
        <w:t xml:space="preserve">3、磋商供应商应对所投项目的全部内容进行报价，只投其中部分内容者或出现选择性报价的，其响应文件将被拒绝。</w:t>
      </w:r>
      <w:r/>
    </w:p>
    <w:p>
      <w:pPr>
        <w:pStyle w:val="866"/>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4、其他要求：</w:t>
      </w:r>
      <w:r/>
    </w:p>
    <w:p>
      <w:pPr>
        <w:pStyle w:val="866"/>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4.1供应商在项目进行过程中产生的任何安全、损坏等责任事故一律由供应商自行承担。如遇突发情况，供应商需协助采购人完成需要配合的服务。</w:t>
      </w:r>
      <w:r/>
    </w:p>
    <w:p>
      <w:pPr>
        <w:pStyle w:val="866"/>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4.2供应商需严格按采购文件中规定的时间完成项目全部工作内容，如在实施的过程中出现错误、误差的，供应商需及时更正至采购人确认并经主管部门验收合格。</w:t>
      </w:r>
      <w:r/>
    </w:p>
    <w:p>
      <w:pPr>
        <w:pStyle w:val="866"/>
        <w:ind w:left="0" w:firstLine="480"/>
        <w:spacing w:line="360" w:lineRule="auto"/>
        <w:rPr>
          <w:rFonts w:hint="eastAsia" w:ascii="宋体" w:hAnsi="宋体" w:cs="宋体"/>
          <w:color w:val="000000"/>
          <w:sz w:val="24"/>
        </w:rPr>
      </w:pPr>
      <w:r>
        <w:rPr>
          <w:rFonts w:hint="eastAsia" w:ascii="宋体" w:hAnsi="宋体" w:cs="宋体"/>
          <w:color w:val="000000"/>
          <w:sz w:val="24"/>
        </w:rPr>
        <w:t xml:space="preserve">4.3本项目不允许转包，发现查实者一律解除合同。</w:t>
      </w:r>
      <w:r/>
    </w:p>
    <w:p>
      <w:pPr>
        <w:ind w:firstLine="480"/>
        <w:spacing w:line="360" w:lineRule="auto"/>
        <w:shd w:val="clear" w:color="auto"/>
        <w:rPr>
          <w:rFonts w:hint="eastAsia" w:ascii="宋体" w:hAnsi="宋体" w:cs="宋体"/>
          <w:color w:val="auto"/>
          <w:sz w:val="24"/>
        </w:rPr>
      </w:pPr>
      <w:r>
        <w:rPr>
          <w:rFonts w:hint="eastAsia" w:ascii="宋体" w:hAnsi="宋体" w:cs="宋体"/>
          <w:color w:val="000000"/>
          <w:sz w:val="24"/>
        </w:rPr>
        <w:t xml:space="preserve">4.4供应商应对服务危险性、潜在危险认真考虑周全，对所有项目安全负责，并承担由</w:t>
      </w:r>
      <w:r>
        <w:rPr>
          <w:rFonts w:hint="eastAsia" w:ascii="宋体" w:hAnsi="宋体" w:cs="宋体"/>
          <w:color w:val="auto"/>
          <w:sz w:val="24"/>
        </w:rPr>
        <w:t xml:space="preserve">此可能产生的一切费用，采购人不承担任何责任；如需采购人配合的工作，供应商需及时通知采购方。</w:t>
      </w:r>
      <w:r/>
    </w:p>
    <w:p>
      <w:pPr>
        <w:ind w:firstLine="480"/>
        <w:spacing w:line="360" w:lineRule="auto"/>
        <w:shd w:val="clear" w:color="auto"/>
        <w:rPr>
          <w:rFonts w:hint="eastAsia" w:ascii="宋体" w:hAnsi="宋体" w:cs="宋体"/>
          <w:color w:val="auto"/>
          <w:sz w:val="24"/>
        </w:rPr>
      </w:pPr>
      <w:r>
        <w:rPr>
          <w:rFonts w:hint="eastAsia" w:ascii="宋体" w:hAnsi="宋体" w:cs="宋体"/>
          <w:color w:val="auto"/>
          <w:sz w:val="24"/>
        </w:rPr>
        <w:t xml:space="preserve">5、本项目报价包括完成该项目所需的全部人工费、调查费、差旅费、资料费、管理费、利润、规费、税金以及代理服务费等一切费用。</w:t>
      </w:r>
      <w:r/>
    </w:p>
    <w:p>
      <w:pPr>
        <w:ind w:firstLine="480"/>
        <w:spacing w:line="360" w:lineRule="auto"/>
        <w:shd w:val="clear" w:color="auto"/>
        <w:rPr>
          <w:rFonts w:hint="eastAsia" w:ascii="宋体" w:hAnsi="宋体" w:cs="宋体"/>
          <w:color w:val="auto"/>
          <w:sz w:val="24"/>
        </w:rPr>
      </w:pPr>
      <w:r>
        <w:rPr>
          <w:rFonts w:hint="eastAsia" w:ascii="宋体" w:hAnsi="宋体" w:cs="宋体"/>
          <w:color w:val="auto"/>
          <w:sz w:val="24"/>
        </w:rPr>
        <w:t xml:space="preserve">6、合同履行期限：</w:t>
      </w:r>
      <w:r/>
    </w:p>
    <w:p>
      <w:pPr>
        <w:ind w:firstLine="480"/>
        <w:spacing w:line="360" w:lineRule="auto"/>
        <w:shd w:val="clear" w:color="auto"/>
        <w:rPr>
          <w:rStyle w:val="861"/>
          <w:rFonts w:ascii="宋体" w:hAnsi="宋体" w:cs="宋体"/>
          <w:color w:val="auto"/>
          <w:sz w:val="24"/>
          <w:szCs w:val="20"/>
        </w:rPr>
      </w:pPr>
      <w:r>
        <w:rPr>
          <w:rFonts w:hint="eastAsia" w:ascii="宋体" w:hAnsi="宋体" w:cs="宋体"/>
          <w:color w:val="auto"/>
          <w:sz w:val="24"/>
        </w:rPr>
        <w:t xml:space="preserve">竹辉路地块</w:t>
      </w:r>
      <w:r>
        <w:rPr>
          <w:rFonts w:hint="eastAsia" w:ascii="宋体" w:hAnsi="宋体" w:cs="宋体"/>
          <w:color w:val="auto"/>
          <w:sz w:val="24"/>
          <w:lang w:eastAsia="zh-CN"/>
        </w:rPr>
        <w:t xml:space="preserve">：</w:t>
      </w:r>
      <w:r>
        <w:rPr>
          <w:rFonts w:hint="eastAsia" w:ascii="宋体" w:hAnsi="宋体" w:cs="宋体"/>
          <w:color w:val="auto"/>
          <w:sz w:val="24"/>
        </w:rPr>
        <w:t xml:space="preserve">清运周期20天</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根据采购方指定时间</w:t>
      </w:r>
      <w:r>
        <w:rPr>
          <w:rFonts w:hint="eastAsia" w:ascii="宋体" w:hAnsi="宋体" w:cs="宋体"/>
          <w:color w:val="auto"/>
          <w:sz w:val="24"/>
          <w:lang w:eastAsia="zh-CN"/>
        </w:rPr>
        <w:t xml:space="preserve">）</w:t>
      </w:r>
      <w:r/>
    </w:p>
    <w:p>
      <w:pPr>
        <w:ind w:firstLine="480"/>
        <w:spacing w:line="360" w:lineRule="auto"/>
        <w:shd w:val="clear" w:color="auto"/>
        <w:rPr>
          <w:rFonts w:hint="eastAsia" w:ascii="宋体" w:hAnsi="宋体" w:cs="宋体"/>
          <w:color w:val="auto"/>
          <w:sz w:val="24"/>
        </w:rPr>
      </w:pPr>
      <w:r>
        <w:rPr>
          <w:rFonts w:hint="eastAsia" w:ascii="宋体" w:hAnsi="宋体" w:cs="宋体"/>
          <w:color w:val="auto"/>
          <w:sz w:val="24"/>
          <w:lang w:val="en-US" w:eastAsia="zh-CN"/>
        </w:rPr>
        <w:t xml:space="preserve">7</w:t>
      </w:r>
      <w:r>
        <w:rPr>
          <w:rFonts w:hint="eastAsia" w:ascii="宋体" w:hAnsi="宋体" w:cs="宋体"/>
          <w:color w:val="auto"/>
          <w:sz w:val="24"/>
        </w:rPr>
        <w:t xml:space="preserve">、服务地点：采购人指定地点。</w:t>
      </w:r>
      <w:r/>
    </w:p>
    <w:p>
      <w:pPr>
        <w:ind w:firstLine="480"/>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、验收：按国家相关法律法规、行业相关标准及采购文件要求和成交单位的承诺进行验收。</w:t>
      </w:r>
      <w:r/>
    </w:p>
    <w:p>
      <w:pPr>
        <w:spacing w:line="360" w:lineRule="auto"/>
        <w:rPr>
          <w:rFonts w:hint="eastAsia" w:ascii="宋体" w:hAnsi="宋体" w:cs="宋体"/>
          <w:b/>
          <w:bCs/>
          <w:color w:val="000000"/>
          <w:sz w:val="24"/>
        </w:rPr>
      </w:pPr>
      <w:r>
        <w:rPr>
          <w:rFonts w:hint="eastAsia" w:ascii="宋体" w:hAnsi="宋体" w:cs="宋体"/>
          <w:b/>
          <w:bCs/>
          <w:color w:val="000000"/>
          <w:sz w:val="24"/>
          <w:lang w:bidi="ar"/>
        </w:rPr>
        <w:t xml:space="preserve">六、相关政策性要求：</w:t>
      </w:r>
      <w:r/>
    </w:p>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jc w:val="left"/>
        <w:spacing w:line="360" w:lineRule="auto"/>
        <w:widowControl/>
        <w:rPr>
          <w:rFonts w:hint="eastAsia" w:hAnsi="宋体"/>
          <w:color w:val="000000"/>
          <w:sz w:val="24"/>
        </w:rPr>
      </w:pPr>
      <w:r>
        <w:rPr>
          <w:rFonts w:hint="eastAsia" w:ascii="宋体" w:hAnsi="宋体" w:cs="宋体"/>
          <w:color w:val="000000"/>
          <w:sz w:val="24"/>
          <w:lang w:bidi="ar"/>
        </w:rPr>
        <w:t xml:space="preserve">3.</w:t>
      </w:r>
      <w:r>
        <w:rPr>
          <w:rFonts w:hint="eastAsia" w:hAnsi="宋体"/>
          <w:color w:val="000000"/>
          <w:sz w:val="24"/>
        </w:rPr>
        <w:t xml:space="preserve">关于政府采购促进中小企业、残疾人企业和监狱企业的发展政策要求：</w:t>
      </w:r>
      <w:r/>
    </w:p>
    <w:p>
      <w:pPr>
        <w:ind w:firstLine="482"/>
        <w:jc w:val="left"/>
        <w:spacing w:line="360" w:lineRule="auto"/>
        <w:widowControl/>
        <w:rPr>
          <w:rFonts w:hAnsi="宋体"/>
          <w:b/>
          <w:bCs/>
          <w:color w:val="000000"/>
          <w:sz w:val="24"/>
          <w:lang w:eastAsia="en-US"/>
        </w:rPr>
      </w:pPr>
      <w:r>
        <w:rPr>
          <w:rFonts w:hint="eastAsia" w:hAnsi="宋体"/>
          <w:b/>
          <w:bCs/>
          <w:color w:val="000000"/>
          <w:sz w:val="24"/>
        </w:rPr>
        <w:t xml:space="preserve">3</w:t>
      </w:r>
      <w:r>
        <w:rPr>
          <w:rFonts w:hint="eastAsia" w:hAnsi="宋体"/>
          <w:b/>
          <w:bCs/>
          <w:color w:val="000000"/>
          <w:sz w:val="24"/>
          <w:lang w:val="zh-CN"/>
        </w:rPr>
        <w:t xml:space="preserve">.1</w:t>
      </w:r>
      <w:r>
        <w:rPr>
          <w:rFonts w:hint="eastAsia" w:hAnsi="宋体" w:cs="宋体"/>
          <w:b/>
          <w:bCs/>
          <w:color w:val="000000"/>
          <w:sz w:val="24"/>
        </w:rPr>
        <w:t xml:space="preserve">本采购标的对应的中小企业划分标准所属行业为：其他未列明行业</w:t>
      </w:r>
      <w:r>
        <w:rPr>
          <w:rFonts w:hAnsi="宋体" w:cs="宋体"/>
          <w:b/>
          <w:bCs/>
          <w:color w:val="000000"/>
          <w:sz w:val="24"/>
        </w:rPr>
        <w:t xml:space="preserve">。</w:t>
      </w:r>
      <w:r/>
    </w:p>
    <w:p>
      <w:pPr>
        <w:ind w:firstLine="480"/>
        <w:jc w:val="left"/>
        <w:spacing w:line="360" w:lineRule="auto"/>
        <w:widowControl/>
        <w:rPr>
          <w:rFonts w:hint="default" w:hAnsi="宋体" w:eastAsia="宋体"/>
          <w:color w:val="000000"/>
          <w:sz w:val="24"/>
          <w:lang w:val="en-US" w:eastAsia="zh-CN"/>
        </w:rPr>
      </w:pPr>
      <w:r>
        <w:rPr>
          <w:rFonts w:hint="eastAsia" w:hAnsi="宋体"/>
          <w:color w:val="000000"/>
          <w:sz w:val="24"/>
        </w:rPr>
        <w:t xml:space="preserve">3.2</w:t>
      </w:r>
      <w:r>
        <w:rPr>
          <w:rFonts w:hint="eastAsia" w:hAnsi="宋体"/>
          <w:color w:val="000000"/>
          <w:sz w:val="24"/>
          <w:lang w:val="zh-CN"/>
        </w:rPr>
        <w:t xml:space="preserve">根据《政府采购促进中小企业发展管理办法》</w:t>
      </w:r>
      <w:r>
        <w:rPr>
          <w:rFonts w:hint="eastAsia" w:hAnsi="宋体"/>
          <w:color w:val="000000"/>
          <w:sz w:val="24"/>
        </w:rPr>
        <w:t xml:space="preserve">、</w:t>
      </w:r>
      <w:r>
        <w:rPr>
          <w:rFonts w:hint="eastAsia" w:hAnsi="宋体"/>
          <w:color w:val="000000"/>
          <w:sz w:val="24"/>
          <w:lang w:val="zh-CN"/>
        </w:rPr>
        <w:t xml:space="preserve">《关于做好政府采购支持企业发展有关事项的通知》（苏财购〔2020〕52号）、</w:t>
      </w:r>
      <w:r>
        <w:rPr>
          <w:rFonts w:hint="eastAsia" w:hAnsi="宋体"/>
          <w:color w:val="000000"/>
          <w:sz w:val="24"/>
        </w:rPr>
        <w:t xml:space="preserve">《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w:t>
      </w:r>
      <w:r>
        <w:rPr>
          <w:rFonts w:hint="eastAsia" w:hAnsi="宋体"/>
          <w:color w:val="000000"/>
          <w:sz w:val="24"/>
          <w:lang w:val="en-US" w:eastAsia="zh-CN"/>
        </w:rPr>
        <w:t xml:space="preserve">本项目专门面向中小型企业。</w:t>
      </w:r>
      <w:r/>
    </w:p>
    <w:p>
      <w:pPr>
        <w:ind w:firstLine="480"/>
        <w:jc w:val="left"/>
        <w:spacing w:line="360" w:lineRule="auto"/>
        <w:widowControl/>
        <w:rPr>
          <w:rFonts w:hint="eastAsia" w:hAnsi="宋体"/>
          <w:color w:val="000000"/>
          <w:sz w:val="24"/>
        </w:rPr>
      </w:pPr>
      <w:r>
        <w:rPr>
          <w:rFonts w:hint="eastAsia" w:hAnsi="宋体"/>
          <w:color w:val="000000"/>
          <w:sz w:val="24"/>
        </w:rPr>
        <w:t xml:space="preserve">3.3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w:t>
      </w:r>
      <w:r>
        <w:rPr>
          <w:rFonts w:hint="eastAsia" w:hAnsi="宋体"/>
          <w:color w:val="000000"/>
          <w:sz w:val="24"/>
          <w:lang w:val="en-US" w:eastAsia="zh-CN"/>
        </w:rPr>
        <w:t xml:space="preserve">视为未实质性响应</w:t>
      </w:r>
      <w:r>
        <w:rPr>
          <w:rFonts w:hint="eastAsia" w:hAnsi="宋体"/>
          <w:color w:val="000000"/>
          <w:sz w:val="24"/>
        </w:rPr>
        <w:t xml:space="preserve">。</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政府采购中实施本国产品标准及相关政策</w:t>
      </w:r>
      <w:r/>
    </w:p>
    <w:p>
      <w:pPr>
        <w:ind w:firstLine="420"/>
        <w:spacing w:line="360" w:lineRule="auto"/>
        <w:rPr>
          <w:rFonts w:hint="eastAsia" w:eastAsia="宋体"/>
          <w:color w:val="000000"/>
          <w:sz w:val="24"/>
          <w:highlight w:val="none"/>
          <w:lang w:eastAsia="zh-CN"/>
        </w:rPr>
      </w:pPr>
      <w:r>
        <w:rPr>
          <w:rFonts w:hint="eastAsia"/>
          <w:color w:val="000000"/>
          <w:sz w:val="24"/>
          <w:highlight w:val="none"/>
          <w:lang w:val="en-US" w:eastAsia="zh-CN"/>
        </w:rPr>
        <w:t xml:space="preserve">4.1</w:t>
      </w:r>
      <w:r>
        <w:rPr>
          <w:rFonts w:hint="eastAsia"/>
          <w:color w:val="000000"/>
          <w:sz w:val="24"/>
          <w:highlight w:val="none"/>
        </w:rPr>
        <w:t xml:space="preserve">本项目对采购本国产品给予政策支持</w:t>
      </w:r>
      <w:r>
        <w:rPr>
          <w:rFonts w:hint="eastAsia"/>
          <w:color w:val="000000"/>
          <w:sz w:val="24"/>
          <w:highlight w:val="none"/>
          <w:lang w:eastAsia="zh-CN"/>
        </w:rPr>
        <w:t xml:space="preserve">。</w:t>
      </w:r>
      <w:r/>
    </w:p>
    <w:p>
      <w:pPr>
        <w:ind w:firstLine="420"/>
        <w:spacing w:line="360" w:lineRule="auto"/>
        <w:rPr>
          <w:rFonts w:hint="eastAsia"/>
          <w:color w:val="000000"/>
          <w:sz w:val="24"/>
          <w:highlight w:val="none"/>
        </w:rPr>
      </w:pPr>
      <w:r>
        <w:rPr>
          <w:rFonts w:hint="eastAsia"/>
          <w:color w:val="000000"/>
          <w:sz w:val="24"/>
          <w:highlight w:val="none"/>
          <w:lang w:val="en-US" w:eastAsia="zh-CN"/>
        </w:rPr>
        <w:t xml:space="preserve">4.2</w:t>
      </w:r>
      <w:r>
        <w:rPr>
          <w:rFonts w:hint="eastAsia"/>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t xml:space="preserve">（若有）。</w:t>
      </w:r>
      <w:r/>
    </w:p>
    <w:p>
      <w:pPr>
        <w:ind w:firstLine="480"/>
        <w:jc w:val="left"/>
        <w:spacing w:line="360" w:lineRule="auto"/>
        <w:rPr>
          <w:rFonts w:hint="eastAsia" w:ascii="宋体" w:hAnsi="宋体"/>
          <w:color w:val="000000"/>
          <w:sz w:val="24"/>
          <w:highlight w:val="none"/>
        </w:rPr>
      </w:pPr>
      <w:r>
        <w:rPr>
          <w:rFonts w:hint="eastAsia"/>
          <w:color w:val="000000"/>
          <w:sz w:val="24"/>
          <w:highlight w:val="none"/>
          <w:lang w:val="en-US" w:eastAsia="zh-CN"/>
        </w:rPr>
        <w:t xml:space="preserve">4</w:t>
      </w:r>
      <w:r>
        <w:rPr>
          <w:rFonts w:hint="eastAsia"/>
          <w:color w:val="000000"/>
          <w:sz w:val="24"/>
          <w:highlight w:val="none"/>
        </w:rPr>
        <w:t xml:space="preserve">.</w:t>
      </w:r>
      <w:r>
        <w:rPr>
          <w:rFonts w:hint="eastAsia"/>
          <w:color w:val="000000"/>
          <w:sz w:val="24"/>
          <w:highlight w:val="none"/>
          <w:lang w:val="en-US" w:eastAsia="zh-CN"/>
        </w:rPr>
        <w:t xml:space="preserve">3</w:t>
      </w:r>
      <w:r>
        <w:rPr>
          <w:rFonts w:hint="eastAsia"/>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宋体" w:hAnsi="宋体"/>
          <w:color w:val="000000"/>
          <w:sz w:val="24"/>
          <w:highlight w:val="none"/>
        </w:rPr>
        <w:t xml:space="preserve">药品监督管理部门授予的准字号医疗器械注册证的，属于在中国境内生产的产品；其他产品，根据实际情况判断是否在中国境内生产。（若有）。</w:t>
      </w:r>
      <w:r/>
    </w:p>
    <w:p>
      <w:pPr>
        <w:ind w:firstLine="480"/>
        <w:jc w:val="left"/>
        <w:spacing w:line="360" w:lineRule="auto"/>
        <w:rPr>
          <w:rFonts w:hint="eastAsia"/>
        </w:rPr>
      </w:pPr>
      <w:r>
        <w:rPr>
          <w:rFonts w:hint="eastAsia" w:ascii="宋体" w:hAnsi="宋体"/>
          <w:color w:val="000000"/>
          <w:sz w:val="24"/>
          <w:highlight w:val="none"/>
          <w:lang w:val="en-US" w:eastAsia="zh-CN"/>
        </w:rPr>
        <w:t xml:space="preserve">4.4</w:t>
      </w: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本项目不涉及</w:t>
      </w:r>
      <w:r>
        <w:rPr>
          <w:rFonts w:hint="eastAsia" w:ascii="宋体" w:hAnsi="宋体"/>
          <w:color w:val="000000"/>
          <w:sz w:val="24"/>
          <w:highlight w:val="none"/>
          <w:lang w:eastAsia="zh-CN"/>
        </w:rPr>
        <w:t xml:space="preserve">）</w:t>
      </w:r>
      <w:r/>
    </w:p>
    <w:p>
      <w:pPr>
        <w:spacing w:line="360" w:lineRule="auto"/>
        <w:widowControl/>
        <w:tabs>
          <w:tab w:val="left" w:pos="420" w:leader="none"/>
        </w:tabs>
        <w:rPr>
          <w:rFonts w:hint="eastAsia" w:ascii="宋体" w:hAnsi="宋体" w:cs="宋体"/>
          <w:b/>
          <w:bCs/>
          <w:color w:val="000000"/>
          <w:sz w:val="24"/>
        </w:rPr>
      </w:pPr>
      <w:r>
        <w:rPr>
          <w:rFonts w:hint="eastAsia" w:ascii="宋体" w:hAnsi="宋体" w:cs="宋体"/>
          <w:b/>
          <w:bCs/>
          <w:color w:val="000000"/>
          <w:sz w:val="24"/>
        </w:rPr>
        <w:t xml:space="preserve">七、综合说明</w:t>
      </w:r>
      <w:r/>
    </w:p>
    <w:p>
      <w:pPr>
        <w:ind w:firstLine="480"/>
        <w:spacing w:line="360" w:lineRule="auto"/>
        <w:widowControl/>
        <w:tabs>
          <w:tab w:val="left" w:pos="420" w:leader="none"/>
          <w:tab w:val="left" w:pos="540" w:leader="none"/>
        </w:tabs>
        <w:rPr>
          <w:rFonts w:hint="eastAsia" w:ascii="宋体" w:hAnsi="宋体" w:cs="宋体"/>
          <w:color w:val="000000"/>
          <w:sz w:val="24"/>
        </w:rPr>
      </w:pPr>
      <w:r>
        <w:rPr>
          <w:rFonts w:hint="eastAsia" w:ascii="宋体" w:hAnsi="宋体" w:cs="宋体"/>
          <w:color w:val="000000"/>
          <w:sz w:val="24"/>
        </w:rPr>
        <w:t xml:space="preserve">1.响应单位按照采购文件的要求提交响应文件，并对所提供的全部资料的真实性承担法律责任。</w:t>
      </w:r>
      <w:r/>
    </w:p>
    <w:p>
      <w:pPr>
        <w:ind w:firstLine="480"/>
        <w:spacing w:line="360" w:lineRule="auto"/>
        <w:widowControl/>
        <w:tabs>
          <w:tab w:val="left" w:pos="420" w:leader="none"/>
          <w:tab w:val="left" w:pos="540" w:leader="none"/>
        </w:tabs>
        <w:rPr>
          <w:rFonts w:hint="eastAsia" w:ascii="宋体" w:hAnsi="宋体" w:cs="宋体"/>
          <w:b/>
          <w:color w:val="000000"/>
          <w:sz w:val="24"/>
        </w:rPr>
      </w:pPr>
      <w:r>
        <w:rPr>
          <w:rFonts w:hint="eastAsia" w:ascii="宋体" w:hAnsi="宋体" w:cs="宋体"/>
          <w:color w:val="000000"/>
          <w:sz w:val="24"/>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响应单位自行承担。</w:t>
      </w:r>
      <w:r/>
    </w:p>
    <w:p>
      <w:pPr>
        <w:ind w:firstLine="480"/>
        <w:spacing w:line="360" w:lineRule="auto"/>
        <w:widowControl/>
        <w:tabs>
          <w:tab w:val="left" w:pos="420" w:leader="none"/>
          <w:tab w:val="left" w:pos="540" w:leader="none"/>
        </w:tabs>
        <w:rPr>
          <w:rFonts w:hint="eastAsia" w:ascii="宋体" w:hAnsi="宋体" w:cs="宋体"/>
          <w:color w:val="000000"/>
          <w:sz w:val="24"/>
        </w:rPr>
      </w:pPr>
      <w:r>
        <w:rPr>
          <w:rFonts w:hint="eastAsia" w:ascii="宋体" w:hAnsi="宋体" w:cs="宋体"/>
          <w:color w:val="000000"/>
          <w:sz w:val="24"/>
        </w:rPr>
        <w:t xml:space="preserve">3.成交单位将根据采购文件、响应文件的相关约定，承担合同责任，履行合同义务。</w:t>
      </w:r>
      <w:r/>
    </w:p>
    <w:p>
      <w:pPr>
        <w:pStyle w:val="841"/>
        <w:jc w:val="both"/>
        <w:spacing w:before="75" w:beforeAutospacing="0" w:after="75" w:afterAutospacing="0" w:line="360" w:lineRule="auto"/>
        <w:widowControl/>
        <w:rPr>
          <w:rFonts w:hint="eastAsia" w:ascii="宋体" w:hAnsi="宋体" w:cs="宋体"/>
          <w:color w:val="000000"/>
        </w:rPr>
      </w:pPr>
      <w:r>
        <w:rPr>
          <w:rFonts w:hint="eastAsia" w:ascii="宋体" w:hAnsi="宋体" w:cs="宋体"/>
          <w:color w:val="000000"/>
        </w:rPr>
        <w:t xml:space="preserve">    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09"/>
        <w:spacing w:line="360" w:lineRule="auto"/>
        <w:rPr>
          <w:rFonts w:hint="eastAsia" w:ascii="宋体" w:hAnsi="宋体" w:cs="宋体"/>
          <w:color w:val="000000"/>
        </w:rPr>
      </w:pPr>
      <w:r>
        <w:rPr>
          <w:rFonts w:hint="eastAsia" w:ascii="宋体" w:hAnsi="宋体" w:cs="宋体"/>
          <w:color w:val="000000"/>
        </w:rPr>
      </w:r>
      <w:r/>
    </w:p>
    <w:p>
      <w:pPr>
        <w:spacing w:line="360" w:lineRule="auto"/>
        <w:rPr>
          <w:rFonts w:hint="eastAsia" w:ascii="宋体" w:hAnsi="宋体" w:cs="宋体"/>
          <w:color w:val="000000"/>
          <w:sz w:val="24"/>
          <w:lang w:val="zh-CN"/>
        </w:rPr>
      </w:pPr>
      <w:r>
        <w:rPr>
          <w:rFonts w:hint="eastAsia" w:ascii="宋体" w:hAnsi="宋体" w:cs="宋体"/>
          <w:color w:val="000000"/>
          <w:sz w:val="24"/>
          <w:lang w:val="zh-CN"/>
        </w:rPr>
      </w:r>
      <w:r/>
    </w:p>
    <w:p>
      <w:pPr>
        <w:ind w:firstLine="422"/>
        <w:spacing w:line="360" w:lineRule="auto"/>
        <w:rPr>
          <w:rStyle w:val="848"/>
          <w:rFonts w:hint="eastAsia" w:ascii="宋体" w:hAnsi="宋体" w:cs="宋体"/>
          <w:color w:val="000000"/>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rPr>
      </w:r>
      <w:r/>
    </w:p>
    <w:p>
      <w:pPr>
        <w:pStyle w:val="783"/>
        <w:jc w:val="center"/>
        <w:rPr>
          <w:rFonts w:hint="eastAsia"/>
          <w:color w:val="000000"/>
          <w:sz w:val="32"/>
          <w:szCs w:val="48"/>
        </w:rPr>
      </w:pPr>
      <w:r/>
      <w:bookmarkStart w:id="16" w:name="_Toc5488"/>
      <w:r>
        <w:rPr>
          <w:rFonts w:hint="eastAsia"/>
          <w:color w:val="000000"/>
          <w:sz w:val="32"/>
          <w:szCs w:val="48"/>
        </w:rPr>
        <w:t xml:space="preserve">第五章  合同主要条款及格式</w:t>
      </w:r>
      <w:bookmarkEnd w:id="16"/>
      <w:r/>
      <w:r/>
    </w:p>
    <w:p>
      <w:pPr>
        <w:spacing w:line="360" w:lineRule="auto"/>
        <w:rPr>
          <w:rFonts w:hint="eastAsia" w:ascii="宋体" w:hAnsi="宋体" w:cs="宋体"/>
          <w:color w:val="000000"/>
          <w:sz w:val="24"/>
          <w:szCs w:val="22"/>
          <w:lang w:bidi="ar"/>
        </w:rPr>
      </w:pPr>
      <w:r>
        <w:rPr>
          <w:rFonts w:hint="eastAsia" w:ascii="宋体" w:hAnsi="宋体" w:cs="宋体"/>
          <w:color w:val="000000"/>
          <w:sz w:val="24"/>
          <w:szCs w:val="22"/>
          <w:lang w:bidi="ar"/>
        </w:rPr>
      </w:r>
      <w:r/>
    </w:p>
    <w:p>
      <w:pPr>
        <w:spacing w:line="360" w:lineRule="auto"/>
        <w:rPr>
          <w:rFonts w:hint="eastAsia" w:ascii="宋体" w:hAnsi="宋体" w:eastAsia="宋体" w:cs="宋体"/>
          <w:color w:val="000000"/>
          <w:sz w:val="24"/>
          <w:szCs w:val="22"/>
          <w:lang w:eastAsia="zh-CN"/>
        </w:rPr>
      </w:pPr>
      <w:r>
        <w:rPr>
          <w:rFonts w:hint="eastAsia" w:ascii="宋体" w:hAnsi="宋体" w:cs="宋体"/>
          <w:color w:val="000000"/>
          <w:sz w:val="24"/>
          <w:szCs w:val="22"/>
          <w:lang w:bidi="ar"/>
        </w:rPr>
        <w:t xml:space="preserve">采购编号：</w:t>
      </w:r>
      <w:r>
        <w:rPr>
          <w:rFonts w:hint="eastAsia" w:ascii="宋体" w:hAnsi="宋体" w:cs="宋体"/>
          <w:color w:val="000000"/>
          <w:sz w:val="24"/>
          <w:szCs w:val="22"/>
          <w:lang w:eastAsia="zh-CN" w:bidi="ar"/>
        </w:rPr>
        <w:t xml:space="preserve">JSZC-320500-SZST-C2026-0003</w:t>
      </w:r>
      <w:r/>
    </w:p>
    <w:p>
      <w:pPr>
        <w:spacing w:line="360" w:lineRule="auto"/>
        <w:rPr>
          <w:rFonts w:hint="eastAsia" w:ascii="宋体" w:hAnsi="宋体" w:cs="宋体"/>
          <w:color w:val="000000"/>
          <w:sz w:val="24"/>
          <w:szCs w:val="22"/>
        </w:rPr>
      </w:pPr>
      <w:r>
        <w:rPr>
          <w:rFonts w:hint="eastAsia" w:ascii="宋体" w:hAnsi="宋体" w:cs="宋体"/>
          <w:color w:val="000000"/>
          <w:sz w:val="24"/>
          <w:szCs w:val="22"/>
          <w:lang w:bidi="ar"/>
        </w:rPr>
        <w:t xml:space="preserve">甲方： </w:t>
      </w:r>
      <w:r/>
    </w:p>
    <w:p>
      <w:pPr>
        <w:spacing w:line="360" w:lineRule="auto"/>
        <w:rPr>
          <w:rFonts w:hint="eastAsia" w:ascii="宋体" w:hAnsi="宋体" w:cs="宋体"/>
          <w:color w:val="000000"/>
          <w:sz w:val="24"/>
          <w:szCs w:val="22"/>
        </w:rPr>
      </w:pPr>
      <w:r>
        <w:rPr>
          <w:rFonts w:hint="eastAsia" w:ascii="宋体" w:hAnsi="宋体" w:cs="宋体"/>
          <w:color w:val="000000"/>
          <w:sz w:val="24"/>
          <w:szCs w:val="22"/>
          <w:lang w:bidi="ar"/>
        </w:rPr>
        <w:t xml:space="preserve">联系人：</w:t>
      </w:r>
      <w:r/>
    </w:p>
    <w:p>
      <w:pPr>
        <w:spacing w:line="360" w:lineRule="auto"/>
        <w:rPr>
          <w:rFonts w:hint="eastAsia" w:ascii="宋体" w:hAnsi="宋体" w:cs="宋体"/>
          <w:color w:val="000000"/>
          <w:sz w:val="24"/>
          <w:szCs w:val="22"/>
        </w:rPr>
      </w:pPr>
      <w:r>
        <w:rPr>
          <w:rFonts w:hint="eastAsia" w:ascii="宋体" w:hAnsi="宋体" w:cs="宋体"/>
          <w:color w:val="000000"/>
          <w:sz w:val="24"/>
          <w:szCs w:val="22"/>
          <w:lang w:bidi="ar"/>
        </w:rPr>
        <w:t xml:space="preserve">联系电话：</w:t>
      </w:r>
      <w:r/>
    </w:p>
    <w:p>
      <w:pPr>
        <w:spacing w:line="360" w:lineRule="auto"/>
        <w:rPr>
          <w:rFonts w:hint="eastAsia" w:ascii="宋体" w:hAnsi="宋体" w:cs="宋体"/>
          <w:color w:val="000000"/>
          <w:sz w:val="24"/>
          <w:szCs w:val="22"/>
        </w:rPr>
      </w:pPr>
      <w:r>
        <w:rPr>
          <w:rFonts w:hint="eastAsia" w:ascii="宋体" w:hAnsi="宋体" w:cs="宋体"/>
          <w:color w:val="000000"/>
          <w:sz w:val="24"/>
          <w:szCs w:val="22"/>
        </w:rPr>
      </w:r>
      <w:r/>
    </w:p>
    <w:p>
      <w:pPr>
        <w:spacing w:line="360" w:lineRule="auto"/>
        <w:rPr>
          <w:rFonts w:hint="eastAsia" w:ascii="宋体" w:hAnsi="宋体" w:cs="宋体"/>
          <w:color w:val="000000"/>
          <w:sz w:val="24"/>
          <w:szCs w:val="22"/>
        </w:rPr>
      </w:pPr>
      <w:r>
        <w:rPr>
          <w:rFonts w:hint="eastAsia" w:ascii="宋体" w:hAnsi="宋体" w:cs="宋体"/>
          <w:color w:val="000000"/>
          <w:sz w:val="24"/>
          <w:szCs w:val="22"/>
          <w:lang w:bidi="ar"/>
        </w:rPr>
        <w:t xml:space="preserve">乙方：</w:t>
      </w:r>
      <w:r/>
    </w:p>
    <w:p>
      <w:pPr>
        <w:spacing w:line="360" w:lineRule="auto"/>
        <w:rPr>
          <w:rFonts w:hint="eastAsia" w:ascii="宋体" w:hAnsi="宋体" w:cs="宋体"/>
          <w:color w:val="000000"/>
          <w:sz w:val="24"/>
          <w:szCs w:val="22"/>
        </w:rPr>
      </w:pPr>
      <w:r>
        <w:rPr>
          <w:rFonts w:hint="eastAsia" w:ascii="宋体" w:hAnsi="宋体" w:cs="宋体"/>
          <w:color w:val="000000"/>
          <w:sz w:val="24"/>
          <w:szCs w:val="22"/>
          <w:lang w:bidi="ar"/>
        </w:rPr>
        <w:t xml:space="preserve">联系人：</w:t>
      </w:r>
      <w:r/>
    </w:p>
    <w:p>
      <w:pPr>
        <w:spacing w:line="360" w:lineRule="auto"/>
        <w:rPr>
          <w:rFonts w:hint="eastAsia" w:ascii="宋体" w:hAnsi="宋体" w:cs="宋体"/>
          <w:color w:val="000000"/>
          <w:sz w:val="24"/>
          <w:szCs w:val="22"/>
        </w:rPr>
      </w:pPr>
      <w:r>
        <w:rPr>
          <w:rFonts w:hint="eastAsia" w:ascii="宋体" w:hAnsi="宋体" w:cs="宋体"/>
          <w:color w:val="000000"/>
          <w:sz w:val="24"/>
          <w:szCs w:val="22"/>
          <w:lang w:bidi="ar"/>
        </w:rPr>
        <w:t xml:space="preserve">联系电话：</w:t>
      </w:r>
      <w:r/>
    </w:p>
    <w:p>
      <w:pPr>
        <w:ind w:firstLine="480"/>
        <w:spacing w:line="360" w:lineRule="auto"/>
        <w:tabs>
          <w:tab w:val="left" w:pos="420" w:leader="none"/>
          <w:tab w:val="left" w:pos="525" w:leader="none"/>
        </w:tabs>
        <w:rPr>
          <w:rFonts w:hint="eastAsia" w:ascii="宋体" w:hAnsi="宋体" w:cs="宋体"/>
          <w:color w:val="000000"/>
          <w:sz w:val="24"/>
        </w:rPr>
      </w:pPr>
      <w:r>
        <w:rPr>
          <w:rFonts w:hint="eastAsia" w:ascii="宋体" w:hAnsi="宋体" w:cs="宋体"/>
          <w:color w:val="000000"/>
          <w:sz w:val="24"/>
        </w:rPr>
      </w:r>
      <w:r/>
    </w:p>
    <w:p>
      <w:pPr>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000000"/>
          <w:sz w:val="24"/>
        </w:rPr>
        <w:t xml:space="preserve">根据苏州市天美达招投标咨询服务有限公司采购编号</w:t>
      </w:r>
      <w:r>
        <w:rPr>
          <w:rFonts w:hint="eastAsia" w:ascii="宋体" w:hAnsi="宋体" w:cs="宋体"/>
          <w:color w:val="000000"/>
          <w:sz w:val="24"/>
          <w:u w:val="single"/>
          <w:lang w:eastAsia="zh-CN"/>
        </w:rPr>
        <w:t xml:space="preserve">JSZC-320500-SZST-C2026-0003</w:t>
      </w:r>
      <w:r>
        <w:rPr>
          <w:rFonts w:hint="eastAsia" w:ascii="宋体" w:hAnsi="宋体" w:cs="宋体"/>
          <w:color w:val="000000"/>
          <w:sz w:val="24"/>
        </w:rPr>
        <w:t xml:space="preserve">号政府采购文件及成交单位的响应文件和成交通知书，甲乙双方就</w:t>
      </w:r>
      <w:r>
        <w:rPr>
          <w:rFonts w:hint="eastAsia" w:ascii="宋体" w:hAnsi="宋体" w:cs="宋体"/>
          <w:color w:val="auto"/>
          <w:sz w:val="24"/>
        </w:rPr>
        <w:t xml:space="preserve">此次成交的</w:t>
      </w:r>
      <w:r>
        <w:rPr>
          <w:rFonts w:hint="eastAsia" w:ascii="宋体" w:hAnsi="宋体" w:cs="宋体"/>
          <w:color w:val="auto"/>
          <w:sz w:val="24"/>
          <w:lang w:eastAsia="zh-CN"/>
        </w:rPr>
        <w:t xml:space="preserve">苏州市土地储备中心竹辉路地块建筑垃圾清运处置项目</w:t>
      </w:r>
      <w:r>
        <w:rPr>
          <w:rFonts w:hint="eastAsia" w:ascii="宋体" w:hAnsi="宋体" w:cs="宋体"/>
          <w:color w:val="auto"/>
          <w:sz w:val="24"/>
        </w:rPr>
        <w:t xml:space="preserve">签订本合同。</w:t>
      </w:r>
      <w:r/>
    </w:p>
    <w:p>
      <w:pPr>
        <w:ind w:firstLine="482"/>
        <w:keepLines w:val="0"/>
        <w:keepNext w:val="0"/>
        <w:pageBreakBefore w:val="0"/>
        <w:spacing w:line="360" w:lineRule="auto"/>
        <w:rPr>
          <w:rFonts w:hint="eastAsia" w:ascii="宋体" w:hAnsi="宋体" w:eastAsia="宋体" w:cs="宋体"/>
          <w:b/>
          <w:color w:val="auto"/>
          <w:sz w:val="24"/>
          <w:lang w:eastAsia="zh-CN"/>
        </w:rPr>
      </w:pPr>
      <w:r>
        <w:rPr>
          <w:rFonts w:hint="eastAsia" w:ascii="宋体" w:hAnsi="宋体" w:cs="宋体"/>
          <w:b/>
          <w:color w:val="auto"/>
          <w:sz w:val="24"/>
        </w:rPr>
        <w:t xml:space="preserve">一、项目名称：</w:t>
      </w:r>
      <w:r>
        <w:rPr>
          <w:rFonts w:hint="eastAsia" w:ascii="宋体" w:hAnsi="宋体" w:cs="宋体"/>
          <w:b/>
          <w:color w:val="auto"/>
          <w:sz w:val="24"/>
          <w:lang w:eastAsia="zh-CN"/>
        </w:rPr>
        <w:t xml:space="preserve">苏州市土地储备中心竹辉路地块建筑垃圾清运处置项目</w:t>
      </w:r>
      <w:r/>
    </w:p>
    <w:p>
      <w:pPr>
        <w:ind w:firstLine="482"/>
        <w:keepLines w:val="0"/>
        <w:keepNext w:val="0"/>
        <w:pageBreakBefore w:val="0"/>
        <w:spacing w:line="360" w:lineRule="auto"/>
        <w:rPr>
          <w:rFonts w:hint="eastAsia" w:ascii="宋体" w:hAnsi="宋体" w:cs="宋体"/>
          <w:b/>
          <w:color w:val="auto"/>
          <w:sz w:val="24"/>
        </w:rPr>
      </w:pPr>
      <w:r>
        <w:rPr>
          <w:rFonts w:hint="eastAsia" w:ascii="宋体" w:hAnsi="宋体" w:cs="宋体"/>
          <w:b/>
          <w:color w:val="auto"/>
          <w:sz w:val="24"/>
        </w:rPr>
        <w:t xml:space="preserve">二、下列文件为本合同不可分割部分：</w:t>
      </w:r>
      <w:r/>
    </w:p>
    <w:p>
      <w:pPr>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成交通知书；</w:t>
      </w:r>
      <w:r/>
    </w:p>
    <w:p>
      <w:pPr>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磋商响应文件； </w:t>
      </w:r>
      <w:r/>
    </w:p>
    <w:p>
      <w:pPr>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乙方中标的响应文件；</w:t>
      </w:r>
      <w:r/>
    </w:p>
    <w:p>
      <w:pPr>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乙方在招投标过程中所作的其它承诺、声明、书面澄清等。</w:t>
      </w:r>
      <w:r/>
    </w:p>
    <w:p>
      <w:pPr>
        <w:ind w:firstLine="482"/>
        <w:keepLines w:val="0"/>
        <w:keepNext w:val="0"/>
        <w:pageBreakBefore w:val="0"/>
        <w:spacing w:line="360" w:lineRule="auto"/>
        <w:rPr>
          <w:rFonts w:hint="eastAsia" w:ascii="宋体" w:hAnsi="宋体" w:cs="宋体"/>
          <w:b/>
          <w:color w:val="auto"/>
          <w:sz w:val="24"/>
        </w:rPr>
      </w:pPr>
      <w:r>
        <w:rPr>
          <w:rFonts w:hint="eastAsia" w:ascii="宋体" w:hAnsi="宋体" w:cs="宋体"/>
          <w:b/>
          <w:color w:val="auto"/>
          <w:sz w:val="24"/>
        </w:rPr>
        <w:t xml:space="preserve">三、服务时间和合同金额：</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3.1</w:t>
      </w:r>
      <w:r>
        <w:rPr>
          <w:rFonts w:hint="eastAsia" w:ascii="宋体" w:hAnsi="宋体" w:cs="宋体"/>
          <w:bCs/>
          <w:color w:val="auto"/>
          <w:sz w:val="24"/>
        </w:rPr>
        <w:t xml:space="preserve">服务时间：</w:t>
      </w:r>
      <w:r>
        <w:rPr>
          <w:rFonts w:hint="eastAsia" w:ascii="宋体" w:hAnsi="宋体" w:cs="宋体"/>
          <w:color w:val="auto"/>
          <w:sz w:val="24"/>
        </w:rPr>
        <w:t xml:space="preserve">竹辉路地块</w:t>
      </w:r>
      <w:r>
        <w:rPr>
          <w:rFonts w:hint="eastAsia" w:ascii="宋体" w:hAnsi="宋体" w:cs="宋体"/>
          <w:color w:val="auto"/>
          <w:sz w:val="24"/>
          <w:lang w:eastAsia="zh-CN"/>
        </w:rPr>
        <w:t xml:space="preserve">：</w:t>
      </w:r>
      <w:r>
        <w:rPr>
          <w:rFonts w:hint="eastAsia" w:ascii="宋体" w:hAnsi="宋体" w:cs="宋体"/>
          <w:color w:val="auto"/>
          <w:sz w:val="24"/>
        </w:rPr>
        <w:t xml:space="preserve">清运周期20天</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根据甲方指定时间</w:t>
      </w:r>
      <w:r>
        <w:rPr>
          <w:rFonts w:hint="eastAsia" w:ascii="宋体" w:hAnsi="宋体" w:cs="宋体"/>
          <w:color w:val="auto"/>
          <w:sz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lang w:val="en-US" w:eastAsia="zh-CN"/>
        </w:rPr>
        <w:t xml:space="preserve">3.2</w:t>
      </w:r>
      <w:r>
        <w:rPr>
          <w:rFonts w:hint="eastAsia" w:ascii="宋体" w:hAnsi="宋体" w:eastAsia="宋体" w:cs="宋体"/>
          <w:color w:val="auto"/>
          <w:sz w:val="24"/>
          <w:szCs w:val="24"/>
          <w:highlight w:val="none"/>
        </w:rPr>
        <w:t xml:space="preserve">合同价格</w:t>
      </w:r>
      <w:r/>
    </w:p>
    <w:p>
      <w:pPr>
        <w:ind w:firstLine="480"/>
        <w:keepLines w:val="0"/>
        <w:keepNext w:val="0"/>
        <w:pageBreakBefore w:val="0"/>
        <w:spacing w:line="360" w:lineRule="auto"/>
        <w:rPr>
          <w:rFonts w:hint="eastAsia" w:ascii="宋体" w:hAnsi="宋体" w:cs="宋体"/>
          <w:b/>
          <w:color w:val="000000"/>
          <w:sz w:val="24"/>
        </w:rPr>
      </w:pPr>
      <w:r>
        <w:rPr>
          <w:rFonts w:hint="eastAsia" w:ascii="宋体" w:hAnsi="宋体" w:eastAsia="宋体" w:cs="宋体"/>
          <w:color w:val="auto"/>
          <w:sz w:val="24"/>
          <w:szCs w:val="24"/>
          <w:highlight w:val="none"/>
        </w:rPr>
        <w:t xml:space="preserve">合同单价金额（含税）：</w:t>
      </w:r>
      <w:r>
        <w:rPr>
          <w:rFonts w:hint="eastAsia" w:ascii="宋体" w:hAnsi="宋体" w:eastAsia="宋体" w:cs="宋体"/>
          <w:b/>
          <w:bCs/>
          <w:color w:val="auto"/>
          <w:sz w:val="24"/>
          <w:szCs w:val="24"/>
          <w:highlight w:val="none"/>
        </w:rPr>
        <w:t xml:space="preserve">人民币（大写）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元/吨）</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rPr>
        <w:t xml:space="preserve">上述金额包括但不限于完成全部服务所需的人工费、通讯费、交通费、</w:t>
      </w:r>
      <w:bookmarkStart w:id="17" w:name="_Hlk181738648"/>
      <w:r>
        <w:rPr>
          <w:rFonts w:hint="eastAsia" w:ascii="宋体" w:hAnsi="宋体" w:eastAsia="宋体" w:cs="宋体"/>
          <w:color w:val="auto"/>
          <w:sz w:val="24"/>
          <w:szCs w:val="24"/>
          <w:highlight w:val="none"/>
        </w:rPr>
        <w:t xml:space="preserve">处置费</w:t>
      </w:r>
      <w:bookmarkEnd w:id="17"/>
      <w:r>
        <w:rPr>
          <w:rFonts w:hint="eastAsia" w:ascii="宋体" w:hAnsi="宋体" w:eastAsia="宋体" w:cs="宋体"/>
          <w:color w:val="auto"/>
          <w:sz w:val="24"/>
          <w:szCs w:val="24"/>
          <w:highlight w:val="none"/>
        </w:rPr>
        <w:t xml:space="preserve">、资料费、后续服务费、保险费用、第三方责任险、利润、税金、政策性文件规定及合同包含的所有风险、责任等完成本项目的各项应有费用。</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招标文件未列明，而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认为其他必需的费用也需列入报价。遇到法律法规规定的最低工资调整，其中人工费用相应浮动，由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自行承担。在合同实施时，</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将不予支付</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没有填列的项目费用，并认为此项目的费用已包括在合同价格中。同</w:t>
      </w:r>
      <w:r>
        <w:rPr>
          <w:rFonts w:hint="eastAsia" w:ascii="宋体" w:hAnsi="宋体" w:eastAsia="宋体" w:cs="宋体"/>
          <w:color w:val="auto"/>
          <w:sz w:val="24"/>
          <w:szCs w:val="24"/>
          <w:highlight w:val="none"/>
          <w:lang w:val="zh-TW" w:eastAsia="zh-TW"/>
        </w:rPr>
        <w:t xml:space="preserve">时，除非合同条款中另有规定，否则，</w:t>
      </w:r>
      <w:r>
        <w:rPr>
          <w:rFonts w:hint="eastAsia" w:ascii="宋体" w:hAnsi="宋体" w:eastAsia="宋体" w:cs="宋体"/>
          <w:color w:val="auto"/>
          <w:sz w:val="24"/>
          <w:szCs w:val="24"/>
          <w:highlight w:val="none"/>
          <w:lang w:eastAsia="zh-Hans"/>
        </w:rPr>
        <w:t xml:space="preserve">本合同</w:t>
      </w:r>
      <w:r>
        <w:rPr>
          <w:rFonts w:hint="eastAsia" w:ascii="宋体" w:hAnsi="宋体" w:eastAsia="宋体" w:cs="宋体"/>
          <w:color w:val="auto"/>
          <w:sz w:val="24"/>
          <w:szCs w:val="24"/>
          <w:highlight w:val="none"/>
          <w:lang w:val="zh-TW" w:eastAsia="zh-TW"/>
        </w:rPr>
        <w:t xml:space="preserve">价格在合同实施期间不因市场变化因素而变动。本合同以固定单价计算，最终以验收后的实际清运量结算并支付，结算金额不得超过本项目的预算金额。</w:t>
      </w:r>
      <w:r/>
    </w:p>
    <w:p>
      <w:pPr>
        <w:ind w:firstLine="482"/>
        <w:keepLines w:val="0"/>
        <w:keepNext w:val="0"/>
        <w:pageBreakBefore w:val="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四、合同价款的支付及付款方式：</w:t>
      </w:r>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w:t>
      </w:r>
      <w:r>
        <w:rPr>
          <w:rFonts w:hint="eastAsia" w:ascii="宋体" w:hAnsi="宋体" w:cs="宋体"/>
          <w:color w:val="auto"/>
          <w:sz w:val="24"/>
          <w:highlight w:val="none"/>
        </w:rPr>
        <w:t xml:space="preserve">支付步骤：</w:t>
      </w:r>
      <w:r/>
    </w:p>
    <w:p>
      <w:pPr>
        <w:ind w:firstLine="480"/>
        <w:spacing w:line="360" w:lineRule="auto"/>
        <w:rPr>
          <w:rFonts w:hint="eastAsia" w:ascii="Times New Roman" w:hAnsi="宋体" w:eastAsia="宋体" w:cs="宋体"/>
          <w:color w:val="auto"/>
          <w:sz w:val="24"/>
          <w:highlight w:val="none"/>
          <w:lang w:eastAsia="zh-CN"/>
        </w:rPr>
      </w:pPr>
      <w:r>
        <w:rPr>
          <w:rFonts w:hint="eastAsia" w:ascii="Times New Roman" w:hAnsi="宋体" w:eastAsia="宋体" w:cs="宋体"/>
          <w:color w:val="auto"/>
          <w:sz w:val="24"/>
          <w:highlight w:val="none"/>
          <w:lang w:eastAsia="zh-CN"/>
        </w:rPr>
        <w:t xml:space="preserve">竹辉路原粮食局</w:t>
      </w:r>
      <w:r>
        <w:rPr>
          <w:rFonts w:hint="eastAsia" w:ascii="Times New Roman" w:hAnsi="宋体" w:eastAsia="宋体" w:cs="宋体"/>
          <w:color w:val="auto"/>
          <w:sz w:val="24"/>
          <w:highlight w:val="none"/>
          <w:lang w:val="en-US" w:eastAsia="zh-CN"/>
        </w:rPr>
        <w:t xml:space="preserve">地块:</w:t>
      </w:r>
      <w:r>
        <w:rPr>
          <w:rFonts w:hint="eastAsia" w:ascii="Times New Roman" w:hAnsi="宋体" w:eastAsia="宋体" w:cs="宋体"/>
          <w:color w:val="auto"/>
          <w:sz w:val="24"/>
          <w:highlight w:val="none"/>
          <w:lang w:eastAsia="zh-CN"/>
        </w:rPr>
        <w:t xml:space="preserve">合同签订生效并在项目正式启动签约后，甲方向乙方支付暂计合同金额（暂计合同金额</w:t>
      </w:r>
      <w:r>
        <w:rPr>
          <w:rFonts w:hint="eastAsia" w:ascii="Times New Roman" w:hAnsi="宋体" w:eastAsia="宋体" w:cs="宋体"/>
          <w:color w:val="auto"/>
          <w:sz w:val="24"/>
          <w:highlight w:val="none"/>
          <w:lang w:val="en-US" w:eastAsia="zh-CN"/>
        </w:rPr>
        <w:t xml:space="preserve">=</w:t>
      </w:r>
      <w:r>
        <w:rPr>
          <w:rFonts w:hint="eastAsia" w:ascii="Times New Roman" w:hAnsi="宋体" w:eastAsia="宋体" w:cs="宋体"/>
          <w:color w:val="auto"/>
          <w:sz w:val="24"/>
          <w:highlight w:val="none"/>
          <w:lang w:eastAsia="zh-CN"/>
        </w:rPr>
        <w:t xml:space="preserve">清运量预估</w:t>
      </w:r>
      <w:r>
        <w:rPr>
          <w:rFonts w:hint="eastAsia" w:ascii="Times New Roman" w:hAnsi="宋体" w:eastAsia="宋体" w:cs="宋体"/>
          <w:color w:val="auto"/>
          <w:sz w:val="24"/>
          <w:highlight w:val="none"/>
          <w:lang w:val="en-US" w:eastAsia="zh-CN"/>
        </w:rPr>
        <w:t xml:space="preserve"> 9</w:t>
      </w:r>
      <w:r>
        <w:rPr>
          <w:rFonts w:hint="eastAsia" w:hAnsi="宋体" w:cs="宋体"/>
          <w:color w:val="auto"/>
          <w:sz w:val="24"/>
          <w:highlight w:val="none"/>
          <w:lang w:val="en-US" w:eastAsia="zh-CN"/>
        </w:rPr>
        <w:t xml:space="preserve">2</w:t>
      </w:r>
      <w:r>
        <w:rPr>
          <w:rFonts w:hint="eastAsia" w:ascii="Times New Roman" w:hAnsi="宋体" w:eastAsia="宋体" w:cs="宋体"/>
          <w:color w:val="auto"/>
          <w:sz w:val="24"/>
          <w:highlight w:val="none"/>
          <w:lang w:val="en-US" w:eastAsia="zh-CN"/>
        </w:rPr>
        <w:t xml:space="preserve">00</w:t>
      </w:r>
      <w:r>
        <w:rPr>
          <w:rFonts w:hint="eastAsia" w:ascii="Times New Roman" w:hAnsi="宋体" w:eastAsia="宋体" w:cs="宋体"/>
          <w:color w:val="auto"/>
          <w:sz w:val="24"/>
          <w:highlight w:val="none"/>
          <w:lang w:eastAsia="zh-CN"/>
        </w:rPr>
        <w:t xml:space="preserve">吨</w:t>
      </w:r>
      <w:r>
        <w:rPr>
          <w:rFonts w:hint="eastAsia" w:ascii="Times New Roman" w:hAnsi="宋体" w:eastAsia="宋体" w:cs="宋体"/>
          <w:color w:val="auto"/>
          <w:sz w:val="24"/>
          <w:highlight w:val="none"/>
          <w:lang w:val="en-US" w:eastAsia="zh-CN"/>
        </w:rPr>
        <w:t xml:space="preserve">*中标单价</w:t>
      </w:r>
      <w:r>
        <w:rPr>
          <w:rFonts w:hint="eastAsia" w:ascii="Times New Roman" w:hAnsi="宋体" w:eastAsia="宋体" w:cs="宋体"/>
          <w:color w:val="auto"/>
          <w:sz w:val="24"/>
          <w:highlight w:val="none"/>
          <w:lang w:eastAsia="zh-CN"/>
        </w:rPr>
        <w:t xml:space="preserve">）30%的预付款；项目验收结算后支付至</w:t>
      </w:r>
      <w:r>
        <w:rPr>
          <w:rFonts w:hint="eastAsia" w:ascii="Times New Roman" w:hAnsi="宋体" w:eastAsia="宋体" w:cs="宋体"/>
          <w:color w:val="auto"/>
          <w:sz w:val="24"/>
          <w:highlight w:val="none"/>
          <w:lang w:val="en-US" w:eastAsia="zh-CN"/>
        </w:rPr>
        <w:t xml:space="preserve">最终</w:t>
      </w:r>
      <w:r>
        <w:rPr>
          <w:rFonts w:hint="eastAsia" w:ascii="Times New Roman" w:hAnsi="宋体" w:eastAsia="宋体" w:cs="宋体"/>
          <w:color w:val="auto"/>
          <w:sz w:val="24"/>
          <w:highlight w:val="none"/>
          <w:lang w:eastAsia="zh-CN"/>
        </w:rPr>
        <w:t xml:space="preserve">结算金额的100%；</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4.2</w:t>
      </w:r>
      <w:r>
        <w:rPr>
          <w:rFonts w:hint="eastAsia" w:ascii="宋体" w:hAnsi="宋体" w:cs="宋体"/>
          <w:color w:val="auto"/>
          <w:sz w:val="24"/>
          <w:highlight w:val="none"/>
        </w:rPr>
        <w:t xml:space="preserve">甲方除支付上述费用外不再承担其它任何费用（包括个人），服务人员的薪金、福利、休假日补贴等由乙方给付，与甲方无关。</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w:t>
      </w:r>
      <w:r>
        <w:rPr>
          <w:rFonts w:hint="eastAsia" w:ascii="宋体" w:hAnsi="宋体" w:cs="宋体"/>
          <w:color w:val="auto"/>
          <w:sz w:val="24"/>
          <w:highlight w:val="none"/>
        </w:rPr>
        <w:t xml:space="preserve">乙方要求付款之前应提供合格的发票，否则甲方有权拒付。</w:t>
      </w:r>
      <w:r/>
    </w:p>
    <w:p>
      <w:pPr>
        <w:ind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4.4</w:t>
      </w:r>
      <w:r>
        <w:rPr>
          <w:rFonts w:hint="eastAsia" w:ascii="宋体" w:hAnsi="宋体" w:cs="宋体"/>
          <w:color w:val="auto"/>
          <w:sz w:val="24"/>
          <w:highlight w:val="none"/>
        </w:rPr>
        <w:t xml:space="preserve">付款方式：</w:t>
      </w:r>
      <w:r>
        <w:rPr>
          <w:rFonts w:hint="eastAsia" w:ascii="宋体" w:hAnsi="宋体" w:cs="宋体"/>
          <w:bCs/>
          <w:color w:val="auto"/>
          <w:sz w:val="24"/>
          <w:highlight w:val="none"/>
        </w:rPr>
        <w:t xml:space="preserve">数字人民币</w:t>
      </w:r>
      <w:r>
        <w:rPr>
          <w:rFonts w:hint="eastAsia" w:ascii="宋体" w:hAnsi="宋体" w:cs="宋体"/>
          <w:bCs/>
          <w:color w:val="auto"/>
          <w:sz w:val="24"/>
          <w:highlight w:val="none"/>
          <w:lang w:val="en-US" w:eastAsia="zh-CN"/>
        </w:rPr>
        <w:t xml:space="preserve">支付</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lang w:val="en-US" w:eastAsia="zh-CN"/>
        </w:rPr>
        <w:t xml:space="preserve">乙</w:t>
      </w:r>
      <w:r>
        <w:rPr>
          <w:rFonts w:hint="eastAsia" w:ascii="宋体" w:hAnsi="宋体" w:cs="宋体"/>
          <w:bCs/>
          <w:color w:val="auto"/>
          <w:sz w:val="24"/>
          <w:highlight w:val="none"/>
        </w:rPr>
        <w:t xml:space="preserve">方收款账户： </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单位名称： </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开户银行：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 </w:t>
      </w:r>
      <w:r/>
    </w:p>
    <w:p>
      <w:pPr>
        <w:ind w:firstLine="480"/>
        <w:keepLines w:val="0"/>
        <w:keepNext w:val="0"/>
        <w:pageBreakBefore w:val="0"/>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数字人民币账号：</w:t>
      </w:r>
      <w:r/>
    </w:p>
    <w:p>
      <w:pPr>
        <w:ind w:firstLine="480"/>
        <w:keepLines w:val="0"/>
        <w:keepNext w:val="0"/>
        <w:pageBreakBefore w:val="0"/>
        <w:spacing w:line="360" w:lineRule="auto"/>
        <w:rPr>
          <w:rFonts w:hint="eastAsia" w:ascii="宋体" w:hAnsi="宋体" w:cs="宋体"/>
          <w:color w:val="000000"/>
          <w:sz w:val="24"/>
        </w:rPr>
      </w:pP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根据国家现行税法对甲方征收</w:t>
      </w:r>
      <w:r>
        <w:rPr>
          <w:rFonts w:hint="eastAsia" w:ascii="宋体" w:hAnsi="宋体" w:cs="宋体"/>
          <w:color w:val="000000"/>
          <w:sz w:val="24"/>
        </w:rPr>
        <w:t xml:space="preserve">的与本合同有关的税费均由甲方承担；根据国家现行税法对乙方征收的与本合同有关的一切税费均由乙方承担。</w:t>
      </w:r>
      <w:r/>
    </w:p>
    <w:p>
      <w:pPr>
        <w:ind w:firstLine="482"/>
        <w:keepLines w:val="0"/>
        <w:keepNext w:val="0"/>
        <w:pageBreakBefore w:val="0"/>
        <w:spacing w:line="360" w:lineRule="auto"/>
        <w:rPr>
          <w:rFonts w:hint="eastAsia" w:ascii="宋体" w:hAnsi="宋体" w:cs="宋体"/>
          <w:b/>
          <w:color w:val="000000"/>
          <w:sz w:val="24"/>
        </w:rPr>
      </w:pPr>
      <w:r>
        <w:rPr>
          <w:rFonts w:hint="eastAsia" w:ascii="宋体" w:hAnsi="宋体" w:cs="宋体"/>
          <w:b/>
          <w:color w:val="000000"/>
          <w:sz w:val="24"/>
        </w:rPr>
        <w:t xml:space="preserve">五、采购需求：。</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车辆标准要求</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1.1</w:t>
      </w:r>
      <w:r>
        <w:rPr>
          <w:rFonts w:hint="eastAsia" w:ascii="宋体" w:hAnsi="宋体" w:eastAsia="宋体" w:cs="Times New Roman"/>
          <w:color w:val="auto"/>
          <w:sz w:val="24"/>
          <w:highlight w:val="none"/>
          <w:lang w:val="zh-CN" w:eastAsia="zh-CN"/>
        </w:rPr>
        <w:t xml:space="preserve">实施运输车辆必须为国家汽车产品公告目录中的自卸式全密闭车辆（密闭条件、着色须符合行业主管部门规定），驾驶室顶统一增设可印制公司名称和车辆号牌的夜间顶灯，安装车载视频及GPS定位管理终端及信息系统，可实现车辆智能管理监控。</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1.2</w:t>
      </w:r>
      <w:r>
        <w:rPr>
          <w:rFonts w:hint="eastAsia" w:ascii="宋体" w:hAnsi="宋体" w:eastAsia="宋体" w:cs="Times New Roman"/>
          <w:color w:val="auto"/>
          <w:sz w:val="24"/>
          <w:highlight w:val="none"/>
          <w:lang w:val="zh-CN" w:eastAsia="zh-CN"/>
        </w:rPr>
        <w:t xml:space="preserve">实施车辆需纳入行业主管部门的信息化管理平台，车辆必须经过公安交警部门审验并合格，涉及车辆的违法行为执行完毕，车辆营运手续齐全。</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实施运输车辆要符合相关部门规定和要求，各类垃圾运输必须使用专门类别运输垃圾的车辆。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2乙方</w:t>
      </w:r>
      <w:r>
        <w:rPr>
          <w:rFonts w:hint="eastAsia" w:ascii="宋体" w:hAnsi="宋体" w:eastAsia="宋体" w:cs="宋体"/>
          <w:color w:val="auto"/>
          <w:sz w:val="24"/>
          <w:szCs w:val="24"/>
          <w:highlight w:val="none"/>
        </w:rPr>
        <w:t xml:space="preserve">服务要求</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w:t>
      </w:r>
      <w:r>
        <w:rPr>
          <w:rFonts w:hint="eastAsia" w:ascii="宋体" w:hAnsi="宋体" w:eastAsia="宋体" w:cs="Times New Roman"/>
          <w:color w:val="auto"/>
          <w:sz w:val="24"/>
          <w:highlight w:val="none"/>
          <w:lang w:val="zh-CN" w:eastAsia="zh-CN"/>
        </w:rPr>
        <w:t xml:space="preserve">严格遵守国家和省市政府及有关部门对建筑垃圾运输、生活垃圾、大件（绿化垃圾）、及其他垃圾运输和处置管理的规定，规范作业、文明施工加强安全教育及安全检查，做好安全生产工作。</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2.2</w:t>
      </w:r>
      <w:r>
        <w:rPr>
          <w:rFonts w:hint="eastAsia" w:ascii="宋体" w:hAnsi="宋体" w:eastAsia="宋体" w:cs="Times New Roman"/>
          <w:color w:val="auto"/>
          <w:sz w:val="24"/>
          <w:highlight w:val="none"/>
          <w:lang w:val="zh-CN" w:eastAsia="zh-CN"/>
        </w:rPr>
        <w:t xml:space="preserve">承担经营项目投资、运营及维护的费用和风险。</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2.3</w:t>
      </w:r>
      <w:r>
        <w:rPr>
          <w:rFonts w:hint="eastAsia" w:ascii="宋体" w:hAnsi="宋体" w:eastAsia="宋体" w:cs="Times New Roman"/>
          <w:color w:val="auto"/>
          <w:sz w:val="24"/>
          <w:highlight w:val="none"/>
          <w:lang w:val="zh-CN" w:eastAsia="zh-CN"/>
        </w:rPr>
        <w:t xml:space="preserve">现场落实垃圾分拣措施，其中混凝土、砖瓦、陶瓷、石材等建筑垃圾，运送至合法建筑材料处置终端进行资源化利用；木材、绿化、大件垃圾等运送至绿化、大件垃圾分拣中心进行资源化利用；无法资源化利用的其他垃圾，运送至生活垃圾处置终端，无害化处置。</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2.4</w:t>
      </w:r>
      <w:r>
        <w:rPr>
          <w:rFonts w:hint="eastAsia" w:ascii="宋体" w:hAnsi="宋体" w:eastAsia="宋体" w:cs="Times New Roman"/>
          <w:color w:val="auto"/>
          <w:sz w:val="24"/>
          <w:highlight w:val="none"/>
          <w:lang w:val="zh-CN" w:eastAsia="zh-CN"/>
        </w:rPr>
        <w:t xml:space="preserve">运输时应当安排专人对运输车辆作业进行监督管理，按照施工现场管理要求做好运输车辆密闭启运和清洗工作，保持车辆整洁、密闭装载，保证运输车辆安装的监控设备正常、规范使用。运输途中不得泄漏、撒落或飞扬。</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2.5</w:t>
      </w:r>
      <w:r>
        <w:rPr>
          <w:rFonts w:hint="eastAsia" w:ascii="宋体" w:hAnsi="宋体" w:eastAsia="宋体" w:cs="Times New Roman"/>
          <w:color w:val="auto"/>
          <w:sz w:val="24"/>
          <w:highlight w:val="none"/>
          <w:lang w:val="zh-CN" w:eastAsia="zh-CN"/>
        </w:rPr>
        <w:t xml:space="preserve">在清运现场，对分拣作业及运输作业场地，利用洒水车、雾炮车降尘作业，防止扬尘污染；做好消除道路污染的应急准备工作，确保道路市容环境卫生的整洁，配合管理部门做好及时清除区域内偷倒乱卸建筑垃圾的工作。</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2.6</w:t>
      </w:r>
      <w:r>
        <w:rPr>
          <w:rFonts w:hint="eastAsia" w:ascii="宋体" w:hAnsi="宋体" w:eastAsia="宋体" w:cs="Times New Roman"/>
          <w:color w:val="auto"/>
          <w:sz w:val="24"/>
          <w:highlight w:val="none"/>
          <w:lang w:val="zh-CN" w:eastAsia="zh-CN"/>
        </w:rPr>
        <w:t xml:space="preserve">合理安排运输车辆和驾驶人员，人员和车辆的配备比例不得低于1：1，所属车辆应统一调度、集中停放。</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运输线路和运输时间必须符合交通运输、公安交警部门的相关规定，严格按照规定的时间、速度和路线行驶。</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eastAsia="zh-CN"/>
        </w:rPr>
        <w:t xml:space="preserve">实行申报登记制度，运输企业需采用电子联单模式，接受行业主管部门的监管，推动“两点一线”全闭环管理。</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eastAsia="zh-CN"/>
        </w:rPr>
        <w:t xml:space="preserve">运输车辆随车携带有效《建筑垃圾处置（运输）证》等准运证件。</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2.10</w:t>
      </w:r>
      <w:r>
        <w:rPr>
          <w:rFonts w:hint="eastAsia" w:ascii="宋体" w:hAnsi="宋体" w:eastAsia="宋体" w:cs="Times New Roman"/>
          <w:color w:val="auto"/>
          <w:sz w:val="24"/>
          <w:highlight w:val="none"/>
          <w:lang w:val="zh-CN" w:eastAsia="zh-CN"/>
        </w:rPr>
        <w:t xml:space="preserve">应自觉接受公众、媒体和行业协会及主管部门的监督。</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2.11</w:t>
      </w:r>
      <w:r>
        <w:rPr>
          <w:rFonts w:hint="eastAsia" w:ascii="宋体" w:hAnsi="宋体" w:eastAsia="宋体" w:cs="Times New Roman"/>
          <w:color w:val="auto"/>
          <w:sz w:val="24"/>
          <w:highlight w:val="none"/>
          <w:lang w:val="zh-CN" w:eastAsia="zh-CN"/>
        </w:rPr>
        <w:t xml:space="preserve">运输企业和运输车辆出现违法违规行为的，应自觉接受相关部门按照法律法规进行的处置。</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2.12</w:t>
      </w:r>
      <w:r>
        <w:rPr>
          <w:rFonts w:hint="eastAsia" w:ascii="宋体" w:hAnsi="宋体" w:eastAsia="宋体" w:cs="Times New Roman"/>
          <w:color w:val="auto"/>
          <w:sz w:val="24"/>
          <w:highlight w:val="none"/>
          <w:lang w:val="zh-CN" w:eastAsia="zh-CN"/>
        </w:rPr>
        <w:t xml:space="preserve">自觉接受市、区市容环境卫生行政管理部门和建筑垃圾管理部门的检查考核，服从管理；做好建筑垃圾、生活垃圾、大件（绿化）垃圾及其他垃圾的分类收集、分类运输和利用。</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2.13</w:t>
      </w:r>
      <w:r>
        <w:rPr>
          <w:rFonts w:hint="eastAsia" w:ascii="宋体" w:hAnsi="宋体" w:eastAsia="宋体" w:cs="Times New Roman"/>
          <w:color w:val="auto"/>
          <w:sz w:val="24"/>
          <w:highlight w:val="none"/>
          <w:lang w:val="zh-CN" w:eastAsia="zh-CN"/>
        </w:rPr>
        <w:t xml:space="preserve">实施主体配置专职管理人员，对垃圾运输车辆的进出、数量、去向等进行记录，做好相关台账。未分拣的建筑垃圾不得运输至混凝土生产企业。垃圾清运出场由采购单位或委托的单位确认并签字，</w:t>
      </w:r>
      <w:r>
        <w:rPr>
          <w:rFonts w:hint="eastAsia" w:ascii="宋体" w:hAnsi="宋体" w:eastAsia="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指定人员进行确认并签字。</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2.14</w:t>
      </w:r>
      <w:r>
        <w:rPr>
          <w:rFonts w:hint="eastAsia" w:ascii="宋体" w:hAnsi="宋体" w:eastAsia="宋体" w:cs="Times New Roman"/>
          <w:color w:val="auto"/>
          <w:sz w:val="24"/>
          <w:highlight w:val="none"/>
          <w:lang w:val="zh-CN" w:eastAsia="zh-CN"/>
        </w:rPr>
        <w:t xml:space="preserve">车辆进出场时需进行过磅称重，所需过磅设施由</w:t>
      </w:r>
      <w:r>
        <w:rPr>
          <w:rFonts w:hint="eastAsia" w:ascii="宋体" w:hAnsi="宋体" w:eastAsia="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提供。</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2.15乙方</w:t>
      </w:r>
      <w:r>
        <w:rPr>
          <w:rFonts w:hint="eastAsia" w:ascii="宋体" w:hAnsi="宋体" w:eastAsia="宋体" w:cs="宋体"/>
          <w:bCs/>
          <w:color w:val="auto"/>
          <w:sz w:val="24"/>
          <w:szCs w:val="24"/>
          <w:highlight w:val="none"/>
        </w:rPr>
        <w:t xml:space="preserve">承担所有人员的安全责任及费用。</w:t>
      </w:r>
      <w:r/>
    </w:p>
    <w:p>
      <w:pPr>
        <w:ind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安全责任：</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负责在服务中一切安全工作，</w:t>
      </w:r>
      <w:r>
        <w:rPr>
          <w:rFonts w:hint="eastAsia" w:ascii="宋体" w:hAnsi="宋体" w:eastAsia="宋体" w:cs="宋体"/>
          <w:bCs/>
          <w:color w:val="auto"/>
          <w:sz w:val="24"/>
          <w:szCs w:val="24"/>
          <w:highlight w:val="none"/>
          <w:lang w:val="en-US" w:eastAsia="zh-CN"/>
        </w:rPr>
        <w:t xml:space="preserve">应严格遵守国家和地方有关安全生产、交通运输、环境保护等法律法规及规范性文件，建立健全安全管理制度并配备专职安全管理人员，采取必要的防护措施，防止发生安全事故、环境污染事件及其他损害后果。</w:t>
      </w:r>
      <w:r>
        <w:rPr>
          <w:rFonts w:hint="eastAsia" w:ascii="宋体" w:hAnsi="宋体" w:eastAsia="宋体" w:cs="宋体"/>
          <w:bCs/>
          <w:color w:val="auto"/>
          <w:sz w:val="24"/>
          <w:szCs w:val="24"/>
          <w:highlight w:val="none"/>
        </w:rPr>
        <w:t xml:space="preserve">如</w:t>
      </w:r>
      <w:r>
        <w:rPr>
          <w:rFonts w:hint="eastAsia" w:ascii="宋体" w:hAnsi="宋体" w:cs="宋体"/>
          <w:bCs/>
          <w:color w:val="auto"/>
          <w:sz w:val="24"/>
          <w:szCs w:val="24"/>
          <w:highlight w:val="none"/>
          <w:lang w:val="en-US" w:eastAsia="zh-CN"/>
        </w:rPr>
        <w:t xml:space="preserve">因乙方及其工作人员等原因</w:t>
      </w:r>
      <w:r>
        <w:rPr>
          <w:rFonts w:hint="eastAsia" w:ascii="宋体" w:hAnsi="宋体" w:eastAsia="宋体" w:cs="宋体"/>
          <w:bCs/>
          <w:color w:val="auto"/>
          <w:sz w:val="24"/>
          <w:szCs w:val="24"/>
          <w:highlight w:val="none"/>
        </w:rPr>
        <w:t xml:space="preserve">发生人员伤亡</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财产损失、环境污染、行政处罚</w:t>
      </w:r>
      <w:r>
        <w:rPr>
          <w:rFonts w:hint="eastAsia" w:ascii="宋体" w:hAnsi="宋体" w:eastAsia="宋体" w:cs="宋体"/>
          <w:bCs/>
          <w:color w:val="auto"/>
          <w:sz w:val="24"/>
          <w:szCs w:val="24"/>
          <w:highlight w:val="none"/>
        </w:rPr>
        <w:t xml:space="preserve">等事故，一切后果</w:t>
      </w:r>
      <w:r>
        <w:rPr>
          <w:rFonts w:hint="eastAsia" w:ascii="宋体" w:hAnsi="宋体" w:eastAsia="宋体" w:cs="宋体"/>
          <w:bCs/>
          <w:color w:val="auto"/>
          <w:sz w:val="24"/>
          <w:szCs w:val="24"/>
          <w:highlight w:val="none"/>
          <w:lang w:val="en-US" w:eastAsia="zh-CN"/>
        </w:rPr>
        <w:t xml:space="preserve">（包括但不限于罚款、赔偿、处置费用）均</w:t>
      </w:r>
      <w:r>
        <w:rPr>
          <w:rFonts w:hint="eastAsia" w:ascii="宋体" w:hAnsi="宋体" w:eastAsia="宋体" w:cs="宋体"/>
          <w:bCs/>
          <w:color w:val="auto"/>
          <w:sz w:val="24"/>
          <w:szCs w:val="24"/>
          <w:highlight w:val="none"/>
        </w:rPr>
        <w:t xml:space="preserve">由</w:t>
      </w:r>
      <w:r>
        <w:rPr>
          <w:rFonts w:hint="eastAsia" w:ascii="宋体" w:hAnsi="宋体" w:eastAsia="宋体" w:cs="宋体"/>
          <w:bCs/>
          <w:color w:val="auto"/>
          <w:sz w:val="24"/>
          <w:szCs w:val="24"/>
          <w:highlight w:val="none"/>
          <w:lang w:val="en-US" w:eastAsia="zh-CN"/>
        </w:rPr>
        <w:t xml:space="preserve">乙方</w:t>
      </w:r>
      <w:r>
        <w:rPr>
          <w:rFonts w:hint="eastAsia" w:ascii="宋体" w:hAnsi="宋体" w:cs="宋体"/>
          <w:bCs/>
          <w:color w:val="auto"/>
          <w:sz w:val="24"/>
          <w:szCs w:val="24"/>
          <w:highlight w:val="none"/>
          <w:lang w:val="en-US" w:eastAsia="zh-CN"/>
        </w:rPr>
        <w:t xml:space="preserve">自行承担</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方不承担任何安全及事故责任。</w:t>
      </w:r>
      <w:r>
        <w:rPr>
          <w:rFonts w:hint="eastAsia" w:ascii="宋体" w:hAnsi="宋体" w:eastAsia="宋体" w:cs="宋体"/>
          <w:bCs/>
          <w:color w:val="auto"/>
          <w:sz w:val="24"/>
          <w:szCs w:val="24"/>
          <w:highlight w:val="none"/>
          <w:lang w:val="en-US" w:eastAsia="zh-CN"/>
        </w:rPr>
        <w:t xml:space="preserve">因此给甲方造成损失的，甲方有权要求乙方全额赔偿并从应付款中直接扣减相应金额。</w:t>
      </w:r>
      <w:r/>
    </w:p>
    <w:p>
      <w:pPr>
        <w:ind w:firstLine="482"/>
        <w:keepLines w:val="0"/>
        <w:keepNext w:val="0"/>
        <w:pageBreakBefore w:val="0"/>
        <w:spacing w:line="360" w:lineRule="auto"/>
        <w:rPr>
          <w:rFonts w:hint="eastAsia" w:ascii="宋体" w:hAnsi="宋体" w:eastAsia="宋体" w:cs="Times New Roman"/>
          <w:b/>
          <w:bCs w:val="0"/>
          <w:color w:val="auto"/>
          <w:sz w:val="24"/>
          <w:highlight w:val="none"/>
          <w:lang w:val="zh-CN" w:eastAsia="zh-CN"/>
        </w:rPr>
        <w:outlineLvl w:val="0"/>
      </w:pP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4项目验收</w:t>
      </w:r>
      <w:r>
        <w:rPr>
          <w:rFonts w:hint="eastAsia" w:ascii="宋体" w:hAnsi="宋体" w:eastAsia="宋体" w:cs="Times New Roman"/>
          <w:b/>
          <w:bCs w:val="0"/>
          <w:color w:val="auto"/>
          <w:sz w:val="24"/>
          <w:highlight w:val="none"/>
          <w:lang w:val="zh-CN" w:eastAsia="zh-CN"/>
        </w:rPr>
        <w:t xml:space="preserve">、结算</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4.1项目验收</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地块建筑垃圾清运处置项目验收内容按照建筑垃圾处理管理、运输和处置过程管理、污染防治和环境保护管理等实行，其中产生的生活垃圾、大件（绿化垃圾）清运处置包含在单价/合同价款内。</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验收方法:</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zh-CN" w:eastAsia="zh-CN"/>
        </w:rPr>
        <w:t xml:space="preserve">根据项目具体情况，由</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en-US" w:eastAsia="zh-CN"/>
        </w:rPr>
        <w:t xml:space="preserve">组织</w:t>
      </w:r>
      <w:r>
        <w:rPr>
          <w:rFonts w:hint="eastAsia" w:ascii="宋体" w:hAnsi="宋体" w:eastAsia="宋体" w:cs="Times New Roman"/>
          <w:color w:val="auto"/>
          <w:sz w:val="24"/>
          <w:highlight w:val="none"/>
          <w:lang w:val="zh-CN" w:eastAsia="zh-CN"/>
        </w:rPr>
        <w:t xml:space="preserve">验收小组，负责具体验收工作。验收小组应按照验收标准对供应商服务成果进行验收，并出具详细的验收报告，明确各项</w:t>
      </w:r>
      <w:r>
        <w:rPr>
          <w:rFonts w:hint="eastAsia" w:ascii="宋体" w:hAnsi="宋体" w:eastAsia="宋体" w:cs="Times New Roman"/>
          <w:color w:val="auto"/>
          <w:sz w:val="24"/>
          <w:highlight w:val="none"/>
          <w:lang w:val="en-US" w:eastAsia="zh-CN"/>
        </w:rPr>
        <w:t xml:space="preserve">服务要求及</w:t>
      </w:r>
      <w:r>
        <w:rPr>
          <w:rFonts w:hint="eastAsia" w:ascii="宋体" w:hAnsi="宋体" w:eastAsia="宋体" w:cs="Times New Roman"/>
          <w:color w:val="auto"/>
          <w:sz w:val="24"/>
          <w:highlight w:val="none"/>
          <w:lang w:val="zh-CN" w:eastAsia="zh-CN"/>
        </w:rPr>
        <w:t xml:space="preserve">履约情况。如果验收不合格，</w:t>
      </w:r>
      <w:r>
        <w:rPr>
          <w:rFonts w:hint="eastAsia" w:ascii="宋体" w:hAnsi="宋体" w:cs="Times New Roman"/>
          <w:color w:val="auto"/>
          <w:sz w:val="24"/>
          <w:highlight w:val="none"/>
          <w:lang w:val="en-US" w:eastAsia="zh-CN"/>
        </w:rPr>
        <w:t xml:space="preserve">甲方</w:t>
      </w:r>
      <w:r>
        <w:rPr>
          <w:rFonts w:hint="eastAsia" w:ascii="宋体" w:hAnsi="宋体" w:eastAsia="宋体" w:cs="Times New Roman"/>
          <w:color w:val="auto"/>
          <w:sz w:val="24"/>
          <w:highlight w:val="none"/>
          <w:lang w:val="zh-CN" w:eastAsia="zh-CN"/>
        </w:rPr>
        <w:t xml:space="preserve">向</w:t>
      </w:r>
      <w:r>
        <w:rPr>
          <w:rFonts w:hint="eastAsia" w:ascii="宋体" w:hAnsi="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发出整改通知书，要求</w:t>
      </w:r>
      <w:r>
        <w:rPr>
          <w:rFonts w:hint="eastAsia" w:ascii="宋体" w:hAnsi="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进行整改。</w:t>
      </w:r>
      <w:r>
        <w:rPr>
          <w:rFonts w:hint="eastAsia" w:ascii="宋体" w:hAnsi="宋体" w:cs="Times New Roman"/>
          <w:color w:val="auto"/>
          <w:sz w:val="24"/>
          <w:highlight w:val="none"/>
          <w:lang w:val="en-US" w:eastAsia="zh-CN"/>
        </w:rPr>
        <w:t xml:space="preserve">乙</w:t>
      </w:r>
      <w:r>
        <w:rPr>
          <w:rFonts w:hint="eastAsia" w:ascii="宋体" w:hAnsi="宋体" w:eastAsia="宋体" w:cs="Times New Roman"/>
          <w:color w:val="auto"/>
          <w:sz w:val="24"/>
          <w:highlight w:val="none"/>
          <w:lang w:val="zh-CN" w:eastAsia="zh-CN"/>
        </w:rPr>
        <w:t xml:space="preserve">方应在甲方要求的合理期限内免费整改、返工至符合验收标准，并承担由此产生的一切费用（包括但不限于返工费、运输费、处置费、相关行政处罚及甲方因此支出的其他合理费用）</w:t>
      </w:r>
      <w:r>
        <w:rPr>
          <w:rFonts w:hint="eastAsia" w:ascii="宋体" w:hAnsi="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eastAsia="zh-CN"/>
        </w:rPr>
        <w:t xml:space="preserve">整改完成后，由</w:t>
      </w:r>
      <w:r>
        <w:rPr>
          <w:rFonts w:hint="eastAsia" w:ascii="宋体" w:hAnsi="宋体" w:cs="Times New Roman"/>
          <w:color w:val="auto"/>
          <w:sz w:val="24"/>
          <w:highlight w:val="none"/>
          <w:lang w:val="en-US" w:eastAsia="zh-CN"/>
        </w:rPr>
        <w:t xml:space="preserve">乙方</w:t>
      </w:r>
      <w:r>
        <w:rPr>
          <w:rFonts w:hint="eastAsia" w:ascii="宋体" w:hAnsi="宋体" w:eastAsia="宋体" w:cs="Times New Roman"/>
          <w:color w:val="auto"/>
          <w:sz w:val="24"/>
          <w:highlight w:val="none"/>
          <w:lang w:val="zh-CN" w:eastAsia="zh-CN"/>
        </w:rPr>
        <w:t xml:space="preserve">通知验收组织主体重新验收。如乙方未在合理期限内完成整改或经</w:t>
      </w:r>
      <w:r>
        <w:rPr>
          <w:rFonts w:hint="eastAsia" w:ascii="宋体" w:hAnsi="宋体" w:cs="Times New Roman"/>
          <w:color w:val="auto"/>
          <w:sz w:val="24"/>
          <w:highlight w:val="none"/>
          <w:lang w:val="en-US" w:eastAsia="zh-CN"/>
        </w:rPr>
        <w:t xml:space="preserve">二</w:t>
      </w:r>
      <w:r>
        <w:rPr>
          <w:rFonts w:hint="eastAsia" w:ascii="宋体" w:hAnsi="宋体" w:eastAsia="宋体" w:cs="Times New Roman"/>
          <w:color w:val="auto"/>
          <w:sz w:val="24"/>
          <w:highlight w:val="none"/>
          <w:lang w:val="zh-CN" w:eastAsia="zh-CN"/>
        </w:rPr>
        <w:t xml:space="preserve">次整改后仍不能通过验收的，甲方有权单方解除合同，乙方应赔偿因此给甲方造成的全部损失。</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en-US" w:eastAsia="zh-CN"/>
        </w:rPr>
        <w:t xml:space="preserve">验收标准：</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《关于进一步加强工程项目建筑垃圾管理的通知》(苏城发〔2023〕79号)；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《关于加强拆除垃圾源头减量及资源化利用工作的实施意见》；</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《关于加强房屋建筑拆除工程安全文明施工管理的通知》(扬尘管控办2022年18号)；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《苏州市区建筑垃圾（工程渣土）管理工作实施方案》（苏府办〔2014〕161号）；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《苏州市微环境整治提升工作指南(2024 版 )》（苏污防攻坚办〔2024〕87号）</w:t>
      </w:r>
      <w:r/>
    </w:p>
    <w:p>
      <w:pPr>
        <w:ind w:firstLine="480"/>
        <w:keepLines w:val="0"/>
        <w:keepNext w:val="0"/>
        <w:pageBreakBefore w:val="0"/>
        <w:spacing w:line="360" w:lineRule="auto"/>
        <w:rPr>
          <w:rFonts w:hint="default"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highlight w:val="none"/>
          <w:lang w:val="zh-CN" w:eastAsia="zh-CN"/>
        </w:rPr>
        <w:t xml:space="preserve">《市政府办公室印发关于加强拆除垃圾源头减量及资源化利用工作的实施意见的通知》（苏府办〔2024〕148号）</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eastAsia="宋体" w:cs="Times New Roman"/>
          <w:color w:val="auto"/>
          <w:sz w:val="24"/>
          <w:highlight w:val="none"/>
          <w:lang w:val="zh-CN" w:eastAsia="zh-CN"/>
        </w:rPr>
        <w:t xml:space="preserve">验收的时间和地点:供应商</w:t>
      </w:r>
      <w:r>
        <w:rPr>
          <w:rFonts w:hint="eastAsia" w:ascii="宋体" w:hAnsi="宋体" w:eastAsia="宋体" w:cs="Times New Roman"/>
          <w:color w:val="auto"/>
          <w:sz w:val="24"/>
          <w:highlight w:val="none"/>
          <w:lang w:val="en-US" w:eastAsia="zh-CN"/>
        </w:rPr>
        <w:t xml:space="preserve">完成100%清运量</w:t>
      </w:r>
      <w:r>
        <w:rPr>
          <w:rFonts w:hint="eastAsia" w:ascii="宋体" w:hAnsi="宋体" w:cs="Times New Roman"/>
          <w:color w:val="auto"/>
          <w:sz w:val="24"/>
          <w:highlight w:val="none"/>
          <w:lang w:val="en-US" w:eastAsia="zh-CN"/>
        </w:rPr>
        <w:t xml:space="preserve">后15日内向甲方提交阶段验收申请</w:t>
      </w:r>
      <w:r>
        <w:rPr>
          <w:rFonts w:hint="eastAsia" w:ascii="宋体" w:hAnsi="宋体" w:eastAsia="宋体" w:cs="Times New Roman"/>
          <w:color w:val="auto"/>
          <w:sz w:val="24"/>
          <w:highlight w:val="none"/>
          <w:lang w:val="zh-CN" w:eastAsia="zh-CN"/>
        </w:rPr>
        <w:t xml:space="preserve">，由</w:t>
      </w:r>
      <w:r>
        <w:rPr>
          <w:rFonts w:hint="eastAsia" w:ascii="宋体" w:hAnsi="宋体" w:cs="Times New Roman"/>
          <w:color w:val="auto"/>
          <w:sz w:val="24"/>
          <w:highlight w:val="none"/>
          <w:lang w:val="en-US" w:eastAsia="zh-CN"/>
        </w:rPr>
        <w:t xml:space="preserve">甲方、乙方</w:t>
      </w:r>
      <w:r>
        <w:rPr>
          <w:rFonts w:hint="eastAsia" w:ascii="宋体" w:hAnsi="宋体" w:eastAsia="宋体" w:cs="Times New Roman"/>
          <w:color w:val="auto"/>
          <w:sz w:val="24"/>
          <w:highlight w:val="none"/>
          <w:lang w:val="zh-CN" w:eastAsia="zh-CN"/>
        </w:rPr>
        <w:t xml:space="preserve">双方共同商定验收地点，开展验收工作。如需延长时间，双方另行商定。因乙方原因导致不能按期组织或完成验收的，甲方有权顺延支付时间或暂停支付相关款项，由此产生的一切后果由乙方承担。</w:t>
      </w:r>
      <w:r/>
    </w:p>
    <w:p>
      <w:pPr>
        <w:ind w:firstLine="480"/>
        <w:keepLines w:val="0"/>
        <w:keepNext w:val="0"/>
        <w:pageBreakBefore w:val="0"/>
        <w:spacing w:line="360" w:lineRule="auto"/>
        <w:rPr>
          <w:rFonts w:hint="eastAsia"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highlight w:val="none"/>
          <w:lang w:val="zh-CN" w:eastAsia="zh-CN"/>
        </w:rPr>
        <w:t xml:space="preserve">验收结果不符合采购要求的，采购方有权终止合同，一切损失由中标方承</w:t>
      </w:r>
      <w:r>
        <w:rPr>
          <w:rFonts w:hint="eastAsia" w:ascii="宋体" w:hAnsi="宋体" w:eastAsia="宋体" w:cs="Times New Roman"/>
          <w:color w:val="auto"/>
          <w:sz w:val="24"/>
          <w:highlight w:val="none"/>
          <w:lang w:val="en-US" w:eastAsia="zh-CN"/>
        </w:rPr>
        <w:t xml:space="preserve">担。</w:t>
      </w:r>
      <w:r/>
    </w:p>
    <w:p>
      <w:pPr>
        <w:ind w:firstLine="480"/>
        <w:keepLines w:val="0"/>
        <w:keepNext w:val="0"/>
        <w:pageBreakBefore w:val="0"/>
        <w:spacing w:line="360" w:lineRule="auto"/>
        <w:rPr>
          <w:rFonts w:hint="eastAsia" w:ascii="宋体" w:hAnsi="宋体" w:eastAsia="宋体" w:cs="Times New Roman"/>
          <w:color w:val="auto"/>
          <w:sz w:val="24"/>
          <w:highlight w:val="none"/>
          <w:lang w:val="zh-CN" w:eastAsia="zh-CN"/>
        </w:rPr>
        <w:outlineLvl w:val="0"/>
      </w:pP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4.2项目结算</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bidi="ar-SA"/>
        </w:rPr>
        <w:outlineLvl w:val="0"/>
      </w:pPr>
      <w:r/>
      <w:bookmarkStart w:id="18" w:name="_Hlk181738581"/>
      <w:r>
        <w:rPr>
          <w:rFonts w:hint="eastAsia" w:ascii="宋体" w:hAnsi="宋体" w:eastAsia="宋体" w:cs="Times New Roman"/>
          <w:color w:val="auto"/>
          <w:sz w:val="24"/>
          <w:highlight w:val="none"/>
          <w:lang w:val="zh-CN" w:eastAsia="zh-CN"/>
        </w:rPr>
        <w:t xml:space="preserve">乙方完成清运、处置工作全部任务后，报请甲方按照相关监管要求验收，验收合格后，履行相关结算手续，经甲方确定最终结算金额。乙方根据结算金额开具发票，提交结款。</w:t>
      </w:r>
      <w:bookmarkStart w:id="19" w:name="_Hlk181719008"/>
      <w:r>
        <w:rPr>
          <w:rFonts w:hint="eastAsia" w:ascii="宋体" w:hAnsi="宋体" w:eastAsia="宋体" w:cs="Times New Roman"/>
          <w:color w:val="auto"/>
          <w:sz w:val="24"/>
          <w:highlight w:val="none"/>
          <w:lang w:val="zh-CN" w:eastAsia="zh-CN"/>
        </w:rPr>
        <w:t xml:space="preserve">建筑垃圾</w:t>
      </w:r>
      <w:r>
        <w:rPr>
          <w:rFonts w:hint="eastAsia" w:ascii="宋体" w:hAnsi="宋体" w:eastAsia="宋体" w:cs="宋体"/>
          <w:b w:val="0"/>
          <w:bCs w:val="0"/>
          <w:color w:val="auto"/>
          <w:sz w:val="24"/>
          <w:szCs w:val="24"/>
          <w:highlight w:val="none"/>
          <w:lang w:val="zh-CN" w:eastAsia="zh-CN" w:bidi="ar-SA"/>
        </w:rPr>
        <w:t xml:space="preserve">清运、处置结算</w:t>
      </w:r>
      <w:r>
        <w:rPr>
          <w:rFonts w:hint="eastAsia" w:ascii="宋体" w:hAnsi="宋体" w:cs="宋体"/>
          <w:b w:val="0"/>
          <w:bCs w:val="0"/>
          <w:color w:val="auto"/>
          <w:sz w:val="24"/>
          <w:szCs w:val="24"/>
          <w:highlight w:val="none"/>
          <w:lang w:val="en-US" w:eastAsia="zh-CN" w:bidi="ar-SA"/>
        </w:rPr>
        <w:t xml:space="preserve">以</w:t>
      </w:r>
      <w:r>
        <w:rPr>
          <w:rFonts w:hint="eastAsia" w:ascii="宋体" w:hAnsi="宋体" w:eastAsia="宋体" w:cs="宋体"/>
          <w:b w:val="0"/>
          <w:bCs w:val="0"/>
          <w:color w:val="auto"/>
          <w:sz w:val="24"/>
          <w:szCs w:val="24"/>
          <w:highlight w:val="none"/>
          <w:lang w:val="zh-CN" w:eastAsia="zh-CN" w:bidi="ar-SA"/>
        </w:rPr>
        <w:t xml:space="preserve">实际数量为准，结算计量单位为吨</w:t>
      </w:r>
      <w:bookmarkEnd w:id="18"/>
      <w:r>
        <w:rPr>
          <w:rFonts w:hint="eastAsia" w:ascii="宋体" w:hAnsi="宋体" w:eastAsia="宋体" w:cs="宋体"/>
          <w:b w:val="0"/>
          <w:bCs w:val="0"/>
          <w:color w:val="auto"/>
          <w:sz w:val="24"/>
          <w:szCs w:val="24"/>
          <w:highlight w:val="none"/>
          <w:lang w:val="zh-CN" w:eastAsia="zh-CN" w:bidi="ar-SA"/>
        </w:rPr>
        <w:t xml:space="preserve">。</w:t>
      </w:r>
      <w:bookmarkEnd w:id="19"/>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、权利与义务</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6.1</w:t>
      </w:r>
      <w:r>
        <w:rPr>
          <w:rFonts w:hint="eastAsia" w:ascii="宋体" w:hAnsi="宋体" w:eastAsia="宋体" w:cs="宋体"/>
          <w:b/>
          <w:color w:val="auto"/>
          <w:sz w:val="24"/>
          <w:szCs w:val="24"/>
          <w:highlight w:val="none"/>
        </w:rPr>
        <w:t xml:space="preserve">甲方的权利和义务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1.1指派专人负责对接、协调该地块范围内建筑垃圾及建筑垃圾清运处置相关工作。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1.2会同各方确定清运的范围,清运前甲方应将施工现场实际情况(如地下管线、高压电线等)告知乙方，以防损坏。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1.3对渣土运输、施工及清运目标提出相应要求,负责垃圾现场清运协调。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1.4根据乙方申请，牵头组织各方对清运工地进行验收。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1.5其他需要甲方提供或配合的协作事项，由双方协商确定。</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2乙方的权利和义务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2.1指派专人负责该地块范围内建筑垃圾(含混杂垃圾)</w:t>
      </w:r>
      <w:r>
        <w:rPr>
          <w:rFonts w:hint="eastAsia" w:ascii="宋体" w:hAnsi="宋体" w:eastAsia="宋体" w:cs="宋体"/>
          <w:bCs/>
          <w:color w:val="auto"/>
          <w:sz w:val="24"/>
          <w:szCs w:val="24"/>
          <w:highlight w:val="none"/>
        </w:rPr>
        <w:t xml:space="preserve">接收、</w:t>
      </w:r>
      <w:r>
        <w:rPr>
          <w:rFonts w:hint="eastAsia" w:ascii="宋体" w:hAnsi="宋体" w:cs="宋体"/>
          <w:bCs/>
          <w:color w:val="auto"/>
          <w:sz w:val="24"/>
          <w:szCs w:val="24"/>
          <w:highlight w:val="none"/>
          <w:lang w:val="en-US" w:eastAsia="zh-CN"/>
        </w:rPr>
        <w:t xml:space="preserve">清运、</w:t>
      </w:r>
      <w:r>
        <w:rPr>
          <w:rFonts w:hint="eastAsia" w:ascii="宋体" w:hAnsi="宋体" w:eastAsia="宋体" w:cs="宋体"/>
          <w:bCs/>
          <w:color w:val="auto"/>
          <w:sz w:val="24"/>
          <w:szCs w:val="24"/>
          <w:highlight w:val="none"/>
        </w:rPr>
        <w:t xml:space="preserve">处置、</w:t>
      </w:r>
      <w:r>
        <w:rPr>
          <w:rFonts w:hint="eastAsia" w:ascii="宋体" w:hAnsi="宋体" w:cs="宋体"/>
          <w:bCs/>
          <w:color w:val="auto"/>
          <w:sz w:val="24"/>
          <w:szCs w:val="24"/>
          <w:highlight w:val="none"/>
          <w:lang w:val="en-US" w:eastAsia="zh-CN"/>
        </w:rPr>
        <w:t xml:space="preserve">备案、现场安全扬程管理</w:t>
      </w:r>
      <w:r>
        <w:rPr>
          <w:rFonts w:hint="eastAsia" w:ascii="宋体" w:hAnsi="宋体" w:eastAsia="宋体" w:cs="宋体"/>
          <w:color w:val="auto"/>
          <w:sz w:val="24"/>
          <w:szCs w:val="24"/>
          <w:highlight w:val="none"/>
        </w:rPr>
        <w:t xml:space="preserve">相关工作。项目人员投入后，</w:t>
      </w:r>
      <w:r>
        <w:rPr>
          <w:rFonts w:hint="eastAsia" w:ascii="宋体" w:hAnsi="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rPr>
        <w:t xml:space="preserve">不得更换。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应严格按照相关合法合规的规定，确保运输服务质量，严格遵守国家的相关法律法规、相关规范及甲方有关要求。按照“开工有申请、施工有监管、竣工有验收”的原则做好相关范围的分拣清运，防止造成损坏。</w:t>
      </w:r>
      <w:r/>
    </w:p>
    <w:p>
      <w:pPr>
        <w:pStyle w:val="738"/>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TW"/>
        </w:rPr>
        <w:t xml:space="preserve">2.3</w:t>
      </w:r>
      <w:r>
        <w:rPr>
          <w:rFonts w:hint="eastAsia" w:ascii="宋体" w:hAnsi="宋体" w:eastAsia="宋体" w:cs="宋体"/>
          <w:color w:val="auto"/>
          <w:sz w:val="24"/>
          <w:szCs w:val="24"/>
          <w:highlight w:val="none"/>
        </w:rPr>
        <w:t xml:space="preserve">实施主体配置专职管理人员，对垃圾运输车辆的进出、数量、去向等进行记录，做好相关台账。未分拣的建筑垃圾不得运输至混凝土生产企业。垃圾清运出场由</w:t>
      </w:r>
      <w:r>
        <w:rPr>
          <w:rFonts w:hint="eastAsia" w:ascii="宋体" w:hAnsi="宋体" w:eastAsia="宋体" w:cs="Times New Roman"/>
          <w:color w:val="auto"/>
          <w:sz w:val="24"/>
          <w:highlight w:val="none"/>
          <w:lang w:val="zh-CN" w:eastAsia="zh-CN"/>
        </w:rPr>
        <w:t xml:space="preserve">采购单位或委托的单位确认并签字</w:t>
      </w:r>
      <w:r>
        <w:rPr>
          <w:rFonts w:hint="eastAsia" w:ascii="宋体" w:hAnsi="宋体" w:eastAsia="宋体" w:cs="宋体"/>
          <w:color w:val="auto"/>
          <w:sz w:val="24"/>
          <w:szCs w:val="24"/>
          <w:highlight w:val="none"/>
        </w:rPr>
        <w:t xml:space="preserve">，乙方指定人员进行确认并签字。项目所有垃圾经运输车辆按照合规路线运至正规处置点处置完成后，乙方报请甲方按照相关监管要求验收。</w:t>
      </w:r>
      <w:r>
        <w:rPr>
          <w:rFonts w:hint="eastAsia" w:ascii="宋体" w:hAnsi="宋体" w:eastAsia="宋体" w:cs="宋体"/>
          <w:color w:val="auto"/>
          <w:sz w:val="24"/>
          <w:szCs w:val="24"/>
          <w:highlight w:val="none"/>
          <w:lang w:val="en-US" w:eastAsia="zh-CN"/>
        </w:rPr>
        <w:t xml:space="preserve">因乙方未按约定进行台账记录、路线申报、处置点合规申报等导致监管部门处罚、责令整改或给甲方造成其他损失的，均由乙方承担全部责任和费用。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2.4负责清运现场出入车辆及出入路面的清洗保洁工作，承担清运工作中所有的安全责任，包括但不限于清运过程中发生的桥梁、路面等损坏责任以及人员人身损害责任等。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2.5乙方负责解决现场所需水电，并承担相关费用。</w:t>
      </w:r>
      <w:r/>
    </w:p>
    <w:p>
      <w:pPr>
        <w:pStyle w:val="74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2.6清运完成后，及时向甲方提出申请，会同各方共同对清运地块进行清运验收工作。</w:t>
      </w:r>
      <w:r/>
    </w:p>
    <w:p>
      <w:pPr>
        <w:pStyle w:val="744"/>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积极做好垃圾接收及依法依规、无害化、资源化处置。</w:t>
      </w:r>
      <w:r/>
    </w:p>
    <w:p>
      <w:pPr>
        <w:pStyle w:val="744"/>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6.2.8</w:t>
      </w:r>
      <w:r>
        <w:rPr>
          <w:rFonts w:hint="eastAsia" w:ascii="宋体" w:hAnsi="宋体" w:eastAsia="宋体" w:cs="宋体"/>
          <w:color w:val="auto"/>
          <w:sz w:val="24"/>
          <w:szCs w:val="24"/>
          <w:highlight w:val="none"/>
        </w:rPr>
        <w:t xml:space="preserve">其他需要</w:t>
      </w:r>
      <w:r>
        <w:rPr>
          <w:rFonts w:hint="eastAsia" w:ascii="宋体" w:hAnsi="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方提供或配合的协作事项，由双方协商确定。</w:t>
      </w:r>
      <w:r/>
    </w:p>
    <w:p>
      <w:pPr>
        <w:ind w:firstLine="482"/>
        <w:keepLines w:val="0"/>
        <w:keepNext w:val="0"/>
        <w:pageBreakBefore w:val="0"/>
        <w:spacing w:line="360" w:lineRule="auto"/>
        <w:tabs>
          <w:tab w:val="left" w:pos="540"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zh-CN"/>
        </w:rPr>
        <w:t xml:space="preserve">违约</w:t>
      </w:r>
      <w:r>
        <w:rPr>
          <w:rFonts w:hint="eastAsia" w:ascii="宋体" w:hAnsi="宋体" w:eastAsia="宋体" w:cs="宋体"/>
          <w:b/>
          <w:color w:val="auto"/>
          <w:sz w:val="24"/>
          <w:szCs w:val="24"/>
          <w:highlight w:val="none"/>
        </w:rPr>
        <w:t xml:space="preserve">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乙方违约责任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2.1乙方不能履行合同从而影响甲方按期实施的，甲方有权解除合同，乙方向甲方偿付采购预算价1%</w:t>
      </w:r>
      <w:r>
        <w:rPr>
          <w:rFonts w:hint="eastAsia" w:ascii="宋体" w:hAnsi="宋体" w:eastAsia="宋体" w:cs="宋体"/>
          <w:color w:val="auto"/>
          <w:sz w:val="24"/>
          <w:szCs w:val="24"/>
          <w:highlight w:val="none"/>
        </w:rPr>
        <w:t xml:space="preserve">的违约金，违约金不足以补偿损失的甲方有权要求乙方补足。</w:t>
      </w:r>
      <w:r>
        <w:rPr>
          <w:rFonts w:hint="eastAsia" w:ascii="宋体" w:hAnsi="宋体" w:eastAsia="宋体" w:cs="宋体"/>
          <w:color w:val="auto"/>
          <w:sz w:val="24"/>
          <w:szCs w:val="24"/>
          <w:highlight w:val="none"/>
          <w:lang w:val="en-US" w:eastAsia="zh-CN"/>
        </w:rPr>
        <w:t xml:space="preserve">因乙方未按合同约定完成清运进度、服务质量或安全环保要求，导致项目验收不通过、监管部门处罚、项目整体工期延误等情形的，均视为“不能履行合同从而影响甲方按期实施”，甲方有权在前述情形下行使解除权并主张违约金及全部损失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2.2服务期间，甲方有权不定期抽查服务人员与中标单位的雇佣关系，如发现有未按时或停止缴纳社保或临时更换人员未报备甲方情况，甲方有权终止合同。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.3如因乙方原因，造成不能完成管理目标或直接造成甲方经济损失的，乙方应给予甲方相应赔偿；甲方有权要求乙方限期整改，并有权终止协议。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2.4因乙方管理不善或操作不当等原因造成重大事故的，由乙方承担责任并负责善后处理（产生事故的直接原因，以有关部门的鉴定结论为准）。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3.2合同一方因不可抗力不能履行合同的，应当及时通知对方，以减轻可能给对方造成的损失，并应当在合理期限内提供证明。</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、合同的解除和转让</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8.1</w:t>
      </w:r>
      <w:r>
        <w:rPr>
          <w:rFonts w:hint="eastAsia" w:ascii="宋体" w:hAnsi="宋体" w:eastAsia="宋体" w:cs="宋体"/>
          <w:bCs/>
          <w:color w:val="auto"/>
          <w:sz w:val="24"/>
          <w:szCs w:val="24"/>
          <w:highlight w:val="none"/>
        </w:rPr>
        <w:t xml:space="preserve">有下列情形之一，合同一方可以解除合同：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因合同一方违约导致合同不能履行，另一方有权解除合同；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8.2</w:t>
      </w:r>
      <w:r>
        <w:rPr>
          <w:rFonts w:hint="eastAsia" w:ascii="宋体" w:hAnsi="宋体" w:eastAsia="宋体" w:cs="宋体"/>
          <w:bCs/>
          <w:color w:val="auto"/>
          <w:sz w:val="24"/>
          <w:szCs w:val="24"/>
          <w:highlight w:val="none"/>
        </w:rPr>
        <w:t xml:space="preserve">有权解除合同的一方，应当在违约事实或不可抗力发生之后三十天内书面通知对方以主张解除合同，合同在书面通知到达对方时解除。</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、合同的生效</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合同经甲、乙</w:t>
      </w:r>
      <w:r>
        <w:rPr>
          <w:rFonts w:hint="eastAsia" w:ascii="宋体" w:hAnsi="宋体" w:cs="宋体"/>
          <w:bCs/>
          <w:color w:val="auto"/>
          <w:sz w:val="24"/>
          <w:szCs w:val="24"/>
          <w:highlight w:val="none"/>
          <w:lang w:val="en-US" w:eastAsia="zh-CN"/>
        </w:rPr>
        <w:t xml:space="preserve">双</w:t>
      </w:r>
      <w:r>
        <w:rPr>
          <w:rFonts w:hint="eastAsia" w:ascii="宋体" w:hAnsi="宋体" w:eastAsia="宋体" w:cs="宋体"/>
          <w:bCs/>
          <w:color w:val="auto"/>
          <w:sz w:val="24"/>
          <w:szCs w:val="24"/>
          <w:highlight w:val="none"/>
        </w:rPr>
        <w:t xml:space="preserve">方代表签字并加盖公章（或合同章）后即生效</w:t>
      </w:r>
      <w:r>
        <w:rPr>
          <w:rFonts w:hint="eastAsia" w:ascii="宋体" w:hAnsi="宋体" w:eastAsia="宋体" w:cs="宋体"/>
          <w:bCs/>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、争议的解决</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合同各方因合同发生争议，应在采购代理机构的主持下进行调解，协商不成，任何一方可以向甲方所在地的人民法院提起诉讼。</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11.1</w:t>
      </w:r>
      <w:r>
        <w:rPr>
          <w:rFonts w:hint="eastAsia" w:ascii="宋体" w:hAnsi="宋体" w:eastAsia="宋体" w:cs="宋体"/>
          <w:bCs/>
          <w:color w:val="auto"/>
          <w:sz w:val="24"/>
          <w:szCs w:val="24"/>
          <w:highlight w:val="none"/>
        </w:rPr>
        <w:t xml:space="preserve">合同份数：本合同一式</w:t>
      </w:r>
      <w:r>
        <w:rPr>
          <w:rFonts w:hint="eastAsia" w:ascii="宋体" w:hAnsi="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份，甲、乙各执</w:t>
      </w:r>
      <w:r>
        <w:rPr>
          <w:rFonts w:hint="eastAsia" w:ascii="宋体" w:hAnsi="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份，采购代理机构</w:t>
      </w:r>
      <w:r>
        <w:rPr>
          <w:rFonts w:hint="eastAsia" w:ascii="宋体" w:hAnsi="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11.2</w:t>
      </w:r>
      <w:r>
        <w:rPr>
          <w:rFonts w:hint="eastAsia" w:ascii="宋体" w:hAnsi="宋体" w:eastAsia="宋体" w:cs="宋体"/>
          <w:bCs/>
          <w:color w:val="auto"/>
          <w:sz w:val="24"/>
          <w:szCs w:val="24"/>
          <w:highlight w:val="none"/>
        </w:rPr>
        <w:t xml:space="preserve">本合同文件使用中文书写、解释和说明。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11.3</w:t>
      </w:r>
      <w:r>
        <w:rPr>
          <w:rFonts w:hint="eastAsia" w:ascii="宋体" w:hAnsi="宋体" w:eastAsia="宋体" w:cs="宋体"/>
          <w:bCs/>
          <w:color w:val="auto"/>
          <w:sz w:val="24"/>
          <w:szCs w:val="24"/>
          <w:highlight w:val="none"/>
        </w:rPr>
        <w:t xml:space="preserve">未尽事宜：本合同未尽事宜应按《中华人民共和国民法典》、《中华人民共和国政府采购法》以及其他相关法律、法规之规定解释。</w:t>
      </w:r>
      <w:r/>
    </w:p>
    <w:p>
      <w:pPr>
        <w:pStyle w:val="884"/>
        <w:spacing w:line="360" w:lineRule="auto"/>
        <w:rPr>
          <w:rFonts w:hAnsi="宋体" w:cs="宋体"/>
          <w:color w:val="000000"/>
          <w:sz w:val="24"/>
        </w:rPr>
      </w:pPr>
      <w:r>
        <w:rPr>
          <w:rFonts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甲方：                             乙方：                       </w:t>
      </w:r>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法定代表人（授权代表）：           法定代表人（授权代表）：    </w:t>
      </w:r>
      <w:r/>
    </w:p>
    <w:p>
      <w:pPr>
        <w:pStyle w:val="870"/>
        <w:jc w:val="center"/>
        <w:spacing w:line="360" w:lineRule="auto"/>
        <w:rPr>
          <w:rFonts w:hint="eastAsia" w:ascii="宋体" w:hAnsi="宋体" w:cs="宋体"/>
          <w:b w:val="0"/>
          <w:color w:val="000000"/>
        </w:rPr>
      </w:pPr>
      <w:r>
        <w:rPr>
          <w:rFonts w:hint="eastAsia" w:hAnsi="宋体" w:cs="宋体"/>
          <w:color w:val="000000"/>
          <w:sz w:val="24"/>
        </w:rPr>
        <w:t xml:space="preserve">签约日期：                         签约日期：</w:t>
      </w:r>
      <w:r>
        <w:rPr>
          <w:rStyle w:val="848"/>
          <w:rFonts w:hint="eastAsia" w:ascii="宋体" w:hAnsi="宋体" w:cs="宋体"/>
          <w:b w:val="0"/>
          <w:color w:val="000000"/>
          <w:szCs w:val="43"/>
        </w:rPr>
        <w:br w:type="page" w:clear="all"/>
      </w:r>
      <w:bookmarkStart w:id="20" w:name="_Toc24444"/>
      <w:r>
        <w:rPr>
          <w:rFonts w:hint="eastAsia"/>
          <w:color w:val="000000"/>
          <w:sz w:val="32"/>
          <w:szCs w:val="48"/>
        </w:rPr>
        <w:t xml:space="preserve">第六章 评审方法及评分标准</w:t>
      </w:r>
      <w:bookmarkEnd w:id="20"/>
      <w:r/>
      <w:r/>
    </w:p>
    <w:p>
      <w:pPr>
        <w:pStyle w:val="812"/>
        <w:ind w:left="0" w:right="-153" w:firstLine="482"/>
        <w:jc w:val="both"/>
        <w:widowControl/>
        <w:rPr>
          <w:rFonts w:ascii="宋体" w:hAnsi="宋体" w:eastAsia="宋体" w:cs="宋体"/>
          <w:color w:val="000000"/>
          <w:sz w:val="24"/>
          <w:szCs w:val="24"/>
        </w:rPr>
      </w:pPr>
      <w:r/>
      <w:bookmarkStart w:id="21" w:name="_Toc4638"/>
      <w:r>
        <w:rPr>
          <w:rFonts w:ascii="宋体" w:hAnsi="宋体" w:eastAsia="宋体" w:cs="宋体"/>
          <w:color w:val="000000"/>
          <w:sz w:val="24"/>
          <w:szCs w:val="24"/>
        </w:rPr>
        <w:t xml:space="preserve">一、评审方法</w:t>
      </w:r>
      <w:bookmarkEnd w:id="21"/>
      <w:r/>
      <w:r/>
    </w:p>
    <w:p>
      <w:pPr>
        <w:ind w:firstLine="480"/>
        <w:spacing w:line="360" w:lineRule="auto"/>
        <w:rPr>
          <w:rFonts w:hint="eastAsia" w:ascii="宋体" w:hAnsi="宋体" w:cs="宋体"/>
          <w:color w:val="000000"/>
          <w:sz w:val="24"/>
          <w:lang w:val="zh-TW" w:eastAsia="zh-TW"/>
        </w:rPr>
      </w:pPr>
      <w:r>
        <w:rPr>
          <w:rFonts w:hint="eastAsia" w:ascii="宋体" w:hAnsi="宋体" w:cs="宋体"/>
          <w:color w:val="000000"/>
          <w:sz w:val="24"/>
        </w:rPr>
        <w:t xml:space="preserve">1</w:t>
      </w:r>
      <w:r>
        <w:rPr>
          <w:rFonts w:hint="eastAsia" w:ascii="宋体" w:hAnsi="宋体" w:cs="宋体"/>
          <w:color w:val="000000"/>
          <w:sz w:val="24"/>
          <w:lang w:val="zh-TW" w:eastAsia="zh-TW"/>
        </w:rPr>
        <w:t xml:space="preserve">、经磋商确定最终采购需求和提交最后报价的供应商后，由磋商小组采用综合评分法对提交最后报价的供应商的响应文件和最后报价进行综合评分。以评标总得分由高到低进行排名。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zh-TW" w:eastAsia="zh-TW"/>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zh-TW" w:eastAsia="zh-TW"/>
        </w:rPr>
        <w:t xml:space="preserve">、评审时，磋商小组各成员应当独立对每个有效响应的文件进行评价、打分，然后汇总每个供应商每项评分因素的得分。</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4、对评委的评分(除价格分外)进行统计汇总，直接算术平均计算得分；计算出每个投标人的得分，加上价格得分即为每个投标人的综合得分。 </w:t>
      </w:r>
      <w:r/>
    </w:p>
    <w:p>
      <w:pPr>
        <w:ind w:firstLine="468"/>
        <w:spacing w:line="360" w:lineRule="auto"/>
        <w:rPr>
          <w:rFonts w:hint="eastAsia" w:ascii="宋体" w:hAnsi="宋体" w:cs="宋体"/>
          <w:color w:val="000000"/>
          <w:sz w:val="24"/>
        </w:rPr>
      </w:pPr>
      <w:r>
        <w:rPr>
          <w:rFonts w:hint="eastAsia" w:ascii="宋体" w:hAnsi="宋体" w:cs="宋体"/>
          <w:color w:val="000000"/>
          <w:sz w:val="24"/>
        </w:rPr>
        <w:t xml:space="preserve">5、如出现评标总得分最高的投标人有两个或两个以上的，以投标报价较低者优先作为成交候选人，如果投标报价也相同的，则由采购代理机构组织以抽签方式确定成交候选人。</w:t>
      </w:r>
      <w:r/>
    </w:p>
    <w:p>
      <w:pPr>
        <w:ind w:firstLine="468"/>
        <w:spacing w:line="360" w:lineRule="auto"/>
        <w:rPr>
          <w:color w:val="000000"/>
          <w:sz w:val="24"/>
        </w:rPr>
      </w:pPr>
      <w:r>
        <w:rPr>
          <w:rFonts w:ascii="宋体" w:hAnsi="宋体" w:cs="宋体"/>
          <w:color w:val="000000"/>
          <w:sz w:val="24"/>
        </w:rPr>
        <w:t xml:space="preserve">6、根据《政府采购促进中小企业发展管理办法》、《关于做好政府采购支持企业发展有关事项的通知</w:t>
      </w:r>
      <w:r>
        <w:rPr>
          <w:rFonts w:ascii="宋体" w:hAnsi="宋体" w:cs="宋体"/>
          <w:color w:val="000000"/>
          <w:sz w:val="24"/>
        </w:rPr>
        <w:t xml:space="preserve">》（苏财购〔2020〕52号）、《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w:t>
      </w:r>
      <w:r/>
    </w:p>
    <w:p>
      <w:pPr>
        <w:ind w:firstLine="482"/>
        <w:spacing w:line="360" w:lineRule="auto"/>
        <w:tabs>
          <w:tab w:val="left" w:pos="567" w:leader="none"/>
        </w:tabs>
        <w:rPr>
          <w:rFonts w:hint="eastAsia" w:ascii="宋体" w:hAnsi="宋体" w:cs="宋体"/>
          <w:b/>
          <w:bCs/>
          <w:color w:val="000000"/>
          <w:sz w:val="24"/>
          <w:szCs w:val="22"/>
          <w:lang w:val="zh-CN" w:bidi="ar"/>
        </w:rPr>
      </w:pPr>
      <w:r>
        <w:rPr>
          <w:rFonts w:hint="eastAsia" w:ascii="宋体" w:hAnsi="宋体" w:cs="宋体"/>
          <w:b/>
          <w:bCs/>
          <w:color w:val="000000"/>
          <w:sz w:val="24"/>
          <w:szCs w:val="22"/>
          <w:lang w:val="zh-CN" w:bidi="ar"/>
        </w:rPr>
        <w:t xml:space="preserve">二、政府采购政策</w:t>
      </w:r>
      <w:r/>
    </w:p>
    <w:p>
      <w:pPr>
        <w:ind w:firstLine="360"/>
        <w:spacing w:line="360" w:lineRule="auto"/>
        <w:tabs>
          <w:tab w:val="left" w:pos="567" w:leader="none"/>
        </w:tabs>
        <w:rPr>
          <w:rFonts w:hint="eastAsia" w:ascii="宋体" w:hAnsi="宋体" w:cs="宋体"/>
          <w:bCs/>
          <w:color w:val="000000"/>
          <w:sz w:val="24"/>
          <w:szCs w:val="22"/>
        </w:rPr>
      </w:pPr>
      <w:r>
        <w:rPr>
          <w:rFonts w:hint="eastAsia" w:ascii="宋体" w:hAnsi="宋体" w:cs="宋体"/>
          <w:bCs/>
          <w:color w:val="000000"/>
          <w:sz w:val="24"/>
          <w:szCs w:val="22"/>
          <w:lang w:bidi="ar"/>
        </w:rPr>
        <w:t xml:space="preserve">（一）节能产品和环境标志产品</w:t>
      </w:r>
      <w:r/>
    </w:p>
    <w:p>
      <w:pPr>
        <w:ind w:firstLine="480"/>
        <w:spacing w:line="360" w:lineRule="auto"/>
        <w:tabs>
          <w:tab w:val="left" w:pos="567" w:leader="none"/>
        </w:tabs>
        <w:rPr>
          <w:rFonts w:hint="eastAsia" w:ascii="宋体" w:hAnsi="宋体" w:cs="宋体"/>
          <w:bCs/>
          <w:color w:val="000000"/>
          <w:sz w:val="24"/>
          <w:szCs w:val="22"/>
        </w:rPr>
      </w:pPr>
      <w:r>
        <w:rPr>
          <w:rFonts w:hint="eastAsia" w:ascii="宋体" w:hAnsi="宋体" w:cs="宋体"/>
          <w:bCs/>
          <w:color w:val="000000"/>
          <w:sz w:val="24"/>
          <w:szCs w:val="22"/>
          <w:lang w:bidi="ar"/>
        </w:rPr>
        <w:t xml:space="preserve">根据</w:t>
      </w:r>
      <w:r>
        <w:rPr>
          <w:rFonts w:hint="eastAsia" w:ascii="宋体" w:hAnsi="宋体" w:cs="宋体"/>
          <w:bCs/>
          <w:color w:val="000000"/>
          <w:sz w:val="24"/>
          <w:szCs w:val="22"/>
          <w:lang w:bidi="ar"/>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60"/>
        <w:spacing w:line="360" w:lineRule="auto"/>
        <w:tabs>
          <w:tab w:val="left" w:pos="567" w:leader="none"/>
        </w:tabs>
        <w:rPr>
          <w:rFonts w:hint="eastAsia" w:ascii="宋体" w:hAnsi="宋体" w:cs="宋体"/>
          <w:bCs/>
          <w:color w:val="000000"/>
          <w:sz w:val="24"/>
          <w:szCs w:val="22"/>
        </w:rPr>
      </w:pPr>
      <w:r>
        <w:rPr>
          <w:rFonts w:hint="eastAsia" w:ascii="宋体" w:hAnsi="宋体" w:cs="宋体"/>
          <w:bCs/>
          <w:color w:val="000000"/>
          <w:sz w:val="24"/>
          <w:szCs w:val="22"/>
          <w:lang w:bidi="ar"/>
        </w:rPr>
        <w:t xml:space="preserve">（二）信用记录</w:t>
      </w:r>
      <w:r/>
    </w:p>
    <w:p>
      <w:pPr>
        <w:ind w:firstLine="480"/>
        <w:spacing w:line="360" w:lineRule="auto"/>
        <w:tabs>
          <w:tab w:val="left" w:pos="567" w:leader="none"/>
        </w:tabs>
        <w:rPr>
          <w:rFonts w:hint="eastAsia" w:ascii="宋体" w:hAnsi="宋体" w:cs="宋体"/>
          <w:bCs/>
          <w:color w:val="000000"/>
          <w:sz w:val="24"/>
          <w:szCs w:val="22"/>
        </w:rPr>
      </w:pPr>
      <w:r>
        <w:rPr>
          <w:rFonts w:hint="eastAsia" w:ascii="宋体" w:hAnsi="宋体" w:cs="宋体"/>
          <w:bCs/>
          <w:color w:val="000000"/>
          <w:sz w:val="24"/>
          <w:szCs w:val="22"/>
          <w:lang w:bidi="ar"/>
        </w:rPr>
        <w:t xml:space="preserve">根据政府采购法及相关法规，以及</w:t>
      </w:r>
      <w:r>
        <w:rPr>
          <w:rFonts w:hint="eastAsia" w:ascii="宋体" w:hAnsi="宋体" w:cs="宋体"/>
          <w:color w:val="000000"/>
          <w:sz w:val="24"/>
        </w:rPr>
        <w:t xml:space="preserve">《关于印发苏州市市级政府采购信用记录查询和使用工作试行办法的通知》（苏财购（2017）11号）、关于在政府采购活动中甄别较大数额罚款有关事项的通知（苏财购〔2021〕32号）</w:t>
      </w:r>
      <w:r>
        <w:rPr>
          <w:rFonts w:hint="eastAsia" w:ascii="宋体" w:hAnsi="宋体" w:cs="宋体"/>
          <w:bCs/>
          <w:color w:val="000000"/>
          <w:sz w:val="24"/>
          <w:szCs w:val="22"/>
          <w:lang w:bidi="ar"/>
        </w:rPr>
        <w:t xml:space="preserve">的规定，采购代理机构将依法对供应商进行信用查询，凡经确认不符合政府采购相关法律法规规定的，将拒绝其参与政府采购活动。</w:t>
      </w:r>
      <w:r/>
    </w:p>
    <w:p>
      <w:pPr>
        <w:ind w:firstLine="360"/>
        <w:spacing w:line="360" w:lineRule="auto"/>
        <w:tabs>
          <w:tab w:val="left" w:pos="567" w:leader="none"/>
        </w:tabs>
        <w:rPr>
          <w:rFonts w:hint="eastAsia" w:ascii="宋体" w:hAnsi="宋体" w:cs="宋体"/>
          <w:bCs/>
          <w:color w:val="000000"/>
          <w:sz w:val="24"/>
          <w:szCs w:val="22"/>
        </w:rPr>
      </w:pPr>
      <w:r>
        <w:rPr>
          <w:rFonts w:hint="eastAsia" w:ascii="宋体" w:hAnsi="宋体" w:cs="宋体"/>
          <w:bCs/>
          <w:color w:val="000000"/>
          <w:sz w:val="24"/>
          <w:szCs w:val="22"/>
          <w:lang w:val="en-US" w:eastAsia="zh-CN" w:bidi="ar"/>
        </w:rPr>
        <w:t xml:space="preserve">1</w:t>
      </w:r>
      <w:r>
        <w:rPr>
          <w:rFonts w:hint="eastAsia" w:ascii="宋体" w:hAnsi="宋体" w:cs="宋体"/>
          <w:bCs/>
          <w:color w:val="000000"/>
          <w:sz w:val="24"/>
          <w:szCs w:val="22"/>
          <w:lang w:bidi="ar"/>
        </w:rPr>
        <w:t xml:space="preserve">.查询证据留存方式：</w:t>
      </w:r>
      <w:r/>
    </w:p>
    <w:p>
      <w:pPr>
        <w:ind w:firstLine="360"/>
        <w:spacing w:line="360" w:lineRule="auto"/>
        <w:tabs>
          <w:tab w:val="left" w:pos="567" w:leader="none"/>
        </w:tabs>
        <w:rPr>
          <w:rFonts w:hint="eastAsia" w:ascii="宋体" w:hAnsi="宋体" w:cs="宋体"/>
          <w:bCs/>
          <w:color w:val="000000"/>
          <w:sz w:val="24"/>
          <w:szCs w:val="22"/>
        </w:rPr>
      </w:pPr>
      <w:r>
        <w:rPr>
          <w:rFonts w:hint="eastAsia" w:ascii="宋体" w:hAnsi="宋体" w:cs="宋体"/>
          <w:bCs/>
          <w:color w:val="000000"/>
          <w:sz w:val="24"/>
          <w:szCs w:val="22"/>
          <w:lang w:bidi="ar"/>
        </w:rPr>
        <w:t xml:space="preserve">对存在失信信息的供应商，采购代理机构应根据确认的失信信息，登录到来源网站页面进行复核并打印，作为证据留存。</w:t>
      </w:r>
      <w:r/>
    </w:p>
    <w:p>
      <w:pPr>
        <w:ind w:firstLine="360"/>
        <w:spacing w:line="360" w:lineRule="auto"/>
        <w:tabs>
          <w:tab w:val="left" w:pos="567" w:leader="none"/>
          <w:tab w:val="left" w:pos="3368" w:leader="none"/>
        </w:tabs>
        <w:rPr>
          <w:rFonts w:hint="eastAsia" w:ascii="宋体" w:hAnsi="宋体" w:cs="宋体"/>
          <w:bCs/>
          <w:color w:val="000000"/>
          <w:sz w:val="24"/>
          <w:szCs w:val="22"/>
        </w:rPr>
      </w:pPr>
      <w:r>
        <w:rPr>
          <w:rFonts w:hint="eastAsia" w:ascii="宋体" w:hAnsi="宋体" w:cs="宋体"/>
          <w:bCs/>
          <w:color w:val="000000"/>
          <w:sz w:val="24"/>
          <w:szCs w:val="22"/>
          <w:lang w:val="en-US" w:eastAsia="zh-CN" w:bidi="ar"/>
        </w:rPr>
        <w:t xml:space="preserve">2</w:t>
      </w:r>
      <w:r>
        <w:rPr>
          <w:rFonts w:hint="eastAsia" w:ascii="宋体" w:hAnsi="宋体" w:cs="宋体"/>
          <w:bCs/>
          <w:color w:val="000000"/>
          <w:sz w:val="24"/>
          <w:szCs w:val="22"/>
          <w:lang w:bidi="ar"/>
        </w:rPr>
        <w:t xml:space="preserve">.信用记录使用规则：</w:t>
      </w:r>
      <w:r/>
    </w:p>
    <w:p>
      <w:pPr>
        <w:ind w:firstLine="360"/>
        <w:spacing w:line="360" w:lineRule="auto"/>
        <w:tabs>
          <w:tab w:val="left" w:pos="567" w:leader="none"/>
        </w:tabs>
        <w:rPr>
          <w:rFonts w:hint="eastAsia" w:ascii="宋体" w:hAnsi="宋体" w:cs="宋体"/>
          <w:b/>
          <w:color w:val="000000"/>
          <w:sz w:val="24"/>
          <w:szCs w:val="22"/>
          <w:lang w:bidi="ar"/>
        </w:rPr>
      </w:pPr>
      <w:r>
        <w:rPr>
          <w:rFonts w:hint="eastAsia" w:ascii="宋体" w:hAnsi="宋体" w:cs="宋体"/>
          <w:bCs/>
          <w:color w:val="000000"/>
          <w:sz w:val="24"/>
          <w:szCs w:val="22"/>
          <w:lang w:bidi="ar"/>
        </w:rPr>
        <w:t xml:space="preserve">在对供应商进行资格性审查时，采购代理机构应根据查询结果对供应商的不良信用记录逐项甄别确认。</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bCs/>
          <w:color w:val="auto"/>
          <w:sz w:val="24"/>
          <w:szCs w:val="24"/>
          <w:highlight w:val="none"/>
          <w:lang w:val="zh-CN"/>
        </w:rPr>
        <w:t xml:space="preserve">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价格分（</w:t>
      </w:r>
      <w:r>
        <w:rPr>
          <w:rFonts w:hint="eastAsia" w:ascii="宋体" w:hAnsi="宋体" w:eastAsia="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w:t>
      </w:r>
      <w:r>
        <w:rPr>
          <w:rFonts w:hint="eastAsia" w:ascii="宋体" w:hAnsi="宋体" w:eastAsia="宋体" w:cs="宋体"/>
          <w:color w:val="auto"/>
          <w:sz w:val="24"/>
          <w:szCs w:val="24"/>
          <w:highlight w:val="none"/>
          <w:lang w:eastAsia="zh-CN"/>
        </w:rPr>
        <w:t xml:space="preserve">最高单价限价</w:t>
      </w:r>
      <w:r>
        <w:rPr>
          <w:rFonts w:hint="eastAsia" w:ascii="宋体" w:hAnsi="宋体" w:eastAsia="宋体" w:cs="宋体"/>
          <w:color w:val="auto"/>
          <w:sz w:val="24"/>
          <w:szCs w:val="24"/>
          <w:highlight w:val="none"/>
        </w:rPr>
        <w:t xml:space="preserve">的，为有效投标报价；超</w:t>
      </w:r>
      <w:r>
        <w:rPr>
          <w:rFonts w:hint="eastAsia" w:ascii="宋体" w:hAnsi="宋体" w:eastAsia="宋体" w:cs="宋体"/>
          <w:color w:val="auto"/>
          <w:sz w:val="24"/>
          <w:szCs w:val="24"/>
          <w:highlight w:val="none"/>
          <w:lang w:eastAsia="zh-CN"/>
        </w:rPr>
        <w:t xml:space="preserve">最高单价限价</w:t>
      </w:r>
      <w:r>
        <w:rPr>
          <w:rFonts w:hint="eastAsia" w:ascii="宋体" w:hAnsi="宋体" w:eastAsia="宋体" w:cs="宋体"/>
          <w:color w:val="auto"/>
          <w:sz w:val="24"/>
          <w:szCs w:val="24"/>
          <w:highlight w:val="none"/>
        </w:rPr>
        <w:t xml:space="preserve">为无效投标报价。无效投标报价的投标文件不进行评审，也不得标。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第二步：在所有有效投标报价中满足招标文件要求，且评审价格最低</w:t>
      </w:r>
      <w:r>
        <w:rPr>
          <w:rFonts w:hint="eastAsia" w:ascii="宋体" w:hAnsi="宋体" w:eastAsia="宋体" w:cs="宋体"/>
          <w:color w:val="auto"/>
          <w:sz w:val="24"/>
          <w:szCs w:val="24"/>
          <w:highlight w:val="none"/>
          <w:lang w:eastAsia="zh-CN"/>
        </w:rPr>
        <w:t xml:space="preserve">（响应单价）</w:t>
      </w:r>
      <w:r>
        <w:rPr>
          <w:rFonts w:hint="eastAsia" w:ascii="宋体" w:hAnsi="宋体" w:eastAsia="宋体" w:cs="宋体"/>
          <w:color w:val="auto"/>
          <w:sz w:val="24"/>
          <w:szCs w:val="24"/>
          <w:highlight w:val="none"/>
        </w:rPr>
        <w:t xml:space="preserve">的评审报价为评标基准价，其价格分为</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分，其他投标单位的价格</w:t>
      </w:r>
      <w:r>
        <w:rPr>
          <w:rFonts w:hint="eastAsia" w:ascii="宋体" w:hAnsi="宋体" w:eastAsia="宋体" w:cs="宋体"/>
          <w:color w:val="auto"/>
          <w:sz w:val="24"/>
          <w:szCs w:val="24"/>
          <w:highlight w:val="none"/>
          <w:lang w:eastAsia="zh-CN"/>
        </w:rPr>
        <w:t xml:space="preserve">（响应单价）</w:t>
      </w:r>
      <w:r>
        <w:rPr>
          <w:rFonts w:hint="eastAsia" w:ascii="宋体" w:hAnsi="宋体" w:eastAsia="宋体" w:cs="宋体"/>
          <w:color w:val="auto"/>
          <w:sz w:val="24"/>
          <w:szCs w:val="24"/>
          <w:highlight w:val="none"/>
        </w:rPr>
        <w:t xml:space="preserve">分按照下列公式计算（计算结果四舍五入保留两位小数）</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w:t>
      </w:r>
      <w:r>
        <w:rPr>
          <w:rFonts w:hint="eastAsia" w:ascii="宋体" w:hAnsi="宋体" w:eastAsia="宋体" w:cs="宋体"/>
          <w:color w:val="auto"/>
          <w:sz w:val="24"/>
          <w:szCs w:val="24"/>
          <w:highlight w:val="none"/>
          <w:lang w:eastAsia="zh-CN"/>
        </w:rPr>
        <w:t xml:space="preserve">单价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p>
      <w:pPr>
        <w:ind w:firstLine="482"/>
        <w:jc w:val="both"/>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（二）服务方案（</w:t>
      </w:r>
      <w:r>
        <w:rPr>
          <w:rFonts w:hint="eastAsia" w:ascii="宋体" w:hAnsi="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lang w:val="en-US"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1、服务方案比较（</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对项目的认识、方法路线、实施思路比较：理解最完整、最准确，方案、措施最可行得当、内容最全面的得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分；理解较完整、较准确，方案、措施较可行得当、内容较全面得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分；理解不够完整、准确，方案、措施不够可行得当、内容不够全面的得3分，不提供不得分。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2、人员配置及机械设备配备（9分）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3、运输管理方案（9分）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的安全信息管理，包括车辆途中的实时与定位、单据的确认与签订、车辆装卸的安全注意事项、驾驶员定期安全培训（路线的合理安排、交接人员的信息对接、紧急情况的处理）:方案完整、契合、合理、全面的得9分；方案较完整、符合、较合理、得5分；方案基本合理得3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4、应急措施（</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法定节假日、交通安全事故、各类恶劣灾害性天气及突发事件的运输应急预案(应急人员备案、培训、演练):措施完整、契合、合理、全面的得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5、安全文明作业（</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规范用工及安全文明作业、运输的保障措施:措施完整、契合、合理、全面的得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分；措施较完整、符合、较合理得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分；措施基本合理得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6、质量承诺、风险承诺（</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各项承诺，包括质量承诺、对发生各类安全事故善后处理承诺、依法规范用工承诺及应对履约期内各类风险承诺:承诺完整、契合、合理、全面的得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分；承诺较完整、符合、较合理得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分；承诺不够完整、基本合理得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ind w:firstLine="241"/>
        <w:keepLines w:val="0"/>
        <w:keepNext w:val="0"/>
        <w:pageBreakBefore w:val="0"/>
        <w:spacing w:line="360" w:lineRule="auto"/>
        <w:widowControl w:val="off"/>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（三）人员、设备配置情况</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28分</w:t>
      </w:r>
      <w:r>
        <w:rPr>
          <w:rFonts w:hint="eastAsia" w:ascii="宋体" w:hAnsi="宋体" w:cs="宋体"/>
          <w:b/>
          <w:color w:val="000000"/>
          <w:sz w:val="24"/>
          <w:szCs w:val="24"/>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人员配置（14分）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拟投入人员中具有专职安全生产管理人员安全考核合格证书、道路运输企业安全生产管理人员安全考核合格证书的，有一个得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拟投入人员中</w:t>
      </w:r>
      <w:r>
        <w:rPr>
          <w:rFonts w:hint="eastAsia" w:ascii="宋体" w:hAnsi="宋体" w:eastAsia="宋体" w:cs="宋体"/>
          <w:color w:val="auto"/>
          <w:sz w:val="24"/>
          <w:szCs w:val="24"/>
          <w:highlight w:val="none"/>
          <w:lang w:eastAsia="zh-CN"/>
        </w:rPr>
        <w:t xml:space="preserve">具有市政工程</w:t>
      </w:r>
      <w:r>
        <w:rPr>
          <w:rFonts w:hint="eastAsia" w:ascii="宋体" w:hAnsi="宋体" w:cs="宋体"/>
          <w:color w:val="auto"/>
          <w:sz w:val="24"/>
          <w:szCs w:val="24"/>
          <w:highlight w:val="none"/>
          <w:lang w:val="en-US" w:eastAsia="zh-CN"/>
        </w:rPr>
        <w:t xml:space="preserve">类</w:t>
      </w:r>
      <w:r>
        <w:rPr>
          <w:rFonts w:hint="eastAsia" w:ascii="宋体" w:hAnsi="宋体" w:eastAsia="宋体" w:cs="宋体"/>
          <w:color w:val="auto"/>
          <w:sz w:val="24"/>
          <w:szCs w:val="24"/>
          <w:highlight w:val="none"/>
          <w:lang w:eastAsia="zh-CN"/>
        </w:rPr>
        <w:t xml:space="preserve">专业的</w:t>
      </w:r>
      <w:r>
        <w:rPr>
          <w:rFonts w:hint="eastAsia" w:ascii="宋体" w:hAnsi="宋体" w:eastAsia="宋体" w:cs="宋体"/>
          <w:color w:val="auto"/>
          <w:sz w:val="24"/>
          <w:szCs w:val="24"/>
          <w:highlight w:val="none"/>
          <w:lang w:val="en-US" w:eastAsia="zh-CN"/>
        </w:rPr>
        <w:t xml:space="preserve">中级及以上工程师的，有一个得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default" w:eastAsiaTheme="minorEastAsia"/>
          <w:lang w:val="en-US" w:eastAsia="zh-CN"/>
        </w:rPr>
      </w:pPr>
      <w:r>
        <w:rPr>
          <w:rFonts w:hint="eastAsia" w:ascii="宋体" w:hAnsi="宋体" w:eastAsia="宋体" w:cs="宋体"/>
          <w:color w:val="auto"/>
          <w:sz w:val="24"/>
          <w:szCs w:val="24"/>
          <w:highlight w:val="none"/>
          <w:lang w:val="en-US" w:eastAsia="zh-CN"/>
        </w:rPr>
        <w:t xml:space="preserve">注</w:t>
      </w:r>
      <w:r>
        <w:rPr>
          <w:rFonts w:hint="eastAsia" w:cs="宋体" w:asciiTheme="minorEastAsia" w:hAnsiTheme="minorEastAsia" w:eastAsiaTheme="minorEastAsia"/>
          <w:bCs/>
          <w:sz w:val="21"/>
          <w:szCs w:val="21"/>
          <w:lang w:val="en-US" w:eastAsia="zh-CN"/>
        </w:rPr>
        <w:t xml:space="preserve">：</w:t>
      </w:r>
      <w:r>
        <w:rPr>
          <w:rFonts w:hint="eastAsia" w:ascii="宋体" w:hAnsi="宋体" w:eastAsia="宋体" w:cs="宋体"/>
          <w:b/>
          <w:bCs/>
          <w:color w:val="000000"/>
          <w:sz w:val="24"/>
          <w:szCs w:val="24"/>
          <w:lang w:eastAsia="zh-CN"/>
        </w:rPr>
        <w:t xml:space="preserve">响应文件中须提供相关证书加盖响应单位公章，</w:t>
      </w:r>
      <w:r>
        <w:rPr>
          <w:rFonts w:hint="eastAsia" w:ascii="宋体" w:hAnsi="宋体" w:cs="宋体"/>
          <w:b/>
          <w:bCs/>
          <w:color w:val="000000"/>
          <w:sz w:val="24"/>
          <w:szCs w:val="24"/>
          <w:lang w:val="en-US" w:eastAsia="zh-CN"/>
        </w:rPr>
        <w:t xml:space="preserve">同一个人证书不重复计分，</w:t>
      </w:r>
      <w:r>
        <w:rPr>
          <w:rFonts w:hint="eastAsia" w:ascii="宋体" w:hAnsi="宋体" w:eastAsia="宋体" w:cs="宋体"/>
          <w:b/>
          <w:bCs/>
          <w:color w:val="000000"/>
          <w:sz w:val="24"/>
          <w:szCs w:val="24"/>
          <w:lang w:eastAsia="zh-CN"/>
        </w:rPr>
        <w:t xml:space="preserve">未提供或提供不全的不得分</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机械设</w:t>
      </w:r>
      <w:r>
        <w:rPr>
          <w:rFonts w:hint="eastAsia" w:ascii="宋体" w:hAnsi="宋体" w:eastAsia="宋体" w:cs="宋体"/>
          <w:color w:val="000000"/>
          <w:sz w:val="24"/>
          <w:szCs w:val="24"/>
          <w:lang w:eastAsia="zh-CN"/>
        </w:rPr>
        <w:t xml:space="preserve">备配备情况</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14分</w:t>
      </w:r>
      <w:r>
        <w:rPr>
          <w:rFonts w:hint="eastAsia" w:ascii="宋体" w:hAnsi="宋体" w:cs="宋体"/>
          <w:color w:val="000000"/>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响应单位需为本项目配备</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吨及以上的运输专用车</w:t>
      </w:r>
      <w:r>
        <w:rPr>
          <w:rFonts w:hint="eastAsia" w:ascii="宋体" w:hAnsi="宋体" w:cs="宋体"/>
          <w:color w:val="000000"/>
          <w:sz w:val="24"/>
          <w:szCs w:val="24"/>
          <w:lang w:val="en-US" w:eastAsia="zh-CN"/>
        </w:rPr>
        <w:t xml:space="preserve">2辆，在此基础上</w:t>
      </w:r>
      <w:r>
        <w:rPr>
          <w:rFonts w:hint="eastAsia" w:ascii="宋体" w:hAnsi="宋体" w:eastAsia="宋体" w:cs="宋体"/>
          <w:color w:val="000000"/>
          <w:sz w:val="24"/>
          <w:szCs w:val="24"/>
          <w:lang w:eastAsia="zh-CN"/>
        </w:rPr>
        <w:t xml:space="preserve">每增加一辆</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lang w:eastAsia="zh-CN"/>
        </w:rPr>
        <w:t xml:space="preserve">吨及以上</w:t>
      </w:r>
      <w:r>
        <w:rPr>
          <w:rFonts w:hint="eastAsia" w:ascii="宋体" w:hAnsi="宋体" w:eastAsia="宋体" w:cs="宋体"/>
          <w:color w:val="000000"/>
          <w:sz w:val="24"/>
          <w:szCs w:val="24"/>
        </w:rPr>
        <w:t xml:space="preserve">自卸封闭</w:t>
      </w:r>
      <w:r>
        <w:rPr>
          <w:rFonts w:hint="eastAsia" w:ascii="宋体" w:hAnsi="宋体" w:eastAsia="宋体" w:cs="宋体"/>
          <w:color w:val="000000"/>
          <w:sz w:val="24"/>
          <w:szCs w:val="24"/>
          <w:lang w:eastAsia="zh-CN"/>
        </w:rPr>
        <w:t xml:space="preserve">式</w:t>
      </w:r>
      <w:r>
        <w:rPr>
          <w:rFonts w:hint="eastAsia" w:ascii="宋体" w:hAnsi="宋体" w:eastAsia="宋体" w:cs="宋体"/>
          <w:color w:val="000000"/>
          <w:sz w:val="24"/>
          <w:szCs w:val="24"/>
        </w:rPr>
        <w:t xml:space="preserve">垃圾</w:t>
      </w:r>
      <w:r>
        <w:rPr>
          <w:rFonts w:hint="eastAsia" w:ascii="宋体" w:hAnsi="宋体" w:eastAsia="宋体" w:cs="宋体"/>
          <w:color w:val="000000"/>
          <w:sz w:val="24"/>
          <w:szCs w:val="24"/>
          <w:lang w:eastAsia="zh-CN"/>
        </w:rPr>
        <w:t xml:space="preserve">运输专用</w:t>
      </w:r>
      <w:r>
        <w:rPr>
          <w:rFonts w:hint="eastAsia" w:ascii="宋体" w:hAnsi="宋体" w:eastAsia="宋体" w:cs="宋体"/>
          <w:color w:val="000000"/>
          <w:sz w:val="24"/>
          <w:szCs w:val="24"/>
        </w:rPr>
        <w:t xml:space="preserve">车</w:t>
      </w:r>
      <w:r>
        <w:rPr>
          <w:rFonts w:hint="eastAsia" w:ascii="宋体" w:hAnsi="宋体" w:eastAsia="宋体" w:cs="宋体"/>
          <w:color w:val="000000"/>
          <w:sz w:val="24"/>
          <w:szCs w:val="24"/>
          <w:lang w:eastAsia="zh-CN"/>
        </w:rPr>
        <w:t xml:space="preserve">的</w:t>
      </w:r>
      <w:r>
        <w:rPr>
          <w:rFonts w:hint="eastAsia" w:ascii="宋体" w:hAnsi="宋体" w:cs="宋体"/>
          <w:color w:val="000000"/>
          <w:sz w:val="24"/>
          <w:szCs w:val="24"/>
          <w:lang w:val="en-US" w:eastAsia="zh-CN"/>
        </w:rPr>
        <w:t xml:space="preserve">得</w:t>
      </w:r>
      <w:r>
        <w:rPr>
          <w:rFonts w:hint="eastAsia" w:ascii="宋体" w:hAnsi="宋体" w:eastAsia="宋体" w:cs="宋体"/>
          <w:color w:val="000000"/>
          <w:sz w:val="24"/>
          <w:szCs w:val="24"/>
          <w:lang w:eastAsia="zh-CN"/>
        </w:rPr>
        <w:t xml:space="preserve">2分，本项最高得</w:t>
      </w:r>
      <w:r>
        <w:rPr>
          <w:rFonts w:hint="eastAsia" w:ascii="宋体" w:hAnsi="宋体" w:cs="宋体"/>
          <w:color w:val="000000"/>
          <w:sz w:val="24"/>
          <w:szCs w:val="24"/>
          <w:lang w:val="en-US" w:eastAsia="zh-CN"/>
        </w:rPr>
        <w:t xml:space="preserve">14</w:t>
      </w:r>
      <w:r>
        <w:rPr>
          <w:rFonts w:hint="eastAsia" w:ascii="宋体" w:hAnsi="宋体" w:eastAsia="宋体" w:cs="宋体"/>
          <w:color w:val="000000"/>
          <w:sz w:val="24"/>
          <w:szCs w:val="24"/>
          <w:lang w:eastAsia="zh-CN"/>
        </w:rPr>
        <w:t xml:space="preserve">分。</w:t>
      </w:r>
      <w:r>
        <w:rPr>
          <w:rFonts w:hint="eastAsia" w:ascii="宋体" w:hAnsi="宋体" w:eastAsia="宋体" w:cs="宋体"/>
          <w:b/>
          <w:bCs/>
          <w:color w:val="000000"/>
          <w:sz w:val="24"/>
          <w:szCs w:val="24"/>
          <w:lang w:eastAsia="zh-CN"/>
        </w:rPr>
        <w:t xml:space="preserve">（响应文件中提供车辆</w:t>
      </w:r>
      <w:r>
        <w:rPr>
          <w:rFonts w:hint="eastAsia" w:ascii="宋体" w:hAnsi="宋体" w:eastAsia="宋体" w:cs="宋体"/>
          <w:b/>
          <w:bCs/>
          <w:color w:val="000000"/>
          <w:sz w:val="24"/>
          <w:szCs w:val="24"/>
        </w:rPr>
        <w:t xml:space="preserve">产权证</w:t>
      </w:r>
      <w:r>
        <w:rPr>
          <w:rFonts w:hint="eastAsia" w:ascii="宋体" w:hAnsi="宋体" w:eastAsia="宋体" w:cs="宋体"/>
          <w:b/>
          <w:bCs/>
          <w:color w:val="000000"/>
          <w:sz w:val="24"/>
          <w:szCs w:val="24"/>
          <w:lang w:eastAsia="zh-CN"/>
        </w:rPr>
        <w:t xml:space="preserve">扫描件；如为租赁还需提供完整的租赁合同扫描件和出租人购置发票扫描件，租赁合同期限不得短于本项目服务期限，未提供或提供不全的不得分）</w:t>
      </w:r>
      <w:r>
        <w:rPr>
          <w:rFonts w:hint="eastAsia" w:ascii="宋体" w:hAnsi="宋体" w:eastAsia="宋体" w:cs="宋体"/>
          <w:b/>
          <w:bCs/>
          <w:color w:val="000000"/>
          <w:sz w:val="24"/>
          <w:szCs w:val="24"/>
        </w:rPr>
        <w:t xml:space="preserve">。</w:t>
      </w:r>
      <w:r/>
    </w:p>
    <w:p>
      <w:pPr>
        <w:ind w:firstLine="482"/>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（四）履约能力比较（1</w:t>
      </w:r>
      <w:r>
        <w:rPr>
          <w:rFonts w:hint="eastAsia" w:ascii="宋体" w:hAnsi="宋体" w:cs="宋体"/>
          <w:b/>
          <w:color w:val="000000"/>
          <w:sz w:val="24"/>
          <w:szCs w:val="24"/>
          <w:lang w:val="en-US" w:eastAsia="zh-CN"/>
        </w:rPr>
        <w:t xml:space="preserve">2</w:t>
      </w:r>
      <w:r>
        <w:rPr>
          <w:rFonts w:hint="eastAsia" w:ascii="宋体" w:hAnsi="宋体" w:eastAsia="宋体" w:cs="宋体"/>
          <w:b/>
          <w:color w:val="000000"/>
          <w:sz w:val="24"/>
          <w:szCs w:val="24"/>
        </w:rPr>
        <w:t xml:space="preserve">分）</w:t>
      </w:r>
      <w:r/>
    </w:p>
    <w:p>
      <w:pPr>
        <w:ind w:firstLine="480"/>
        <w:jc w:val="left"/>
        <w:keepLines w:val="0"/>
        <w:keepNext w:val="0"/>
        <w:pageBreakBefore w:val="0"/>
        <w:spacing w:line="360" w:lineRule="auto"/>
        <w:widowControl/>
        <w:rPr>
          <w:rFonts w:hint="eastAsia" w:ascii="宋体" w:hAnsi="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zh-CN"/>
        </w:rPr>
        <w:t xml:space="preserve">类似业绩(</w:t>
      </w:r>
      <w:r>
        <w:rPr>
          <w:rFonts w:hint="eastAsia" w:ascii="宋体" w:hAnsi="宋体" w:cs="宋体"/>
          <w:color w:val="000000"/>
          <w:sz w:val="24"/>
          <w:szCs w:val="24"/>
          <w:lang w:val="en-US" w:eastAsia="zh-CN"/>
        </w:rPr>
        <w:t xml:space="preserve">12</w:t>
      </w:r>
      <w:r>
        <w:rPr>
          <w:rFonts w:hint="eastAsia" w:ascii="宋体" w:hAnsi="宋体" w:cs="宋体"/>
          <w:color w:val="000000"/>
          <w:sz w:val="24"/>
          <w:szCs w:val="24"/>
          <w:lang w:val="zh-CN"/>
        </w:rPr>
        <w:t xml:space="preserve">分):</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color w:val="000000"/>
          <w:sz w:val="24"/>
          <w:szCs w:val="24"/>
          <w:lang w:eastAsia="zh-CN"/>
        </w:rPr>
        <w:t xml:space="preserve">响应单位</w:t>
      </w:r>
      <w:r>
        <w:rPr>
          <w:rFonts w:hint="eastAsia" w:ascii="宋体" w:hAnsi="宋体" w:eastAsia="宋体" w:cs="宋体"/>
          <w:color w:val="000000"/>
          <w:sz w:val="24"/>
          <w:szCs w:val="24"/>
        </w:rPr>
        <w:t xml:space="preserve">自202</w:t>
      </w: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年1月</w:t>
      </w:r>
      <w:r>
        <w:rPr>
          <w:rFonts w:hint="eastAsia" w:ascii="宋体" w:hAnsi="宋体" w:eastAsia="宋体" w:cs="宋体"/>
          <w:color w:val="000000"/>
          <w:sz w:val="24"/>
          <w:szCs w:val="24"/>
          <w:lang w:val="en-US" w:eastAsia="zh-CN"/>
        </w:rPr>
        <w:t xml:space="preserve">1日</w:t>
      </w:r>
      <w:r>
        <w:rPr>
          <w:rFonts w:hint="eastAsia" w:ascii="宋体" w:hAnsi="宋体" w:eastAsia="宋体" w:cs="宋体"/>
          <w:color w:val="000000"/>
          <w:sz w:val="24"/>
          <w:szCs w:val="24"/>
        </w:rPr>
        <w:t xml:space="preserve">至今</w:t>
      </w:r>
      <w:r>
        <w:rPr>
          <w:rFonts w:hint="eastAsia" w:ascii="宋体" w:hAnsi="宋体" w:eastAsia="宋体" w:cs="宋体"/>
          <w:color w:val="000000"/>
          <w:sz w:val="24"/>
          <w:szCs w:val="24"/>
          <w:lang w:eastAsia="zh-CN"/>
        </w:rPr>
        <w:t xml:space="preserve">承担过与本项目</w:t>
      </w:r>
      <w:r>
        <w:rPr>
          <w:rFonts w:hint="eastAsia" w:ascii="宋体" w:hAnsi="宋体" w:eastAsia="宋体" w:cs="宋体"/>
          <w:color w:val="000000"/>
          <w:sz w:val="24"/>
          <w:szCs w:val="24"/>
        </w:rPr>
        <w:t xml:space="preserve">类似垃圾清运服务的业绩，每个得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分，本项最高得</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lang w:eastAsia="zh-CN"/>
        </w:rPr>
        <w:t xml:space="preserve">（响应文件中须提供完整合同扫描件，未提供或提供不全的不得分）</w:t>
      </w:r>
      <w:r>
        <w:rPr>
          <w:rFonts w:hint="eastAsia" w:ascii="宋体" w:hAnsi="宋体" w:eastAsia="宋体" w:cs="宋体"/>
          <w:szCs w:val="24"/>
          <w:highlight w:val="none"/>
        </w:rPr>
        <w:t xml:space="preserve">                    </w:t>
      </w:r>
      <w:r>
        <w:rPr>
          <w:rFonts w:hint="eastAsia" w:ascii="宋体" w:hAnsi="宋体" w:eastAsia="宋体" w:cs="宋体"/>
          <w:szCs w:val="21"/>
          <w:highlight w:val="none"/>
        </w:rPr>
        <w:t xml:space="preserve"> </w:t>
      </w:r>
      <w:r/>
    </w:p>
    <w:p>
      <w:pPr>
        <w:ind w:firstLine="482"/>
        <w:spacing w:line="46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zh-CN"/>
        </w:rPr>
        <w:t xml:space="preserve">注：</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1、以上评分标准中的得分要素，均须由磋商供应商在响应文件中提供相应的证明资料，否则视为其不具备该条得分条件。</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2、报价超过</w:t>
      </w:r>
      <w:r>
        <w:rPr>
          <w:rFonts w:hint="eastAsia" w:ascii="宋体" w:hAnsi="宋体" w:eastAsia="宋体" w:cs="宋体"/>
          <w:b/>
          <w:bCs w:val="0"/>
          <w:sz w:val="24"/>
          <w:szCs w:val="24"/>
          <w:highlight w:val="none"/>
          <w:lang w:eastAsia="zh-CN"/>
        </w:rPr>
        <w:t xml:space="preserve">最高单价限价</w:t>
      </w:r>
      <w:r>
        <w:rPr>
          <w:rFonts w:hint="eastAsia" w:ascii="宋体" w:hAnsi="宋体" w:eastAsia="宋体" w:cs="宋体"/>
          <w:b/>
          <w:bCs w:val="0"/>
          <w:sz w:val="24"/>
          <w:szCs w:val="24"/>
          <w:highlight w:val="none"/>
        </w:rPr>
        <w:t xml:space="preserve">的将不进入综合评审程序，也不得标。</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3、付款方式、服务期如有负偏离的不得成交。</w:t>
      </w:r>
      <w:r/>
    </w:p>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4、所有扫描件必须字迹清晰可见，字迹不清晰不得分。扫描件：指原件</w:t>
      </w:r>
      <w:r>
        <w:rPr>
          <w:rFonts w:hint="eastAsia" w:ascii="宋体" w:hAnsi="宋体" w:eastAsia="宋体" w:cs="宋体"/>
          <w:b/>
          <w:bCs w:val="0"/>
          <w:sz w:val="24"/>
          <w:szCs w:val="24"/>
          <w:highlight w:val="none"/>
          <w:lang w:eastAsia="zh-CN"/>
        </w:rPr>
        <w:t xml:space="preserve">或者复印件</w:t>
      </w:r>
      <w:r>
        <w:rPr>
          <w:rFonts w:hint="eastAsia" w:ascii="宋体" w:hAnsi="宋体" w:eastAsia="宋体" w:cs="宋体"/>
          <w:b/>
          <w:bCs w:val="0"/>
          <w:sz w:val="24"/>
          <w:szCs w:val="24"/>
          <w:highlight w:val="none"/>
        </w:rPr>
        <w:t xml:space="preserve">的复制件，包括扫描、照片等。</w:t>
      </w:r>
      <w:r/>
    </w:p>
    <w:p>
      <w:pPr>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等线">
    <w:panose1 w:val="02010600030101010101"/>
  </w:font>
  <w:font w:name="Courier New">
    <w:panose1 w:val="02070309020205020404"/>
  </w:font>
  <w:font w:name="仿宋_GB2312">
    <w:panose1 w:val="02010609060101010101"/>
  </w:font>
  <w:font w:name="黑体">
    <w:panose1 w:val="02010609060101010101"/>
  </w:font>
  <w:font w:name="Calibri">
    <w:panose1 w:val="020F050202020403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lang w:val="zh-CN"/>
      </w:rPr>
      <w:t xml:space="preserve"> </w:t>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lang w:val="zh-CN"/>
      </w:rPr>
      <w:t xml:space="preserve"> </w:t>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lang w:val="zh-CN"/>
      </w:rPr>
      <w:framePr w:wrap="around" w:vAnchor="text" w:hAnchor="margin" w:xAlign="center" w:yAlign="top"/>
    </w:pPr>
    <w:r>
      <w:rPr>
        <w:lang w:val="zh-CN"/>
      </w:rPr>
      <w:fldChar w:fldCharType="begin"/>
    </w:r>
    <w:r>
      <w:rPr>
        <w:rStyle w:val="850"/>
        <w:lang w:val="zh-CN"/>
      </w:rPr>
      <w:instrText xml:space="preserve"> PAGE  </w:instrText>
    </w:r>
    <w:r>
      <w:rPr>
        <w:lang w:val="zh-CN"/>
      </w:rPr>
      <w:fldChar w:fldCharType="separate"/>
    </w:r>
    <w:r>
      <w:rPr>
        <w:rStyle w:val="850"/>
        <w:lang w:val="zh-CN"/>
      </w:rPr>
      <w:t xml:space="preserve">- 49 -</w:t>
    </w:r>
    <w:r>
      <w:rPr>
        <w:lang w:val="zh-CN"/>
      </w:rPr>
      <w:fldChar w:fldCharType="end"/>
    </w:r>
    <w:r/>
  </w:p>
  <w:p>
    <w:pPr>
      <w:pStyle w:val="8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- 49 -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825"/>
                      <w:tabs>
                        <w:tab w:val="clear" w:pos="4153" w:leader="none"/>
                        <w:tab w:val="clear" w:pos="8306" w:leader="none"/>
                      </w:tabs>
                    </w:pPr>
                    <w:r>
                      <w:fldChar w:fldCharType="begin"/>
                    </w:r>
                    <w:r>
                      <w:instrText xml:space="preserve"> PAGE  \* MERGEFORMAT </w:instrText>
                    </w:r>
                    <w:r>
                      <w:fldChar w:fldCharType="separate"/>
                    </w:r>
                    <w:r>
                      <w:t xml:space="preserve">- 49 -</w:t>
                    </w:r>
                    <w:r>
                      <w:fldChar w:fldCharType="end"/>
                    </w:r>
                    <w:r/>
                  </w:p>
                  <w:p>
                    <w:r/>
                    <w:r/>
                  </w:p>
                </w:txbxContent>
              </v:textbox>
            </v:shape>
          </w:pict>
        </mc:Fallback>
      </mc:AlternateContent>
    </w:r>
    <w:r>
      <w:rPr>
        <w:lang w:val="zh-CN"/>
      </w:rPr>
      <w:t xml:space="preserve"> </w: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8"/>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1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81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6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link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name w:val="Heading 1"/>
    <w:basedOn w:val="721"/>
    <w:next w:val="721"/>
    <w:link w:val="762"/>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63"/>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64"/>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65"/>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66"/>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67"/>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69"/>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70"/>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unhideWhenUsed/>
    <w:qFormat/>
  </w:style>
  <w:style w:type="table" w:styleId="732" w:default="1">
    <w:name w:val="Normal Table"/>
    <w:uiPriority w:val="99"/>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right="0" w:firstLine="0"/>
      <w:spacing w:after="57"/>
    </w:pPr>
  </w:style>
  <w:style w:type="paragraph" w:styleId="734">
    <w:name w:val="Normal Indent"/>
    <w:basedOn w:val="721"/>
    <w:uiPriority w:val="99"/>
    <w:qFormat/>
    <w:pPr>
      <w:ind w:firstLine="420"/>
      <w:jc w:val="left"/>
    </w:pPr>
    <w:rPr>
      <w:sz w:val="24"/>
    </w:rPr>
  </w:style>
  <w:style w:type="paragraph" w:styleId="735">
    <w:name w:val="Caption"/>
    <w:basedOn w:val="721"/>
    <w:next w:val="721"/>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1"/>
    <w:uiPriority w:val="99"/>
    <w:unhideWhenUsed/>
    <w:qFormat/>
    <w:pPr>
      <w:jc w:val="left"/>
    </w:pPr>
  </w:style>
  <w:style w:type="paragraph" w:styleId="737">
    <w:name w:val="Body Text"/>
    <w:basedOn w:val="721"/>
    <w:uiPriority w:val="0"/>
    <w:qFormat/>
    <w:pPr>
      <w:spacing w:line="400" w:lineRule="exact"/>
    </w:pPr>
    <w:rPr>
      <w:rFonts w:ascii="楷体_GB2312"/>
      <w:sz w:val="28"/>
    </w:rPr>
  </w:style>
  <w:style w:type="paragraph" w:styleId="738">
    <w:name w:val="Body Text Indent"/>
    <w:basedOn w:val="721"/>
    <w:next w:val="721"/>
    <w:uiPriority w:val="0"/>
    <w:qFormat/>
    <w:pPr>
      <w:ind w:left="570"/>
      <w:spacing w:line="520" w:lineRule="exact"/>
    </w:pPr>
    <w:rPr>
      <w:rFonts w:ascii="方正仿宋简体" w:hAnsi="创艺简仿宋" w:eastAsia="方正仿宋简体"/>
      <w:sz w:val="24"/>
    </w:rPr>
  </w:style>
  <w:style w:type="paragraph" w:styleId="739">
    <w:name w:val="toc 5"/>
    <w:basedOn w:val="721"/>
    <w:next w:val="721"/>
    <w:uiPriority w:val="39"/>
    <w:unhideWhenUsed/>
    <w:qFormat/>
    <w:pPr>
      <w:ind w:left="1134" w:right="0" w:firstLine="0"/>
      <w:spacing w:after="57"/>
    </w:pPr>
  </w:style>
  <w:style w:type="paragraph" w:styleId="740">
    <w:name w:val="toc 3"/>
    <w:basedOn w:val="721"/>
    <w:next w:val="721"/>
    <w:uiPriority w:val="39"/>
    <w:unhideWhenUsed/>
    <w:qFormat/>
    <w:pPr>
      <w:ind w:left="567" w:right="0" w:firstLine="0"/>
      <w:spacing w:after="57"/>
    </w:pPr>
  </w:style>
  <w:style w:type="paragraph" w:styleId="741">
    <w:name w:val="toc 8"/>
    <w:basedOn w:val="721"/>
    <w:next w:val="721"/>
    <w:uiPriority w:val="39"/>
    <w:unhideWhenUsed/>
    <w:qFormat/>
    <w:pPr>
      <w:ind w:left="1984" w:right="0" w:firstLine="0"/>
      <w:spacing w:after="57"/>
    </w:pPr>
  </w:style>
  <w:style w:type="paragraph" w:styleId="742">
    <w:name w:val="endnote text"/>
    <w:basedOn w:val="721"/>
    <w:link w:val="782"/>
    <w:uiPriority w:val="99"/>
    <w:unhideWhenUsed/>
    <w:qFormat/>
    <w:pPr>
      <w:spacing w:after="0" w:line="240" w:lineRule="auto"/>
    </w:pPr>
    <w:rPr>
      <w:sz w:val="20"/>
    </w:rPr>
  </w:style>
  <w:style w:type="paragraph" w:styleId="743">
    <w:name w:val="Footer"/>
    <w:basedOn w:val="721"/>
    <w:link w:val="780"/>
    <w:uiPriority w:val="99"/>
    <w:unhideWhenUsed/>
    <w:qFormat/>
    <w:pPr>
      <w:spacing w:after="0" w:line="240" w:lineRule="auto"/>
      <w:tabs>
        <w:tab w:val="center" w:pos="7143" w:leader="none"/>
        <w:tab w:val="right" w:pos="14287" w:leader="none"/>
      </w:tabs>
    </w:pPr>
  </w:style>
  <w:style w:type="paragraph" w:styleId="744">
    <w:name w:val="envelope return"/>
    <w:basedOn w:val="721"/>
    <w:uiPriority w:val="0"/>
    <w:qFormat/>
    <w:rPr>
      <w:rFonts w:ascii="Arial" w:hAnsi="Arial"/>
    </w:rPr>
  </w:style>
  <w:style w:type="paragraph" w:styleId="745">
    <w:name w:val="Header"/>
    <w:basedOn w:val="721"/>
    <w:link w:val="779"/>
    <w:uiPriority w:val="99"/>
    <w:unhideWhenUsed/>
    <w:qFormat/>
    <w:pPr>
      <w:spacing w:after="0" w:line="240" w:lineRule="auto"/>
      <w:tabs>
        <w:tab w:val="center" w:pos="7143" w:leader="none"/>
        <w:tab w:val="right" w:pos="14287" w:leader="none"/>
      </w:tabs>
    </w:pPr>
  </w:style>
  <w:style w:type="paragraph" w:styleId="746">
    <w:name w:val="toc 1"/>
    <w:basedOn w:val="721"/>
    <w:next w:val="721"/>
    <w:uiPriority w:val="39"/>
    <w:unhideWhenUsed/>
    <w:qFormat/>
    <w:pPr>
      <w:ind w:left="0" w:right="0" w:firstLine="0"/>
      <w:spacing w:after="57"/>
    </w:pPr>
  </w:style>
  <w:style w:type="paragraph" w:styleId="747">
    <w:name w:val="toc 4"/>
    <w:basedOn w:val="721"/>
    <w:next w:val="721"/>
    <w:uiPriority w:val="39"/>
    <w:unhideWhenUsed/>
    <w:qFormat/>
    <w:pPr>
      <w:ind w:left="850" w:right="0" w:firstLine="0"/>
      <w:spacing w:after="57"/>
    </w:pPr>
  </w:style>
  <w:style w:type="paragraph" w:styleId="748">
    <w:name w:val="Subtitle"/>
    <w:basedOn w:val="721"/>
    <w:next w:val="721"/>
    <w:link w:val="774"/>
    <w:uiPriority w:val="11"/>
    <w:qFormat/>
    <w:pPr>
      <w:spacing w:before="200" w:after="200"/>
    </w:pPr>
    <w:rPr>
      <w:sz w:val="24"/>
      <w:szCs w:val="24"/>
    </w:rPr>
  </w:style>
  <w:style w:type="paragraph" w:styleId="749">
    <w:name w:val="footnote text"/>
    <w:basedOn w:val="721"/>
    <w:link w:val="781"/>
    <w:uiPriority w:val="99"/>
    <w:unhideWhenUsed/>
    <w:qFormat/>
    <w:pPr>
      <w:spacing w:after="40" w:line="240" w:lineRule="auto"/>
    </w:pPr>
    <w:rPr>
      <w:sz w:val="18"/>
    </w:rPr>
  </w:style>
  <w:style w:type="paragraph" w:styleId="750">
    <w:name w:val="toc 6"/>
    <w:basedOn w:val="721"/>
    <w:next w:val="721"/>
    <w:uiPriority w:val="39"/>
    <w:unhideWhenUsed/>
    <w:qFormat/>
    <w:pPr>
      <w:ind w:left="1417" w:right="0" w:firstLine="0"/>
      <w:spacing w:after="57"/>
    </w:pPr>
  </w:style>
  <w:style w:type="paragraph" w:styleId="751">
    <w:name w:val="table of figures"/>
    <w:basedOn w:val="721"/>
    <w:next w:val="721"/>
    <w:uiPriority w:val="99"/>
    <w:unhideWhenUsed/>
    <w:qFormat/>
    <w:pPr>
      <w:spacing w:after="0" w:afterAutospacing="0"/>
    </w:pPr>
  </w:style>
  <w:style w:type="paragraph" w:styleId="752">
    <w:name w:val="toc 2"/>
    <w:basedOn w:val="721"/>
    <w:next w:val="721"/>
    <w:uiPriority w:val="39"/>
    <w:unhideWhenUsed/>
    <w:qFormat/>
    <w:pPr>
      <w:ind w:left="283" w:right="0" w:firstLine="0"/>
      <w:spacing w:after="57"/>
    </w:pPr>
  </w:style>
  <w:style w:type="paragraph" w:styleId="753">
    <w:name w:val="toc 9"/>
    <w:basedOn w:val="721"/>
    <w:next w:val="721"/>
    <w:uiPriority w:val="39"/>
    <w:unhideWhenUsed/>
    <w:qFormat/>
    <w:pPr>
      <w:ind w:left="2268" w:right="0" w:firstLine="0"/>
      <w:spacing w:after="57"/>
    </w:pPr>
  </w:style>
  <w:style w:type="paragraph" w:styleId="754">
    <w:name w:val="Normal (Web)"/>
    <w:basedOn w:val="721"/>
    <w:uiPriority w:val="99"/>
    <w:unhideWhenUsed/>
    <w:qFormat/>
    <w:pPr>
      <w:ind w:left="0" w:right="0"/>
      <w:jc w:val="left"/>
      <w:spacing w:before="0" w:beforeAutospacing="1" w:after="0" w:afterAutospacing="1"/>
    </w:pPr>
    <w:rPr>
      <w:sz w:val="24"/>
      <w:lang w:val="en-US" w:eastAsia="zh-CN" w:bidi="ar"/>
    </w:rPr>
  </w:style>
  <w:style w:type="paragraph" w:styleId="755">
    <w:name w:val="Title"/>
    <w:basedOn w:val="721"/>
    <w:next w:val="721"/>
    <w:link w:val="773"/>
    <w:uiPriority w:val="10"/>
    <w:qFormat/>
    <w:pPr>
      <w:contextualSpacing/>
      <w:spacing w:before="300" w:after="200"/>
    </w:pPr>
    <w:rPr>
      <w:sz w:val="48"/>
      <w:szCs w:val="48"/>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31"/>
    <w:uiPriority w:val="22"/>
    <w:qFormat/>
    <w:rPr>
      <w:b/>
    </w:rPr>
  </w:style>
  <w:style w:type="character" w:styleId="758">
    <w:name w:val="endnote reference"/>
    <w:uiPriority w:val="99"/>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customStyle="1">
    <w:name w:val="标题 11"/>
    <w:basedOn w:val="721"/>
    <w:next w:val="721"/>
    <w:uiPriority w:val="0"/>
    <w:qFormat/>
    <w:pPr>
      <w:ind w:left="432" w:firstLine="18"/>
      <w:spacing w:before="340" w:after="330" w:line="578" w:lineRule="auto"/>
      <w:outlineLvl w:val="0"/>
    </w:pPr>
    <w:rPr>
      <w:rFonts w:ascii="Calibri" w:hAnsi="Calibri" w:eastAsia="宋体" w:cs="Times New Roman"/>
      <w:lang w:val="en-US" w:eastAsia="zh-CN" w:bidi="ar-SA"/>
    </w:rPr>
  </w:style>
  <w:style w:type="character" w:styleId="762" w:customStyle="1">
    <w:name w:val="Heading 1 Char"/>
    <w:link w:val="722"/>
    <w:uiPriority w:val="9"/>
    <w:qFormat/>
    <w:rPr>
      <w:rFonts w:ascii="Arial" w:hAnsi="Arial" w:eastAsia="Arial" w:cs="Arial"/>
      <w:sz w:val="40"/>
      <w:szCs w:val="40"/>
    </w:rPr>
  </w:style>
  <w:style w:type="character" w:styleId="763" w:customStyle="1">
    <w:name w:val="Heading 2 Char"/>
    <w:link w:val="723"/>
    <w:uiPriority w:val="9"/>
    <w:qFormat/>
    <w:rPr>
      <w:rFonts w:ascii="Arial" w:hAnsi="Arial" w:eastAsia="Arial" w:cs="Arial"/>
      <w:sz w:val="34"/>
    </w:rPr>
  </w:style>
  <w:style w:type="character" w:styleId="764" w:customStyle="1">
    <w:name w:val="Heading 3 Char"/>
    <w:link w:val="724"/>
    <w:uiPriority w:val="9"/>
    <w:qFormat/>
    <w:rPr>
      <w:rFonts w:ascii="Arial" w:hAnsi="Arial" w:eastAsia="Arial" w:cs="Arial"/>
      <w:sz w:val="30"/>
      <w:szCs w:val="30"/>
    </w:rPr>
  </w:style>
  <w:style w:type="character" w:styleId="765" w:customStyle="1">
    <w:name w:val="Heading 4 Char"/>
    <w:link w:val="725"/>
    <w:uiPriority w:val="9"/>
    <w:qFormat/>
    <w:rPr>
      <w:rFonts w:ascii="Arial" w:hAnsi="Arial" w:eastAsia="Arial" w:cs="Arial"/>
      <w:b/>
      <w:bCs/>
      <w:sz w:val="26"/>
      <w:szCs w:val="26"/>
    </w:rPr>
  </w:style>
  <w:style w:type="character" w:styleId="766" w:customStyle="1">
    <w:name w:val="Heading 5 Char"/>
    <w:link w:val="726"/>
    <w:uiPriority w:val="9"/>
    <w:qFormat/>
    <w:rPr>
      <w:rFonts w:ascii="Arial" w:hAnsi="Arial" w:eastAsia="Arial" w:cs="Arial"/>
      <w:b/>
      <w:bCs/>
      <w:sz w:val="24"/>
      <w:szCs w:val="24"/>
    </w:rPr>
  </w:style>
  <w:style w:type="character" w:styleId="767" w:customStyle="1">
    <w:name w:val="Heading 6 Char"/>
    <w:link w:val="727"/>
    <w:uiPriority w:val="9"/>
    <w:qFormat/>
    <w:rPr>
      <w:rFonts w:ascii="Arial" w:hAnsi="Arial" w:eastAsia="Arial" w:cs="Arial"/>
      <w:b/>
      <w:bCs/>
      <w:sz w:val="22"/>
      <w:szCs w:val="22"/>
    </w:rPr>
  </w:style>
  <w:style w:type="character" w:styleId="768" w:customStyle="1">
    <w:name w:val="Heading 7 Char"/>
    <w:link w:val="728"/>
    <w:uiPriority w:val="9"/>
    <w:qFormat/>
    <w:rPr>
      <w:rFonts w:ascii="Arial" w:hAnsi="Arial" w:eastAsia="Arial" w:cs="Arial"/>
      <w:b/>
      <w:bCs/>
      <w:i/>
      <w:iCs/>
      <w:sz w:val="22"/>
      <w:szCs w:val="22"/>
    </w:rPr>
  </w:style>
  <w:style w:type="character" w:styleId="769" w:customStyle="1">
    <w:name w:val="Heading 8 Char"/>
    <w:link w:val="729"/>
    <w:uiPriority w:val="9"/>
    <w:qFormat/>
    <w:rPr>
      <w:rFonts w:ascii="Arial" w:hAnsi="Arial" w:eastAsia="Arial" w:cs="Arial"/>
      <w:i/>
      <w:iCs/>
      <w:sz w:val="22"/>
      <w:szCs w:val="22"/>
    </w:rPr>
  </w:style>
  <w:style w:type="character" w:styleId="770" w:customStyle="1">
    <w:name w:val="Heading 9 Char"/>
    <w:link w:val="730"/>
    <w:uiPriority w:val="9"/>
    <w:qFormat/>
    <w:rPr>
      <w:rFonts w:ascii="Arial" w:hAnsi="Arial" w:eastAsia="Arial" w:cs="Arial"/>
      <w:i/>
      <w:iCs/>
      <w:sz w:val="21"/>
      <w:szCs w:val="21"/>
    </w:rPr>
  </w:style>
  <w:style w:type="paragraph" w:styleId="771" w:customStyle="1">
    <w:name w:val="List Paragraph"/>
    <w:basedOn w:val="721"/>
    <w:uiPriority w:val="34"/>
    <w:qFormat/>
    <w:pPr>
      <w:contextualSpacing/>
      <w:ind w:left="720"/>
    </w:pPr>
  </w:style>
  <w:style w:type="paragraph" w:styleId="772" w:customStyle="1">
    <w:name w:val="No Spacing"/>
    <w:uiPriority w:val="1"/>
    <w:qFormat/>
    <w:pPr>
      <w:spacing w:before="0" w:after="0" w:line="240" w:lineRule="auto"/>
    </w:pPr>
    <w:rPr>
      <w:rFonts w:hint="default" w:ascii="Times New Roman" w:hAnsi="Times New Roman" w:eastAsia="宋体" w:cs="Times New Roman"/>
    </w:rPr>
  </w:style>
  <w:style w:type="character" w:styleId="773" w:customStyle="1">
    <w:name w:val="Title Char"/>
    <w:link w:val="755"/>
    <w:uiPriority w:val="10"/>
    <w:qFormat/>
    <w:rPr>
      <w:sz w:val="48"/>
      <w:szCs w:val="48"/>
    </w:rPr>
  </w:style>
  <w:style w:type="character" w:styleId="774" w:customStyle="1">
    <w:name w:val="Subtitle Char"/>
    <w:link w:val="748"/>
    <w:uiPriority w:val="11"/>
    <w:qFormat/>
    <w:rPr>
      <w:sz w:val="24"/>
      <w:szCs w:val="24"/>
    </w:rPr>
  </w:style>
  <w:style w:type="paragraph" w:styleId="775" w:customStyle="1">
    <w:name w:val="Quote"/>
    <w:basedOn w:val="721"/>
    <w:next w:val="721"/>
    <w:link w:val="776"/>
    <w:uiPriority w:val="29"/>
    <w:qFormat/>
    <w:pPr>
      <w:ind w:left="720" w:right="720"/>
    </w:pPr>
    <w:rPr>
      <w:i/>
    </w:rPr>
  </w:style>
  <w:style w:type="character" w:styleId="776" w:customStyle="1">
    <w:name w:val="Quote Char"/>
    <w:link w:val="775"/>
    <w:uiPriority w:val="29"/>
    <w:qFormat/>
    <w:rPr>
      <w:i/>
    </w:rPr>
  </w:style>
  <w:style w:type="paragraph" w:styleId="777" w:customStyle="1">
    <w:name w:val="Intense Quote"/>
    <w:basedOn w:val="721"/>
    <w:next w:val="721"/>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link w:val="745"/>
    <w:uiPriority w:val="99"/>
    <w:qFormat/>
  </w:style>
  <w:style w:type="character" w:styleId="780" w:customStyle="1">
    <w:name w:val="Caption Char"/>
    <w:link w:val="743"/>
    <w:uiPriority w:val="99"/>
    <w:qFormat/>
  </w:style>
  <w:style w:type="character" w:styleId="781" w:customStyle="1">
    <w:name w:val="Footnote Text Char"/>
    <w:link w:val="749"/>
    <w:uiPriority w:val="99"/>
    <w:qFormat/>
    <w:rPr>
      <w:sz w:val="18"/>
    </w:rPr>
  </w:style>
  <w:style w:type="character" w:styleId="782" w:customStyle="1">
    <w:name w:val="Endnote Text Char"/>
    <w:link w:val="742"/>
    <w:uiPriority w:val="99"/>
    <w:qFormat/>
    <w:rPr>
      <w:sz w:val="20"/>
    </w:rPr>
  </w:style>
  <w:style w:type="paragraph" w:styleId="783" w:customStyle="1">
    <w:name w:val="标题 111"/>
    <w:basedOn w:val="784"/>
    <w:next w:val="721"/>
    <w:link w:val="796"/>
    <w:uiPriority w:val="9"/>
    <w:qFormat/>
    <w:pPr>
      <w:jc w:val="left"/>
      <w:keepLines/>
      <w:keepNext/>
      <w:outlineLvl w:val="0"/>
    </w:pPr>
    <w:rPr>
      <w:b/>
      <w:bCs/>
      <w:sz w:val="30"/>
      <w:szCs w:val="44"/>
    </w:rPr>
  </w:style>
  <w:style w:type="paragraph" w:styleId="784" w:customStyle="1">
    <w:name w:val="列出段落"/>
    <w:basedOn w:val="721"/>
    <w:uiPriority w:val="34"/>
    <w:qFormat/>
    <w:pPr>
      <w:ind w:firstLine="420"/>
    </w:pPr>
  </w:style>
  <w:style w:type="paragraph" w:styleId="785" w:customStyle="1">
    <w:name w:val="标题 21"/>
    <w:basedOn w:val="721"/>
    <w:next w:val="721"/>
    <w:link w:val="795"/>
    <w:uiPriority w:val="0"/>
    <w:qFormat/>
    <w:pPr>
      <w:keepLines/>
      <w:keepNext/>
      <w:spacing w:before="260" w:after="260" w:line="413" w:lineRule="auto"/>
      <w:outlineLvl w:val="1"/>
    </w:pPr>
    <w:rPr>
      <w:rFonts w:ascii="Arial" w:hAnsi="Arial" w:eastAsia="黑体"/>
      <w:b/>
      <w:sz w:val="32"/>
    </w:rPr>
  </w:style>
  <w:style w:type="paragraph" w:styleId="786" w:customStyle="1">
    <w:name w:val="标题 31"/>
    <w:basedOn w:val="721"/>
    <w:next w:val="721"/>
    <w:link w:val="797"/>
    <w:uiPriority w:val="9"/>
    <w:qFormat/>
    <w:pPr>
      <w:keepLines/>
      <w:keepNext/>
      <w:spacing w:before="120" w:after="120"/>
      <w:outlineLvl w:val="2"/>
    </w:pPr>
    <w:rPr>
      <w:b/>
      <w:bCs/>
      <w:sz w:val="28"/>
      <w:szCs w:val="32"/>
    </w:rPr>
  </w:style>
  <w:style w:type="paragraph" w:styleId="787" w:customStyle="1">
    <w:name w:val="标题 41"/>
    <w:basedOn w:val="721"/>
    <w:next w:val="721"/>
    <w:link w:val="798"/>
    <w:uiPriority w:val="9"/>
    <w:qFormat/>
    <w:pPr>
      <w:keepLines/>
      <w:keepNext/>
      <w:spacing w:before="120" w:after="120"/>
      <w:outlineLvl w:val="3"/>
    </w:pPr>
    <w:rPr>
      <w:b/>
      <w:bCs/>
      <w:sz w:val="28"/>
      <w:szCs w:val="28"/>
    </w:rPr>
  </w:style>
  <w:style w:type="paragraph" w:styleId="788" w:customStyle="1">
    <w:name w:val="标题 51"/>
    <w:basedOn w:val="721"/>
    <w:next w:val="721"/>
    <w:link w:val="799"/>
    <w:uiPriority w:val="9"/>
    <w:qFormat/>
    <w:pPr>
      <w:keepLines/>
      <w:keepNext/>
      <w:spacing w:before="320" w:after="200"/>
      <w:outlineLvl w:val="4"/>
    </w:pPr>
    <w:rPr>
      <w:rFonts w:ascii="Arial" w:hAnsi="Arial" w:eastAsia="Arial" w:cs="Arial"/>
      <w:b/>
      <w:bCs/>
      <w:sz w:val="24"/>
    </w:rPr>
  </w:style>
  <w:style w:type="paragraph" w:styleId="789" w:customStyle="1">
    <w:name w:val="标题 61"/>
    <w:basedOn w:val="721"/>
    <w:next w:val="721"/>
    <w:link w:val="800"/>
    <w:uiPriority w:val="9"/>
    <w:qFormat/>
    <w:pPr>
      <w:keepLines/>
      <w:keepNext/>
      <w:spacing w:before="320" w:after="200"/>
      <w:outlineLvl w:val="5"/>
    </w:pPr>
    <w:rPr>
      <w:rFonts w:ascii="Arial" w:hAnsi="Arial" w:eastAsia="Arial" w:cs="Arial"/>
      <w:b/>
      <w:bCs/>
      <w:sz w:val="22"/>
      <w:szCs w:val="22"/>
    </w:rPr>
  </w:style>
  <w:style w:type="paragraph" w:styleId="790" w:customStyle="1">
    <w:name w:val="标题 71"/>
    <w:basedOn w:val="721"/>
    <w:next w:val="721"/>
    <w:link w:val="801"/>
    <w:uiPriority w:val="9"/>
    <w:qFormat/>
    <w:pPr>
      <w:keepLines/>
      <w:keepNext/>
      <w:spacing w:before="320" w:after="200"/>
      <w:outlineLvl w:val="6"/>
    </w:pPr>
    <w:rPr>
      <w:rFonts w:ascii="Arial" w:hAnsi="Arial" w:eastAsia="Arial" w:cs="Arial"/>
      <w:b/>
      <w:bCs/>
      <w:i/>
      <w:iCs/>
      <w:sz w:val="22"/>
      <w:szCs w:val="22"/>
    </w:rPr>
  </w:style>
  <w:style w:type="paragraph" w:styleId="791" w:customStyle="1">
    <w:name w:val="标题 81"/>
    <w:basedOn w:val="721"/>
    <w:next w:val="721"/>
    <w:link w:val="802"/>
    <w:uiPriority w:val="9"/>
    <w:qFormat/>
    <w:pPr>
      <w:keepLines/>
      <w:keepNext/>
      <w:spacing w:before="320" w:after="200"/>
      <w:outlineLvl w:val="7"/>
    </w:pPr>
    <w:rPr>
      <w:rFonts w:ascii="Arial" w:hAnsi="Arial" w:eastAsia="Arial" w:cs="Arial"/>
      <w:i/>
      <w:iCs/>
      <w:sz w:val="22"/>
      <w:szCs w:val="22"/>
    </w:rPr>
  </w:style>
  <w:style w:type="paragraph" w:styleId="792" w:customStyle="1">
    <w:name w:val="标题 91"/>
    <w:basedOn w:val="721"/>
    <w:next w:val="721"/>
    <w:link w:val="803"/>
    <w:uiPriority w:val="9"/>
    <w:qFormat/>
    <w:pPr>
      <w:keepLines/>
      <w:keepNext/>
      <w:spacing w:before="320" w:after="200"/>
      <w:outlineLvl w:val="8"/>
    </w:pPr>
    <w:rPr>
      <w:rFonts w:ascii="Arial" w:hAnsi="Arial" w:eastAsia="Arial" w:cs="Arial"/>
      <w:i/>
      <w:iCs/>
      <w:szCs w:val="21"/>
    </w:rPr>
  </w:style>
  <w:style w:type="character" w:styleId="793" w:customStyle="1">
    <w:name w:val="默认段落字体1"/>
    <w:link w:val="721"/>
    <w:uiPriority w:val="1"/>
    <w:unhideWhenUsed/>
    <w:qFormat/>
  </w:style>
  <w:style w:type="table" w:styleId="794" w:customStyle="1">
    <w:name w:val="普通表格1"/>
    <w:uiPriority w:val="99"/>
    <w:unhideWhenUsed/>
    <w:qFormat/>
    <w:tblPr/>
  </w:style>
  <w:style w:type="character" w:styleId="795" w:customStyle="1">
    <w:name w:val="标题 2 Char"/>
    <w:link w:val="785"/>
    <w:uiPriority w:val="9"/>
    <w:qFormat/>
    <w:rPr>
      <w:rFonts w:ascii="Arial" w:hAnsi="Arial" w:eastAsia="Arial" w:cs="Arial"/>
      <w:sz w:val="34"/>
    </w:rPr>
  </w:style>
  <w:style w:type="character" w:styleId="796" w:customStyle="1">
    <w:name w:val="标题 1 Char"/>
    <w:link w:val="783"/>
    <w:uiPriority w:val="9"/>
    <w:qFormat/>
    <w:rPr>
      <w:rFonts w:ascii="Arial" w:hAnsi="Arial" w:eastAsia="Arial" w:cs="Arial"/>
      <w:sz w:val="40"/>
      <w:szCs w:val="40"/>
    </w:rPr>
  </w:style>
  <w:style w:type="character" w:styleId="797" w:customStyle="1">
    <w:name w:val="标题 3 Char"/>
    <w:link w:val="786"/>
    <w:uiPriority w:val="9"/>
    <w:qFormat/>
    <w:rPr>
      <w:rFonts w:ascii="Arial" w:hAnsi="Arial" w:eastAsia="Arial" w:cs="Arial"/>
      <w:sz w:val="30"/>
      <w:szCs w:val="30"/>
    </w:rPr>
  </w:style>
  <w:style w:type="character" w:styleId="798" w:customStyle="1">
    <w:name w:val="标题 4 Char"/>
    <w:link w:val="787"/>
    <w:uiPriority w:val="9"/>
    <w:qFormat/>
    <w:rPr>
      <w:rFonts w:ascii="Arial" w:hAnsi="Arial" w:eastAsia="Arial" w:cs="Arial"/>
      <w:b/>
      <w:bCs/>
      <w:sz w:val="26"/>
      <w:szCs w:val="26"/>
    </w:rPr>
  </w:style>
  <w:style w:type="character" w:styleId="799" w:customStyle="1">
    <w:name w:val="标题 5 Char"/>
    <w:link w:val="788"/>
    <w:uiPriority w:val="9"/>
    <w:qFormat/>
    <w:rPr>
      <w:rFonts w:ascii="Arial" w:hAnsi="Arial" w:eastAsia="Arial" w:cs="Arial"/>
      <w:b/>
      <w:bCs/>
      <w:sz w:val="24"/>
      <w:szCs w:val="24"/>
    </w:rPr>
  </w:style>
  <w:style w:type="character" w:styleId="800" w:customStyle="1">
    <w:name w:val="标题 6 Char"/>
    <w:link w:val="789"/>
    <w:uiPriority w:val="9"/>
    <w:qFormat/>
    <w:rPr>
      <w:rFonts w:ascii="Arial" w:hAnsi="Arial" w:eastAsia="Arial" w:cs="Arial"/>
      <w:b/>
      <w:bCs/>
      <w:sz w:val="22"/>
      <w:szCs w:val="22"/>
    </w:rPr>
  </w:style>
  <w:style w:type="character" w:styleId="801" w:customStyle="1">
    <w:name w:val="标题 7 Char"/>
    <w:link w:val="790"/>
    <w:uiPriority w:val="9"/>
    <w:qFormat/>
    <w:rPr>
      <w:rFonts w:ascii="Arial" w:hAnsi="Arial" w:eastAsia="Arial" w:cs="Arial"/>
      <w:b/>
      <w:bCs/>
      <w:i/>
      <w:iCs/>
      <w:sz w:val="22"/>
      <w:szCs w:val="22"/>
    </w:rPr>
  </w:style>
  <w:style w:type="character" w:styleId="802" w:customStyle="1">
    <w:name w:val="标题 8 Char"/>
    <w:link w:val="791"/>
    <w:uiPriority w:val="9"/>
    <w:qFormat/>
    <w:rPr>
      <w:rFonts w:ascii="Arial" w:hAnsi="Arial" w:eastAsia="Arial" w:cs="Arial"/>
      <w:i/>
      <w:iCs/>
      <w:sz w:val="22"/>
      <w:szCs w:val="22"/>
    </w:rPr>
  </w:style>
  <w:style w:type="character" w:styleId="803" w:customStyle="1">
    <w:name w:val="标题 9 Char"/>
    <w:link w:val="792"/>
    <w:uiPriority w:val="9"/>
    <w:qFormat/>
    <w:rPr>
      <w:rFonts w:ascii="Arial" w:hAnsi="Arial" w:eastAsia="Arial" w:cs="Arial"/>
      <w:i/>
      <w:iCs/>
      <w:sz w:val="21"/>
      <w:szCs w:val="21"/>
    </w:rPr>
  </w:style>
  <w:style w:type="paragraph" w:styleId="804" w:customStyle="1">
    <w:name w:val="目录 71"/>
    <w:basedOn w:val="721"/>
    <w:next w:val="721"/>
    <w:uiPriority w:val="39"/>
    <w:unhideWhenUsed/>
    <w:qFormat/>
    <w:pPr>
      <w:ind w:left="1701"/>
      <w:spacing w:after="57"/>
    </w:pPr>
  </w:style>
  <w:style w:type="paragraph" w:styleId="805" w:customStyle="1">
    <w:name w:val="正文缩进11"/>
    <w:basedOn w:val="721"/>
    <w:uiPriority w:val="0"/>
    <w:qFormat/>
    <w:pPr>
      <w:ind w:firstLine="420"/>
      <w:jc w:val="left"/>
    </w:pPr>
    <w:rPr>
      <w:rFonts w:eastAsia="楷体_GB2312"/>
      <w:sz w:val="24"/>
      <w:szCs w:val="20"/>
    </w:rPr>
  </w:style>
  <w:style w:type="paragraph" w:styleId="806" w:customStyle="1">
    <w:name w:val="题注1"/>
    <w:basedOn w:val="721"/>
    <w:next w:val="721"/>
    <w:uiPriority w:val="35"/>
    <w:qFormat/>
    <w:pPr>
      <w:spacing w:line="276" w:lineRule="auto"/>
    </w:pPr>
    <w:rPr>
      <w:b/>
      <w:bCs/>
      <w:color w:val="4f81bd"/>
      <w:sz w:val="18"/>
      <w:szCs w:val="18"/>
    </w:rPr>
  </w:style>
  <w:style w:type="paragraph" w:styleId="807" w:customStyle="1">
    <w:name w:val="批注文字1"/>
    <w:basedOn w:val="721"/>
    <w:link w:val="808"/>
    <w:uiPriority w:val="0"/>
    <w:qFormat/>
    <w:pPr>
      <w:jc w:val="left"/>
    </w:pPr>
  </w:style>
  <w:style w:type="character" w:styleId="808" w:customStyle="1">
    <w:name w:val="批注文字 Char"/>
    <w:link w:val="807"/>
    <w:uiPriority w:val="0"/>
    <w:qFormat/>
    <w:rPr>
      <w:sz w:val="21"/>
      <w:szCs w:val="24"/>
    </w:rPr>
  </w:style>
  <w:style w:type="paragraph" w:styleId="809" w:customStyle="1">
    <w:name w:val="正文文本1"/>
    <w:basedOn w:val="721"/>
    <w:uiPriority w:val="0"/>
    <w:qFormat/>
    <w:pPr>
      <w:spacing w:after="120"/>
    </w:pPr>
  </w:style>
  <w:style w:type="paragraph" w:styleId="810" w:customStyle="1">
    <w:name w:val="正文文本缩进12"/>
    <w:basedOn w:val="721"/>
    <w:uiPriority w:val="0"/>
    <w:qFormat/>
    <w:pPr>
      <w:ind w:firstLine="560"/>
      <w:jc w:val="left"/>
      <w:spacing w:line="300" w:lineRule="auto"/>
    </w:pPr>
    <w:rPr>
      <w:rFonts w:eastAsia="Times New Roman"/>
      <w:sz w:val="28"/>
    </w:rPr>
  </w:style>
  <w:style w:type="paragraph" w:styleId="811" w:customStyle="1">
    <w:name w:val="列表编号 311"/>
    <w:basedOn w:val="783"/>
    <w:next w:val="721"/>
    <w:uiPriority w:val="99"/>
    <w:unhideWhenUsed/>
    <w:qFormat/>
    <w:pPr>
      <w:numPr>
        <w:ilvl w:val="0"/>
        <w:numId w:val="1"/>
      </w:numPr>
    </w:pPr>
  </w:style>
  <w:style w:type="paragraph" w:styleId="812" w:customStyle="1">
    <w:name w:val="文本块1"/>
    <w:basedOn w:val="783"/>
    <w:next w:val="721"/>
    <w:uiPriority w:val="0"/>
    <w:qFormat/>
    <w:pPr>
      <w:ind w:left="630" w:right="-609" w:firstLine="420"/>
      <w:spacing w:line="360" w:lineRule="auto"/>
    </w:pPr>
    <w:rPr>
      <w:rFonts w:hint="eastAsia" w:ascii="仿宋_GB2312" w:eastAsia="仿宋_GB2312"/>
      <w:szCs w:val="20"/>
    </w:rPr>
  </w:style>
  <w:style w:type="paragraph" w:styleId="813" w:customStyle="1">
    <w:name w:val="目录 511"/>
    <w:basedOn w:val="721"/>
    <w:next w:val="721"/>
    <w:uiPriority w:val="39"/>
    <w:unhideWhenUsed/>
    <w:qFormat/>
    <w:pPr>
      <w:ind w:left="1134"/>
      <w:spacing w:after="57"/>
    </w:pPr>
  </w:style>
  <w:style w:type="paragraph" w:styleId="814" w:customStyle="1">
    <w:name w:val="目录 31"/>
    <w:basedOn w:val="721"/>
    <w:next w:val="721"/>
    <w:uiPriority w:val="39"/>
    <w:unhideWhenUsed/>
    <w:qFormat/>
    <w:pPr>
      <w:ind w:left="567"/>
      <w:spacing w:after="57"/>
    </w:pPr>
  </w:style>
  <w:style w:type="paragraph" w:styleId="815" w:customStyle="1">
    <w:name w:val="纯文本11"/>
    <w:basedOn w:val="721"/>
    <w:uiPriority w:val="0"/>
    <w:qFormat/>
    <w:rPr>
      <w:rFonts w:ascii="宋体" w:hAnsi="Courier New" w:eastAsia="楷体_GB2312"/>
      <w:sz w:val="26"/>
    </w:rPr>
  </w:style>
  <w:style w:type="paragraph" w:styleId="816" w:customStyle="1">
    <w:name w:val="列表项目符号 511"/>
    <w:basedOn w:val="783"/>
    <w:next w:val="817"/>
    <w:uiPriority w:val="0"/>
    <w:qFormat/>
    <w:pPr>
      <w:numPr>
        <w:ilvl w:val="0"/>
        <w:numId w:val="2"/>
      </w:numPr>
    </w:pPr>
  </w:style>
  <w:style w:type="paragraph" w:styleId="817" w:customStyle="1">
    <w:name w:val="正文首行缩进1"/>
    <w:next w:val="811"/>
    <w:uiPriority w:val="0"/>
    <w:qFormat/>
    <w:pPr>
      <w:ind w:left="420" w:firstLine="2724"/>
      <w:spacing w:after="120" w:line="360" w:lineRule="auto"/>
    </w:pPr>
    <w:rPr>
      <w:rFonts w:hint="default" w:ascii="Calibri" w:hAnsi="Calibri" w:eastAsia="宋体" w:cs="Times New Roman"/>
      <w:lang w:val="en-US" w:eastAsia="zh-CN" w:bidi="ar-SA"/>
    </w:rPr>
  </w:style>
  <w:style w:type="paragraph" w:styleId="818" w:customStyle="1">
    <w:name w:val="目录 81"/>
    <w:basedOn w:val="721"/>
    <w:next w:val="721"/>
    <w:uiPriority w:val="39"/>
    <w:unhideWhenUsed/>
    <w:qFormat/>
    <w:pPr>
      <w:ind w:left="1984"/>
      <w:spacing w:after="57"/>
    </w:pPr>
  </w:style>
  <w:style w:type="paragraph" w:styleId="819" w:customStyle="1">
    <w:name w:val="正文文本缩进 21"/>
    <w:basedOn w:val="721"/>
    <w:next w:val="820"/>
    <w:uiPriority w:val="0"/>
    <w:qFormat/>
    <w:pPr>
      <w:ind w:firstLine="540"/>
      <w:spacing w:line="360" w:lineRule="auto"/>
    </w:pPr>
    <w:rPr>
      <w:rFonts w:ascii="宋体" w:hAnsi="宋体"/>
      <w:sz w:val="24"/>
    </w:rPr>
  </w:style>
  <w:style w:type="paragraph" w:styleId="820" w:customStyle="1">
    <w:name w:val="索引 91"/>
    <w:basedOn w:val="721"/>
    <w:next w:val="721"/>
    <w:uiPriority w:val="0"/>
    <w:semiHidden/>
    <w:qFormat/>
    <w:pPr>
      <w:ind w:left="1600"/>
    </w:pPr>
  </w:style>
  <w:style w:type="paragraph" w:styleId="821" w:customStyle="1">
    <w:name w:val="尾注文本1"/>
    <w:basedOn w:val="721"/>
    <w:link w:val="822"/>
    <w:uiPriority w:val="99"/>
    <w:unhideWhenUsed/>
    <w:qFormat/>
    <w:rPr>
      <w:sz w:val="20"/>
    </w:rPr>
  </w:style>
  <w:style w:type="character" w:styleId="822" w:customStyle="1">
    <w:name w:val="尾注文本 Char"/>
    <w:link w:val="821"/>
    <w:uiPriority w:val="99"/>
    <w:qFormat/>
    <w:rPr>
      <w:sz w:val="20"/>
    </w:rPr>
  </w:style>
  <w:style w:type="paragraph" w:styleId="823" w:customStyle="1">
    <w:name w:val="批注框文本1"/>
    <w:basedOn w:val="721"/>
    <w:link w:val="824"/>
    <w:uiPriority w:val="99"/>
    <w:unhideWhenUsed/>
    <w:qFormat/>
    <w:rPr>
      <w:sz w:val="18"/>
      <w:szCs w:val="18"/>
    </w:rPr>
  </w:style>
  <w:style w:type="character" w:styleId="824" w:customStyle="1">
    <w:name w:val="批注框文本 Char"/>
    <w:link w:val="823"/>
    <w:uiPriority w:val="99"/>
    <w:semiHidden/>
    <w:qFormat/>
    <w:rPr>
      <w:sz w:val="18"/>
      <w:szCs w:val="18"/>
    </w:rPr>
  </w:style>
  <w:style w:type="paragraph" w:styleId="825" w:customStyle="1">
    <w:name w:val="页脚1"/>
    <w:basedOn w:val="721"/>
    <w:link w:val="826"/>
    <w:uiPriority w:val="0"/>
    <w:qFormat/>
    <w:pPr>
      <w:jc w:val="left"/>
      <w:tabs>
        <w:tab w:val="center" w:pos="4153" w:leader="none"/>
        <w:tab w:val="right" w:pos="8306" w:leader="none"/>
      </w:tabs>
    </w:pPr>
    <w:rPr>
      <w:sz w:val="18"/>
      <w:szCs w:val="18"/>
    </w:rPr>
  </w:style>
  <w:style w:type="character" w:styleId="826" w:customStyle="1">
    <w:name w:val="页脚 Char"/>
    <w:link w:val="825"/>
    <w:uiPriority w:val="99"/>
    <w:qFormat/>
  </w:style>
  <w:style w:type="paragraph" w:styleId="827" w:customStyle="1">
    <w:name w:val="寄信人地址11"/>
    <w:basedOn w:val="721"/>
    <w:uiPriority w:val="0"/>
    <w:qFormat/>
    <w:rPr>
      <w:rFonts w:ascii="Arial" w:hAnsi="Arial"/>
    </w:rPr>
  </w:style>
  <w:style w:type="paragraph" w:styleId="828" w:customStyle="1">
    <w:name w:val="页眉1"/>
    <w:basedOn w:val="721"/>
    <w:link w:val="829"/>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29" w:customStyle="1">
    <w:name w:val="页眉 Char"/>
    <w:link w:val="828"/>
    <w:uiPriority w:val="99"/>
    <w:qFormat/>
  </w:style>
  <w:style w:type="paragraph" w:styleId="830" w:customStyle="1">
    <w:name w:val="目录 111"/>
    <w:basedOn w:val="721"/>
    <w:next w:val="721"/>
    <w:uiPriority w:val="39"/>
    <w:unhideWhenUsed/>
    <w:qFormat/>
    <w:pPr>
      <w:spacing w:after="57"/>
    </w:pPr>
  </w:style>
  <w:style w:type="paragraph" w:styleId="831" w:customStyle="1">
    <w:name w:val="目录 41"/>
    <w:basedOn w:val="721"/>
    <w:next w:val="721"/>
    <w:uiPriority w:val="39"/>
    <w:unhideWhenUsed/>
    <w:qFormat/>
    <w:pPr>
      <w:ind w:left="850"/>
      <w:spacing w:after="57"/>
    </w:pPr>
  </w:style>
  <w:style w:type="paragraph" w:styleId="832" w:customStyle="1">
    <w:name w:val="副标题1"/>
    <w:basedOn w:val="721"/>
    <w:next w:val="721"/>
    <w:link w:val="833"/>
    <w:uiPriority w:val="11"/>
    <w:qFormat/>
    <w:pPr>
      <w:spacing w:before="200" w:after="200"/>
    </w:pPr>
    <w:rPr>
      <w:sz w:val="24"/>
    </w:rPr>
  </w:style>
  <w:style w:type="character" w:styleId="833" w:customStyle="1">
    <w:name w:val="副标题 Char"/>
    <w:link w:val="832"/>
    <w:uiPriority w:val="11"/>
    <w:qFormat/>
    <w:rPr>
      <w:sz w:val="24"/>
      <w:szCs w:val="24"/>
    </w:rPr>
  </w:style>
  <w:style w:type="paragraph" w:styleId="834" w:customStyle="1">
    <w:name w:val="脚注文本1"/>
    <w:basedOn w:val="721"/>
    <w:link w:val="835"/>
    <w:uiPriority w:val="99"/>
    <w:unhideWhenUsed/>
    <w:qFormat/>
    <w:pPr>
      <w:spacing w:after="40"/>
    </w:pPr>
    <w:rPr>
      <w:sz w:val="18"/>
    </w:rPr>
  </w:style>
  <w:style w:type="character" w:styleId="835" w:customStyle="1">
    <w:name w:val="脚注文本 Char"/>
    <w:link w:val="834"/>
    <w:uiPriority w:val="99"/>
    <w:qFormat/>
    <w:rPr>
      <w:sz w:val="18"/>
    </w:rPr>
  </w:style>
  <w:style w:type="paragraph" w:styleId="836" w:customStyle="1">
    <w:name w:val="目录 61"/>
    <w:basedOn w:val="721"/>
    <w:next w:val="721"/>
    <w:uiPriority w:val="39"/>
    <w:unhideWhenUsed/>
    <w:qFormat/>
    <w:pPr>
      <w:ind w:left="1417"/>
      <w:spacing w:after="57"/>
    </w:pPr>
  </w:style>
  <w:style w:type="paragraph" w:styleId="837" w:customStyle="1">
    <w:name w:val="正文文本缩进 31"/>
    <w:basedOn w:val="721"/>
    <w:uiPriority w:val="0"/>
    <w:qFormat/>
    <w:pPr>
      <w:ind w:firstLine="480"/>
      <w:jc w:val="left"/>
      <w:spacing w:line="440" w:lineRule="atLeast"/>
    </w:pPr>
    <w:rPr>
      <w:sz w:val="24"/>
    </w:rPr>
  </w:style>
  <w:style w:type="paragraph" w:styleId="838" w:customStyle="1">
    <w:name w:val="图表目录1"/>
    <w:basedOn w:val="721"/>
    <w:next w:val="721"/>
    <w:uiPriority w:val="99"/>
    <w:unhideWhenUsed/>
    <w:qFormat/>
  </w:style>
  <w:style w:type="paragraph" w:styleId="839" w:customStyle="1">
    <w:name w:val="目录 21"/>
    <w:basedOn w:val="721"/>
    <w:next w:val="721"/>
    <w:uiPriority w:val="39"/>
    <w:unhideWhenUsed/>
    <w:qFormat/>
    <w:pPr>
      <w:ind w:left="283"/>
      <w:spacing w:after="57"/>
    </w:pPr>
  </w:style>
  <w:style w:type="paragraph" w:styleId="840" w:customStyle="1">
    <w:name w:val="目录 91"/>
    <w:basedOn w:val="721"/>
    <w:next w:val="721"/>
    <w:uiPriority w:val="39"/>
    <w:unhideWhenUsed/>
    <w:qFormat/>
    <w:pPr>
      <w:ind w:left="2268"/>
      <w:spacing w:after="57"/>
    </w:pPr>
  </w:style>
  <w:style w:type="paragraph" w:styleId="841" w:customStyle="1">
    <w:name w:val="普通(网站)1"/>
    <w:basedOn w:val="721"/>
    <w:uiPriority w:val="99"/>
    <w:qFormat/>
    <w:pPr>
      <w:jc w:val="left"/>
      <w:spacing w:beforeAutospacing="1" w:afterAutospacing="1"/>
    </w:pPr>
    <w:rPr>
      <w:sz w:val="24"/>
    </w:rPr>
  </w:style>
  <w:style w:type="paragraph" w:styleId="842" w:customStyle="1">
    <w:name w:val="标题1"/>
    <w:basedOn w:val="721"/>
    <w:next w:val="721"/>
    <w:link w:val="843"/>
    <w:uiPriority w:val="10"/>
    <w:qFormat/>
    <w:pPr>
      <w:contextualSpacing/>
      <w:spacing w:before="300" w:after="200"/>
    </w:pPr>
    <w:rPr>
      <w:sz w:val="48"/>
      <w:szCs w:val="48"/>
    </w:rPr>
  </w:style>
  <w:style w:type="character" w:styleId="843" w:customStyle="1">
    <w:name w:val="标题 Char"/>
    <w:link w:val="842"/>
    <w:uiPriority w:val="10"/>
    <w:qFormat/>
    <w:rPr>
      <w:sz w:val="48"/>
      <w:szCs w:val="48"/>
    </w:rPr>
  </w:style>
  <w:style w:type="paragraph" w:styleId="844" w:customStyle="1">
    <w:name w:val="批注主题1"/>
    <w:basedOn w:val="807"/>
    <w:next w:val="807"/>
    <w:link w:val="845"/>
    <w:uiPriority w:val="99"/>
    <w:unhideWhenUsed/>
    <w:qFormat/>
    <w:rPr>
      <w:b/>
      <w:bCs/>
    </w:rPr>
  </w:style>
  <w:style w:type="character" w:styleId="845" w:customStyle="1">
    <w:name w:val="批注主题 Char"/>
    <w:link w:val="844"/>
    <w:uiPriority w:val="99"/>
    <w:semiHidden/>
    <w:qFormat/>
    <w:rPr>
      <w:b/>
      <w:bCs/>
      <w:sz w:val="21"/>
      <w:szCs w:val="24"/>
    </w:rPr>
  </w:style>
  <w:style w:type="paragraph" w:styleId="846" w:customStyle="1">
    <w:name w:val="正文首行缩进 2111"/>
    <w:basedOn w:val="810"/>
    <w:uiPriority w:val="0"/>
    <w:qFormat/>
    <w:pPr>
      <w:ind w:left="420" w:firstLine="420"/>
      <w:spacing w:before="100" w:beforeAutospacing="1" w:after="120" w:line="240" w:lineRule="auto"/>
    </w:pPr>
  </w:style>
  <w:style w:type="table" w:styleId="847" w:customStyle="1">
    <w:name w:val="网格型1"/>
    <w:basedOn w:val="794"/>
    <w:uiPriority w:val="39"/>
    <w:qFormat/>
    <w:tblPr/>
  </w:style>
  <w:style w:type="character" w:styleId="848" w:customStyle="1">
    <w:name w:val="要点1"/>
    <w:link w:val="721"/>
    <w:uiPriority w:val="0"/>
    <w:qFormat/>
    <w:rPr>
      <w:rFonts w:ascii="Calibri" w:hAnsi="Calibri" w:eastAsia="宋体" w:cs="Times New Roman"/>
      <w:b/>
    </w:rPr>
  </w:style>
  <w:style w:type="character" w:styleId="849" w:customStyle="1">
    <w:name w:val="尾注引用1"/>
    <w:link w:val="721"/>
    <w:uiPriority w:val="99"/>
    <w:unhideWhenUsed/>
    <w:qFormat/>
    <w:rPr>
      <w:vertAlign w:val="superscript"/>
    </w:rPr>
  </w:style>
  <w:style w:type="character" w:styleId="850" w:customStyle="1">
    <w:name w:val="页码11"/>
    <w:link w:val="721"/>
    <w:uiPriority w:val="0"/>
    <w:qFormat/>
  </w:style>
  <w:style w:type="character" w:styleId="851" w:customStyle="1">
    <w:name w:val="强调1"/>
    <w:link w:val="721"/>
    <w:uiPriority w:val="0"/>
    <w:qFormat/>
  </w:style>
  <w:style w:type="character" w:styleId="852" w:customStyle="1">
    <w:name w:val="超链接1"/>
    <w:link w:val="721"/>
    <w:uiPriority w:val="0"/>
    <w:qFormat/>
    <w:rPr>
      <w:color w:val="333333"/>
      <w:u w:val="none"/>
    </w:rPr>
  </w:style>
  <w:style w:type="character" w:styleId="853" w:customStyle="1">
    <w:name w:val="批注引用1"/>
    <w:link w:val="721"/>
    <w:uiPriority w:val="99"/>
    <w:unhideWhenUsed/>
    <w:qFormat/>
    <w:rPr>
      <w:sz w:val="21"/>
      <w:szCs w:val="21"/>
    </w:rPr>
  </w:style>
  <w:style w:type="character" w:styleId="854" w:customStyle="1">
    <w:name w:val="脚注引用1"/>
    <w:link w:val="721"/>
    <w:uiPriority w:val="99"/>
    <w:unhideWhenUsed/>
    <w:qFormat/>
    <w:rPr>
      <w:vertAlign w:val="superscript"/>
    </w:rPr>
  </w:style>
  <w:style w:type="character" w:styleId="855" w:customStyle="1">
    <w:name w:val="引用 Char"/>
    <w:link w:val="856"/>
    <w:uiPriority w:val="29"/>
    <w:qFormat/>
    <w:rPr>
      <w:i/>
    </w:rPr>
  </w:style>
  <w:style w:type="paragraph" w:styleId="856" w:customStyle="1">
    <w:name w:val="引用"/>
    <w:basedOn w:val="721"/>
    <w:next w:val="721"/>
    <w:link w:val="855"/>
    <w:uiPriority w:val="29"/>
    <w:qFormat/>
    <w:pPr>
      <w:ind w:left="720" w:right="720"/>
    </w:pPr>
    <w:rPr>
      <w:i/>
    </w:rPr>
  </w:style>
  <w:style w:type="character" w:styleId="857" w:customStyle="1">
    <w:name w:val="明显引用 Char"/>
    <w:link w:val="858"/>
    <w:uiPriority w:val="30"/>
    <w:qFormat/>
    <w:rPr>
      <w:i/>
    </w:rPr>
  </w:style>
  <w:style w:type="paragraph" w:styleId="858" w:customStyle="1">
    <w:name w:val="明显引用"/>
    <w:basedOn w:val="721"/>
    <w:next w:val="721"/>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已访问的超链接1"/>
    <w:link w:val="721"/>
    <w:uiPriority w:val="0"/>
    <w:qFormat/>
    <w:rPr>
      <w:color w:val="333333"/>
      <w:u w:val="none"/>
    </w:rPr>
  </w:style>
  <w:style w:type="character" w:styleId="860" w:customStyle="1">
    <w:name w:val="页码1"/>
    <w:link w:val="721"/>
    <w:uiPriority w:val="0"/>
    <w:qFormat/>
  </w:style>
  <w:style w:type="character" w:styleId="861" w:customStyle="1">
    <w:name w:val="NormalCharacter1"/>
    <w:link w:val="721"/>
    <w:uiPriority w:val="0"/>
    <w:semiHidden/>
    <w:qFormat/>
  </w:style>
  <w:style w:type="character" w:styleId="862" w:customStyle="1">
    <w:name w:val="Footer Char"/>
    <w:link w:val="721"/>
    <w:uiPriority w:val="99"/>
    <w:qFormat/>
  </w:style>
  <w:style w:type="character" w:styleId="863" w:customStyle="1">
    <w:name w:val="NormalCharacter11"/>
    <w:link w:val="721"/>
    <w:uiPriority w:val="99"/>
    <w:semiHidden/>
    <w:qFormat/>
    <w:rPr>
      <w:sz w:val="21"/>
      <w:szCs w:val="24"/>
      <w:lang w:val="en-US" w:eastAsia="zh-CN" w:bidi="ar-SA"/>
    </w:rPr>
  </w:style>
  <w:style w:type="paragraph" w:styleId="864" w:customStyle="1">
    <w:name w:val="正文文本缩进11"/>
    <w:basedOn w:val="721"/>
    <w:next w:val="865"/>
    <w:uiPriority w:val="0"/>
    <w:qFormat/>
    <w:pPr>
      <w:ind w:left="420"/>
      <w:spacing w:after="120"/>
    </w:pPr>
  </w:style>
  <w:style w:type="paragraph" w:styleId="865" w:customStyle="1">
    <w:name w:val="目录 51"/>
    <w:next w:val="721"/>
    <w:uiPriority w:val="0"/>
    <w:qFormat/>
    <w:pPr>
      <w:ind w:left="1275"/>
      <w:jc w:val="both"/>
    </w:pPr>
    <w:rPr>
      <w:rFonts w:hint="default" w:ascii="Times New Roman" w:hAnsi="Times New Roman" w:eastAsia="宋体" w:cs="Times New Roman"/>
      <w:sz w:val="21"/>
      <w:lang w:val="en-US" w:eastAsia="zh-CN" w:bidi="ar-SA"/>
    </w:rPr>
  </w:style>
  <w:style w:type="paragraph" w:styleId="866" w:customStyle="1">
    <w:name w:val="正文缩进1"/>
    <w:basedOn w:val="721"/>
    <w:next w:val="721"/>
    <w:uiPriority w:val="0"/>
    <w:qFormat/>
    <w:pPr>
      <w:ind w:left="420" w:firstLine="4772"/>
    </w:pPr>
  </w:style>
  <w:style w:type="paragraph" w:styleId="867" w:customStyle="1">
    <w:name w:val="列表项目符号 51"/>
    <w:basedOn w:val="761"/>
    <w:next w:val="817"/>
    <w:uiPriority w:val="0"/>
    <w:qFormat/>
    <w:pPr>
      <w:numPr>
        <w:ilvl w:val="0"/>
        <w:numId w:val="3"/>
      </w:numPr>
    </w:pPr>
  </w:style>
  <w:style w:type="paragraph" w:styleId="868" w:customStyle="1">
    <w:name w:val="列表编号 31"/>
    <w:basedOn w:val="761"/>
    <w:next w:val="721"/>
    <w:uiPriority w:val="0"/>
    <w:qFormat/>
    <w:pPr>
      <w:numPr>
        <w:ilvl w:val="0"/>
        <w:numId w:val="4"/>
      </w:numPr>
    </w:pPr>
  </w:style>
  <w:style w:type="paragraph" w:styleId="869" w:customStyle="1">
    <w:name w:val="纯文本1"/>
    <w:basedOn w:val="721"/>
    <w:uiPriority w:val="0"/>
    <w:qFormat/>
    <w:rPr>
      <w:rFonts w:ascii="宋体" w:hAnsi="Courier New"/>
    </w:rPr>
  </w:style>
  <w:style w:type="paragraph" w:styleId="870" w:customStyle="1">
    <w:name w:val="纯文本2"/>
    <w:basedOn w:val="721"/>
    <w:uiPriority w:val="0"/>
    <w:qFormat/>
    <w:rPr>
      <w:rFonts w:ascii="宋体" w:hAnsi="Courier New"/>
    </w:rPr>
  </w:style>
  <w:style w:type="paragraph" w:styleId="871" w:customStyle="1">
    <w:name w:val="列出段落1"/>
    <w:basedOn w:val="721"/>
    <w:uiPriority w:val="0"/>
    <w:qFormat/>
    <w:pPr>
      <w:ind w:firstLine="420"/>
    </w:pPr>
    <w:rPr>
      <w:rFonts w:ascii="等线" w:hAnsi="等线" w:eastAsia="等线"/>
      <w:sz w:val="24"/>
    </w:rPr>
  </w:style>
  <w:style w:type="paragraph" w:styleId="872" w:customStyle="1">
    <w:name w:val="正文文本缩进1"/>
    <w:basedOn w:val="721"/>
    <w:uiPriority w:val="0"/>
    <w:qFormat/>
    <w:pPr>
      <w:ind w:left="570"/>
      <w:spacing w:line="520" w:lineRule="exact"/>
    </w:pPr>
    <w:rPr>
      <w:rFonts w:ascii="方正仿宋简体" w:hAnsi="创艺简仿宋" w:eastAsia="方正仿宋简体"/>
      <w:sz w:val="24"/>
      <w:szCs w:val="20"/>
    </w:rPr>
  </w:style>
  <w:style w:type="paragraph" w:styleId="873" w:customStyle="1">
    <w:name w:val="正文首行缩进 21"/>
    <w:basedOn w:val="872"/>
    <w:next w:val="721"/>
    <w:uiPriority w:val="0"/>
    <w:qFormat/>
    <w:pPr>
      <w:ind w:firstLine="420"/>
    </w:pPr>
    <w:rPr>
      <w:rFonts w:eastAsia="楷体_GB2312"/>
      <w:sz w:val="28"/>
    </w:rPr>
  </w:style>
  <w:style w:type="paragraph" w:styleId="874" w:customStyle="1">
    <w:name w:val="目录 11"/>
    <w:basedOn w:val="721"/>
    <w:next w:val="721"/>
    <w:uiPriority w:val="0"/>
    <w:semiHidden/>
    <w:qFormat/>
    <w:pPr>
      <w:jc w:val="left"/>
    </w:pPr>
    <w:rPr>
      <w:rFonts w:eastAsia="楷体_GB2312"/>
      <w:sz w:val="24"/>
      <w:szCs w:val="20"/>
    </w:rPr>
  </w:style>
  <w:style w:type="paragraph" w:styleId="875" w:customStyle="1">
    <w:name w:val="Andy_正文"/>
    <w:basedOn w:val="721"/>
    <w:uiPriority w:val="0"/>
    <w:qFormat/>
    <w:pPr>
      <w:ind w:firstLine="480"/>
      <w:spacing w:line="360" w:lineRule="auto"/>
    </w:pPr>
    <w:rPr>
      <w:rFonts w:ascii="Calibri" w:hAnsi="Calibri"/>
      <w:sz w:val="24"/>
    </w:rPr>
  </w:style>
  <w:style w:type="paragraph" w:styleId="876" w:customStyle="1">
    <w:name w:val="Revision"/>
    <w:uiPriority w:val="99"/>
    <w:unhideWhenUsed/>
    <w:qFormat/>
    <w:rPr>
      <w:rFonts w:hint="default" w:ascii="Times New Roman" w:hAnsi="Times New Roman" w:eastAsia="宋体" w:cs="Times New Roman"/>
      <w:sz w:val="21"/>
      <w:szCs w:val="24"/>
      <w:lang w:val="en-US" w:eastAsia="zh-CN" w:bidi="ar-SA"/>
    </w:rPr>
  </w:style>
  <w:style w:type="paragraph" w:styleId="877" w:customStyle="1">
    <w:name w:val="TOC Heading"/>
    <w:uiPriority w:val="39"/>
    <w:unhideWhenUsed/>
    <w:qFormat/>
    <w:rPr>
      <w:rFonts w:hint="default" w:ascii="Times New Roman" w:hAnsi="Times New Roman" w:eastAsia="宋体" w:cs="Times New Roman"/>
      <w:lang w:val="en-US" w:eastAsia="zh-CN" w:bidi="ar-SA"/>
    </w:rPr>
  </w:style>
  <w:style w:type="paragraph" w:styleId="878" w:customStyle="1">
    <w:name w:val="样式 正文文本缩进 + 首行缩进:  2 字符 行距: 1.5 倍行距"/>
    <w:basedOn w:val="810"/>
    <w:uiPriority w:val="0"/>
    <w:qFormat/>
    <w:pPr>
      <w:ind w:firstLine="482"/>
      <w:spacing w:before="156"/>
    </w:pPr>
    <w:rPr>
      <w:rFonts w:cs="宋体"/>
      <w:b/>
    </w:rPr>
  </w:style>
  <w:style w:type="paragraph" w:styleId="879" w:customStyle="1">
    <w:name w:val="纯文本4"/>
    <w:basedOn w:val="721"/>
    <w:uiPriority w:val="0"/>
    <w:qFormat/>
    <w:rPr>
      <w:rFonts w:ascii="宋体" w:hAnsi="Courier New" w:eastAsia="楷体_GB2312"/>
      <w:sz w:val="26"/>
      <w:szCs w:val="20"/>
    </w:rPr>
  </w:style>
  <w:style w:type="paragraph" w:styleId="88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881" w:customStyle="1">
    <w:name w:val="正文首行缩进 211"/>
    <w:basedOn w:val="810"/>
    <w:next w:val="721"/>
    <w:uiPriority w:val="0"/>
    <w:qFormat/>
    <w:pPr>
      <w:ind w:left="420" w:firstLine="420"/>
      <w:spacing w:before="100" w:beforeAutospacing="1" w:after="120" w:line="240" w:lineRule="auto"/>
    </w:pPr>
  </w:style>
  <w:style w:type="paragraph" w:styleId="882" w:customStyle="1">
    <w:name w:val="无间隔"/>
    <w:uiPriority w:val="1"/>
    <w:qFormat/>
    <w:rPr>
      <w:rFonts w:hint="default" w:ascii="Times New Roman" w:hAnsi="Times New Roman" w:eastAsia="宋体" w:cs="Times New Roman"/>
      <w:lang w:val="en-US" w:eastAsia="zh-CN" w:bidi="ar-SA"/>
    </w:rPr>
  </w:style>
  <w:style w:type="paragraph" w:styleId="883" w:customStyle="1">
    <w:name w:val="Default"/>
    <w:next w:val="816"/>
    <w:uiPriority w:val="0"/>
    <w:qFormat/>
    <w:pPr>
      <w:widowControl w:val="off"/>
    </w:pPr>
    <w:rPr>
      <w:rFonts w:hint="default" w:ascii="华文新魏" w:hAnsi="华文新魏" w:eastAsia="宋体" w:cs="Times New Roman"/>
      <w:color w:val="000000"/>
      <w:sz w:val="24"/>
      <w:lang w:val="en-US" w:eastAsia="zh-CN" w:bidi="ar-SA"/>
    </w:rPr>
  </w:style>
  <w:style w:type="paragraph" w:styleId="884" w:customStyle="1">
    <w:name w:val="段"/>
    <w:basedOn w:val="721"/>
    <w:next w:val="721"/>
    <w:uiPriority w:val="0"/>
    <w:qFormat/>
    <w:pPr>
      <w:ind w:firstLine="200"/>
      <w:widowControl/>
    </w:pPr>
    <w:rPr>
      <w:rFonts w:hint="eastAsia" w:ascii="宋体"/>
      <w:szCs w:val="22"/>
    </w:rPr>
  </w:style>
  <w:style w:type="paragraph" w:styleId="885" w:customStyle="1">
    <w:name w:val="表文字"/>
    <w:basedOn w:val="721"/>
    <w:next w:val="721"/>
    <w:uiPriority w:val="0"/>
    <w:qFormat/>
    <w:rPr>
      <w:rFonts w:ascii="宋体" w:hAnsi="宋体"/>
    </w:rPr>
  </w:style>
  <w:style w:type="paragraph" w:styleId="886" w:customStyle="1">
    <w:name w:val="寄信人地址1"/>
    <w:basedOn w:val="721"/>
    <w:uiPriority w:val="0"/>
    <w:qFormat/>
    <w:rPr>
      <w:rFonts w:ascii="Arial" w:hAnsi="Arial" w:eastAsia="楷体_GB2312"/>
      <w:sz w:val="26"/>
      <w:szCs w:val="20"/>
    </w:rPr>
  </w:style>
  <w:style w:type="table" w:styleId="887" w:customStyle="1">
    <w:name w:val="Grid Table 7 Colorful - Accent 4"/>
    <w:uiPriority w:val="99"/>
    <w:qFormat/>
    <w:rPr>
      <w:lang w:val="en-US" w:eastAsia="zh-CN" w:bidi="ar-SA"/>
    </w:rPr>
    <w:tblPr/>
  </w:style>
  <w:style w:type="table" w:styleId="888" w:customStyle="1">
    <w:name w:val="List Table 2 - Accent 1"/>
    <w:uiPriority w:val="99"/>
    <w:qFormat/>
    <w:rPr>
      <w:lang w:val="en-US" w:eastAsia="zh-CN" w:bidi="ar-SA"/>
    </w:rPr>
    <w:tblPr/>
  </w:style>
  <w:style w:type="table" w:styleId="889" w:customStyle="1">
    <w:name w:val="Grid Table 7 Colorful - Accent 5"/>
    <w:uiPriority w:val="99"/>
    <w:qFormat/>
    <w:rPr>
      <w:lang w:val="en-US" w:eastAsia="zh-CN" w:bidi="ar-SA"/>
    </w:rPr>
    <w:tblPr/>
  </w:style>
  <w:style w:type="table" w:styleId="890" w:customStyle="1">
    <w:name w:val="Grid Table 6 Colorful - Accent 1"/>
    <w:uiPriority w:val="99"/>
    <w:qFormat/>
    <w:rPr>
      <w:lang w:val="en-US" w:eastAsia="zh-CN" w:bidi="ar-SA"/>
    </w:rPr>
    <w:tblPr/>
  </w:style>
  <w:style w:type="table" w:styleId="891" w:customStyle="1">
    <w:name w:val="Lined - Accent 6"/>
    <w:uiPriority w:val="99"/>
    <w:qFormat/>
    <w:rPr>
      <w:color w:val="404040"/>
      <w:lang w:val="en-US" w:eastAsia="zh-CN" w:bidi="ar-SA"/>
    </w:rPr>
    <w:tblPr/>
  </w:style>
  <w:style w:type="table" w:styleId="892" w:customStyle="1">
    <w:name w:val="Grid Table 3 - Accent 6"/>
    <w:uiPriority w:val="99"/>
    <w:qFormat/>
    <w:rPr>
      <w:lang w:val="en-US" w:eastAsia="zh-CN" w:bidi="ar-SA"/>
    </w:rPr>
    <w:tblPr/>
  </w:style>
  <w:style w:type="table" w:styleId="893" w:customStyle="1">
    <w:name w:val="List Table 6 Colorful"/>
    <w:uiPriority w:val="99"/>
    <w:qFormat/>
    <w:rPr>
      <w:lang w:val="en-US" w:eastAsia="zh-CN" w:bidi="ar-SA"/>
    </w:rPr>
    <w:tblPr/>
  </w:style>
  <w:style w:type="table" w:styleId="894" w:customStyle="1">
    <w:name w:val="Grid Table 2 - Accent 4"/>
    <w:uiPriority w:val="99"/>
    <w:qFormat/>
    <w:rPr>
      <w:lang w:val="en-US" w:eastAsia="zh-CN" w:bidi="ar-SA"/>
    </w:rPr>
    <w:tblPr/>
  </w:style>
  <w:style w:type="table" w:styleId="895" w:customStyle="1">
    <w:name w:val="Bordered - Accent 3"/>
    <w:uiPriority w:val="99"/>
    <w:qFormat/>
    <w:rPr>
      <w:lang w:val="en-US" w:eastAsia="zh-CN" w:bidi="ar-SA"/>
    </w:rPr>
    <w:tblPr/>
  </w:style>
  <w:style w:type="table" w:styleId="896" w:customStyle="1">
    <w:name w:val="Plain Table 3"/>
    <w:uiPriority w:val="99"/>
    <w:qFormat/>
    <w:rPr>
      <w:lang w:val="en-US" w:eastAsia="zh-CN" w:bidi="ar-SA"/>
    </w:rPr>
    <w:tblPr/>
  </w:style>
  <w:style w:type="table" w:styleId="897" w:customStyle="1">
    <w:name w:val="List Table 7 Colorful - Accent 3"/>
    <w:uiPriority w:val="99"/>
    <w:qFormat/>
    <w:rPr>
      <w:lang w:val="en-US" w:eastAsia="zh-CN" w:bidi="ar-SA"/>
    </w:rPr>
    <w:tblPr/>
  </w:style>
  <w:style w:type="table" w:styleId="898" w:customStyle="1">
    <w:name w:val="List Table 6 Colorful - Accent 4"/>
    <w:uiPriority w:val="99"/>
    <w:qFormat/>
    <w:rPr>
      <w:lang w:val="en-US" w:eastAsia="zh-CN" w:bidi="ar-SA"/>
    </w:rPr>
    <w:tblPr/>
  </w:style>
  <w:style w:type="table" w:styleId="899" w:customStyle="1">
    <w:name w:val="List Table 6 Colorful - Accent 5"/>
    <w:uiPriority w:val="99"/>
    <w:qFormat/>
    <w:rPr>
      <w:lang w:val="en-US" w:eastAsia="zh-CN" w:bidi="ar-SA"/>
    </w:rPr>
    <w:tblPr/>
  </w:style>
  <w:style w:type="table" w:styleId="900" w:customStyle="1">
    <w:name w:val="Grid Table 1 Light - Accent 2"/>
    <w:uiPriority w:val="99"/>
    <w:qFormat/>
    <w:rPr>
      <w:lang w:val="en-US" w:eastAsia="zh-CN" w:bidi="ar-SA"/>
    </w:rPr>
    <w:tblPr/>
  </w:style>
  <w:style w:type="table" w:styleId="901" w:customStyle="1">
    <w:name w:val="Bordered &amp; Lined - Accent 3"/>
    <w:uiPriority w:val="99"/>
    <w:qFormat/>
    <w:rPr>
      <w:color w:val="404040"/>
      <w:lang w:val="en-US" w:eastAsia="zh-CN" w:bidi="ar-SA"/>
    </w:rPr>
    <w:tblPr/>
  </w:style>
  <w:style w:type="table" w:styleId="902" w:customStyle="1">
    <w:name w:val="List Table 5 Dark"/>
    <w:uiPriority w:val="99"/>
    <w:qFormat/>
    <w:rPr>
      <w:lang w:val="en-US" w:eastAsia="zh-CN" w:bidi="ar-SA"/>
    </w:rPr>
    <w:tblPr/>
  </w:style>
  <w:style w:type="table" w:styleId="903" w:customStyle="1">
    <w:name w:val="List Table 2 - Accent 6"/>
    <w:uiPriority w:val="99"/>
    <w:qFormat/>
    <w:rPr>
      <w:lang w:val="en-US" w:eastAsia="zh-CN" w:bidi="ar-SA"/>
    </w:rPr>
    <w:tblPr/>
  </w:style>
  <w:style w:type="table" w:styleId="904" w:customStyle="1">
    <w:name w:val="Bordered - Accent 6"/>
    <w:uiPriority w:val="99"/>
    <w:qFormat/>
    <w:rPr>
      <w:lang w:val="en-US" w:eastAsia="zh-CN" w:bidi="ar-SA"/>
    </w:rPr>
    <w:tblPr/>
  </w:style>
  <w:style w:type="table" w:styleId="905" w:customStyle="1">
    <w:name w:val="List Table 6 Colorful - Accent 3"/>
    <w:uiPriority w:val="99"/>
    <w:qFormat/>
    <w:rPr>
      <w:lang w:val="en-US" w:eastAsia="zh-CN" w:bidi="ar-SA"/>
    </w:rPr>
    <w:tblPr/>
  </w:style>
  <w:style w:type="table" w:styleId="906" w:customStyle="1">
    <w:name w:val="Plain Table 2"/>
    <w:uiPriority w:val="59"/>
    <w:qFormat/>
    <w:rPr>
      <w:lang w:val="en-US" w:eastAsia="zh-CN" w:bidi="ar-SA"/>
    </w:rPr>
    <w:tblPr/>
  </w:style>
  <w:style w:type="table" w:styleId="907" w:customStyle="1">
    <w:name w:val="List Table 5 Dark - Accent 4"/>
    <w:uiPriority w:val="99"/>
    <w:qFormat/>
    <w:rPr>
      <w:lang w:val="en-US" w:eastAsia="zh-CN" w:bidi="ar-SA"/>
    </w:rPr>
    <w:tblPr/>
  </w:style>
  <w:style w:type="table" w:styleId="908" w:customStyle="1">
    <w:name w:val="Bordered - Accent 1"/>
    <w:uiPriority w:val="99"/>
    <w:qFormat/>
    <w:rPr>
      <w:lang w:val="en-US" w:eastAsia="zh-CN" w:bidi="ar-SA"/>
    </w:rPr>
    <w:tblPr/>
  </w:style>
  <w:style w:type="table" w:styleId="909" w:customStyle="1">
    <w:name w:val="Plain Table 4"/>
    <w:uiPriority w:val="99"/>
    <w:qFormat/>
    <w:rPr>
      <w:lang w:val="en-US" w:eastAsia="zh-CN" w:bidi="ar-SA"/>
    </w:rPr>
    <w:tblPr/>
  </w:style>
  <w:style w:type="table" w:styleId="910" w:customStyle="1">
    <w:name w:val="Grid Table 2 - Accent 2"/>
    <w:uiPriority w:val="99"/>
    <w:qFormat/>
    <w:rPr>
      <w:lang w:val="en-US" w:eastAsia="zh-CN" w:bidi="ar-SA"/>
    </w:rPr>
    <w:tblPr/>
  </w:style>
  <w:style w:type="table" w:styleId="911" w:customStyle="1">
    <w:name w:val="Grid Table 1 Light - Accent 6"/>
    <w:uiPriority w:val="99"/>
    <w:qFormat/>
    <w:rPr>
      <w:lang w:val="en-US" w:eastAsia="zh-CN" w:bidi="ar-SA"/>
    </w:rPr>
    <w:tblPr/>
  </w:style>
  <w:style w:type="table" w:styleId="912" w:customStyle="1">
    <w:name w:val="List Table 1 Light - Accent 2"/>
    <w:uiPriority w:val="99"/>
    <w:qFormat/>
    <w:rPr>
      <w:lang w:val="en-US" w:eastAsia="zh-CN" w:bidi="ar-SA"/>
    </w:rPr>
    <w:tblPr/>
  </w:style>
  <w:style w:type="table" w:styleId="913" w:customStyle="1">
    <w:name w:val="Grid Table 4 - Accent 5"/>
    <w:uiPriority w:val="59"/>
    <w:qFormat/>
    <w:rPr>
      <w:lang w:val="en-US" w:eastAsia="zh-CN" w:bidi="ar-SA"/>
    </w:rPr>
    <w:tblPr/>
  </w:style>
  <w:style w:type="table" w:styleId="914" w:customStyle="1">
    <w:name w:val="List Table 1 Light - Accent 3"/>
    <w:uiPriority w:val="99"/>
    <w:qFormat/>
    <w:rPr>
      <w:lang w:val="en-US" w:eastAsia="zh-CN" w:bidi="ar-SA"/>
    </w:rPr>
    <w:tblPr/>
  </w:style>
  <w:style w:type="table" w:styleId="915" w:customStyle="1">
    <w:name w:val="Grid Table 5 Dark - Accent 6"/>
    <w:uiPriority w:val="99"/>
    <w:qFormat/>
    <w:rPr>
      <w:lang w:val="en-US" w:eastAsia="zh-CN" w:bidi="ar-SA"/>
    </w:rPr>
    <w:tblPr/>
  </w:style>
  <w:style w:type="table" w:styleId="916" w:customStyle="1">
    <w:name w:val="List Table 4"/>
    <w:uiPriority w:val="99"/>
    <w:qFormat/>
    <w:rPr>
      <w:lang w:val="en-US" w:eastAsia="zh-CN" w:bidi="ar-SA"/>
    </w:rPr>
    <w:tblPr/>
  </w:style>
  <w:style w:type="table" w:styleId="917" w:customStyle="1">
    <w:name w:val="Grid Table 2 - Accent 3"/>
    <w:uiPriority w:val="99"/>
    <w:qFormat/>
    <w:rPr>
      <w:lang w:val="en-US" w:eastAsia="zh-CN" w:bidi="ar-SA"/>
    </w:rPr>
    <w:tblPr/>
  </w:style>
  <w:style w:type="table" w:styleId="918" w:customStyle="1">
    <w:name w:val="List Table 1 Light - Accent 5"/>
    <w:uiPriority w:val="99"/>
    <w:qFormat/>
    <w:rPr>
      <w:lang w:val="en-US" w:eastAsia="zh-CN" w:bidi="ar-SA"/>
    </w:rPr>
    <w:tblPr/>
  </w:style>
  <w:style w:type="table" w:styleId="919" w:customStyle="1">
    <w:name w:val="Grid Table 4 - Accent 6"/>
    <w:uiPriority w:val="59"/>
    <w:qFormat/>
    <w:rPr>
      <w:lang w:val="en-US" w:eastAsia="zh-CN" w:bidi="ar-SA"/>
    </w:rPr>
    <w:tblPr/>
  </w:style>
  <w:style w:type="table" w:styleId="920" w:customStyle="1">
    <w:name w:val="Bordered &amp; Lined - Accent"/>
    <w:uiPriority w:val="99"/>
    <w:qFormat/>
    <w:rPr>
      <w:color w:val="404040"/>
      <w:lang w:val="en-US" w:eastAsia="zh-CN" w:bidi="ar-SA"/>
    </w:rPr>
    <w:tblPr/>
  </w:style>
  <w:style w:type="table" w:styleId="921" w:customStyle="1">
    <w:name w:val="List Table 2"/>
    <w:uiPriority w:val="99"/>
    <w:qFormat/>
    <w:rPr>
      <w:lang w:val="en-US" w:eastAsia="zh-CN" w:bidi="ar-SA"/>
    </w:rPr>
    <w:tblPr/>
  </w:style>
  <w:style w:type="table" w:styleId="922" w:customStyle="1">
    <w:name w:val="Lined - Accent 2"/>
    <w:uiPriority w:val="99"/>
    <w:qFormat/>
    <w:rPr>
      <w:color w:val="404040"/>
      <w:lang w:val="en-US" w:eastAsia="zh-CN" w:bidi="ar-SA"/>
    </w:rPr>
    <w:tblPr/>
  </w:style>
  <w:style w:type="table" w:styleId="923" w:customStyle="1">
    <w:name w:val="Bordered - Accent 5"/>
    <w:uiPriority w:val="99"/>
    <w:qFormat/>
    <w:rPr>
      <w:lang w:val="en-US" w:eastAsia="zh-CN" w:bidi="ar-SA"/>
    </w:rPr>
    <w:tblPr/>
  </w:style>
  <w:style w:type="table" w:styleId="924" w:customStyle="1">
    <w:name w:val="Grid Table 5 Dark - Accent 5"/>
    <w:uiPriority w:val="99"/>
    <w:qFormat/>
    <w:rPr>
      <w:lang w:val="en-US" w:eastAsia="zh-CN" w:bidi="ar-SA"/>
    </w:rPr>
    <w:tblPr/>
  </w:style>
  <w:style w:type="table" w:styleId="925" w:customStyle="1">
    <w:name w:val="List Table 7 Colorful"/>
    <w:uiPriority w:val="99"/>
    <w:qFormat/>
    <w:rPr>
      <w:lang w:val="en-US" w:eastAsia="zh-CN" w:bidi="ar-SA"/>
    </w:rPr>
    <w:tblPr/>
  </w:style>
  <w:style w:type="table" w:styleId="926" w:customStyle="1">
    <w:name w:val="Grid Table 2 - Accent 1"/>
    <w:uiPriority w:val="99"/>
    <w:qFormat/>
    <w:rPr>
      <w:lang w:val="en-US" w:eastAsia="zh-CN" w:bidi="ar-SA"/>
    </w:rPr>
    <w:tblPr/>
  </w:style>
  <w:style w:type="table" w:styleId="927" w:customStyle="1">
    <w:name w:val="Grid Table 4 - Accent 4"/>
    <w:uiPriority w:val="59"/>
    <w:qFormat/>
    <w:rPr>
      <w:lang w:val="en-US" w:eastAsia="zh-CN" w:bidi="ar-SA"/>
    </w:rPr>
    <w:tblPr/>
  </w:style>
  <w:style w:type="table" w:styleId="928" w:customStyle="1">
    <w:name w:val="Grid Table 5 Dark - Accent 2"/>
    <w:uiPriority w:val="99"/>
    <w:qFormat/>
    <w:rPr>
      <w:lang w:val="en-US" w:eastAsia="zh-CN" w:bidi="ar-SA"/>
    </w:rPr>
    <w:tblPr/>
  </w:style>
  <w:style w:type="table" w:styleId="929" w:customStyle="1">
    <w:name w:val="Grid Table 6 Colorful - Accent 6"/>
    <w:uiPriority w:val="99"/>
    <w:qFormat/>
    <w:rPr>
      <w:lang w:val="en-US" w:eastAsia="zh-CN" w:bidi="ar-SA"/>
    </w:rPr>
    <w:tblPr/>
  </w:style>
  <w:style w:type="table" w:styleId="930" w:customStyle="1">
    <w:name w:val="List Table 4 - Accent 2"/>
    <w:uiPriority w:val="99"/>
    <w:qFormat/>
    <w:rPr>
      <w:lang w:val="en-US" w:eastAsia="zh-CN" w:bidi="ar-SA"/>
    </w:rPr>
    <w:tblPr/>
  </w:style>
  <w:style w:type="table" w:styleId="931" w:customStyle="1">
    <w:name w:val="Bordered &amp; Lined - Accent 4"/>
    <w:uiPriority w:val="99"/>
    <w:qFormat/>
    <w:rPr>
      <w:color w:val="404040"/>
      <w:lang w:val="en-US" w:eastAsia="zh-CN" w:bidi="ar-SA"/>
    </w:rPr>
    <w:tblPr/>
  </w:style>
  <w:style w:type="table" w:styleId="932" w:customStyle="1">
    <w:name w:val="Grid Table 2 - Accent 5"/>
    <w:uiPriority w:val="99"/>
    <w:qFormat/>
    <w:rPr>
      <w:lang w:val="en-US" w:eastAsia="zh-CN" w:bidi="ar-SA"/>
    </w:rPr>
    <w:tblPr/>
  </w:style>
  <w:style w:type="table" w:styleId="933" w:customStyle="1">
    <w:name w:val="List Table 1 Light - Accent 6"/>
    <w:uiPriority w:val="99"/>
    <w:qFormat/>
    <w:rPr>
      <w:lang w:val="en-US" w:eastAsia="zh-CN" w:bidi="ar-SA"/>
    </w:rPr>
    <w:tblPr/>
  </w:style>
  <w:style w:type="table" w:styleId="934" w:customStyle="1">
    <w:name w:val="List Table 4 - Accent 5"/>
    <w:uiPriority w:val="99"/>
    <w:qFormat/>
    <w:rPr>
      <w:lang w:val="en-US" w:eastAsia="zh-CN" w:bidi="ar-SA"/>
    </w:rPr>
    <w:tblPr/>
  </w:style>
  <w:style w:type="table" w:styleId="935" w:customStyle="1">
    <w:name w:val="Grid Table 7 Colorful - Accent 3"/>
    <w:uiPriority w:val="99"/>
    <w:qFormat/>
    <w:rPr>
      <w:lang w:val="en-US" w:eastAsia="zh-CN" w:bidi="ar-SA"/>
    </w:rPr>
    <w:tblPr/>
  </w:style>
  <w:style w:type="table" w:styleId="936" w:customStyle="1">
    <w:name w:val="List Table 7 Colorful - Accent 4"/>
    <w:uiPriority w:val="99"/>
    <w:qFormat/>
    <w:rPr>
      <w:lang w:val="en-US" w:eastAsia="zh-CN" w:bidi="ar-SA"/>
    </w:rPr>
    <w:tblPr/>
  </w:style>
  <w:style w:type="table" w:styleId="937" w:customStyle="1">
    <w:name w:val="List Table 4 - Accent 4"/>
    <w:uiPriority w:val="99"/>
    <w:qFormat/>
    <w:rPr>
      <w:lang w:val="en-US" w:eastAsia="zh-CN" w:bidi="ar-SA"/>
    </w:rPr>
    <w:tblPr/>
  </w:style>
  <w:style w:type="table" w:styleId="938" w:customStyle="1">
    <w:name w:val="Lined - Accent 5"/>
    <w:uiPriority w:val="99"/>
    <w:qFormat/>
    <w:rPr>
      <w:color w:val="404040"/>
      <w:lang w:val="en-US" w:eastAsia="zh-CN" w:bidi="ar-SA"/>
    </w:rPr>
    <w:tblPr/>
  </w:style>
  <w:style w:type="table" w:styleId="939" w:customStyle="1">
    <w:name w:val="Grid Table 7 Colorful"/>
    <w:uiPriority w:val="99"/>
    <w:qFormat/>
    <w:rPr>
      <w:lang w:val="en-US" w:eastAsia="zh-CN" w:bidi="ar-SA"/>
    </w:rPr>
    <w:tblPr/>
  </w:style>
  <w:style w:type="table" w:styleId="940" w:customStyle="1">
    <w:name w:val="Grid Table 2"/>
    <w:uiPriority w:val="99"/>
    <w:qFormat/>
    <w:rPr>
      <w:lang w:val="en-US" w:eastAsia="zh-CN" w:bidi="ar-SA"/>
    </w:rPr>
    <w:tblPr/>
  </w:style>
  <w:style w:type="table" w:styleId="941" w:customStyle="1">
    <w:name w:val="List Table 2 - Accent 4"/>
    <w:uiPriority w:val="99"/>
    <w:qFormat/>
    <w:rPr>
      <w:lang w:val="en-US" w:eastAsia="zh-CN" w:bidi="ar-SA"/>
    </w:rPr>
    <w:tblPr/>
  </w:style>
  <w:style w:type="table" w:styleId="942" w:customStyle="1">
    <w:name w:val="Grid Table 5 Dark - Accent 3"/>
    <w:uiPriority w:val="99"/>
    <w:qFormat/>
    <w:rPr>
      <w:lang w:val="en-US" w:eastAsia="zh-CN" w:bidi="ar-SA"/>
    </w:rPr>
    <w:tblPr/>
  </w:style>
  <w:style w:type="table" w:styleId="943" w:customStyle="1">
    <w:name w:val="Grid Table 3 - Accent 2"/>
    <w:uiPriority w:val="99"/>
    <w:qFormat/>
    <w:rPr>
      <w:lang w:val="en-US" w:eastAsia="zh-CN" w:bidi="ar-SA"/>
    </w:rPr>
    <w:tblPr/>
  </w:style>
  <w:style w:type="table" w:styleId="944" w:customStyle="1">
    <w:name w:val="Lined - Accent 4"/>
    <w:uiPriority w:val="99"/>
    <w:qFormat/>
    <w:rPr>
      <w:color w:val="404040"/>
      <w:lang w:val="en-US" w:eastAsia="zh-CN" w:bidi="ar-SA"/>
    </w:rPr>
    <w:tblPr/>
  </w:style>
  <w:style w:type="table" w:styleId="945" w:customStyle="1">
    <w:name w:val="List Table 2 - Accent 2"/>
    <w:uiPriority w:val="99"/>
    <w:qFormat/>
    <w:rPr>
      <w:lang w:val="en-US" w:eastAsia="zh-CN" w:bidi="ar-SA"/>
    </w:rPr>
    <w:tblPr/>
  </w:style>
  <w:style w:type="table" w:styleId="946" w:customStyle="1">
    <w:name w:val="List Table 3 - Accent 6"/>
    <w:uiPriority w:val="99"/>
    <w:qFormat/>
    <w:rPr>
      <w:lang w:val="en-US" w:eastAsia="zh-CN" w:bidi="ar-SA"/>
    </w:rPr>
    <w:tblPr/>
  </w:style>
  <w:style w:type="table" w:styleId="947" w:customStyle="1">
    <w:name w:val="Grid Table 3"/>
    <w:uiPriority w:val="99"/>
    <w:qFormat/>
    <w:rPr>
      <w:lang w:val="en-US" w:eastAsia="zh-CN" w:bidi="ar-SA"/>
    </w:rPr>
    <w:tblPr/>
  </w:style>
  <w:style w:type="table" w:styleId="948" w:customStyle="1">
    <w:name w:val="Grid Table 1 Light - Accent 3"/>
    <w:uiPriority w:val="99"/>
    <w:qFormat/>
    <w:rPr>
      <w:lang w:val="en-US" w:eastAsia="zh-CN" w:bidi="ar-SA"/>
    </w:rPr>
    <w:tblPr/>
  </w:style>
  <w:style w:type="table" w:styleId="949" w:customStyle="1">
    <w:name w:val="List Table 4 - Accent 1"/>
    <w:uiPriority w:val="99"/>
    <w:qFormat/>
    <w:rPr>
      <w:lang w:val="en-US" w:eastAsia="zh-CN" w:bidi="ar-SA"/>
    </w:rPr>
    <w:tblPr/>
  </w:style>
  <w:style w:type="table" w:styleId="950" w:customStyle="1">
    <w:name w:val="Table Grid Light"/>
    <w:uiPriority w:val="59"/>
    <w:qFormat/>
    <w:rPr>
      <w:lang w:val="en-US" w:eastAsia="zh-CN" w:bidi="ar-SA"/>
    </w:rPr>
    <w:tblPr/>
  </w:style>
  <w:style w:type="table" w:styleId="951" w:customStyle="1">
    <w:name w:val="Grid Table 1 Light - Accent 5"/>
    <w:uiPriority w:val="99"/>
    <w:qFormat/>
    <w:rPr>
      <w:lang w:val="en-US" w:eastAsia="zh-CN" w:bidi="ar-SA"/>
    </w:rPr>
    <w:tblPr/>
  </w:style>
  <w:style w:type="table" w:styleId="952" w:customStyle="1">
    <w:name w:val="Grid Table 6 Colorful"/>
    <w:uiPriority w:val="99"/>
    <w:qFormat/>
    <w:rPr>
      <w:lang w:val="en-US" w:eastAsia="zh-CN" w:bidi="ar-SA"/>
    </w:rPr>
    <w:tblPr/>
  </w:style>
  <w:style w:type="table" w:styleId="953" w:customStyle="1">
    <w:name w:val="Plain Table 5"/>
    <w:uiPriority w:val="99"/>
    <w:qFormat/>
    <w:rPr>
      <w:lang w:val="en-US" w:eastAsia="zh-CN" w:bidi="ar-SA"/>
    </w:rPr>
    <w:tblPr/>
  </w:style>
  <w:style w:type="table" w:styleId="954" w:customStyle="1">
    <w:name w:val="Grid Table 1 Light"/>
    <w:uiPriority w:val="99"/>
    <w:qFormat/>
    <w:rPr>
      <w:lang w:val="en-US" w:eastAsia="zh-CN" w:bidi="ar-SA"/>
    </w:rPr>
    <w:tblPr/>
  </w:style>
  <w:style w:type="table" w:styleId="955" w:customStyle="1">
    <w:name w:val="List Table 1 Light - Accent 4"/>
    <w:uiPriority w:val="99"/>
    <w:qFormat/>
    <w:rPr>
      <w:lang w:val="en-US" w:eastAsia="zh-CN" w:bidi="ar-SA"/>
    </w:rPr>
    <w:tblPr/>
  </w:style>
  <w:style w:type="table" w:styleId="956" w:customStyle="1">
    <w:name w:val="Grid Table 3 - Accent 1"/>
    <w:uiPriority w:val="99"/>
    <w:qFormat/>
    <w:rPr>
      <w:lang w:val="en-US" w:eastAsia="zh-CN" w:bidi="ar-SA"/>
    </w:rPr>
    <w:tblPr/>
  </w:style>
  <w:style w:type="table" w:styleId="957" w:customStyle="1">
    <w:name w:val="Lined - Accent 1"/>
    <w:uiPriority w:val="99"/>
    <w:qFormat/>
    <w:rPr>
      <w:color w:val="404040"/>
      <w:lang w:val="en-US" w:eastAsia="zh-CN" w:bidi="ar-SA"/>
    </w:rPr>
    <w:tblPr/>
  </w:style>
  <w:style w:type="table" w:styleId="958" w:customStyle="1">
    <w:name w:val="Lined - Accent 3"/>
    <w:uiPriority w:val="99"/>
    <w:qFormat/>
    <w:rPr>
      <w:color w:val="404040"/>
      <w:lang w:val="en-US" w:eastAsia="zh-CN" w:bidi="ar-SA"/>
    </w:rPr>
    <w:tblPr/>
  </w:style>
  <w:style w:type="table" w:styleId="959" w:customStyle="1">
    <w:name w:val="Lined - Accent"/>
    <w:uiPriority w:val="99"/>
    <w:qFormat/>
    <w:rPr>
      <w:color w:val="404040"/>
      <w:lang w:val="en-US" w:eastAsia="zh-CN" w:bidi="ar-SA"/>
    </w:rPr>
    <w:tblPr/>
  </w:style>
  <w:style w:type="table" w:styleId="960" w:customStyle="1">
    <w:name w:val="List Table 3 - Accent 2"/>
    <w:uiPriority w:val="99"/>
    <w:qFormat/>
    <w:rPr>
      <w:lang w:val="en-US" w:eastAsia="zh-CN" w:bidi="ar-SA"/>
    </w:rPr>
    <w:tblPr/>
  </w:style>
  <w:style w:type="table" w:styleId="961" w:customStyle="1">
    <w:name w:val="Grid Table 4 - Accent 3"/>
    <w:uiPriority w:val="59"/>
    <w:qFormat/>
    <w:rPr>
      <w:lang w:val="en-US" w:eastAsia="zh-CN" w:bidi="ar-SA"/>
    </w:rPr>
    <w:tblPr/>
  </w:style>
  <w:style w:type="table" w:styleId="962" w:customStyle="1">
    <w:name w:val="Grid Table 3 - Accent 4"/>
    <w:uiPriority w:val="99"/>
    <w:qFormat/>
    <w:rPr>
      <w:lang w:val="en-US" w:eastAsia="zh-CN" w:bidi="ar-SA"/>
    </w:rPr>
    <w:tblPr/>
  </w:style>
  <w:style w:type="table" w:styleId="963" w:customStyle="1">
    <w:name w:val="Bordered"/>
    <w:uiPriority w:val="99"/>
    <w:qFormat/>
    <w:rPr>
      <w:lang w:val="en-US" w:eastAsia="zh-CN" w:bidi="ar-SA"/>
    </w:rPr>
    <w:tblPr/>
  </w:style>
  <w:style w:type="table" w:styleId="964" w:customStyle="1">
    <w:name w:val="List Table 3 - Accent 3"/>
    <w:uiPriority w:val="99"/>
    <w:qFormat/>
    <w:rPr>
      <w:lang w:val="en-US" w:eastAsia="zh-CN" w:bidi="ar-SA"/>
    </w:rPr>
    <w:tblPr/>
  </w:style>
  <w:style w:type="table" w:styleId="965" w:customStyle="1">
    <w:name w:val="List Table 7 Colorful - Accent 6"/>
    <w:uiPriority w:val="99"/>
    <w:qFormat/>
    <w:rPr>
      <w:lang w:val="en-US" w:eastAsia="zh-CN" w:bidi="ar-SA"/>
    </w:rPr>
    <w:tblPr/>
  </w:style>
  <w:style w:type="table" w:styleId="966" w:customStyle="1">
    <w:name w:val="List Table 5 Dark - Accent 5"/>
    <w:uiPriority w:val="99"/>
    <w:qFormat/>
    <w:rPr>
      <w:lang w:val="en-US" w:eastAsia="zh-CN" w:bidi="ar-SA"/>
    </w:rPr>
    <w:tblPr/>
  </w:style>
  <w:style w:type="table" w:styleId="967" w:customStyle="1">
    <w:name w:val="List Table 4 - Accent 3"/>
    <w:uiPriority w:val="99"/>
    <w:qFormat/>
    <w:rPr>
      <w:lang w:val="en-US" w:eastAsia="zh-CN" w:bidi="ar-SA"/>
    </w:rPr>
    <w:tblPr/>
  </w:style>
  <w:style w:type="table" w:styleId="968" w:customStyle="1">
    <w:name w:val="List Table 6 Colorful - Accent 1"/>
    <w:uiPriority w:val="99"/>
    <w:qFormat/>
    <w:rPr>
      <w:lang w:val="en-US" w:eastAsia="zh-CN" w:bidi="ar-SA"/>
    </w:rPr>
    <w:tblPr/>
  </w:style>
  <w:style w:type="table" w:styleId="969" w:customStyle="1">
    <w:name w:val="List Table 5 Dark - Accent 6"/>
    <w:uiPriority w:val="99"/>
    <w:qFormat/>
    <w:rPr>
      <w:lang w:val="en-US" w:eastAsia="zh-CN" w:bidi="ar-SA"/>
    </w:rPr>
    <w:tblPr/>
  </w:style>
  <w:style w:type="table" w:styleId="970" w:customStyle="1">
    <w:name w:val="Grid Table 6 Colorful - Accent 2"/>
    <w:uiPriority w:val="99"/>
    <w:qFormat/>
    <w:rPr>
      <w:lang w:val="en-US" w:eastAsia="zh-CN" w:bidi="ar-SA"/>
    </w:rPr>
    <w:tblPr/>
  </w:style>
  <w:style w:type="table" w:styleId="971" w:customStyle="1">
    <w:name w:val="List Table 7 Colorful - Accent 1"/>
    <w:uiPriority w:val="99"/>
    <w:qFormat/>
    <w:rPr>
      <w:lang w:val="en-US" w:eastAsia="zh-CN" w:bidi="ar-SA"/>
    </w:rPr>
    <w:tblPr/>
  </w:style>
  <w:style w:type="table" w:styleId="972" w:customStyle="1">
    <w:name w:val="Grid Table 6 Colorful - Accent 5"/>
    <w:uiPriority w:val="99"/>
    <w:qFormat/>
    <w:rPr>
      <w:lang w:val="en-US" w:eastAsia="zh-CN" w:bidi="ar-SA"/>
    </w:rPr>
    <w:tblPr/>
  </w:style>
  <w:style w:type="table" w:styleId="973" w:customStyle="1">
    <w:name w:val="Bordered &amp; Lined - Accent 5"/>
    <w:uiPriority w:val="99"/>
    <w:qFormat/>
    <w:rPr>
      <w:color w:val="404040"/>
      <w:lang w:val="en-US" w:eastAsia="zh-CN" w:bidi="ar-SA"/>
    </w:rPr>
    <w:tblPr/>
  </w:style>
  <w:style w:type="table" w:styleId="974" w:customStyle="1">
    <w:name w:val="List Table 3"/>
    <w:uiPriority w:val="99"/>
    <w:qFormat/>
    <w:rPr>
      <w:lang w:val="en-US" w:eastAsia="zh-CN" w:bidi="ar-SA"/>
    </w:rPr>
    <w:tblPr/>
  </w:style>
  <w:style w:type="table" w:styleId="975" w:customStyle="1">
    <w:name w:val="Bordered - Accent 2"/>
    <w:uiPriority w:val="99"/>
    <w:qFormat/>
    <w:rPr>
      <w:lang w:val="en-US" w:eastAsia="zh-CN" w:bidi="ar-SA"/>
    </w:rPr>
    <w:tblPr/>
  </w:style>
  <w:style w:type="table" w:styleId="976" w:customStyle="1">
    <w:name w:val="Bordered &amp; Lined - Accent 1"/>
    <w:uiPriority w:val="99"/>
    <w:qFormat/>
    <w:rPr>
      <w:color w:val="404040"/>
      <w:lang w:val="en-US" w:eastAsia="zh-CN" w:bidi="ar-SA"/>
    </w:rPr>
    <w:tblPr/>
  </w:style>
  <w:style w:type="table" w:styleId="977" w:customStyle="1">
    <w:name w:val="List Table 3 - Accent 5"/>
    <w:uiPriority w:val="99"/>
    <w:qFormat/>
    <w:rPr>
      <w:lang w:val="en-US" w:eastAsia="zh-CN" w:bidi="ar-SA"/>
    </w:rPr>
    <w:tblPr/>
  </w:style>
  <w:style w:type="table" w:styleId="978" w:customStyle="1">
    <w:name w:val="Bordered &amp; Lined - Accent 6"/>
    <w:uiPriority w:val="99"/>
    <w:qFormat/>
    <w:rPr>
      <w:color w:val="404040"/>
      <w:lang w:val="en-US" w:eastAsia="zh-CN" w:bidi="ar-SA"/>
    </w:rPr>
    <w:tblPr/>
  </w:style>
  <w:style w:type="table" w:styleId="979" w:customStyle="1">
    <w:name w:val="List Table 3 - Accent 4"/>
    <w:uiPriority w:val="99"/>
    <w:qFormat/>
    <w:rPr>
      <w:lang w:val="en-US" w:eastAsia="zh-CN" w:bidi="ar-SA"/>
    </w:rPr>
    <w:tblPr/>
  </w:style>
  <w:style w:type="table" w:styleId="980" w:customStyle="1">
    <w:name w:val="List Table 1 Light"/>
    <w:uiPriority w:val="99"/>
    <w:qFormat/>
    <w:rPr>
      <w:lang w:val="en-US" w:eastAsia="zh-CN" w:bidi="ar-SA"/>
    </w:rPr>
    <w:tblPr/>
  </w:style>
  <w:style w:type="table" w:styleId="981" w:customStyle="1">
    <w:name w:val="List Table 6 Colorful - Accent 2"/>
    <w:uiPriority w:val="99"/>
    <w:qFormat/>
    <w:rPr>
      <w:lang w:val="en-US" w:eastAsia="zh-CN" w:bidi="ar-SA"/>
    </w:rPr>
    <w:tblPr/>
  </w:style>
  <w:style w:type="table" w:styleId="982" w:customStyle="1">
    <w:name w:val="List Table 6 Colorful - Accent 6"/>
    <w:uiPriority w:val="99"/>
    <w:qFormat/>
    <w:rPr>
      <w:lang w:val="en-US" w:eastAsia="zh-CN" w:bidi="ar-SA"/>
    </w:rPr>
    <w:tblPr/>
  </w:style>
  <w:style w:type="table" w:styleId="983" w:customStyle="1">
    <w:name w:val="List Table 7 Colorful - Accent 5"/>
    <w:uiPriority w:val="99"/>
    <w:qFormat/>
    <w:rPr>
      <w:lang w:val="en-US" w:eastAsia="zh-CN" w:bidi="ar-SA"/>
    </w:rPr>
    <w:tblPr/>
  </w:style>
  <w:style w:type="table" w:styleId="984" w:customStyle="1">
    <w:name w:val="Grid Table 7 Colorful - Accent 1"/>
    <w:uiPriority w:val="99"/>
    <w:qFormat/>
    <w:rPr>
      <w:lang w:val="en-US" w:eastAsia="zh-CN" w:bidi="ar-SA"/>
    </w:rPr>
    <w:tblPr/>
  </w:style>
  <w:style w:type="table" w:styleId="985" w:customStyle="1">
    <w:name w:val="List Table 5 Dark - Accent 3"/>
    <w:uiPriority w:val="99"/>
    <w:qFormat/>
    <w:rPr>
      <w:lang w:val="en-US" w:eastAsia="zh-CN" w:bidi="ar-SA"/>
    </w:rPr>
    <w:tblPr/>
  </w:style>
  <w:style w:type="table" w:styleId="986" w:customStyle="1">
    <w:name w:val="Grid Table 2 - Accent 6"/>
    <w:uiPriority w:val="99"/>
    <w:qFormat/>
    <w:rPr>
      <w:lang w:val="en-US" w:eastAsia="zh-CN" w:bidi="ar-SA"/>
    </w:rPr>
    <w:tblPr/>
  </w:style>
  <w:style w:type="table" w:styleId="987" w:customStyle="1">
    <w:name w:val="Grid Table 7 Colorful - Accent 2"/>
    <w:uiPriority w:val="99"/>
    <w:qFormat/>
    <w:rPr>
      <w:lang w:val="en-US" w:eastAsia="zh-CN" w:bidi="ar-SA"/>
    </w:rPr>
    <w:tblPr/>
  </w:style>
  <w:style w:type="table" w:styleId="988" w:customStyle="1">
    <w:name w:val="Grid Table 4 - Accent 1"/>
    <w:uiPriority w:val="59"/>
    <w:qFormat/>
    <w:rPr>
      <w:lang w:val="en-US" w:eastAsia="zh-CN" w:bidi="ar-SA"/>
    </w:rPr>
    <w:tblPr/>
  </w:style>
  <w:style w:type="table" w:styleId="989" w:customStyle="1">
    <w:name w:val="List Table 5 Dark - Accent 1"/>
    <w:uiPriority w:val="99"/>
    <w:qFormat/>
    <w:rPr>
      <w:lang w:val="en-US" w:eastAsia="zh-CN" w:bidi="ar-SA"/>
    </w:rPr>
    <w:tblPr/>
  </w:style>
  <w:style w:type="table" w:styleId="990" w:customStyle="1">
    <w:name w:val="List Table 3 - Accent 1"/>
    <w:uiPriority w:val="99"/>
    <w:qFormat/>
    <w:rPr>
      <w:lang w:val="en-US" w:eastAsia="zh-CN" w:bidi="ar-SA"/>
    </w:rPr>
    <w:tblPr/>
  </w:style>
  <w:style w:type="table" w:styleId="991" w:customStyle="1">
    <w:name w:val="Grid Table 1 Light - Accent 1"/>
    <w:uiPriority w:val="99"/>
    <w:qFormat/>
    <w:rPr>
      <w:lang w:val="en-US" w:eastAsia="zh-CN" w:bidi="ar-SA"/>
    </w:rPr>
    <w:tblPr/>
  </w:style>
  <w:style w:type="table" w:styleId="992" w:customStyle="1">
    <w:name w:val="Grid Table 5 Dark- Accent 1"/>
    <w:uiPriority w:val="99"/>
    <w:qFormat/>
    <w:rPr>
      <w:lang w:val="en-US" w:eastAsia="zh-CN" w:bidi="ar-SA"/>
    </w:rPr>
    <w:tblPr/>
  </w:style>
  <w:style w:type="table" w:styleId="993" w:customStyle="1">
    <w:name w:val="Grid Table 6 Colorful - Accent 3"/>
    <w:uiPriority w:val="99"/>
    <w:qFormat/>
    <w:rPr>
      <w:lang w:val="en-US" w:eastAsia="zh-CN" w:bidi="ar-SA"/>
    </w:rPr>
    <w:tblPr/>
  </w:style>
  <w:style w:type="table" w:styleId="994" w:customStyle="1">
    <w:name w:val="Grid Table 1 Light - Accent 4"/>
    <w:uiPriority w:val="99"/>
    <w:qFormat/>
    <w:rPr>
      <w:lang w:val="en-US" w:eastAsia="zh-CN" w:bidi="ar-SA"/>
    </w:rPr>
    <w:tblPr/>
  </w:style>
  <w:style w:type="table" w:styleId="995" w:customStyle="1">
    <w:name w:val="Grid Table 5 Dark- Accent 4"/>
    <w:uiPriority w:val="99"/>
    <w:qFormat/>
    <w:rPr>
      <w:lang w:val="en-US" w:eastAsia="zh-CN" w:bidi="ar-SA"/>
    </w:rPr>
    <w:tblPr/>
  </w:style>
  <w:style w:type="table" w:styleId="996" w:customStyle="1">
    <w:name w:val="Grid Table 4 - Accent 2"/>
    <w:uiPriority w:val="59"/>
    <w:qFormat/>
    <w:rPr>
      <w:lang w:val="en-US" w:eastAsia="zh-CN" w:bidi="ar-SA"/>
    </w:rPr>
    <w:tblPr/>
  </w:style>
  <w:style w:type="table" w:styleId="997" w:customStyle="1">
    <w:name w:val="List Table 2 - Accent 5"/>
    <w:uiPriority w:val="99"/>
    <w:qFormat/>
    <w:rPr>
      <w:lang w:val="en-US" w:eastAsia="zh-CN" w:bidi="ar-SA"/>
    </w:rPr>
    <w:tblPr/>
  </w:style>
  <w:style w:type="table" w:styleId="998" w:customStyle="1">
    <w:name w:val="Grid Table 3 - Accent 5"/>
    <w:uiPriority w:val="99"/>
    <w:qFormat/>
    <w:rPr>
      <w:lang w:val="en-US" w:eastAsia="zh-CN" w:bidi="ar-SA"/>
    </w:rPr>
    <w:tblPr/>
  </w:style>
  <w:style w:type="table" w:styleId="999" w:customStyle="1">
    <w:name w:val="List Table 2 - Accent 3"/>
    <w:uiPriority w:val="99"/>
    <w:qFormat/>
    <w:rPr>
      <w:lang w:val="en-US" w:eastAsia="zh-CN" w:bidi="ar-SA"/>
    </w:rPr>
    <w:tblPr/>
  </w:style>
  <w:style w:type="table" w:styleId="1000" w:customStyle="1">
    <w:name w:val="Grid Table 5 Dark"/>
    <w:uiPriority w:val="99"/>
    <w:qFormat/>
    <w:rPr>
      <w:lang w:val="en-US" w:eastAsia="zh-CN" w:bidi="ar-SA"/>
    </w:rPr>
    <w:tblPr/>
  </w:style>
  <w:style w:type="table" w:styleId="1001" w:customStyle="1">
    <w:name w:val="List Table 7 Colorful - Accent 2"/>
    <w:uiPriority w:val="99"/>
    <w:qFormat/>
    <w:rPr>
      <w:lang w:val="en-US" w:eastAsia="zh-CN" w:bidi="ar-SA"/>
    </w:rPr>
    <w:tblPr/>
  </w:style>
  <w:style w:type="table" w:styleId="1002" w:customStyle="1">
    <w:name w:val="List Table 5 Dark - Accent 2"/>
    <w:uiPriority w:val="99"/>
    <w:qFormat/>
    <w:rPr>
      <w:lang w:val="en-US" w:eastAsia="zh-CN" w:bidi="ar-SA"/>
    </w:rPr>
    <w:tblPr/>
  </w:style>
  <w:style w:type="table" w:styleId="1003" w:customStyle="1">
    <w:name w:val="Grid Table 7 Colorful - Accent 6"/>
    <w:uiPriority w:val="99"/>
    <w:qFormat/>
    <w:rPr>
      <w:lang w:val="en-US" w:eastAsia="zh-CN" w:bidi="ar-SA"/>
    </w:rPr>
    <w:tblPr/>
  </w:style>
  <w:style w:type="table" w:styleId="1004" w:customStyle="1">
    <w:name w:val="Bordered &amp; Lined - Accent 2"/>
    <w:uiPriority w:val="99"/>
    <w:qFormat/>
    <w:rPr>
      <w:color w:val="404040"/>
      <w:lang w:val="en-US" w:eastAsia="zh-CN" w:bidi="ar-SA"/>
    </w:rPr>
    <w:tblPr/>
  </w:style>
  <w:style w:type="table" w:styleId="1005" w:customStyle="1">
    <w:name w:val="Bordered - Accent 4"/>
    <w:uiPriority w:val="99"/>
    <w:qFormat/>
    <w:rPr>
      <w:lang w:val="en-US" w:eastAsia="zh-CN" w:bidi="ar-SA"/>
    </w:rPr>
    <w:tblPr/>
  </w:style>
  <w:style w:type="table" w:styleId="1006" w:customStyle="1">
    <w:name w:val="List Table 1 Light - Accent 1"/>
    <w:uiPriority w:val="99"/>
    <w:qFormat/>
    <w:rPr>
      <w:lang w:val="en-US" w:eastAsia="zh-CN" w:bidi="ar-SA"/>
    </w:rPr>
    <w:tblPr/>
  </w:style>
  <w:style w:type="table" w:styleId="1007" w:customStyle="1">
    <w:name w:val="Plain Table 1"/>
    <w:uiPriority w:val="59"/>
    <w:qFormat/>
    <w:rPr>
      <w:lang w:val="en-US" w:eastAsia="zh-CN" w:bidi="ar-SA"/>
    </w:rPr>
    <w:tblPr/>
  </w:style>
  <w:style w:type="table" w:styleId="1008" w:customStyle="1">
    <w:name w:val="Grid Table 4"/>
    <w:uiPriority w:val="59"/>
    <w:qFormat/>
    <w:rPr>
      <w:lang w:val="en-US" w:eastAsia="zh-CN" w:bidi="ar-SA"/>
    </w:rPr>
    <w:tblPr/>
  </w:style>
  <w:style w:type="table" w:styleId="1009" w:customStyle="1">
    <w:name w:val="Grid Table 6 Colorful - Accent 4"/>
    <w:uiPriority w:val="99"/>
    <w:qFormat/>
    <w:rPr>
      <w:lang w:val="en-US" w:eastAsia="zh-CN" w:bidi="ar-SA"/>
    </w:rPr>
    <w:tblPr/>
  </w:style>
  <w:style w:type="table" w:styleId="1010" w:customStyle="1">
    <w:name w:val="Grid Table 3 - Accent 3"/>
    <w:uiPriority w:val="99"/>
    <w:qFormat/>
    <w:rPr>
      <w:lang w:val="en-US" w:eastAsia="zh-CN" w:bidi="ar-SA"/>
    </w:rPr>
    <w:tblPr/>
  </w:style>
  <w:style w:type="table" w:styleId="1011" w:customStyle="1">
    <w:name w:val="List Table 4 - Accent 6"/>
    <w:uiPriority w:val="99"/>
    <w:qFormat/>
    <w:rPr>
      <w:lang w:val="en-US" w:eastAsia="zh-CN" w:bidi="ar-SA"/>
    </w:rPr>
    <w:tblPr/>
  </w:style>
  <w:style w:type="paragraph" w:styleId="1012" w:customStyle="1">
    <w:name w:val="首行缩进"/>
    <w:basedOn w:val="721"/>
    <w:uiPriority w:val="0"/>
    <w:qFormat/>
    <w:pPr>
      <w:ind w:firstLine="480"/>
    </w:pPr>
    <w:rPr>
      <w:rFonts w:ascii="Times New Roman" w:hAnsi="Times New Roman"/>
      <w:szCs w:val="20"/>
      <w:lang w:val="zh-CN"/>
    </w:rPr>
  </w:style>
  <w:style w:type="paragraph" w:styleId="1013" w:customStyle="1">
    <w:name w:val="普通(网站)11"/>
    <w:basedOn w:val="721"/>
    <w:uiPriority w:val="0"/>
    <w:qFormat/>
    <w:pPr>
      <w:jc w:val="left"/>
      <w:spacing w:before="100" w:beforeAutospacing="1" w:after="100" w:afterAutospacing="1"/>
      <w:widowControl/>
    </w:pPr>
    <w:rPr>
      <w:rFonts w:ascii="宋体" w:hAnsi="宋体" w:eastAsia="宋体"/>
      <w:color w:val="000000"/>
      <w:sz w:val="24"/>
      <w:lang w:val="en-US" w:eastAsia="zh-CN"/>
    </w:rPr>
  </w:style>
  <w:style w:type="paragraph" w:styleId="1014" w:customStyle="1">
    <w:name w:val="纯文本1111"/>
    <w:basedOn w:val="721"/>
    <w:uiPriority w:val="0"/>
    <w:qFormat/>
    <w:rPr>
      <w:rFonts w:hAnsi="Courier New" w:eastAsia="楷体_GB2312"/>
      <w:sz w:val="2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叶韵</cp:lastModifiedBy>
  <cp:revision>10</cp:revision>
  <dcterms:created xsi:type="dcterms:W3CDTF">2025-07-01T10:05:00Z</dcterms:created>
  <dcterms:modified xsi:type="dcterms:W3CDTF">2026-01-30T05:59:04Z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eyJoZGlkIjoiMzE3YmZkYzVjYzJjMDlhNzkzZDIyNTVkZTBkOTA1NDMiLCJ1c2VySWQiOiIyNTI2ODgxNTEifQ==</vt:lpwstr>
  </property>
  <property fmtid="{D5CDD505-2E9C-101B-9397-08002B2CF9AE}" pid="3" name="KSOProductBuildVer">
    <vt:lpwstr>2052-12.1.0.24657</vt:lpwstr>
  </property>
  <property fmtid="{D5CDD505-2E9C-101B-9397-08002B2CF9AE}" pid="4" name="ICV">
    <vt:lpwstr>C3EC5E98102341DEBD0F357A49F5B5BC_13</vt:lpwstr>
  </property>
</Properties>
</file>