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rPr>
          <w:rFonts w:ascii="Arial" w:hAnsi="Arial" w:eastAsia="Arial" w:cs="Arial"/>
          <w:b/>
          <w:bCs/>
          <w:color w:val="000000"/>
          <w:sz w:val="84"/>
          <w:szCs w:val="84"/>
          <w:highlight w:val="none"/>
        </w:rPr>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rPr>
          <w:rFonts w:ascii="Arial" w:hAnsi="Arial" w:eastAsia="Arial" w:cs="Arial"/>
          <w:b/>
          <w:bCs/>
          <w:color w:val="000000"/>
          <w:sz w:val="84"/>
          <w:szCs w:val="84"/>
          <w:highlight w:val="none"/>
        </w:r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highlight w:val="none"/>
        </w:rPr>
      </w:r>
      <w:r>
        <w:rPr>
          <w:rFonts w:ascii="Arial" w:hAnsi="Arial" w:eastAsia="Arial" w:cs="Arial"/>
          <w:b/>
          <w:color w:val="000000"/>
          <w:sz w:val="84"/>
          <w:highlight w:val="none"/>
        </w:rPr>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询</w:t>
      </w:r>
      <w:r>
        <w:rPr>
          <w:rFonts w:ascii="Arial" w:hAnsi="Arial" w:eastAsia="Arial" w:cs="Arial"/>
          <w:b/>
          <w:color w:val="000000"/>
          <w:sz w:val="84"/>
        </w:rPr>
        <w:t xml:space="preserve"> </w:t>
      </w:r>
      <w:r>
        <w:rPr>
          <w:rFonts w:ascii="SimHei" w:hAnsi="SimHei" w:eastAsia="SimHei" w:cs="SimHei"/>
          <w:b/>
          <w:color w:val="000000"/>
          <w:sz w:val="84"/>
        </w:rPr>
        <w:t xml:space="preserve">价</w:t>
      </w:r>
      <w:r>
        <w:rPr>
          <w:rFonts w:ascii="Arial" w:hAnsi="Arial" w:eastAsia="Arial" w:cs="Arial"/>
          <w:b/>
          <w:color w:val="000000"/>
          <w:sz w:val="84"/>
        </w:rPr>
        <w:t xml:space="preserve"> </w:t>
      </w:r>
      <w:r>
        <w:rPr>
          <w:rFonts w:ascii="SimHei" w:hAnsi="SimHei" w:eastAsia="SimHei" w:cs="SimHei"/>
          <w:b/>
          <w:color w:val="000000"/>
          <w:sz w:val="84"/>
        </w:rPr>
        <w:t xml:space="preserve">文</w:t>
      </w:r>
      <w:r>
        <w:rPr>
          <w:rFonts w:ascii="Arial" w:hAnsi="Arial" w:eastAsia="Arial" w:cs="Arial"/>
          <w:b/>
          <w:color w:val="000000"/>
          <w:sz w:val="84"/>
        </w:rPr>
        <w:t xml:space="preserve"> </w:t>
      </w:r>
      <w:r>
        <w:rPr>
          <w:rFonts w:ascii="SimHei" w:hAnsi="SimHei" w:eastAsia="SimHei" w:cs="SimHei"/>
          <w:b/>
          <w:color w:val="000000"/>
          <w:sz w:val="84"/>
        </w:rPr>
        <w:t xml:space="preserve">件</w:t>
      </w:r>
      <w:r/>
    </w:p>
    <w:p>
      <w:pPr>
        <w:ind w:left="0" w:right="0" w:firstLine="2249"/>
        <w:spacing w:before="120" w:after="120" w:line="360" w:lineRule="auto"/>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2249"/>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r>
      <w:r>
        <w:rPr>
          <w:rFonts w:ascii="SimSun" w:hAnsi="SimSun" w:eastAsia="SimSun" w:cs="SimSun"/>
          <w:b/>
          <w:bCs/>
          <w:color w:val="000000"/>
          <w:sz w:val="32"/>
          <w:szCs w:val="32"/>
        </w:rPr>
      </w:r>
      <w:r/>
    </w:p>
    <w:p>
      <w:pPr>
        <w:ind w:left="0" w:right="0" w:firstLine="0"/>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项目名称：</w:t>
      </w:r>
      <w:r>
        <w:rPr>
          <w:rFonts w:ascii="SimSun" w:hAnsi="SimSun" w:eastAsia="SimSun" w:cs="SimSun"/>
          <w:b/>
          <w:bCs/>
          <w:color w:val="000000"/>
          <w:sz w:val="32"/>
          <w:szCs w:val="32"/>
          <w:u w:val="single"/>
        </w:rPr>
        <w:t xml:space="preserve">九龙镇居家养老服务中心残疾人服务中心</w:t>
      </w:r>
      <w:r>
        <w:rPr>
          <w:rFonts w:ascii="SimSun" w:hAnsi="SimSun" w:eastAsia="SimSun" w:cs="SimSun"/>
          <w:b/>
          <w:bCs/>
          <w:color w:val="000000"/>
          <w:sz w:val="32"/>
          <w:szCs w:val="32"/>
          <w14:ligatures w14:val="none"/>
        </w:rPr>
      </w:r>
      <w:r/>
    </w:p>
    <w:p>
      <w:pPr>
        <w:ind w:left="0" w:right="0" w:firstLine="0"/>
        <w:spacing w:before="120" w:after="120" w:line="360" w:lineRule="auto"/>
        <w:rPr>
          <w:rFonts w:ascii="SimSun" w:hAnsi="SimSun" w:eastAsia="SimSun" w:cs="SimSun"/>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u w:val="single"/>
        </w:rPr>
        <w:t xml:space="preserve">电梯采购及安装</w:t>
      </w:r>
      <w:r>
        <w:rPr>
          <w:u w:val="single"/>
        </w:r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项目编号：</w:t>
      </w:r>
      <w:r>
        <w:rPr>
          <w:rFonts w:ascii="SimSun" w:hAnsi="SimSun" w:eastAsia="SimSun" w:cs="SimSun"/>
          <w:b/>
          <w:bCs/>
          <w:color w:val="000000"/>
          <w:sz w:val="32"/>
          <w:szCs w:val="32"/>
          <w:u w:val="single"/>
        </w:rPr>
        <w:t xml:space="preserve">JSZC-321202-JZCG-X2026-0001</w:t>
      </w:r>
      <w:r>
        <w:rPr>
          <w:rFonts w:ascii="SimSun" w:hAnsi="SimSun" w:eastAsia="SimSun" w:cs="SimSun"/>
          <w:b/>
          <w:bCs/>
          <w:color w:val="000000"/>
          <w:sz w:val="32"/>
          <w:szCs w:val="32"/>
        </w:rPr>
        <w:t xml:space="preserve">  </w:t>
      </w:r>
      <w:r>
        <w:rPr>
          <w:rFonts w:ascii="Arial" w:hAnsi="Arial" w:eastAsia="Arial" w:cs="Arial"/>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left"/>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泰州市海陵区政务服务中心</w:t>
      </w:r>
      <w:r/>
    </w:p>
    <w:p>
      <w:pPr>
        <w:ind w:left="0" w:right="0" w:firstLine="0"/>
        <w:jc w:val="left"/>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2026 </w:t>
      </w:r>
      <w:r>
        <w:rPr>
          <w:rFonts w:ascii="SimSun" w:hAnsi="SimSun" w:eastAsia="SimSun" w:cs="SimSun"/>
          <w:b/>
          <w:color w:val="000000"/>
          <w:sz w:val="32"/>
        </w:rPr>
        <w:t xml:space="preserve">年 2</w:t>
      </w:r>
      <w:r>
        <w:rPr>
          <w:rFonts w:ascii="SimSun" w:hAnsi="SimSun" w:eastAsia="SimSun" w:cs="SimSun"/>
          <w:b/>
          <w:color w:val="000000"/>
          <w:sz w:val="32"/>
        </w:rPr>
        <w:t xml:space="preserve"> 月 3 </w:t>
      </w:r>
      <w:r>
        <w:rPr>
          <w:rFonts w:ascii="SimSun" w:hAnsi="SimSun" w:eastAsia="SimSun" w:cs="SimSun"/>
          <w:b/>
          <w:color w:val="000000"/>
          <w:sz w:val="32"/>
        </w:rPr>
        <w:t xml:space="preserve">日</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询价邀请……………………………………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br w:type="page" w:clear="all"/>
      </w:r>
      <w:r>
        <w:rPr>
          <w:rFonts w:ascii="Times New Roman" w:hAnsi="Times New Roman" w:eastAsia="Times New Roman" w:cs="Times New Roman"/>
          <w:color w:val="000000"/>
          <w:sz w:val="21"/>
          <w:szCs w:val="21"/>
          <w:highlight w:val="non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r/>
    </w:p>
    <w:p>
      <w:pPr>
        <w:ind w:left="0" w:right="0" w:firstLine="2520"/>
        <w:jc w:val="both"/>
        <w:spacing w:before="0" w:after="29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第一章  询价邀请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w:t>
      </w:r>
      <w:r>
        <w:rPr>
          <w:rFonts w:ascii="SimSun" w:hAnsi="SimSun" w:eastAsia="SimSun" w:cs="SimSun"/>
          <w:color w:val="000000"/>
          <w:sz w:val="24"/>
          <w:szCs w:val="24"/>
        </w:rPr>
        <w:t xml:space="preserve">泰州市九龙镇人民政府</w:t>
      </w:r>
      <w:r>
        <w:rPr>
          <w:rFonts w:ascii="SimSun" w:hAnsi="SimSun" w:eastAsia="SimSun" w:cs="SimSun"/>
          <w:color w:val="000000"/>
          <w:sz w:val="24"/>
          <w:szCs w:val="24"/>
        </w:rPr>
        <w:t xml:space="preserve">]的委托，泰州市海陵区政务服务中心就[</w:t>
      </w:r>
      <w:r>
        <w:rPr>
          <w:rFonts w:ascii="SimSun" w:hAnsi="SimSun" w:eastAsia="SimSun" w:cs="SimSun"/>
          <w:color w:val="000000"/>
          <w:sz w:val="24"/>
          <w:szCs w:val="24"/>
        </w:rPr>
        <w:t xml:space="preserve">九龙镇居家养老服务中心残疾人服务中心电梯采购及安装</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JSZC-321202-JZCG-X2026-0001</w:t>
      </w:r>
      <w:r>
        <w:rPr>
          <w:rFonts w:ascii="SimSun" w:hAnsi="SimSun" w:eastAsia="SimSun" w:cs="SimSun"/>
          <w:color w:val="000000"/>
          <w:sz w:val="24"/>
          <w:szCs w:val="24"/>
        </w:rPr>
        <w:t xml:space="preserve">])项目进行询价采购，欢迎符合条件的供应商参加询价活动。</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九龙镇居家养老服务中心残疾人服务中心电梯采购及安装</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询价项目的潜在供应商可在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询价文件，并于</w:t>
      </w:r>
      <w:r>
        <w:rPr>
          <w:rFonts w:ascii="SimSun" w:hAnsi="SimSun" w:eastAsia="SimSun" w:cs="SimSun"/>
          <w:color w:val="000000"/>
          <w:sz w:val="24"/>
          <w:u w:val="single"/>
        </w:rPr>
        <w:t xml:space="preserve">2026年2月10日9点00分（</w:t>
      </w:r>
      <w:r>
        <w:rPr>
          <w:rFonts w:ascii="SimSun" w:hAnsi="SimSun" w:eastAsia="SimSun" w:cs="SimSun"/>
          <w:color w:val="000000"/>
          <w:sz w:val="24"/>
        </w:rPr>
        <w:t xml:space="preserve">北京时间）前递交响应文件</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JSZC-321202-JZCG-X2026-0001</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九龙镇居家养老服务中心残疾人服务中心电梯采购及安装</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3.预算金额：10.5万元。</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4.采购需求（简介）：</w:t>
      </w:r>
      <w:r>
        <w:rPr>
          <w:rFonts w:ascii="SimSun" w:hAnsi="SimSun" w:eastAsia="SimSun" w:cs="SimSun"/>
          <w:color w:val="000000"/>
          <w:sz w:val="24"/>
        </w:rPr>
        <w:t xml:space="preserve">泰州市海陵九龙镇居家养老服务中心·残疾人综合服务中心场地电梯采购，坐落于泰州市九龙镇九龙路</w:t>
      </w:r>
      <w:r>
        <w:rPr>
          <w:rFonts w:ascii="Calibri" w:hAnsi="Calibri" w:eastAsia="Calibri" w:cs="Calibri"/>
          <w:color w:val="000000"/>
          <w:sz w:val="24"/>
        </w:rPr>
        <w:t xml:space="preserve">127</w:t>
      </w:r>
      <w:r>
        <w:rPr>
          <w:rFonts w:ascii="SimSun" w:hAnsi="SimSun" w:eastAsia="SimSun" w:cs="SimSun"/>
          <w:color w:val="000000"/>
          <w:sz w:val="24"/>
        </w:rPr>
        <w:t xml:space="preserve">号。现居家养老服务中心·残疾人综合服务中心场地需采购</w:t>
      </w:r>
      <w:r>
        <w:rPr>
          <w:rFonts w:ascii="Calibri" w:hAnsi="Calibri" w:eastAsia="Calibri" w:cs="Calibri"/>
          <w:color w:val="000000"/>
          <w:sz w:val="24"/>
        </w:rPr>
        <w:t xml:space="preserve">1</w:t>
      </w:r>
      <w:r>
        <w:rPr>
          <w:rFonts w:ascii="SimSun" w:hAnsi="SimSun" w:eastAsia="SimSun" w:cs="SimSun"/>
          <w:color w:val="000000"/>
          <w:sz w:val="24"/>
        </w:rPr>
        <w:t xml:space="preserve">部电梯，包括电梯设备供货、安装、调试、验收、质保等。</w:t>
      </w:r>
      <w:r>
        <w:rPr>
          <w:rFonts w:ascii="SimSun" w:hAnsi="SimSun" w:eastAsia="SimSun" w:cs="SimSun"/>
          <w:color w:val="000000"/>
          <w:sz w:val="24"/>
          <w:szCs w:val="24"/>
        </w:rPr>
        <w:t xml:space="preserve"> </w:t>
      </w:r>
      <w:r>
        <w:rPr>
          <w:rFonts w:ascii="SimSun" w:hAnsi="SimSun" w:eastAsia="SimSun" w:cs="SimSun"/>
          <w:color w:val="000000"/>
          <w:sz w:val="24"/>
          <w:szCs w:val="24"/>
          <w14:ligatures w14:val="none"/>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（详细内容见本询价文件第四章）</w:t>
      </w:r>
      <w:r/>
    </w:p>
    <w:p>
      <w:pPr>
        <w:ind w:left="420" w:right="0" w:firstLine="0"/>
        <w:jc w:val="both"/>
        <w:spacing w:before="0" w:after="0" w:line="360" w:lineRule="auto"/>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5.合同履行期限：</w:t>
      </w:r>
      <w:r>
        <w:rPr>
          <w:rFonts w:ascii="SimSun" w:hAnsi="SimSun" w:eastAsia="SimSun" w:cs="SimSun"/>
          <w:color w:val="000000"/>
          <w:sz w:val="24"/>
        </w:rPr>
        <w:t xml:space="preserve">合同签订后</w:t>
      </w:r>
      <w:r>
        <w:rPr>
          <w:rFonts w:ascii="Calibri" w:hAnsi="Calibri" w:eastAsia="Calibri" w:cs="Calibri"/>
          <w:color w:val="000000"/>
          <w:sz w:val="24"/>
        </w:rPr>
        <w:t xml:space="preserve">60</w:t>
      </w:r>
      <w:r>
        <w:rPr>
          <w:rFonts w:ascii="SimSun" w:hAnsi="SimSun" w:eastAsia="SimSun" w:cs="SimSun"/>
          <w:color w:val="000000"/>
          <w:sz w:val="24"/>
        </w:rPr>
        <w:t xml:space="preserve">日内供应商完成设备供货、安装、调试、验收合格并交付使用。</w:t>
      </w:r>
      <w:r>
        <w:rPr>
          <w:rFonts w:ascii="Calibri" w:hAnsi="Calibri" w:eastAsia="Calibri" w:cs="Calibri"/>
          <w:szCs w:val="21"/>
        </w:rPr>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w:t>
      </w:r>
      <w:r>
        <w:rPr>
          <w:rFonts w:ascii="SimSun" w:hAnsi="SimSun" w:eastAsia="SimSun" w:cs="SimSun"/>
          <w:color w:val="000000"/>
          <w:sz w:val="24"/>
          <w:szCs w:val="24"/>
        </w:rPr>
        <w:t xml:space="preserve">项目</w:t>
      </w:r>
      <w:r>
        <w:rPr>
          <w:rFonts w:ascii="SimSun" w:hAnsi="SimSun" w:eastAsia="SimSun" w:cs="SimSun"/>
          <w:color w:val="000000"/>
          <w:sz w:val="24"/>
          <w:szCs w:val="24"/>
        </w:rPr>
        <w:t xml:space="preserve">不</w:t>
      </w:r>
      <w:r>
        <w:rPr>
          <w:rFonts w:ascii="SimSun" w:hAnsi="SimSun" w:eastAsia="SimSun" w:cs="SimSun"/>
          <w:color w:val="000000"/>
          <w:sz w:val="24"/>
          <w:szCs w:val="24"/>
        </w:rPr>
        <w:t xml:space="preserve">接受</w:t>
      </w:r>
      <w:r>
        <w:rPr>
          <w:rFonts w:ascii="SimSun" w:hAnsi="SimSun" w:eastAsia="SimSun" w:cs="SimSun"/>
          <w:color w:val="000000"/>
          <w:sz w:val="24"/>
        </w:rPr>
        <w:t xml:space="preserve">联合体。</w:t>
      </w:r>
      <w:r/>
    </w:p>
    <w:p>
      <w:pPr>
        <w:ind w:left="0" w:right="0" w:firstLine="48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（二）特定资格要求：</w:t>
      </w:r>
      <w:r>
        <w:rPr>
          <w:rFonts w:ascii="SimSun" w:hAnsi="SimSun" w:eastAsia="SimSun" w:cs="SimSun"/>
          <w:color w:val="000000"/>
          <w:sz w:val="24"/>
        </w:rPr>
      </w:r>
      <w:r/>
    </w:p>
    <w:p>
      <w:pPr>
        <w:ind w:left="0" w:right="0" w:firstLine="48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1.若供应商为制造商，须提供特种设备生产许可证(许可项目:电梯制造(含安装、修理、改造))(提供有效证书扫描件并加盖供应商公章);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2.若供应商为代理商，须提供制造商的特种设备生产许可证(许可项目:电梯制造(含安装、修理、改造))及代理商的特种设备生产许可证(许可项目:电梯安装(含修理))(</w:t>
      </w:r>
      <w:r>
        <w:rPr>
          <w:rFonts w:ascii="SimSun" w:hAnsi="SimSun" w:eastAsia="SimSun" w:cs="SimSun"/>
          <w:color w:val="000000"/>
          <w:sz w:val="24"/>
        </w:rPr>
        <w:t xml:space="preserve">提供有效证书扫描件并加盖供应商公章</w:t>
      </w:r>
      <w:r>
        <w:rPr>
          <w:rFonts w:ascii="SimSun" w:hAnsi="SimSun" w:eastAsia="SimSun" w:cs="SimSun"/>
          <w:color w:val="000000"/>
          <w:sz w:val="24"/>
        </w:rPr>
        <w:t xml:space="preserve">)。</w:t>
      </w:r>
      <w:r>
        <w:rPr>
          <w:rFonts w:ascii="SimSun" w:hAnsi="SimSun" w:eastAsia="SimSun" w:cs="SimSun"/>
          <w:color w:val="000000"/>
          <w:sz w:val="24"/>
        </w:rPr>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三、获取询价文件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1.时间：自询价文件公告发布之日起至提交响应文件截止之日止。</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2.方式：在“江苏政府采购网”自行免费下载询价文件。</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1.2026年2月10日9点00分</w:t>
      </w:r>
      <w:r>
        <w:rPr>
          <w:rFonts w:ascii="SimSun" w:hAnsi="SimSun" w:eastAsia="SimSun" w:cs="SimSun"/>
          <w:color w:val="000000"/>
          <w:sz w:val="24"/>
        </w:rPr>
        <w:t xml:space="preserve">（北京时间）。</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询价公告及询价文件公告期限为自本公告发布之日起3个工作日。</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七、本次询价联系方式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szCs w:val="24"/>
          <w:u w:val="single"/>
        </w:rPr>
        <w:t xml:space="preserve">泰州市九龙镇人民政府</w:t>
      </w:r>
      <w:r>
        <w:rPr>
          <w:rFonts w:ascii="SimSun" w:hAnsi="SimSun" w:eastAsia="SimSun" w:cs="SimSun"/>
          <w:color w:val="000000"/>
          <w:sz w:val="24"/>
          <w:szCs w:val="24"/>
          <w:u w:val="single"/>
        </w:rPr>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szCs w:val="24"/>
          <w:u w:val="single"/>
        </w:rPr>
        <w:t xml:space="preserve">泰州市龙园路202号</w:t>
      </w:r>
      <w:r>
        <w:rPr>
          <w:rFonts w:ascii="SimSun" w:hAnsi="SimSun" w:eastAsia="SimSun" w:cs="SimSun"/>
          <w:color w:val="000000"/>
          <w:sz w:val="24"/>
          <w:szCs w:val="24"/>
          <w:u w:val="single"/>
          <w14:ligatures w14:val="none"/>
        </w:rPr>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常女士</w:t>
      </w:r>
      <w:r>
        <w:rPr>
          <w:rFonts w:ascii="SimSun" w:hAnsi="SimSun" w:eastAsia="SimSun" w:cs="SimSun"/>
          <w:color w:val="000000"/>
          <w:sz w:val="24"/>
          <w:szCs w:val="24"/>
          <w:u w:val="single"/>
        </w:rPr>
        <w:t xml:space="preserve">        </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szCs w:val="24"/>
          <w:u w:val="single"/>
        </w:rPr>
        <w:t xml:space="preserve">0523-86197266</w:t>
      </w:r>
      <w:r>
        <w:rPr>
          <w:rFonts w:ascii="SimSun" w:hAnsi="SimSun" w:eastAsia="SimSun" w:cs="SimSun"/>
          <w:color w:val="000000"/>
          <w:sz w:val="24"/>
          <w:szCs w:val="24"/>
          <w:u w:val="single"/>
        </w:rPr>
      </w:r>
      <w:r/>
    </w:p>
    <w:p>
      <w:pPr>
        <w:ind w:left="1079" w:right="0" w:hanging="30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2.泰州市海陵区政务服务中心信息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szCs w:val="24"/>
          <w:u w:val="single"/>
        </w:rPr>
        <w:t xml:space="preserve">海陵区沈毅中学（海陵区政务服务中心临时办事点）</w:t>
      </w:r>
      <w:r>
        <w:rPr>
          <w:rFonts w:ascii="SimSun" w:hAnsi="SimSun" w:eastAsia="SimSun" w:cs="SimSun"/>
          <w:color w:val="000000"/>
          <w:sz w:val="24"/>
        </w:rPr>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阚女士</w:t>
      </w:r>
      <w:r>
        <w:rPr>
          <w:rFonts w:ascii="SimSun" w:hAnsi="SimSun" w:eastAsia="SimSun" w:cs="SimSun"/>
          <w:color w:val="000000"/>
          <w:sz w:val="24"/>
          <w:u w:val="single"/>
        </w:rPr>
        <w:t xml:space="preserve">   </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szCs w:val="24"/>
          <w:u w:val="single"/>
        </w:rPr>
        <w:t xml:space="preserve">0523-86242503</w:t>
      </w:r>
      <w:r>
        <w:rPr>
          <w:rFonts w:ascii="SimSun" w:hAnsi="SimSun" w:eastAsia="SimSun" w:cs="SimSun"/>
          <w:color w:val="000000"/>
          <w:sz w:val="24"/>
          <w:szCs w:val="24"/>
          <w:u w:val="single"/>
        </w:rPr>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w:t>
      </w:r>
      <w:r/>
    </w:p>
    <w:p>
      <w:pPr>
        <w:ind w:left="0" w:right="0" w:firstLine="482"/>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2.有关本次询价的事项若存在变动或修改，敬请及时关注泰州市海陵区政务服务中心在“江苏政府采购网”发布的更正公告。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本次询价不收取询价保证金。</w:t>
      </w:r>
      <w:r/>
    </w:p>
    <w:p>
      <w:pPr>
        <w:ind w:left="0" w:right="84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line="360" w:lineRule="auto"/>
        <w:pBdr>
          <w:top w:val="none" w:color="000000" w:sz="4" w:space="0"/>
          <w:left w:val="none" w:color="000000" w:sz="4" w:space="0"/>
          <w:bottom w:val="none" w:color="000000" w:sz="4" w:space="0"/>
          <w:right w:val="none" w:color="000000" w:sz="4" w:space="0"/>
        </w:pBdr>
      </w:pPr>
      <w:r/>
      <w:r/>
    </w:p>
    <w:p>
      <w:pPr>
        <w:ind w:left="0" w:right="84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第二章  供应商须知</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本次政府采购活动采取询价方式，本询价文件仅适用于询价公告中所述项目。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2.1满足询价公告中供应商资格要求的规定。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满足本询价文件实质性要求和条件的规定。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本次询价及由此产生的合同受中华人民共和国有关的法律法规制约和保护。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、询价费用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4.1供应商应自行承担所有与参加本次询价有关的费用，无论询价过程中的做法和结果如何，泰州市海陵区政务服务中心（以下简称服务中心）在任何情况下均无义务和责任承担这些费用。</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4.2本次询价服务中心和采购人不收取标书工本费与成交服务费。</w:t>
      </w:r>
      <w:r/>
    </w:p>
    <w:p>
      <w:pPr>
        <w:ind w:left="0" w:right="0" w:firstLine="30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询价文件的约束力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5.1供应商一旦参加本项目采购活动，即被认为接受了本询价文件的规定和约束。</w:t>
      </w:r>
      <w:r/>
    </w:p>
    <w:p>
      <w:pPr>
        <w:ind w:left="0" w:right="0" w:firstLine="32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二、询价文件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、询价文件构成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6.1询价文件由以下部分组成：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请仔细检查询价文件是否齐全，如有缺漏请立即与服务中心联系解决。</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、询价文件的澄清</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任何要求对询价文件进行澄清的供应商，应在询价截止期</w:t>
      </w:r>
      <w:r>
        <w:rPr>
          <w:rFonts w:ascii="SimSun" w:hAnsi="SimSun" w:eastAsia="SimSun" w:cs="SimSun"/>
          <w:color w:val="000000"/>
          <w:sz w:val="24"/>
          <w:u w:val="none"/>
        </w:rPr>
        <w:t xml:space="preserve">3</w:t>
      </w:r>
      <w:r>
        <w:rPr>
          <w:rFonts w:ascii="SimSun" w:hAnsi="SimSun" w:eastAsia="SimSun" w:cs="SimSun"/>
          <w:color w:val="000000"/>
          <w:sz w:val="24"/>
        </w:rPr>
        <w:t xml:space="preserve">个工作日前按询价公告中的通讯地址，以书面形式通知服务中心。</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、询价文件的澄清和修改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在响应文件提交截止时间前，服务中心可以对询价文件进行澄清和修改,</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澄清或者修改的内容作为询价文件的组成部分。澄清或者修改的内容可能影响响应文件编制的，服务中心将在提交首次响应文件截止时间至少3个工作日前，在“江苏政府采购网”上发布书面更正公告形式通知所有获取询价文件的供应商,</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更正公告内容将作为询价文件的组成部分，并对供应商具有约束力。不足3个工作日的，服务中心将顺延提交首次响应文件截止时间。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8.2服务中心可以视采购项目的具体情况，组织供应商进行现场考察或召开询价前答疑会，但不单独或分别组织只有一个供应商参加的现场考察和答疑会。</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9.1供应商提交的响应文件以及供应商与服务中心就有关询价的所有来往通知、函件和文件均应使用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10.1供应商编写的响应文件应包括资格证明文件、实质性要求响应及偏离表、分项报价表、技术要求响应及偏离表、商务要求响应及偏离表、其他证明文件、询价响应函等部分。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10.2如标书制作工具中格式和内容与“江苏政府采购网”发布的询价文件不一致，请以“江苏政府采购网”发布的询价文件为准。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、证明询价响应标的符合询价文件规定的文件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11.1供应商应按照询价文件要求提交证明文件，证明其及询价响应标的符合询价文件规定。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11.2询价文件对证明文件无明确形式要求的，证明文件可以以文字资料、图纸和数据等形式提交。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12.1供应商应按照询价文件规定格式填报分项报价表。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12.2询价货币。响应文件中的单价和总价无特殊规定的采用人民币报价，以元为单位标注。询价文件中另有规定的按规定执行。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13.1供应商需对询价文件中的技术要求与商务要求逐项作出响应或偏离，并说明原因。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供应商需按照询价文件要求，在响应文件中提供与技术要求和商务要求相关的证明材料。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14.1供应商需根据询价文件要求提供有关售后服务的管理制度，售后服务机构的分布情况，售后服务人员的数量、素质、技术水平及售后服务的反应能力等。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14.2供应商需根据询价文件要求提供培训计划。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14.3供应商需根据询价文件要求提供询价响应标的的主要组成部分、功能设计、实现思路及关键技术等。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、询价响应函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15.1供应商应按照询价文件中提供的格式完整、正确填写询价响应函。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、询价有效期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16.1询价有效期为服务中心规定的提交响应文件截止之日后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。询价有效期比规定短的将被视为非实质性响应询价文件而予以拒绝。</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、询价有效期的延长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询价有效期满之前，可向供应商提出延长询价有效期的要求。这种要求与答复均应采用书面形式。供应商可以拒绝服务中心的这一要求而放弃询价，同意延长询价有效期的供应商既不能要求也不允许修改其响应文件。受询价有效期约束的所有权利与义务均延长至新的有效期。</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、电子询价响应文件的递交</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19.1供应商上传电子响应文件的时间不得迟于询价公告中规定的提交响应文件截止时间。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供应商应充分考虑到网络环境、网络带宽等风险因素，如因供应商自身原因造成的电子响应文件上传不成功的按照本询价文件第二章第26.3.2条规定做无效响应处理。</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19.2服务中心可以按照规定，通过修改询价文件酌情延长提交响应文件截止日期，在此情况下，供应商的所有权利和义务以及供应商受制的截止日期均应以延长后新的截止日期为准。</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20.1服务中心拒绝接收在其规定的提交响应文件截止时间后上传的任何电子响应文件。</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21.1.2供应商撤回电子响应文件，则认为其不再参与本项目询价活动。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21.4在提交响应文件截止时间至询价文件中规定的询价有效期满之间的这段时间内，供应商不得撤回其响应文件。</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22</w:t>
      </w:r>
      <w:r>
        <w:rPr>
          <w:rFonts w:ascii="SimHei" w:hAnsi="SimHei" w:eastAsia="SimHei" w:cs="SimHei"/>
          <w:color w:val="000000"/>
          <w:sz w:val="28"/>
        </w:rPr>
        <w:t xml:space="preserve">、响应文件解密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22.1供应商应当按照《操作手册》规定，在苏采云系统规定的时间内对询价响应文件进行解密。</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、询价小组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23.1服务中心将组织询价小组对响应文件进行评审。询价小组由采购人代表和有关技术、经济等方面的专家组成，且人员构成符合政府采购有关规定。</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23.2询价小组独立工作，负责评审所有响应文件并确定成交侯选人。</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24.1询价小组、采购人和服务中心工作人员、相关监督人员等与评审工作有关的人员，对评审情况以及在评审过程中获悉的国家秘密、商业秘密负有保密责任。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24.2在评审过程中，供应商不得以任何行为影响询价评审过程，否则其响应文件将被作为无效响应文件。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24.3在项目评审期间，服务中心将设专门人员与供应商联系。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服务中心和询价小组不向未成交的供应商解释未成交原因，也不公布评审过程中的相关细节。</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询价小组并非对每个供应商都作澄清要求。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25.3接到询价小组澄清、说明和更正要求的供应商如未按规定做出澄清、说明和 更正，其风险由供应商自行承担。</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资格审查：由询价小组依据法律法规和询价文件的规定，对响应文件中的资格证明文件进行审查，以确定供应商是否具备参加询价的资格。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询价小组在进行资格审查的同时，将在“信用中国”网站（www.creditchina.gov.cn）查询供应商的信用记录，以确定供应商是否具备询价资格,查询结果留存并归档。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26.1.2符合性审查：依据询价文件的规定，由询价小组从响应文件的有效性、完整性和对询价文件的响应程度进行审查，以确定是否对询价文件的实质性要求作出响应。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26.1.3未通过资格审查或符合性审查的供应商，询价小组将在苏采云系统中告知未通过资格审查或符合性审查的原因，评审结束后，询价小组将不再告知未通过资格审查或符合性审查的原因。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询价文件规定的实质性要求存在负偏离，或者在实质上与询价文件不一致，而且限制了合同中买方和服务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26.3未实质性响应询价文件的情形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26.3.2供应商未按照询价文件要求上传电子响应文件的。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26.3.3供应商同一分包提交两个（含两个）以上不同的响应文件或者最后报价的。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26.3.4供应商不具备询价文件中规定资格要求的。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26.3.6不符合询价文件中规定的实质性要求和条件的</w:t>
      </w:r>
      <w:r>
        <w:rPr>
          <w:rFonts w:ascii="SimSun" w:hAnsi="SimSun" w:eastAsia="SimSun" w:cs="SimSun"/>
          <w:i/>
          <w:color w:val="000000"/>
          <w:sz w:val="24"/>
          <w:u w:val="single"/>
        </w:rPr>
        <w:t xml:space="preserve">（本询价文件中斜体且有下划线部分为实质性要求）。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26.3.10响应文件未按照询价文件要求加盖CA电子公章的。</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26.3.11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26.4未实质性响应询价文件的响应文件按无效响应处理。</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26.5如果响应文件实质上没有响应询价文件的要求，询价小组将予以拒绝，供应商不得通过修改或撤销不合要求的偏离或保留</w:t>
      </w:r>
      <w:r>
        <w:rPr>
          <w:rFonts w:ascii="SimSun" w:hAnsi="SimSun" w:eastAsia="SimSun" w:cs="SimSun"/>
          <w:color w:val="000000"/>
          <w:sz w:val="24"/>
        </w:rPr>
        <w:t xml:space="preserve">而使其成为实质性响应的文件。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26.6供应商在项目评审全过程中应保持通讯畅通，并安排专人与服务中心及询价小组联系。</w:t>
      </w:r>
      <w:r/>
    </w:p>
    <w:p>
      <w:pPr>
        <w:ind w:left="0" w:right="0" w:firstLine="420"/>
        <w:jc w:val="both"/>
        <w:spacing w:before="145" w:after="145"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、询价程序及成交原则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27.1询价程序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27.1.1询价小组审阅供应商所提交的响应文件，并根据询价文件规定的程序、成交原则等事项与实质性响应询价文件要求的供应商进行询价。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27.2成交原则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询价小组将从质量和服务均能满足询价文件实质性响应要求的供应商中，按照报价由低到高顺序推荐3名成交候选供应商，并编写评审报告。采购人从评审报告提出的成交候选供应商中，根据质量和服务均能满足询价文件实质性响应要求且报价最低的原则确定成交供应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27.2.2</w:t>
      </w:r>
      <w:r>
        <w:rPr>
          <w:rFonts w:ascii="SimSun" w:hAnsi="SimSun" w:eastAsia="SimSun" w:cs="SimSun"/>
          <w:color w:val="000000"/>
          <w:sz w:val="24"/>
        </w:rPr>
        <w:t xml:space="preserve">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27.2.4采购人确定成交供应商后，服务中心将在“江苏政府采购网”发布成交结果公告，公告期限为1个工作日。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27.3政府采购政策功能落实（备注：如果该项目专门面向中小微型企业采购，则供应商不再享受任何价格扣除。）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①本项目对小型和微型企业产品给予20%的扣除价格，用扣除后的价格参与评审。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②供应商需按照采购文件的要求提供相应的《小微企业声明函》。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①本项目对残疾人福利性单位视同小型、微型企业，给予20% 的价格扣除，用扣除后的价格参与评审。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①本项目对监狱和戒毒企业（简称监狱企业）视同小型、微型企业，给予20% 的价格扣除，用扣除后的价格参与评审。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询价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（6）联合体各方均为小型、微型企业（残疾人福利单位、监狱企业）的，联合体享受20%价格扣除，用扣除后的价格参与评审。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27.4采购活动终止的情况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出现下列情形之一的，本次询价采购活动将被终止：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27.4.1因情况变化，不再符合规定的询价采购方式适用情形的。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27.4.2出现影响采购公正的违法、违规行为的。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27.4.3在苏采云系统规定时间内成功解密电子响应文件的供应商不足3家的。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 在采购过程中符合要求的供应商不足3家的。</w:t>
      </w:r>
      <w:r/>
    </w:p>
    <w:p>
      <w:pPr>
        <w:ind w:left="0" w:right="0" w:firstLine="450"/>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28、成交供应商被取消成交资格情形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28.2与评审专家、采购人、其他供应商或者服务中心工作人员恶意串通的。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28.3向评审专家、采购人或服务中心工作人员行贿或者提供其他不正当利益的。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28.4恶意竞争，最后报价明显低于其自身合理成本且又无法提供证明的。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28.5不满足本询价文件规定的实质性要求，但在评审过程中又未被询价小组发现的。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28.6成交后无正当理由拒不与采购人签订政府采购合同或者未按照询价文件确定的事项签订政府采购合同的。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450"/>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29</w:t>
      </w:r>
      <w:r>
        <w:rPr>
          <w:rFonts w:ascii="SimHei" w:hAnsi="SimHei" w:eastAsia="SimHei" w:cs="SimHei"/>
          <w:color w:val="000000"/>
          <w:sz w:val="30"/>
        </w:rPr>
        <w:t xml:space="preserve">、质疑处理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服务中心或采购人提出质疑。上述应知其权益受到损害之日，是指：</w:t>
      </w:r>
      <w:r/>
    </w:p>
    <w:p>
      <w:pPr>
        <w:ind w:left="0" w:right="0" w:firstLine="480"/>
        <w:jc w:val="lef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29.2.3对成交结果提出质疑的，为成交结果公告期限届满之日。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left="0" w:right="0" w:firstLine="48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服务中心提出，由服务中心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采购人及服务中心只接收以纸质原件形式送达的质疑,建议供应商尽量通过邮寄方式提交质疑（采购人和服务中心不接受无快递运单号的快递）。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采购人及服务中心质疑接收人及联系方式见本询价文件第一章。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未参加询价活动的供应商或在询价活动中自身权益未受到损害的供应商所提出的质疑。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29.5.5供应商组成联合体参加询价，联合体中任何一方或多方未按要求签字、盖章、加盖公章的质疑。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450"/>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服务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31.l成交供应商应当在成交通知书发出之日起三十日内，按照询价文件确定的事项与采购人签订政府采购合同。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31.2询价文件、成交供应商的响应文件及询价过程中有关澄清、承诺文件均应作为合同附件。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w:t>
      </w:r>
      <w:r>
        <w:rPr>
          <w:rFonts w:ascii="SimSun" w:hAnsi="SimSun" w:eastAsia="SimSun" w:cs="SimSun"/>
          <w:color w:val="000000"/>
          <w:sz w:val="24"/>
          <w:szCs w:val="24"/>
        </w:rPr>
        <w:t xml:space="preserve">但所有补充合同的采购金额不超过原合同金额10</w:t>
      </w:r>
      <w:r>
        <w:rPr>
          <w:rFonts w:ascii="SimSun" w:hAnsi="SimSun" w:eastAsia="SimSun" w:cs="SimSun"/>
          <w:color w:val="000000"/>
          <w:sz w:val="24"/>
        </w:rPr>
        <w:t xml:space="preserve">%。</w:t>
      </w:r>
      <w:r/>
    </w:p>
    <w:p>
      <w:pPr>
        <w:ind w:left="0" w:right="0" w:firstLine="600"/>
        <w:jc w:val="both"/>
        <w:spacing w:before="145" w:after="145" w:line="360" w:lineRule="auto"/>
        <w:rPr>
          <w:rFonts w:ascii="SimHei" w:hAnsi="SimHei" w:eastAsia="SimHei" w:cs="SimHei"/>
          <w:color w:val="000000"/>
          <w:sz w:val="30"/>
          <w:szCs w:val="30"/>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szCs w:val="30"/>
        </w:rPr>
        <w:t xml:space="preserve">33、政府采购履约资金扶持政策</w:t>
      </w:r>
      <w:r>
        <w:rPr>
          <w:rFonts w:ascii="SimHei" w:hAnsi="SimHei" w:eastAsia="SimHei" w:cs="SimHei"/>
          <w:color w:val="000000"/>
          <w:sz w:val="30"/>
          <w:szCs w:val="30"/>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33.1中标供应商可凭政府采购合同办理融资贷款，详情请见江苏政府采购网“政采贷”专栏。</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ascii="SimSun" w:hAnsi="SimSun" w:eastAsia="SimSun" w:cs="SimSun"/>
          <w:color w:val="000000"/>
          <w:sz w:val="24"/>
          <w:szCs w:val="24"/>
        </w:rPr>
      </w:r>
      <w:r/>
    </w:p>
    <w:p>
      <w:pPr>
        <w:ind w:left="0" w:right="0" w:firstLine="600"/>
        <w:jc w:val="both"/>
        <w:spacing w:before="145" w:after="145" w:line="360" w:lineRule="auto"/>
        <w:rPr>
          <w:rFonts w:ascii="SimHei" w:hAnsi="SimHei" w:eastAsia="SimHei" w:cs="SimHei"/>
          <w:color w:val="000000"/>
          <w:sz w:val="30"/>
          <w:szCs w:val="30"/>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szCs w:val="30"/>
        </w:rPr>
        <w:t xml:space="preserve">34、落实《商品包装政府采购需求标准（试行）》、《快递包装政府采购需求标准（试行）》的相关政策，商品包装和快递包装应符合文件要求。</w:t>
      </w:r>
      <w:r>
        <w:rPr>
          <w:rFonts w:ascii="SimHei" w:hAnsi="SimHei" w:eastAsia="SimHei" w:cs="SimHei"/>
          <w:color w:val="000000"/>
          <w:sz w:val="30"/>
          <w:szCs w:val="30"/>
        </w:rPr>
      </w:r>
      <w:r/>
    </w:p>
    <w:p>
      <w:pPr>
        <w:ind w:left="0" w:right="0" w:firstLine="600"/>
        <w:jc w:val="both"/>
        <w:spacing w:before="145" w:after="145" w:line="360" w:lineRule="auto"/>
        <w:rPr>
          <w:rFonts w:ascii="SimHei" w:hAnsi="SimHei" w:eastAsia="SimHei" w:cs="SimHei"/>
          <w:color w:val="000000"/>
          <w:sz w:val="30"/>
          <w:szCs w:val="30"/>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szCs w:val="30"/>
        </w:rPr>
        <w:t xml:space="preserve">35、按照《绿色数据中心政府采购需求标准(试行)》（财库[2023]7号）文件要求执行。</w:t>
      </w:r>
      <w:r>
        <w:rPr>
          <w:rFonts w:ascii="SimHei" w:hAnsi="SimHei" w:eastAsia="SimHei" w:cs="SimHei"/>
          <w:color w:val="000000"/>
          <w:sz w:val="30"/>
          <w:szCs w:val="30"/>
        </w:rPr>
      </w:r>
      <w:r/>
    </w:p>
    <w:p>
      <w:pPr>
        <w:ind w:left="0" w:right="0" w:firstLine="600"/>
        <w:jc w:val="both"/>
        <w:spacing w:before="145" w:after="145" w:line="360" w:lineRule="auto"/>
        <w:rPr>
          <w:rFonts w:ascii="SimHei" w:hAnsi="SimHei" w:eastAsia="SimHei" w:cs="SimHei"/>
          <w:color w:val="000000"/>
          <w:sz w:val="30"/>
          <w:szCs w:val="30"/>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szCs w:val="30"/>
        </w:rPr>
      </w:r>
      <w:r>
        <w:rPr>
          <w:rFonts w:ascii="SimHei" w:hAnsi="SimHei" w:eastAsia="SimHei" w:cs="SimHei"/>
          <w:color w:val="000000"/>
          <w:sz w:val="30"/>
          <w:szCs w:val="30"/>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2880"/>
        <w:jc w:val="both"/>
        <w:spacing w:before="0"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以下为成交后签定本项目合同的通用条款，成交供应商不得提出实质性的修改。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(请采购人按照《政府采购需求管理办法》第二十三条的规定完善合同文本。)</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海陵区政府采购合同（合同编号）</w:t>
      </w:r>
      <w:r/>
    </w:p>
    <w:p>
      <w:pPr>
        <w:ind w:left="0" w:right="0" w:firstLine="0"/>
        <w:jc w:val="center"/>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项目询价的结果，签署本合同。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1.5履行地点：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1.7包装方式：</w:t>
      </w:r>
      <w:r>
        <w:rPr>
          <w:rFonts w:ascii="SimSun" w:hAnsi="SimSun" w:eastAsia="SimSun" w:cs="SimSun"/>
          <w:color w:val="ff0000"/>
          <w:sz w:val="24"/>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2.1本合同金额为（大写）：____________________________________圆（_______________元）人民币或其他币种。</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3.1乙方应按询价文件规定的时间向甲方提供与合同标的有关的技术资料。</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5.1乙方保证所交付的合同标的的所有权完全属于乙方且无任何抵押、查封等产权瑕疵。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6.1乙方交纳人民币_________元作为本合同的履约保证金。（不得超过合同金额的10%）</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合同签订后，采购人自收到发票之日起</w:t>
      </w:r>
      <w:r>
        <w:rPr>
          <w:rFonts w:ascii="Calibri" w:hAnsi="Calibri" w:eastAsia="Calibri" w:cs="Calibri"/>
          <w:color w:val="000000"/>
          <w:sz w:val="24"/>
        </w:rPr>
        <w:t xml:space="preserve">10个工作日</w:t>
      </w:r>
      <w:r>
        <w:rPr>
          <w:rFonts w:ascii="SimSun" w:hAnsi="SimSun" w:eastAsia="SimSun" w:cs="SimSun"/>
          <w:color w:val="000000"/>
          <w:sz w:val="24"/>
        </w:rPr>
        <w:t xml:space="preserve">内支付合同总价</w:t>
      </w:r>
      <w:r>
        <w:rPr>
          <w:rFonts w:ascii="Calibri" w:hAnsi="Calibri" w:eastAsia="Calibri" w:cs="Calibri"/>
          <w:color w:val="000000"/>
          <w:sz w:val="24"/>
        </w:rPr>
        <w:t xml:space="preserve">30%</w:t>
      </w:r>
      <w:r>
        <w:rPr>
          <w:rFonts w:ascii="SimSun" w:hAnsi="SimSun" w:eastAsia="SimSun" w:cs="SimSun"/>
          <w:color w:val="000000"/>
          <w:sz w:val="24"/>
        </w:rPr>
        <w:t xml:space="preserve">的预付款，货物安装调试经市场监督管理局验收合格后，自收到发票之日起</w:t>
      </w:r>
      <w:r>
        <w:rPr>
          <w:rFonts w:ascii="Calibri" w:hAnsi="Calibri" w:eastAsia="Calibri" w:cs="Calibri"/>
          <w:color w:val="000000"/>
          <w:sz w:val="24"/>
        </w:rPr>
        <w:t xml:space="preserve">十个工作日</w:t>
      </w:r>
      <w:r>
        <w:rPr>
          <w:rFonts w:ascii="SimSun" w:hAnsi="SimSun" w:eastAsia="SimSun" w:cs="SimSun"/>
          <w:color w:val="000000"/>
          <w:sz w:val="24"/>
        </w:rPr>
        <w:t xml:space="preserve">内支付至合同价的</w:t>
      </w:r>
      <w:r>
        <w:rPr>
          <w:rFonts w:ascii="Calibri" w:hAnsi="Calibri" w:eastAsia="Calibri" w:cs="Calibri"/>
          <w:color w:val="000000"/>
          <w:sz w:val="24"/>
        </w:rPr>
        <w:t xml:space="preserve">100%</w:t>
      </w:r>
      <w:r>
        <w:rPr>
          <w:rFonts w:ascii="SimSun" w:hAnsi="SimSun" w:eastAsia="SimSun" w:cs="SimSun"/>
          <w:color w:val="000000"/>
          <w:sz w:val="24"/>
        </w:rPr>
        <w:t xml:space="preserve">。</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对于满足合同约定支付条件的，采购人原则上应当自收到发票后10个工作日内将资金支付到合同约定的供应商账户。</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十一、货物的包装、发运及运输</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11.2使用说明书、质量检验证明书、随配附件和工具以及清单一并附于货物内。</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11.3乙方在货物发运手续办理完毕后24小时内或货到甲方48小时前通知甲方，以准备接货。</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11.4货物在交付甲方前发生的风险均由乙方负责。</w:t>
      </w:r>
      <w:r/>
    </w:p>
    <w:p>
      <w:pPr>
        <w:ind w:left="600" w:right="26" w:hanging="600"/>
        <w:jc w:val="both"/>
        <w:spacing w:before="156" w:after="156"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11.5货物在规定的交付期限内由乙方送达甲方指定的地点视为交付，乙方同时需通知甲方货物已送达。</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528" w:right="0" w:hanging="52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528" w:right="0" w:hanging="52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12.4乙方交付合同标的的标准不符合合同规定及询价文件规定标准的，甲方有权拒绝接受合同标的，并可单方面解除合同。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本合同正本一式两份，具有同等法律效力，甲方、乙方各执一份。</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9" w:right="0" w:hanging="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2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  签订日期：      年    月   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jc w:val="both"/>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一、项目概述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480"/>
        <w:jc w:val="both"/>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泰州市海陵九龙镇居家养老服务中心·残疾人综合服务中心场地坐落于泰州市九龙镇九龙路</w:t>
      </w:r>
      <w:r>
        <w:rPr>
          <w:rFonts w:ascii="Calibri" w:hAnsi="Calibri" w:eastAsia="Calibri" w:cs="Calibri"/>
          <w:color w:val="000000"/>
          <w:sz w:val="24"/>
        </w:rPr>
        <w:t xml:space="preserve">127</w:t>
      </w:r>
      <w:r>
        <w:rPr>
          <w:rFonts w:ascii="SimSun" w:hAnsi="SimSun" w:eastAsia="SimSun" w:cs="SimSun"/>
          <w:color w:val="000000"/>
          <w:sz w:val="24"/>
        </w:rPr>
        <w:t xml:space="preserve">号。现居家养老服务中心·残疾人综合服务中心场地需采购</w:t>
      </w:r>
      <w:r>
        <w:rPr>
          <w:rFonts w:ascii="Calibri" w:hAnsi="Calibri" w:eastAsia="Calibri" w:cs="Calibri"/>
          <w:color w:val="000000"/>
          <w:sz w:val="24"/>
        </w:rPr>
        <w:t xml:space="preserve">1</w:t>
      </w:r>
      <w:r>
        <w:rPr>
          <w:rFonts w:ascii="SimSun" w:hAnsi="SimSun" w:eastAsia="SimSun" w:cs="SimSun"/>
          <w:color w:val="000000"/>
          <w:sz w:val="24"/>
        </w:rPr>
        <w:t xml:space="preserve">部电梯，包括电梯设备供货、安装、调试、验收、质保等，具体采购要求如下。</w:t>
      </w:r>
      <w:r/>
    </w:p>
    <w:p>
      <w:pPr>
        <w:ind w:left="0" w:right="0" w:firstLine="480"/>
        <w:jc w:val="both"/>
        <w:spacing w:before="0" w:after="0" w:line="360" w:lineRule="auto"/>
        <w:rPr>
          <w:rFonts w:ascii="SimSun" w:hAnsi="SimSun" w:eastAsia="SimSun" w:cs="SimSun"/>
          <w:color w:val="000000"/>
          <w:sz w:val="24"/>
          <w:szCs w:val="24"/>
          <w:highlight w:val="red"/>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red"/>
        </w:rPr>
      </w:r>
      <w:r>
        <w:rPr>
          <w:rFonts w:ascii="SimSun" w:hAnsi="SimSun" w:eastAsia="SimSun" w:cs="SimSun"/>
          <w:color w:val="000000"/>
          <w:sz w:val="24"/>
          <w:szCs w:val="24"/>
          <w:highlight w:val="red"/>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二、电梯技术参数</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（一）电梯参数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6"/>
        <w:gridCol w:w="659"/>
        <w:gridCol w:w="557"/>
        <w:gridCol w:w="734"/>
        <w:gridCol w:w="399"/>
        <w:gridCol w:w="1188"/>
        <w:gridCol w:w="1814"/>
        <w:gridCol w:w="979"/>
        <w:gridCol w:w="659"/>
        <w:gridCol w:w="659"/>
        <w:gridCol w:w="681"/>
      </w:tblGrid>
      <w:tr>
        <w:trPr>
          <w:trHeight w:val="5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梯号</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载重kg</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速度m/s</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层/站/门</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提升高度m</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井道尺寸</w:t>
            </w:r>
            <w:r>
              <w:rPr>
                <w:b w:val="0"/>
                <w:bCs w:val="0"/>
                <w:i/>
                <w:iCs/>
                <w:u w:val="single"/>
              </w:rPr>
            </w:r>
            <w:r/>
          </w:p>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宽*深mm</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轿厢尺寸</w:t>
            </w:r>
            <w:r>
              <w:rPr>
                <w:b w:val="0"/>
                <w:bCs w:val="0"/>
                <w:i/>
                <w:iCs/>
                <w:u w:val="single"/>
              </w:rPr>
            </w:r>
            <w:r/>
          </w:p>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宽*深*高mm</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开门尺寸mm</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顶层高度mm</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底坑深度mm</w:t>
            </w:r>
            <w:r>
              <w:rPr>
                <w:b w:val="0"/>
                <w:bCs w:val="0"/>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备注</w:t>
            </w:r>
            <w:r>
              <w:rPr>
                <w:b w:val="0"/>
                <w:bCs w:val="0"/>
                <w:i/>
                <w:iCs/>
                <w:u w:val="single"/>
              </w:rPr>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L1</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1050</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1.0</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2/2/2</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4</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2300*1900</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1600*1500*2400</w:t>
            </w:r>
            <w:r>
              <w:rPr>
                <w:b w:val="0"/>
                <w:bCs w:val="0"/>
                <w:i/>
                <w:iCs/>
                <w:u w:val="single"/>
              </w:rPr>
            </w:r>
            <w:r/>
          </w:p>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900*2100</w:t>
            </w:r>
            <w:r>
              <w:rPr>
                <w:b w:val="0"/>
                <w:bCs w:val="0"/>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4200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60" w:lineRule="auto"/>
              <w:rPr>
                <w:b w:val="0"/>
                <w:bCs w:val="0"/>
                <w:i/>
                <w:u w:val="single"/>
              </w:rPr>
              <w:pBdr>
                <w:top w:val="none" w:color="000000" w:sz="4" w:space="0"/>
                <w:left w:val="none" w:color="000000" w:sz="4" w:space="0"/>
                <w:bottom w:val="none" w:color="000000" w:sz="4" w:space="0"/>
                <w:right w:val="none" w:color="000000" w:sz="4" w:space="0"/>
              </w:pBdr>
            </w:pPr>
            <w:r>
              <w:rPr>
                <w:rFonts w:ascii="DengXian" w:hAnsi="DengXian" w:eastAsia="DengXian" w:cs="DengXian"/>
                <w:b w:val="0"/>
                <w:bCs w:val="0"/>
                <w:i/>
                <w:iCs/>
                <w:color w:val="000000"/>
                <w:sz w:val="21"/>
                <w:u w:val="single"/>
              </w:rPr>
              <w:t xml:space="preserve">无机房无障碍电梯</w:t>
            </w:r>
            <w:r>
              <w:rPr>
                <w:b w:val="0"/>
                <w:bCs w:val="0"/>
                <w:i/>
                <w:iCs/>
                <w:u w:val="single"/>
              </w:rPr>
            </w:r>
            <w:r/>
          </w:p>
        </w:tc>
      </w:tr>
    </w:tbl>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（二）技术规格</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技术规格表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2"/>
        <w:gridCol w:w="7448"/>
      </w:tblGrid>
      <w:tr>
        <w:trPr>
          <w:trHeight w:val="4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梯号</w:t>
            </w:r>
            <w:r>
              <w:rPr>
                <w:b/>
                <w:bCs/>
                <w:i/>
                <w:iCs/>
                <w:u w:val="singl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L1</w:t>
            </w:r>
            <w:r>
              <w:rPr>
                <w:b/>
                <w:bCs/>
                <w:i/>
                <w:iCs/>
                <w:u w:val="single"/>
              </w:rPr>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电梯参数</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详见技术参数</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基   站</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1F</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驱动方式</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微机控制交流变频调压调速</w:t>
            </w:r>
            <w:r>
              <w:rPr>
                <w:b/>
                <w:bCs/>
                <w:i/>
                <w:iCs/>
                <w:u w:val="single"/>
              </w:rPr>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电源</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动力电源：三相五线制，交流380伏50赫兹；照明电源：单相交流220伏50赫兹</w:t>
            </w:r>
            <w:r>
              <w:rPr>
                <w:b/>
                <w:bCs/>
                <w:i/>
                <w:iCs/>
                <w:u w:val="single"/>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控制方式</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交流变频调速</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制作标准</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符合GB/T 7588.1—2020,GB/T 7588.2—2020</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轿厢高度</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2400mm</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轿厢吊顶</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吊顶装潢</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轿厢前壁</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w:t>
            </w:r>
            <w:r>
              <w:rPr>
                <w:b/>
                <w:bCs/>
                <w:i/>
                <w:iCs/>
                <w:u w:val="single"/>
              </w:rPr>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轿厢侧壁</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发纹不锈钢,三面发纹不锈钢圆形扶手</w:t>
            </w:r>
            <w:r>
              <w:rPr>
                <w:b/>
                <w:bCs/>
                <w:i/>
                <w:iCs/>
                <w:u w:val="single"/>
              </w:rPr>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 厢 后 壁</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两侧发纹不锈钢+中间镜面不锈钢</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  门</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轿厢地面</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2" w:right="0" w:hanging="2"/>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PVC</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开门方式</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双开门</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开门尺寸</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900mm*2100mm</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轿厢操纵箱</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发纹不锈钢304  4.3寸液晶显示 按钮（带盲文）</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残疾人COP</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发纹不锈钢304</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轿厢指示器</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4.3寸液晶显示</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门套</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电梯大门套</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层（厅）门</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发纹不锈钢,耐火2h</w:t>
            </w:r>
            <w:r>
              <w:rPr>
                <w:b/>
                <w:bCs/>
                <w:i/>
                <w:iCs/>
                <w:u w:val="single"/>
              </w:rPr>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召唤指示器</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8" w:type="dxa"/>
            <w:vAlign w:val="center"/>
            <w:textDirection w:val="lrTb"/>
            <w:noWrap w:val="false"/>
          </w:tcPr>
          <w:p>
            <w:pPr>
              <w:ind w:left="0" w:right="0" w:firstLine="0"/>
              <w:jc w:val="center"/>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发纹不锈钢304  4.3寸液晶显示  按钮（带盲文）</w:t>
            </w:r>
            <w:r>
              <w:rPr>
                <w:b/>
                <w:bCs/>
                <w:i/>
                <w:iCs/>
                <w:u w:val="single"/>
              </w:rPr>
            </w:r>
            <w:r/>
          </w:p>
        </w:tc>
      </w:tr>
      <w:tr>
        <w:trPr>
          <w:trHeight w:val="4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0" w:type="dxa"/>
            <w:vAlign w:val="center"/>
            <w:textDirection w:val="lrTb"/>
            <w:noWrap w:val="false"/>
          </w:tcPr>
          <w:p>
            <w:pPr>
              <w:ind w:left="0" w:right="0" w:firstLine="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1"/>
                <w:u w:val="single"/>
              </w:rPr>
              <w:t xml:space="preserve">附加功能(价格已含)</w:t>
            </w:r>
            <w:r>
              <w:rPr>
                <w:b/>
                <w:bCs/>
                <w:i/>
                <w:iCs/>
                <w:u w:val="single"/>
              </w:rPr>
            </w:r>
            <w:r/>
          </w:p>
        </w:tc>
      </w:tr>
      <w:tr>
        <w:trPr>
          <w:trHeight w:val="4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0" w:type="dxa"/>
            <w:vAlign w:val="center"/>
            <w:textDirection w:val="lrTb"/>
            <w:noWrap w:val="false"/>
          </w:tcPr>
          <w:p>
            <w:pPr>
              <w:ind w:left="0" w:right="-360" w:firstLine="0"/>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1.基站返回  2.五方通话（无线） 3.消防员服务 </w:t>
            </w:r>
            <w:r>
              <w:rPr>
                <w:b/>
                <w:bCs/>
                <w:i/>
                <w:iCs/>
                <w:u w:val="single"/>
              </w:rPr>
            </w:r>
            <w:r/>
          </w:p>
          <w:p>
            <w:pPr>
              <w:ind w:left="0" w:right="-360" w:firstLine="0"/>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4.随行电缆(含视频功能)：双绞线屏蔽 5.语音报站（普通话）</w:t>
            </w:r>
            <w:r>
              <w:rPr>
                <w:b/>
                <w:bCs/>
                <w:i/>
                <w:iCs/>
                <w:u w:val="single"/>
              </w:rPr>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（三）主要技术要求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本次项目要求主要部件曳引机整机、控制柜、门电机、限速器、缓冲器、安全钳、上行保护装置、轿厢意外移动、轿门锁、层门锁应与响应品牌一致。</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电源要求：交流三相</w:t>
      </w:r>
      <w:r>
        <w:rPr>
          <w:rFonts w:ascii="Calibri" w:hAnsi="Calibri" w:eastAsia="Calibri" w:cs="Calibri"/>
          <w:b/>
          <w:bCs/>
          <w:i/>
          <w:iCs/>
          <w:color w:val="000000"/>
          <w:sz w:val="24"/>
          <w:u w:val="single"/>
        </w:rPr>
        <w:t xml:space="preserve">380V±7%</w:t>
      </w:r>
      <w:r>
        <w:rPr>
          <w:rFonts w:ascii="SimSun" w:hAnsi="SimSun" w:eastAsia="SimSun" w:cs="SimSun"/>
          <w:b/>
          <w:bCs/>
          <w:i/>
          <w:iCs/>
          <w:color w:val="000000"/>
          <w:sz w:val="24"/>
          <w:u w:val="single"/>
        </w:rPr>
        <w:t xml:space="preserve">，</w:t>
      </w:r>
      <w:r>
        <w:rPr>
          <w:rFonts w:ascii="Calibri" w:hAnsi="Calibri" w:eastAsia="Calibri" w:cs="Calibri"/>
          <w:b/>
          <w:bCs/>
          <w:i/>
          <w:iCs/>
          <w:color w:val="000000"/>
          <w:sz w:val="24"/>
          <w:u w:val="single"/>
        </w:rPr>
        <w:t xml:space="preserve">50Hz</w:t>
      </w:r>
      <w:r>
        <w:rPr>
          <w:rFonts w:ascii="SimSun" w:hAnsi="SimSun" w:eastAsia="SimSun" w:cs="SimSun"/>
          <w:b/>
          <w:bCs/>
          <w:i/>
          <w:iCs/>
          <w:color w:val="000000"/>
          <w:sz w:val="24"/>
          <w:u w:val="single"/>
        </w:rPr>
        <w:t xml:space="preserve">；交流单相</w:t>
      </w:r>
      <w:r>
        <w:rPr>
          <w:rFonts w:ascii="Calibri" w:hAnsi="Calibri" w:eastAsia="Calibri" w:cs="Calibri"/>
          <w:b/>
          <w:bCs/>
          <w:i/>
          <w:iCs/>
          <w:color w:val="000000"/>
          <w:sz w:val="24"/>
          <w:u w:val="single"/>
        </w:rPr>
        <w:t xml:space="preserve"> 220V±7%</w:t>
      </w:r>
      <w:r>
        <w:rPr>
          <w:rFonts w:ascii="SimSun" w:hAnsi="SimSun" w:eastAsia="SimSun" w:cs="SimSun"/>
          <w:b/>
          <w:bCs/>
          <w:i/>
          <w:iCs/>
          <w:color w:val="000000"/>
          <w:sz w:val="24"/>
          <w:u w:val="single"/>
        </w:rPr>
        <w:t xml:space="preserve">，</w:t>
      </w:r>
      <w:r>
        <w:rPr>
          <w:rFonts w:ascii="Calibri" w:hAnsi="Calibri" w:eastAsia="Calibri" w:cs="Calibri"/>
          <w:b/>
          <w:bCs/>
          <w:i/>
          <w:iCs/>
          <w:color w:val="000000"/>
          <w:sz w:val="24"/>
          <w:u w:val="single"/>
        </w:rPr>
        <w:t xml:space="preserve">50Hz</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w:t>
      </w:r>
      <w:r>
        <w:rPr>
          <w:rFonts w:ascii="SimSun" w:hAnsi="SimSun" w:eastAsia="SimSun" w:cs="SimSun"/>
          <w:b/>
          <w:bCs/>
          <w:i/>
          <w:iCs/>
          <w:color w:val="000000"/>
          <w:sz w:val="24"/>
          <w:u w:val="single"/>
        </w:rPr>
        <w:t xml:space="preserve">控制方式：实行</w:t>
      </w:r>
      <w:r>
        <w:rPr>
          <w:rFonts w:ascii="Calibri" w:hAnsi="Calibri" w:eastAsia="Calibri" w:cs="Calibri"/>
          <w:b/>
          <w:bCs/>
          <w:i/>
          <w:iCs/>
          <w:color w:val="000000"/>
          <w:sz w:val="24"/>
          <w:u w:val="single"/>
        </w:rPr>
        <w:t xml:space="preserve">32</w:t>
      </w:r>
      <w:r>
        <w:rPr>
          <w:rFonts w:ascii="SimSun" w:hAnsi="SimSun" w:eastAsia="SimSun" w:cs="SimSun"/>
          <w:b/>
          <w:bCs/>
          <w:i/>
          <w:iCs/>
          <w:color w:val="000000"/>
          <w:sz w:val="24"/>
          <w:u w:val="single"/>
        </w:rPr>
        <w:t xml:space="preserve">位全电脑、全集选、单控。</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4.</w:t>
      </w:r>
      <w:r>
        <w:rPr>
          <w:rFonts w:ascii="SimSun" w:hAnsi="SimSun" w:eastAsia="SimSun" w:cs="SimSun"/>
          <w:b/>
          <w:bCs/>
          <w:i/>
          <w:iCs/>
          <w:color w:val="000000"/>
          <w:sz w:val="24"/>
          <w:u w:val="single"/>
        </w:rPr>
        <w:t xml:space="preserve">拖动系统：全电脑控制交流变频变压调速（</w:t>
      </w:r>
      <w:r>
        <w:rPr>
          <w:rFonts w:ascii="Calibri" w:hAnsi="Calibri" w:eastAsia="Calibri" w:cs="Calibri"/>
          <w:b/>
          <w:bCs/>
          <w:i/>
          <w:iCs/>
          <w:color w:val="000000"/>
          <w:sz w:val="24"/>
          <w:u w:val="single"/>
        </w:rPr>
        <w:t xml:space="preserve">VVVF</w:t>
      </w:r>
      <w:r>
        <w:rPr>
          <w:rFonts w:ascii="SimSun" w:hAnsi="SimSun" w:eastAsia="SimSun" w:cs="SimSun"/>
          <w:b/>
          <w:bCs/>
          <w:i/>
          <w:iCs/>
          <w:color w:val="000000"/>
          <w:sz w:val="24"/>
          <w:u w:val="single"/>
        </w:rPr>
        <w:t xml:space="preserve">），采用永磁同步无齿轮曳引机，主机能效达二级及以上，功率因数达</w:t>
      </w:r>
      <w:r>
        <w:rPr>
          <w:rFonts w:ascii="Calibri" w:hAnsi="Calibri" w:eastAsia="Calibri" w:cs="Calibri"/>
          <w:b/>
          <w:bCs/>
          <w:i/>
          <w:iCs/>
          <w:color w:val="000000"/>
          <w:sz w:val="24"/>
          <w:u w:val="single"/>
        </w:rPr>
        <w:t xml:space="preserve">0.85</w:t>
      </w:r>
      <w:r>
        <w:rPr>
          <w:rFonts w:ascii="SimSun" w:hAnsi="SimSun" w:eastAsia="SimSun" w:cs="SimSun"/>
          <w:b/>
          <w:bCs/>
          <w:i/>
          <w:iCs/>
          <w:color w:val="000000"/>
          <w:sz w:val="24"/>
          <w:u w:val="single"/>
        </w:rPr>
        <w:t xml:space="preserve">及以上，曳引机实测温升小于</w:t>
      </w:r>
      <w:r>
        <w:rPr>
          <w:rFonts w:ascii="Calibri" w:hAnsi="Calibri" w:eastAsia="Calibri" w:cs="Calibri"/>
          <w:b/>
          <w:bCs/>
          <w:i/>
          <w:iCs/>
          <w:color w:val="000000"/>
          <w:sz w:val="24"/>
          <w:u w:val="single"/>
        </w:rPr>
        <w:t xml:space="preserve">90K</w:t>
      </w:r>
      <w:r>
        <w:rPr>
          <w:rFonts w:ascii="SimSun" w:hAnsi="SimSun" w:eastAsia="SimSun" w:cs="SimSun"/>
          <w:b/>
          <w:bCs/>
          <w:i/>
          <w:iCs/>
          <w:color w:val="000000"/>
          <w:sz w:val="24"/>
          <w:u w:val="single"/>
        </w:rPr>
        <w:t xml:space="preserve">，曳引机按</w:t>
      </w:r>
      <w:r>
        <w:rPr>
          <w:rFonts w:ascii="Calibri" w:hAnsi="Calibri" w:eastAsia="Calibri" w:cs="Calibri"/>
          <w:b/>
          <w:bCs/>
          <w:i/>
          <w:iCs/>
          <w:color w:val="000000"/>
          <w:sz w:val="24"/>
          <w:u w:val="single"/>
        </w:rPr>
        <w:t xml:space="preserve">190%</w:t>
      </w:r>
      <w:r>
        <w:rPr>
          <w:rFonts w:ascii="SimSun" w:hAnsi="SimSun" w:eastAsia="SimSun" w:cs="SimSun"/>
          <w:b/>
          <w:bCs/>
          <w:i/>
          <w:iCs/>
          <w:color w:val="000000"/>
          <w:sz w:val="24"/>
          <w:u w:val="single"/>
        </w:rPr>
        <w:t xml:space="preserve">定载荷制动力矩设计并保持</w:t>
      </w:r>
      <w:r>
        <w:rPr>
          <w:rFonts w:ascii="Calibri" w:hAnsi="Calibri" w:eastAsia="Calibri" w:cs="Calibri"/>
          <w:b/>
          <w:bCs/>
          <w:i/>
          <w:iCs/>
          <w:color w:val="000000"/>
          <w:sz w:val="24"/>
          <w:u w:val="single"/>
        </w:rPr>
        <w:t xml:space="preserve">60</w:t>
      </w:r>
      <w:r>
        <w:rPr>
          <w:rFonts w:ascii="SimSun" w:hAnsi="SimSun" w:eastAsia="SimSun" w:cs="SimSun"/>
          <w:b/>
          <w:bCs/>
          <w:i/>
          <w:iCs/>
          <w:color w:val="000000"/>
          <w:sz w:val="24"/>
          <w:u w:val="single"/>
        </w:rPr>
        <w:t xml:space="preserve">分钟以上，制动器可靠性试验</w:t>
      </w:r>
      <w:r>
        <w:rPr>
          <w:rFonts w:ascii="Calibri" w:hAnsi="Calibri" w:eastAsia="Calibri" w:cs="Calibri"/>
          <w:b/>
          <w:bCs/>
          <w:i/>
          <w:iCs/>
          <w:color w:val="000000"/>
          <w:sz w:val="24"/>
          <w:u w:val="single"/>
        </w:rPr>
        <w:t xml:space="preserve">1200</w:t>
      </w:r>
      <w:r>
        <w:rPr>
          <w:rFonts w:ascii="SimSun" w:hAnsi="SimSun" w:eastAsia="SimSun" w:cs="SimSun"/>
          <w:b/>
          <w:bCs/>
          <w:i/>
          <w:iCs/>
          <w:color w:val="000000"/>
          <w:sz w:val="24"/>
          <w:u w:val="single"/>
        </w:rPr>
        <w:t xml:space="preserve">万次以上。</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5</w:t>
      </w:r>
      <w:r>
        <w:rPr>
          <w:rFonts w:ascii="SimSun" w:hAnsi="SimSun" w:eastAsia="SimSun" w:cs="SimSun"/>
          <w:b/>
          <w:bCs/>
          <w:i/>
          <w:iCs/>
          <w:color w:val="000000"/>
          <w:sz w:val="24"/>
          <w:u w:val="single"/>
        </w:rPr>
        <w:t xml:space="preserve">传动方式：永磁同步无齿轮传动。</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6.</w:t>
      </w:r>
      <w:r>
        <w:rPr>
          <w:rFonts w:ascii="SimSun" w:hAnsi="SimSun" w:eastAsia="SimSun" w:cs="SimSun"/>
          <w:b/>
          <w:bCs/>
          <w:i/>
          <w:iCs/>
          <w:color w:val="000000"/>
          <w:sz w:val="24"/>
          <w:u w:val="single"/>
        </w:rPr>
        <w:t xml:space="preserve">控制柜：全电脑模块式控制。</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7.</w:t>
      </w:r>
      <w:r>
        <w:rPr>
          <w:rFonts w:ascii="SimSun" w:hAnsi="SimSun" w:eastAsia="SimSun" w:cs="SimSun"/>
          <w:b/>
          <w:bCs/>
          <w:i/>
          <w:iCs/>
          <w:color w:val="000000"/>
          <w:sz w:val="24"/>
          <w:u w:val="single"/>
        </w:rPr>
        <w:t xml:space="preserve">门电机：原厂原品牌，防尘防水等级</w:t>
      </w:r>
      <w:r>
        <w:rPr>
          <w:rFonts w:ascii="Calibri" w:hAnsi="Calibri" w:eastAsia="Calibri" w:cs="Calibri"/>
          <w:b/>
          <w:bCs/>
          <w:i/>
          <w:iCs/>
          <w:color w:val="000000"/>
          <w:sz w:val="24"/>
          <w:u w:val="single"/>
        </w:rPr>
        <w:t xml:space="preserve">IP20</w:t>
      </w:r>
      <w:r>
        <w:rPr>
          <w:rFonts w:ascii="SimSun" w:hAnsi="SimSun" w:eastAsia="SimSun" w:cs="SimSun"/>
          <w:b/>
          <w:bCs/>
          <w:i/>
          <w:iCs/>
          <w:color w:val="000000"/>
          <w:sz w:val="24"/>
          <w:u w:val="single"/>
        </w:rPr>
        <w:t xml:space="preserve">以上。</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8.</w:t>
      </w:r>
      <w:r>
        <w:rPr>
          <w:rFonts w:ascii="SimSun" w:hAnsi="SimSun" w:eastAsia="SimSun" w:cs="SimSun"/>
          <w:b/>
          <w:bCs/>
          <w:i/>
          <w:iCs/>
          <w:color w:val="000000"/>
          <w:sz w:val="24"/>
          <w:u w:val="single"/>
        </w:rPr>
        <w:t xml:space="preserve">控制操作界面：屏幕显示。</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9.</w:t>
      </w:r>
      <w:r>
        <w:rPr>
          <w:rFonts w:ascii="SimSun" w:hAnsi="SimSun" w:eastAsia="SimSun" w:cs="SimSun"/>
          <w:b/>
          <w:bCs/>
          <w:i/>
          <w:iCs/>
          <w:color w:val="000000"/>
          <w:sz w:val="24"/>
          <w:u w:val="single"/>
        </w:rPr>
        <w:t xml:space="preserve">主机制动器：</w:t>
      </w:r>
      <w:r>
        <w:rPr>
          <w:rFonts w:ascii="SimSun" w:hAnsi="SimSun" w:eastAsia="SimSun" w:cs="SimSun"/>
          <w:b/>
          <w:bCs/>
          <w:i/>
          <w:iCs/>
          <w:color w:val="000000"/>
          <w:sz w:val="24"/>
          <w:u w:val="single"/>
        </w:rPr>
        <w:t xml:space="preserve">曳引机制动器制动力矩</w:t>
      </w:r>
      <w:r>
        <w:rPr>
          <w:rFonts w:ascii="Calibri" w:hAnsi="Calibri" w:eastAsia="Calibri" w:cs="Calibri"/>
          <w:b/>
          <w:bCs/>
          <w:i/>
          <w:iCs/>
          <w:color w:val="000000"/>
          <w:sz w:val="24"/>
          <w:u w:val="single"/>
        </w:rPr>
        <w:t xml:space="preserve">150%</w:t>
      </w:r>
      <w:r>
        <w:rPr>
          <w:rFonts w:ascii="SimSun" w:hAnsi="SimSun" w:eastAsia="SimSun" w:cs="SimSun"/>
          <w:b/>
          <w:bCs/>
          <w:i/>
          <w:iCs/>
          <w:color w:val="000000"/>
          <w:sz w:val="24"/>
          <w:u w:val="single"/>
        </w:rPr>
        <w:t xml:space="preserve">定载荷制动力矩设计并保持</w:t>
      </w:r>
      <w:r>
        <w:rPr>
          <w:rFonts w:ascii="Calibri" w:hAnsi="Calibri" w:eastAsia="Calibri" w:cs="Calibri"/>
          <w:b/>
          <w:bCs/>
          <w:i/>
          <w:iCs/>
          <w:color w:val="000000"/>
          <w:sz w:val="24"/>
          <w:u w:val="single"/>
        </w:rPr>
        <w:t xml:space="preserve">60</w:t>
      </w:r>
      <w:r>
        <w:rPr>
          <w:rFonts w:ascii="SimSun" w:hAnsi="SimSun" w:eastAsia="SimSun" w:cs="SimSun"/>
          <w:b/>
          <w:bCs/>
          <w:i/>
          <w:iCs/>
          <w:color w:val="000000"/>
          <w:sz w:val="24"/>
          <w:u w:val="single"/>
        </w:rPr>
        <w:t xml:space="preserve">分钟以上。</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10.</w:t>
      </w:r>
      <w:r>
        <w:rPr>
          <w:rFonts w:ascii="SimSun" w:hAnsi="SimSun" w:eastAsia="SimSun" w:cs="SimSun"/>
          <w:b/>
          <w:bCs/>
          <w:i/>
          <w:iCs/>
          <w:color w:val="000000"/>
          <w:sz w:val="24"/>
          <w:u w:val="single"/>
        </w:rPr>
        <w:t xml:space="preserve">门机系统：整机变频变压调速全电脑控制门机系统</w:t>
      </w:r>
      <w:r>
        <w:rPr>
          <w:rFonts w:ascii="Calibri" w:hAnsi="Calibri" w:eastAsia="Calibri" w:cs="Calibri"/>
          <w:b/>
          <w:bCs/>
          <w:i/>
          <w:iCs/>
          <w:color w:val="000000"/>
          <w:sz w:val="24"/>
          <w:u w:val="single"/>
        </w:rPr>
        <w:t xml:space="preserve">(</w:t>
      </w:r>
      <w:r>
        <w:rPr>
          <w:rFonts w:ascii="SimSun" w:hAnsi="SimSun" w:eastAsia="SimSun" w:cs="SimSun"/>
          <w:b/>
          <w:bCs/>
          <w:i/>
          <w:iCs/>
          <w:color w:val="000000"/>
          <w:sz w:val="24"/>
          <w:u w:val="single"/>
        </w:rPr>
        <w:t xml:space="preserve">同步带无连杆</w:t>
      </w:r>
      <w:r>
        <w:rPr>
          <w:rFonts w:ascii="Calibri" w:hAnsi="Calibri" w:eastAsia="Calibri" w:cs="Calibri"/>
          <w:b/>
          <w:bCs/>
          <w:i/>
          <w:iCs/>
          <w:color w:val="000000"/>
          <w:sz w:val="24"/>
          <w:u w:val="single"/>
        </w:rPr>
        <w:t xml:space="preserve">)</w:t>
      </w:r>
      <w:r>
        <w:rPr>
          <w:rFonts w:ascii="SimSun" w:hAnsi="SimSun" w:eastAsia="SimSun" w:cs="SimSun"/>
          <w:b/>
          <w:bCs/>
          <w:i/>
          <w:iCs/>
          <w:color w:val="000000"/>
          <w:sz w:val="24"/>
          <w:u w:val="single"/>
        </w:rPr>
        <w:t xml:space="preserve">，轿门</w:t>
      </w:r>
      <w:r>
        <w:rPr>
          <w:rFonts w:ascii="Calibri" w:hAnsi="Calibri" w:eastAsia="Calibri" w:cs="Calibri"/>
          <w:b/>
          <w:bCs/>
          <w:i/>
          <w:iCs/>
          <w:color w:val="000000"/>
          <w:sz w:val="24"/>
          <w:u w:val="single"/>
        </w:rPr>
        <w:t xml:space="preserve">/</w:t>
      </w:r>
      <w:r>
        <w:rPr>
          <w:rFonts w:ascii="SimSun" w:hAnsi="SimSun" w:eastAsia="SimSun" w:cs="SimSun"/>
          <w:b/>
          <w:bCs/>
          <w:i/>
          <w:iCs/>
          <w:color w:val="000000"/>
          <w:sz w:val="24"/>
          <w:u w:val="single"/>
        </w:rPr>
        <w:t xml:space="preserve">层门门锁装置可靠耐用，使用寿命达到</w:t>
      </w:r>
      <w:r>
        <w:rPr>
          <w:rFonts w:ascii="Calibri" w:hAnsi="Calibri" w:eastAsia="Calibri" w:cs="Calibri"/>
          <w:b/>
          <w:bCs/>
          <w:i/>
          <w:iCs/>
          <w:color w:val="000000"/>
          <w:sz w:val="24"/>
          <w:u w:val="single"/>
        </w:rPr>
        <w:t xml:space="preserve">300</w:t>
      </w:r>
      <w:r>
        <w:rPr>
          <w:rFonts w:ascii="SimSun" w:hAnsi="SimSun" w:eastAsia="SimSun" w:cs="SimSun"/>
          <w:b/>
          <w:bCs/>
          <w:i/>
          <w:iCs/>
          <w:color w:val="000000"/>
          <w:sz w:val="24"/>
          <w:u w:val="single"/>
        </w:rPr>
        <w:t xml:space="preserve">万次及以上。</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11.</w:t>
      </w:r>
      <w:r>
        <w:rPr>
          <w:rFonts w:ascii="SimSun" w:hAnsi="SimSun" w:eastAsia="SimSun" w:cs="SimSun"/>
          <w:b/>
          <w:bCs/>
          <w:i/>
          <w:iCs/>
          <w:color w:val="000000"/>
          <w:sz w:val="24"/>
          <w:u w:val="single"/>
        </w:rPr>
        <w:t xml:space="preserve">电梯运行噪声达标：运行时机房内平均噪声值：</w:t>
      </w:r>
      <w:r>
        <w:rPr>
          <w:rFonts w:ascii="Calibri" w:hAnsi="Calibri" w:eastAsia="Calibri" w:cs="Calibri"/>
          <w:b/>
          <w:bCs/>
          <w:i/>
          <w:iCs/>
          <w:color w:val="000000"/>
          <w:sz w:val="24"/>
          <w:u w:val="single"/>
        </w:rPr>
        <w:t xml:space="preserve">≤80dB</w:t>
      </w:r>
      <w:r>
        <w:rPr>
          <w:rFonts w:ascii="SimSun" w:hAnsi="SimSun" w:eastAsia="SimSun" w:cs="SimSun"/>
          <w:b/>
          <w:bCs/>
          <w:i/>
          <w:iCs/>
          <w:color w:val="000000"/>
          <w:sz w:val="24"/>
          <w:u w:val="single"/>
        </w:rPr>
        <w:t xml:space="preserve">，运行中轿厢内最大噪声值：</w:t>
      </w:r>
      <w:r>
        <w:rPr>
          <w:rFonts w:ascii="Calibri" w:hAnsi="Calibri" w:eastAsia="Calibri" w:cs="Calibri"/>
          <w:b/>
          <w:bCs/>
          <w:i/>
          <w:iCs/>
          <w:color w:val="000000"/>
          <w:sz w:val="24"/>
          <w:u w:val="single"/>
        </w:rPr>
        <w:t xml:space="preserve">≤60dB</w:t>
      </w:r>
      <w:r>
        <w:rPr>
          <w:rFonts w:ascii="SimSun" w:hAnsi="SimSun" w:eastAsia="SimSun" w:cs="SimSun"/>
          <w:b/>
          <w:bCs/>
          <w:i/>
          <w:iCs/>
          <w:color w:val="000000"/>
          <w:sz w:val="24"/>
          <w:u w:val="single"/>
        </w:rPr>
        <w:t xml:space="preserve">，开关门过程最大噪声值：</w:t>
      </w:r>
      <w:r>
        <w:rPr>
          <w:rFonts w:ascii="Calibri" w:hAnsi="Calibri" w:eastAsia="Calibri" w:cs="Calibri"/>
          <w:b/>
          <w:bCs/>
          <w:i/>
          <w:iCs/>
          <w:color w:val="000000"/>
          <w:sz w:val="24"/>
          <w:u w:val="single"/>
        </w:rPr>
        <w:t xml:space="preserve">≤65dB</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12.</w:t>
      </w:r>
      <w:r>
        <w:rPr>
          <w:rFonts w:ascii="SimSun" w:hAnsi="SimSun" w:eastAsia="SimSun" w:cs="SimSun"/>
          <w:b/>
          <w:bCs/>
          <w:i/>
          <w:iCs/>
          <w:color w:val="000000"/>
          <w:sz w:val="24"/>
          <w:u w:val="single"/>
        </w:rPr>
        <w:t xml:space="preserve">额定速度允许误差：</w:t>
      </w:r>
      <w:r>
        <w:rPr>
          <w:rFonts w:ascii="Calibri" w:hAnsi="Calibri" w:eastAsia="Calibri" w:cs="Calibri"/>
          <w:b/>
          <w:bCs/>
          <w:i/>
          <w:iCs/>
          <w:color w:val="000000"/>
          <w:sz w:val="24"/>
          <w:u w:val="single"/>
        </w:rPr>
        <w:t xml:space="preserve">92%-105%</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13.</w:t>
      </w:r>
      <w:r>
        <w:rPr>
          <w:rFonts w:ascii="SimSun" w:hAnsi="SimSun" w:eastAsia="SimSun" w:cs="SimSun"/>
          <w:b/>
          <w:bCs/>
          <w:i/>
          <w:iCs/>
          <w:color w:val="000000"/>
          <w:sz w:val="24"/>
          <w:u w:val="single"/>
        </w:rPr>
        <w:t xml:space="preserve">提升电梯运行舒适感，轿厢垂直方向和水平方向的振动加速度：轿厢垂直震动</w:t>
      </w:r>
      <w:r>
        <w:rPr>
          <w:rFonts w:ascii="Calibri" w:hAnsi="Calibri" w:eastAsia="Calibri" w:cs="Calibri"/>
          <w:b/>
          <w:bCs/>
          <w:i/>
          <w:iCs/>
          <w:color w:val="000000"/>
          <w:sz w:val="24"/>
          <w:u w:val="single"/>
        </w:rPr>
        <w:t xml:space="preserve">≤ 0.2M/s2</w:t>
      </w:r>
      <w:r>
        <w:rPr>
          <w:rFonts w:ascii="SimSun" w:hAnsi="SimSun" w:eastAsia="SimSun" w:cs="SimSun"/>
          <w:b/>
          <w:bCs/>
          <w:i/>
          <w:iCs/>
          <w:color w:val="000000"/>
          <w:sz w:val="24"/>
          <w:u w:val="single"/>
        </w:rPr>
        <w:t xml:space="preserve">，轿厢水平震动</w:t>
      </w:r>
      <w:r>
        <w:rPr>
          <w:rFonts w:ascii="Calibri" w:hAnsi="Calibri" w:eastAsia="Calibri" w:cs="Calibri"/>
          <w:b/>
          <w:bCs/>
          <w:i/>
          <w:iCs/>
          <w:color w:val="000000"/>
          <w:sz w:val="24"/>
          <w:u w:val="single"/>
        </w:rPr>
        <w:t xml:space="preserve">≤ 0.2m/s2</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14.</w:t>
      </w:r>
      <w:r>
        <w:rPr>
          <w:rFonts w:ascii="SimSun" w:hAnsi="SimSun" w:eastAsia="SimSun" w:cs="SimSun"/>
          <w:b/>
          <w:bCs/>
          <w:i/>
          <w:iCs/>
          <w:color w:val="000000"/>
          <w:sz w:val="24"/>
          <w:u w:val="single"/>
        </w:rPr>
        <w:t xml:space="preserve">自动精确平层：平层精度允许偏差±</w:t>
      </w:r>
      <w:r>
        <w:rPr>
          <w:rFonts w:ascii="Calibri" w:hAnsi="Calibri" w:eastAsia="Calibri" w:cs="Calibri"/>
          <w:b/>
          <w:bCs/>
          <w:i/>
          <w:iCs/>
          <w:color w:val="000000"/>
          <w:sz w:val="24"/>
          <w:u w:val="single"/>
        </w:rPr>
        <w:t xml:space="preserve">3mm</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15.</w:t>
      </w:r>
      <w:r>
        <w:rPr>
          <w:rFonts w:ascii="SimSun" w:hAnsi="SimSun" w:eastAsia="SimSun" w:cs="SimSun"/>
          <w:b/>
          <w:bCs/>
          <w:i/>
          <w:iCs/>
          <w:color w:val="000000"/>
          <w:sz w:val="24"/>
          <w:u w:val="single"/>
        </w:rPr>
        <w:t xml:space="preserve">电梯基站位置可调，具有基站返回功能（可根据用户实际使用情况设定返回层）。</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（四）功能配置要求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电梯门光幕与响应品牌一致，光束数目保护不少于</w:t>
      </w:r>
      <w:r>
        <w:rPr>
          <w:rFonts w:ascii="Calibri" w:hAnsi="Calibri" w:eastAsia="Calibri" w:cs="Calibri"/>
          <w:b/>
          <w:bCs/>
          <w:i/>
          <w:iCs/>
          <w:color w:val="000000"/>
          <w:sz w:val="24"/>
          <w:u w:val="single"/>
        </w:rPr>
        <w:t xml:space="preserve">150</w:t>
      </w:r>
      <w:r>
        <w:rPr>
          <w:rFonts w:ascii="SimSun" w:hAnsi="SimSun" w:eastAsia="SimSun" w:cs="SimSun"/>
          <w:b/>
          <w:bCs/>
          <w:i/>
          <w:iCs/>
          <w:color w:val="000000"/>
          <w:sz w:val="24"/>
          <w:u w:val="single"/>
        </w:rPr>
        <w:t xml:space="preserve">束，防尘防水等级</w:t>
      </w:r>
      <w:r>
        <w:rPr>
          <w:rFonts w:ascii="Calibri" w:hAnsi="Calibri" w:eastAsia="Calibri" w:cs="Calibri"/>
          <w:b/>
          <w:bCs/>
          <w:i/>
          <w:iCs/>
          <w:color w:val="000000"/>
          <w:sz w:val="24"/>
          <w:u w:val="single"/>
        </w:rPr>
        <w:t xml:space="preserve">IP41</w:t>
      </w:r>
      <w:r>
        <w:rPr>
          <w:rFonts w:ascii="SimSun" w:hAnsi="SimSun" w:eastAsia="SimSun" w:cs="SimSun"/>
          <w:b/>
          <w:bCs/>
          <w:i/>
          <w:iCs/>
          <w:color w:val="000000"/>
          <w:sz w:val="24"/>
          <w:u w:val="single"/>
        </w:rPr>
        <w:t xml:space="preserve">以上。</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紧急呼叫（内置式）。</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w:t>
      </w:r>
      <w:r>
        <w:rPr>
          <w:rFonts w:ascii="SimSun" w:hAnsi="SimSun" w:eastAsia="SimSun" w:cs="SimSun"/>
          <w:b/>
          <w:bCs/>
          <w:i/>
          <w:iCs/>
          <w:color w:val="000000"/>
          <w:sz w:val="24"/>
          <w:u w:val="single"/>
        </w:rPr>
        <w:t xml:space="preserve">防捣乱操作：超过额定载客人数的召唤取消、空载召唤取消、最后停层召唤取消以及反向召唤取消功能。</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4.</w:t>
      </w:r>
      <w:r>
        <w:rPr>
          <w:rFonts w:ascii="SimSun" w:hAnsi="SimSun" w:eastAsia="SimSun" w:cs="SimSun"/>
          <w:b/>
          <w:bCs/>
          <w:i/>
          <w:iCs/>
          <w:color w:val="000000"/>
          <w:sz w:val="24"/>
          <w:u w:val="single"/>
        </w:rPr>
        <w:t xml:space="preserve">全集选功能。</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5.</w:t>
      </w:r>
      <w:r>
        <w:rPr>
          <w:rFonts w:ascii="SimSun" w:hAnsi="SimSun" w:eastAsia="SimSun" w:cs="SimSun"/>
          <w:b/>
          <w:bCs/>
          <w:i/>
          <w:iCs/>
          <w:color w:val="000000"/>
          <w:sz w:val="24"/>
          <w:u w:val="single"/>
        </w:rPr>
        <w:t xml:space="preserve">电子称重装置，超载报警，带有声觉和视觉信号的满载及超载保护。</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6.</w:t>
      </w:r>
      <w:r>
        <w:rPr>
          <w:rFonts w:ascii="SimSun" w:hAnsi="SimSun" w:eastAsia="SimSun" w:cs="SimSun"/>
          <w:b/>
          <w:bCs/>
          <w:i/>
          <w:iCs/>
          <w:color w:val="000000"/>
          <w:sz w:val="24"/>
          <w:u w:val="single"/>
        </w:rPr>
        <w:t xml:space="preserve">满载响应直行。</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7.</w:t>
      </w:r>
      <w:r>
        <w:rPr>
          <w:rFonts w:ascii="SimSun" w:hAnsi="SimSun" w:eastAsia="SimSun" w:cs="SimSun"/>
          <w:b/>
          <w:bCs/>
          <w:i/>
          <w:iCs/>
          <w:color w:val="000000"/>
          <w:sz w:val="24"/>
          <w:u w:val="single"/>
        </w:rPr>
        <w:t xml:space="preserve">轿厢配备语音安抚功能。</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8.</w:t>
      </w:r>
      <w:r>
        <w:rPr>
          <w:rFonts w:ascii="SimSun" w:hAnsi="SimSun" w:eastAsia="SimSun" w:cs="SimSun"/>
          <w:b/>
          <w:bCs/>
          <w:i/>
          <w:iCs/>
          <w:color w:val="000000"/>
          <w:sz w:val="24"/>
          <w:u w:val="single"/>
        </w:rPr>
        <w:t xml:space="preserve">减压缓冲器。</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9.</w:t>
      </w:r>
      <w:r>
        <w:rPr>
          <w:rFonts w:ascii="SimSun" w:hAnsi="SimSun" w:eastAsia="SimSun" w:cs="SimSun"/>
          <w:b/>
          <w:bCs/>
          <w:i/>
          <w:iCs/>
          <w:color w:val="000000"/>
          <w:sz w:val="24"/>
          <w:u w:val="single"/>
        </w:rPr>
        <w:t xml:space="preserve">五方对讲（无线</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10.</w:t>
      </w:r>
      <w:r>
        <w:rPr>
          <w:rFonts w:ascii="SimSun" w:hAnsi="SimSun" w:eastAsia="SimSun" w:cs="SimSun"/>
          <w:b/>
          <w:bCs/>
          <w:i/>
          <w:iCs/>
          <w:color w:val="000000"/>
          <w:sz w:val="24"/>
          <w:u w:val="single"/>
        </w:rPr>
        <w:t xml:space="preserve">轿内应急照明、警铃。</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11.</w:t>
      </w:r>
      <w:r>
        <w:rPr>
          <w:rFonts w:ascii="SimSun" w:hAnsi="SimSun" w:eastAsia="SimSun" w:cs="SimSun"/>
          <w:b/>
          <w:bCs/>
          <w:i/>
          <w:iCs/>
          <w:color w:val="000000"/>
          <w:sz w:val="24"/>
          <w:u w:val="single"/>
        </w:rPr>
        <w:t xml:space="preserve">照明自动控制，电梯通风手动开关。</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12.</w:t>
      </w:r>
      <w:r>
        <w:rPr>
          <w:rFonts w:ascii="SimSun" w:hAnsi="SimSun" w:eastAsia="SimSun" w:cs="SimSun"/>
          <w:b/>
          <w:bCs/>
          <w:i/>
          <w:iCs/>
          <w:color w:val="000000"/>
          <w:sz w:val="24"/>
          <w:u w:val="single"/>
        </w:rPr>
        <w:t xml:space="preserve">错误呼叫注销。</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13.</w:t>
      </w:r>
      <w:r>
        <w:rPr>
          <w:rFonts w:ascii="SimSun" w:hAnsi="SimSun" w:eastAsia="SimSun" w:cs="SimSun"/>
          <w:b/>
          <w:bCs/>
          <w:i/>
          <w:iCs/>
          <w:color w:val="000000"/>
          <w:sz w:val="24"/>
          <w:u w:val="single"/>
        </w:rPr>
        <w:t xml:space="preserve">失速保护。</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14.</w:t>
      </w:r>
      <w:r>
        <w:rPr>
          <w:rFonts w:ascii="SimSun" w:hAnsi="SimSun" w:eastAsia="SimSun" w:cs="SimSun"/>
          <w:b/>
          <w:bCs/>
          <w:i/>
          <w:iCs/>
          <w:color w:val="000000"/>
          <w:sz w:val="24"/>
          <w:u w:val="single"/>
        </w:rPr>
        <w:t xml:space="preserve">故障自检。</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15.</w:t>
      </w:r>
      <w:r>
        <w:rPr>
          <w:rFonts w:ascii="SimSun" w:hAnsi="SimSun" w:eastAsia="SimSun" w:cs="SimSun"/>
          <w:b/>
          <w:bCs/>
          <w:i/>
          <w:iCs/>
          <w:color w:val="000000"/>
          <w:sz w:val="24"/>
          <w:u w:val="single"/>
        </w:rPr>
        <w:t xml:space="preserve">故障时就近自动平层放人。</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16.</w:t>
      </w:r>
      <w:r>
        <w:rPr>
          <w:rFonts w:ascii="SimSun" w:hAnsi="SimSun" w:eastAsia="SimSun" w:cs="SimSun"/>
          <w:b/>
          <w:bCs/>
          <w:i/>
          <w:iCs/>
          <w:color w:val="000000"/>
          <w:sz w:val="24"/>
          <w:u w:val="single"/>
        </w:rPr>
        <w:t xml:space="preserve">泊位功能：锁梯停泊，接通位于电梯</w:t>
      </w: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层的开关，电梯自动关门、停止运行。</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17.</w:t>
      </w:r>
      <w:r>
        <w:rPr>
          <w:rFonts w:ascii="SimSun" w:hAnsi="SimSun" w:eastAsia="SimSun" w:cs="SimSun"/>
          <w:b/>
          <w:bCs/>
          <w:i/>
          <w:iCs/>
          <w:color w:val="000000"/>
          <w:sz w:val="24"/>
          <w:u w:val="single"/>
        </w:rPr>
        <w:t xml:space="preserve">监控功能，轿厢内应配置摄像头，并配置电梯专用监控视频随行扁平电缆和电话线缆。</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18.</w:t>
      </w:r>
      <w:r>
        <w:rPr>
          <w:rFonts w:ascii="SimSun" w:hAnsi="SimSun" w:eastAsia="SimSun" w:cs="SimSun"/>
          <w:b/>
          <w:bCs/>
          <w:i/>
          <w:iCs/>
          <w:color w:val="000000"/>
          <w:sz w:val="24"/>
          <w:u w:val="single"/>
        </w:rPr>
        <w:t xml:space="preserve">视频电缆，必须可在监控中心的电脑通过网络对电梯轿厢内的</w:t>
      </w:r>
      <w:r>
        <w:rPr>
          <w:rFonts w:ascii="Calibri" w:hAnsi="Calibri" w:eastAsia="Calibri" w:cs="Calibri"/>
          <w:b/>
          <w:bCs/>
          <w:i/>
          <w:iCs/>
          <w:color w:val="000000"/>
          <w:sz w:val="24"/>
          <w:u w:val="single"/>
        </w:rPr>
        <w:t xml:space="preserve">LCD</w:t>
      </w:r>
      <w:r>
        <w:rPr>
          <w:rFonts w:ascii="SimSun" w:hAnsi="SimSun" w:eastAsia="SimSun" w:cs="SimSun"/>
          <w:b/>
          <w:bCs/>
          <w:i/>
          <w:iCs/>
          <w:color w:val="000000"/>
          <w:sz w:val="24"/>
          <w:u w:val="single"/>
        </w:rPr>
        <w:t xml:space="preserve">显示内容进行更换和编辑，电梯井道内数据通信布置具有较强拉力的光纤数据线、机房、监控中心视频和五方通话所需的相关设备及其布线施工全部由供应商负责</w:t>
      </w:r>
      <w:r>
        <w:rPr>
          <w:rFonts w:ascii="Calibri" w:hAnsi="Calibri" w:eastAsia="Calibri" w:cs="Calibri"/>
          <w:b/>
          <w:bCs/>
          <w:i/>
          <w:iCs/>
          <w:color w:val="000000"/>
          <w:sz w:val="24"/>
          <w:u w:val="single"/>
        </w:rPr>
        <w:t xml:space="preserve">,</w:t>
      </w:r>
      <w:r>
        <w:rPr>
          <w:rFonts w:ascii="SimSun" w:hAnsi="SimSun" w:eastAsia="SimSun" w:cs="SimSun"/>
          <w:b/>
          <w:bCs/>
          <w:i/>
          <w:iCs/>
          <w:color w:val="000000"/>
          <w:sz w:val="24"/>
          <w:u w:val="single"/>
        </w:rPr>
        <w:t xml:space="preserve">电梯机房至监控室的布线施工由采购人负责。</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19.</w:t>
      </w:r>
      <w:r>
        <w:rPr>
          <w:rFonts w:ascii="SimSun" w:hAnsi="SimSun" w:eastAsia="SimSun" w:cs="SimSun"/>
          <w:b/>
          <w:bCs/>
          <w:i/>
          <w:iCs/>
          <w:color w:val="000000"/>
          <w:sz w:val="24"/>
          <w:u w:val="single"/>
        </w:rPr>
        <w:t xml:space="preserve">电梯再平层。</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20.</w:t>
      </w:r>
      <w:r>
        <w:rPr>
          <w:rFonts w:ascii="SimSun" w:hAnsi="SimSun" w:eastAsia="SimSun" w:cs="SimSun"/>
          <w:b/>
          <w:bCs/>
          <w:i/>
          <w:iCs/>
          <w:color w:val="000000"/>
          <w:sz w:val="24"/>
          <w:u w:val="single"/>
        </w:rPr>
        <w:t xml:space="preserve">停电自平层功能：就近平层，开门放人。</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21.</w:t>
      </w:r>
      <w:r>
        <w:rPr>
          <w:rFonts w:ascii="SimSun" w:hAnsi="SimSun" w:eastAsia="SimSun" w:cs="SimSun"/>
          <w:b/>
          <w:bCs/>
          <w:i/>
          <w:iCs/>
          <w:color w:val="000000"/>
          <w:sz w:val="24"/>
          <w:u w:val="single"/>
        </w:rPr>
        <w:t xml:space="preserve">双电路供电开关。</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22.</w:t>
      </w:r>
      <w:r>
        <w:rPr>
          <w:rFonts w:ascii="SimSun" w:hAnsi="SimSun" w:eastAsia="SimSun" w:cs="SimSun"/>
          <w:b/>
          <w:bCs/>
          <w:i/>
          <w:iCs/>
          <w:color w:val="000000"/>
          <w:sz w:val="24"/>
          <w:u w:val="single"/>
        </w:rPr>
        <w:t xml:space="preserve">电源缺相、短路保护装置。</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23.</w:t>
      </w:r>
      <w:r>
        <w:rPr>
          <w:rFonts w:ascii="SimSun" w:hAnsi="SimSun" w:eastAsia="SimSun" w:cs="SimSun"/>
          <w:b/>
          <w:bCs/>
          <w:i/>
          <w:iCs/>
          <w:color w:val="000000"/>
          <w:sz w:val="24"/>
          <w:u w:val="single"/>
        </w:rPr>
        <w:t xml:space="preserve">重复关门，轿厢开门保持按钮。</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24.</w:t>
      </w:r>
      <w:r>
        <w:rPr>
          <w:rFonts w:ascii="SimSun" w:hAnsi="SimSun" w:eastAsia="SimSun" w:cs="SimSun"/>
          <w:b/>
          <w:bCs/>
          <w:i/>
          <w:iCs/>
          <w:color w:val="000000"/>
          <w:sz w:val="24"/>
          <w:u w:val="single"/>
        </w:rPr>
        <w:t xml:space="preserve">外呼再开门（关门过程中，同方向呼唤按钮，电梯重新开门）。</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25.</w:t>
      </w:r>
      <w:r>
        <w:rPr>
          <w:rFonts w:ascii="SimSun" w:hAnsi="SimSun" w:eastAsia="SimSun" w:cs="SimSun"/>
          <w:b/>
          <w:bCs/>
          <w:i/>
          <w:iCs/>
          <w:color w:val="000000"/>
          <w:sz w:val="24"/>
          <w:u w:val="single"/>
        </w:rPr>
        <w:t xml:space="preserve">强制关门</w:t>
      </w:r>
      <w:r>
        <w:rPr>
          <w:rFonts w:ascii="Calibri" w:hAnsi="Calibri" w:eastAsia="Calibri" w:cs="Calibri"/>
          <w:b/>
          <w:bCs/>
          <w:i/>
          <w:iCs/>
          <w:color w:val="000000"/>
          <w:sz w:val="24"/>
          <w:u w:val="single"/>
        </w:rPr>
        <w:t xml:space="preserve">——</w:t>
      </w:r>
      <w:r>
        <w:rPr>
          <w:rFonts w:ascii="SimSun" w:hAnsi="SimSun" w:eastAsia="SimSun" w:cs="SimSun"/>
          <w:b/>
          <w:bCs/>
          <w:i/>
          <w:iCs/>
          <w:color w:val="000000"/>
          <w:sz w:val="24"/>
          <w:u w:val="single"/>
        </w:rPr>
        <w:t xml:space="preserve">蜂鸣器（电梯开门超过一定时间，发出蜂鸣声提示音，并尝试关门）。</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26.</w:t>
      </w:r>
      <w:r>
        <w:rPr>
          <w:rFonts w:ascii="SimSun" w:hAnsi="SimSun" w:eastAsia="SimSun" w:cs="SimSun"/>
          <w:b/>
          <w:bCs/>
          <w:i/>
          <w:iCs/>
          <w:color w:val="000000"/>
          <w:sz w:val="24"/>
          <w:u w:val="single"/>
        </w:rPr>
        <w:t xml:space="preserve">预开门系统。</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27</w:t>
      </w:r>
      <w:r>
        <w:rPr>
          <w:rFonts w:ascii="SimSun" w:hAnsi="SimSun" w:eastAsia="SimSun" w:cs="SimSun"/>
          <w:b/>
          <w:bCs/>
          <w:i/>
          <w:iCs/>
          <w:color w:val="000000"/>
          <w:sz w:val="24"/>
          <w:u w:val="single"/>
        </w:rPr>
        <w:t xml:space="preserve">无司机服务功能。</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28.</w:t>
      </w:r>
      <w:r>
        <w:rPr>
          <w:rFonts w:ascii="SimSun" w:hAnsi="SimSun" w:eastAsia="SimSun" w:cs="SimSun"/>
          <w:b/>
          <w:bCs/>
          <w:i/>
          <w:iCs/>
          <w:color w:val="000000"/>
          <w:sz w:val="24"/>
          <w:u w:val="single"/>
        </w:rPr>
        <w:t xml:space="preserve">防冲顶和防坠落功能。</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29.</w:t>
      </w:r>
      <w:r>
        <w:rPr>
          <w:rFonts w:ascii="SimSun" w:hAnsi="SimSun" w:eastAsia="SimSun" w:cs="SimSun"/>
          <w:b/>
          <w:bCs/>
          <w:i/>
          <w:iCs/>
          <w:color w:val="000000"/>
          <w:sz w:val="24"/>
          <w:u w:val="single"/>
        </w:rPr>
        <w:t xml:space="preserve">井道安全，符合国标安全要求。</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30.</w:t>
      </w:r>
      <w:r>
        <w:rPr>
          <w:rFonts w:ascii="SimSun" w:hAnsi="SimSun" w:eastAsia="SimSun" w:cs="SimSun"/>
          <w:b/>
          <w:bCs/>
          <w:i/>
          <w:iCs/>
          <w:color w:val="000000"/>
          <w:sz w:val="24"/>
          <w:u w:val="single"/>
        </w:rPr>
        <w:t xml:space="preserve">机房安全，符合国标安全要求。</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31.</w:t>
      </w:r>
      <w:r>
        <w:rPr>
          <w:rFonts w:ascii="SimSun" w:hAnsi="SimSun" w:eastAsia="SimSun" w:cs="SimSun"/>
          <w:b/>
          <w:bCs/>
          <w:i/>
          <w:iCs/>
          <w:color w:val="000000"/>
          <w:sz w:val="24"/>
          <w:u w:val="single"/>
        </w:rPr>
        <w:t xml:space="preserve">限速保护功能。</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32.</w:t>
      </w:r>
      <w:r>
        <w:rPr>
          <w:rFonts w:ascii="SimSun" w:hAnsi="SimSun" w:eastAsia="SimSun" w:cs="SimSun"/>
          <w:b/>
          <w:bCs/>
          <w:i/>
          <w:iCs/>
          <w:color w:val="000000"/>
          <w:sz w:val="24"/>
          <w:u w:val="single"/>
        </w:rPr>
        <w:t xml:space="preserve">具备火灾运行管理功能：发生火灾时，地面</w:t>
      </w: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层消防开关接通，所有召唤取消，电梯立即返回基站开门放人。</w:t>
      </w:r>
      <w:r>
        <w:rPr>
          <w:b/>
          <w:bCs/>
          <w:i/>
          <w:iCs/>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（五）电梯应符合的技术标准及规范</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《电梯制造与安装安全规范第</w:t>
      </w: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部分：乘客电梯和载货电梯》（</w:t>
      </w:r>
      <w:r>
        <w:rPr>
          <w:rFonts w:ascii="Calibri" w:hAnsi="Calibri" w:eastAsia="Calibri" w:cs="Calibri"/>
          <w:b/>
          <w:bCs/>
          <w:i/>
          <w:iCs/>
          <w:color w:val="000000"/>
          <w:sz w:val="24"/>
          <w:u w:val="single"/>
        </w:rPr>
        <w:t xml:space="preserve">GB/T 7588.1-2020</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《电梯制造与安装安全规范第</w:t>
      </w: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部分：电梯部件的设计原则、计算和检验》（</w:t>
      </w:r>
      <w:r>
        <w:rPr>
          <w:rFonts w:ascii="Calibri" w:hAnsi="Calibri" w:eastAsia="Calibri" w:cs="Calibri"/>
          <w:b/>
          <w:bCs/>
          <w:i/>
          <w:iCs/>
          <w:color w:val="000000"/>
          <w:sz w:val="24"/>
          <w:u w:val="single"/>
        </w:rPr>
        <w:t xml:space="preserve">GB/T 7588.2-2020</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w:t>
      </w:r>
      <w:r>
        <w:rPr>
          <w:rFonts w:ascii="SimSun" w:hAnsi="SimSun" w:eastAsia="SimSun" w:cs="SimSun"/>
          <w:b/>
          <w:bCs/>
          <w:i/>
          <w:iCs/>
          <w:color w:val="000000"/>
          <w:sz w:val="24"/>
          <w:u w:val="single"/>
        </w:rPr>
        <w:t xml:space="preserve">《建筑与市政工程抗震通用规范》（</w:t>
      </w:r>
      <w:r>
        <w:rPr>
          <w:rFonts w:ascii="Calibri" w:hAnsi="Calibri" w:eastAsia="Calibri" w:cs="Calibri"/>
          <w:b/>
          <w:bCs/>
          <w:i/>
          <w:iCs/>
          <w:color w:val="000000"/>
          <w:sz w:val="24"/>
          <w:u w:val="single"/>
        </w:rPr>
        <w:t xml:space="preserve">GB55002 - 2021</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4.</w:t>
      </w:r>
      <w:r>
        <w:rPr>
          <w:rFonts w:ascii="SimSun" w:hAnsi="SimSun" w:eastAsia="SimSun" w:cs="SimSun"/>
          <w:b/>
          <w:bCs/>
          <w:i/>
          <w:iCs/>
          <w:color w:val="000000"/>
          <w:sz w:val="24"/>
          <w:u w:val="single"/>
        </w:rPr>
        <w:t xml:space="preserve">《电梯技术条件》（</w:t>
      </w:r>
      <w:r>
        <w:rPr>
          <w:rFonts w:ascii="Calibri" w:hAnsi="Calibri" w:eastAsia="Calibri" w:cs="Calibri"/>
          <w:b/>
          <w:bCs/>
          <w:i/>
          <w:iCs/>
          <w:color w:val="000000"/>
          <w:sz w:val="24"/>
          <w:u w:val="single"/>
        </w:rPr>
        <w:t xml:space="preserve">GB/T 10058-2023)</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5.</w:t>
      </w:r>
      <w:r>
        <w:rPr>
          <w:rFonts w:ascii="SimSun" w:hAnsi="SimSun" w:eastAsia="SimSun" w:cs="SimSun"/>
          <w:b/>
          <w:bCs/>
          <w:i/>
          <w:iCs/>
          <w:color w:val="000000"/>
          <w:sz w:val="24"/>
          <w:u w:val="single"/>
        </w:rPr>
        <w:t xml:space="preserve">《电梯工程施工质量验收规范》（</w:t>
      </w:r>
      <w:r>
        <w:rPr>
          <w:rFonts w:ascii="Calibri" w:hAnsi="Calibri" w:eastAsia="Calibri" w:cs="Calibri"/>
          <w:b/>
          <w:bCs/>
          <w:i/>
          <w:iCs/>
          <w:color w:val="000000"/>
          <w:sz w:val="24"/>
          <w:u w:val="single"/>
        </w:rPr>
        <w:t xml:space="preserve">GB50310-2002</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6.</w:t>
      </w:r>
      <w:r>
        <w:rPr>
          <w:rFonts w:ascii="SimSun" w:hAnsi="SimSun" w:eastAsia="SimSun" w:cs="SimSun"/>
          <w:b/>
          <w:bCs/>
          <w:i/>
          <w:iCs/>
          <w:color w:val="000000"/>
          <w:sz w:val="24"/>
          <w:u w:val="single"/>
        </w:rPr>
        <w:t xml:space="preserve">《电梯安装验收规范》（</w:t>
      </w:r>
      <w:r>
        <w:rPr>
          <w:rFonts w:ascii="Calibri" w:hAnsi="Calibri" w:eastAsia="Calibri" w:cs="Calibri"/>
          <w:b/>
          <w:bCs/>
          <w:i/>
          <w:iCs/>
          <w:color w:val="000000"/>
          <w:sz w:val="24"/>
          <w:u w:val="single"/>
        </w:rPr>
        <w:t xml:space="preserve">GB/T 10060-2023)</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7.</w:t>
      </w:r>
      <w:r>
        <w:rPr>
          <w:rFonts w:ascii="SimSun" w:hAnsi="SimSun" w:eastAsia="SimSun" w:cs="SimSun"/>
          <w:b/>
          <w:bCs/>
          <w:i/>
          <w:iCs/>
          <w:color w:val="000000"/>
          <w:sz w:val="24"/>
          <w:u w:val="single"/>
        </w:rPr>
        <w:t xml:space="preserve">《建筑防火通用规范》（</w:t>
      </w:r>
      <w:r>
        <w:rPr>
          <w:rFonts w:ascii="Calibri" w:hAnsi="Calibri" w:eastAsia="Calibri" w:cs="Calibri"/>
          <w:b/>
          <w:bCs/>
          <w:i/>
          <w:iCs/>
          <w:color w:val="000000"/>
          <w:sz w:val="24"/>
          <w:u w:val="single"/>
        </w:rPr>
        <w:t xml:space="preserve">GB55037 - 2022</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8.</w:t>
      </w:r>
      <w:r>
        <w:rPr>
          <w:rFonts w:ascii="SimSun" w:hAnsi="SimSun" w:eastAsia="SimSun" w:cs="SimSun"/>
          <w:b/>
          <w:bCs/>
          <w:i/>
          <w:iCs/>
          <w:color w:val="000000"/>
          <w:sz w:val="24"/>
          <w:u w:val="single"/>
        </w:rPr>
        <w:t xml:space="preserve">《建筑防火通用规范》（</w:t>
      </w:r>
      <w:r>
        <w:rPr>
          <w:rFonts w:ascii="Calibri" w:hAnsi="Calibri" w:eastAsia="Calibri" w:cs="Calibri"/>
          <w:b/>
          <w:bCs/>
          <w:i/>
          <w:iCs/>
          <w:color w:val="000000"/>
          <w:sz w:val="24"/>
          <w:u w:val="single"/>
        </w:rPr>
        <w:t xml:space="preserve">GB55037-2022</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9.</w:t>
      </w:r>
      <w:r>
        <w:rPr>
          <w:rFonts w:ascii="SimSun" w:hAnsi="SimSun" w:eastAsia="SimSun" w:cs="SimSun"/>
          <w:b/>
          <w:bCs/>
          <w:i/>
          <w:iCs/>
          <w:color w:val="000000"/>
          <w:sz w:val="24"/>
          <w:u w:val="single"/>
        </w:rPr>
        <w:t xml:space="preserve">《机械设备安装工程施工及验收通用规范》（</w:t>
      </w:r>
      <w:r>
        <w:rPr>
          <w:rFonts w:ascii="Calibri" w:hAnsi="Calibri" w:eastAsia="Calibri" w:cs="Calibri"/>
          <w:b/>
          <w:bCs/>
          <w:i/>
          <w:iCs/>
          <w:color w:val="000000"/>
          <w:sz w:val="24"/>
          <w:u w:val="single"/>
        </w:rPr>
        <w:t xml:space="preserve">GB50231-2009)</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10.</w:t>
      </w:r>
      <w:r>
        <w:rPr>
          <w:rFonts w:ascii="SimSun" w:hAnsi="SimSun" w:eastAsia="SimSun" w:cs="SimSun"/>
          <w:b/>
          <w:bCs/>
          <w:i/>
          <w:iCs/>
          <w:color w:val="000000"/>
          <w:sz w:val="24"/>
          <w:u w:val="single"/>
        </w:rPr>
        <w:t xml:space="preserve">《火灾情况下的电梯特性》（</w:t>
      </w:r>
      <w:r>
        <w:rPr>
          <w:rFonts w:ascii="Calibri" w:hAnsi="Calibri" w:eastAsia="Calibri" w:cs="Calibri"/>
          <w:b/>
          <w:bCs/>
          <w:i/>
          <w:iCs/>
          <w:color w:val="000000"/>
          <w:sz w:val="24"/>
          <w:u w:val="single"/>
        </w:rPr>
        <w:t xml:space="preserve">GB/T 24479-2023)</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11.</w:t>
      </w:r>
      <w:r>
        <w:rPr>
          <w:rFonts w:ascii="SimSun" w:hAnsi="SimSun" w:eastAsia="SimSun" w:cs="SimSun"/>
          <w:b/>
          <w:bCs/>
          <w:i/>
          <w:iCs/>
          <w:color w:val="000000"/>
          <w:sz w:val="24"/>
          <w:u w:val="single"/>
        </w:rPr>
        <w:t xml:space="preserve">《建筑结构荷载规范》（</w:t>
      </w:r>
      <w:r>
        <w:rPr>
          <w:rFonts w:ascii="Calibri" w:hAnsi="Calibri" w:eastAsia="Calibri" w:cs="Calibri"/>
          <w:b/>
          <w:bCs/>
          <w:i/>
          <w:iCs/>
          <w:color w:val="000000"/>
          <w:sz w:val="24"/>
          <w:u w:val="single"/>
        </w:rPr>
        <w:t xml:space="preserve">GB50009-2012</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12.</w:t>
      </w:r>
      <w:r>
        <w:rPr>
          <w:rFonts w:ascii="SimSun" w:hAnsi="SimSun" w:eastAsia="SimSun" w:cs="SimSun"/>
          <w:b/>
          <w:bCs/>
          <w:i/>
          <w:iCs/>
          <w:color w:val="000000"/>
          <w:sz w:val="24"/>
          <w:u w:val="single"/>
        </w:rPr>
        <w:t xml:space="preserve">《无障碍设计规范》（</w:t>
      </w:r>
      <w:r>
        <w:rPr>
          <w:rFonts w:ascii="Calibri" w:hAnsi="Calibri" w:eastAsia="Calibri" w:cs="Calibri"/>
          <w:b/>
          <w:bCs/>
          <w:i/>
          <w:iCs/>
          <w:color w:val="000000"/>
          <w:sz w:val="24"/>
          <w:u w:val="single"/>
        </w:rPr>
        <w:t xml:space="preserve">GB 50763-2021</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13.</w:t>
      </w:r>
      <w:r>
        <w:rPr>
          <w:rFonts w:ascii="SimSun" w:hAnsi="SimSun" w:eastAsia="SimSun" w:cs="SimSun"/>
          <w:b/>
          <w:bCs/>
          <w:i/>
          <w:iCs/>
          <w:color w:val="000000"/>
          <w:sz w:val="24"/>
          <w:u w:val="single"/>
        </w:rPr>
        <w:t xml:space="preserve">《适用于残障人员的电梯附加要求》（</w:t>
      </w:r>
      <w:r>
        <w:rPr>
          <w:rFonts w:ascii="Calibri" w:hAnsi="Calibri" w:eastAsia="Calibri" w:cs="Calibri"/>
          <w:b/>
          <w:bCs/>
          <w:i/>
          <w:iCs/>
          <w:color w:val="000000"/>
          <w:sz w:val="24"/>
          <w:u w:val="single"/>
        </w:rPr>
        <w:t xml:space="preserve">GB/T 24477-2025</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14.</w:t>
      </w:r>
      <w:r>
        <w:rPr>
          <w:rFonts w:ascii="SimSun" w:hAnsi="SimSun" w:eastAsia="SimSun" w:cs="SimSun"/>
          <w:b/>
          <w:bCs/>
          <w:i/>
          <w:iCs/>
          <w:color w:val="000000"/>
          <w:sz w:val="24"/>
          <w:u w:val="single"/>
        </w:rPr>
        <w:t xml:space="preserve">《建筑与市政工程无障碍通用规范》（</w:t>
      </w:r>
      <w:r>
        <w:rPr>
          <w:rFonts w:ascii="Calibri" w:hAnsi="Calibri" w:eastAsia="Calibri" w:cs="Calibri"/>
          <w:b/>
          <w:bCs/>
          <w:i/>
          <w:iCs/>
          <w:color w:val="000000"/>
          <w:sz w:val="24"/>
          <w:u w:val="single"/>
        </w:rPr>
        <w:t xml:space="preserve">GB 55019-2021</w:t>
      </w:r>
      <w:r>
        <w:rPr>
          <w:rFonts w:ascii="SimSun" w:hAnsi="SimSun" w:eastAsia="SimSun" w:cs="SimSun"/>
          <w:b/>
          <w:bCs/>
          <w:i/>
          <w:iCs/>
          <w:color w:val="000000"/>
          <w:sz w:val="24"/>
          <w:u w:val="single"/>
        </w:rPr>
        <w:t xml:space="preserve">）</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15.</w:t>
      </w:r>
      <w:r>
        <w:rPr>
          <w:rFonts w:ascii="SimSun" w:hAnsi="SimSun" w:eastAsia="SimSun" w:cs="SimSun"/>
          <w:b/>
          <w:bCs/>
          <w:i/>
          <w:iCs/>
          <w:color w:val="000000"/>
          <w:sz w:val="24"/>
          <w:u w:val="single"/>
        </w:rPr>
        <w:t xml:space="preserve">电磁兼容性及其它相关标准</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以上标准及规范如有最新标准按最新标准执行。</w:t>
      </w:r>
      <w:r>
        <w:rPr>
          <w:b/>
          <w:bCs/>
          <w:i/>
          <w:iCs/>
          <w:u w:val="singl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三、报价说明</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报价应综合考量供应商提供全部货物及其安装所需的辅材、备品、备件、专用工具、包装、运输、吊装、安装、基础的开挖及恢复、损耗、调试、检测、验收、试运行、人工、机械、仓储、保险、劳保、各种税费、专利技术、技术支持、软硬件升级、质保、售后服务与维护及相关劳务支出等所发生的全部费用以及供应商企业利润和政策性文件规定及合同包含的所有风险、责任等各项应有费用以及供应商认为应纳入的其它一切费用。</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报价中另包含：电梯电源接入的电缆及保护管，长度约</w:t>
      </w:r>
      <w:r>
        <w:rPr>
          <w:rFonts w:ascii="Calibri" w:hAnsi="Calibri" w:eastAsia="Calibri" w:cs="Calibri"/>
          <w:b/>
          <w:bCs/>
          <w:i/>
          <w:iCs/>
          <w:color w:val="000000"/>
          <w:sz w:val="24"/>
          <w:u w:val="single"/>
        </w:rPr>
        <w:t xml:space="preserve">40</w:t>
      </w:r>
      <w:r>
        <w:rPr>
          <w:rFonts w:ascii="SimSun" w:hAnsi="SimSun" w:eastAsia="SimSun" w:cs="SimSun"/>
          <w:b/>
          <w:bCs/>
          <w:i/>
          <w:iCs/>
          <w:color w:val="000000"/>
          <w:sz w:val="24"/>
          <w:u w:val="single"/>
        </w:rPr>
        <w:t xml:space="preserve">米（具体接入位置由采购人现场确定）；井道检修照明及检修插座施工以及电梯专用接地的施工。</w:t>
      </w:r>
      <w:r>
        <w:rPr>
          <w:b/>
          <w:bCs/>
          <w:i/>
          <w:iCs/>
          <w:u w:val="singl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szCs w:val="24"/>
        </w:rPr>
        <w:t xml:space="preserve">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480"/>
        <w:jc w:val="both"/>
        <w:spacing w:before="0" w:after="0" w:line="360" w:lineRule="auto"/>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ascii="SimSun" w:hAnsi="SimSun" w:eastAsia="SimSun" w:cs="SimSun"/>
          <w:color w:val="000000"/>
          <w:sz w:val="24"/>
          <w:szCs w:val="24"/>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四、交付时间</w:t>
      </w:r>
      <w:r/>
    </w:p>
    <w:p>
      <w:pPr>
        <w:ind w:left="42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合同签订后</w:t>
      </w:r>
      <w:r>
        <w:rPr>
          <w:rFonts w:ascii="Calibri" w:hAnsi="Calibri" w:eastAsia="Calibri" w:cs="Calibri"/>
          <w:b/>
          <w:bCs/>
          <w:i/>
          <w:iCs/>
          <w:color w:val="000000"/>
          <w:sz w:val="24"/>
          <w:u w:val="single"/>
        </w:rPr>
        <w:t xml:space="preserve">60</w:t>
      </w:r>
      <w:r>
        <w:rPr>
          <w:rFonts w:ascii="SimSun" w:hAnsi="SimSun" w:eastAsia="SimSun" w:cs="SimSun"/>
          <w:b/>
          <w:bCs/>
          <w:i/>
          <w:iCs/>
          <w:color w:val="000000"/>
          <w:sz w:val="24"/>
          <w:u w:val="single"/>
        </w:rPr>
        <w:t xml:space="preserve">日内供应商完成设备供货、安装、调试、验收合格并交付使用。</w:t>
      </w:r>
      <w:r/>
    </w:p>
    <w:p>
      <w:pPr>
        <w:ind w:left="42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五、项目总体实施要求</w:t>
      </w:r>
      <w:r/>
    </w:p>
    <w:p>
      <w:pPr>
        <w:ind w:left="0" w:right="0" w:firstLine="482"/>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（一）质量要求</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供应商应保证货物是全新、未使用过的原装合格正品。</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供应商应保证提供的产品不得侵犯第三方专利权、商标权和工业设计权、版权等。否则供应商应负全部责任，并承担由此引起的一切后果。</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w:t>
      </w:r>
      <w:r>
        <w:rPr>
          <w:rFonts w:ascii="SimSun" w:hAnsi="SimSun" w:eastAsia="SimSun" w:cs="SimSun"/>
          <w:b/>
          <w:bCs/>
          <w:i/>
          <w:iCs/>
          <w:color w:val="000000"/>
          <w:sz w:val="24"/>
          <w:u w:val="single"/>
        </w:rPr>
        <w:t xml:space="preserve">供应商提供的货物必须符合国家有关质量技术标准及相关法律、法规规定的要求。</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4.</w:t>
      </w:r>
      <w:r>
        <w:rPr>
          <w:rFonts w:ascii="SimSun" w:hAnsi="SimSun" w:eastAsia="SimSun" w:cs="SimSun"/>
          <w:b/>
          <w:bCs/>
          <w:i/>
          <w:iCs/>
          <w:color w:val="000000"/>
          <w:sz w:val="24"/>
          <w:u w:val="single"/>
        </w:rPr>
        <w:t xml:space="preserve">供应商应保证其货物在正常使用时，其使用寿命期内应具有良好的性能。货物最终验收后，供应商应对由于设计、工艺或材料的缺陷而发生的任何不足或质量问题负责，并承担由此引起的一切后果。</w:t>
      </w:r>
      <w:r>
        <w:rPr>
          <w:b/>
          <w:bCs/>
          <w:i/>
          <w:iCs/>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（二）质保要求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自验收合格之日起提供</w:t>
      </w: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年原厂质保，质保期内供应商应提供至少每半年一次的现场巡检服务，由技术人员到现场检测维护，保证设备的正常安全运行。</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质保期内，原厂提供不限次数的维保服务（签订合同时提供电梯制造商出具的原厂质保承诺函并加盖原厂公章），提供</w:t>
      </w:r>
      <w:r>
        <w:rPr>
          <w:rFonts w:ascii="Calibri" w:hAnsi="Calibri" w:eastAsia="Calibri" w:cs="Calibri"/>
          <w:b/>
          <w:bCs/>
          <w:i/>
          <w:iCs/>
          <w:color w:val="000000"/>
          <w:sz w:val="24"/>
          <w:u w:val="single"/>
        </w:rPr>
        <w:t xml:space="preserve">24</w:t>
      </w:r>
      <w:r>
        <w:rPr>
          <w:rFonts w:ascii="SimSun" w:hAnsi="SimSun" w:eastAsia="SimSun" w:cs="SimSun"/>
          <w:b/>
          <w:bCs/>
          <w:i/>
          <w:iCs/>
          <w:color w:val="000000"/>
          <w:sz w:val="24"/>
          <w:u w:val="single"/>
        </w:rPr>
        <w:t xml:space="preserve">小时应急服务，电梯的紧急故障应</w:t>
      </w:r>
      <w:r>
        <w:rPr>
          <w:rFonts w:ascii="Calibri" w:hAnsi="Calibri" w:eastAsia="Calibri" w:cs="Calibri"/>
          <w:b/>
          <w:bCs/>
          <w:i/>
          <w:iCs/>
          <w:color w:val="000000"/>
          <w:sz w:val="24"/>
          <w:u w:val="single"/>
        </w:rPr>
        <w:t xml:space="preserve">30</w:t>
      </w:r>
      <w:r>
        <w:rPr>
          <w:rFonts w:ascii="SimSun" w:hAnsi="SimSun" w:eastAsia="SimSun" w:cs="SimSun"/>
          <w:b/>
          <w:bCs/>
          <w:i/>
          <w:iCs/>
          <w:color w:val="000000"/>
          <w:sz w:val="24"/>
          <w:u w:val="single"/>
        </w:rPr>
        <w:t xml:space="preserve">分钟内赶到现场并及时排除故障。普通故障，涉及常用配件如光幕、门吊轮、继电器动作异常等问题，恢复时间不超过</w:t>
      </w:r>
      <w:r>
        <w:rPr>
          <w:rFonts w:ascii="Calibri" w:hAnsi="Calibri" w:eastAsia="Calibri" w:cs="Calibri"/>
          <w:b/>
          <w:bCs/>
          <w:i/>
          <w:iCs/>
          <w:color w:val="000000"/>
          <w:sz w:val="24"/>
          <w:u w:val="single"/>
        </w:rPr>
        <w:t xml:space="preserve"> 24</w:t>
      </w:r>
      <w:r>
        <w:rPr>
          <w:rFonts w:ascii="SimSun" w:hAnsi="SimSun" w:eastAsia="SimSun" w:cs="SimSun"/>
          <w:b/>
          <w:bCs/>
          <w:i/>
          <w:iCs/>
          <w:color w:val="000000"/>
          <w:sz w:val="24"/>
          <w:u w:val="single"/>
        </w:rPr>
        <w:t xml:space="preserve">小时。中大故障，如曳引轮、主板等配件及涉及主机、变频器等配件，恢复时间原则上不超过</w:t>
      </w:r>
      <w:r>
        <w:rPr>
          <w:rFonts w:ascii="Calibri" w:hAnsi="Calibri" w:eastAsia="Calibri" w:cs="Calibri"/>
          <w:b/>
          <w:bCs/>
          <w:i/>
          <w:iCs/>
          <w:color w:val="000000"/>
          <w:sz w:val="24"/>
          <w:u w:val="single"/>
        </w:rPr>
        <w:t xml:space="preserve">48</w:t>
      </w:r>
      <w:r>
        <w:rPr>
          <w:rFonts w:ascii="SimSun" w:hAnsi="SimSun" w:eastAsia="SimSun" w:cs="SimSun"/>
          <w:b/>
          <w:bCs/>
          <w:i/>
          <w:iCs/>
          <w:color w:val="000000"/>
          <w:sz w:val="24"/>
          <w:u w:val="single"/>
        </w:rPr>
        <w:t xml:space="preserve">小时。在接到通知后</w:t>
      </w:r>
      <w:r>
        <w:rPr>
          <w:rFonts w:ascii="Calibri" w:hAnsi="Calibri" w:eastAsia="Calibri" w:cs="Calibri"/>
          <w:b/>
          <w:bCs/>
          <w:i/>
          <w:iCs/>
          <w:color w:val="000000"/>
          <w:sz w:val="24"/>
          <w:u w:val="single"/>
        </w:rPr>
        <w:t xml:space="preserve">30</w:t>
      </w:r>
      <w:r>
        <w:rPr>
          <w:rFonts w:ascii="SimSun" w:hAnsi="SimSun" w:eastAsia="SimSun" w:cs="SimSun"/>
          <w:b/>
          <w:bCs/>
          <w:i/>
          <w:iCs/>
          <w:color w:val="000000"/>
          <w:sz w:val="24"/>
          <w:u w:val="single"/>
        </w:rPr>
        <w:t xml:space="preserve">分钟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w:t>
      </w:r>
      <w:r>
        <w:rPr>
          <w:rFonts w:ascii="SimSun" w:hAnsi="SimSun" w:eastAsia="SimSun" w:cs="SimSun"/>
          <w:b/>
          <w:bCs/>
          <w:i/>
          <w:iCs/>
          <w:color w:val="000000"/>
          <w:sz w:val="24"/>
          <w:u w:val="single"/>
        </w:rPr>
        <w:t xml:space="preserve">维修配件的更换：要求为原厂配件，如需更换配件，需采购人单位签字确认。供应商所提供的备件必须是原厂的合格零备件，零备件具有原厂出库单等证明文件。</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4.</w:t>
      </w:r>
      <w:r>
        <w:rPr>
          <w:rFonts w:ascii="SimSun" w:hAnsi="SimSun" w:eastAsia="SimSun" w:cs="SimSun"/>
          <w:b/>
          <w:bCs/>
          <w:i/>
          <w:iCs/>
          <w:color w:val="000000"/>
          <w:sz w:val="24"/>
          <w:u w:val="single"/>
        </w:rPr>
        <w:t xml:space="preserve">质保期内，相关更换设备备件耗材、维修人员的往返差旅费费、人工费、维修所需备件的搬运费、安装调试费以及系统软件升级等一切费用均包含在本次报价中。质保期外，供应商提供不高于市场价格的维保服务，保证零配件的供给，维修只收取配件费，不收取其他费用（包含但不限于维修人员的往返差旅费费、人工费、上门服务费、维修所需备件的搬运费、安装调试费以及系统软件升级等）。</w:t>
      </w:r>
      <w:r>
        <w:rPr>
          <w:b/>
          <w:bCs/>
          <w:i/>
          <w:iCs/>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1.</w:t>
      </w:r>
      <w:r>
        <w:rPr>
          <w:rFonts w:ascii="SimSun" w:hAnsi="SimSun" w:eastAsia="SimSun" w:cs="SimSun"/>
          <w:b/>
          <w:bCs/>
          <w:i/>
          <w:iCs/>
          <w:color w:val="000000"/>
          <w:sz w:val="24"/>
          <w:u w:val="single"/>
        </w:rPr>
        <w:t xml:space="preserve">质量及验收标准：满足国家及行业强制标准，符合采购文件要求、响应文件承诺、供货合同要求。</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2.</w:t>
      </w:r>
      <w:r>
        <w:rPr>
          <w:rFonts w:ascii="SimSun" w:hAnsi="SimSun" w:eastAsia="SimSun" w:cs="SimSun"/>
          <w:b/>
          <w:bCs/>
          <w:i/>
          <w:iCs/>
          <w:color w:val="000000"/>
          <w:sz w:val="24"/>
          <w:u w:val="single"/>
        </w:rPr>
        <w:t xml:space="preserve">验收方法：在项目内容安装调试完成后，由供应商提出验收申请。采购人、供应商、第三方检测机构按采购文件以及合同相关条款要求共同对货物进行验收，电梯须取得安全检验合格证及电梯使用登记证，且能正常使用。</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3.</w:t>
      </w:r>
      <w:r>
        <w:rPr>
          <w:rFonts w:ascii="SimSun" w:hAnsi="SimSun" w:eastAsia="SimSun" w:cs="SimSun"/>
          <w:b/>
          <w:bCs/>
          <w:i/>
          <w:iCs/>
          <w:color w:val="000000"/>
          <w:sz w:val="24"/>
          <w:u w:val="single"/>
        </w:rPr>
        <w:t xml:space="preserve">验收不合格或不符合质量要求，供应商除无条件退货、返工外，还应承担采购人的一切损失。</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4.</w:t>
      </w:r>
      <w:r>
        <w:rPr>
          <w:rFonts w:ascii="SimSun" w:hAnsi="SimSun" w:eastAsia="SimSun" w:cs="SimSun"/>
          <w:b/>
          <w:bCs/>
          <w:i/>
          <w:iCs/>
          <w:color w:val="000000"/>
          <w:sz w:val="24"/>
          <w:u w:val="single"/>
        </w:rPr>
        <w:t xml:space="preserve">电梯安装竣工并经监督检验合格后三十日内，供应商向采购人移交质量合格文件和有关技术资料、安全技术规范要求的设计文件、产品质量合格证明、安装及使用维修说明等。</w:t>
      </w:r>
      <w:r>
        <w:rPr>
          <w:rFonts w:ascii="Calibri" w:hAnsi="Calibri" w:eastAsia="Calibri" w:cs="Calibri"/>
          <w:b/>
          <w:bCs/>
          <w:i/>
          <w:iCs/>
          <w:color w:val="000000"/>
          <w:sz w:val="24"/>
          <w:u w:val="single"/>
        </w:rPr>
        <w:t xml:space="preserve"> </w:t>
      </w:r>
      <w:r>
        <w:rPr>
          <w:b/>
          <w:bCs/>
          <w:i/>
          <w:iCs/>
          <w:u w:val="singl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Calibri" w:hAnsi="Calibri" w:eastAsia="Calibri" w:cs="Calibri"/>
          <w:b/>
          <w:bCs/>
          <w:i/>
          <w:iCs/>
          <w:color w:val="000000"/>
          <w:sz w:val="24"/>
          <w:u w:val="single"/>
        </w:rPr>
        <w:t xml:space="preserve">5.</w:t>
      </w:r>
      <w:r>
        <w:rPr>
          <w:rFonts w:ascii="SimSun" w:hAnsi="SimSun" w:eastAsia="SimSun" w:cs="SimSun"/>
          <w:b/>
          <w:bCs/>
          <w:i/>
          <w:iCs/>
          <w:color w:val="000000"/>
          <w:sz w:val="24"/>
          <w:u w:val="single"/>
        </w:rPr>
        <w:t xml:space="preserve">本项目实施过程中如涉及产品包装及运输的，要严格执行《商品包装政府采购需求标准（试行）》《快递包装政府采购需求标准（试行）》（财办库〔</w:t>
      </w:r>
      <w:r>
        <w:rPr>
          <w:rFonts w:ascii="Calibri" w:hAnsi="Calibri" w:eastAsia="Calibri" w:cs="Calibri"/>
          <w:b/>
          <w:bCs/>
          <w:i/>
          <w:iCs/>
          <w:color w:val="000000"/>
          <w:sz w:val="24"/>
          <w:u w:val="single"/>
        </w:rPr>
        <w:t xml:space="preserve">2020</w:t>
      </w:r>
      <w:r>
        <w:rPr>
          <w:rFonts w:ascii="SimSun" w:hAnsi="SimSun" w:eastAsia="SimSun" w:cs="SimSun"/>
          <w:b/>
          <w:bCs/>
          <w:i/>
          <w:iCs/>
          <w:color w:val="000000"/>
          <w:sz w:val="24"/>
          <w:u w:val="single"/>
        </w:rPr>
        <w:t xml:space="preserve">〕</w:t>
      </w:r>
      <w:r>
        <w:rPr>
          <w:rFonts w:ascii="Calibri" w:hAnsi="Calibri" w:eastAsia="Calibri" w:cs="Calibri"/>
          <w:b/>
          <w:bCs/>
          <w:i/>
          <w:iCs/>
          <w:color w:val="000000"/>
          <w:sz w:val="24"/>
          <w:u w:val="single"/>
        </w:rPr>
        <w:t xml:space="preserve">123 </w:t>
      </w:r>
      <w:r>
        <w:rPr>
          <w:rFonts w:ascii="SimSun" w:hAnsi="SimSun" w:eastAsia="SimSun" w:cs="SimSun"/>
          <w:b/>
          <w:bCs/>
          <w:i/>
          <w:iCs/>
          <w:color w:val="000000"/>
          <w:sz w:val="24"/>
          <w:u w:val="single"/>
        </w:rPr>
        <w:t xml:space="preserve">号）的要求。</w:t>
      </w:r>
      <w:r>
        <w:rPr>
          <w:b/>
          <w:bCs/>
          <w:i/>
          <w:iCs/>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（四）施工组织要求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采购人提供本项目的施工前资料、组织计划内容、进度计划、质量保证措施、机械设备计划等。</w:t>
      </w:r>
      <w:r>
        <w:rPr>
          <w:b/>
          <w:bCs/>
          <w:i/>
          <w:iCs/>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（五）安装调试要求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供应商提供电梯安装程序、施工方案、安全保障措施等。</w:t>
      </w:r>
      <w:r>
        <w:rPr>
          <w:b/>
          <w:bCs/>
          <w:i/>
          <w:iCs/>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（六）售后服务要求</w:t>
      </w:r>
      <w:r/>
    </w:p>
    <w:p>
      <w:pPr>
        <w:ind w:left="0" w:right="0" w:firstLine="480"/>
        <w:jc w:val="both"/>
        <w:spacing w:before="0" w:after="0" w:line="360" w:lineRule="auto"/>
        <w:rPr>
          <w:b/>
          <w:bCs/>
          <w:i/>
          <w:strike w:val="0"/>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strike w:val="0"/>
          <w:color w:val="000000"/>
          <w:sz w:val="24"/>
          <w:u w:val="single"/>
        </w:rPr>
        <w:t xml:space="preserve">供应商提供售后服务体系及配套的管理制度；所投品牌承诺由厂家提供服务，备品备件库说明等。</w:t>
      </w:r>
      <w:r>
        <w:rPr>
          <w:b/>
          <w:bCs/>
          <w:i/>
          <w:iCs/>
          <w:strike w:val="0"/>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（七）培训要求</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供应商依据现场实际情况和采购文件的要求，提供完备的售后培训方案：供应商提供专业电梯维修从业人员，在成交后，针对本次采购项目响应的电梯品牌，提供电梯安全管理使用培训手册，对甲方电梯管理员进行电梯安全管理及使用的培训，提供针对本次采购梯型电梯的日常维修保养作业指导书以及应急演练方案。</w:t>
      </w:r>
      <w:r>
        <w:rPr>
          <w:b/>
          <w:bCs/>
          <w:i/>
          <w:iCs/>
          <w:u w:val="singl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六、付款方式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合同签订后，采购人自收到发票之日起</w:t>
      </w:r>
      <w:r>
        <w:rPr>
          <w:rFonts w:ascii="Calibri" w:hAnsi="Calibri" w:eastAsia="Calibri" w:cs="Calibri"/>
          <w:color w:val="000000"/>
          <w:sz w:val="24"/>
        </w:rPr>
        <w:t xml:space="preserve">10个工作日</w:t>
      </w:r>
      <w:r>
        <w:rPr>
          <w:rFonts w:ascii="SimSun" w:hAnsi="SimSun" w:eastAsia="SimSun" w:cs="SimSun"/>
          <w:color w:val="000000"/>
          <w:sz w:val="24"/>
        </w:rPr>
        <w:t xml:space="preserve">内支付合同总价</w:t>
      </w:r>
      <w:r>
        <w:rPr>
          <w:rFonts w:ascii="Calibri" w:hAnsi="Calibri" w:eastAsia="Calibri" w:cs="Calibri"/>
          <w:color w:val="000000"/>
          <w:sz w:val="24"/>
        </w:rPr>
        <w:t xml:space="preserve">30%</w:t>
      </w:r>
      <w:r>
        <w:rPr>
          <w:rFonts w:ascii="SimSun" w:hAnsi="SimSun" w:eastAsia="SimSun" w:cs="SimSun"/>
          <w:color w:val="000000"/>
          <w:sz w:val="24"/>
        </w:rPr>
        <w:t xml:space="preserve">的预付款，货物安装调试经市场监督管理局验收合格后，自收到发票之日起</w:t>
      </w:r>
      <w:r>
        <w:rPr>
          <w:rFonts w:ascii="Calibri" w:hAnsi="Calibri" w:eastAsia="Calibri" w:cs="Calibri"/>
          <w:color w:val="000000"/>
          <w:sz w:val="24"/>
        </w:rPr>
        <w:t xml:space="preserve">十个工作日</w:t>
      </w:r>
      <w:r>
        <w:rPr>
          <w:rFonts w:ascii="SimSun" w:hAnsi="SimSun" w:eastAsia="SimSun" w:cs="SimSun"/>
          <w:color w:val="000000"/>
          <w:sz w:val="24"/>
        </w:rPr>
        <w:t xml:space="preserve">内支付至合同价的</w:t>
      </w:r>
      <w:r>
        <w:rPr>
          <w:rFonts w:ascii="Calibri" w:hAnsi="Calibri" w:eastAsia="Calibri" w:cs="Calibri"/>
          <w:color w:val="000000"/>
          <w:sz w:val="24"/>
        </w:rPr>
        <w:t xml:space="preserve">100%</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八、采购标的所属行业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号）文件，采购标的对应的中小企业划分标准所属行业为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0" w:after="0" w:line="360" w:lineRule="auto"/>
        <w:rPr>
          <w:rFonts w:ascii="SimHei" w:hAnsi="SimHei" w:eastAsia="SimHei" w:cs="SimHei"/>
          <w:color w:val="ff0000"/>
          <w:sz w:val="24"/>
          <w:szCs w:val="24"/>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ff0000"/>
          <w:sz w:val="24"/>
          <w:szCs w:val="24"/>
        </w:rPr>
        <w:t xml:space="preserve">九、</w:t>
      </w:r>
      <w:r>
        <w:rPr>
          <w:rFonts w:ascii="SimHei" w:hAnsi="SimHei" w:eastAsia="SimHei" w:cs="SimHei"/>
          <w:color w:val="ff0000"/>
          <w:sz w:val="24"/>
          <w:szCs w:val="24"/>
        </w:rPr>
        <w:t xml:space="preserve">政府采购中实施本国产品标准及相关政策</w:t>
      </w:r>
      <w:r>
        <w:rPr>
          <w:rFonts w:ascii="SimHei" w:hAnsi="SimHei" w:eastAsia="SimHei" w:cs="SimHei"/>
          <w:color w:val="ff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1.本项目对采购本国产品给予政策支持</w:t>
      </w:r>
      <w:r>
        <w:rPr>
          <w:rFonts w:ascii="SimSun" w:hAnsi="SimSun" w:eastAsia="SimSun" w:cs="SimSun"/>
          <w:color w:val="ff0000"/>
          <w:sz w:val="24"/>
          <w:szCs w:val="24"/>
          <w:highlight w:val="none"/>
        </w:rPr>
        <w:t xml:space="preserve">。</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SimSun" w:hAnsi="SimSun" w:eastAsia="SimSun" w:cs="SimSun"/>
          <w:color w:val="ff0000"/>
          <w:sz w:val="24"/>
          <w:szCs w:val="24"/>
          <w:highlight w:val="non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4采购本国产品的支持政策</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4.1本项目政府采购活动中既有本国产品又有非本国产品参与竞争的，依法对本国产品给予价格评审优惠，对本国产品的报价给予</w:t>
      </w:r>
      <w:r>
        <w:rPr>
          <w:rFonts w:ascii="SimSun" w:hAnsi="SimSun" w:eastAsia="SimSun" w:cs="SimSun"/>
          <w:color w:val="ff0000"/>
          <w:sz w:val="24"/>
          <w:szCs w:val="24"/>
          <w:highlight w:val="white"/>
        </w:rPr>
        <w:t xml:space="preserve">20%</w:t>
      </w:r>
      <w:r>
        <w:rPr>
          <w:rFonts w:ascii="SimSun" w:hAnsi="SimSun" w:eastAsia="SimSun" w:cs="SimSun"/>
          <w:color w:val="ff0000"/>
          <w:sz w:val="24"/>
          <w:szCs w:val="24"/>
          <w:highlight w:val="white"/>
        </w:rPr>
        <w:t xml:space="preserve">的价格扣除，用扣除后的价格参与评审。</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4.2当采购项目或者采购包中含有多种产品，供应商为该采购项目或者采购包提供的符合本国产品标准的产品成本之和占该供应商提供的全部产品成本之和的比例达到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ff0000"/>
          <w:sz w:val="24"/>
          <w:szCs w:val="24"/>
          <w:highlight w:val="white"/>
        </w:rPr>
        <w:t xml:space="preserve">80%</w:t>
      </w:r>
      <w:r>
        <w:rPr>
          <w:rFonts w:ascii="SimSun" w:hAnsi="SimSun" w:eastAsia="SimSun" w:cs="SimSun"/>
          <w:color w:val="ff0000"/>
          <w:sz w:val="24"/>
          <w:szCs w:val="24"/>
          <w:highlight w:val="white"/>
        </w:rPr>
        <w:t xml:space="preserve">以上时（供应商需在“第五章响应文件格式”的“附件1分项报价表”中填写比例数值），依法对该供应商提供的全部产品给予价格评审优惠，即对该供应商提供的全部产品的总报价给予</w:t>
      </w:r>
      <w:r>
        <w:rPr>
          <w:rFonts w:ascii="SimSun" w:hAnsi="SimSun" w:eastAsia="SimSun" w:cs="SimSun"/>
          <w:color w:val="ff0000"/>
          <w:sz w:val="24"/>
          <w:szCs w:val="24"/>
          <w:highlight w:val="white"/>
        </w:rPr>
        <w:t xml:space="preserve">20%</w:t>
      </w:r>
      <w:r>
        <w:rPr>
          <w:rFonts w:ascii="SimSun" w:hAnsi="SimSun" w:eastAsia="SimSun" w:cs="SimSun"/>
          <w:color w:val="ff0000"/>
          <w:sz w:val="24"/>
          <w:szCs w:val="24"/>
          <w:highlight w:val="white"/>
        </w:rPr>
        <w:t xml:space="preserve">的价格扣除，用扣除后的价格参与评审。供应商未填写比例数值，或比例数值</w:t>
      </w:r>
      <w:r>
        <w:rPr>
          <w:rFonts w:ascii="SimSun" w:hAnsi="SimSun" w:eastAsia="SimSun" w:cs="SimSun"/>
          <w:color w:val="ff0000"/>
          <w:sz w:val="24"/>
          <w:szCs w:val="24"/>
          <w:highlight w:val="white"/>
        </w:rPr>
        <w:t xml:space="preserve">未达到</w:t>
      </w:r>
      <w:r>
        <w:rPr>
          <w:rFonts w:ascii="SimSun" w:hAnsi="SimSun" w:eastAsia="SimSun" w:cs="SimSun"/>
          <w:color w:val="ff0000"/>
          <w:sz w:val="24"/>
          <w:szCs w:val="24"/>
          <w:highlight w:val="white"/>
        </w:rPr>
        <w:t xml:space="preserve">80%的，将不享受本国产品价格评审优惠。</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4.3供应商需按照招标文件的要求提供《关于符合本国产品标准的声明函》（以下简称《声明函》），如不提供将不享受本国产品价格评审优惠。</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4.4供应商需在《声明函》中逐一、准确填写产品名称、厂名、生产厂址三项信息</w:t>
      </w:r>
      <w:r>
        <w:rPr>
          <w:rFonts w:ascii="SimSun" w:hAnsi="SimSun" w:eastAsia="SimSun" w:cs="SimSun"/>
          <w:color w:val="ff0000"/>
          <w:sz w:val="24"/>
          <w:szCs w:val="24"/>
          <w:highlight w:val="white"/>
        </w:rPr>
        <w:t xml:space="preserve">，三项信息中任意一项未填写的视为该项产品不符合本国产品标准，不享受本国产品价格评审优惠。</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white"/>
        </w:rPr>
        <w:t xml:space="preserve">声明：当出现损害国家和采购人利益情况时，采购人、本中心有选择或拒绝任何供应商的权利，并对所采取的行为不主动说明原因。</w:t>
      </w:r>
      <w:r>
        <w:rPr>
          <w:rFonts w:ascii="SimSun" w:hAnsi="SimSun" w:eastAsia="SimSun" w:cs="SimSun"/>
          <w:color w:val="ff0000"/>
          <w:sz w:val="24"/>
          <w:szCs w:val="24"/>
          <w:highlight w:val="white"/>
          <w14:ligatures w14:val="none"/>
        </w:rPr>
      </w:r>
      <w:r/>
    </w:p>
    <w:p>
      <w:pPr>
        <w:ind w:left="0" w:right="0" w:firstLine="480"/>
        <w:jc w:val="both"/>
        <w:spacing w:before="0" w:after="0" w:line="360" w:lineRule="auto"/>
        <w:rPr>
          <w:rFonts w:ascii="SimSun" w:hAnsi="SimSun" w:eastAsia="SimSun" w:cs="SimSun"/>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none"/>
        </w:rPr>
      </w:r>
      <w:r>
        <w:rPr>
          <w:rFonts w:ascii="SimSun" w:hAnsi="SimSun" w:eastAsia="SimSun" w:cs="SimSun"/>
          <w:color w:val="ff0000"/>
          <w:sz w:val="24"/>
          <w:szCs w:val="24"/>
          <w:highlight w:val="white"/>
          <w14:ligatures w14:val="non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52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响应文件格式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44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325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响应文件的组成</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一、基本目录</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1.分项报价表（格式见附件1）</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2.技术要求响应及偏离表（格式见附件2）</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3.商务要求响应及偏离表（格式见附件3）</w:t>
      </w:r>
      <w:r/>
    </w:p>
    <w:p>
      <w:pPr>
        <w:ind w:left="482"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二、资格审查内容</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1.法人或者其他组织的营业执照等证明文件，自然人的身份证明。</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2.上一年度的财务状况报告（供应商成立不满一年无需提供）。</w:t>
      </w:r>
      <w:r/>
    </w:p>
    <w:p>
      <w:pPr>
        <w:ind w:left="0" w:right="0" w:firstLine="47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7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4.具备履行合同所必需的设备和专业技术能力的书面声明（格式见附件4）</w:t>
      </w:r>
      <w:r/>
    </w:p>
    <w:p>
      <w:pPr>
        <w:ind w:left="0" w:right="0" w:firstLine="47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5.参加政府采购活动前 3 年内在经营活动中没有重大违法记录的书面声明（格式见附件5）</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6.特定资格要求的证明文件（如果本项目对供应商做出特定资格要求的，必须提供）</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7.法人授权书（格式见附件6）</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8.响应函（格式见附件7）</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9.中小微企业声明函（如果本项目专门面向中小微型企业采购，则必须提供。格式见附件8）</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10.残疾人福利性单位声明函（如果本项目专门面向中小微型企业采购，供应商为残疾人福利性单位并提供本单位制造的货物，或者提供其他残疾人福利性单位制造的货物，则必须提供。格式见附件9）</w:t>
      </w:r>
      <w:r>
        <w:rPr>
          <w:rFonts w:ascii="SimSun" w:hAnsi="SimSun" w:eastAsia="SimSun" w:cs="SimSun"/>
          <w:color w:val="ff0000"/>
          <w:sz w:val="28"/>
          <w:highlight w:val="yellow"/>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总备注：上述“资格审查内容”中1-5条、7、8条供应商必须在响应文件中提供相关材料，否则作无效响应处理；6、9、10条如询价文件要求必须提供相关材料而未提供的，作无效响应处理。</w:t>
      </w:r>
      <w:r/>
    </w:p>
    <w:p>
      <w:pPr>
        <w:ind w:left="482"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三、符合性审查内容</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供应商必须对技术要求和商务要求中加斜体下划线的实质性要求逐条做出响应，并按照询价文件要求提供证明材料，否则做无效响应处理。（格式见附件10）</w:t>
      </w:r>
      <w:r/>
    </w:p>
    <w:p>
      <w:pPr>
        <w:ind w:left="0" w:right="0" w:firstLine="482"/>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四、价格扣除证明文件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1.中小微企业声明函（格式见附件8）</w:t>
      </w:r>
      <w:r/>
    </w:p>
    <w:p>
      <w:pPr>
        <w:ind w:left="0" w:right="0" w:firstLine="560"/>
        <w:jc w:val="both"/>
        <w:spacing w:before="0" w:after="0" w:line="360" w:lineRule="auto"/>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w:t>
      </w:r>
      <w:r>
        <w:rPr>
          <w:rFonts w:ascii="SimSun" w:hAnsi="SimSun" w:eastAsia="SimSun" w:cs="SimSun"/>
          <w:color w:val="000000"/>
          <w:sz w:val="28"/>
          <w:szCs w:val="28"/>
        </w:rPr>
        <w:t xml:space="preserve">疾人福利性单位声明函（格式见附件9）</w:t>
      </w:r>
      <w:r>
        <w:rPr>
          <w:rFonts w:ascii="SimSun" w:hAnsi="SimSun" w:eastAsia="SimSun" w:cs="SimSun"/>
          <w:color w:val="000000"/>
          <w:sz w:val="28"/>
          <w:szCs w:val="28"/>
        </w:rPr>
      </w:r>
      <w:r/>
    </w:p>
    <w:p>
      <w:pPr>
        <w:ind w:left="0" w:right="0" w:firstLine="560"/>
        <w:jc w:val="both"/>
        <w:spacing w:before="0" w:after="0" w:line="360" w:lineRule="auto"/>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3.</w:t>
      </w:r>
      <w:r>
        <w:rPr>
          <w:rFonts w:ascii="SimSun" w:hAnsi="SimSun" w:eastAsia="SimSun" w:cs="SimSun"/>
          <w:color w:val="000000"/>
          <w:sz w:val="28"/>
          <w:szCs w:val="28"/>
        </w:rPr>
        <w:t xml:space="preserve">关于符合本国产品标准的声明函</w:t>
      </w:r>
      <w:r>
        <w:rPr>
          <w:rFonts w:ascii="SimSun" w:hAnsi="SimSun" w:eastAsia="SimSun" w:cs="SimSun"/>
          <w:color w:val="000000"/>
          <w:sz w:val="28"/>
          <w:szCs w:val="28"/>
        </w:rPr>
        <w:t xml:space="preserve">（格式见附件11）</w:t>
      </w:r>
      <w:r>
        <w:rPr>
          <w:rFonts w:ascii="SimSun" w:hAnsi="SimSun" w:eastAsia="SimSun" w:cs="SimSun"/>
          <w:color w:val="000000"/>
          <w:sz w:val="28"/>
          <w:szCs w:val="28"/>
        </w:rPr>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shd w:val="nil" w:color="auto"/>
      </w:pPr>
      <w:r>
        <w:rPr>
          <w:rFonts w:ascii="SimSun" w:hAnsi="SimSun" w:eastAsia="SimSun" w:cs="SimSun"/>
          <w:b/>
          <w:color w:val="ff0000"/>
          <w:sz w:val="24"/>
          <w:highlight w:val="none"/>
        </w:rPr>
        <w:br w:type="page" w:clear="all"/>
      </w:r>
      <w:r>
        <w:rPr>
          <w:rFonts w:ascii="SimSun" w:hAnsi="SimSun" w:eastAsia="SimSun" w:cs="SimSun"/>
          <w:b/>
          <w:color w:val="ff0000"/>
          <w:sz w:val="24"/>
          <w:highlight w:val="none"/>
        </w:rPr>
      </w:r>
      <w:r/>
    </w:p>
    <w:p>
      <w:pPr>
        <w:ind w:left="480" w:right="0" w:firstLine="0"/>
        <w:jc w:val="both"/>
        <w:spacing w:before="0" w:after="0" w:line="360" w:lineRule="auto"/>
        <w:rPr>
          <w:rFonts w:ascii="SimSun" w:hAnsi="SimSun" w:eastAsia="SimSun" w:cs="SimSun"/>
          <w:b/>
          <w:bCs/>
          <w:color w:val="ff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 </w:t>
      </w:r>
      <w:r/>
    </w:p>
    <w:p>
      <w:pPr>
        <w:ind w:left="0" w:right="0" w:firstLine="3614"/>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7"/>
        <w:gridCol w:w="663"/>
        <w:gridCol w:w="613"/>
        <w:gridCol w:w="776"/>
        <w:gridCol w:w="808"/>
        <w:gridCol w:w="906"/>
        <w:gridCol w:w="1172"/>
        <w:gridCol w:w="765"/>
        <w:gridCol w:w="830"/>
        <w:gridCol w:w="79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45"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ff0000"/>
          <w:sz w:val="24"/>
        </w:rPr>
        <w:t xml:space="preserve">     </w:t>
      </w:r>
      <w:r>
        <w:rPr>
          <w:rFonts w:ascii="Arial" w:hAnsi="Arial" w:eastAsia="Arial" w:cs="Arial"/>
          <w:color w:val="ff0000"/>
          <w:sz w:val="28"/>
        </w:rPr>
        <w:t xml:space="preserve">本采购包中提供的符合本国产品标准的产品成本之和占该采购包提供的全部产品成本之和的比例为</w:t>
      </w:r>
      <w:r>
        <w:rPr>
          <w:rFonts w:ascii="Arial" w:hAnsi="Arial" w:eastAsia="Arial" w:cs="Arial"/>
          <w:color w:val="ff0000"/>
          <w:sz w:val="28"/>
          <w:u w:val="single"/>
        </w:rPr>
        <w:t xml:space="preserve">  </w:t>
      </w:r>
      <w:r>
        <w:rPr>
          <w:rFonts w:ascii="Arial" w:hAnsi="Arial" w:eastAsia="Arial" w:cs="Arial"/>
          <w:color w:val="ff0000"/>
          <w:sz w:val="28"/>
          <w:u w:val="single"/>
        </w:rPr>
        <w:t xml:space="preserve">    </w:t>
      </w:r>
      <w:r>
        <w:rPr>
          <w:rFonts w:ascii="Arial" w:hAnsi="Arial" w:eastAsia="Arial" w:cs="Arial"/>
          <w:color w:val="ff0000"/>
          <w:sz w:val="28"/>
          <w:u w:val="single"/>
        </w:rPr>
        <w:t xml:space="preserve"> </w:t>
      </w:r>
      <w:r>
        <w:rPr>
          <w:rFonts w:ascii="Arial" w:hAnsi="Arial" w:eastAsia="Arial" w:cs="Arial"/>
          <w:color w:val="ff0000"/>
          <w:sz w:val="28"/>
        </w:rPr>
        <w:t xml:space="preserve"> </w:t>
      </w:r>
      <w:r>
        <w:rPr>
          <w:rFonts w:ascii="Arial" w:hAnsi="Arial" w:eastAsia="Arial" w:cs="Arial"/>
          <w:color w:val="ff0000"/>
          <w:sz w:val="28"/>
        </w:rPr>
        <w:t xml:space="preserve">%。</w:t>
      </w:r>
      <w:r>
        <w:rPr>
          <w:rFonts w:ascii="SimSun" w:hAnsi="SimSun" w:eastAsia="SimSun" w:cs="SimSun"/>
          <w:color w:val="000000"/>
          <w:sz w:val="24"/>
          <w:highlight w:val="none"/>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报价采用总承包方式，供应商的“总报价”应包括所投产品费用、安装调试费、测试验收费、培训费、运行维护费用、税金、国际（如果有）国内运输保险、报关清关（如果有）、开证（如果有）、办理全套免税手续费用（如果有）及其他有关的为</w:t>
      </w:r>
      <w:r>
        <w:rPr>
          <w:rFonts w:ascii="SimSun" w:hAnsi="SimSun" w:eastAsia="SimSun" w:cs="SimSun"/>
          <w:color w:val="000000"/>
          <w:sz w:val="24"/>
          <w:szCs w:val="24"/>
        </w:rPr>
        <w:t xml:space="preserve">完成本项目发生的所有费用，询价文件中另有规定的除外。</w:t>
      </w:r>
      <w:r>
        <w:rPr>
          <w:rFonts w:ascii="SimSun" w:hAnsi="SimSun" w:eastAsia="SimSun" w:cs="SimSun"/>
          <w:color w:val="000000"/>
          <w:sz w:val="24"/>
          <w:szCs w:val="24"/>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2.供应商需认真填写本报价表，尤其注意规格型号的准确填写。</w:t>
      </w:r>
      <w:r>
        <w:rPr>
          <w:rFonts w:ascii="SimSun" w:hAnsi="SimSun" w:eastAsia="SimSun" w:cs="SimSun"/>
          <w:color w:val="000000"/>
          <w:sz w:val="24"/>
          <w:szCs w:val="24"/>
          <w14:ligatures w14:val="none"/>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SimSun" w:hAnsi="SimSun" w:eastAsia="SimSun" w:cs="SimSun"/>
          <w:color w:val="000000"/>
          <w:sz w:val="24"/>
          <w:szCs w:val="24"/>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附件2       </w:t>
      </w:r>
      <w:r/>
    </w:p>
    <w:p>
      <w:pPr>
        <w:ind w:left="0" w:right="0" w:firstLine="1807"/>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技术要求响应及偏离表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1.供应商需对技术要求（未加斜体下划线的非实质性内容）逐条做出明确响应。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2.如果询价文件要求提供证明材料，供应商需将证明材料列于该表之下。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附件3       </w:t>
      </w:r>
      <w:r/>
    </w:p>
    <w:p>
      <w:pPr>
        <w:ind w:left="0" w:right="0" w:firstLine="1807"/>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商务要求响应及偏离表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1.供应商需对商务要求（未加斜体下划线的非实质性内容）逐条做出明确响应。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2.如果询价文件要求提供证明材料，供应商需将证明材料列于该表之下。</w:t>
      </w:r>
      <w:r/>
    </w:p>
    <w:p>
      <w:pPr>
        <w:ind w:left="0" w:right="0" w:firstLine="0"/>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both"/>
        <w:spacing w:before="0" w:after="290" w:line="360" w:lineRule="auto"/>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附件4 </w:t>
      </w:r>
      <w:r/>
    </w:p>
    <w:p>
      <w:pPr>
        <w:ind w:left="0" w:right="0" w:firstLine="904"/>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91" w:right="0" w:hanging="99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附件5 </w:t>
      </w:r>
      <w:r/>
    </w:p>
    <w:p>
      <w:pPr>
        <w:ind w:left="809" w:right="0" w:hanging="38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SimSun" w:hAnsi="SimSun" w:eastAsia="SimSun" w:cs="SimSun"/>
          <w:b/>
          <w:color w:val="000000"/>
          <w:sz w:val="30"/>
          <w:highlight w:val="none"/>
        </w:rPr>
        <w:br w:type="page" w:clear="all"/>
      </w:r>
      <w:r>
        <w:rPr>
          <w:rFonts w:ascii="SimSun" w:hAnsi="SimSun" w:eastAsia="SimSun" w:cs="SimSun"/>
          <w:b/>
          <w:color w:val="000000"/>
          <w:sz w:val="30"/>
          <w:highlight w:val="none"/>
        </w:rPr>
      </w:r>
      <w:r/>
    </w:p>
    <w:p>
      <w:pPr>
        <w:ind w:left="0" w:right="0" w:firstLine="0"/>
        <w:spacing w:before="0" w:after="290" w:line="360" w:lineRule="auto"/>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附件6                  </w:t>
      </w:r>
      <w:r/>
    </w:p>
    <w:p>
      <w:pPr>
        <w:ind w:left="0" w:right="0" w:firstLine="3534"/>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Times New Roman" w:hAnsi="Times New Roman" w:eastAsia="Times New Roman" w:cs="Times New Roman"/>
          <w:color w:val="000000"/>
          <w:sz w:val="28"/>
        </w:rPr>
        <w:t xml:space="preserve">____________</w:t>
      </w:r>
      <w:r>
        <w:rPr>
          <w:rFonts w:ascii="SimSun" w:hAnsi="SimSun" w:eastAsia="SimSun" w:cs="SimSun"/>
          <w:color w:val="000000"/>
          <w:sz w:val="28"/>
        </w:rPr>
        <w:t xml:space="preserve">（供应商名称）授权</w:t>
      </w:r>
      <w:r>
        <w:rPr>
          <w:rFonts w:ascii="Times New Roman" w:hAnsi="Times New Roman" w:eastAsia="Times New Roman" w:cs="Times New Roman"/>
          <w:color w:val="000000"/>
          <w:sz w:val="28"/>
        </w:rPr>
        <w:t xml:space="preserve">________________</w:t>
      </w:r>
      <w:r>
        <w:rPr>
          <w:rFonts w:ascii="SimSun" w:hAnsi="SimSun" w:eastAsia="SimSun" w:cs="SimSun"/>
          <w:color w:val="000000"/>
          <w:sz w:val="28"/>
        </w:rPr>
        <w:t xml:space="preserve">（被授权人的姓名）为我方就</w:t>
      </w:r>
      <w:r>
        <w:rPr>
          <w:rFonts w:ascii="Times New Roman" w:hAnsi="Times New Roman" w:eastAsia="Times New Roman" w:cs="Times New Roman"/>
          <w:color w:val="000000"/>
          <w:sz w:val="28"/>
        </w:rPr>
        <w:t xml:space="preserve">JSZC-</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号项目采购活动的合法代理人，以本单位名义全权处理一切与该项目采购有关的事务。</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Times New Roman" w:hAnsi="Times New Roman" w:eastAsia="Times New Roman" w:cs="Times New Roman"/>
          <w:color w:val="000000"/>
          <w:sz w:val="28"/>
        </w:rPr>
        <w:t xml:space="preserve">______</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____</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____</w:t>
      </w:r>
      <w:r>
        <w:rPr>
          <w:rFonts w:ascii="SimSun" w:hAnsi="SimSun" w:eastAsia="SimSun" w:cs="SimSun"/>
          <w:color w:val="000000"/>
          <w:sz w:val="28"/>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被授权人身份证号码：</w:t>
      </w:r>
      <w:r>
        <w:rPr>
          <w:rFonts w:ascii="Times New Roman" w:hAnsi="Times New Roman" w:eastAsia="Times New Roman" w:cs="Times New Roman"/>
          <w:color w:val="000000"/>
          <w:sz w:val="28"/>
          <w:u w:val="single"/>
        </w:rPr>
        <w:t xml:space="preserve">                              </w:t>
      </w:r>
      <w:r/>
    </w:p>
    <w:p>
      <w:pPr>
        <w:ind w:left="0" w:right="0" w:firstLine="567"/>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被授权人联系电话：（手机）</w:t>
      </w:r>
      <w:r>
        <w:rPr>
          <w:rFonts w:ascii="Times New Roman" w:hAnsi="Times New Roman" w:eastAsia="Times New Roman" w:cs="Times New Roman"/>
          <w:color w:val="000000"/>
          <w:sz w:val="28"/>
          <w:u w:val="single"/>
        </w:rPr>
        <w:t xml:space="preserve">                          </w:t>
      </w:r>
      <w:r/>
    </w:p>
    <w:p>
      <w:pPr>
        <w:ind w:left="0" w:right="0" w:firstLine="567"/>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授权单位名称：</w:t>
      </w:r>
      <w:r>
        <w:rPr>
          <w:rFonts w:ascii="SimSun" w:hAnsi="SimSun" w:eastAsia="SimSun" w:cs="SimSun"/>
          <w:color w:val="000000"/>
          <w:sz w:val="28"/>
          <w:u w:val="single"/>
        </w:rPr>
        <w:t xml:space="preserve">（加盖</w:t>
      </w:r>
      <w:r>
        <w:rPr>
          <w:rFonts w:ascii="Times New Roman" w:hAnsi="Times New Roman" w:eastAsia="Times New Roman" w:cs="Times New Roman"/>
          <w:color w:val="000000"/>
          <w:sz w:val="28"/>
          <w:u w:val="single"/>
        </w:rPr>
        <w:t xml:space="preserve">CA</w:t>
      </w:r>
      <w:r>
        <w:rPr>
          <w:rFonts w:ascii="SimSun" w:hAnsi="SimSun" w:eastAsia="SimSun" w:cs="SimSun"/>
          <w:color w:val="000000"/>
          <w:sz w:val="28"/>
          <w:u w:val="single"/>
        </w:rPr>
        <w:t xml:space="preserve">电子公章）</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rPr>
          <w:rFonts w:ascii="Times New Roman" w:hAnsi="Times New Roman" w:eastAsia="Times New Roman" w:cs="Times New Roman"/>
          <w:color w:val="000000"/>
          <w:sz w:val="28"/>
          <w:u w:val="single"/>
        </w:rPr>
        <w:t xml:space="preserve">                                         </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u w:val="single"/>
        </w:rPr>
        <w:t xml:space="preserve">                                         </w:t>
      </w:r>
      <w:r/>
    </w:p>
    <w:p>
      <w:pPr>
        <w:ind w:left="0" w:right="0" w:firstLine="420"/>
        <w:jc w:val="both"/>
        <w:spacing w:before="0" w:after="0" w:line="360" w:lineRule="auto"/>
        <w:rPr>
          <w:rFonts w:ascii="Times New Roman" w:hAnsi="Times New Roman" w:eastAsia="Times New Roman" w:cs="Times New Roman"/>
          <w:bCs/>
          <w:i/>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Cs/>
          <w:i/>
          <w:color w:val="000000"/>
          <w:sz w:val="24"/>
          <w:szCs w:val="24"/>
          <w:highlight w:val="none"/>
          <w:u w:val="single"/>
        </w:rPr>
        <w:t xml:space="preserve"> </w:t>
      </w:r>
      <w:r/>
    </w:p>
    <w:p>
      <w:pPr>
        <w:shd w:val="nil" w:color="auto"/>
      </w:pPr>
      <w:r>
        <w:br w:type="page" w:clear="all"/>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r>
      <w:r>
        <w:rPr>
          <w:rFonts w:ascii="Times New Roman" w:hAnsi="Times New Roman" w:eastAsia="Times New Roman" w:cs="Times New Roman"/>
          <w:i/>
          <w:color w:val="000000"/>
          <w:sz w:val="24"/>
          <w:highlight w:val="none"/>
          <w:u w:val="singl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附件7 </w:t>
      </w:r>
      <w:r/>
    </w:p>
    <w:p>
      <w:pPr>
        <w:ind w:left="0" w:right="0" w:firstLine="3534"/>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询价响应函</w:t>
      </w:r>
      <w:r/>
    </w:p>
    <w:p>
      <w:pPr>
        <w:ind w:left="0" w:right="0" w:firstLine="385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w:t>
      </w:r>
      <w:r>
        <w:rPr>
          <w:rFonts w:ascii="SimSun" w:hAnsi="SimSun" w:eastAsia="SimSun" w:cs="SimSun"/>
          <w:b/>
          <w:color w:val="000000"/>
          <w:sz w:val="24"/>
          <w:u w:val="single"/>
        </w:rPr>
        <w:t xml:space="preserve">    </w:t>
      </w:r>
      <w:r>
        <w:rPr>
          <w:rFonts w:ascii="SimSun" w:hAnsi="SimSun" w:eastAsia="SimSun" w:cs="SimSun"/>
          <w:color w:val="000000"/>
          <w:sz w:val="24"/>
        </w:rPr>
        <w:t xml:space="preserve">号询价文件，正式授权下述签字人______(姓名)代表我方______________（供应商的名称），全权处理本次项目询价的有关事宜。</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1.按询价文件规定的各项要求，向买方提供所需货物、服务（包含与货物相关的服务及与服务相关的货物）。</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2.我们已详细审核全部询价文件及其有效补充文件，我们知道必须放弃提出含糊不清或误解问题的权利。</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3.我们同意从规定的开标日期起遵循本响应文件，并在规定的询价有效期期满之前均具有约束力。</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4.同意向贵方提供贵方可能另外要求的与询价有关的任何证据或资料，并保证我方已提供和将要提供的文件是真实的、准确的。</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5.一旦我方成交,我方将根据询价文件的规定，严格履行合同的责任和义务,并保证在询价文件规定的时间完成项目，交付买方验收、使用。</w:t>
      </w:r>
      <w:r/>
    </w:p>
    <w:p>
      <w:pPr>
        <w:ind w:left="425"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6.我方与本询价有关的正式通讯地址为：</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期：____年____月____日</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SimSun" w:hAnsi="SimSun" w:eastAsia="SimSun" w:cs="SimSun"/>
          <w:b/>
          <w:color w:val="000000"/>
          <w:sz w:val="30"/>
          <w:highlight w:val="none"/>
        </w:rPr>
        <w:br w:type="page" w:clear="all"/>
      </w:r>
      <w:r>
        <w:rPr>
          <w:rFonts w:ascii="SimSun" w:hAnsi="SimSun" w:eastAsia="SimSun" w:cs="SimSun"/>
          <w:b/>
          <w:color w:val="000000"/>
          <w:sz w:val="30"/>
          <w:highlight w:val="none"/>
        </w:rPr>
      </w:r>
      <w:r/>
    </w:p>
    <w:p>
      <w:pPr>
        <w:ind w:left="0" w:right="0" w:firstLine="0"/>
        <w:jc w:val="both"/>
        <w:spacing w:before="0" w:after="0" w:line="360" w:lineRule="auto"/>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附件8 </w:t>
      </w:r>
      <w:r/>
    </w:p>
    <w:p>
      <w:pPr>
        <w:ind w:left="0" w:right="0" w:firstLine="1807"/>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中小微企业声明函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2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3.供应商自行勾选制造商的企业规模类型。</w:t>
      </w: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附件9</w:t>
      </w:r>
      <w:r>
        <w:rPr>
          <w:rFonts w:ascii="SimSun" w:hAnsi="SimSun" w:eastAsia="SimSun" w:cs="SimSun"/>
          <w:b/>
          <w:color w:val="000000"/>
          <w:sz w:val="24"/>
        </w:rPr>
        <w:t xml:space="preserve">  </w:t>
      </w:r>
      <w:r/>
    </w:p>
    <w:p>
      <w:pPr>
        <w:ind w:left="0" w:right="0" w:firstLine="1506"/>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残疾人福利性单位声明函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22"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SimSun" w:hAnsi="SimSun" w:eastAsia="SimSun" w:cs="SimSun"/>
          <w:b/>
          <w:color w:val="ff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rPr>
          <w:rFonts w:ascii="SimSun" w:hAnsi="SimSun" w:eastAsia="SimSun" w:cs="SimSun"/>
          <w:b/>
          <w:color w:val="ff0000"/>
          <w:sz w:val="24"/>
        </w:rPr>
        <w:t xml:space="preserve"> </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附件10</w:t>
      </w:r>
      <w:r/>
    </w:p>
    <w:p>
      <w:pPr>
        <w:ind w:left="0" w:right="0" w:firstLine="1807"/>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实质性要求响应及偏离表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逐条做出明确响应，否则做无效响应处理。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2.如果询价要求提供证明材料，供应商必须将证明材料列于该表之下。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3.供应商未对实质性要求逐条作出明确响应的，或未按询价文件要求提供证明材料的，该分包作无效响应处理。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shd w:val="nil" w:color="auto"/>
      </w:pPr>
      <w:r>
        <w:rPr>
          <w:rFonts w:ascii="SimHei" w:hAnsi="SimHei" w:eastAsia="SimHei" w:cs="SimHei"/>
          <w:b/>
          <w:color w:val="000000"/>
          <w:sz w:val="32"/>
          <w:highlight w:val="none"/>
        </w:rPr>
        <w:br w:type="page" w:clear="all"/>
      </w:r>
      <w:r>
        <w:rPr>
          <w:rFonts w:ascii="SimHei" w:hAnsi="SimHei" w:eastAsia="SimHei" w:cs="SimHei"/>
          <w:b/>
          <w:color w:val="000000"/>
          <w:sz w:val="32"/>
          <w:highlight w:val="none"/>
        </w:rPr>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附件11</w:t>
      </w:r>
      <w:r/>
    </w:p>
    <w:p>
      <w:pPr>
        <w:ind w:left="0" w:right="0" w:firstLine="1807"/>
        <w:jc w:val="both"/>
        <w:spacing w:before="0" w:after="290" w:line="360" w:lineRule="auto"/>
        <w:rPr>
          <w:rFonts w:ascii="SimSun" w:hAnsi="SimSun" w:eastAsia="SimSun" w:cs="SimSun"/>
          <w:b/>
          <w:bCs/>
          <w:color w:val="000000"/>
          <w:sz w:val="30"/>
          <w:szCs w:val="30"/>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rPr>
        <w:t xml:space="preserve">     关于符合本国产品标准的声明函</w:t>
      </w:r>
      <w:r>
        <w:rPr>
          <w:rFonts w:ascii="SimSun" w:hAnsi="SimSun" w:eastAsia="SimSun" w:cs="SimSun"/>
          <w:b/>
          <w:bCs/>
          <w:color w:val="000000"/>
          <w:sz w:val="30"/>
          <w:szCs w:val="30"/>
          <w14:ligatures w14:val="none"/>
        </w:rPr>
      </w:r>
      <w:r/>
    </w:p>
    <w:p>
      <w:pPr>
        <w:ind w:left="0" w:right="0" w:firstLine="420"/>
        <w:jc w:val="both"/>
        <w:spacing w:before="0" w:after="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4"/>
          <w:szCs w:val="24"/>
          <w:highlight w:val="white"/>
        </w:rPr>
        <w:t xml:space="preserve">1.</w:t>
      </w:r>
      <w:r>
        <w:rPr>
          <w:rFonts w:ascii="宋体" w:hAnsi="宋体" w:eastAsia="宋体" w:cs="宋体"/>
          <w:i/>
          <w:color w:val="000000" w:themeColor="text1"/>
          <w:sz w:val="24"/>
          <w:szCs w:val="24"/>
          <w:highlight w:val="white"/>
          <w:u w:val="single"/>
        </w:rPr>
        <w:t xml:space="preserve">（产品名称1）</w:t>
      </w:r>
      <w:r>
        <w:rPr>
          <w:rFonts w:ascii="宋体" w:hAnsi="宋体" w:eastAsia="Arial" w:cs="宋体"/>
          <w:i/>
          <w:color w:val="000000" w:themeColor="text1"/>
          <w:sz w:val="24"/>
          <w:szCs w:val="24"/>
          <w:highlight w:val="white"/>
          <w:u w:val="single"/>
          <w:vertAlign w:val="superscript"/>
        </w:rPr>
        <w:t xml:space="preserve">1</w:t>
      </w:r>
      <w:r>
        <w:rPr>
          <w:rFonts w:ascii="宋体" w:hAnsi="宋体" w:eastAsia="宋体" w:cs="宋体"/>
          <w:color w:val="000000" w:themeColor="text1"/>
          <w:sz w:val="24"/>
          <w:szCs w:val="24"/>
          <w:highlight w:val="white"/>
        </w:rPr>
        <w:t xml:space="preserve">，生产厂为</w:t>
      </w:r>
      <w:r>
        <w:rPr>
          <w:rFonts w:ascii="宋体" w:hAnsi="宋体" w:eastAsia="宋体" w:cs="宋体"/>
          <w:i/>
          <w:color w:val="000000" w:themeColor="text1"/>
          <w:sz w:val="24"/>
          <w:szCs w:val="24"/>
          <w:highlight w:val="white"/>
          <w:u w:val="single"/>
        </w:rPr>
        <w:t xml:space="preserve">（厂名）</w:t>
      </w:r>
      <w:r>
        <w:rPr>
          <w:rFonts w:ascii="宋体" w:hAnsi="宋体" w:eastAsia="Arial" w:cs="宋体"/>
          <w:i/>
          <w:color w:val="000000" w:themeColor="text1"/>
          <w:sz w:val="24"/>
          <w:szCs w:val="24"/>
          <w:highlight w:val="white"/>
          <w:u w:val="single"/>
          <w:vertAlign w:val="superscript"/>
        </w:rPr>
        <w:t xml:space="preserve">2</w:t>
      </w:r>
      <w:r>
        <w:rPr>
          <w:rFonts w:ascii="宋体" w:hAnsi="宋体" w:eastAsia="宋体" w:cs="宋体"/>
          <w:color w:val="000000" w:themeColor="text1"/>
          <w:sz w:val="24"/>
          <w:szCs w:val="24"/>
          <w:highlight w:val="white"/>
        </w:rPr>
        <w:t xml:space="preserve">，厂址为</w:t>
      </w:r>
      <w:r>
        <w:rPr>
          <w:rFonts w:ascii="宋体" w:hAnsi="宋体" w:eastAsia="宋体" w:cs="宋体"/>
          <w:i/>
          <w:color w:val="000000" w:themeColor="text1"/>
          <w:sz w:val="24"/>
          <w:szCs w:val="24"/>
          <w:highlight w:val="white"/>
          <w:u w:val="single"/>
        </w:rPr>
        <w:t xml:space="preserve">（生产厂址）</w:t>
      </w:r>
      <w:r>
        <w:rPr>
          <w:rFonts w:ascii="宋体" w:hAnsi="宋体" w:eastAsia="宋体" w:cs="宋体"/>
          <w:color w:val="000000" w:themeColor="text1"/>
          <w:sz w:val="24"/>
          <w:szCs w:val="24"/>
          <w:highlight w:val="white"/>
        </w:rPr>
        <w:t xml:space="preserve">。</w:t>
      </w:r>
      <w:r>
        <w:rPr>
          <w:rFonts w:ascii="宋体" w:hAnsi="宋体" w:eastAsia="宋体" w:cs="宋体"/>
          <w:i/>
          <w:color w:val="000000" w:themeColor="text1"/>
          <w:sz w:val="24"/>
          <w:szCs w:val="24"/>
          <w:highlight w:val="white"/>
          <w:u w:val="single"/>
        </w:rPr>
        <w:t xml:space="preserve">（产品名称1）</w:t>
      </w:r>
      <w:r>
        <w:rPr>
          <w:rFonts w:ascii="宋体" w:hAnsi="宋体" w:eastAsia="宋体" w:cs="宋体"/>
          <w:i/>
          <w:color w:val="000000" w:themeColor="text1"/>
          <w:sz w:val="24"/>
          <w:szCs w:val="24"/>
          <w:highlight w:val="white"/>
        </w:rPr>
        <w:t xml:space="preserve"> </w:t>
      </w:r>
      <w:r>
        <w:rPr>
          <w:rFonts w:ascii="宋体" w:hAnsi="宋体" w:eastAsia="宋体" w:cs="宋体"/>
          <w:color w:val="000000" w:themeColor="text1"/>
          <w:sz w:val="24"/>
          <w:szCs w:val="24"/>
          <w:highlight w:val="white"/>
        </w:rPr>
        <w:t xml:space="preserve">的中国境内生产的组件成本占比≥</w:t>
      </w:r>
      <w:r>
        <w:rPr>
          <w:rFonts w:ascii="宋体" w:hAnsi="宋体" w:eastAsia="宋体" w:cs="宋体"/>
          <w:i/>
          <w:color w:val="000000" w:themeColor="text1"/>
          <w:sz w:val="24"/>
          <w:szCs w:val="24"/>
          <w:highlight w:val="white"/>
        </w:rPr>
        <w:t xml:space="preserve">（规定比例）</w:t>
      </w:r>
      <w:r>
        <w:rPr>
          <w:rFonts w:ascii="宋体" w:hAnsi="宋体" w:eastAsia="Arial" w:cs="宋体"/>
          <w:i/>
          <w:color w:val="000000" w:themeColor="text1"/>
          <w:sz w:val="24"/>
          <w:szCs w:val="24"/>
          <w:highlight w:val="white"/>
          <w:vertAlign w:val="superscript"/>
        </w:rPr>
        <w:t xml:space="preserve">3</w:t>
      </w:r>
      <w:r>
        <w:rPr>
          <w:rFonts w:ascii="宋体" w:hAnsi="宋体" w:eastAsia="宋体" w:cs="宋体"/>
          <w:color w:val="000000" w:themeColor="text1"/>
          <w:sz w:val="24"/>
          <w:szCs w:val="24"/>
          <w:highlight w:val="white"/>
        </w:rPr>
        <w:t xml:space="preserve">。</w:t>
      </w:r>
      <w:r>
        <w:rPr>
          <w:rFonts w:ascii="宋体" w:hAnsi="宋体" w:eastAsia="宋体" w:cs="宋体"/>
          <w:i/>
          <w:color w:val="000000" w:themeColor="text1"/>
          <w:sz w:val="24"/>
          <w:szCs w:val="24"/>
          <w:highlight w:val="white"/>
        </w:rPr>
        <w:t xml:space="preserve">（产品名称1）</w:t>
      </w:r>
      <w:r>
        <w:rPr>
          <w:rFonts w:ascii="宋体" w:hAnsi="宋体" w:eastAsia="宋体" w:cs="宋体"/>
          <w:color w:val="000000" w:themeColor="text1"/>
          <w:sz w:val="24"/>
          <w:szCs w:val="24"/>
          <w:highlight w:val="white"/>
        </w:rPr>
        <w:t xml:space="preserve">的</w:t>
      </w:r>
      <w:r>
        <w:rPr>
          <w:rFonts w:ascii="宋体" w:hAnsi="宋体" w:eastAsia="宋体" w:cs="宋体"/>
          <w:i/>
          <w:color w:val="000000" w:themeColor="text1"/>
          <w:sz w:val="24"/>
          <w:szCs w:val="24"/>
          <w:highlight w:val="white"/>
        </w:rPr>
        <w:t xml:space="preserve">（关键组件）</w:t>
      </w:r>
      <w:r>
        <w:rPr>
          <w:rFonts w:ascii="宋体" w:hAnsi="宋体" w:eastAsia="Arial" w:cs="宋体"/>
          <w:i/>
          <w:color w:val="000000" w:themeColor="text1"/>
          <w:sz w:val="24"/>
          <w:szCs w:val="24"/>
          <w:highlight w:val="white"/>
          <w:vertAlign w:val="superscript"/>
        </w:rPr>
        <w:t xml:space="preserve">4</w:t>
      </w:r>
      <w:r>
        <w:rPr>
          <w:rFonts w:ascii="宋体" w:hAnsi="宋体" w:eastAsia="宋体" w:cs="宋体"/>
          <w:color w:val="000000" w:themeColor="text1"/>
          <w:sz w:val="24"/>
          <w:szCs w:val="24"/>
          <w:highlight w:val="white"/>
        </w:rPr>
        <w:t xml:space="preserve">在中国境内生产。</w:t>
      </w:r>
      <w:r>
        <w:rPr>
          <w:rFonts w:ascii="宋体" w:hAnsi="宋体" w:eastAsia="宋体" w:cs="宋体"/>
          <w:i/>
          <w:color w:val="000000" w:themeColor="text1"/>
          <w:sz w:val="24"/>
          <w:szCs w:val="24"/>
          <w:highlight w:val="white"/>
          <w:u w:val="single"/>
        </w:rPr>
        <w:t xml:space="preserve">（产品名称1）</w:t>
      </w:r>
      <w:r>
        <w:rPr>
          <w:rFonts w:ascii="宋体" w:hAnsi="宋体" w:eastAsia="宋体" w:cs="宋体"/>
          <w:color w:val="000000" w:themeColor="text1"/>
          <w:sz w:val="24"/>
          <w:szCs w:val="24"/>
          <w:highlight w:val="white"/>
        </w:rPr>
        <w:t xml:space="preserve">的</w:t>
      </w:r>
      <w:r>
        <w:rPr>
          <w:rFonts w:ascii="宋体" w:hAnsi="宋体" w:eastAsia="宋体" w:cs="宋体"/>
          <w:i/>
          <w:color w:val="000000" w:themeColor="text1"/>
          <w:sz w:val="24"/>
          <w:szCs w:val="24"/>
          <w:highlight w:val="white"/>
          <w:u w:val="single"/>
        </w:rPr>
        <w:t xml:space="preserve">（关键工序）</w:t>
      </w:r>
      <w:r>
        <w:rPr>
          <w:rFonts w:ascii="宋体" w:hAnsi="宋体" w:eastAsia="Arial" w:cs="宋体"/>
          <w:i/>
          <w:color w:val="000000" w:themeColor="text1"/>
          <w:sz w:val="24"/>
          <w:szCs w:val="24"/>
          <w:highlight w:val="white"/>
          <w:u w:val="single"/>
          <w:vertAlign w:val="superscript"/>
        </w:rPr>
        <w:t xml:space="preserve">5</w:t>
      </w:r>
      <w:r>
        <w:rPr>
          <w:rFonts w:ascii="宋体" w:hAnsi="宋体" w:eastAsia="宋体" w:cs="宋体"/>
          <w:color w:val="000000" w:themeColor="text1"/>
          <w:sz w:val="24"/>
          <w:szCs w:val="24"/>
          <w:highlight w:val="white"/>
        </w:rPr>
        <w:t xml:space="preserve">在中国境内完成。</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4"/>
          <w:szCs w:val="24"/>
          <w:highlight w:val="white"/>
        </w:rPr>
        <w:t xml:space="preserve">2.</w:t>
      </w:r>
      <w:r>
        <w:rPr>
          <w:rFonts w:ascii="宋体" w:hAnsi="宋体" w:eastAsia="宋体" w:cs="宋体"/>
          <w:i/>
          <w:color w:val="000000" w:themeColor="text1"/>
          <w:sz w:val="24"/>
          <w:szCs w:val="24"/>
          <w:highlight w:val="white"/>
          <w:u w:val="single"/>
        </w:rPr>
        <w:t xml:space="preserve">（产品名称2）</w:t>
      </w:r>
      <w:r>
        <w:rPr>
          <w:rFonts w:ascii="宋体" w:hAnsi="宋体" w:eastAsia="宋体" w:cs="宋体"/>
          <w:color w:val="000000" w:themeColor="text1"/>
          <w:sz w:val="24"/>
          <w:szCs w:val="24"/>
          <w:highlight w:val="white"/>
        </w:rPr>
        <w:t xml:space="preserve">，生产厂为</w:t>
      </w:r>
      <w:r>
        <w:rPr>
          <w:rFonts w:ascii="宋体" w:hAnsi="宋体" w:eastAsia="宋体" w:cs="宋体"/>
          <w:i/>
          <w:color w:val="000000" w:themeColor="text1"/>
          <w:sz w:val="24"/>
          <w:szCs w:val="24"/>
          <w:highlight w:val="white"/>
          <w:u w:val="single"/>
        </w:rPr>
        <w:t xml:space="preserve">（厂名）</w:t>
      </w:r>
      <w:r>
        <w:rPr>
          <w:rFonts w:ascii="宋体" w:hAnsi="宋体" w:eastAsia="宋体" w:cs="宋体"/>
          <w:color w:val="000000" w:themeColor="text1"/>
          <w:sz w:val="24"/>
          <w:szCs w:val="24"/>
          <w:highlight w:val="white"/>
        </w:rPr>
        <w:t xml:space="preserve">，厂址为</w:t>
      </w:r>
      <w:r>
        <w:rPr>
          <w:rFonts w:ascii="宋体" w:hAnsi="宋体" w:eastAsia="宋体" w:cs="宋体"/>
          <w:i/>
          <w:color w:val="000000" w:themeColor="text1"/>
          <w:sz w:val="24"/>
          <w:szCs w:val="24"/>
          <w:highlight w:val="white"/>
          <w:u w:val="single"/>
        </w:rPr>
        <w:t xml:space="preserve">（生产厂址）</w:t>
      </w:r>
      <w:r>
        <w:rPr>
          <w:rFonts w:ascii="宋体" w:hAnsi="宋体" w:eastAsia="宋体" w:cs="宋体"/>
          <w:color w:val="000000" w:themeColor="text1"/>
          <w:sz w:val="24"/>
          <w:szCs w:val="24"/>
          <w:highlight w:val="white"/>
        </w:rPr>
        <w:t xml:space="preserve">。</w:t>
      </w:r>
      <w:r>
        <w:rPr>
          <w:rFonts w:ascii="宋体" w:hAnsi="宋体" w:eastAsia="宋体" w:cs="宋体"/>
          <w:i/>
          <w:color w:val="000000" w:themeColor="text1"/>
          <w:sz w:val="24"/>
          <w:szCs w:val="24"/>
          <w:highlight w:val="white"/>
          <w:u w:val="single"/>
        </w:rPr>
        <w:t xml:space="preserve">（产品名称2）</w:t>
      </w:r>
      <w:r>
        <w:rPr>
          <w:rFonts w:ascii="宋体" w:hAnsi="宋体" w:eastAsia="宋体" w:cs="宋体"/>
          <w:color w:val="000000" w:themeColor="text1"/>
          <w:sz w:val="24"/>
          <w:szCs w:val="24"/>
          <w:highlight w:val="white"/>
        </w:rPr>
        <w:t xml:space="preserve">的中国境内生产的组件成本占比≥</w:t>
      </w:r>
      <w:r>
        <w:rPr>
          <w:rFonts w:ascii="宋体" w:hAnsi="宋体" w:eastAsia="宋体" w:cs="宋体"/>
          <w:i/>
          <w:color w:val="000000" w:themeColor="text1"/>
          <w:sz w:val="24"/>
          <w:szCs w:val="24"/>
          <w:highlight w:val="white"/>
        </w:rPr>
        <w:t xml:space="preserve">（规定比例）</w:t>
      </w:r>
      <w:r>
        <w:rPr>
          <w:rFonts w:ascii="宋体" w:hAnsi="宋体" w:eastAsia="宋体" w:cs="宋体"/>
          <w:color w:val="000000" w:themeColor="text1"/>
          <w:sz w:val="24"/>
          <w:szCs w:val="24"/>
          <w:highlight w:val="white"/>
        </w:rPr>
        <w:t xml:space="preserve">。</w:t>
      </w:r>
      <w:r>
        <w:rPr>
          <w:rFonts w:ascii="宋体" w:hAnsi="宋体" w:eastAsia="宋体" w:cs="宋体"/>
          <w:i/>
          <w:color w:val="000000" w:themeColor="text1"/>
          <w:sz w:val="24"/>
          <w:szCs w:val="24"/>
          <w:highlight w:val="white"/>
          <w:u w:val="single"/>
        </w:rPr>
        <w:t xml:space="preserve">（产品名称2）</w:t>
      </w:r>
      <w:r>
        <w:rPr>
          <w:rFonts w:ascii="宋体" w:hAnsi="宋体" w:eastAsia="宋体" w:cs="宋体"/>
          <w:color w:val="000000" w:themeColor="text1"/>
          <w:sz w:val="24"/>
          <w:szCs w:val="24"/>
          <w:highlight w:val="white"/>
        </w:rPr>
        <w:t xml:space="preserve">的</w:t>
      </w:r>
      <w:r>
        <w:rPr>
          <w:rFonts w:ascii="宋体" w:hAnsi="宋体" w:eastAsia="宋体" w:cs="宋体"/>
          <w:i/>
          <w:color w:val="000000" w:themeColor="text1"/>
          <w:sz w:val="24"/>
          <w:szCs w:val="24"/>
          <w:highlight w:val="white"/>
          <w:u w:val="single"/>
        </w:rPr>
        <w:t xml:space="preserve">（关键组件）</w:t>
      </w:r>
      <w:r>
        <w:rPr>
          <w:rFonts w:ascii="宋体" w:hAnsi="宋体" w:eastAsia="宋体" w:cs="宋体"/>
          <w:color w:val="000000" w:themeColor="text1"/>
          <w:sz w:val="24"/>
          <w:szCs w:val="24"/>
          <w:highlight w:val="white"/>
        </w:rPr>
        <w:t xml:space="preserve">在中国境内生产。</w:t>
      </w:r>
      <w:r>
        <w:rPr>
          <w:rFonts w:ascii="宋体" w:hAnsi="宋体" w:eastAsia="宋体" w:cs="宋体"/>
          <w:i/>
          <w:color w:val="000000" w:themeColor="text1"/>
          <w:sz w:val="24"/>
          <w:szCs w:val="24"/>
          <w:highlight w:val="white"/>
          <w:u w:val="single"/>
        </w:rPr>
        <w:t xml:space="preserve">（产品名称1）</w:t>
      </w:r>
      <w:r>
        <w:rPr>
          <w:rFonts w:ascii="宋体" w:hAnsi="宋体" w:eastAsia="宋体" w:cs="宋体"/>
          <w:color w:val="000000" w:themeColor="text1"/>
          <w:sz w:val="24"/>
          <w:szCs w:val="24"/>
          <w:highlight w:val="white"/>
        </w:rPr>
        <w:t xml:space="preserve">的</w:t>
      </w:r>
      <w:r>
        <w:rPr>
          <w:rFonts w:ascii="宋体" w:hAnsi="宋体" w:eastAsia="宋体" w:cs="宋体"/>
          <w:i/>
          <w:color w:val="000000" w:themeColor="text1"/>
          <w:sz w:val="24"/>
          <w:szCs w:val="24"/>
          <w:highlight w:val="white"/>
          <w:u w:val="single"/>
        </w:rPr>
        <w:t xml:space="preserve">（关键工序）</w:t>
      </w:r>
      <w:r>
        <w:rPr>
          <w:rFonts w:ascii="宋体" w:hAnsi="宋体" w:eastAsia="宋体" w:cs="宋体"/>
          <w:color w:val="000000" w:themeColor="text1"/>
          <w:sz w:val="24"/>
          <w:szCs w:val="24"/>
          <w:highlight w:val="white"/>
        </w:rPr>
        <w:t xml:space="preserve">在中国境内完成。</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4"/>
          <w:szCs w:val="24"/>
          <w:highlight w:val="white"/>
        </w:rPr>
        <w:t xml:space="preserve">……</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本公司（单位）对上述声明内容的真实性负责。如有虚假，愿承担相应法律责任。</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4"/>
          <w:szCs w:val="24"/>
        </w:rPr>
        <w:t xml:space="preserve"> </w:t>
      </w:r>
      <w:r>
        <w:rPr>
          <w:rFonts w:ascii="宋体" w:hAnsi="宋体" w:cs="宋体"/>
          <w:color w:val="000000" w:themeColor="text1"/>
          <w:sz w:val="24"/>
          <w:szCs w:val="24"/>
        </w:rPr>
      </w:r>
      <w:r/>
    </w:p>
    <w:p>
      <w:pPr>
        <w:ind w:left="0" w:right="480" w:firstLine="3255"/>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公司（单位）名称（盖章）：　        </w:t>
      </w:r>
      <w:r>
        <w:rPr>
          <w:rFonts w:ascii="宋体" w:hAnsi="宋体" w:cs="宋体"/>
          <w:color w:val="000000" w:themeColor="text1"/>
          <w:sz w:val="24"/>
          <w:szCs w:val="24"/>
        </w:rPr>
      </w:r>
      <w:r/>
    </w:p>
    <w:p>
      <w:pPr>
        <w:ind w:left="0" w:right="0" w:firstLine="420"/>
        <w:jc w:val="center"/>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                                日期：　   年　  月　  日         </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4"/>
          <w:szCs w:val="24"/>
          <w:highlight w:val="white"/>
        </w:rPr>
        <w:t xml:space="preserve">__________________</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1.产品如有型号，请在“产品名称”栏一并填写。</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2.生产厂名与厂址应与生产厂营业执照载明的相关信息保持一致。</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3.该产品的中国境内生产的组件成本占比相关要求实施前，“规定比例”栏可不填，下同。</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4.该产品的关键组件要求实施前，“关键组件”栏可不填，下同。</w:t>
      </w:r>
      <w:r>
        <w:rPr>
          <w:rFonts w:ascii="宋体" w:hAnsi="宋体" w:cs="宋体"/>
          <w:color w:val="000000" w:themeColor="text1"/>
          <w:sz w:val="24"/>
          <w:szCs w:val="24"/>
        </w:rPr>
      </w:r>
      <w:r/>
    </w:p>
    <w:p>
      <w:pPr>
        <w:ind w:left="0" w:right="0" w:firstLine="420"/>
        <w:jc w:val="both"/>
        <w:spacing w:before="30" w:after="30" w:line="276" w:lineRule="auto"/>
        <w:rPr>
          <w:rFonts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highlight w:val="white"/>
        </w:rPr>
        <w:t xml:space="preserve">5.该产品的关键工序要求实施前，“关键工序”栏可不填，下同。</w:t>
      </w:r>
      <w:r>
        <w:rPr>
          <w:rFonts w:ascii="宋体" w:hAnsi="宋体" w:cs="宋体"/>
          <w:color w:val="000000" w:themeColor="text1"/>
          <w:sz w:val="24"/>
          <w:szCs w:val="24"/>
        </w:rPr>
      </w:r>
      <w:r/>
    </w:p>
    <w:p>
      <w:pPr>
        <w:ind w:left="0" w:right="0" w:firstLine="48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jc w:val="center"/>
        <w:spacing w:before="0" w:after="0" w:line="360" w:lineRule="auto"/>
        <w:rPr>
          <w:rFonts w:ascii="SimSun" w:hAnsi="SimSun" w:eastAsia="SimSun" w:cs="SimSun"/>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Hei" w:hAnsi="SimHei" w:eastAsia="SimHei" w:cs="SimHei"/>
          <w:b/>
          <w:bCs/>
          <w:color w:val="000000"/>
          <w:sz w:val="32"/>
          <w:szCs w:val="32"/>
          <w:highlight w:val="none"/>
        </w:rPr>
      </w:r>
      <w:r/>
    </w:p>
    <w:p>
      <w:pPr>
        <w:shd w:val="nil" w:color="auto"/>
        <w:rPr>
          <w:rFonts w:ascii="SimSun" w:hAnsi="SimSun" w:eastAsia="SimSun" w:cs="SimSun"/>
          <w:color w:val="000000"/>
          <w:sz w:val="24"/>
          <w:szCs w:val="24"/>
          <w14:ligatures w14:val="none"/>
        </w:rPr>
      </w:pPr>
      <w:r>
        <w:rPr>
          <w:rFonts w:ascii="SimSun" w:hAnsi="SimSun" w:eastAsia="SimSun" w:cs="SimSun"/>
          <w:color w:val="000000"/>
          <w:sz w:val="24"/>
          <w:szCs w:val="24"/>
          <w14:ligatures w14:val="none"/>
        </w:rPr>
        <w:br w:type="page" w:clear="all"/>
      </w:r>
      <w:r>
        <w:rPr>
          <w:rFonts w:ascii="SimSun" w:hAnsi="SimSun" w:eastAsia="SimSun" w:cs="SimSun"/>
          <w:color w:val="000000"/>
          <w:sz w:val="24"/>
          <w:szCs w:val="24"/>
          <w14:ligatures w14:val="none"/>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60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Calibri">
    <w:panose1 w:val="020F0502020204030204"/>
  </w:font>
  <w:font w:name="Microsoft YaHei">
    <w:panose1 w:val="020B0503020204020204"/>
  </w:font>
  <w:font w:name="Times New Roman">
    <w:panose1 w:val="02020603050405020304"/>
  </w:font>
  <w:font w:name="宋体">
    <w:panose1 w:val="02010600030101010101"/>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10</cp:revision>
  <dcterms:created xsi:type="dcterms:W3CDTF">2026-01-23T01:44:50Z</dcterms:created>
  <dcterms:modified xsi:type="dcterms:W3CDTF">2026-02-03T06:12:23Z</dcterms:modified>
</cp:coreProperties>
</file>