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eastAsia" w:ascii="宋体" w:hAnsi="宋体"/>
          <w:b/>
          <w:bCs/>
          <w:sz w:val="48"/>
          <w:szCs w:val="48"/>
          <w:highlight w:val="none"/>
          <w:lang w:eastAsia="zh-CN"/>
        </w:rPr>
      </w:pPr>
      <w:r>
        <w:rPr>
          <w:rFonts w:hint="eastAsia" w:ascii="宋体" w:hAnsi="宋体"/>
          <w:b/>
          <w:sz w:val="48"/>
          <w:szCs w:val="48"/>
          <w:highlight w:val="none"/>
          <w:lang w:eastAsia="zh-CN"/>
        </w:rPr>
      </w:r>
      <w:r>
        <w:rPr>
          <w:rFonts w:hint="eastAsia" w:ascii="宋体" w:hAnsi="宋体"/>
          <w:b/>
          <w:sz w:val="48"/>
          <w:szCs w:val="48"/>
          <w:highlight w:val="none"/>
          <w:lang w:eastAsia="zh-CN"/>
        </w:rPr>
      </w:r>
      <w:r/>
    </w:p>
    <w:p>
      <w:pPr>
        <w:jc w:val="center"/>
        <w:spacing w:line="480" w:lineRule="auto"/>
        <w:rPr>
          <w:rFonts w:hint="eastAsia" w:ascii="宋体" w:hAnsi="宋体"/>
          <w:b/>
          <w:bCs/>
          <w:sz w:val="48"/>
          <w:szCs w:val="48"/>
          <w:highlight w:val="none"/>
          <w:lang w:eastAsia="zh-CN"/>
        </w:rPr>
      </w:pPr>
      <w:r>
        <w:rPr>
          <w:rFonts w:hint="eastAsia" w:ascii="宋体" w:hAnsi="宋体"/>
          <w:b/>
          <w:sz w:val="48"/>
          <w:szCs w:val="48"/>
          <w:highlight w:val="none"/>
        </w:rPr>
        <w:t xml:space="preserve">淮安市</w:t>
      </w:r>
      <w:r>
        <w:rPr>
          <w:rFonts w:hint="eastAsia" w:ascii="宋体" w:hAnsi="宋体"/>
          <w:b/>
          <w:sz w:val="48"/>
          <w:szCs w:val="48"/>
          <w:highlight w:val="none"/>
          <w:lang w:eastAsia="zh-CN"/>
        </w:rPr>
        <w:t xml:space="preserve">涟水县政府采购项目</w:t>
      </w:r>
      <w:r/>
    </w:p>
    <w:p>
      <w:pPr>
        <w:jc w:val="center"/>
        <w:spacing w:line="480" w:lineRule="auto"/>
        <w:rPr>
          <w:rFonts w:ascii="宋体" w:hAnsi="宋体"/>
          <w:b/>
          <w:sz w:val="52"/>
          <w:szCs w:val="52"/>
          <w:highlight w:val="none"/>
        </w:rPr>
      </w:pPr>
      <w:r>
        <w:rPr>
          <w:rFonts w:hint="eastAsia" w:ascii="宋体" w:hAnsi="宋体"/>
          <w:b/>
          <w:sz w:val="52"/>
          <w:szCs w:val="52"/>
          <w:highlight w:val="none"/>
        </w:rPr>
        <w:t xml:space="preserve">“</w:t>
      </w:r>
      <w:r>
        <w:rPr>
          <w:rFonts w:hint="eastAsia" w:ascii="宋体" w:hAnsi="宋体"/>
          <w:b/>
          <w:sz w:val="52"/>
          <w:szCs w:val="52"/>
          <w:highlight w:val="none"/>
          <w:lang w:eastAsia="zh-CN"/>
        </w:rPr>
        <w:t xml:space="preserve">苏采云</w:t>
      </w:r>
      <w:r>
        <w:rPr>
          <w:rFonts w:hint="eastAsia" w:ascii="宋体" w:hAnsi="宋体"/>
          <w:b/>
          <w:sz w:val="52"/>
          <w:szCs w:val="52"/>
          <w:highlight w:val="none"/>
        </w:rPr>
        <w:t xml:space="preserve">全流程不见面交易”</w:t>
      </w:r>
      <w:r/>
    </w:p>
    <w:p>
      <w:pPr>
        <w:jc w:val="center"/>
        <w:spacing w:line="480" w:lineRule="auto"/>
        <w:rPr>
          <w:rFonts w:hint="eastAsia" w:ascii="宋体" w:hAnsi="宋体"/>
          <w:b/>
          <w:bCs/>
          <w:sz w:val="52"/>
          <w:szCs w:val="52"/>
          <w:highlight w:val="none"/>
        </w:rPr>
      </w:pPr>
      <w:r>
        <w:rPr>
          <w:rFonts w:hint="eastAsia" w:ascii="宋体" w:hAnsi="宋体"/>
          <w:b/>
          <w:sz w:val="52"/>
          <w:szCs w:val="52"/>
        </w:rPr>
        <w:t xml:space="preserve">竞争性磋商</w:t>
      </w:r>
      <w:r>
        <w:rPr>
          <w:rFonts w:hint="eastAsia" w:ascii="宋体" w:hAnsi="宋体"/>
          <w:b/>
          <w:sz w:val="52"/>
          <w:szCs w:val="52"/>
          <w:lang w:eastAsia="zh-CN"/>
        </w:rPr>
        <w:t xml:space="preserve">澄清</w:t>
      </w:r>
      <w:r>
        <w:rPr>
          <w:rFonts w:hint="eastAsia" w:ascii="宋体" w:hAnsi="宋体"/>
          <w:b/>
          <w:sz w:val="52"/>
          <w:szCs w:val="52"/>
        </w:rPr>
        <w:t xml:space="preserve">文件</w:t>
      </w:r>
      <w:r/>
    </w:p>
    <w:p>
      <w:pPr>
        <w:jc w:val="center"/>
        <w:spacing w:line="480" w:lineRule="auto"/>
        <w:rPr>
          <w:rFonts w:hint="eastAsia" w:ascii="宋体" w:hAnsi="宋体" w:eastAsia="宋体"/>
          <w:b/>
          <w:bCs/>
          <w:sz w:val="52"/>
          <w:szCs w:val="52"/>
          <w:lang w:eastAsia="zh-CN"/>
        </w:rPr>
      </w:pPr>
      <w:r>
        <w:rPr>
          <w:rFonts w:hint="eastAsia" w:ascii="宋体" w:hAnsi="宋体"/>
          <w:b/>
          <w:sz w:val="52"/>
          <w:szCs w:val="52"/>
          <w:highlight w:val="none"/>
        </w:rPr>
      </w:r>
      <w:r>
        <w:rPr>
          <w:rFonts w:hint="eastAsia" w:ascii="宋体" w:hAnsi="宋体"/>
          <w:b/>
          <w:sz w:val="52"/>
          <w:szCs w:val="52"/>
          <w:highlight w:val="none"/>
        </w:rPr>
      </w:r>
      <w:r/>
    </w:p>
    <w:p>
      <w:pPr>
        <w:rPr>
          <w:rFonts w:hint="eastAsia"/>
        </w:rPr>
      </w:pPr>
      <w:r>
        <w:rPr>
          <w:rFonts w:hint="eastAsia"/>
        </w:rPr>
      </w:r>
      <w:r/>
    </w:p>
    <w:p>
      <w:pPr>
        <w:ind w:left="2525" w:hanging="1807"/>
        <w:jc w:val="both"/>
        <w:spacing w:line="480" w:lineRule="auto"/>
      </w:pPr>
      <w:r>
        <w:rPr>
          <w:rFonts w:hint="eastAsia" w:ascii="宋体" w:hAnsi="宋体"/>
          <w:b/>
          <w:sz w:val="36"/>
          <w:szCs w:val="36"/>
        </w:rPr>
        <w:t xml:space="preserve">项目名称:</w:t>
      </w:r>
      <w:r>
        <w:rPr>
          <w:rFonts w:hint="eastAsia" w:ascii="宋体" w:hAnsi="宋体"/>
          <w:b/>
          <w:sz w:val="32"/>
          <w:szCs w:val="32"/>
        </w:rPr>
        <w:t xml:space="preserve"> </w:t>
      </w:r>
      <w:r>
        <w:rPr>
          <w:rFonts w:hint="eastAsia" w:ascii="宋体" w:hAnsi="宋体"/>
          <w:b/>
          <w:bCs/>
          <w:sz w:val="36"/>
          <w:szCs w:val="36"/>
          <w:u w:val="single"/>
          <w:lang w:eastAsia="zh-CN"/>
        </w:rPr>
        <w:t xml:space="preserve">涟水县镇街污水处理厂在线监测第三方运维服务采购项目</w:t>
      </w:r>
      <w:r>
        <w:rPr>
          <w:rFonts w:hint="eastAsia" w:ascii="宋体" w:hAnsi="宋体" w:eastAsia="宋体"/>
          <w:b/>
          <w:sz w:val="32"/>
          <w:szCs w:val="32"/>
          <w:lang w:eastAsia="zh-CN"/>
        </w:rPr>
      </w:r>
      <w:r/>
    </w:p>
    <w:p>
      <w:pPr>
        <w:ind w:left="2525" w:hanging="1807"/>
        <w:jc w:val="both"/>
        <w:spacing w:line="480" w:lineRule="auto"/>
        <w:rPr>
          <w:rFonts w:hint="eastAsia" w:ascii="宋体" w:hAnsi="宋体" w:eastAsia="宋体"/>
          <w:b/>
          <w:bCs/>
          <w:sz w:val="32"/>
          <w:szCs w:val="32"/>
          <w:lang w:eastAsia="zh-CN"/>
        </w:rPr>
      </w:pPr>
      <w:r>
        <w:rPr>
          <w:rFonts w:hint="eastAsia" w:ascii="宋体" w:hAnsi="宋体"/>
          <w:b/>
          <w:sz w:val="36"/>
          <w:szCs w:val="36"/>
        </w:rPr>
        <w:t xml:space="preserve">项目编号:</w:t>
      </w:r>
      <w:r>
        <w:rPr>
          <w:rFonts w:ascii="宋体" w:hAnsi="宋体"/>
          <w:b/>
          <w:sz w:val="32"/>
          <w:szCs w:val="32"/>
        </w:rPr>
        <w:t xml:space="preserve"> </w:t>
      </w:r>
      <w:r>
        <w:rPr>
          <w:rFonts w:hint="eastAsia" w:ascii="宋体" w:hAnsi="宋体"/>
          <w:b/>
          <w:bCs/>
          <w:sz w:val="36"/>
          <w:szCs w:val="36"/>
          <w:highlight w:val="none"/>
          <w:u w:val="single"/>
          <w:lang w:val="en-US" w:eastAsia="zh-CN"/>
        </w:rPr>
        <w:t xml:space="preserve">JSZC-320826-LSHY-C2026-0005</w:t>
      </w:r>
      <w:r>
        <w:rPr>
          <w:rFonts w:hint="eastAsia" w:ascii="宋体" w:hAnsi="宋体" w:eastAsia="宋体"/>
          <w:b/>
          <w:sz w:val="32"/>
          <w:szCs w:val="32"/>
          <w:lang w:eastAsia="zh-CN"/>
        </w:rPr>
      </w:r>
      <w:r/>
    </w:p>
    <w:p>
      <w:pPr>
        <w:ind w:firstLine="723"/>
        <w:jc w:val="both"/>
        <w:spacing w:line="480" w:lineRule="auto"/>
        <w:rPr>
          <w:rFonts w:hint="eastAsia" w:ascii="宋体" w:hAnsi="宋体" w:eastAsia="宋体"/>
          <w:b/>
          <w:sz w:val="28"/>
          <w:u w:val="single"/>
          <w:lang w:eastAsia="zh-CN"/>
        </w:rPr>
      </w:pPr>
      <w:r>
        <w:rPr>
          <w:rFonts w:hint="eastAsia" w:ascii="宋体" w:hAnsi="宋体"/>
          <w:b/>
          <w:sz w:val="36"/>
          <w:szCs w:val="36"/>
        </w:rPr>
        <w:t xml:space="preserve">采购单位：</w:t>
      </w:r>
      <w:r>
        <w:rPr>
          <w:rFonts w:hint="eastAsia" w:ascii="宋体" w:hAnsi="宋体"/>
          <w:b/>
          <w:sz w:val="36"/>
          <w:szCs w:val="36"/>
          <w:u w:val="single"/>
          <w:lang w:eastAsia="zh-CN"/>
        </w:rPr>
        <w:t xml:space="preserve">涟水县住房和城乡建设局</w:t>
      </w:r>
      <w:r>
        <w:rPr>
          <w:rFonts w:hint="eastAsia" w:ascii="宋体" w:hAnsi="宋体" w:eastAsia="宋体"/>
          <w:b/>
          <w:sz w:val="28"/>
          <w:u w:val="single"/>
          <w:lang w:eastAsia="zh-CN"/>
        </w:rPr>
      </w:r>
      <w:r/>
    </w:p>
    <w:p>
      <w:pPr>
        <w:ind w:firstLine="723"/>
        <w:jc w:val="both"/>
        <w:spacing w:line="480" w:lineRule="auto"/>
        <w:rPr>
          <w:rFonts w:hint="eastAsia"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涟水县红缘招标咨询有限公司</w:t>
      </w:r>
      <w:r/>
    </w:p>
    <w:p>
      <w:pPr>
        <w:spacing w:line="480" w:lineRule="auto"/>
        <w:rPr>
          <w:rFonts w:hint="eastAsia" w:ascii="宋体" w:hAnsi="宋体"/>
          <w:b/>
          <w:sz w:val="28"/>
        </w:rPr>
      </w:pPr>
      <w:r>
        <w:rPr>
          <w:rFonts w:hint="eastAsia" w:ascii="宋体" w:hAnsi="宋体"/>
          <w:b/>
          <w:sz w:val="28"/>
        </w:rPr>
      </w:r>
      <w:r/>
    </w:p>
    <w:p>
      <w:pPr>
        <w:jc w:val="center"/>
        <w:spacing w:line="480" w:lineRule="auto"/>
        <w:rPr>
          <w:rFonts w:hint="eastAsia" w:ascii="宋体" w:hAnsi="宋体"/>
          <w:b/>
          <w:sz w:val="28"/>
        </w:rPr>
      </w:pPr>
      <w:r>
        <w:rPr>
          <w:rFonts w:hint="eastAsia" w:ascii="宋体" w:hAnsi="宋体"/>
          <w:b/>
          <w:sz w:val="28"/>
        </w:rPr>
      </w:r>
      <w:r>
        <w:rPr>
          <w:rFonts w:ascii="SimSun" w:hAnsi="SimSun" w:eastAsia="SimSun" w:cs="SimSun"/>
          <w:b/>
          <w:color w:val="000000"/>
          <w:sz w:val="36"/>
        </w:rPr>
        <w:t xml:space="preserve">二〇二六年二月三日</w:t>
      </w:r>
      <w:r>
        <w:rPr>
          <w:rFonts w:hint="eastAsia" w:ascii="宋体" w:hAnsi="宋体"/>
          <w:b/>
          <w:sz w:val="28"/>
        </w:rPr>
      </w:r>
      <w:r/>
    </w:p>
    <w:p>
      <w:pPr>
        <w:jc w:val="center"/>
        <w:spacing w:line="480" w:lineRule="auto"/>
        <w:rPr>
          <w:rFonts w:hint="eastAsia" w:ascii="宋体" w:hAnsi="宋体"/>
          <w:b/>
          <w:sz w:val="36"/>
          <w:szCs w:val="36"/>
          <w:highlight w:val="none"/>
        </w:rPr>
      </w:pPr>
      <w:r>
        <w:rPr>
          <w:rFonts w:hint="eastAsia" w:ascii="宋体" w:hAnsi="宋体"/>
          <w:b/>
          <w:sz w:val="36"/>
          <w:szCs w:val="36"/>
          <w:highlight w:val="none"/>
        </w:rPr>
        <w:t xml:space="preserve">　　　　　　　</w:t>
      </w:r>
      <w:r/>
    </w:p>
    <w:p>
      <w:pPr>
        <w:ind w:firstLine="3777"/>
        <w:rPr>
          <w:rFonts w:hint="eastAsia" w:ascii="宋体" w:hAnsi="宋体"/>
          <w:b/>
          <w:bCs w:val="0"/>
          <w:sz w:val="44"/>
        </w:rPr>
      </w:pPr>
      <w:r>
        <w:rPr>
          <w:rFonts w:hint="eastAsia" w:ascii="宋体" w:hAnsi="宋体"/>
          <w:b/>
          <w:bCs w:val="0"/>
          <w:sz w:val="44"/>
        </w:rPr>
        <w:t xml:space="preserve">目   录</w:t>
      </w:r>
      <w:r/>
    </w:p>
    <w:p>
      <w:pPr>
        <w:jc w:val="center"/>
        <w:spacing w:line="480" w:lineRule="auto"/>
        <w:rPr>
          <w:rFonts w:hint="eastAsia" w:ascii="宋体" w:hAnsi="宋体"/>
          <w:b/>
          <w:sz w:val="36"/>
          <w:szCs w:val="36"/>
        </w:rPr>
      </w:pPr>
      <w:r>
        <w:rPr>
          <w:rFonts w:hint="eastAsia" w:ascii="宋体" w:hAnsi="宋体"/>
          <w:b/>
          <w:sz w:val="36"/>
          <w:szCs w:val="36"/>
        </w:rPr>
      </w:r>
      <w:r/>
    </w:p>
    <w:p>
      <w:pPr>
        <w:pStyle w:val="892"/>
        <w:ind w:left="0"/>
        <w:keepLines w:val="0"/>
        <w:keepNext w:val="0"/>
        <w:pageBreakBefore w:val="0"/>
        <w:spacing w:line="520" w:lineRule="exact"/>
        <w:widowControl w:val="off"/>
        <w:tabs>
          <w:tab w:val="right" w:pos="8504" w:leader="dot"/>
        </w:tabs>
        <w:rPr>
          <w:b w:val="0"/>
          <w:bCs/>
          <w:sz w:val="24"/>
          <w:szCs w:val="24"/>
        </w:rPr>
      </w:pPr>
      <w:r>
        <w:rPr>
          <w:rFonts w:hint="eastAsia" w:ascii="宋体" w:hAnsi="宋体"/>
          <w:bCs/>
          <w:sz w:val="28"/>
        </w:rPr>
        <w:fldChar w:fldCharType="begin"/>
      </w:r>
      <w:r>
        <w:rPr>
          <w:rFonts w:hint="eastAsia" w:ascii="宋体" w:hAnsi="宋体"/>
          <w:bCs/>
          <w:sz w:val="28"/>
        </w:rPr>
        <w:instrText xml:space="preserve">TOC \o "1-3" \h \u </w:instrText>
      </w:r>
      <w:r>
        <w:rPr>
          <w:rFonts w:hint="eastAsia" w:ascii="宋体" w:hAnsi="宋体"/>
          <w:bCs/>
          <w:sz w:val="28"/>
        </w:rPr>
        <w:fldChar w:fldCharType="separate"/>
      </w:r>
      <w:r>
        <w:rPr>
          <w:rFonts w:hint="eastAsia" w:ascii="宋体" w:hAnsi="宋体"/>
          <w:b w:val="0"/>
          <w:bCs/>
          <w:sz w:val="24"/>
          <w:szCs w:val="24"/>
        </w:rPr>
        <w:fldChar w:fldCharType="begin"/>
      </w:r>
      <w:r>
        <w:rPr>
          <w:rFonts w:hint="eastAsia" w:ascii="宋体" w:hAnsi="宋体"/>
          <w:b w:val="0"/>
          <w:bCs/>
          <w:sz w:val="24"/>
          <w:szCs w:val="24"/>
        </w:rPr>
        <w:instrText xml:space="preserve"> HYPERLINK \l _Toc27949 </w:instrText>
      </w:r>
      <w:r>
        <w:rPr>
          <w:rFonts w:hint="eastAsia" w:ascii="宋体" w:hAnsi="宋体"/>
          <w:b w:val="0"/>
          <w:bCs/>
          <w:sz w:val="24"/>
          <w:szCs w:val="24"/>
        </w:rPr>
        <w:fldChar w:fldCharType="separate"/>
      </w:r>
      <w:r>
        <w:rPr>
          <w:rFonts w:hint="eastAsia" w:hAnsi="宋体"/>
          <w:b w:val="0"/>
          <w:bCs/>
          <w:sz w:val="24"/>
          <w:szCs w:val="24"/>
        </w:rPr>
        <w:t xml:space="preserve">第一章   磋商文件</w:t>
      </w:r>
      <w:r>
        <w:rPr>
          <w:b w:val="0"/>
          <w:bCs/>
          <w:sz w:val="24"/>
          <w:szCs w:val="24"/>
        </w:rPr>
        <w:tab/>
      </w:r>
      <w:r>
        <w:rPr>
          <w:b w:val="0"/>
          <w:bCs/>
          <w:sz w:val="24"/>
          <w:szCs w:val="24"/>
        </w:rPr>
        <w:fldChar w:fldCharType="begin"/>
      </w:r>
      <w:r>
        <w:rPr>
          <w:b w:val="0"/>
          <w:bCs/>
          <w:sz w:val="24"/>
          <w:szCs w:val="24"/>
        </w:rPr>
        <w:instrText xml:space="preserve"> PAGEREF _Toc27949 \h </w:instrText>
      </w:r>
      <w:r>
        <w:rPr>
          <w:b w:val="0"/>
          <w:bCs/>
          <w:sz w:val="24"/>
          <w:szCs w:val="24"/>
        </w:rPr>
        <w:fldChar w:fldCharType="separate"/>
      </w:r>
      <w:r>
        <w:rPr>
          <w:b w:val="0"/>
          <w:bCs/>
          <w:sz w:val="24"/>
          <w:szCs w:val="24"/>
        </w:rPr>
        <w:t xml:space="preserve">3</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_Toc31723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第一部分   磋商邀请</w:t>
      </w:r>
      <w:r>
        <w:rPr>
          <w:b w:val="0"/>
          <w:bCs/>
          <w:sz w:val="24"/>
          <w:szCs w:val="24"/>
        </w:rPr>
        <w:tab/>
      </w:r>
      <w:r>
        <w:rPr>
          <w:b w:val="0"/>
          <w:bCs/>
          <w:sz w:val="24"/>
          <w:szCs w:val="24"/>
        </w:rPr>
        <w:fldChar w:fldCharType="begin"/>
      </w:r>
      <w:r>
        <w:rPr>
          <w:b w:val="0"/>
          <w:bCs/>
          <w:sz w:val="24"/>
          <w:szCs w:val="24"/>
        </w:rPr>
        <w:instrText xml:space="preserve"> PAGEREF _Toc31723 \h </w:instrText>
      </w:r>
      <w:r>
        <w:rPr>
          <w:b w:val="0"/>
          <w:bCs/>
          <w:sz w:val="24"/>
          <w:szCs w:val="24"/>
        </w:rPr>
        <w:fldChar w:fldCharType="separate"/>
      </w:r>
      <w:r>
        <w:rPr>
          <w:b w:val="0"/>
          <w:bCs/>
          <w:sz w:val="24"/>
          <w:szCs w:val="24"/>
        </w:rPr>
        <w:t xml:space="preserve">3</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_Toc11714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第二部分  </w:t>
      </w:r>
      <w:r>
        <w:rPr>
          <w:rFonts w:ascii="宋体" w:hAnsi="宋体" w:eastAsia="宋体"/>
          <w:b w:val="0"/>
          <w:bCs/>
          <w:sz w:val="24"/>
          <w:szCs w:val="24"/>
        </w:rPr>
        <w:t xml:space="preserve"> </w:t>
      </w:r>
      <w:r>
        <w:rPr>
          <w:rFonts w:hint="eastAsia" w:ascii="宋体" w:hAnsi="宋体" w:eastAsia="宋体"/>
          <w:b w:val="0"/>
          <w:bCs/>
          <w:sz w:val="24"/>
          <w:szCs w:val="24"/>
        </w:rPr>
        <w:t xml:space="preserve">供应商须知</w:t>
      </w:r>
      <w:r>
        <w:rPr>
          <w:b w:val="0"/>
          <w:bCs/>
          <w:sz w:val="24"/>
          <w:szCs w:val="24"/>
        </w:rPr>
        <w:tab/>
      </w:r>
      <w:r>
        <w:rPr>
          <w:b w:val="0"/>
          <w:bCs/>
          <w:sz w:val="24"/>
          <w:szCs w:val="24"/>
        </w:rPr>
        <w:fldChar w:fldCharType="begin"/>
      </w:r>
      <w:r>
        <w:rPr>
          <w:b w:val="0"/>
          <w:bCs/>
          <w:sz w:val="24"/>
          <w:szCs w:val="24"/>
        </w:rPr>
        <w:instrText xml:space="preserve"> PAGEREF _Toc11714 \h </w:instrText>
      </w:r>
      <w:r>
        <w:rPr>
          <w:b w:val="0"/>
          <w:bCs/>
          <w:sz w:val="24"/>
          <w:szCs w:val="24"/>
        </w:rPr>
        <w:fldChar w:fldCharType="separate"/>
      </w:r>
      <w:r>
        <w:rPr>
          <w:b w:val="0"/>
          <w:bCs/>
          <w:sz w:val="24"/>
          <w:szCs w:val="24"/>
        </w:rPr>
        <w:t xml:space="preserve">8</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_Toc29946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第三部分  评标标准</w:t>
      </w:r>
      <w:r>
        <w:rPr>
          <w:b w:val="0"/>
          <w:bCs/>
          <w:sz w:val="24"/>
          <w:szCs w:val="24"/>
        </w:rPr>
        <w:tab/>
      </w:r>
      <w:r>
        <w:rPr>
          <w:b w:val="0"/>
          <w:bCs/>
          <w:sz w:val="24"/>
          <w:szCs w:val="24"/>
        </w:rPr>
        <w:fldChar w:fldCharType="begin"/>
      </w:r>
      <w:r>
        <w:rPr>
          <w:b w:val="0"/>
          <w:bCs/>
          <w:sz w:val="24"/>
          <w:szCs w:val="24"/>
        </w:rPr>
        <w:instrText xml:space="preserve"> PAGEREF _Toc29946 \h </w:instrText>
      </w:r>
      <w:r>
        <w:rPr>
          <w:b w:val="0"/>
          <w:bCs/>
          <w:sz w:val="24"/>
          <w:szCs w:val="24"/>
        </w:rPr>
        <w:fldChar w:fldCharType="separate"/>
      </w:r>
      <w:r>
        <w:rPr>
          <w:b w:val="0"/>
          <w:bCs/>
          <w:sz w:val="24"/>
          <w:szCs w:val="24"/>
        </w:rPr>
        <w:t xml:space="preserve">29</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_Toc25675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第四部分  合同格式</w:t>
      </w:r>
      <w:r>
        <w:rPr>
          <w:b w:val="0"/>
          <w:bCs/>
          <w:sz w:val="24"/>
          <w:szCs w:val="24"/>
        </w:rPr>
        <w:tab/>
      </w:r>
      <w:r>
        <w:rPr>
          <w:b w:val="0"/>
          <w:bCs/>
          <w:sz w:val="24"/>
          <w:szCs w:val="24"/>
        </w:rPr>
        <w:fldChar w:fldCharType="begin"/>
      </w:r>
      <w:r>
        <w:rPr>
          <w:b w:val="0"/>
          <w:bCs/>
          <w:sz w:val="24"/>
          <w:szCs w:val="24"/>
        </w:rPr>
        <w:instrText xml:space="preserve"> PAGEREF _Toc25675 \h </w:instrText>
      </w:r>
      <w:r>
        <w:rPr>
          <w:b w:val="0"/>
          <w:bCs/>
          <w:sz w:val="24"/>
          <w:szCs w:val="24"/>
        </w:rPr>
        <w:fldChar w:fldCharType="separate"/>
      </w:r>
      <w:r>
        <w:rPr>
          <w:b w:val="0"/>
          <w:bCs/>
          <w:sz w:val="24"/>
          <w:szCs w:val="24"/>
        </w:rPr>
        <w:t xml:space="preserve">33</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_Toc30172 </w:instrText>
      </w:r>
      <w:r>
        <w:rPr>
          <w:rFonts w:hint="eastAsia" w:ascii="宋体" w:hAnsi="宋体"/>
          <w:b w:val="0"/>
          <w:bCs/>
          <w:sz w:val="24"/>
          <w:szCs w:val="24"/>
        </w:rPr>
        <w:fldChar w:fldCharType="separate"/>
      </w:r>
      <w:r>
        <w:rPr>
          <w:rFonts w:hint="eastAsia"/>
          <w:b w:val="0"/>
          <w:bCs/>
          <w:sz w:val="24"/>
          <w:szCs w:val="24"/>
        </w:rPr>
        <w:t xml:space="preserve">第五部分  </w:t>
      </w:r>
      <w:r>
        <w:rPr>
          <w:rFonts w:hint="eastAsia"/>
          <w:b w:val="0"/>
          <w:bCs/>
          <w:sz w:val="24"/>
          <w:szCs w:val="24"/>
          <w:highlight w:val="none"/>
        </w:rPr>
        <w:t xml:space="preserve">项目采购需求</w:t>
      </w:r>
      <w:r>
        <w:rPr>
          <w:b w:val="0"/>
          <w:bCs/>
          <w:sz w:val="24"/>
          <w:szCs w:val="24"/>
        </w:rPr>
        <w:tab/>
      </w:r>
      <w:r>
        <w:rPr>
          <w:b w:val="0"/>
          <w:bCs/>
          <w:sz w:val="24"/>
          <w:szCs w:val="24"/>
        </w:rPr>
        <w:fldChar w:fldCharType="begin"/>
      </w:r>
      <w:r>
        <w:rPr>
          <w:b w:val="0"/>
          <w:bCs/>
          <w:sz w:val="24"/>
          <w:szCs w:val="24"/>
        </w:rPr>
        <w:instrText xml:space="preserve"> PAGEREF _Toc30172 \h </w:instrText>
      </w:r>
      <w:r>
        <w:rPr>
          <w:b w:val="0"/>
          <w:bCs/>
          <w:sz w:val="24"/>
          <w:szCs w:val="24"/>
        </w:rPr>
        <w:fldChar w:fldCharType="separate"/>
      </w:r>
      <w:r>
        <w:rPr>
          <w:b w:val="0"/>
          <w:bCs/>
          <w:sz w:val="24"/>
          <w:szCs w:val="24"/>
        </w:rPr>
        <w:t xml:space="preserve">39</w:t>
      </w:r>
      <w:r>
        <w:rPr>
          <w:b w:val="0"/>
          <w:bCs/>
          <w:sz w:val="24"/>
          <w:szCs w:val="24"/>
        </w:rPr>
        <w:fldChar w:fldCharType="end"/>
      </w:r>
      <w:r>
        <w:rPr>
          <w:rFonts w:hint="eastAsia" w:ascii="宋体" w:hAnsi="宋体"/>
          <w:b w:val="0"/>
          <w:bCs/>
          <w:sz w:val="24"/>
          <w:szCs w:val="24"/>
        </w:rPr>
        <w:fldChar w:fldCharType="end"/>
      </w:r>
      <w:r/>
    </w:p>
    <w:p>
      <w:pPr>
        <w:pStyle w:val="892"/>
        <w:ind w:left="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_Toc22345 </w:instrText>
      </w:r>
      <w:r>
        <w:rPr>
          <w:rFonts w:hint="eastAsia" w:ascii="宋体" w:hAnsi="宋体"/>
          <w:b w:val="0"/>
          <w:bCs/>
          <w:sz w:val="24"/>
          <w:szCs w:val="24"/>
        </w:rPr>
        <w:fldChar w:fldCharType="separate"/>
      </w:r>
      <w:r>
        <w:rPr>
          <w:rFonts w:hint="eastAsia" w:hAnsi="宋体"/>
          <w:b w:val="0"/>
          <w:bCs/>
          <w:sz w:val="24"/>
          <w:szCs w:val="24"/>
        </w:rPr>
        <w:t xml:space="preserve">第二章   响 应 文 件 格 式</w:t>
      </w:r>
      <w:r>
        <w:rPr>
          <w:b w:val="0"/>
          <w:bCs/>
          <w:sz w:val="24"/>
          <w:szCs w:val="24"/>
        </w:rPr>
        <w:tab/>
      </w:r>
      <w:r>
        <w:rPr>
          <w:b w:val="0"/>
          <w:bCs/>
          <w:sz w:val="24"/>
          <w:szCs w:val="24"/>
        </w:rPr>
        <w:fldChar w:fldCharType="begin"/>
      </w:r>
      <w:r>
        <w:rPr>
          <w:b w:val="0"/>
          <w:bCs/>
          <w:sz w:val="24"/>
          <w:szCs w:val="24"/>
        </w:rPr>
        <w:instrText xml:space="preserve"> PAGEREF _Toc22345 \h </w:instrText>
      </w:r>
      <w:r>
        <w:rPr>
          <w:b w:val="0"/>
          <w:bCs/>
          <w:sz w:val="24"/>
          <w:szCs w:val="24"/>
        </w:rPr>
        <w:fldChar w:fldCharType="separate"/>
      </w:r>
      <w:r>
        <w:rPr>
          <w:b w:val="0"/>
          <w:bCs/>
          <w:sz w:val="24"/>
          <w:szCs w:val="24"/>
        </w:rPr>
        <w:t xml:space="preserve">45</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_Toc4757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一、磋商函</w:t>
      </w:r>
      <w:r>
        <w:rPr>
          <w:b w:val="0"/>
          <w:bCs/>
          <w:sz w:val="24"/>
          <w:szCs w:val="24"/>
        </w:rPr>
        <w:tab/>
      </w:r>
      <w:r>
        <w:rPr>
          <w:b w:val="0"/>
          <w:bCs/>
          <w:sz w:val="24"/>
          <w:szCs w:val="24"/>
        </w:rPr>
        <w:fldChar w:fldCharType="begin"/>
      </w:r>
      <w:r>
        <w:rPr>
          <w:b w:val="0"/>
          <w:bCs/>
          <w:sz w:val="24"/>
          <w:szCs w:val="24"/>
        </w:rPr>
        <w:instrText xml:space="preserve"> PAGEREF _Toc4757 \h </w:instrText>
      </w:r>
      <w:r>
        <w:rPr>
          <w:b w:val="0"/>
          <w:bCs/>
          <w:sz w:val="24"/>
          <w:szCs w:val="24"/>
        </w:rPr>
        <w:fldChar w:fldCharType="separate"/>
      </w:r>
      <w:r>
        <w:rPr>
          <w:b w:val="0"/>
          <w:bCs/>
          <w:sz w:val="24"/>
          <w:szCs w:val="24"/>
        </w:rPr>
        <w:t xml:space="preserve">47</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_Toc7214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二、报价一览表</w:t>
      </w:r>
      <w:r>
        <w:rPr>
          <w:b w:val="0"/>
          <w:bCs/>
          <w:sz w:val="24"/>
          <w:szCs w:val="24"/>
        </w:rPr>
        <w:tab/>
      </w:r>
      <w:r>
        <w:rPr>
          <w:b w:val="0"/>
          <w:bCs/>
          <w:sz w:val="24"/>
          <w:szCs w:val="24"/>
        </w:rPr>
        <w:fldChar w:fldCharType="begin"/>
      </w:r>
      <w:r>
        <w:rPr>
          <w:b w:val="0"/>
          <w:bCs/>
          <w:sz w:val="24"/>
          <w:szCs w:val="24"/>
        </w:rPr>
        <w:instrText xml:space="preserve"> PAGEREF _Toc7214 \h </w:instrText>
      </w:r>
      <w:r>
        <w:rPr>
          <w:b w:val="0"/>
          <w:bCs/>
          <w:sz w:val="24"/>
          <w:szCs w:val="24"/>
        </w:rPr>
        <w:fldChar w:fldCharType="separate"/>
      </w:r>
      <w:r>
        <w:rPr>
          <w:b w:val="0"/>
          <w:bCs/>
          <w:sz w:val="24"/>
          <w:szCs w:val="24"/>
        </w:rPr>
        <w:t xml:space="preserve">49</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_Toc32346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三、</w:t>
      </w:r>
      <w:r>
        <w:rPr>
          <w:rFonts w:hint="eastAsia" w:ascii="宋体" w:hAnsi="宋体" w:eastAsia="宋体"/>
          <w:b w:val="0"/>
          <w:bCs/>
          <w:sz w:val="24"/>
          <w:szCs w:val="24"/>
          <w:lang w:eastAsia="zh-CN"/>
        </w:rPr>
        <w:t xml:space="preserve">分项报价</w:t>
      </w:r>
      <w:r>
        <w:rPr>
          <w:rFonts w:hint="eastAsia" w:ascii="宋体" w:hAnsi="宋体" w:eastAsia="宋体"/>
          <w:b w:val="0"/>
          <w:bCs/>
          <w:sz w:val="24"/>
          <w:szCs w:val="24"/>
        </w:rPr>
        <w:t xml:space="preserve">表</w:t>
      </w:r>
      <w:r>
        <w:rPr>
          <w:b w:val="0"/>
          <w:bCs/>
          <w:sz w:val="24"/>
          <w:szCs w:val="24"/>
        </w:rPr>
        <w:tab/>
      </w:r>
      <w:r>
        <w:rPr>
          <w:b w:val="0"/>
          <w:bCs/>
          <w:sz w:val="24"/>
          <w:szCs w:val="24"/>
        </w:rPr>
        <w:fldChar w:fldCharType="begin"/>
      </w:r>
      <w:r>
        <w:rPr>
          <w:b w:val="0"/>
          <w:bCs/>
          <w:sz w:val="24"/>
          <w:szCs w:val="24"/>
        </w:rPr>
        <w:instrText xml:space="preserve"> PAGEREF _Toc32346 \h </w:instrText>
      </w:r>
      <w:r>
        <w:rPr>
          <w:b w:val="0"/>
          <w:bCs/>
          <w:sz w:val="24"/>
          <w:szCs w:val="24"/>
        </w:rPr>
        <w:fldChar w:fldCharType="separate"/>
      </w:r>
      <w:r>
        <w:rPr>
          <w:b w:val="0"/>
          <w:bCs/>
          <w:sz w:val="24"/>
          <w:szCs w:val="24"/>
        </w:rPr>
        <w:t xml:space="preserve">50</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_Toc1697 </w:instrText>
      </w:r>
      <w:r>
        <w:rPr>
          <w:rFonts w:hint="eastAsia" w:ascii="宋体" w:hAnsi="宋体"/>
          <w:b w:val="0"/>
          <w:bCs/>
          <w:sz w:val="24"/>
          <w:szCs w:val="24"/>
        </w:rPr>
        <w:fldChar w:fldCharType="separate"/>
      </w:r>
      <w:r>
        <w:rPr>
          <w:rFonts w:hint="eastAsia" w:ascii="宋体" w:hAnsi="宋体" w:eastAsia="宋体"/>
          <w:b w:val="0"/>
          <w:bCs/>
          <w:sz w:val="24"/>
          <w:szCs w:val="24"/>
          <w:highlight w:val="none"/>
        </w:rPr>
        <w:t xml:space="preserve">四、</w:t>
      </w:r>
      <w:r>
        <w:rPr>
          <w:rFonts w:hint="eastAsia" w:ascii="宋体" w:hAnsi="宋体" w:eastAsia="宋体"/>
          <w:b w:val="0"/>
          <w:bCs/>
          <w:sz w:val="24"/>
          <w:szCs w:val="24"/>
        </w:rPr>
        <w:t xml:space="preserve">拟派项目负责人及主要人员基本情况表</w:t>
      </w:r>
      <w:r>
        <w:rPr>
          <w:b w:val="0"/>
          <w:bCs/>
          <w:sz w:val="24"/>
          <w:szCs w:val="24"/>
        </w:rPr>
        <w:tab/>
      </w:r>
      <w:r>
        <w:rPr>
          <w:b w:val="0"/>
          <w:bCs/>
          <w:sz w:val="24"/>
          <w:szCs w:val="24"/>
        </w:rPr>
        <w:fldChar w:fldCharType="begin"/>
      </w:r>
      <w:r>
        <w:rPr>
          <w:b w:val="0"/>
          <w:bCs/>
          <w:sz w:val="24"/>
          <w:szCs w:val="24"/>
        </w:rPr>
        <w:instrText xml:space="preserve"> PAGEREF _Toc1697 \h </w:instrText>
      </w:r>
      <w:r>
        <w:rPr>
          <w:b w:val="0"/>
          <w:bCs/>
          <w:sz w:val="24"/>
          <w:szCs w:val="24"/>
        </w:rPr>
        <w:fldChar w:fldCharType="separate"/>
      </w:r>
      <w:r>
        <w:rPr>
          <w:b w:val="0"/>
          <w:bCs/>
          <w:sz w:val="24"/>
          <w:szCs w:val="24"/>
        </w:rPr>
        <w:t xml:space="preserve">51</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_Toc7772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五、服务承诺</w:t>
      </w:r>
      <w:r>
        <w:rPr>
          <w:b w:val="0"/>
          <w:bCs/>
          <w:sz w:val="24"/>
          <w:szCs w:val="24"/>
        </w:rPr>
        <w:tab/>
      </w:r>
      <w:r>
        <w:rPr>
          <w:b w:val="0"/>
          <w:bCs/>
          <w:sz w:val="24"/>
          <w:szCs w:val="24"/>
        </w:rPr>
        <w:fldChar w:fldCharType="begin"/>
      </w:r>
      <w:r>
        <w:rPr>
          <w:b w:val="0"/>
          <w:bCs/>
          <w:sz w:val="24"/>
          <w:szCs w:val="24"/>
        </w:rPr>
        <w:instrText xml:space="preserve"> PAGEREF _Toc7772 \h </w:instrText>
      </w:r>
      <w:r>
        <w:rPr>
          <w:b w:val="0"/>
          <w:bCs/>
          <w:sz w:val="24"/>
          <w:szCs w:val="24"/>
        </w:rPr>
        <w:fldChar w:fldCharType="separate"/>
      </w:r>
      <w:r>
        <w:rPr>
          <w:b w:val="0"/>
          <w:bCs/>
          <w:sz w:val="24"/>
          <w:szCs w:val="24"/>
        </w:rPr>
        <w:t xml:space="preserve">52</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_Toc20136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六、资质审查时</w:t>
      </w:r>
      <w:r>
        <w:rPr>
          <w:rFonts w:hint="eastAsia" w:ascii="宋体" w:hAnsi="宋体" w:eastAsia="宋体"/>
          <w:b w:val="0"/>
          <w:bCs/>
          <w:sz w:val="24"/>
          <w:szCs w:val="24"/>
          <w:highlight w:val="none"/>
        </w:rPr>
        <w:t xml:space="preserve">磋商供应商</w:t>
      </w:r>
      <w:r>
        <w:rPr>
          <w:rFonts w:hint="eastAsia" w:ascii="宋体" w:hAnsi="宋体" w:eastAsia="宋体"/>
          <w:b w:val="0"/>
          <w:bCs/>
          <w:sz w:val="24"/>
          <w:szCs w:val="24"/>
        </w:rPr>
        <w:t xml:space="preserve">必须提交的资格证明文件</w:t>
      </w:r>
      <w:r>
        <w:rPr>
          <w:b w:val="0"/>
          <w:bCs/>
          <w:sz w:val="24"/>
          <w:szCs w:val="24"/>
        </w:rPr>
        <w:tab/>
      </w:r>
      <w:r>
        <w:rPr>
          <w:b w:val="0"/>
          <w:bCs/>
          <w:sz w:val="24"/>
          <w:szCs w:val="24"/>
        </w:rPr>
        <w:fldChar w:fldCharType="begin"/>
      </w:r>
      <w:r>
        <w:rPr>
          <w:b w:val="0"/>
          <w:bCs/>
          <w:sz w:val="24"/>
          <w:szCs w:val="24"/>
        </w:rPr>
        <w:instrText xml:space="preserve"> PAGEREF _Toc20136 \h </w:instrText>
      </w:r>
      <w:r>
        <w:rPr>
          <w:b w:val="0"/>
          <w:bCs/>
          <w:sz w:val="24"/>
          <w:szCs w:val="24"/>
        </w:rPr>
        <w:fldChar w:fldCharType="separate"/>
      </w:r>
      <w:r>
        <w:rPr>
          <w:b w:val="0"/>
          <w:bCs/>
          <w:sz w:val="24"/>
          <w:szCs w:val="24"/>
        </w:rPr>
        <w:t xml:space="preserve">53</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_Toc31675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七、最终价格评审时</w:t>
      </w:r>
      <w:r>
        <w:rPr>
          <w:rFonts w:hint="eastAsia" w:ascii="宋体" w:hAnsi="宋体" w:eastAsia="宋体"/>
          <w:b w:val="0"/>
          <w:bCs/>
          <w:sz w:val="24"/>
          <w:szCs w:val="24"/>
          <w:highlight w:val="none"/>
        </w:rPr>
        <w:t xml:space="preserve">磋商供应商</w:t>
      </w:r>
      <w:r>
        <w:rPr>
          <w:rFonts w:hint="eastAsia" w:ascii="宋体" w:hAnsi="宋体" w:eastAsia="宋体"/>
          <w:b w:val="0"/>
          <w:bCs/>
          <w:sz w:val="24"/>
          <w:szCs w:val="24"/>
        </w:rPr>
        <w:t xml:space="preserve">需提供的证明文件</w:t>
      </w:r>
      <w:r>
        <w:rPr>
          <w:b w:val="0"/>
          <w:bCs/>
          <w:sz w:val="24"/>
          <w:szCs w:val="24"/>
        </w:rPr>
        <w:tab/>
      </w:r>
      <w:r>
        <w:rPr>
          <w:b w:val="0"/>
          <w:bCs/>
          <w:sz w:val="24"/>
          <w:szCs w:val="24"/>
        </w:rPr>
        <w:fldChar w:fldCharType="begin"/>
      </w:r>
      <w:r>
        <w:rPr>
          <w:b w:val="0"/>
          <w:bCs/>
          <w:sz w:val="24"/>
          <w:szCs w:val="24"/>
        </w:rPr>
        <w:instrText xml:space="preserve"> PAGEREF _Toc31675 \h </w:instrText>
      </w:r>
      <w:r>
        <w:rPr>
          <w:b w:val="0"/>
          <w:bCs/>
          <w:sz w:val="24"/>
          <w:szCs w:val="24"/>
        </w:rPr>
        <w:fldChar w:fldCharType="separate"/>
      </w:r>
      <w:r>
        <w:rPr>
          <w:b w:val="0"/>
          <w:bCs/>
          <w:sz w:val="24"/>
          <w:szCs w:val="24"/>
        </w:rPr>
        <w:t xml:space="preserve">55</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rPr>
          <w:b w:val="0"/>
          <w:bCs/>
          <w:sz w:val="24"/>
          <w:szCs w:val="24"/>
        </w:rPr>
      </w:pPr>
      <w:r>
        <w:rPr>
          <w:rFonts w:hint="eastAsia" w:ascii="宋体" w:hAnsi="宋体"/>
          <w:b w:val="0"/>
          <w:bCs/>
          <w:sz w:val="24"/>
          <w:szCs w:val="24"/>
        </w:rPr>
        <w:fldChar w:fldCharType="begin"/>
      </w:r>
      <w:r>
        <w:rPr>
          <w:rFonts w:hint="eastAsia" w:ascii="宋体" w:hAnsi="宋体"/>
          <w:b w:val="0"/>
          <w:bCs/>
          <w:sz w:val="24"/>
          <w:szCs w:val="24"/>
        </w:rPr>
        <w:instrText xml:space="preserve"> HYPERLINK \l _Toc3410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八、</w:t>
      </w:r>
      <w:r>
        <w:rPr>
          <w:rFonts w:hint="eastAsia" w:ascii="宋体" w:hAnsi="宋体" w:eastAsia="宋体"/>
          <w:b w:val="0"/>
          <w:bCs/>
          <w:sz w:val="24"/>
          <w:szCs w:val="24"/>
          <w:highlight w:val="none"/>
        </w:rPr>
        <w:t xml:space="preserve">磋商供应商</w:t>
      </w:r>
      <w:r>
        <w:rPr>
          <w:rFonts w:hint="eastAsia" w:ascii="宋体" w:hAnsi="宋体" w:eastAsia="宋体"/>
          <w:b w:val="0"/>
          <w:bCs/>
          <w:sz w:val="24"/>
          <w:szCs w:val="24"/>
        </w:rPr>
        <w:t xml:space="preserve">认为有必要提供并说明的其它资料</w:t>
      </w:r>
      <w:r>
        <w:rPr>
          <w:b w:val="0"/>
          <w:bCs/>
          <w:sz w:val="24"/>
          <w:szCs w:val="24"/>
        </w:rPr>
        <w:tab/>
      </w:r>
      <w:r>
        <w:rPr>
          <w:b w:val="0"/>
          <w:bCs/>
          <w:sz w:val="24"/>
          <w:szCs w:val="24"/>
        </w:rPr>
        <w:fldChar w:fldCharType="begin"/>
      </w:r>
      <w:r>
        <w:rPr>
          <w:b w:val="0"/>
          <w:bCs/>
          <w:sz w:val="24"/>
          <w:szCs w:val="24"/>
        </w:rPr>
        <w:instrText xml:space="preserve"> PAGEREF _Toc3410 \h </w:instrText>
      </w:r>
      <w:r>
        <w:rPr>
          <w:b w:val="0"/>
          <w:bCs/>
          <w:sz w:val="24"/>
          <w:szCs w:val="24"/>
        </w:rPr>
        <w:fldChar w:fldCharType="separate"/>
      </w:r>
      <w:r>
        <w:rPr>
          <w:b w:val="0"/>
          <w:bCs/>
          <w:sz w:val="24"/>
          <w:szCs w:val="24"/>
        </w:rPr>
        <w:t xml:space="preserve">55</w:t>
      </w:r>
      <w:r>
        <w:rPr>
          <w:b w:val="0"/>
          <w:bCs/>
          <w:sz w:val="24"/>
          <w:szCs w:val="24"/>
        </w:rPr>
        <w:fldChar w:fldCharType="end"/>
      </w:r>
      <w:r>
        <w:rPr>
          <w:rFonts w:hint="eastAsia" w:ascii="宋体" w:hAnsi="宋体"/>
          <w:b w:val="0"/>
          <w:bCs/>
          <w:sz w:val="24"/>
          <w:szCs w:val="24"/>
        </w:rPr>
        <w:fldChar w:fldCharType="end"/>
      </w:r>
      <w:r/>
    </w:p>
    <w:p>
      <w:pPr>
        <w:pStyle w:val="899"/>
        <w:ind w:left="0" w:firstLine="480"/>
        <w:keepLines w:val="0"/>
        <w:keepNext w:val="0"/>
        <w:pageBreakBefore w:val="0"/>
        <w:spacing w:line="520" w:lineRule="exact"/>
        <w:widowControl w:val="off"/>
        <w:tabs>
          <w:tab w:val="right" w:pos="8504" w:leader="dot"/>
        </w:tabs>
      </w:pPr>
      <w:r>
        <w:rPr>
          <w:rFonts w:hint="eastAsia" w:ascii="宋体" w:hAnsi="宋体"/>
          <w:b w:val="0"/>
          <w:bCs/>
          <w:sz w:val="24"/>
          <w:szCs w:val="24"/>
        </w:rPr>
        <w:fldChar w:fldCharType="begin"/>
      </w:r>
      <w:r>
        <w:rPr>
          <w:rFonts w:hint="eastAsia" w:ascii="宋体" w:hAnsi="宋体"/>
          <w:b w:val="0"/>
          <w:bCs/>
          <w:sz w:val="24"/>
          <w:szCs w:val="24"/>
        </w:rPr>
        <w:instrText xml:space="preserve"> HYPERLINK \l _Toc22024 </w:instrText>
      </w:r>
      <w:r>
        <w:rPr>
          <w:rFonts w:hint="eastAsia" w:ascii="宋体" w:hAnsi="宋体"/>
          <w:b w:val="0"/>
          <w:bCs/>
          <w:sz w:val="24"/>
          <w:szCs w:val="24"/>
        </w:rPr>
        <w:fldChar w:fldCharType="separate"/>
      </w:r>
      <w:r>
        <w:rPr>
          <w:rFonts w:hint="eastAsia" w:ascii="宋体" w:hAnsi="宋体" w:eastAsia="宋体"/>
          <w:b w:val="0"/>
          <w:bCs/>
          <w:sz w:val="24"/>
          <w:szCs w:val="24"/>
        </w:rPr>
        <w:t xml:space="preserve">九、示范格式</w:t>
      </w:r>
      <w:r>
        <w:rPr>
          <w:b w:val="0"/>
          <w:bCs/>
          <w:sz w:val="24"/>
          <w:szCs w:val="24"/>
        </w:rPr>
        <w:tab/>
      </w:r>
      <w:r>
        <w:rPr>
          <w:b w:val="0"/>
          <w:bCs/>
          <w:sz w:val="24"/>
          <w:szCs w:val="24"/>
        </w:rPr>
        <w:fldChar w:fldCharType="begin"/>
      </w:r>
      <w:r>
        <w:rPr>
          <w:b w:val="0"/>
          <w:bCs/>
          <w:sz w:val="24"/>
          <w:szCs w:val="24"/>
        </w:rPr>
        <w:instrText xml:space="preserve"> PAGEREF _Toc22024 \h </w:instrText>
      </w:r>
      <w:r>
        <w:rPr>
          <w:b w:val="0"/>
          <w:bCs/>
          <w:sz w:val="24"/>
          <w:szCs w:val="24"/>
        </w:rPr>
        <w:fldChar w:fldCharType="separate"/>
      </w:r>
      <w:r>
        <w:rPr>
          <w:b w:val="0"/>
          <w:bCs/>
          <w:sz w:val="24"/>
          <w:szCs w:val="24"/>
        </w:rPr>
        <w:t xml:space="preserve">56</w:t>
      </w:r>
      <w:r>
        <w:rPr>
          <w:b w:val="0"/>
          <w:bCs/>
          <w:sz w:val="24"/>
          <w:szCs w:val="24"/>
        </w:rPr>
        <w:fldChar w:fldCharType="end"/>
      </w:r>
      <w:r>
        <w:rPr>
          <w:rFonts w:hint="eastAsia" w:ascii="宋体" w:hAnsi="宋体"/>
          <w:b w:val="0"/>
          <w:bCs/>
          <w:sz w:val="24"/>
          <w:szCs w:val="24"/>
        </w:rPr>
        <w:fldChar w:fldCharType="end"/>
      </w:r>
      <w:r/>
    </w:p>
    <w:p>
      <w:pPr>
        <w:rPr>
          <w:rFonts w:hint="eastAsia" w:ascii="宋体" w:hAnsi="宋体"/>
          <w:bCs/>
          <w:sz w:val="28"/>
        </w:rPr>
      </w:pPr>
      <w:r>
        <w:rPr>
          <w:rFonts w:hint="eastAsia" w:ascii="宋体" w:hAnsi="宋体"/>
          <w:bCs/>
        </w:rPr>
        <w:fldChar w:fldCharType="end"/>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t xml:space="preserve">尊敬的供应商：</w:t>
      </w:r>
      <w:r/>
    </w:p>
    <w:p>
      <w:pPr>
        <w:pStyle w:val="898"/>
        <w:ind w:firstLine="571"/>
        <w:spacing w:line="640" w:lineRule="exact"/>
        <w:rPr>
          <w:rFonts w:hint="eastAsia"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p>
    <w:p>
      <w:pPr>
        <w:pStyle w:val="858"/>
        <w:jc w:val="center"/>
        <w:spacing w:before="0" w:after="0" w:line="360" w:lineRule="auto"/>
        <w:rPr>
          <w:rFonts w:hint="eastAsia" w:hAnsi="宋体"/>
          <w:bCs/>
          <w:color w:val="auto"/>
          <w:sz w:val="36"/>
          <w:szCs w:val="44"/>
        </w:rPr>
      </w:pPr>
      <w:r>
        <w:rPr>
          <w:rFonts w:hAnsi="宋体"/>
          <w:bCs/>
          <w:color w:val="auto"/>
          <w:sz w:val="36"/>
          <w:szCs w:val="44"/>
        </w:rPr>
        <w:br w:type="page" w:clear="all"/>
      </w:r>
      <w:bookmarkStart w:id="1" w:name="_Toc3168"/>
      <w:r/>
      <w:bookmarkStart w:id="2" w:name="_Toc27949"/>
      <w:r/>
      <w:bookmarkStart w:id="3" w:name="_Toc38"/>
      <w:r/>
      <w:bookmarkStart w:id="4" w:name="_Toc109231701"/>
      <w:r>
        <w:rPr>
          <w:rFonts w:hint="eastAsia" w:hAnsi="宋体"/>
          <w:bCs/>
          <w:color w:val="auto"/>
          <w:sz w:val="36"/>
          <w:szCs w:val="44"/>
        </w:rPr>
        <w:t xml:space="preserve">第一章   磋商文件</w:t>
      </w:r>
      <w:bookmarkEnd w:id="1"/>
      <w:r/>
      <w:bookmarkEnd w:id="2"/>
      <w:r/>
      <w:bookmarkEnd w:id="3"/>
      <w:r/>
      <w:bookmarkEnd w:id="4"/>
      <w:r/>
      <w:r/>
    </w:p>
    <w:p>
      <w:pPr>
        <w:pStyle w:val="859"/>
        <w:jc w:val="center"/>
        <w:spacing w:before="0" w:after="0" w:line="300" w:lineRule="auto"/>
        <w:rPr>
          <w:rFonts w:hint="eastAsia" w:ascii="宋体" w:hAnsi="宋体" w:eastAsia="宋体"/>
          <w:bCs/>
          <w:sz w:val="28"/>
          <w:szCs w:val="28"/>
        </w:rPr>
      </w:pPr>
      <w:r/>
      <w:bookmarkStart w:id="5" w:name="_Toc15214"/>
      <w:r/>
      <w:bookmarkStart w:id="6" w:name="_Toc109231702"/>
      <w:r/>
      <w:bookmarkStart w:id="7" w:name="_Toc20054"/>
      <w:r/>
      <w:bookmarkStart w:id="8" w:name="_Toc31723"/>
      <w:r>
        <w:rPr>
          <w:rFonts w:hint="eastAsia" w:ascii="宋体" w:hAnsi="宋体" w:eastAsia="宋体"/>
          <w:bCs/>
          <w:sz w:val="28"/>
          <w:szCs w:val="28"/>
        </w:rPr>
        <w:t xml:space="preserve">第一部分   磋商邀请</w:t>
      </w:r>
      <w:bookmarkEnd w:id="5"/>
      <w:r/>
      <w:bookmarkEnd w:id="6"/>
      <w:r/>
      <w:bookmarkEnd w:id="7"/>
      <w:r/>
      <w:bookmarkEnd w:id="8"/>
      <w:r/>
      <w:r/>
    </w:p>
    <w:tbl>
      <w:tblPr>
        <w:tblStyle w:val="86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534"/>
      </w:tblGrid>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项目概况</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sz w:val="24"/>
                <w:highlight w:val="none"/>
                <w:u w:val="none"/>
                <w:lang w:eastAsia="zh-CN"/>
              </w:rPr>
              <w:t xml:space="preserve">涟水县镇街污水处理厂在线监测第三方运维服务采购项目</w:t>
            </w:r>
            <w:r>
              <w:rPr>
                <w:rFonts w:hint="eastAsia" w:ascii="宋体" w:hAnsi="宋体"/>
                <w:sz w:val="24"/>
                <w:highlight w:val="none"/>
                <w:u w:val="none"/>
                <w:lang w:val="en-US" w:eastAsia="zh-CN"/>
              </w:rPr>
              <w:t xml:space="preserve">JSZC-320826-LSHY-C2026-0005</w:t>
            </w:r>
            <w:r>
              <w:rPr>
                <w:rFonts w:hint="eastAsia" w:ascii="宋体" w:hAnsi="宋体" w:eastAsia="宋体" w:cs="Times New Roman"/>
                <w:sz w:val="24"/>
              </w:rPr>
              <w:t xml:space="preserve">采购项目的潜在供应商应在</w:t>
            </w:r>
            <w:r>
              <w:rPr>
                <w:rFonts w:hint="eastAsia" w:ascii="宋体" w:hAnsi="宋体"/>
                <w:sz w:val="24"/>
              </w:rPr>
              <w:t xml:space="preserve">http://jszfcg.jscz.gov.cn/jszc/login</w:t>
            </w:r>
            <w:r>
              <w:rPr>
                <w:rFonts w:hint="eastAsia" w:ascii="宋体" w:hAnsi="宋体" w:eastAsia="宋体" w:cs="Times New Roman"/>
                <w:sz w:val="24"/>
              </w:rPr>
              <w:t xml:space="preserve">获取采购文件，并于</w:t>
            </w:r>
            <w:r>
              <w:rPr>
                <w:rFonts w:hint="eastAsia" w:ascii="宋体" w:hAnsi="宋体" w:eastAsia="宋体" w:cs="Times New Roman"/>
                <w:color w:val="ff0000"/>
                <w:sz w:val="24"/>
                <w:highlight w:val="none"/>
              </w:rPr>
              <w:t xml:space="preserve">202</w:t>
            </w:r>
            <w:r>
              <w:rPr>
                <w:rFonts w:hint="eastAsia" w:ascii="宋体" w:hAnsi="宋体" w:eastAsia="宋体" w:cs="Times New Roman"/>
                <w:color w:val="ff0000"/>
                <w:sz w:val="24"/>
                <w:highlight w:val="none"/>
                <w:lang w:val="en-US" w:eastAsia="zh-CN"/>
              </w:rPr>
              <w:t xml:space="preserve">6</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02</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12</w:t>
            </w:r>
            <w:r>
              <w:rPr>
                <w:rFonts w:hint="eastAsia" w:ascii="宋体" w:hAnsi="宋体" w:eastAsia="宋体" w:cs="Times New Roman"/>
                <w:color w:val="ff0000"/>
                <w:sz w:val="24"/>
                <w:highlight w:val="none"/>
              </w:rPr>
              <w:t xml:space="preserve"> </w:t>
            </w:r>
            <w:r>
              <w:rPr>
                <w:rFonts w:hint="eastAsia" w:ascii="宋体" w:hAnsi="宋体" w:eastAsia="宋体" w:cs="Times New Roman"/>
                <w:color w:val="ff0000"/>
                <w:sz w:val="24"/>
                <w:highlight w:val="none"/>
                <w:lang w:val="en-US" w:eastAsia="zh-CN"/>
              </w:rPr>
              <w:t xml:space="preserve">09</w:t>
            </w:r>
            <w:r>
              <w:rPr>
                <w:rFonts w:hint="eastAsia" w:ascii="宋体" w:hAnsi="宋体" w:eastAsia="宋体" w:cs="Times New Roman"/>
                <w:color w:val="ff0000"/>
                <w:sz w:val="24"/>
                <w:highlight w:val="none"/>
              </w:rPr>
              <w:t xml:space="preserve">:00</w:t>
            </w:r>
            <w:r>
              <w:rPr>
                <w:rFonts w:hint="eastAsia" w:ascii="宋体" w:hAnsi="宋体" w:eastAsia="宋体" w:cs="Times New Roman"/>
                <w:color w:val="ff0000"/>
                <w:sz w:val="24"/>
              </w:rPr>
              <w:t xml:space="preserve">（北京时间）</w:t>
            </w:r>
            <w:r>
              <w:rPr>
                <w:rFonts w:hint="eastAsia" w:ascii="宋体" w:hAnsi="宋体" w:eastAsia="宋体" w:cs="Times New Roman"/>
                <w:sz w:val="24"/>
              </w:rPr>
              <w:t xml:space="preserve">前提交响应文件。</w:t>
            </w:r>
            <w:r/>
          </w:p>
        </w:tc>
      </w:tr>
    </w:tbl>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一、项目基本情况</w:t>
      </w:r>
      <w:r/>
    </w:p>
    <w:p>
      <w:pPr>
        <w:numPr>
          <w:ilvl w:val="0"/>
          <w:numId w:val="0"/>
        </w:numPr>
        <w:ind w:firstLine="480"/>
        <w:keepLines w:val="0"/>
        <w:keepNext w:val="0"/>
        <w:pageBreakBefore w:val="0"/>
        <w:spacing w:line="520" w:lineRule="exact"/>
        <w:widowControl w:val="off"/>
        <w:rPr>
          <w:rFonts w:hint="default" w:ascii="宋体" w:hAnsi="宋体" w:eastAsia="宋体" w:cs="Times New Roman"/>
          <w:sz w:val="24"/>
          <w:lang w:val="en-US"/>
        </w:rPr>
      </w:pPr>
      <w:r>
        <w:rPr>
          <w:rFonts w:hint="eastAsia" w:ascii="宋体" w:hAnsi="宋体" w:eastAsia="宋体" w:cs="Times New Roman"/>
          <w:sz w:val="24"/>
        </w:rPr>
        <w:t xml:space="preserve">项目编号：</w:t>
      </w:r>
      <w:r>
        <w:rPr>
          <w:rFonts w:hint="eastAsia" w:ascii="宋体" w:hAnsi="宋体"/>
          <w:sz w:val="24"/>
          <w:highlight w:val="none"/>
          <w:u w:val="none"/>
          <w:lang w:val="en-US" w:eastAsia="zh-CN"/>
        </w:rPr>
        <w:t xml:space="preserve">JSZC-320826-LSHY-C2026-0005</w:t>
      </w:r>
      <w:r/>
    </w:p>
    <w:p>
      <w:p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项目名称：</w:t>
      </w:r>
      <w:r>
        <w:rPr>
          <w:rFonts w:hint="eastAsia" w:ascii="宋体" w:hAnsi="宋体" w:cs="宋体"/>
          <w:spacing w:val="-5"/>
          <w:sz w:val="24"/>
          <w:lang w:bidi="zh-CN"/>
        </w:rPr>
        <w:t xml:space="preserve">涟水县镇街污水处理厂在线监测第三方运维服务采购项目</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采购方式：竞争性磋商</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预算金额：</w:t>
      </w:r>
      <w:r>
        <w:rPr>
          <w:rFonts w:hint="eastAsia" w:ascii="宋体" w:hAnsi="宋体" w:eastAsia="宋体" w:cs="Times New Roman"/>
          <w:sz w:val="24"/>
          <w:lang w:val="en-US" w:eastAsia="zh-CN"/>
        </w:rPr>
        <w:t xml:space="preserve">186</w:t>
      </w:r>
      <w:r>
        <w:rPr>
          <w:rFonts w:hint="eastAsia" w:ascii="宋体" w:hAnsi="宋体" w:eastAsia="宋体" w:cs="Times New Roman"/>
          <w:sz w:val="24"/>
        </w:rPr>
        <w:t xml:space="preserve">.000000万元</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 xml:space="preserve">最高限价（如有）：</w:t>
      </w:r>
      <w:r>
        <w:rPr>
          <w:rFonts w:hint="eastAsia" w:ascii="宋体" w:hAnsi="宋体" w:eastAsia="宋体" w:cs="Times New Roman"/>
          <w:sz w:val="24"/>
          <w:highlight w:val="none"/>
          <w:lang w:eastAsia="zh-CN"/>
        </w:rPr>
        <w:t xml:space="preserve">总价</w:t>
      </w:r>
      <w:r>
        <w:rPr>
          <w:rFonts w:hint="eastAsia" w:ascii="宋体" w:hAnsi="宋体"/>
          <w:sz w:val="24"/>
          <w:highlight w:val="none"/>
          <w:lang w:val="en-US" w:eastAsia="zh-CN"/>
        </w:rPr>
        <w:t xml:space="preserve">186</w:t>
      </w:r>
      <w:r>
        <w:rPr>
          <w:rFonts w:hint="eastAsia" w:ascii="宋体" w:hAnsi="宋体"/>
          <w:sz w:val="24"/>
          <w:highlight w:val="none"/>
        </w:rPr>
        <w:t xml:space="preserve">万元</w:t>
      </w:r>
      <w:r>
        <w:rPr>
          <w:rFonts w:hint="eastAsia" w:ascii="宋体" w:hAnsi="宋体" w:cs="黑体"/>
          <w:sz w:val="24"/>
          <w:highlight w:val="none"/>
          <w:lang w:val="en-US"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采购需求：</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sz w:val="24"/>
          <w:lang w:val="en-US" w:eastAsia="zh-CN"/>
        </w:rPr>
        <w:t xml:space="preserve">涟水县镇街污水处理厂在线监测第三方运维服务采购，</w:t>
      </w:r>
      <w:r>
        <w:rPr>
          <w:rFonts w:hint="eastAsia" w:ascii="宋体" w:hAnsi="宋体"/>
          <w:sz w:val="24"/>
        </w:rPr>
        <w:t xml:space="preserve">具体</w:t>
      </w:r>
      <w:r>
        <w:rPr>
          <w:rFonts w:hint="eastAsia" w:ascii="宋体" w:hAnsi="宋体"/>
          <w:sz w:val="24"/>
          <w:lang w:eastAsia="zh-CN"/>
        </w:rPr>
        <w:t xml:space="preserve">详</w:t>
      </w:r>
      <w:r>
        <w:rPr>
          <w:rFonts w:hint="eastAsia" w:ascii="宋体" w:hAnsi="宋体"/>
          <w:sz w:val="24"/>
        </w:rPr>
        <w:t xml:space="preserve">见磋商文件</w:t>
      </w:r>
      <w:r>
        <w:rPr>
          <w:rFonts w:hint="eastAsia" w:ascii="宋体" w:hAnsi="宋体"/>
          <w:sz w:val="24"/>
          <w:lang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合同履行期限：</w:t>
      </w:r>
      <w:r>
        <w:rPr>
          <w:rFonts w:hint="eastAsia" w:ascii="宋体" w:hAnsi="宋体"/>
          <w:color w:val="000000"/>
          <w:sz w:val="24"/>
          <w:lang w:eastAsia="zh-CN"/>
        </w:rPr>
        <w:t xml:space="preserve">自合同签订之日起</w:t>
      </w:r>
      <w:r>
        <w:rPr>
          <w:rFonts w:hint="eastAsia" w:ascii="宋体" w:hAnsi="宋体"/>
          <w:color w:val="000000"/>
          <w:sz w:val="24"/>
          <w:lang w:val="en-US" w:eastAsia="zh-CN"/>
        </w:rPr>
        <w:t xml:space="preserve">1</w:t>
      </w:r>
      <w:r>
        <w:rPr>
          <w:rFonts w:hint="eastAsia" w:ascii="宋体" w:hAnsi="宋体"/>
          <w:color w:val="000000"/>
          <w:sz w:val="24"/>
          <w:lang w:eastAsia="zh-CN"/>
        </w:rPr>
        <w:t xml:space="preserve">年</w:t>
      </w:r>
      <w:r>
        <w:rPr>
          <w:rFonts w:hint="eastAsia" w:ascii="宋体" w:hAnsi="宋体" w:eastAsia="宋体" w:cs="Times New Roman"/>
          <w:sz w:val="24"/>
          <w:lang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本项目（是/否）接受联合体：</w:t>
      </w:r>
      <w:r>
        <w:rPr>
          <w:rFonts w:hint="eastAsia" w:ascii="宋体" w:hAnsi="宋体" w:eastAsia="宋体" w:cs="Times New Roman"/>
          <w:sz w:val="24"/>
          <w:lang w:eastAsia="zh-CN"/>
        </w:rPr>
        <w:t xml:space="preserve">否</w:t>
      </w:r>
      <w:r>
        <w:rPr>
          <w:rFonts w:hint="eastAsia" w:ascii="宋体" w:hAnsi="宋体" w:eastAsia="宋体" w:cs="Times New Roman"/>
          <w:sz w:val="24"/>
        </w:rPr>
        <w:t xml:space="preserve"> </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二、申请人的资格要求：</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（一）满足《中华人民共和国政府采购法》第二十二条规定：</w:t>
      </w:r>
      <w:r/>
    </w:p>
    <w:p>
      <w:pPr>
        <w:ind w:firstLine="480"/>
        <w:spacing w:line="52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highlight w:val="none"/>
        </w:rPr>
        <w:t xml:space="preserve">磋商供应商</w:t>
      </w:r>
      <w:r>
        <w:rPr>
          <w:rFonts w:hint="eastAsia" w:ascii="宋体" w:hAnsi="宋体"/>
          <w:sz w:val="24"/>
        </w:rPr>
        <w:t xml:space="preserve">提供下列材料之一：（1）</w:t>
      </w:r>
      <w:r>
        <w:rPr>
          <w:rFonts w:hint="eastAsia" w:ascii="宋体" w:hAnsi="宋体"/>
          <w:sz w:val="24"/>
          <w:highlight w:val="none"/>
        </w:rPr>
        <w:t xml:space="preserve">磋商供应商</w:t>
      </w:r>
      <w:r>
        <w:rPr>
          <w:rFonts w:hint="eastAsia" w:ascii="宋体" w:hAnsi="宋体"/>
          <w:sz w:val="24"/>
        </w:rPr>
        <w:t xml:space="preserve">提供</w:t>
      </w:r>
      <w:r>
        <w:rPr>
          <w:rFonts w:hint="eastAsia" w:ascii="宋体" w:hAnsi="宋体" w:cs="Arial"/>
          <w:bCs/>
          <w:sz w:val="24"/>
        </w:rPr>
        <w:t xml:space="preserve">法定代表人资格证明</w:t>
      </w:r>
      <w:r>
        <w:rPr>
          <w:rFonts w:hint="eastAsia" w:ascii="宋体" w:hAnsi="宋体"/>
          <w:b/>
          <w:bCs/>
          <w:sz w:val="24"/>
        </w:rPr>
        <w:t xml:space="preserve">（必须提供，格式</w:t>
      </w:r>
      <w:r>
        <w:rPr>
          <w:rFonts w:hint="eastAsia" w:ascii="宋体" w:hAnsi="宋体"/>
          <w:b/>
          <w:bCs/>
          <w:sz w:val="24"/>
          <w:lang w:eastAsia="zh-CN"/>
        </w:rPr>
        <w:t xml:space="preserve">详见第二章</w:t>
      </w:r>
      <w:r>
        <w:rPr>
          <w:rFonts w:hint="eastAsia" w:ascii="宋体" w:hAnsi="宋体"/>
          <w:b/>
          <w:bCs/>
          <w:sz w:val="24"/>
        </w:rPr>
        <w:t xml:space="preserve">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bCs w:val="0"/>
          <w:sz w:val="24"/>
        </w:rPr>
        <w:t xml:space="preserve">（扫描件</w:t>
      </w:r>
      <w:r>
        <w:rPr>
          <w:rFonts w:hint="eastAsia" w:ascii="宋体" w:hAnsi="宋体"/>
          <w:b/>
          <w:bCs w:val="0"/>
          <w:sz w:val="24"/>
          <w:lang w:eastAsia="zh-CN"/>
        </w:rPr>
        <w:t xml:space="preserve">并</w:t>
      </w:r>
      <w:r>
        <w:rPr>
          <w:rFonts w:hint="eastAsia" w:ascii="宋体" w:hAnsi="宋体"/>
          <w:b/>
          <w:bCs w:val="0"/>
          <w:sz w:val="24"/>
        </w:rPr>
        <w:t xml:space="preserve">加盖</w:t>
      </w:r>
      <w:r>
        <w:rPr>
          <w:rFonts w:hint="eastAsia" w:ascii="宋体" w:hAnsi="宋体"/>
          <w:b/>
          <w:bCs w:val="0"/>
          <w:sz w:val="24"/>
          <w:lang w:eastAsia="zh-CN"/>
        </w:rPr>
        <w:t xml:space="preserve">磋商供应商</w:t>
      </w:r>
      <w:r>
        <w:rPr>
          <w:rFonts w:hint="eastAsia" w:ascii="宋体" w:hAnsi="宋体"/>
          <w:b/>
          <w:bCs w:val="0"/>
          <w:sz w:val="24"/>
        </w:rPr>
        <w:t xml:space="preserve">电子签章，必须提供）</w:t>
      </w:r>
      <w:r>
        <w:rPr>
          <w:rFonts w:hint="eastAsia" w:ascii="宋体" w:hAnsi="宋体"/>
          <w:sz w:val="24"/>
          <w:lang w:eastAsia="zh-CN"/>
        </w:rPr>
        <w:t xml:space="preserve">；</w:t>
      </w:r>
      <w:r>
        <w:rPr>
          <w:rFonts w:hint="eastAsia" w:ascii="宋体" w:hAnsi="宋体"/>
          <w:sz w:val="24"/>
        </w:rPr>
        <w:t xml:space="preserve">（2）</w:t>
      </w:r>
      <w:r>
        <w:rPr>
          <w:rFonts w:hint="eastAsia" w:ascii="宋体" w:hAnsi="宋体"/>
          <w:sz w:val="24"/>
          <w:highlight w:val="none"/>
        </w:rPr>
        <w:t xml:space="preserve">磋商供应商</w:t>
      </w:r>
      <w:r>
        <w:rPr>
          <w:rFonts w:hint="eastAsia" w:ascii="宋体" w:hAnsi="宋体"/>
          <w:sz w:val="24"/>
        </w:rPr>
        <w:t xml:space="preserve">提供授权委托书</w:t>
      </w:r>
      <w:r>
        <w:rPr>
          <w:rFonts w:hint="eastAsia" w:ascii="宋体" w:hAnsi="宋体"/>
          <w:b/>
          <w:bCs/>
          <w:sz w:val="24"/>
        </w:rPr>
        <w:t xml:space="preserve">（必须提供，格式</w:t>
      </w:r>
      <w:r>
        <w:rPr>
          <w:rFonts w:hint="eastAsia" w:ascii="宋体" w:hAnsi="宋体"/>
          <w:b/>
          <w:bCs/>
          <w:sz w:val="24"/>
          <w:lang w:eastAsia="zh-CN"/>
        </w:rPr>
        <w:t xml:space="preserve">详见第二章</w:t>
      </w:r>
      <w:r>
        <w:rPr>
          <w:rFonts w:hint="eastAsia" w:ascii="宋体" w:hAnsi="宋体"/>
          <w:b/>
          <w:bCs/>
          <w:sz w:val="24"/>
        </w:rPr>
        <w:t xml:space="preserve">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bCs w:val="0"/>
          <w:sz w:val="24"/>
        </w:rPr>
        <w:t xml:space="preserve">（</w:t>
      </w:r>
      <w:r>
        <w:rPr>
          <w:rFonts w:hint="eastAsia" w:ascii="宋体" w:hAnsi="宋体"/>
          <w:b/>
          <w:bCs w:val="0"/>
          <w:sz w:val="24"/>
          <w:lang w:eastAsia="zh-CN"/>
        </w:rPr>
        <w:t xml:space="preserve">扫描</w:t>
      </w:r>
      <w:r>
        <w:rPr>
          <w:rFonts w:hint="eastAsia" w:ascii="宋体" w:hAnsi="宋体"/>
          <w:b/>
          <w:bCs w:val="0"/>
          <w:sz w:val="24"/>
        </w:rPr>
        <w:t xml:space="preserve">件</w:t>
      </w:r>
      <w:r>
        <w:rPr>
          <w:rFonts w:hint="eastAsia" w:ascii="宋体" w:hAnsi="宋体"/>
          <w:b/>
          <w:bCs w:val="0"/>
          <w:sz w:val="24"/>
          <w:lang w:eastAsia="zh-CN"/>
        </w:rPr>
        <w:t xml:space="preserve">并</w:t>
      </w:r>
      <w:r>
        <w:rPr>
          <w:rFonts w:hint="eastAsia" w:ascii="宋体" w:hAnsi="宋体"/>
          <w:b/>
          <w:bCs w:val="0"/>
          <w:sz w:val="24"/>
        </w:rPr>
        <w:t xml:space="preserve">加盖</w:t>
      </w:r>
      <w:r>
        <w:rPr>
          <w:rFonts w:hint="eastAsia" w:ascii="宋体" w:hAnsi="宋体"/>
          <w:b/>
          <w:bCs w:val="0"/>
          <w:sz w:val="24"/>
          <w:highlight w:val="none"/>
        </w:rPr>
        <w:t xml:space="preserve">磋商供应商</w:t>
      </w:r>
      <w:r>
        <w:rPr>
          <w:rFonts w:hint="eastAsia" w:ascii="宋体" w:hAnsi="宋体"/>
          <w:b/>
          <w:bCs w:val="0"/>
          <w:sz w:val="24"/>
        </w:rPr>
        <w:t xml:space="preserve">电子签章</w:t>
      </w:r>
      <w:r>
        <w:rPr>
          <w:rFonts w:hint="eastAsia" w:ascii="宋体" w:hAnsi="宋体"/>
          <w:b/>
          <w:bCs w:val="0"/>
          <w:sz w:val="24"/>
          <w:lang w:eastAsia="zh-CN"/>
        </w:rPr>
        <w:t xml:space="preserve">，必须提供</w:t>
      </w:r>
      <w:r>
        <w:rPr>
          <w:rFonts w:hint="eastAsia" w:ascii="宋体" w:hAnsi="宋体"/>
          <w:b/>
          <w:bCs w:val="0"/>
          <w:sz w:val="24"/>
        </w:rPr>
        <w:t xml:space="preserve">）</w:t>
      </w:r>
      <w:r>
        <w:rPr>
          <w:rFonts w:hint="eastAsia" w:ascii="宋体" w:hAnsi="宋体"/>
          <w:bCs/>
          <w:sz w:val="24"/>
          <w:lang w:eastAsia="zh-CN"/>
        </w:rPr>
        <w:t xml:space="preserve">。</w:t>
      </w:r>
      <w:r/>
    </w:p>
    <w:p>
      <w:pPr>
        <w:ind w:firstLine="480"/>
        <w:spacing w:line="520" w:lineRule="exact"/>
        <w:rPr>
          <w:rFonts w:hint="eastAsia" w:ascii="宋体" w:hAnsi="宋体"/>
          <w:b/>
          <w:bCs/>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提供</w:t>
      </w:r>
      <w:r>
        <w:rPr>
          <w:rFonts w:hint="eastAsia" w:hAnsi="宋体"/>
          <w:b w:val="0"/>
          <w:bCs w:val="0"/>
          <w:sz w:val="24"/>
          <w:szCs w:val="24"/>
        </w:rPr>
        <w:t xml:space="preserve">营业执照</w:t>
      </w:r>
      <w:r>
        <w:rPr>
          <w:rFonts w:hint="eastAsia" w:ascii="宋体" w:hAnsi="宋体"/>
          <w:sz w:val="24"/>
          <w:lang w:eastAsia="zh-CN"/>
        </w:rPr>
        <w:t xml:space="preserve">。</w:t>
      </w:r>
      <w:r>
        <w:rPr>
          <w:rFonts w:hint="eastAsia" w:ascii="宋体" w:hAnsi="宋体"/>
          <w:b/>
          <w:bCs/>
          <w:sz w:val="24"/>
        </w:rPr>
        <w:t xml:space="preserve">（</w:t>
      </w:r>
      <w:r>
        <w:rPr>
          <w:rFonts w:hint="eastAsia" w:ascii="宋体" w:hAnsi="宋体"/>
          <w:b/>
          <w:bCs/>
          <w:sz w:val="24"/>
          <w:lang w:eastAsia="zh-CN"/>
        </w:rPr>
        <w:t xml:space="preserve">扫描</w:t>
      </w:r>
      <w:r>
        <w:rPr>
          <w:rFonts w:hint="eastAsia" w:ascii="宋体" w:hAnsi="宋体"/>
          <w:b/>
          <w:bCs/>
          <w:sz w:val="24"/>
        </w:rPr>
        <w:t xml:space="preserve">件</w:t>
      </w:r>
      <w:r>
        <w:rPr>
          <w:rFonts w:hint="eastAsia" w:ascii="宋体" w:hAnsi="宋体"/>
          <w:b/>
          <w:bCs/>
          <w:sz w:val="24"/>
          <w:lang w:eastAsia="zh-CN"/>
        </w:rPr>
        <w:t xml:space="preserve">并</w:t>
      </w:r>
      <w:r>
        <w:rPr>
          <w:rFonts w:hint="eastAsia" w:ascii="宋体" w:hAnsi="宋体"/>
          <w:b/>
          <w:bCs/>
          <w:sz w:val="24"/>
        </w:rPr>
        <w:t xml:space="preserve">加盖</w:t>
      </w:r>
      <w:r>
        <w:rPr>
          <w:rFonts w:hint="eastAsia" w:ascii="宋体" w:hAnsi="宋体"/>
          <w:b/>
          <w:bCs/>
          <w:sz w:val="24"/>
          <w:highlight w:val="none"/>
        </w:rPr>
        <w:t xml:space="preserve">磋商供应商</w:t>
      </w:r>
      <w:r>
        <w:rPr>
          <w:rFonts w:hint="eastAsia" w:ascii="宋体" w:hAnsi="宋体"/>
          <w:b/>
          <w:bCs/>
          <w:sz w:val="24"/>
        </w:rPr>
        <w:t xml:space="preserve">电子签章，必须提供）</w:t>
      </w:r>
      <w:r/>
    </w:p>
    <w:p>
      <w:pPr>
        <w:ind w:firstLine="480"/>
        <w:spacing w:line="520" w:lineRule="exact"/>
        <w:rPr>
          <w:rFonts w:hint="eastAsia" w:ascii="宋体" w:hAnsi="宋体"/>
          <w:b/>
          <w:bCs/>
          <w:sz w:val="24"/>
        </w:rPr>
      </w:pPr>
      <w:r>
        <w:rPr>
          <w:rFonts w:hint="eastAsia"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提供《失信行为“双公示”承诺书》</w:t>
      </w:r>
      <w:r>
        <w:rPr>
          <w:rFonts w:hint="eastAsia" w:ascii="宋体" w:hAnsi="宋体"/>
          <w:sz w:val="24"/>
          <w:lang w:eastAsia="zh-CN"/>
        </w:rPr>
        <w:t xml:space="preserve">。</w:t>
      </w:r>
      <w:r>
        <w:rPr>
          <w:rFonts w:hint="eastAsia" w:ascii="宋体" w:hAnsi="宋体"/>
          <w:b/>
          <w:bCs/>
          <w:sz w:val="24"/>
        </w:rPr>
        <w:t xml:space="preserve">（必须提供</w:t>
      </w:r>
      <w:r>
        <w:rPr>
          <w:rFonts w:hint="eastAsia" w:ascii="宋体" w:hAnsi="宋体"/>
          <w:b/>
          <w:bCs/>
          <w:sz w:val="24"/>
          <w:lang w:eastAsia="zh-CN"/>
        </w:rPr>
        <w:t xml:space="preserve">，</w:t>
      </w:r>
      <w:r>
        <w:rPr>
          <w:rFonts w:hint="eastAsia" w:ascii="宋体" w:hAnsi="宋体"/>
          <w:b/>
          <w:bCs/>
          <w:sz w:val="24"/>
        </w:rPr>
        <w:t xml:space="preserve">格式</w:t>
      </w:r>
      <w:r>
        <w:rPr>
          <w:rFonts w:hint="eastAsia" w:ascii="宋体" w:hAnsi="宋体"/>
          <w:b/>
          <w:bCs/>
          <w:sz w:val="24"/>
          <w:lang w:eastAsia="zh-CN"/>
        </w:rPr>
        <w:t xml:space="preserve">详见第二章</w:t>
      </w:r>
      <w:r>
        <w:rPr>
          <w:rFonts w:hint="eastAsia" w:ascii="宋体" w:hAnsi="宋体"/>
          <w:b/>
          <w:bCs/>
          <w:sz w:val="24"/>
        </w:rPr>
        <w:t xml:space="preserve">第九部分示范格式</w:t>
      </w:r>
      <w:r>
        <w:rPr>
          <w:rFonts w:hint="eastAsia" w:ascii="宋体" w:hAnsi="宋体"/>
          <w:b/>
          <w:bCs/>
          <w:sz w:val="24"/>
          <w:lang w:eastAsia="zh-CN"/>
        </w:rPr>
        <w:t xml:space="preserve">五）</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（二）落实政府采购政策需满足的资格要求：</w:t>
      </w:r>
      <w:r/>
    </w:p>
    <w:p>
      <w:pPr>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本项目按照以下第</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lang w:val="en-US" w:eastAsia="zh-CN"/>
        </w:rPr>
        <w:t xml:space="preserve">1</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rPr>
        <w:t xml:space="preserve">种方式落实政府采购促进中小企业发展的要求：</w:t>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1.</w:t>
      </w:r>
      <w:r>
        <w:rPr>
          <w:rFonts w:hint="eastAsia" w:ascii="宋体" w:hAnsi="宋体"/>
          <w:sz w:val="24"/>
        </w:rPr>
        <w:t xml:space="preserve">本项目为专门面向中小企业采购的项目。</w:t>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本项目通过以下第（）种方式预留部分采购份额采购中小企业服务：</w:t>
      </w:r>
      <w:r/>
    </w:p>
    <w:p>
      <w:pPr>
        <w:ind w:firstLine="480"/>
        <w:keepLines w:val="0"/>
        <w:keepNext w:val="0"/>
        <w:pageBreakBefore w:val="0"/>
        <w:spacing w:line="520" w:lineRule="exact"/>
        <w:widowControl w:val="off"/>
        <w:rPr>
          <w:rFonts w:ascii="宋体" w:hAnsi="宋体"/>
          <w:sz w:val="24"/>
        </w:rPr>
      </w:pPr>
      <w:r>
        <w:rPr>
          <w:rFonts w:hint="eastAsia" w:ascii="宋体" w:hAnsi="宋体"/>
          <w:sz w:val="24"/>
        </w:rPr>
        <w:t xml:space="preserve">（1）本项目要求</w:t>
      </w:r>
      <w:r>
        <w:rPr>
          <w:rFonts w:hint="eastAsia" w:ascii="宋体" w:hAnsi="宋体"/>
          <w:sz w:val="24"/>
          <w:lang w:eastAsia="zh-CN"/>
        </w:rPr>
        <w:t xml:space="preserve">磋商</w:t>
      </w:r>
      <w:r>
        <w:rPr>
          <w:rFonts w:hint="eastAsia" w:ascii="宋体" w:hAnsi="宋体"/>
          <w:sz w:val="24"/>
        </w:rPr>
        <w:t xml:space="preserve">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keepLines w:val="0"/>
        <w:keepNext w:val="0"/>
        <w:pageBreakBefore w:val="0"/>
        <w:spacing w:line="520" w:lineRule="exact"/>
        <w:widowControl w:val="off"/>
        <w:rPr>
          <w:rFonts w:ascii="宋体" w:hAnsi="宋体"/>
          <w:sz w:val="24"/>
        </w:rPr>
      </w:pPr>
      <w:r>
        <w:rPr>
          <w:rFonts w:hint="eastAsia" w:ascii="宋体" w:hAnsi="宋体"/>
          <w:sz w:val="24"/>
        </w:rPr>
        <w:t xml:space="preserve">（2）本项目要求</w:t>
      </w:r>
      <w:r>
        <w:rPr>
          <w:rFonts w:hint="eastAsia" w:ascii="宋体" w:hAnsi="宋体"/>
          <w:sz w:val="24"/>
          <w:lang w:eastAsia="zh-CN"/>
        </w:rPr>
        <w:t xml:space="preserve">磋商</w:t>
      </w:r>
      <w:r>
        <w:rPr>
          <w:rFonts w:hint="eastAsia" w:ascii="宋体" w:hAnsi="宋体"/>
          <w:sz w:val="24"/>
        </w:rPr>
        <w:t xml:space="preserve">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w:t>
      </w:r>
      <w:r>
        <w:rPr>
          <w:rFonts w:hint="eastAsia" w:ascii="宋体" w:hAnsi="宋体"/>
          <w:sz w:val="24"/>
        </w:rPr>
        <w:t xml:space="preserve">本项目为非预留份额的采购项目，对小微企业报价给予扣除，用扣除后的价格参加评审，具体详见第一章“供应商须知”第</w:t>
      </w:r>
      <w:r>
        <w:rPr>
          <w:rFonts w:ascii="宋体" w:hAnsi="宋体"/>
          <w:sz w:val="24"/>
        </w:rPr>
        <w:t xml:space="preserve">30</w:t>
      </w:r>
      <w:r>
        <w:rPr>
          <w:rFonts w:hint="eastAsia" w:ascii="宋体" w:hAnsi="宋体"/>
          <w:sz w:val="24"/>
          <w:lang w:val="en-US" w:eastAsia="zh-CN"/>
        </w:rPr>
        <w:t xml:space="preserve">.1</w:t>
      </w:r>
      <w:r>
        <w:rPr>
          <w:rFonts w:hint="eastAsia" w:ascii="宋体" w:hAnsi="宋体"/>
          <w:sz w:val="24"/>
        </w:rPr>
        <w:t xml:space="preserve">项。</w:t>
      </w:r>
      <w:r/>
    </w:p>
    <w:p>
      <w:pPr>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sz w:val="24"/>
        </w:rPr>
        <w:t xml:space="preserve">注</w:t>
      </w:r>
      <w:r>
        <w:rPr>
          <w:rFonts w:hint="eastAsia" w:ascii="宋体" w:hAnsi="宋体"/>
          <w:sz w:val="24"/>
          <w:lang w:eastAsia="zh-CN"/>
        </w:rPr>
        <w:t xml:space="preserve">：</w:t>
      </w:r>
      <w:r>
        <w:rPr>
          <w:rFonts w:hint="eastAsia" w:ascii="宋体" w:hAnsi="宋体"/>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hint="eastAsia" w:ascii="宋体" w:hAnsi="宋体"/>
          <w:color w:val="333333"/>
          <w:sz w:val="24"/>
        </w:rPr>
      </w:pPr>
      <w:r>
        <w:rPr>
          <w:rFonts w:hint="eastAsia" w:ascii="宋体" w:hAnsi="宋体"/>
          <w:sz w:val="24"/>
          <w:lang w:val="en-US" w:eastAsia="zh-CN"/>
        </w:rPr>
        <w:t xml:space="preserve">2.</w:t>
      </w:r>
      <w:r>
        <w:rPr>
          <w:rFonts w:hint="eastAsia" w:ascii="宋体" w:hAnsi="宋体"/>
          <w:sz w:val="24"/>
        </w:rPr>
        <w:t xml:space="preserve">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eastAsia="zh-CN"/>
        </w:rPr>
        <w:t xml:space="preserve">中小</w:t>
      </w:r>
      <w:r>
        <w:rPr>
          <w:rFonts w:hint="eastAsia" w:ascii="宋体" w:hAnsi="宋体"/>
          <w:bCs/>
          <w:color w:val="000000"/>
          <w:sz w:val="24"/>
        </w:rPr>
        <w:t xml:space="preserve">企业声明函》</w:t>
      </w:r>
      <w:r>
        <w:rPr>
          <w:rFonts w:hint="eastAsia" w:ascii="宋体" w:hAnsi="宋体"/>
          <w:b/>
          <w:bCs w:val="0"/>
          <w:color w:val="000000"/>
          <w:sz w:val="24"/>
        </w:rPr>
        <w:t xml:space="preserve">（</w:t>
      </w:r>
      <w:r>
        <w:rPr>
          <w:rFonts w:hint="eastAsia" w:ascii="宋体" w:hAnsi="宋体"/>
          <w:b/>
          <w:bCs w:val="0"/>
          <w:color w:val="000000"/>
          <w:sz w:val="24"/>
          <w:lang w:eastAsia="zh-CN"/>
        </w:rPr>
        <w:t xml:space="preserve">格式</w:t>
      </w:r>
      <w:r>
        <w:rPr>
          <w:rFonts w:hint="eastAsia" w:ascii="宋体" w:hAnsi="宋体"/>
          <w:b/>
          <w:bCs w:val="0"/>
          <w:color w:val="000000"/>
          <w:sz w:val="24"/>
        </w:rPr>
        <w:t xml:space="preserve">详见</w:t>
      </w:r>
      <w:r>
        <w:rPr>
          <w:rFonts w:hint="eastAsia" w:ascii="宋体" w:hAnsi="宋体"/>
          <w:b/>
          <w:bCs w:val="0"/>
          <w:color w:val="000000"/>
          <w:sz w:val="24"/>
          <w:lang w:eastAsia="zh-CN"/>
        </w:rPr>
        <w:t xml:space="preserve">第二章第九部分</w:t>
      </w:r>
      <w:r>
        <w:rPr>
          <w:rFonts w:hint="eastAsia" w:ascii="宋体" w:hAnsi="宋体"/>
          <w:b/>
          <w:bCs w:val="0"/>
          <w:color w:val="000000"/>
          <w:sz w:val="24"/>
        </w:rPr>
        <w:t xml:space="preserve">示范格式三）；</w:t>
      </w:r>
      <w:r/>
    </w:p>
    <w:p>
      <w:pPr>
        <w:ind w:firstLine="480"/>
        <w:spacing w:line="520" w:lineRule="exact"/>
        <w:rPr>
          <w:rFonts w:hint="eastAsia"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bCs w:val="0"/>
          <w:color w:val="000000"/>
          <w:sz w:val="24"/>
          <w:lang w:eastAsia="zh-CN"/>
        </w:rPr>
        <w:t xml:space="preserve">格式</w:t>
      </w:r>
      <w:r>
        <w:rPr>
          <w:rFonts w:hint="eastAsia" w:ascii="宋体" w:hAnsi="宋体"/>
          <w:b/>
          <w:bCs w:val="0"/>
          <w:color w:val="000000"/>
          <w:sz w:val="24"/>
        </w:rPr>
        <w:t xml:space="preserve">详见</w:t>
      </w:r>
      <w:r>
        <w:rPr>
          <w:rFonts w:hint="eastAsia" w:ascii="宋体" w:hAnsi="宋体"/>
          <w:b/>
          <w:bCs w:val="0"/>
          <w:color w:val="000000"/>
          <w:sz w:val="24"/>
          <w:lang w:eastAsia="zh-CN"/>
        </w:rPr>
        <w:t xml:space="preserve">第二章第九部分</w:t>
      </w:r>
      <w:r>
        <w:rPr>
          <w:rFonts w:hint="eastAsia" w:ascii="宋体" w:hAnsi="宋体"/>
          <w:b/>
          <w:bCs w:val="0"/>
          <w:color w:val="000000"/>
          <w:sz w:val="24"/>
        </w:rPr>
        <w:t xml:space="preserve">示范格式四）；</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（三）本项目的特定资格要求：</w:t>
      </w:r>
      <w:r/>
    </w:p>
    <w:p>
      <w:pPr>
        <w:ind w:firstLine="480"/>
        <w:keepLines w:val="0"/>
        <w:keepNext w:val="0"/>
        <w:pageBreakBefore w:val="0"/>
        <w:spacing w:line="520" w:lineRule="exact"/>
        <w:widowControl w:val="off"/>
        <w:rPr>
          <w:rFonts w:hint="eastAsia" w:ascii="宋体" w:hAnsi="宋体" w:eastAsia="宋体" w:cs="Times New Roman"/>
          <w:b/>
          <w:bCs/>
          <w:sz w:val="24"/>
          <w:highlight w:val="none"/>
        </w:rPr>
      </w:pPr>
      <w:r>
        <w:rPr>
          <w:rFonts w:hint="eastAsia" w:ascii="宋体" w:hAnsi="宋体"/>
          <w:color w:val="000000"/>
          <w:sz w:val="24"/>
          <w:highlight w:val="none"/>
          <w:lang w:eastAsia="zh-CN"/>
        </w:rPr>
        <w:t xml:space="preserve">磋商供应商</w:t>
      </w:r>
      <w:r>
        <w:rPr>
          <w:rFonts w:hint="eastAsia" w:ascii="宋体" w:hAnsi="宋体" w:cs="Times New Roman"/>
          <w:sz w:val="24"/>
          <w:highlight w:val="none"/>
          <w:lang w:val="zh-CN" w:eastAsia="zh-CN"/>
        </w:rPr>
        <w:t xml:space="preserve">具有有效的</w:t>
      </w:r>
      <w:r>
        <w:rPr>
          <w:rFonts w:hint="eastAsia" w:ascii="宋体" w:hAnsi="宋体" w:eastAsia="宋体" w:cs="Times New Roman"/>
          <w:sz w:val="24"/>
          <w:highlight w:val="none"/>
          <w:lang w:val="zh-CN" w:eastAsia="zh-CN"/>
        </w:rPr>
        <w:t xml:space="preserve">省级及以上主管部门颁发的《检验检测机构资质认定证书》（CMA），</w:t>
      </w:r>
      <w:r>
        <w:rPr>
          <w:rFonts w:hint="eastAsia" w:ascii="宋体" w:hAnsi="宋体" w:cs="Times New Roman"/>
          <w:sz w:val="24"/>
          <w:highlight w:val="none"/>
          <w:lang w:val="zh-CN" w:eastAsia="zh-CN"/>
        </w:rPr>
        <w:t xml:space="preserve">资质认定计量认证证书附表</w:t>
      </w:r>
      <w:r>
        <w:rPr>
          <w:rFonts w:hint="eastAsia" w:ascii="宋体" w:hAnsi="宋体" w:eastAsia="宋体" w:cs="Times New Roman"/>
          <w:sz w:val="24"/>
          <w:highlight w:val="none"/>
          <w:lang w:val="zh-CN" w:eastAsia="zh-CN"/>
        </w:rPr>
        <w:t xml:space="preserve">包括监测指标COD、氨氮、总磷、总氮、pH、水温。</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val="zh-CN" w:eastAsia="zh-CN"/>
        </w:rPr>
        <w:t xml:space="preserve">《检验检测机构资质认定证书》</w:t>
      </w:r>
      <w:r>
        <w:rPr>
          <w:rFonts w:hint="eastAsia" w:ascii="宋体" w:hAnsi="宋体" w:eastAsia="宋体" w:cs="Times New Roman"/>
          <w:b/>
          <w:bCs/>
          <w:sz w:val="24"/>
          <w:highlight w:val="none"/>
          <w:lang w:val="zh-CN"/>
        </w:rPr>
        <w:t xml:space="preserve">扫描件、</w:t>
      </w:r>
      <w:r>
        <w:rPr>
          <w:rFonts w:hint="eastAsia" w:ascii="宋体" w:hAnsi="宋体" w:eastAsia="宋体" w:cs="Times New Roman"/>
          <w:b/>
          <w:bCs/>
          <w:sz w:val="24"/>
          <w:highlight w:val="none"/>
          <w:lang w:val="zh-CN" w:eastAsia="zh-CN"/>
        </w:rPr>
        <w:t xml:space="preserve">资质认定计量认证证书附表</w:t>
      </w:r>
      <w:r>
        <w:rPr>
          <w:rFonts w:hint="eastAsia" w:ascii="宋体" w:hAnsi="宋体" w:eastAsia="宋体" w:cs="Times New Roman"/>
          <w:b/>
          <w:bCs/>
          <w:sz w:val="24"/>
          <w:highlight w:val="none"/>
        </w:rPr>
        <w:t xml:space="preserve">扫描件</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并加盖</w:t>
      </w:r>
      <w:r>
        <w:rPr>
          <w:rFonts w:hint="eastAsia" w:ascii="宋体" w:hAnsi="宋体" w:cs="Times New Roman"/>
          <w:b/>
          <w:bCs/>
          <w:sz w:val="24"/>
          <w:highlight w:val="none"/>
          <w:lang w:eastAsia="zh-CN"/>
        </w:rPr>
        <w:t xml:space="preserve">磋商供应商</w:t>
      </w:r>
      <w:r>
        <w:rPr>
          <w:rFonts w:hint="eastAsia" w:ascii="宋体" w:hAnsi="宋体" w:eastAsia="宋体" w:cs="Times New Roman"/>
          <w:b/>
          <w:bCs/>
          <w:sz w:val="24"/>
          <w:highlight w:val="none"/>
        </w:rPr>
        <w:t xml:space="preserve">电子签章）</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eastAsia="zh-CN"/>
        </w:rPr>
        <w:t xml:space="preserve">（四）</w:t>
      </w:r>
      <w:r>
        <w:rPr>
          <w:rFonts w:hint="eastAsia" w:ascii="宋体" w:hAnsi="宋体"/>
          <w:sz w:val="24"/>
        </w:rPr>
        <w:t xml:space="preserve">拒绝下述条件的</w:t>
      </w:r>
      <w:r>
        <w:rPr>
          <w:rFonts w:hint="eastAsia" w:ascii="宋体" w:hAnsi="宋体"/>
          <w:sz w:val="24"/>
          <w:lang w:eastAsia="zh-CN"/>
        </w:rPr>
        <w:t xml:space="preserve">磋商</w:t>
      </w:r>
      <w:r>
        <w:rPr>
          <w:rFonts w:hint="eastAsia" w:ascii="宋体" w:hAnsi="宋体"/>
          <w:sz w:val="24"/>
        </w:rPr>
        <w:t xml:space="preserve">供应商参加本次采购活动</w:t>
      </w:r>
      <w:r>
        <w:rPr>
          <w:rFonts w:hint="eastAsia" w:ascii="宋体" w:hAnsi="宋体"/>
          <w:sz w:val="24"/>
          <w:lang w:eastAsia="zh-CN"/>
        </w:rPr>
        <w:t xml:space="preserve">：</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1.磋商</w:t>
      </w:r>
      <w:r>
        <w:rPr>
          <w:rFonts w:hint="eastAsia" w:ascii="宋体" w:hAnsi="宋体"/>
          <w:sz w:val="24"/>
        </w:rPr>
        <w:t xml:space="preserve">供应商单位负责人为同一人或者存在直接控股、管理关系的不同供应商，不得同时参加同一合同项下的政府采购活动</w:t>
      </w:r>
      <w:r>
        <w:rPr>
          <w:rFonts w:hint="eastAsia" w:ascii="宋体" w:hAnsi="宋体"/>
          <w:sz w:val="24"/>
          <w:lang w:eastAsia="zh-CN"/>
        </w:rPr>
        <w:t xml:space="preserve">；</w:t>
      </w:r>
      <w:r>
        <w:rPr>
          <w:rFonts w:hint="eastAsia" w:ascii="宋体" w:hAnsi="宋体"/>
          <w:sz w:val="24"/>
        </w:rPr>
        <w:t xml:space="preserve"> </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2.</w:t>
      </w:r>
      <w:r>
        <w:rPr>
          <w:rFonts w:hint="eastAsia" w:ascii="宋体" w:hAnsi="宋体"/>
          <w:sz w:val="24"/>
        </w:rPr>
        <w:t xml:space="preserve">凡为采购项目提供整体设计、规范编制或者项目管理、监理、检测等服务的供应商，不得再参加本项目的采购活动</w:t>
      </w:r>
      <w:r>
        <w:rPr>
          <w:rFonts w:hint="eastAsia" w:ascii="宋体" w:hAnsi="宋体"/>
          <w:sz w:val="24"/>
          <w:lang w:eastAsia="zh-CN"/>
        </w:rPr>
        <w:t xml:space="preserve">；</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w:t>
      </w:r>
      <w:r>
        <w:rPr>
          <w:rFonts w:hint="eastAsia" w:ascii="宋体" w:hAnsi="宋体"/>
          <w:sz w:val="24"/>
          <w:lang w:eastAsia="zh-CN"/>
        </w:rPr>
        <w:t xml:space="preserve">磋商</w:t>
      </w:r>
      <w:r>
        <w:rPr>
          <w:rFonts w:hint="eastAsia" w:ascii="宋体" w:hAnsi="宋体"/>
          <w:sz w:val="24"/>
          <w:lang w:val="en-US" w:eastAsia="zh-CN"/>
        </w:rPr>
        <w:t xml:space="preserve">供应商被“信用中国”网站、“中国政府采购网”列入</w:t>
      </w:r>
      <w:r>
        <w:rPr>
          <w:rFonts w:hint="eastAsia" w:ascii="宋体" w:hAnsi="宋体"/>
          <w:sz w:val="24"/>
        </w:rPr>
        <w:t xml:space="preserve">失信被执行人、重大税收违法案件当事人名单、政府采购严重违法失信行为记录名单</w:t>
      </w:r>
      <w:r>
        <w:rPr>
          <w:rFonts w:hint="eastAsia" w:ascii="宋体" w:hAnsi="宋体"/>
          <w:sz w:val="24"/>
          <w:lang w:eastAsia="zh-CN"/>
        </w:rPr>
        <w:t xml:space="preserve">；</w:t>
      </w:r>
      <w:r/>
    </w:p>
    <w:p>
      <w:p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rPr>
          <w:rFonts w:hint="eastAsia" w:ascii="宋体" w:hAnsi="宋体"/>
          <w:sz w:val="24"/>
          <w:lang w:eastAsia="zh-CN"/>
        </w:rPr>
        <w:t xml:space="preserve">磋商</w:t>
      </w:r>
      <w:r>
        <w:rPr>
          <w:rFonts w:hint="eastAsia" w:ascii="宋体" w:hAnsi="宋体" w:eastAsia="宋体" w:cs="Times New Roman"/>
          <w:sz w:val="24"/>
          <w:lang w:val="en-US" w:eastAsia="zh-CN"/>
        </w:rPr>
        <w:t xml:space="preserve">供应商未提供《失信行为“双公示”承诺书》的。</w:t>
      </w:r>
      <w:r/>
    </w:p>
    <w:p>
      <w:pPr>
        <w:ind w:firstLine="482"/>
        <w:keepLines w:val="0"/>
        <w:keepNext w:val="0"/>
        <w:pageBreakBefore w:val="0"/>
        <w:spacing w:line="52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注：磋商供应商无需单独提供承诺函，相关承诺内容已包含在采购文件“第二章 响应文件格式”中。</w:t>
      </w:r>
      <w:r/>
    </w:p>
    <w:p>
      <w:p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三、获取采购文件</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时间：自磋商文件公告发布之日起5个工作日</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地点：</w:t>
      </w:r>
      <w:r>
        <w:rPr>
          <w:rFonts w:hint="eastAsia" w:ascii="宋体" w:hAnsi="宋体"/>
          <w:sz w:val="24"/>
        </w:rPr>
        <w:t xml:space="preserve">http://jszfcg.jscz.gov.cn/jszc/login</w:t>
      </w:r>
      <w:r/>
    </w:p>
    <w:p>
      <w:pPr>
        <w:ind w:firstLine="480"/>
        <w:spacing w:line="520" w:lineRule="exact"/>
        <w:rPr>
          <w:rFonts w:hint="eastAsia" w:ascii="宋体" w:hAnsi="宋体" w:eastAsia="宋体" w:cs="Times New Roman"/>
          <w:sz w:val="24"/>
          <w:lang w:eastAsia="zh-CN"/>
        </w:rPr>
      </w:pPr>
      <w:r>
        <w:rPr>
          <w:rFonts w:hint="eastAsia" w:ascii="宋体" w:hAnsi="宋体" w:eastAsia="宋体" w:cs="Times New Roman"/>
          <w:sz w:val="24"/>
        </w:rPr>
        <w:t xml:space="preserve">方式：</w:t>
      </w:r>
      <w:r>
        <w:rPr>
          <w:rFonts w:hint="eastAsia" w:ascii="宋体" w:hAnsi="宋体" w:cs="Times New Roman"/>
          <w:sz w:val="24"/>
          <w:lang w:eastAsia="zh-CN"/>
        </w:rPr>
        <w:t xml:space="preserve">磋商</w:t>
      </w:r>
      <w:r>
        <w:rPr>
          <w:rFonts w:hint="eastAsia" w:ascii="宋体" w:hAnsi="宋体"/>
          <w:sz w:val="24"/>
        </w:rPr>
        <w:t xml:space="preserve">供应商</w:t>
      </w:r>
      <w:r>
        <w:rPr>
          <w:rFonts w:hint="eastAsia" w:ascii="宋体" w:hAnsi="宋体"/>
          <w:sz w:val="24"/>
          <w:lang w:eastAsia="zh-CN"/>
        </w:rPr>
        <w:t xml:space="preserve">登录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售价：0.00元</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四、响应文件提交</w:t>
      </w:r>
      <w:r/>
    </w:p>
    <w:p>
      <w:pPr>
        <w:numPr>
          <w:ilvl w:val="0"/>
          <w:numId w:val="0"/>
        </w:numPr>
        <w:ind w:firstLine="480"/>
        <w:keepLines w:val="0"/>
        <w:keepNext w:val="0"/>
        <w:pageBreakBefore w:val="0"/>
        <w:spacing w:line="520" w:lineRule="exact"/>
        <w:widowControl w:val="off"/>
        <w:rPr>
          <w:rFonts w:hint="eastAsia" w:ascii="宋体" w:hAnsi="宋体" w:eastAsia="宋体" w:cs="Times New Roman"/>
          <w:b w:val="0"/>
          <w:bCs w:val="0"/>
          <w:color w:val="ff0000"/>
          <w:sz w:val="24"/>
          <w:highlight w:val="none"/>
        </w:rPr>
      </w:pPr>
      <w:r>
        <w:rPr>
          <w:rFonts w:hint="eastAsia" w:ascii="宋体" w:hAnsi="宋体" w:eastAsia="宋体" w:cs="Times New Roman"/>
          <w:b w:val="0"/>
          <w:bCs w:val="0"/>
          <w:color w:val="ff0000"/>
          <w:sz w:val="24"/>
          <w:highlight w:val="none"/>
        </w:rPr>
        <w:t xml:space="preserve">截止时间：202</w:t>
      </w:r>
      <w:r>
        <w:rPr>
          <w:rFonts w:hint="eastAsia" w:ascii="宋体" w:hAnsi="宋体" w:eastAsia="宋体" w:cs="Times New Roman"/>
          <w:b w:val="0"/>
          <w:bCs w:val="0"/>
          <w:color w:val="ff0000"/>
          <w:sz w:val="24"/>
          <w:highlight w:val="none"/>
          <w:lang w:val="en-US" w:eastAsia="zh-CN"/>
        </w:rPr>
        <w:t xml:space="preserve">6</w:t>
      </w:r>
      <w:r>
        <w:rPr>
          <w:rFonts w:hint="eastAsia" w:ascii="宋体" w:hAnsi="宋体" w:eastAsia="宋体" w:cs="Times New Roman"/>
          <w:b w:val="0"/>
          <w:bCs w:val="0"/>
          <w:color w:val="ff0000"/>
          <w:sz w:val="24"/>
          <w:highlight w:val="none"/>
        </w:rPr>
        <w:t xml:space="preserve">-</w:t>
      </w:r>
      <w:r>
        <w:rPr>
          <w:rFonts w:hint="eastAsia" w:ascii="宋体" w:hAnsi="宋体" w:cs="Times New Roman"/>
          <w:b w:val="0"/>
          <w:bCs w:val="0"/>
          <w:color w:val="ff0000"/>
          <w:sz w:val="24"/>
          <w:highlight w:val="none"/>
          <w:lang w:val="en-US" w:eastAsia="zh-CN"/>
        </w:rPr>
        <w:t xml:space="preserve">02</w:t>
      </w:r>
      <w:r>
        <w:rPr>
          <w:rFonts w:hint="eastAsia" w:ascii="宋体" w:hAnsi="宋体" w:eastAsia="宋体" w:cs="Times New Roman"/>
          <w:b w:val="0"/>
          <w:bCs w:val="0"/>
          <w:color w:val="ff0000"/>
          <w:sz w:val="24"/>
          <w:highlight w:val="none"/>
        </w:rPr>
        <w:t xml:space="preserve">-</w:t>
      </w:r>
      <w:r>
        <w:rPr>
          <w:rFonts w:hint="eastAsia" w:ascii="宋体" w:hAnsi="宋体" w:cs="Times New Roman"/>
          <w:b w:val="0"/>
          <w:bCs w:val="0"/>
          <w:color w:val="ff0000"/>
          <w:sz w:val="24"/>
          <w:highlight w:val="none"/>
          <w:lang w:val="en-US" w:eastAsia="zh-CN"/>
        </w:rPr>
        <w:t xml:space="preserve">12</w:t>
      </w:r>
      <w:r>
        <w:rPr>
          <w:rFonts w:hint="eastAsia" w:ascii="宋体" w:hAnsi="宋体" w:eastAsia="宋体" w:cs="Times New Roman"/>
          <w:b w:val="0"/>
          <w:bCs w:val="0"/>
          <w:color w:val="ff0000"/>
          <w:sz w:val="24"/>
          <w:highlight w:val="none"/>
          <w:lang w:val="en-US" w:eastAsia="zh-CN"/>
        </w:rPr>
        <w:t xml:space="preserve"> 09</w:t>
      </w:r>
      <w:r>
        <w:rPr>
          <w:rFonts w:hint="eastAsia" w:ascii="宋体" w:hAnsi="宋体" w:eastAsia="宋体" w:cs="Times New Roman"/>
          <w:b w:val="0"/>
          <w:bCs w:val="0"/>
          <w:color w:val="ff0000"/>
          <w:sz w:val="24"/>
          <w:highlight w:val="none"/>
        </w:rPr>
        <w:t xml:space="preserve">:00（北京时间）</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地点：</w:t>
      </w:r>
      <w:r>
        <w:rPr>
          <w:rFonts w:hint="eastAsia" w:ascii="宋体" w:hAnsi="宋体"/>
          <w:color w:val="000000"/>
          <w:sz w:val="24"/>
        </w:rPr>
        <w:t xml:space="preserve">本项目采用</w:t>
      </w:r>
      <w:r>
        <w:rPr>
          <w:rFonts w:hint="eastAsia" w:ascii="宋体" w:hAnsi="宋体"/>
          <w:color w:val="000000"/>
          <w:sz w:val="24"/>
          <w:lang w:eastAsia="zh-CN"/>
        </w:rPr>
        <w:t xml:space="preserve">网上</w:t>
      </w:r>
      <w:r>
        <w:rPr>
          <w:rFonts w:hint="eastAsia" w:ascii="宋体" w:hAnsi="宋体"/>
          <w:color w:val="000000"/>
          <w:sz w:val="24"/>
        </w:rPr>
        <w:t xml:space="preserve">“不见面”开标方式，</w:t>
      </w:r>
      <w:r>
        <w:rPr>
          <w:rFonts w:hint="eastAsia" w:ascii="宋体" w:hAnsi="宋体"/>
          <w:color w:val="000000"/>
          <w:sz w:val="24"/>
          <w:lang w:eastAsia="zh-CN"/>
        </w:rPr>
        <w:t xml:space="preserve">磋商供应商</w:t>
      </w:r>
      <w:r>
        <w:rPr>
          <w:rFonts w:hint="eastAsia" w:ascii="宋体" w:hAnsi="宋体"/>
          <w:color w:val="000000"/>
          <w:sz w:val="24"/>
        </w:rPr>
        <w:t xml:space="preserve">无需到</w:t>
      </w:r>
      <w:r>
        <w:rPr>
          <w:rFonts w:hint="eastAsia" w:ascii="宋体" w:hAnsi="宋体"/>
          <w:color w:val="000000"/>
          <w:sz w:val="24"/>
          <w:lang w:eastAsia="zh-CN"/>
        </w:rPr>
        <w:t xml:space="preserve">达</w:t>
      </w:r>
      <w:r>
        <w:rPr>
          <w:rFonts w:hint="eastAsia" w:ascii="宋体" w:hAnsi="宋体"/>
          <w:color w:val="000000"/>
          <w:sz w:val="24"/>
        </w:rPr>
        <w:t xml:space="preserve">现场，</w:t>
      </w:r>
      <w:r>
        <w:rPr>
          <w:rFonts w:hint="eastAsia" w:ascii="宋体" w:hAnsi="宋体"/>
          <w:color w:val="000000"/>
          <w:sz w:val="24"/>
          <w:lang w:eastAsia="zh-CN"/>
        </w:rPr>
        <w:t xml:space="preserve">仅须</w:t>
      </w:r>
      <w:r>
        <w:rPr>
          <w:rFonts w:hint="eastAsia" w:ascii="宋体" w:hAnsi="宋体"/>
          <w:color w:val="000000"/>
          <w:sz w:val="24"/>
        </w:rPr>
        <w:t xml:space="preserve">在</w:t>
      </w:r>
      <w:r>
        <w:rPr>
          <w:rFonts w:hint="eastAsia" w:ascii="宋体" w:hAnsi="宋体"/>
          <w:color w:val="000000"/>
          <w:sz w:val="24"/>
          <w:lang w:eastAsia="zh-CN"/>
        </w:rPr>
        <w:t xml:space="preserve">响应文件提交</w:t>
      </w:r>
      <w:r>
        <w:rPr>
          <w:rFonts w:hint="eastAsia" w:ascii="宋体" w:hAnsi="宋体"/>
          <w:color w:val="000000"/>
          <w:sz w:val="24"/>
        </w:rPr>
        <w:t xml:space="preserve">截止时间前登</w:t>
      </w:r>
      <w:r>
        <w:rPr>
          <w:rFonts w:hint="eastAsia" w:ascii="宋体" w:hAnsi="宋体"/>
          <w:color w:val="000000"/>
          <w:sz w:val="24"/>
          <w:lang w:eastAsia="zh-CN"/>
        </w:rPr>
        <w:t xml:space="preserve">录</w:t>
      </w:r>
      <w:r>
        <w:rPr>
          <w:rFonts w:hint="eastAsia" w:ascii="宋体" w:hAnsi="宋体"/>
          <w:color w:val="000000"/>
          <w:sz w:val="24"/>
        </w:rPr>
        <w:t xml:space="preserve">苏采云政府采购一体化平台（网址：http://jszfcg.jsczt.cn/jszc/login）</w:t>
      </w:r>
      <w:r>
        <w:rPr>
          <w:rFonts w:hint="eastAsia" w:ascii="宋体" w:hAnsi="宋体"/>
          <w:color w:val="000000"/>
          <w:sz w:val="24"/>
          <w:lang w:eastAsia="zh-CN"/>
        </w:rPr>
        <w:t xml:space="preserve">递</w:t>
      </w:r>
      <w:r>
        <w:rPr>
          <w:rFonts w:hint="eastAsia" w:ascii="宋体" w:hAnsi="宋体"/>
          <w:color w:val="000000"/>
          <w:sz w:val="24"/>
        </w:rPr>
        <w:t xml:space="preserve">交</w:t>
      </w:r>
      <w:r>
        <w:rPr>
          <w:rFonts w:hint="eastAsia" w:ascii="宋体" w:hAnsi="宋体"/>
          <w:color w:val="000000"/>
          <w:sz w:val="24"/>
          <w:lang w:eastAsia="zh-CN"/>
        </w:rPr>
        <w:t xml:space="preserve">响应</w:t>
      </w:r>
      <w:r>
        <w:rPr>
          <w:rFonts w:hint="eastAsia" w:ascii="宋体" w:hAnsi="宋体"/>
          <w:color w:val="000000"/>
          <w:sz w:val="24"/>
        </w:rPr>
        <w:t xml:space="preserve">文件</w:t>
      </w:r>
      <w:r>
        <w:rPr>
          <w:rFonts w:hint="eastAsia" w:ascii="宋体" w:hAnsi="宋体"/>
          <w:color w:val="000000"/>
          <w:sz w:val="24"/>
          <w:lang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五、开启</w:t>
      </w:r>
      <w:r/>
    </w:p>
    <w:p>
      <w:pPr>
        <w:numPr>
          <w:ilvl w:val="0"/>
          <w:numId w:val="0"/>
        </w:numPr>
        <w:ind w:firstLine="480"/>
        <w:keepLines w:val="0"/>
        <w:keepNext w:val="0"/>
        <w:pageBreakBefore w:val="0"/>
        <w:spacing w:line="520" w:lineRule="exact"/>
        <w:widowControl w:val="off"/>
        <w:rPr>
          <w:rFonts w:hint="eastAsia" w:ascii="宋体" w:hAnsi="宋体" w:eastAsia="宋体" w:cs="Times New Roman"/>
          <w:b w:val="0"/>
          <w:bCs w:val="0"/>
          <w:sz w:val="24"/>
        </w:rPr>
      </w:pPr>
      <w:r>
        <w:rPr>
          <w:rFonts w:hint="eastAsia" w:ascii="宋体" w:hAnsi="宋体" w:eastAsia="宋体" w:cs="Times New Roman"/>
          <w:b w:val="0"/>
          <w:bCs w:val="0"/>
          <w:color w:val="ff0000"/>
          <w:sz w:val="24"/>
        </w:rPr>
        <w:t xml:space="preserve">时间：</w:t>
      </w:r>
      <w:r>
        <w:rPr>
          <w:rFonts w:hint="eastAsia" w:ascii="宋体" w:hAnsi="宋体" w:eastAsia="宋体" w:cs="Times New Roman"/>
          <w:b w:val="0"/>
          <w:bCs w:val="0"/>
          <w:color w:val="ff0000"/>
          <w:sz w:val="24"/>
          <w:highlight w:val="none"/>
        </w:rPr>
        <w:t xml:space="preserve">202</w:t>
      </w:r>
      <w:r>
        <w:rPr>
          <w:rFonts w:hint="eastAsia" w:ascii="宋体" w:hAnsi="宋体" w:eastAsia="宋体" w:cs="Times New Roman"/>
          <w:b w:val="0"/>
          <w:bCs w:val="0"/>
          <w:color w:val="ff0000"/>
          <w:sz w:val="24"/>
          <w:highlight w:val="none"/>
          <w:lang w:val="en-US" w:eastAsia="zh-CN"/>
        </w:rPr>
        <w:t xml:space="preserve">6</w:t>
      </w:r>
      <w:r>
        <w:rPr>
          <w:rFonts w:hint="eastAsia" w:ascii="宋体" w:hAnsi="宋体" w:eastAsia="宋体" w:cs="Times New Roman"/>
          <w:b w:val="0"/>
          <w:bCs w:val="0"/>
          <w:color w:val="ff0000"/>
          <w:sz w:val="24"/>
          <w:highlight w:val="none"/>
        </w:rPr>
        <w:t xml:space="preserve">-</w:t>
      </w:r>
      <w:r>
        <w:rPr>
          <w:rFonts w:hint="eastAsia" w:ascii="宋体" w:hAnsi="宋体" w:cs="Times New Roman"/>
          <w:b w:val="0"/>
          <w:bCs w:val="0"/>
          <w:color w:val="ff0000"/>
          <w:sz w:val="24"/>
          <w:highlight w:val="none"/>
          <w:lang w:val="en-US" w:eastAsia="zh-CN"/>
        </w:rPr>
        <w:t xml:space="preserve">02</w:t>
      </w:r>
      <w:r>
        <w:rPr>
          <w:rFonts w:hint="eastAsia" w:ascii="宋体" w:hAnsi="宋体" w:eastAsia="宋体" w:cs="Times New Roman"/>
          <w:b w:val="0"/>
          <w:bCs w:val="0"/>
          <w:color w:val="ff0000"/>
          <w:sz w:val="24"/>
          <w:highlight w:val="none"/>
        </w:rPr>
        <w:t xml:space="preserve">-</w:t>
      </w:r>
      <w:r>
        <w:rPr>
          <w:rFonts w:hint="eastAsia" w:ascii="宋体" w:hAnsi="宋体" w:cs="Times New Roman"/>
          <w:b w:val="0"/>
          <w:bCs w:val="0"/>
          <w:color w:val="ff0000"/>
          <w:sz w:val="24"/>
          <w:highlight w:val="none"/>
          <w:lang w:val="en-US" w:eastAsia="zh-CN"/>
        </w:rPr>
        <w:t xml:space="preserve">12</w:t>
      </w:r>
      <w:r>
        <w:rPr>
          <w:rFonts w:hint="eastAsia" w:ascii="宋体" w:hAnsi="宋体" w:eastAsia="宋体" w:cs="Times New Roman"/>
          <w:b w:val="0"/>
          <w:bCs w:val="0"/>
          <w:color w:val="ff0000"/>
          <w:sz w:val="24"/>
          <w:highlight w:val="none"/>
          <w:lang w:val="en-US" w:eastAsia="zh-CN"/>
        </w:rPr>
        <w:t xml:space="preserve"> 09</w:t>
      </w:r>
      <w:r>
        <w:rPr>
          <w:rFonts w:hint="eastAsia" w:ascii="宋体" w:hAnsi="宋体" w:eastAsia="宋体" w:cs="Times New Roman"/>
          <w:b w:val="0"/>
          <w:bCs w:val="0"/>
          <w:color w:val="ff0000"/>
          <w:sz w:val="24"/>
          <w:highlight w:val="none"/>
        </w:rPr>
        <w:t xml:space="preserve">:00（北京时间）</w:t>
      </w:r>
      <w:bookmarkStart w:id="103" w:name="_GoBack"/>
      <w:r/>
      <w:bookmarkEnd w:id="103"/>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地点：涟水县政务</w:t>
      </w:r>
      <w:r>
        <w:rPr>
          <w:rFonts w:hint="eastAsia" w:ascii="宋体" w:hAnsi="宋体" w:eastAsia="宋体" w:cs="Times New Roman"/>
          <w:sz w:val="24"/>
          <w:lang w:eastAsia="zh-CN"/>
        </w:rPr>
        <w:t xml:space="preserve">服务</w:t>
      </w:r>
      <w:r>
        <w:rPr>
          <w:rFonts w:hint="eastAsia" w:ascii="宋体" w:hAnsi="宋体" w:eastAsia="宋体" w:cs="Times New Roman"/>
          <w:sz w:val="24"/>
        </w:rPr>
        <w:t xml:space="preserve">中心东三楼全流程不见面开标一室</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六、公告期限</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自本公告发布之日起3个工作日。</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七、其他补充事宜</w:t>
      </w:r>
      <w:r/>
    </w:p>
    <w:p>
      <w:pPr>
        <w:numPr>
          <w:ilvl w:val="0"/>
          <w:numId w:val="0"/>
        </w:numPr>
        <w:ind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1.</w:t>
      </w:r>
      <w:r>
        <w:rPr>
          <w:rFonts w:hint="eastAsia" w:ascii="宋体" w:hAnsi="宋体"/>
          <w:sz w:val="24"/>
        </w:rPr>
        <w:t xml:space="preserve">本项目仅采购非进口产品（注</w:t>
      </w:r>
      <w:r>
        <w:rPr>
          <w:rFonts w:hint="eastAsia" w:ascii="宋体" w:hAnsi="宋体"/>
          <w:sz w:val="24"/>
          <w:lang w:eastAsia="zh-CN"/>
        </w:rPr>
        <w:t xml:space="preserve">：</w:t>
      </w:r>
      <w:r>
        <w:rPr>
          <w:rFonts w:hint="eastAsia" w:ascii="宋体" w:hAnsi="宋体"/>
          <w:sz w:val="24"/>
        </w:rPr>
        <w:t xml:space="preserve">本文件所称进口产品是指通过中国海关报关验放进入中国境内且产自关境外的产品）。</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宋体" w:hAnsi="宋体" w:cs="Times New Roman"/>
          <w:sz w:val="24"/>
          <w:lang w:val="en-US" w:eastAsia="zh-CN"/>
        </w:rPr>
        <w:t xml:space="preserve">磋商</w:t>
      </w:r>
      <w:r>
        <w:rPr>
          <w:rFonts w:hint="eastAsia" w:ascii="宋体" w:hAnsi="宋体" w:eastAsia="宋体" w:cs="Times New Roman"/>
          <w:sz w:val="24"/>
          <w:lang w:val="en-US" w:eastAsia="zh-CN"/>
        </w:rPr>
        <w:t xml:space="preserve">供应商通过苏采云系统参与政府采购项目，需要更换CA数字证书和公章。具体办理指南和操作手册见链接：http://www.ccgp-jiangsu.gov.cn/jiangsu/zlxz/ee/ee3a4bc5a3454aa2b0d9312230633ce9.html。</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3.有关本次磋商活动的事项若存在变动或修改，敬请及时关注</w:t>
      </w:r>
      <w:r>
        <w:rPr>
          <w:rFonts w:hint="eastAsia" w:ascii="宋体" w:hAnsi="宋体"/>
          <w:color w:val="000000"/>
          <w:sz w:val="24"/>
        </w:rPr>
        <w:t xml:space="preserve">“江苏政府采购网”或者</w:t>
      </w:r>
      <w:r>
        <w:rPr>
          <w:rFonts w:hint="eastAsia" w:ascii="宋体" w:hAnsi="宋体" w:eastAsia="宋体" w:cs="Times New Roman"/>
          <w:sz w:val="24"/>
          <w:lang w:val="en-US" w:eastAsia="zh-CN"/>
        </w:rPr>
        <w:t xml:space="preserve">“淮安市政府采购网”发布的更正公告。</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八、凡对本次采购提出询问，请按以下方式联系。</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1.采购人信息</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单位名称：</w:t>
      </w:r>
      <w:r>
        <w:rPr>
          <w:rFonts w:hint="eastAsia" w:ascii="宋体" w:hAnsi="宋体"/>
          <w:sz w:val="24"/>
          <w:lang w:eastAsia="zh-CN"/>
        </w:rPr>
        <w:t xml:space="preserve">涟水县住房和城乡建设局</w:t>
      </w:r>
      <w:r>
        <w:rPr>
          <w:rFonts w:hint="eastAsia" w:ascii="宋体" w:hAnsi="宋体"/>
          <w:color w:val="000000"/>
          <w:sz w:val="24"/>
        </w:rPr>
        <w:t xml:space="preserve">（本级）</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rPr>
        <w:t xml:space="preserve">单位地址：</w:t>
      </w:r>
      <w:r>
        <w:rPr>
          <w:rFonts w:hint="eastAsia" w:ascii="宋体" w:hAnsi="宋体" w:cs="Times New Roman"/>
          <w:sz w:val="24"/>
          <w:lang w:eastAsia="zh-CN"/>
        </w:rPr>
        <w:t xml:space="preserve">江苏省</w:t>
      </w:r>
      <w:r>
        <w:rPr>
          <w:rFonts w:hint="eastAsia" w:ascii="宋体" w:hAnsi="宋体"/>
          <w:sz w:val="24"/>
        </w:rPr>
        <w:t xml:space="preserve">淮安市涟水县</w:t>
      </w:r>
      <w:r>
        <w:rPr>
          <w:rFonts w:hint="eastAsia" w:ascii="宋体" w:hAnsi="宋体"/>
          <w:sz w:val="24"/>
          <w:lang w:eastAsia="zh-CN"/>
        </w:rPr>
        <w:t xml:space="preserve">淮浦路北首</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highlight w:val="none"/>
        </w:rPr>
        <w:t xml:space="preserve">联系人：</w:t>
      </w:r>
      <w:r>
        <w:rPr>
          <w:rFonts w:hint="eastAsia" w:ascii="宋体" w:hAnsi="宋体"/>
          <w:color w:val="000000"/>
          <w:sz w:val="24"/>
          <w:lang w:eastAsia="zh-CN"/>
        </w:rPr>
        <w:t xml:space="preserve">罗</w:t>
      </w:r>
      <w:r>
        <w:rPr>
          <w:rFonts w:hint="eastAsia" w:ascii="宋体" w:hAnsi="宋体"/>
          <w:sz w:val="24"/>
          <w:highlight w:val="none"/>
          <w:lang w:eastAsia="zh-CN"/>
        </w:rPr>
        <w:t xml:space="preserve">先生</w:t>
      </w:r>
      <w:r/>
    </w:p>
    <w:p>
      <w:pPr>
        <w:ind w:firstLine="480"/>
        <w:spacing w:line="520" w:lineRule="exact"/>
        <w:rPr>
          <w:rFonts w:hint="default" w:ascii="宋体" w:hAnsi="宋体" w:eastAsia="宋体" w:cs="Times New Roman"/>
          <w:sz w:val="24"/>
          <w:lang w:val="en-US" w:eastAsia="zh-CN"/>
        </w:rPr>
      </w:pPr>
      <w:r>
        <w:rPr>
          <w:rFonts w:hint="eastAsia" w:ascii="宋体" w:hAnsi="宋体" w:eastAsia="宋体" w:cs="Times New Roman"/>
          <w:sz w:val="24"/>
        </w:rPr>
        <w:t xml:space="preserve">联系电话：</w:t>
      </w:r>
      <w:r>
        <w:rPr>
          <w:rFonts w:hint="eastAsia" w:ascii="宋体" w:hAnsi="宋体" w:eastAsia="宋体" w:cs="Times New Roman"/>
          <w:sz w:val="24"/>
          <w:lang w:val="en-US" w:eastAsia="zh-CN"/>
        </w:rPr>
        <w:t xml:space="preserve">19952357590</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2.采购代理机构信息（如有）</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单位名称：</w:t>
      </w:r>
      <w:r>
        <w:rPr>
          <w:rFonts w:hint="eastAsia" w:ascii="宋体" w:hAnsi="宋体"/>
          <w:sz w:val="24"/>
        </w:rPr>
        <w:t xml:space="preserve">涟水县红缘招标咨询有限公司</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单位地址：涟水县政务</w:t>
      </w:r>
      <w:r>
        <w:rPr>
          <w:rFonts w:hint="eastAsia" w:ascii="宋体" w:hAnsi="宋体" w:eastAsia="宋体" w:cs="Times New Roman"/>
          <w:sz w:val="24"/>
          <w:lang w:eastAsia="zh-CN"/>
        </w:rPr>
        <w:t xml:space="preserve">服务</w:t>
      </w:r>
      <w:r>
        <w:rPr>
          <w:rFonts w:hint="eastAsia" w:ascii="宋体" w:hAnsi="宋体" w:eastAsia="宋体" w:cs="Times New Roman"/>
          <w:sz w:val="24"/>
        </w:rPr>
        <w:t xml:space="preserve">中心</w:t>
      </w:r>
      <w:r>
        <w:rPr>
          <w:rFonts w:hint="eastAsia" w:ascii="宋体" w:hAnsi="宋体" w:eastAsia="宋体"/>
          <w:sz w:val="24"/>
          <w:highlight w:val="none"/>
          <w:lang w:eastAsia="zh-CN"/>
        </w:rPr>
        <w:t xml:space="preserve">东三楼</w:t>
      </w:r>
      <w:r>
        <w:rPr>
          <w:rFonts w:hint="eastAsia" w:ascii="宋体" w:hAnsi="宋体"/>
          <w:sz w:val="24"/>
          <w:highlight w:val="none"/>
        </w:rPr>
        <w:t xml:space="preserve">319室</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联系人：</w:t>
      </w:r>
      <w:r>
        <w:rPr>
          <w:rFonts w:hint="eastAsia" w:ascii="宋体" w:hAnsi="宋体"/>
          <w:sz w:val="24"/>
          <w:lang w:eastAsia="zh-CN"/>
        </w:rPr>
        <w:t xml:space="preserve">唐女士</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联系电话：</w:t>
      </w:r>
      <w:r>
        <w:rPr>
          <w:rFonts w:hint="eastAsia" w:ascii="宋体" w:hAnsi="宋体"/>
          <w:sz w:val="24"/>
        </w:rPr>
        <w:t xml:space="preserve">0517-82315680</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3.项目联系方式</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项目联系人：</w:t>
      </w:r>
      <w:r>
        <w:rPr>
          <w:rFonts w:hint="eastAsia" w:ascii="宋体" w:hAnsi="宋体"/>
          <w:sz w:val="24"/>
          <w:lang w:eastAsia="zh-CN"/>
        </w:rPr>
        <w:t xml:space="preserve">唐女士</w:t>
      </w:r>
      <w:r/>
    </w:p>
    <w:p>
      <w:pPr>
        <w:numPr>
          <w:ilvl w:val="0"/>
          <w:numId w:val="0"/>
        </w:numPr>
        <w:ind w:firstLine="480"/>
        <w:keepLines w:val="0"/>
        <w:keepNext w:val="0"/>
        <w:pageBreakBefore w:val="0"/>
        <w:spacing w:line="520" w:lineRule="exact"/>
        <w:widowControl w:val="off"/>
      </w:pPr>
      <w:r>
        <w:rPr>
          <w:rFonts w:hint="eastAsia" w:ascii="宋体" w:hAnsi="宋体" w:eastAsia="宋体" w:cs="Times New Roman"/>
          <w:sz w:val="24"/>
        </w:rPr>
        <w:t xml:space="preserve">电话：</w:t>
      </w:r>
      <w:r>
        <w:rPr>
          <w:rFonts w:hint="eastAsia" w:ascii="宋体" w:hAnsi="宋体"/>
          <w:sz w:val="24"/>
        </w:rPr>
        <w:t xml:space="preserve">0517-82315680</w:t>
      </w:r>
      <w:r/>
    </w:p>
    <w:p>
      <w:pPr>
        <w:pStyle w:val="859"/>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9" w:name="_Toc12550"/>
      <w:r/>
      <w:bookmarkStart w:id="10" w:name="_Toc11714"/>
      <w:r/>
      <w:bookmarkStart w:id="11" w:name="_Toc109231703"/>
      <w:r/>
      <w:bookmarkStart w:id="12" w:name="_Toc21958"/>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9"/>
      <w:r/>
      <w:bookmarkEnd w:id="10"/>
      <w:r/>
      <w:bookmarkEnd w:id="11"/>
      <w:r/>
      <w:bookmarkEnd w:id="12"/>
      <w:r/>
      <w:r/>
    </w:p>
    <w:p>
      <w:pPr>
        <w:ind w:firstLine="525"/>
        <w:spacing w:line="520" w:lineRule="exact"/>
        <w:rPr>
          <w:rFonts w:hint="eastAsia" w:ascii="宋体" w:hAnsi="宋体"/>
          <w:b/>
          <w:bCs/>
          <w:sz w:val="24"/>
        </w:rPr>
      </w:pPr>
      <w:r>
        <w:rPr>
          <w:rFonts w:hint="eastAsia" w:ascii="宋体" w:hAnsi="宋体"/>
          <w:b/>
          <w:bCs/>
          <w:sz w:val="24"/>
        </w:rPr>
        <w:t xml:space="preserve">友情提醒</w:t>
      </w:r>
      <w:r>
        <w:rPr>
          <w:rFonts w:hint="eastAsia" w:ascii="宋体" w:hAnsi="宋体"/>
          <w:b/>
          <w:bCs/>
          <w:sz w:val="24"/>
          <w:lang w:eastAsia="zh-CN"/>
        </w:rPr>
        <w:t xml:space="preserve">：</w:t>
      </w:r>
      <w:r>
        <w:rPr>
          <w:rFonts w:hint="eastAsia" w:ascii="宋体" w:hAnsi="宋体"/>
          <w:b/>
          <w:bCs/>
          <w:sz w:val="24"/>
          <w:highlight w:val="none"/>
        </w:rPr>
        <w:t xml:space="preserve">磋商供应商</w:t>
      </w:r>
      <w:r>
        <w:rPr>
          <w:rFonts w:hint="eastAsia" w:ascii="宋体" w:hAnsi="宋体"/>
          <w:b/>
          <w:bCs/>
          <w:sz w:val="24"/>
        </w:rPr>
        <w:t xml:space="preserve">应认真阅读磋商文件中全部内容。如果</w:t>
      </w:r>
      <w:r>
        <w:rPr>
          <w:rFonts w:hint="eastAsia" w:ascii="宋体" w:hAnsi="宋体"/>
          <w:b/>
          <w:bCs/>
          <w:sz w:val="24"/>
          <w:highlight w:val="none"/>
        </w:rPr>
        <w:t xml:space="preserve">磋商供应商</w:t>
      </w:r>
      <w:r>
        <w:rPr>
          <w:rFonts w:hint="eastAsia" w:ascii="宋体" w:hAnsi="宋体"/>
          <w:b/>
          <w:bCs/>
          <w:sz w:val="24"/>
        </w:rPr>
        <w:t xml:space="preserve">未按照磋商文件第二章响应文件格式规定和要求提交响应文件及要求提供的全部资料，或者</w:t>
      </w:r>
      <w:r>
        <w:rPr>
          <w:rFonts w:hint="eastAsia" w:ascii="宋体" w:hAnsi="宋体"/>
          <w:b/>
          <w:bCs/>
          <w:sz w:val="24"/>
          <w:highlight w:val="none"/>
        </w:rPr>
        <w:t xml:space="preserve">磋商供应商</w:t>
      </w:r>
      <w:r>
        <w:rPr>
          <w:rFonts w:hint="eastAsia" w:ascii="宋体" w:hAnsi="宋体"/>
          <w:b/>
          <w:bCs/>
          <w:sz w:val="24"/>
        </w:rPr>
        <w:t xml:space="preserve">未对磋商文件的要求作出实质性响应，将导致响应文件无效。</w:t>
      </w:r>
      <w:r/>
    </w:p>
    <w:p>
      <w:pPr>
        <w:ind w:firstLine="482"/>
        <w:jc w:val="center"/>
        <w:keepLines w:val="0"/>
        <w:keepNext w:val="0"/>
        <w:pageBreakBefore w:val="0"/>
        <w:spacing w:line="520" w:lineRule="exact"/>
        <w:widowControl w:val="off"/>
        <w:rPr>
          <w:rFonts w:hint="eastAsia" w:ascii="宋体" w:hAnsi="宋体"/>
          <w:b/>
          <w:bCs/>
          <w:sz w:val="24"/>
        </w:rPr>
      </w:pPr>
      <w:r>
        <w:rPr>
          <w:rFonts w:hint="eastAsia" w:ascii="宋体" w:hAnsi="宋体"/>
          <w:b/>
          <w:bCs/>
          <w:sz w:val="24"/>
        </w:rPr>
        <w:t xml:space="preserve">一、总  则</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1.适用范围</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本磋商文件仅适用于本次磋商邀请中所述项目的采购。</w:t>
      </w:r>
      <w:r/>
    </w:p>
    <w:p>
      <w:pPr>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rPr>
        <w:t xml:space="preserve">2.合格的</w:t>
      </w:r>
      <w:r>
        <w:rPr>
          <w:rFonts w:hint="eastAsia" w:ascii="宋体" w:hAnsi="宋体"/>
          <w:bCs/>
          <w:sz w:val="24"/>
          <w:highlight w:val="none"/>
        </w:rPr>
        <w:t xml:space="preserve">磋商供应商</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highlight w:val="none"/>
        </w:rPr>
        <w:t xml:space="preserve">2.1磋商供应商</w:t>
      </w:r>
      <w:r>
        <w:rPr>
          <w:rFonts w:hint="eastAsia" w:ascii="宋体" w:hAnsi="宋体"/>
          <w:sz w:val="24"/>
        </w:rPr>
        <w:t xml:space="preserve">必须符合第一部分磋商邀请中</w:t>
      </w:r>
      <w:r>
        <w:rPr>
          <w:rFonts w:hint="eastAsia" w:ascii="宋体" w:hAnsi="宋体"/>
          <w:sz w:val="24"/>
          <w:highlight w:val="none"/>
        </w:rPr>
        <w:t xml:space="preserve">磋商供应商资</w:t>
      </w:r>
      <w:r>
        <w:rPr>
          <w:rFonts w:hint="eastAsia" w:ascii="宋体" w:hAnsi="宋体"/>
          <w:sz w:val="24"/>
          <w:highlight w:val="none"/>
          <w:lang w:eastAsia="zh-CN"/>
        </w:rPr>
        <w:t xml:space="preserve">格</w:t>
      </w:r>
      <w:r>
        <w:rPr>
          <w:rFonts w:hint="eastAsia" w:ascii="宋体" w:hAnsi="宋体"/>
          <w:sz w:val="24"/>
        </w:rPr>
        <w:t xml:space="preserve">要求；</w:t>
      </w:r>
      <w:r/>
    </w:p>
    <w:p>
      <w:pPr>
        <w:ind w:firstLine="504"/>
        <w:keepLines w:val="0"/>
        <w:keepNext w:val="0"/>
        <w:pageBreakBefore w:val="0"/>
        <w:spacing w:line="520" w:lineRule="exact"/>
        <w:widowControl w:val="off"/>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w:t>
      </w:r>
      <w:r>
        <w:rPr>
          <w:rFonts w:hint="eastAsia" w:ascii="宋体" w:hAnsi="宋体"/>
          <w:sz w:val="24"/>
          <w:lang w:eastAsia="zh-CN"/>
        </w:rPr>
        <w:t xml:space="preserve">货物、工程和</w:t>
      </w:r>
      <w:r>
        <w:rPr>
          <w:rFonts w:hint="eastAsia" w:ascii="宋体" w:hAnsi="宋体"/>
          <w:sz w:val="24"/>
        </w:rPr>
        <w:t xml:space="preserve">服务的供应商均为合格的供应商。</w:t>
      </w:r>
      <w:r/>
    </w:p>
    <w:p>
      <w:pPr>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.法律适用</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.1《中华人民共和国政府采购法》、《中华人民共和国政府采购法实施条例》、《政府采购竞争性磋商采购方式管理暂行办法》等有关法律、规章和规定等。</w:t>
      </w:r>
      <w:r/>
    </w:p>
    <w:p>
      <w:pPr>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.磋商费用</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.1</w:t>
      </w:r>
      <w:r>
        <w:rPr>
          <w:rFonts w:hint="eastAsia" w:ascii="宋体" w:hAnsi="宋体"/>
          <w:sz w:val="24"/>
          <w:highlight w:val="none"/>
        </w:rPr>
        <w:t xml:space="preserve">磋商供应商</w:t>
      </w:r>
      <w:r>
        <w:rPr>
          <w:rFonts w:hint="eastAsia" w:ascii="宋体" w:hAnsi="宋体"/>
          <w:sz w:val="24"/>
        </w:rPr>
        <w:t xml:space="preserve">应自行承担所有与参加磋商有关的费用。不论磋商的结果如何，采购人或</w:t>
      </w:r>
      <w:r>
        <w:rPr>
          <w:rFonts w:hint="eastAsia" w:ascii="宋体" w:hAnsi="宋体"/>
          <w:sz w:val="24"/>
          <w:highlight w:val="none"/>
          <w:lang w:eastAsia="zh-CN"/>
        </w:rPr>
        <w:t xml:space="preserve">代理机构</w:t>
      </w:r>
      <w:r>
        <w:rPr>
          <w:rFonts w:hint="eastAsia" w:ascii="宋体" w:hAnsi="宋体"/>
          <w:sz w:val="24"/>
        </w:rPr>
        <w:t xml:space="preserve">在任何情况下均无义务和责任承担这些费用。</w:t>
      </w:r>
      <w:r/>
    </w:p>
    <w:p>
      <w:pPr>
        <w:ind w:firstLine="482"/>
        <w:keepLines w:val="0"/>
        <w:keepNext w:val="0"/>
        <w:pageBreakBefore w:val="0"/>
        <w:spacing w:line="520" w:lineRule="exact"/>
        <w:widowControl w:val="off"/>
        <w:rPr>
          <w:rFonts w:hint="eastAsia" w:ascii="宋体" w:hAnsi="宋体"/>
          <w:b/>
          <w:sz w:val="24"/>
        </w:rPr>
      </w:pPr>
      <w:r>
        <w:rPr>
          <w:rFonts w:hint="eastAsia" w:ascii="宋体" w:hAnsi="宋体"/>
          <w:b/>
          <w:sz w:val="24"/>
          <w:lang w:val="en-US" w:eastAsia="zh-CN"/>
        </w:rPr>
        <w:t xml:space="preserve">4</w:t>
      </w:r>
      <w:r>
        <w:rPr>
          <w:rFonts w:hint="eastAsia" w:ascii="宋体" w:hAnsi="宋体"/>
          <w:b/>
          <w:sz w:val="24"/>
        </w:rPr>
        <w:t xml:space="preserve">.2</w:t>
      </w:r>
      <w:r>
        <w:rPr>
          <w:rFonts w:hint="eastAsia" w:ascii="宋体" w:hAnsi="宋体"/>
          <w:b/>
          <w:bCs/>
          <w:color w:val="000000"/>
          <w:sz w:val="24"/>
        </w:rPr>
        <w:t xml:space="preserve">本次采购项目由采购人委托涟水县红缘招标咨询有限公司代理，经双方约定由</w:t>
      </w:r>
      <w:r>
        <w:rPr>
          <w:rFonts w:hint="eastAsia" w:ascii="宋体" w:hAnsi="宋体"/>
          <w:b/>
          <w:bCs/>
          <w:color w:val="000000"/>
          <w:sz w:val="24"/>
          <w:lang w:eastAsia="zh-CN"/>
        </w:rPr>
        <w:t xml:space="preserve">成交</w:t>
      </w:r>
      <w:r>
        <w:rPr>
          <w:rFonts w:hint="eastAsia" w:ascii="宋体" w:hAnsi="宋体"/>
          <w:b/>
          <w:bCs/>
          <w:color w:val="000000"/>
          <w:sz w:val="24"/>
        </w:rPr>
        <w:t xml:space="preserve">人支付本项目代理费用，</w:t>
      </w:r>
      <w:r>
        <w:rPr>
          <w:rFonts w:hint="eastAsia" w:ascii="宋体" w:hAnsi="宋体"/>
          <w:b/>
          <w:bCs/>
          <w:color w:val="000000"/>
          <w:sz w:val="24"/>
          <w:lang w:eastAsia="zh-CN"/>
        </w:rPr>
        <w:t xml:space="preserve">收费标准</w:t>
      </w:r>
      <w:r>
        <w:rPr>
          <w:rFonts w:hint="eastAsia" w:ascii="宋体" w:hAnsi="宋体"/>
          <w:b/>
          <w:bCs/>
          <w:color w:val="000000"/>
          <w:sz w:val="24"/>
        </w:rPr>
        <w:t xml:space="preserve">按</w:t>
      </w:r>
      <w:r>
        <w:rPr>
          <w:rFonts w:ascii="宋体" w:hAnsi="宋体"/>
          <w:b/>
          <w:bCs/>
          <w:color w:val="000000"/>
          <w:sz w:val="24"/>
        </w:rPr>
        <w:t xml:space="preserve">《招标代理服务收费管理暂行办法》（计价格[2002]1980号）</w:t>
      </w:r>
      <w:r>
        <w:rPr>
          <w:rFonts w:hint="eastAsia" w:ascii="宋体" w:hAnsi="宋体"/>
          <w:b/>
          <w:bCs/>
          <w:color w:val="000000"/>
          <w:sz w:val="24"/>
        </w:rPr>
        <w:t xml:space="preserve">文件标准</w:t>
      </w:r>
      <w:r>
        <w:rPr>
          <w:rFonts w:hint="eastAsia" w:ascii="宋体" w:hAnsi="宋体"/>
          <w:b/>
          <w:bCs/>
          <w:color w:val="000000"/>
          <w:sz w:val="24"/>
          <w:lang w:eastAsia="zh-CN"/>
        </w:rPr>
        <w:t xml:space="preserve">的</w:t>
      </w:r>
      <w:r>
        <w:rPr>
          <w:rFonts w:hint="eastAsia" w:ascii="宋体" w:hAnsi="宋体"/>
          <w:b/>
          <w:bCs/>
          <w:color w:val="000000"/>
          <w:sz w:val="24"/>
          <w:lang w:val="en-US" w:eastAsia="zh-CN"/>
        </w:rPr>
        <w:t xml:space="preserve">80%</w:t>
      </w:r>
      <w:r>
        <w:rPr>
          <w:rFonts w:hint="eastAsia" w:ascii="宋体" w:hAnsi="宋体"/>
          <w:b/>
          <w:bCs/>
          <w:color w:val="000000"/>
          <w:sz w:val="24"/>
        </w:rPr>
        <w:t xml:space="preserve">收取，</w:t>
      </w:r>
      <w:r>
        <w:rPr>
          <w:rFonts w:hint="eastAsia" w:ascii="宋体" w:hAnsi="宋体"/>
          <w:b/>
          <w:bCs/>
          <w:color w:val="000000"/>
          <w:sz w:val="24"/>
          <w:lang w:eastAsia="zh-CN"/>
        </w:rPr>
        <w:t xml:space="preserve">磋商供应商</w:t>
      </w:r>
      <w:r>
        <w:rPr>
          <w:rFonts w:hint="eastAsia" w:ascii="宋体" w:hAnsi="宋体"/>
          <w:b/>
          <w:bCs/>
          <w:color w:val="000000"/>
          <w:sz w:val="24"/>
        </w:rPr>
        <w:t xml:space="preserve">报价时予以考虑。</w:t>
      </w:r>
      <w:r>
        <w:rPr>
          <w:rFonts w:hint="eastAsia" w:ascii="宋体" w:hAnsi="宋体"/>
          <w:b/>
          <w:bCs/>
          <w:color w:val="000000"/>
          <w:sz w:val="24"/>
          <w:lang w:eastAsia="zh-CN"/>
        </w:rPr>
        <w:t xml:space="preserve">成交</w:t>
      </w:r>
      <w:r>
        <w:rPr>
          <w:rFonts w:hint="eastAsia" w:ascii="宋体" w:hAnsi="宋体"/>
          <w:b/>
          <w:bCs/>
          <w:color w:val="000000"/>
          <w:sz w:val="24"/>
          <w:highlight w:val="none"/>
          <w:lang w:eastAsia="zh-CN"/>
        </w:rPr>
        <w:t xml:space="preserve">人</w:t>
      </w:r>
      <w:r>
        <w:rPr>
          <w:rFonts w:hint="eastAsia" w:ascii="宋体" w:hAnsi="宋体"/>
          <w:b/>
          <w:bCs/>
          <w:color w:val="000000"/>
          <w:sz w:val="24"/>
        </w:rPr>
        <w:t xml:space="preserve">必须在</w:t>
      </w:r>
      <w:r>
        <w:rPr>
          <w:rFonts w:hint="eastAsia" w:ascii="宋体" w:hAnsi="宋体"/>
          <w:b/>
          <w:bCs/>
          <w:color w:val="000000"/>
          <w:sz w:val="24"/>
          <w:highlight w:val="none"/>
          <w:lang w:eastAsia="zh-CN"/>
        </w:rPr>
        <w:t xml:space="preserve">成交</w:t>
      </w:r>
      <w:r>
        <w:rPr>
          <w:rFonts w:hint="eastAsia" w:ascii="宋体" w:hAnsi="宋体"/>
          <w:b/>
          <w:bCs/>
          <w:color w:val="000000"/>
          <w:sz w:val="24"/>
        </w:rPr>
        <w:t xml:space="preserve">通知书发出前向代理</w:t>
      </w:r>
      <w:r>
        <w:rPr>
          <w:rFonts w:hint="eastAsia" w:ascii="宋体" w:hAnsi="宋体"/>
          <w:b/>
          <w:bCs/>
          <w:color w:val="000000"/>
          <w:sz w:val="24"/>
          <w:lang w:eastAsia="zh-CN"/>
        </w:rPr>
        <w:t xml:space="preserve">机构缴</w:t>
      </w:r>
      <w:r>
        <w:rPr>
          <w:rFonts w:hint="eastAsia" w:ascii="宋体" w:hAnsi="宋体"/>
          <w:b/>
          <w:bCs/>
          <w:color w:val="000000"/>
          <w:sz w:val="24"/>
        </w:rPr>
        <w:t xml:space="preserve">纳以上费用，此费用须包含在</w:t>
      </w:r>
      <w:r>
        <w:rPr>
          <w:rFonts w:hint="eastAsia" w:ascii="宋体" w:hAnsi="宋体"/>
          <w:b/>
          <w:bCs/>
          <w:color w:val="000000"/>
          <w:sz w:val="24"/>
          <w:lang w:eastAsia="zh-CN"/>
        </w:rPr>
        <w:t xml:space="preserve">磋商供应商</w:t>
      </w:r>
      <w:r>
        <w:rPr>
          <w:rFonts w:hint="eastAsia" w:ascii="宋体" w:hAnsi="宋体"/>
          <w:b/>
          <w:bCs/>
          <w:color w:val="000000"/>
          <w:sz w:val="24"/>
        </w:rPr>
        <w:t xml:space="preserve">报价中，但无须单独列项计取。</w:t>
      </w:r>
      <w:r/>
    </w:p>
    <w:p>
      <w:pPr>
        <w:ind w:firstLine="482"/>
        <w:keepLines w:val="0"/>
        <w:keepNext w:val="0"/>
        <w:pageBreakBefore w:val="0"/>
        <w:spacing w:line="520" w:lineRule="exact"/>
        <w:widowControl w:val="off"/>
        <w:rPr>
          <w:rFonts w:hint="eastAsia" w:ascii="宋体" w:hAnsi="宋体"/>
          <w:b/>
          <w:bCs/>
          <w:color w:val="ff0000"/>
          <w:sz w:val="24"/>
          <w:lang w:val="en-US" w:eastAsia="zh-CN"/>
        </w:rPr>
      </w:pPr>
      <w:r>
        <w:rPr>
          <w:rFonts w:hint="eastAsia" w:ascii="宋体" w:hAnsi="宋体"/>
          <w:b/>
          <w:bCs/>
          <w:color w:val="ff0000"/>
          <w:sz w:val="24"/>
          <w:lang w:val="en-US" w:eastAsia="zh-CN"/>
        </w:rPr>
        <w:t xml:space="preserve">4.2.1代理费支付相关信息</w:t>
      </w:r>
      <w:r/>
    </w:p>
    <w:p>
      <w:pPr>
        <w:ind w:firstLine="482"/>
        <w:keepLines w:val="0"/>
        <w:keepNext w:val="0"/>
        <w:pageBreakBefore w:val="0"/>
        <w:spacing w:line="520" w:lineRule="exact"/>
        <w:widowControl w:val="off"/>
        <w:rPr>
          <w:rFonts w:hint="eastAsia" w:ascii="宋体" w:hAnsi="宋体"/>
          <w:b/>
          <w:bCs/>
          <w:color w:val="ff0000"/>
          <w:sz w:val="24"/>
          <w:lang w:val="en-US" w:eastAsia="zh-CN"/>
        </w:rPr>
      </w:pPr>
      <w:r>
        <w:rPr>
          <w:rFonts w:hint="eastAsia" w:ascii="宋体" w:hAnsi="宋体"/>
          <w:b/>
          <w:bCs/>
          <w:color w:val="ff0000"/>
          <w:sz w:val="24"/>
          <w:lang w:val="en-US" w:eastAsia="zh-CN"/>
        </w:rPr>
        <w:t xml:space="preserve">收款人全称：涟水县红缘招标咨询有限公司；帐号：3208260321010000167259；开户行：江苏涟水农村商业银行股份有限公司营业部。</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rPr>
        <w:t xml:space="preserve">.3本项目</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人在</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公告发布后，</w:t>
      </w:r>
      <w:r>
        <w:rPr>
          <w:rFonts w:hint="eastAsia" w:ascii="宋体" w:hAnsi="宋体" w:eastAsia="宋体" w:cs="Times New Roman"/>
          <w:b/>
          <w:bCs/>
          <w:color w:val="000000"/>
          <w:sz w:val="24"/>
        </w:rPr>
        <w:t xml:space="preserve">须向代理机构提供与</w:t>
      </w:r>
      <w:r>
        <w:rPr>
          <w:rFonts w:hint="eastAsia" w:ascii="宋体" w:hAnsi="宋体" w:eastAsia="宋体" w:cs="Times New Roman"/>
          <w:b/>
          <w:bCs/>
          <w:color w:val="000000"/>
          <w:sz w:val="24"/>
          <w:lang w:eastAsia="zh-CN"/>
        </w:rPr>
        <w:t xml:space="preserve">电子响应文件</w:t>
      </w:r>
      <w:r>
        <w:rPr>
          <w:rFonts w:hint="eastAsia" w:ascii="宋体" w:hAnsi="宋体" w:eastAsia="宋体" w:cs="Times New Roman"/>
          <w:b/>
          <w:bCs/>
          <w:color w:val="000000"/>
          <w:sz w:val="24"/>
        </w:rPr>
        <w:t xml:space="preserve">内容一致的纸质</w:t>
      </w:r>
      <w:r>
        <w:rPr>
          <w:rFonts w:hint="eastAsia" w:ascii="宋体" w:hAnsi="宋体" w:eastAsia="宋体" w:cs="Times New Roman"/>
          <w:b/>
          <w:bCs/>
          <w:color w:val="000000"/>
          <w:sz w:val="24"/>
          <w:lang w:eastAsia="zh-CN"/>
        </w:rPr>
        <w:t xml:space="preserve">版响应</w:t>
      </w:r>
      <w:r>
        <w:rPr>
          <w:rFonts w:hint="eastAsia" w:ascii="宋体" w:hAnsi="宋体" w:eastAsia="宋体" w:cs="Times New Roman"/>
          <w:b/>
          <w:bCs/>
          <w:color w:val="000000"/>
          <w:sz w:val="24"/>
        </w:rPr>
        <w:t xml:space="preserve">文件</w:t>
      </w:r>
      <w:r>
        <w:rPr>
          <w:rFonts w:hint="eastAsia" w:ascii="宋体" w:hAnsi="宋体" w:eastAsia="宋体" w:cs="Times New Roman"/>
          <w:b/>
          <w:bCs/>
          <w:color w:val="000000"/>
          <w:sz w:val="24"/>
          <w:lang w:eastAsia="zh-CN"/>
        </w:rPr>
        <w:t xml:space="preserve">贰</w:t>
      </w:r>
      <w:r>
        <w:rPr>
          <w:rFonts w:hint="eastAsia" w:ascii="宋体" w:hAnsi="宋体" w:eastAsia="宋体" w:cs="Times New Roman"/>
          <w:b/>
          <w:bCs/>
          <w:color w:val="000000"/>
          <w:sz w:val="24"/>
        </w:rPr>
        <w:t xml:space="preserve">份</w:t>
      </w:r>
      <w:r>
        <w:rPr>
          <w:rFonts w:hint="eastAsia" w:ascii="宋体" w:hAnsi="宋体" w:eastAsia="宋体" w:cs="Times New Roman"/>
          <w:color w:val="000000"/>
          <w:sz w:val="24"/>
        </w:rPr>
        <w:t xml:space="preserve">（正本</w:t>
      </w:r>
      <w:r>
        <w:rPr>
          <w:rFonts w:hint="eastAsia" w:ascii="宋体" w:hAnsi="宋体" w:eastAsia="宋体" w:cs="Times New Roman"/>
          <w:color w:val="000000"/>
          <w:sz w:val="24"/>
          <w:lang w:eastAsia="zh-CN"/>
        </w:rPr>
        <w:t xml:space="preserve">壹</w:t>
      </w:r>
      <w:r>
        <w:rPr>
          <w:rFonts w:hint="eastAsia" w:ascii="宋体" w:hAnsi="宋体" w:eastAsia="宋体" w:cs="Times New Roman"/>
          <w:color w:val="000000"/>
          <w:sz w:val="24"/>
        </w:rPr>
        <w:t xml:space="preserve">份、副本</w:t>
      </w:r>
      <w:r>
        <w:rPr>
          <w:rFonts w:hint="eastAsia" w:ascii="宋体" w:hAnsi="宋体" w:eastAsia="宋体" w:cs="Times New Roman"/>
          <w:color w:val="000000"/>
          <w:sz w:val="24"/>
          <w:lang w:val="en-US" w:eastAsia="zh-CN"/>
        </w:rPr>
        <w:t xml:space="preserve">壹</w:t>
      </w:r>
      <w:r>
        <w:rPr>
          <w:rFonts w:hint="eastAsia" w:ascii="宋体" w:hAnsi="宋体" w:eastAsia="宋体" w:cs="Times New Roman"/>
          <w:color w:val="000000"/>
          <w:sz w:val="24"/>
        </w:rPr>
        <w:t xml:space="preserve">份）。</w:t>
      </w:r>
      <w:r>
        <w:rPr>
          <w:rFonts w:hint="eastAsia" w:ascii="宋体" w:hAnsi="宋体" w:eastAsia="宋体" w:cs="Times New Roman"/>
          <w:color w:val="000000"/>
          <w:sz w:val="24"/>
          <w:lang w:eastAsia="zh-CN"/>
        </w:rPr>
        <w:t xml:space="preserve">采用</w:t>
      </w:r>
      <w:r>
        <w:rPr>
          <w:rFonts w:hint="eastAsia" w:ascii="宋体" w:hAnsi="宋体" w:eastAsia="宋体" w:cs="Times New Roman"/>
          <w:color w:val="000000"/>
          <w:sz w:val="24"/>
        </w:rPr>
        <w:t xml:space="preserve">邮寄</w:t>
      </w:r>
      <w:r>
        <w:rPr>
          <w:rFonts w:hint="eastAsia" w:ascii="宋体" w:hAnsi="宋体" w:eastAsia="宋体" w:cs="Times New Roman"/>
          <w:color w:val="000000"/>
          <w:sz w:val="24"/>
          <w:lang w:eastAsia="zh-CN"/>
        </w:rPr>
        <w:t xml:space="preserve">或书面方式递交至涟水县红缘招标咨询有限公司</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lang w:eastAsia="zh-CN"/>
        </w:rPr>
        <w:t xml:space="preserve">涟水县政务服务中心东三楼</w:t>
      </w:r>
      <w:r>
        <w:rPr>
          <w:rFonts w:hint="eastAsia" w:ascii="宋体" w:hAnsi="宋体" w:eastAsia="宋体" w:cs="Times New Roman"/>
          <w:color w:val="000000"/>
          <w:sz w:val="24"/>
          <w:lang w:val="en-US" w:eastAsia="zh-CN"/>
        </w:rPr>
        <w:t xml:space="preserve">319</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联系电话：</w:t>
      </w:r>
      <w:r>
        <w:rPr>
          <w:rFonts w:hint="eastAsia" w:ascii="宋体" w:hAnsi="宋体" w:eastAsia="宋体" w:cs="Times New Roman"/>
          <w:color w:val="000000"/>
          <w:sz w:val="24"/>
          <w:lang w:val="en-US" w:eastAsia="zh-CN"/>
        </w:rPr>
        <w:t xml:space="preserve">0517-82315680</w:t>
      </w:r>
      <w:r>
        <w:rPr>
          <w:rFonts w:hint="eastAsia" w:ascii="宋体" w:hAnsi="宋体" w:eastAsia="宋体" w:cs="Times New Roman"/>
          <w:color w:val="000000"/>
          <w:sz w:val="24"/>
        </w:rPr>
        <w:t xml:space="preserve">）。</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5.磋商文件的约束力</w:t>
      </w:r>
      <w:r/>
    </w:p>
    <w:p>
      <w:pPr>
        <w:ind w:firstLine="480"/>
        <w:keepLines w:val="0"/>
        <w:keepNext w:val="0"/>
        <w:pageBreakBefore w:val="0"/>
        <w:spacing w:line="520" w:lineRule="exact"/>
        <w:widowControl w:val="off"/>
        <w:rPr>
          <w:rFonts w:hint="eastAsia" w:ascii="宋体" w:hAnsi="宋体"/>
          <w:b w:val="0"/>
          <w:bCs/>
          <w:sz w:val="24"/>
        </w:rPr>
      </w:pPr>
      <w:r>
        <w:rPr>
          <w:rFonts w:hint="eastAsia" w:ascii="宋体" w:hAnsi="宋体"/>
          <w:b w:val="0"/>
          <w:bCs/>
          <w:sz w:val="24"/>
        </w:rPr>
        <w:t xml:space="preserve">5.</w:t>
      </w:r>
      <w:r>
        <w:rPr>
          <w:rFonts w:hint="eastAsia" w:ascii="宋体" w:hAnsi="宋体"/>
          <w:b w:val="0"/>
          <w:bCs/>
          <w:sz w:val="24"/>
          <w:highlight w:val="none"/>
        </w:rPr>
        <w:t xml:space="preserve">1磋商供应商一</w:t>
      </w:r>
      <w:r>
        <w:rPr>
          <w:rFonts w:hint="eastAsia" w:ascii="宋体" w:hAnsi="宋体"/>
          <w:b w:val="0"/>
          <w:bCs/>
          <w:sz w:val="24"/>
        </w:rPr>
        <w:t xml:space="preserve">旦参加磋商，即被认为接受了本磋商文件中的所有要求和规定。</w:t>
      </w:r>
      <w:r/>
    </w:p>
    <w:p>
      <w:pPr>
        <w:ind w:firstLine="482"/>
        <w:jc w:val="center"/>
        <w:keepLines w:val="0"/>
        <w:keepNext w:val="0"/>
        <w:pageBreakBefore w:val="0"/>
        <w:spacing w:line="520" w:lineRule="exact"/>
        <w:widowControl w:val="off"/>
        <w:rPr>
          <w:rFonts w:hint="eastAsia" w:ascii="宋体" w:hAnsi="宋体"/>
          <w:b/>
          <w:bCs/>
          <w:sz w:val="24"/>
        </w:rPr>
      </w:pPr>
      <w:r>
        <w:rPr>
          <w:rFonts w:hint="eastAsia" w:ascii="宋体" w:hAnsi="宋体"/>
          <w:b/>
          <w:bCs/>
          <w:sz w:val="24"/>
        </w:rPr>
        <w:t xml:space="preserve">二、磋商文件</w:t>
      </w:r>
      <w:r/>
    </w:p>
    <w:p>
      <w:pPr>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6.磋商文件构成</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第一章  磋商文件</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第二章  响应文件格式</w:t>
      </w:r>
      <w:r/>
    </w:p>
    <w:p>
      <w:pPr>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7.磋商文件的澄清</w:t>
      </w:r>
      <w:r/>
    </w:p>
    <w:p>
      <w:p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sz w:val="24"/>
          <w:highlight w:val="none"/>
        </w:rPr>
        <w:t xml:space="preserve">7</w:t>
      </w:r>
      <w:r>
        <w:rPr>
          <w:rFonts w:hint="eastAsia" w:ascii="宋体" w:hAnsi="宋体"/>
          <w:sz w:val="24"/>
          <w:highlight w:val="none"/>
          <w:lang w:val="en-US" w:eastAsia="zh-CN"/>
        </w:rPr>
        <w:t xml:space="preserve">.1</w:t>
      </w:r>
      <w:r>
        <w:rPr>
          <w:rFonts w:hint="eastAsia" w:ascii="宋体" w:hAnsi="宋体" w:eastAsia="宋体" w:cs="Times New Roman"/>
          <w:sz w:val="24"/>
          <w:lang w:eastAsia="zh-CN"/>
        </w:rPr>
        <w:t xml:space="preserve">任何对磋商文件要求进行澄清的磋商供应商，均应在磋商时间五日前</w:t>
      </w:r>
      <w:r>
        <w:rPr>
          <w:rFonts w:hint="eastAsia" w:ascii="宋体" w:hAnsi="宋体" w:eastAsia="宋体" w:cs="Times New Roman"/>
          <w:sz w:val="24"/>
          <w:highlight w:val="none"/>
          <w:lang w:eastAsia="zh-CN"/>
        </w:rPr>
        <w:t xml:space="preserve">以书面或电子件形式通知采购人或代理机构。采购人或代理机构对磋商时间前五日收到的任何澄清要求将以书面或电子件形式予以答复。</w:t>
      </w:r>
      <w:r>
        <w:rPr>
          <w:rFonts w:hint="eastAsia" w:ascii="宋体" w:hAnsi="宋体" w:eastAsia="宋体" w:cs="Times New Roman"/>
          <w:sz w:val="24"/>
          <w:lang w:eastAsia="zh-CN"/>
        </w:rPr>
        <w:t xml:space="preserve">由于磋商供应商所留联系方式有问题，而导致采购人或代理机构无法通知的，其责任由磋商供应商自行承担。逾期递交对磋商文件要求进行澄清的，采购人或代理机构将不予受理。</w:t>
      </w:r>
      <w:r/>
    </w:p>
    <w:p>
      <w:pPr>
        <w:keepLines w:val="0"/>
        <w:keepNext w:val="0"/>
        <w:pageBreakBefore w:val="0"/>
        <w:spacing w:line="520" w:lineRule="exact"/>
        <w:widowControl w:val="off"/>
        <w:rPr>
          <w:rFonts w:hint="eastAsia" w:ascii="宋体" w:hAnsi="宋体" w:cs="楷体_GB2312"/>
          <w:sz w:val="24"/>
          <w:lang w:val="zh-CN"/>
        </w:rPr>
      </w:pPr>
      <w:r>
        <w:rPr>
          <w:rFonts w:hint="eastAsia" w:ascii="宋体" w:hAnsi="宋体"/>
          <w:bCs/>
          <w:sz w:val="24"/>
        </w:rPr>
        <w:t xml:space="preserve">8.磋商文件的更正或补充</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8.1在磋商截止时间五日前，采购人或</w:t>
      </w:r>
      <w:r>
        <w:rPr>
          <w:rFonts w:hint="eastAsia" w:ascii="宋体" w:hAnsi="宋体"/>
          <w:sz w:val="24"/>
          <w:highlight w:val="none"/>
        </w:rPr>
        <w:t xml:space="preserve">代理机构</w:t>
      </w:r>
      <w:r>
        <w:rPr>
          <w:rFonts w:hint="eastAsia" w:ascii="宋体" w:hAnsi="宋体"/>
          <w:sz w:val="24"/>
        </w:rPr>
        <w:t xml:space="preserve">可主动或在解答</w:t>
      </w:r>
      <w:r>
        <w:rPr>
          <w:rFonts w:hint="eastAsia" w:ascii="宋体" w:hAnsi="宋体"/>
          <w:sz w:val="24"/>
          <w:highlight w:val="none"/>
        </w:rPr>
        <w:t xml:space="preserve">磋商供应商</w:t>
      </w:r>
      <w:r>
        <w:rPr>
          <w:rFonts w:hint="eastAsia" w:ascii="宋体" w:hAnsi="宋体"/>
          <w:sz w:val="24"/>
        </w:rPr>
        <w:t xml:space="preserve">提出的澄清问题时对磋商文件用更正公告的方式进行修正。</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w:t>
      </w:r>
      <w:r>
        <w:rPr>
          <w:rFonts w:hint="eastAsia" w:ascii="宋体" w:hAnsi="宋体"/>
          <w:color w:val="000000"/>
          <w:sz w:val="24"/>
          <w:highlight w:val="none"/>
        </w:rPr>
        <w:t xml:space="preserve">“江苏政府采购网”或者“淮安市政府采购网”</w:t>
      </w:r>
      <w:r>
        <w:rPr>
          <w:rFonts w:hint="eastAsia" w:ascii="宋体" w:hAnsi="宋体"/>
          <w:sz w:val="24"/>
        </w:rPr>
        <w:t xml:space="preserve">进行公告。更正公告将作为磋商文件的组成部分，对所有参加本次磋商的</w:t>
      </w:r>
      <w:r>
        <w:rPr>
          <w:rFonts w:hint="eastAsia" w:ascii="宋体" w:hAnsi="宋体"/>
          <w:sz w:val="24"/>
          <w:highlight w:val="none"/>
        </w:rPr>
        <w:t xml:space="preserve">磋商供应商</w:t>
      </w:r>
      <w:r>
        <w:rPr>
          <w:rFonts w:hint="eastAsia" w:ascii="宋体" w:hAnsi="宋体"/>
          <w:sz w:val="24"/>
        </w:rPr>
        <w:t xml:space="preserve">都具有约束力。</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8.3为使</w:t>
      </w:r>
      <w:r>
        <w:rPr>
          <w:rFonts w:hint="eastAsia" w:ascii="宋体" w:hAnsi="宋体"/>
          <w:sz w:val="24"/>
          <w:highlight w:val="none"/>
        </w:rPr>
        <w:t xml:space="preserve">磋商供应商</w:t>
      </w:r>
      <w:r>
        <w:rPr>
          <w:rFonts w:hint="eastAsia" w:ascii="宋体" w:hAnsi="宋体"/>
          <w:sz w:val="24"/>
        </w:rPr>
        <w:t xml:space="preserve">有足够的时间按磋商文件的更正要求修正响应文件，采购人或</w:t>
      </w:r>
      <w:r>
        <w:rPr>
          <w:rFonts w:hint="eastAsia" w:ascii="宋体" w:hAnsi="宋体"/>
          <w:sz w:val="24"/>
          <w:highlight w:val="none"/>
        </w:rPr>
        <w:t xml:space="preserve">代理机构</w:t>
      </w:r>
      <w:r>
        <w:rPr>
          <w:rFonts w:hint="eastAsia" w:ascii="宋体" w:hAnsi="宋体"/>
          <w:sz w:val="24"/>
        </w:rPr>
        <w:t xml:space="preserve">有权按照相关法定的要求推迟响应文件递交截止时间和磋商时间。</w:t>
      </w:r>
      <w:r/>
    </w:p>
    <w:p>
      <w:pPr>
        <w:ind w:firstLine="482"/>
        <w:jc w:val="center"/>
        <w:spacing w:line="520" w:lineRule="exact"/>
        <w:rPr>
          <w:rFonts w:hint="eastAsia" w:ascii="宋体" w:hAnsi="宋体"/>
          <w:b/>
          <w:bCs/>
          <w:sz w:val="24"/>
        </w:rPr>
      </w:pPr>
      <w:r>
        <w:rPr>
          <w:rFonts w:hint="eastAsia" w:ascii="宋体" w:hAnsi="宋体"/>
          <w:b/>
          <w:bCs/>
          <w:sz w:val="24"/>
        </w:rPr>
        <w:t xml:space="preserve">三、响应文件</w:t>
      </w:r>
      <w:r/>
    </w:p>
    <w:p>
      <w:pPr>
        <w:spacing w:line="520" w:lineRule="exact"/>
        <w:rPr>
          <w:rFonts w:hint="eastAsia" w:ascii="宋体" w:hAnsi="宋体"/>
          <w:bCs/>
          <w:sz w:val="24"/>
        </w:rPr>
      </w:pPr>
      <w:r>
        <w:rPr>
          <w:rFonts w:hint="eastAsia" w:ascii="宋体" w:hAnsi="宋体"/>
          <w:bCs/>
          <w:sz w:val="24"/>
        </w:rPr>
        <w:t xml:space="preserve">9.响应文件的语言及计量单位</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9.1</w:t>
      </w:r>
      <w:r>
        <w:rPr>
          <w:rFonts w:hint="eastAsia" w:ascii="宋体" w:hAnsi="宋体"/>
          <w:sz w:val="24"/>
          <w:highlight w:val="none"/>
        </w:rPr>
        <w:t xml:space="preserve">磋商供应商</w:t>
      </w:r>
      <w:r>
        <w:rPr>
          <w:rFonts w:hint="eastAsia" w:ascii="宋体" w:hAnsi="宋体"/>
          <w:sz w:val="24"/>
        </w:rPr>
        <w:t xml:space="preserve">提交的响应文件以及</w:t>
      </w:r>
      <w:r>
        <w:rPr>
          <w:rFonts w:hint="eastAsia" w:ascii="宋体" w:hAnsi="宋体"/>
          <w:sz w:val="24"/>
          <w:highlight w:val="none"/>
        </w:rPr>
        <w:t xml:space="preserve">磋商供应商</w:t>
      </w:r>
      <w:r>
        <w:rPr>
          <w:rFonts w:hint="eastAsia" w:ascii="宋体" w:hAnsi="宋体"/>
          <w:sz w:val="24"/>
        </w:rPr>
        <w:t xml:space="preserve">与采购人或</w:t>
      </w:r>
      <w:r>
        <w:rPr>
          <w:rFonts w:hint="eastAsia" w:ascii="宋体" w:hAnsi="宋体"/>
          <w:sz w:val="24"/>
          <w:highlight w:val="none"/>
        </w:rPr>
        <w:t xml:space="preserve">代理机构</w:t>
      </w:r>
      <w:r>
        <w:rPr>
          <w:rFonts w:hint="eastAsia" w:ascii="宋体" w:hAnsi="宋体"/>
          <w:sz w:val="24"/>
        </w:rPr>
        <w:t xml:space="preserve">就有关磋商的所有来往函电均应使用简体中文。</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p>
    <w:p>
      <w:pPr>
        <w:spacing w:line="520" w:lineRule="exact"/>
        <w:rPr>
          <w:rFonts w:hint="eastAsia" w:ascii="宋体" w:hAnsi="宋体"/>
          <w:bCs/>
          <w:sz w:val="24"/>
        </w:rPr>
      </w:pPr>
      <w:r>
        <w:rPr>
          <w:rFonts w:hint="eastAsia" w:ascii="宋体" w:hAnsi="宋体"/>
          <w:bCs/>
          <w:sz w:val="24"/>
        </w:rPr>
        <w:t xml:space="preserve">10.响应文件构成</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10.1</w:t>
      </w:r>
      <w:r>
        <w:rPr>
          <w:rFonts w:hint="eastAsia" w:ascii="宋体" w:hAnsi="宋体"/>
          <w:sz w:val="24"/>
          <w:highlight w:val="none"/>
        </w:rPr>
        <w:t xml:space="preserve">磋商供应商</w:t>
      </w:r>
      <w:r>
        <w:rPr>
          <w:rFonts w:hint="eastAsia" w:ascii="宋体" w:hAnsi="宋体"/>
          <w:sz w:val="24"/>
        </w:rPr>
        <w:t xml:space="preserve">编写的响应文件应按磋商文件第二章“响应文件格式”中的要求进行编写。</w:t>
      </w:r>
      <w:r/>
    </w:p>
    <w:p>
      <w:pPr>
        <w:ind w:firstLine="480"/>
        <w:keepLines w:val="0"/>
        <w:keepNext w:val="0"/>
        <w:pageBreakBefore w:val="0"/>
        <w:spacing w:line="520" w:lineRule="exact"/>
        <w:widowControl w:val="off"/>
        <w:rPr>
          <w:rFonts w:hint="eastAsia" w:ascii="宋体" w:hAnsi="宋体" w:eastAsia="宋体"/>
          <w:sz w:val="24"/>
          <w:highlight w:val="none"/>
          <w:lang w:eastAsia="zh-CN"/>
        </w:rPr>
      </w:pPr>
      <w:r>
        <w:rPr>
          <w:rFonts w:ascii="宋体" w:hAnsi="宋体"/>
          <w:sz w:val="24"/>
        </w:rPr>
        <w:t xml:space="preserve">10</w:t>
      </w:r>
      <w:r>
        <w:rPr>
          <w:rFonts w:hint="eastAsia" w:ascii="宋体" w:hAnsi="宋体"/>
          <w:sz w:val="24"/>
        </w:rPr>
        <w:t xml:space="preserve">.2电子响应文件编制</w:t>
      </w:r>
      <w:r>
        <w:rPr>
          <w:rFonts w:hint="eastAsia" w:ascii="宋体" w:hAnsi="宋体"/>
          <w:sz w:val="24"/>
          <w:highlight w:val="none"/>
        </w:rPr>
        <w:t xml:space="preserve">必须按“苏采云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”要求制作，具体操作详见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p>
    <w:p>
      <w:pPr>
        <w:spacing w:line="520" w:lineRule="exact"/>
        <w:rPr>
          <w:rFonts w:hint="eastAsia" w:ascii="宋体" w:hAnsi="宋体"/>
          <w:sz w:val="24"/>
        </w:rPr>
      </w:pPr>
      <w:r>
        <w:rPr>
          <w:rFonts w:hint="eastAsia" w:ascii="宋体" w:hAnsi="宋体"/>
          <w:bCs/>
          <w:sz w:val="24"/>
        </w:rPr>
        <w:t xml:space="preserve">11.磋商报价</w:t>
      </w:r>
      <w:r/>
    </w:p>
    <w:p>
      <w:pPr>
        <w:ind w:left="0" w:firstLine="482"/>
        <w:keepLines w:val="0"/>
        <w:keepNext w:val="0"/>
        <w:pageBreakBefore w:val="0"/>
        <w:spacing w:line="520" w:lineRule="exact"/>
        <w:widowControl w:val="off"/>
        <w:rPr>
          <w:rFonts w:hint="eastAsia" w:ascii="宋体" w:hAnsi="宋体" w:eastAsia="宋体" w:cs="Times New Roman"/>
          <w:b/>
          <w:sz w:val="24"/>
          <w:highlight w:val="none"/>
          <w:lang w:eastAsia="zh-CN"/>
        </w:rPr>
      </w:pPr>
      <w:r>
        <w:rPr>
          <w:rFonts w:hint="eastAsia" w:ascii="宋体" w:hAnsi="宋体" w:eastAsia="宋体" w:cs="Times New Roman"/>
          <w:b/>
          <w:sz w:val="24"/>
          <w:highlight w:val="none"/>
        </w:rPr>
        <w:t xml:space="preserve">11.1本项目采用总承包方式，因此</w:t>
      </w:r>
      <w:r>
        <w:rPr>
          <w:rFonts w:hint="eastAsia" w:ascii="宋体" w:hAnsi="宋体" w:cs="Times New Roman"/>
          <w:b/>
          <w:sz w:val="24"/>
          <w:highlight w:val="none"/>
          <w:lang w:eastAsia="zh-CN"/>
        </w:rPr>
        <w:t xml:space="preserve">磋商</w:t>
      </w:r>
      <w:r>
        <w:rPr>
          <w:rFonts w:hint="eastAsia" w:ascii="宋体" w:hAnsi="宋体" w:eastAsia="宋体" w:cs="Times New Roman"/>
          <w:b/>
          <w:sz w:val="24"/>
          <w:highlight w:val="none"/>
        </w:rPr>
        <w:t xml:space="preserve">供应商的报价应包括服务费用、保险费用、人员支出、税金等其他有关的所有费用</w:t>
      </w:r>
      <w:r>
        <w:rPr>
          <w:rFonts w:hint="eastAsia" w:ascii="宋体" w:hAnsi="宋体" w:eastAsia="宋体" w:cs="Times New Roman"/>
          <w:b/>
          <w:sz w:val="24"/>
          <w:highlight w:val="none"/>
          <w:lang w:eastAsia="zh-CN"/>
        </w:rPr>
        <w:t xml:space="preserve">。</w:t>
      </w:r>
      <w:r/>
    </w:p>
    <w:p>
      <w:pPr>
        <w:ind w:left="0" w:firstLine="482"/>
        <w:keepLines w:val="0"/>
        <w:keepNext w:val="0"/>
        <w:pageBreakBefore w:val="0"/>
        <w:spacing w:line="520" w:lineRule="exact"/>
        <w:widowControl w:val="off"/>
        <w:rPr>
          <w:rFonts w:hint="eastAsia" w:ascii="宋体" w:hAnsi="宋体"/>
          <w:b/>
          <w:sz w:val="24"/>
        </w:rPr>
      </w:pPr>
      <w:r>
        <w:rPr>
          <w:rFonts w:ascii="宋体" w:hAnsi="宋体"/>
          <w:b/>
          <w:sz w:val="24"/>
        </w:rPr>
        <w:t xml:space="preserve">11</w:t>
      </w:r>
      <w:r>
        <w:rPr>
          <w:rFonts w:hint="eastAsia" w:ascii="宋体" w:hAnsi="宋体"/>
          <w:b/>
          <w:sz w:val="24"/>
        </w:rPr>
        <w:t xml:space="preserve">.2</w:t>
      </w:r>
      <w:r>
        <w:rPr>
          <w:rFonts w:hint="eastAsia" w:ascii="宋体" w:hAnsi="宋体"/>
          <w:b/>
          <w:sz w:val="24"/>
          <w:lang w:eastAsia="zh-CN"/>
        </w:rPr>
        <w:t xml:space="preserve">磋商</w:t>
      </w:r>
      <w:r>
        <w:rPr>
          <w:rFonts w:hint="eastAsia" w:ascii="宋体" w:hAnsi="宋体"/>
          <w:b/>
          <w:sz w:val="24"/>
          <w:highlight w:val="none"/>
        </w:rPr>
        <w:t xml:space="preserve">供应商</w:t>
      </w:r>
      <w:r>
        <w:rPr>
          <w:rFonts w:hint="eastAsia" w:ascii="宋体" w:hAnsi="宋体"/>
          <w:b/>
          <w:sz w:val="24"/>
        </w:rPr>
        <w:t xml:space="preserve">的任何错漏、优惠、竞争性报价不得作为减轻责任、减少服务、增加收费、降低质量的理由。</w:t>
      </w:r>
      <w:r/>
    </w:p>
    <w:p>
      <w:pPr>
        <w:ind w:lef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w:t>
      </w:r>
      <w:r>
        <w:rPr>
          <w:rFonts w:hint="eastAsia" w:ascii="宋体" w:hAnsi="宋体"/>
          <w:sz w:val="24"/>
          <w:highlight w:val="none"/>
        </w:rPr>
        <w:t xml:space="preserve">或代理机构</w:t>
      </w:r>
      <w:r>
        <w:rPr>
          <w:rFonts w:hint="eastAsia" w:ascii="宋体" w:hAnsi="宋体"/>
          <w:sz w:val="24"/>
        </w:rPr>
        <w:t xml:space="preserve">不接受备选的磋商方案或有选择的报价。</w:t>
      </w:r>
      <w:r/>
    </w:p>
    <w:p>
      <w:pPr>
        <w:ind w:lef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p>
    <w:p>
      <w:pPr>
        <w:spacing w:line="520" w:lineRule="exact"/>
        <w:rPr>
          <w:rFonts w:hint="eastAsia" w:ascii="宋体" w:hAnsi="宋体"/>
          <w:b/>
          <w:bCs w:val="0"/>
          <w:color w:val="ff0000"/>
          <w:sz w:val="24"/>
        </w:rPr>
      </w:pPr>
      <w:r>
        <w:rPr>
          <w:rFonts w:hint="eastAsia" w:ascii="宋体" w:hAnsi="宋体"/>
          <w:b/>
          <w:bCs w:val="0"/>
          <w:color w:val="ff0000"/>
          <w:sz w:val="24"/>
        </w:rPr>
        <w:t xml:space="preserve">12.磋商保证金</w:t>
      </w:r>
      <w:r/>
    </w:p>
    <w:p>
      <w:pPr>
        <w:ind w:firstLine="463"/>
        <w:spacing w:line="520" w:lineRule="exact"/>
        <w:rPr>
          <w:rFonts w:hint="eastAsia" w:ascii="宋体" w:hAnsi="宋体"/>
          <w:b/>
          <w:bCs w:val="0"/>
          <w:color w:val="ff0000"/>
          <w:sz w:val="24"/>
        </w:rPr>
      </w:pPr>
      <w:r>
        <w:rPr>
          <w:rFonts w:hint="eastAsia" w:ascii="宋体" w:hAnsi="宋体"/>
          <w:b/>
          <w:bCs w:val="0"/>
          <w:color w:val="ff0000"/>
          <w:sz w:val="24"/>
        </w:rPr>
        <w:t xml:space="preserve">本项目无需缴纳磋商保证金。</w:t>
      </w:r>
      <w:r/>
    </w:p>
    <w:p>
      <w:pPr>
        <w:spacing w:line="520" w:lineRule="exact"/>
        <w:rPr>
          <w:rFonts w:hint="eastAsia" w:ascii="宋体" w:hAnsi="宋体"/>
          <w:bCs/>
          <w:sz w:val="24"/>
        </w:rPr>
      </w:pPr>
      <w:r>
        <w:rPr>
          <w:rFonts w:hint="eastAsia" w:ascii="宋体" w:hAnsi="宋体"/>
          <w:bCs/>
          <w:sz w:val="24"/>
        </w:rPr>
        <w:t xml:space="preserve">13.磋商有效期</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w:t>
      </w:r>
      <w:r>
        <w:rPr>
          <w:rFonts w:hint="eastAsia" w:ascii="宋体" w:hAnsi="宋体"/>
          <w:sz w:val="24"/>
          <w:highlight w:val="none"/>
        </w:rPr>
        <w:t xml:space="preserve">代理机构</w:t>
      </w:r>
      <w:r>
        <w:rPr>
          <w:rFonts w:hint="eastAsia" w:ascii="宋体" w:hAnsi="宋体"/>
          <w:sz w:val="24"/>
        </w:rPr>
        <w:t xml:space="preserve">于原磋商有效期满之前，可向</w:t>
      </w:r>
      <w:r>
        <w:rPr>
          <w:rFonts w:hint="eastAsia" w:ascii="宋体" w:hAnsi="宋体"/>
          <w:sz w:val="24"/>
          <w:highlight w:val="none"/>
        </w:rPr>
        <w:t xml:space="preserve">磋商供应商</w:t>
      </w:r>
      <w:r>
        <w:rPr>
          <w:rFonts w:hint="eastAsia" w:ascii="宋体" w:hAnsi="宋体"/>
          <w:sz w:val="24"/>
        </w:rPr>
        <w:t xml:space="preserve">提出延长磋商有效期的要求，这种要求与答复均应采用书面形式</w:t>
      </w:r>
      <w:r>
        <w:rPr>
          <w:rFonts w:hint="eastAsia" w:ascii="宋体" w:hAnsi="宋体"/>
          <w:sz w:val="24"/>
          <w:highlight w:val="none"/>
        </w:rPr>
        <w:t xml:space="preserve">如信件、传真等。磋商供应商</w:t>
      </w:r>
      <w:r>
        <w:rPr>
          <w:rFonts w:hint="eastAsia" w:ascii="宋体" w:hAnsi="宋体"/>
          <w:sz w:val="24"/>
        </w:rPr>
        <w:t xml:space="preserve">可以拒绝接受采购人或</w:t>
      </w:r>
      <w:r>
        <w:rPr>
          <w:rFonts w:hint="eastAsia" w:ascii="宋体" w:hAnsi="宋体"/>
          <w:sz w:val="24"/>
          <w:highlight w:val="none"/>
        </w:rPr>
        <w:t xml:space="preserve">代理机构</w:t>
      </w:r>
      <w:r>
        <w:rPr>
          <w:rFonts w:hint="eastAsia" w:ascii="宋体" w:hAnsi="宋体"/>
          <w:sz w:val="24"/>
        </w:rPr>
        <w:t xml:space="preserve">的这种要求而放弃磋商。同意延长的</w:t>
      </w:r>
      <w:r>
        <w:rPr>
          <w:rFonts w:hint="eastAsia" w:ascii="宋体" w:hAnsi="宋体"/>
          <w:sz w:val="24"/>
          <w:highlight w:val="none"/>
        </w:rPr>
        <w:t xml:space="preserve">磋商供应商</w:t>
      </w:r>
      <w:r>
        <w:rPr>
          <w:rFonts w:hint="eastAsia" w:ascii="宋体" w:hAnsi="宋体"/>
          <w:sz w:val="24"/>
        </w:rPr>
        <w:t xml:space="preserve">既不能要求也不允许修改其响应文件，同时受磋商有效期约束的所有权利与义务均延长至新的有效期。</w:t>
      </w:r>
      <w:r/>
    </w:p>
    <w:p>
      <w:pPr>
        <w:spacing w:line="520" w:lineRule="exact"/>
        <w:rPr>
          <w:rFonts w:hint="eastAsia" w:ascii="宋体" w:hAnsi="宋体"/>
          <w:bCs/>
          <w:sz w:val="24"/>
        </w:rPr>
      </w:pPr>
      <w:r>
        <w:rPr>
          <w:rFonts w:hint="eastAsia" w:ascii="宋体" w:hAnsi="宋体"/>
          <w:bCs/>
          <w:sz w:val="24"/>
        </w:rPr>
        <w:t xml:space="preserve">14.响应文件的签署</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14.1响应文件仅需要在</w:t>
      </w:r>
      <w:r>
        <w:rPr>
          <w:rFonts w:hint="eastAsia" w:ascii="宋体" w:hAnsi="宋体"/>
          <w:bCs/>
          <w:sz w:val="24"/>
          <w:lang w:eastAsia="zh-CN"/>
        </w:rPr>
        <w:t xml:space="preserve">磋商</w:t>
      </w:r>
      <w:r>
        <w:rPr>
          <w:rFonts w:hint="eastAsia" w:ascii="宋体" w:hAnsi="宋体"/>
          <w:bCs/>
          <w:sz w:val="24"/>
        </w:rPr>
        <w:t xml:space="preserve">供应商进行签章的位置应进行电子签章。电子响应文件不得涂改、行间插字或删除，如果出现上述情况应重新编制。</w:t>
      </w:r>
      <w:r/>
    </w:p>
    <w:p>
      <w:pPr>
        <w:ind w:firstLine="482"/>
        <w:jc w:val="center"/>
        <w:spacing w:line="520" w:lineRule="exact"/>
        <w:rPr>
          <w:rFonts w:hint="eastAsia" w:ascii="宋体" w:hAnsi="宋体"/>
          <w:b/>
          <w:bCs/>
          <w:sz w:val="24"/>
        </w:rPr>
      </w:pPr>
      <w:r>
        <w:rPr>
          <w:rFonts w:hint="eastAsia" w:ascii="宋体" w:hAnsi="宋体"/>
          <w:b/>
          <w:bCs/>
          <w:sz w:val="24"/>
        </w:rPr>
        <w:t xml:space="preserve">四、响应文件的上传</w:t>
      </w:r>
      <w:r/>
    </w:p>
    <w:p>
      <w:pPr>
        <w:spacing w:line="520" w:lineRule="exact"/>
        <w:rPr>
          <w:rFonts w:hint="default" w:ascii="宋体" w:hAnsi="宋体" w:eastAsia="宋体" w:cs="Times New Roman"/>
          <w:bCs/>
          <w:sz w:val="24"/>
          <w:lang w:val="en-US" w:eastAsia="zh-CN"/>
        </w:rPr>
      </w:pPr>
      <w:r>
        <w:rPr>
          <w:rFonts w:hint="eastAsia" w:ascii="宋体" w:hAnsi="宋体" w:eastAsia="宋体" w:cs="Times New Roman"/>
          <w:bCs/>
          <w:sz w:val="24"/>
          <w:lang w:val="en-US" w:eastAsia="zh-CN"/>
        </w:rPr>
        <w:t xml:space="preserve">15.响应文件的上传</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w:t>
      </w:r>
      <w:r>
        <w:rPr>
          <w:rFonts w:hint="eastAsia" w:ascii="宋体" w:hAnsi="宋体"/>
          <w:bCs/>
          <w:sz w:val="24"/>
          <w:highlight w:val="none"/>
          <w:lang w:eastAsia="zh-CN"/>
        </w:rPr>
        <w:t xml:space="preserve">磋商</w:t>
      </w:r>
      <w:r>
        <w:rPr>
          <w:rFonts w:hint="eastAsia" w:ascii="宋体" w:hAnsi="宋体"/>
          <w:bCs/>
          <w:sz w:val="24"/>
          <w:highlight w:val="none"/>
        </w:rPr>
        <w:t xml:space="preserve">供应商应当按照《操作手册》</w:t>
      </w:r>
      <w:r>
        <w:rPr>
          <w:rFonts w:hint="eastAsia" w:ascii="宋体" w:hAnsi="宋体"/>
          <w:bCs/>
          <w:sz w:val="24"/>
          <w:highlight w:val="none"/>
          <w:lang w:eastAsia="zh-CN"/>
        </w:rPr>
        <w:t xml:space="preserve">的</w:t>
      </w:r>
      <w:r>
        <w:rPr>
          <w:rFonts w:hint="eastAsia" w:ascii="宋体" w:hAnsi="宋体"/>
          <w:bCs/>
          <w:sz w:val="24"/>
          <w:highlight w:val="none"/>
        </w:rPr>
        <w:t xml:space="preserve">规定，在</w:t>
      </w:r>
      <w:r>
        <w:rPr>
          <w:rFonts w:hint="eastAsia" w:ascii="宋体" w:hAnsi="宋体"/>
          <w:bCs/>
          <w:sz w:val="24"/>
          <w:highlight w:val="none"/>
          <w:lang w:eastAsia="zh-CN"/>
        </w:rPr>
        <w:t xml:space="preserve">磋商</w:t>
      </w:r>
      <w:r>
        <w:rPr>
          <w:rFonts w:hint="eastAsia" w:ascii="宋体" w:hAnsi="宋体"/>
          <w:bCs/>
          <w:sz w:val="24"/>
          <w:highlight w:val="none"/>
        </w:rPr>
        <w:t xml:space="preserve">响应文件接收截止时间前制作并上传电子响应文件。</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15.2</w:t>
      </w:r>
      <w:r>
        <w:rPr>
          <w:rFonts w:hint="eastAsia" w:ascii="宋体" w:hAnsi="宋体"/>
          <w:bCs/>
          <w:sz w:val="24"/>
          <w:highlight w:val="none"/>
          <w:lang w:eastAsia="zh-CN"/>
        </w:rPr>
        <w:t xml:space="preserve">磋商</w:t>
      </w:r>
      <w:r>
        <w:rPr>
          <w:rFonts w:hint="eastAsia" w:ascii="宋体" w:hAnsi="宋体"/>
          <w:bCs/>
          <w:sz w:val="24"/>
          <w:highlight w:val="none"/>
        </w:rPr>
        <w:t xml:space="preserve">供应商</w:t>
      </w:r>
      <w:r>
        <w:rPr>
          <w:rFonts w:hint="eastAsia" w:ascii="宋体" w:hAnsi="宋体"/>
          <w:bCs/>
          <w:sz w:val="24"/>
        </w:rPr>
        <w:t xml:space="preserve">上传的电子响应文件内容不清楚或不清晰的（含扫描件），造成无法评审或部分影响评审的，责任由</w:t>
      </w:r>
      <w:r>
        <w:rPr>
          <w:rFonts w:hint="eastAsia" w:ascii="宋体" w:hAnsi="宋体"/>
          <w:bCs/>
          <w:sz w:val="24"/>
          <w:highlight w:val="none"/>
          <w:lang w:eastAsia="zh-CN"/>
        </w:rPr>
        <w:t xml:space="preserve">磋商</w:t>
      </w:r>
      <w:r>
        <w:rPr>
          <w:rFonts w:hint="eastAsia" w:ascii="宋体" w:hAnsi="宋体"/>
          <w:bCs/>
          <w:sz w:val="24"/>
          <w:highlight w:val="none"/>
        </w:rPr>
        <w:t xml:space="preserve">供应商</w:t>
      </w:r>
      <w:r>
        <w:rPr>
          <w:rFonts w:hint="eastAsia" w:ascii="宋体" w:hAnsi="宋体"/>
          <w:bCs/>
          <w:sz w:val="24"/>
        </w:rPr>
        <w:t xml:space="preserve">自负。</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15.3</w:t>
      </w:r>
      <w:r>
        <w:rPr>
          <w:rFonts w:hint="eastAsia" w:ascii="宋体" w:hAnsi="宋体"/>
          <w:bCs/>
          <w:sz w:val="24"/>
          <w:highlight w:val="none"/>
          <w:lang w:eastAsia="zh-CN"/>
        </w:rPr>
        <w:t xml:space="preserve">磋商</w:t>
      </w:r>
      <w:r>
        <w:rPr>
          <w:rFonts w:hint="eastAsia" w:ascii="宋体" w:hAnsi="宋体"/>
          <w:bCs/>
          <w:sz w:val="24"/>
          <w:highlight w:val="none"/>
        </w:rPr>
        <w:t xml:space="preserve">供应商</w:t>
      </w:r>
      <w:r>
        <w:rPr>
          <w:rFonts w:hint="eastAsia" w:ascii="宋体" w:hAnsi="宋体"/>
          <w:bCs/>
          <w:sz w:val="24"/>
        </w:rPr>
        <w:t xml:space="preserve">上传电子响应文件的时间不得迟于磋商邀请中规定的截止时间。</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15.4采购人或</w:t>
      </w:r>
      <w:r>
        <w:rPr>
          <w:rFonts w:hint="eastAsia" w:ascii="宋体" w:hAnsi="宋体"/>
          <w:sz w:val="24"/>
          <w:highlight w:val="none"/>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w:t>
      </w:r>
      <w:r>
        <w:rPr>
          <w:rFonts w:hint="eastAsia" w:ascii="宋体" w:hAnsi="宋体"/>
          <w:bCs/>
          <w:sz w:val="24"/>
          <w:highlight w:val="none"/>
          <w:lang w:eastAsia="zh-CN"/>
        </w:rPr>
        <w:t xml:space="preserve">磋商</w:t>
      </w:r>
      <w:r>
        <w:rPr>
          <w:rFonts w:hint="eastAsia" w:ascii="宋体" w:hAnsi="宋体"/>
          <w:bCs/>
          <w:sz w:val="24"/>
          <w:highlight w:val="none"/>
        </w:rPr>
        <w:t xml:space="preserve">供应商</w:t>
      </w:r>
      <w:r>
        <w:rPr>
          <w:rFonts w:hint="eastAsia" w:ascii="宋体" w:hAnsi="宋体"/>
          <w:bCs/>
          <w:sz w:val="24"/>
        </w:rPr>
        <w:t xml:space="preserve">的所有权利和义务以及</w:t>
      </w:r>
      <w:r>
        <w:rPr>
          <w:rFonts w:hint="eastAsia" w:ascii="宋体" w:hAnsi="宋体"/>
          <w:bCs/>
          <w:sz w:val="24"/>
          <w:highlight w:val="none"/>
          <w:lang w:eastAsia="zh-CN"/>
        </w:rPr>
        <w:t xml:space="preserve">磋商</w:t>
      </w:r>
      <w:r>
        <w:rPr>
          <w:rFonts w:hint="eastAsia" w:ascii="宋体" w:hAnsi="宋体"/>
          <w:bCs/>
          <w:sz w:val="24"/>
          <w:highlight w:val="none"/>
        </w:rPr>
        <w:t xml:space="preserve">供应商</w:t>
      </w:r>
      <w:r>
        <w:rPr>
          <w:rFonts w:hint="eastAsia" w:ascii="宋体" w:hAnsi="宋体"/>
          <w:bCs/>
          <w:sz w:val="24"/>
        </w:rPr>
        <w:t xml:space="preserve">受制约的截止日期均应以延长后新的截止日期为准。</w:t>
      </w:r>
      <w:r/>
    </w:p>
    <w:p>
      <w:pPr>
        <w:spacing w:line="520" w:lineRule="exact"/>
        <w:rPr>
          <w:rFonts w:hint="eastAsia" w:ascii="宋体" w:hAnsi="宋体"/>
          <w:bCs/>
          <w:sz w:val="24"/>
        </w:rPr>
      </w:pPr>
      <w:r>
        <w:rPr>
          <w:rFonts w:hint="eastAsia" w:ascii="宋体" w:hAnsi="宋体"/>
          <w:bCs/>
          <w:sz w:val="24"/>
        </w:rPr>
        <w:t xml:space="preserve">16.响应文件被拒绝接收的情形</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16.1在磋商文件规定的提交响应文件截止时间后上传的电子响应文件。</w:t>
      </w:r>
      <w:r/>
    </w:p>
    <w:p>
      <w:pPr>
        <w:spacing w:line="520" w:lineRule="exact"/>
        <w:rPr>
          <w:rFonts w:hint="eastAsia" w:ascii="宋体" w:hAnsi="宋体"/>
          <w:bCs/>
          <w:sz w:val="24"/>
        </w:rPr>
      </w:pPr>
      <w:r>
        <w:rPr>
          <w:rFonts w:hint="eastAsia" w:ascii="宋体" w:hAnsi="宋体"/>
          <w:bCs/>
          <w:sz w:val="24"/>
        </w:rPr>
        <w:t xml:space="preserve">17.响应文件的修改和撤回</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17.1</w:t>
      </w:r>
      <w:r>
        <w:rPr>
          <w:rFonts w:hint="eastAsia" w:ascii="宋体" w:hAnsi="宋体"/>
          <w:bCs/>
          <w:sz w:val="24"/>
          <w:highlight w:val="none"/>
          <w:lang w:eastAsia="zh-CN"/>
        </w:rPr>
        <w:t xml:space="preserve">磋商</w:t>
      </w:r>
      <w:r>
        <w:rPr>
          <w:rFonts w:hint="eastAsia" w:ascii="宋体" w:hAnsi="宋体"/>
          <w:bCs/>
          <w:sz w:val="24"/>
          <w:highlight w:val="none"/>
        </w:rPr>
        <w:t xml:space="preserve">供应商</w:t>
      </w:r>
      <w:r>
        <w:rPr>
          <w:rFonts w:hint="eastAsia" w:ascii="宋体" w:hAnsi="宋体"/>
          <w:bCs/>
          <w:sz w:val="24"/>
        </w:rPr>
        <w:t xml:space="preserve">在上传电子响应文件后可以对其修改或撤回，但这种修改和撤回，必须在规定的磋商时间之前。</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17.2对于电子响应文件的修改，</w:t>
      </w:r>
      <w:r>
        <w:rPr>
          <w:rFonts w:hint="eastAsia" w:ascii="宋体" w:hAnsi="宋体"/>
          <w:bCs/>
          <w:sz w:val="24"/>
          <w:highlight w:val="none"/>
          <w:lang w:eastAsia="zh-CN"/>
        </w:rPr>
        <w:t xml:space="preserve">磋商</w:t>
      </w:r>
      <w:r>
        <w:rPr>
          <w:rFonts w:hint="eastAsia" w:ascii="宋体" w:hAnsi="宋体"/>
          <w:bCs/>
          <w:sz w:val="24"/>
          <w:highlight w:val="none"/>
        </w:rPr>
        <w:t xml:space="preserve">供应商</w:t>
      </w:r>
      <w:r>
        <w:rPr>
          <w:rFonts w:hint="eastAsia" w:ascii="宋体" w:hAnsi="宋体"/>
          <w:bCs/>
          <w:sz w:val="24"/>
        </w:rPr>
        <w:t xml:space="preserve">可在磋商时间前登录</w:t>
      </w:r>
      <w:r>
        <w:rPr>
          <w:rFonts w:hint="eastAsia" w:ascii="宋体" w:hAnsi="宋体"/>
          <w:bCs/>
          <w:sz w:val="24"/>
          <w:lang w:eastAsia="zh-CN"/>
        </w:rPr>
        <w:t xml:space="preserve">“</w:t>
      </w:r>
      <w:r>
        <w:rPr>
          <w:rFonts w:hint="eastAsia" w:ascii="宋体" w:hAnsi="宋体"/>
          <w:bCs/>
          <w:sz w:val="24"/>
          <w:highlight w:val="none"/>
          <w:lang w:eastAsia="zh-CN"/>
        </w:rPr>
        <w:t xml:space="preserve">苏采云政府采购一体化平台”</w:t>
      </w:r>
      <w:r>
        <w:rPr>
          <w:rFonts w:hint="eastAsia" w:ascii="宋体" w:hAnsi="宋体"/>
          <w:bCs/>
          <w:sz w:val="24"/>
        </w:rPr>
        <w:t xml:space="preserve">撤回电子响应文件，并上传新的电子响应文件。电子响应文件以最终完成上传的为准。</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17.3</w:t>
      </w:r>
      <w:r>
        <w:rPr>
          <w:rFonts w:hint="eastAsia" w:ascii="宋体" w:hAnsi="宋体"/>
          <w:bCs/>
          <w:sz w:val="24"/>
          <w:highlight w:val="none"/>
          <w:lang w:eastAsia="zh-CN"/>
        </w:rPr>
        <w:t xml:space="preserve">磋商</w:t>
      </w:r>
      <w:r>
        <w:rPr>
          <w:rFonts w:hint="eastAsia" w:ascii="宋体" w:hAnsi="宋体"/>
          <w:bCs/>
          <w:sz w:val="24"/>
          <w:highlight w:val="none"/>
        </w:rPr>
        <w:t xml:space="preserve">供应商</w:t>
      </w:r>
      <w:r>
        <w:rPr>
          <w:rFonts w:hint="eastAsia" w:ascii="宋体" w:hAnsi="宋体"/>
          <w:bCs/>
          <w:sz w:val="24"/>
        </w:rPr>
        <w:t xml:space="preserve">不得在磋商时间以后修改电子响应文件。</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17.4</w:t>
      </w:r>
      <w:r>
        <w:rPr>
          <w:rFonts w:hint="eastAsia" w:ascii="宋体" w:hAnsi="宋体"/>
          <w:bCs/>
          <w:sz w:val="24"/>
          <w:highlight w:val="none"/>
          <w:lang w:eastAsia="zh-CN"/>
        </w:rPr>
        <w:t xml:space="preserve">磋商</w:t>
      </w:r>
      <w:r>
        <w:rPr>
          <w:rFonts w:hint="eastAsia" w:ascii="宋体" w:hAnsi="宋体"/>
          <w:bCs/>
          <w:sz w:val="24"/>
          <w:highlight w:val="none"/>
        </w:rPr>
        <w:t xml:space="preserve">供应商</w:t>
      </w:r>
      <w:r>
        <w:rPr>
          <w:rFonts w:hint="eastAsia" w:ascii="宋体" w:hAnsi="宋体"/>
          <w:bCs/>
          <w:sz w:val="24"/>
        </w:rPr>
        <w:t xml:space="preserve">不得在提交电子响应文件截止时间起至磋商有效期满前撤回电子响应文件。</w:t>
      </w:r>
      <w:r/>
    </w:p>
    <w:p>
      <w:pPr>
        <w:ind w:firstLine="482"/>
        <w:jc w:val="center"/>
        <w:spacing w:line="520" w:lineRule="exact"/>
        <w:rPr>
          <w:rFonts w:hint="eastAsia" w:ascii="宋体" w:hAnsi="宋体"/>
          <w:b/>
          <w:bCs/>
          <w:sz w:val="24"/>
        </w:rPr>
      </w:pPr>
      <w:r>
        <w:rPr>
          <w:rFonts w:hint="eastAsia" w:ascii="宋体" w:hAnsi="宋体"/>
          <w:b/>
          <w:bCs/>
          <w:sz w:val="24"/>
        </w:rPr>
        <w:t xml:space="preserve">五、磋商、推荐成交候选人</w:t>
      </w:r>
      <w:r/>
    </w:p>
    <w:p>
      <w:pPr>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18.1本项目采用“全流程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交易”模式，通过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及相应的配套硬件设备（摄像头、话筒、麦克风等）完成远程解密、公布报价、澄清等交互环节。</w:t>
      </w:r>
      <w:r>
        <w:rPr>
          <w:rFonts w:hint="eastAsia" w:ascii="宋体" w:hAnsi="宋体"/>
          <w:bCs/>
          <w:sz w:val="24"/>
          <w:highlight w:val="none"/>
          <w:lang w:eastAsia="zh-CN"/>
        </w:rPr>
        <w:t xml:space="preserve">采购人或代理机构</w:t>
      </w:r>
      <w:r>
        <w:rPr>
          <w:rFonts w:hint="eastAsia" w:ascii="宋体" w:hAnsi="宋体"/>
          <w:bCs/>
          <w:sz w:val="24"/>
          <w:highlight w:val="none"/>
        </w:rPr>
        <w:t xml:space="preserve">将按照18.</w:t>
      </w:r>
      <w:r>
        <w:rPr>
          <w:rFonts w:hint="eastAsia" w:ascii="宋体" w:hAnsi="宋体"/>
          <w:bCs/>
          <w:sz w:val="24"/>
          <w:highlight w:val="none"/>
          <w:lang w:val="en-US" w:eastAsia="zh-CN"/>
        </w:rPr>
        <w:t xml:space="preserve">3</w:t>
      </w:r>
      <w:r>
        <w:rPr>
          <w:rFonts w:hint="eastAsia" w:ascii="宋体" w:hAnsi="宋体"/>
          <w:bCs/>
          <w:sz w:val="24"/>
          <w:highlight w:val="none"/>
        </w:rPr>
        <w:t xml:space="preserve">的要求组织本项目的“不见面交易”活动。</w:t>
      </w:r>
      <w:r>
        <w:rPr>
          <w:rFonts w:hint="eastAsia" w:ascii="宋体" w:hAnsi="宋体"/>
          <w:bCs/>
          <w:sz w:val="24"/>
          <w:highlight w:val="none"/>
          <w:lang w:eastAsia="zh-CN"/>
        </w:rPr>
        <w:t xml:space="preserve">磋商</w:t>
      </w:r>
      <w:r>
        <w:rPr>
          <w:rFonts w:hint="eastAsia" w:ascii="宋体" w:hAnsi="宋体"/>
          <w:bCs/>
          <w:sz w:val="24"/>
          <w:highlight w:val="none"/>
        </w:rPr>
        <w:t xml:space="preserve">供应商仅需在任意地点登录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w:t>
      </w:r>
      <w:r/>
    </w:p>
    <w:p>
      <w:pPr>
        <w:ind w:firstLine="48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bCs/>
          <w:sz w:val="24"/>
          <w:highlight w:val="none"/>
          <w:lang w:eastAsia="zh-CN"/>
        </w:rPr>
        <w:t xml:space="preserve">开标</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1代理机构将在采购公告中规定的时间和地点组织</w:t>
      </w:r>
      <w:r>
        <w:rPr>
          <w:rFonts w:hint="eastAsia" w:ascii="宋体" w:hAnsi="宋体"/>
          <w:bCs/>
          <w:sz w:val="24"/>
          <w:highlight w:val="none"/>
          <w:lang w:eastAsia="zh-CN"/>
        </w:rPr>
        <w:t xml:space="preserve">磋商</w:t>
      </w:r>
      <w:r>
        <w:rPr>
          <w:rFonts w:hint="eastAsia" w:ascii="宋体" w:hAnsi="宋体"/>
          <w:bCs/>
          <w:sz w:val="24"/>
          <w:highlight w:val="none"/>
        </w:rPr>
        <w:t xml:space="preserve">开始仪式。</w:t>
      </w:r>
      <w:r>
        <w:rPr>
          <w:rFonts w:hint="eastAsia" w:ascii="宋体" w:hAnsi="宋体"/>
          <w:bCs/>
          <w:sz w:val="24"/>
          <w:highlight w:val="none"/>
          <w:lang w:eastAsia="zh-CN"/>
        </w:rPr>
        <w:t xml:space="preserve">磋商</w:t>
      </w:r>
      <w:r>
        <w:rPr>
          <w:rFonts w:hint="eastAsia" w:ascii="宋体" w:hAnsi="宋体"/>
          <w:bCs/>
          <w:sz w:val="24"/>
          <w:highlight w:val="none"/>
        </w:rPr>
        <w:t xml:space="preserve">供应商应当按照《操作手册》规定，参加</w:t>
      </w:r>
      <w:r>
        <w:rPr>
          <w:rFonts w:hint="eastAsia" w:ascii="宋体" w:hAnsi="宋体"/>
          <w:bCs/>
          <w:sz w:val="24"/>
          <w:highlight w:val="none"/>
          <w:lang w:eastAsia="zh-CN"/>
        </w:rPr>
        <w:t xml:space="preserve">磋商</w:t>
      </w:r>
      <w:r>
        <w:rPr>
          <w:rFonts w:hint="eastAsia" w:ascii="宋体" w:hAnsi="宋体"/>
          <w:bCs/>
          <w:sz w:val="24"/>
          <w:highlight w:val="none"/>
        </w:rPr>
        <w:t xml:space="preserve">活动。</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2</w:t>
      </w:r>
      <w:r>
        <w:rPr>
          <w:rFonts w:hint="eastAsia" w:ascii="宋体" w:hAnsi="宋体"/>
          <w:bCs/>
          <w:sz w:val="24"/>
          <w:highlight w:val="none"/>
          <w:lang w:eastAsia="zh-CN"/>
        </w:rPr>
        <w:t xml:space="preserve">磋商</w:t>
      </w:r>
      <w:r>
        <w:rPr>
          <w:rFonts w:hint="eastAsia" w:ascii="宋体" w:hAnsi="宋体"/>
          <w:bCs/>
          <w:sz w:val="24"/>
          <w:highlight w:val="none"/>
        </w:rPr>
        <w:t xml:space="preserve">供应商在</w:t>
      </w:r>
      <w:r>
        <w:rPr>
          <w:rFonts w:hint="eastAsia" w:ascii="宋体" w:hAnsi="宋体"/>
          <w:bCs/>
          <w:sz w:val="24"/>
          <w:highlight w:val="none"/>
          <w:lang w:eastAsia="zh-CN"/>
        </w:rPr>
        <w:t xml:space="preserve">磋商</w:t>
      </w:r>
      <w:r>
        <w:rPr>
          <w:rFonts w:hint="eastAsia" w:ascii="宋体" w:hAnsi="宋体"/>
          <w:bCs/>
          <w:sz w:val="24"/>
          <w:highlight w:val="none"/>
        </w:rPr>
        <w:t xml:space="preserve">过程中涉及到的响应文件解密等工作，应按照《操作手册》规定执行。</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3</w:t>
      </w:r>
      <w:r>
        <w:rPr>
          <w:rFonts w:hint="eastAsia" w:ascii="宋体" w:hAnsi="宋体"/>
          <w:bCs/>
          <w:sz w:val="24"/>
          <w:highlight w:val="none"/>
          <w:lang w:eastAsia="zh-CN"/>
        </w:rPr>
        <w:t xml:space="preserve">报价</w:t>
      </w:r>
      <w:r>
        <w:rPr>
          <w:rFonts w:hint="eastAsia" w:ascii="宋体" w:hAnsi="宋体"/>
          <w:bCs/>
          <w:sz w:val="24"/>
          <w:highlight w:val="none"/>
        </w:rPr>
        <w:t xml:space="preserve">一览表内容与</w:t>
      </w:r>
      <w:r>
        <w:rPr>
          <w:rFonts w:hint="eastAsia" w:ascii="宋体" w:hAnsi="宋体"/>
          <w:bCs/>
          <w:sz w:val="24"/>
          <w:highlight w:val="none"/>
          <w:lang w:eastAsia="zh-CN"/>
        </w:rPr>
        <w:t xml:space="preserve">分项报价</w:t>
      </w:r>
      <w:r>
        <w:rPr>
          <w:rFonts w:hint="eastAsia" w:ascii="宋体" w:hAnsi="宋体"/>
          <w:bCs/>
          <w:sz w:val="24"/>
          <w:highlight w:val="none"/>
        </w:rPr>
        <w:t xml:space="preserve">表内容不一致的，一律以</w:t>
      </w:r>
      <w:r>
        <w:rPr>
          <w:rFonts w:hint="eastAsia" w:ascii="宋体" w:hAnsi="宋体"/>
          <w:bCs/>
          <w:sz w:val="24"/>
          <w:highlight w:val="none"/>
          <w:lang w:eastAsia="zh-CN"/>
        </w:rPr>
        <w:t xml:space="preserve">报价</w:t>
      </w:r>
      <w:r>
        <w:rPr>
          <w:rFonts w:hint="eastAsia" w:ascii="宋体" w:hAnsi="宋体"/>
          <w:bCs/>
          <w:sz w:val="24"/>
          <w:highlight w:val="none"/>
        </w:rPr>
        <w:t xml:space="preserve">一览表内容为准。</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4响应文件提交截止时间结束后参加</w:t>
      </w:r>
      <w:r>
        <w:rPr>
          <w:rFonts w:hint="eastAsia" w:ascii="宋体" w:hAnsi="宋体"/>
          <w:bCs/>
          <w:sz w:val="24"/>
          <w:highlight w:val="none"/>
          <w:lang w:eastAsia="zh-CN"/>
        </w:rPr>
        <w:t xml:space="preserve">磋商</w:t>
      </w:r>
      <w:r>
        <w:rPr>
          <w:rFonts w:hint="eastAsia" w:ascii="宋体" w:hAnsi="宋体"/>
          <w:bCs/>
          <w:sz w:val="24"/>
          <w:highlight w:val="none"/>
        </w:rPr>
        <w:t xml:space="preserve">的供应商不足三家情况的，除采购任务取消情形外，按财政部令第74号第二十七条条款进行处理。</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交易采购说明</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.1由于</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自身原因导致项目不能正常进行的，项目作废标处理。</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.2本项目中的时间均以国家授时中心发布的时间为准。</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.3本项目下载</w:t>
      </w:r>
      <w:r>
        <w:rPr>
          <w:rFonts w:hint="eastAsia" w:ascii="宋体" w:hAnsi="宋体"/>
          <w:bCs/>
          <w:sz w:val="24"/>
          <w:highlight w:val="none"/>
          <w:lang w:eastAsia="zh-CN"/>
        </w:rPr>
        <w:t xml:space="preserve">磋商</w:t>
      </w:r>
      <w:r>
        <w:rPr>
          <w:rFonts w:hint="eastAsia" w:ascii="宋体" w:hAnsi="宋体"/>
          <w:bCs/>
          <w:sz w:val="24"/>
          <w:highlight w:val="none"/>
        </w:rPr>
        <w:t xml:space="preserve">文件、上传响应文件均通过互联网操作，请</w:t>
      </w:r>
      <w:r>
        <w:rPr>
          <w:rFonts w:hint="eastAsia" w:ascii="宋体" w:hAnsi="宋体"/>
          <w:bCs/>
          <w:sz w:val="24"/>
          <w:highlight w:val="none"/>
          <w:lang w:eastAsia="zh-CN"/>
        </w:rPr>
        <w:t xml:space="preserve">磋商</w:t>
      </w:r>
      <w:r>
        <w:rPr>
          <w:rFonts w:hint="eastAsia" w:ascii="宋体" w:hAnsi="宋体"/>
          <w:bCs/>
          <w:sz w:val="24"/>
          <w:highlight w:val="none"/>
        </w:rPr>
        <w:t xml:space="preserve">供应商充分考虑网络拥堵及平台操作所需时间等因素。因</w:t>
      </w:r>
      <w:r>
        <w:rPr>
          <w:rFonts w:hint="eastAsia" w:ascii="宋体" w:hAnsi="宋体"/>
          <w:bCs/>
          <w:sz w:val="24"/>
          <w:highlight w:val="none"/>
          <w:lang w:eastAsia="zh-CN"/>
        </w:rPr>
        <w:t xml:space="preserve">磋商</w:t>
      </w:r>
      <w:r>
        <w:rPr>
          <w:rFonts w:hint="eastAsia" w:ascii="宋体" w:hAnsi="宋体"/>
          <w:bCs/>
          <w:sz w:val="24"/>
          <w:highlight w:val="none"/>
        </w:rPr>
        <w:t xml:space="preserve">供应商自身原因导致操作失败的，其责任自负。</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.4本项目响应文件的编制使用</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w:t>
      </w:r>
      <w:r>
        <w:rPr>
          <w:rFonts w:hint="eastAsia" w:ascii="宋体" w:hAnsi="宋体"/>
          <w:bCs/>
          <w:sz w:val="24"/>
          <w:highlight w:val="none"/>
          <w:lang w:eastAsia="zh-CN"/>
        </w:rPr>
        <w:t xml:space="preserve">磋商</w:t>
      </w:r>
      <w:r>
        <w:rPr>
          <w:rFonts w:hint="eastAsia" w:ascii="宋体" w:hAnsi="宋体"/>
          <w:bCs/>
          <w:sz w:val="24"/>
          <w:highlight w:val="none"/>
        </w:rPr>
        <w:t xml:space="preserve">供应商响应文件的编制和上传，应按照</w:t>
      </w:r>
      <w:r>
        <w:rPr>
          <w:rFonts w:hint="eastAsia" w:ascii="宋体" w:hAnsi="宋体"/>
          <w:bCs/>
          <w:sz w:val="24"/>
          <w:highlight w:val="none"/>
          <w:lang w:eastAsia="zh-CN"/>
        </w:rPr>
        <w:t xml:space="preserve">磋商</w:t>
      </w:r>
      <w:r>
        <w:rPr>
          <w:rFonts w:hint="eastAsia" w:ascii="宋体" w:hAnsi="宋体"/>
          <w:bCs/>
          <w:sz w:val="24"/>
          <w:highlight w:val="none"/>
        </w:rPr>
        <w:t xml:space="preserve">文件的规定进行。如未按</w:t>
      </w:r>
      <w:r>
        <w:rPr>
          <w:rFonts w:hint="eastAsia" w:ascii="宋体" w:hAnsi="宋体"/>
          <w:bCs/>
          <w:sz w:val="24"/>
          <w:highlight w:val="none"/>
          <w:lang w:eastAsia="zh-CN"/>
        </w:rPr>
        <w:t xml:space="preserve">磋商</w:t>
      </w:r>
      <w:r>
        <w:rPr>
          <w:rFonts w:hint="eastAsia" w:ascii="宋体" w:hAnsi="宋体"/>
          <w:bCs/>
          <w:sz w:val="24"/>
          <w:highlight w:val="none"/>
        </w:rPr>
        <w:t xml:space="preserve">文件要求编制、上传电子响应文件，将可能作无效响应文件处理，其后果由</w:t>
      </w:r>
      <w:r>
        <w:rPr>
          <w:rFonts w:hint="eastAsia" w:ascii="宋体" w:hAnsi="宋体"/>
          <w:bCs/>
          <w:sz w:val="24"/>
          <w:highlight w:val="none"/>
          <w:lang w:eastAsia="zh-CN"/>
        </w:rPr>
        <w:t xml:space="preserve">磋商</w:t>
      </w:r>
      <w:r>
        <w:rPr>
          <w:rFonts w:hint="eastAsia" w:ascii="宋体" w:hAnsi="宋体"/>
          <w:bCs/>
          <w:sz w:val="24"/>
          <w:highlight w:val="none"/>
        </w:rPr>
        <w:t xml:space="preserve">供应商自负。</w:t>
      </w:r>
      <w:r>
        <w:rPr>
          <w:rFonts w:hint="eastAsia" w:ascii="宋体" w:hAnsi="宋体"/>
          <w:bCs/>
          <w:sz w:val="24"/>
          <w:highlight w:val="none"/>
          <w:lang w:eastAsia="zh-CN"/>
        </w:rPr>
        <w:t xml:space="preserve">磋商</w:t>
      </w:r>
      <w:r>
        <w:rPr>
          <w:rFonts w:hint="eastAsia" w:ascii="宋体" w:hAnsi="宋体"/>
          <w:bCs/>
          <w:sz w:val="24"/>
          <w:highlight w:val="none"/>
        </w:rPr>
        <w:t xml:space="preserve">供应商如对正确使用</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客户端有疑问的，请与软件公司技术人员联系。</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.5“全流程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交易”活动当日，</w:t>
      </w:r>
      <w:r>
        <w:rPr>
          <w:rFonts w:hint="eastAsia" w:ascii="宋体" w:hAnsi="宋体"/>
          <w:bCs/>
          <w:sz w:val="24"/>
          <w:highlight w:val="none"/>
          <w:lang w:eastAsia="zh-CN"/>
        </w:rPr>
        <w:t xml:space="preserve">磋商</w:t>
      </w:r>
      <w:r>
        <w:rPr>
          <w:rFonts w:hint="eastAsia" w:ascii="宋体" w:hAnsi="宋体"/>
          <w:bCs/>
          <w:sz w:val="24"/>
          <w:highlight w:val="none"/>
        </w:rPr>
        <w:t xml:space="preserve">供应商不必抵达现场，仅需在任意地点登录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bCs/>
          <w:sz w:val="24"/>
          <w:highlight w:val="none"/>
        </w:rPr>
        <w:t xml:space="preserve">江苏省政府采购一体化不见面</w:t>
      </w:r>
      <w:r>
        <w:rPr>
          <w:rFonts w:hint="eastAsia" w:ascii="宋体" w:hAnsi="宋体"/>
          <w:bCs/>
          <w:sz w:val="24"/>
          <w:highlight w:val="none"/>
          <w:lang w:eastAsia="zh-CN"/>
        </w:rPr>
        <w:t xml:space="preserve">开标（采购）</w:t>
      </w:r>
      <w:r>
        <w:rPr>
          <w:rFonts w:hint="eastAsia" w:ascii="宋体" w:hAnsi="宋体"/>
          <w:bCs/>
          <w:sz w:val="24"/>
          <w:highlight w:val="none"/>
        </w:rPr>
        <w:t xml:space="preserve">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观看项目的活动组织。为保障</w:t>
      </w:r>
      <w:r>
        <w:rPr>
          <w:rFonts w:hint="eastAsia" w:ascii="宋体" w:hAnsi="宋体"/>
          <w:bCs/>
          <w:sz w:val="24"/>
          <w:highlight w:val="none"/>
          <w:lang w:eastAsia="zh-CN"/>
        </w:rPr>
        <w:t xml:space="preserve">磋商</w:t>
      </w:r>
      <w:r>
        <w:rPr>
          <w:rFonts w:hint="eastAsia" w:ascii="宋体" w:hAnsi="宋体"/>
          <w:bCs/>
          <w:sz w:val="24"/>
          <w:highlight w:val="none"/>
        </w:rPr>
        <w:t xml:space="preserve">供应商权益以及避免围标串标的情况，</w:t>
      </w:r>
      <w:r>
        <w:rPr>
          <w:rFonts w:hint="eastAsia" w:ascii="宋体" w:hAnsi="宋体"/>
          <w:bCs/>
          <w:sz w:val="24"/>
          <w:highlight w:val="none"/>
          <w:lang w:eastAsia="zh-CN"/>
        </w:rPr>
        <w:t xml:space="preserve">磋商</w:t>
      </w:r>
      <w:r>
        <w:rPr>
          <w:rFonts w:hint="eastAsia" w:ascii="宋体" w:hAnsi="宋体"/>
          <w:bCs/>
          <w:sz w:val="24"/>
          <w:highlight w:val="none"/>
        </w:rPr>
        <w:t xml:space="preserve">供应商必须插CA锁登录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。具体操作详见《操作手册》。</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.6电子响应文件开启时间前，各</w:t>
      </w:r>
      <w:r>
        <w:rPr>
          <w:rFonts w:hint="eastAsia" w:ascii="宋体" w:hAnsi="宋体"/>
          <w:bCs/>
          <w:sz w:val="24"/>
          <w:highlight w:val="none"/>
          <w:lang w:eastAsia="zh-CN"/>
        </w:rPr>
        <w:t xml:space="preserve">磋商</w:t>
      </w:r>
      <w:r>
        <w:rPr>
          <w:rFonts w:hint="eastAsia" w:ascii="宋体" w:hAnsi="宋体"/>
          <w:bCs/>
          <w:sz w:val="24"/>
          <w:highlight w:val="none"/>
        </w:rPr>
        <w:t xml:space="preserve">供应商的授权委托人或法人代表提前进入</w:t>
      </w:r>
      <w:r>
        <w:rPr>
          <w:rFonts w:hint="eastAsia" w:ascii="宋体" w:hAnsi="宋体"/>
          <w:bCs/>
          <w:sz w:val="24"/>
          <w:highlight w:val="none"/>
          <w:lang w:eastAsia="zh-CN"/>
        </w:rPr>
        <w:t xml:space="preserve">“</w:t>
      </w:r>
      <w:r>
        <w:rPr>
          <w:rFonts w:hint="eastAsia" w:ascii="宋体" w:hAnsi="宋体"/>
          <w:bCs/>
          <w:sz w:val="24"/>
          <w:highlight w:val="none"/>
        </w:rPr>
        <w:t xml:space="preserve">江苏省政府采购一体化不见面</w:t>
      </w:r>
      <w:r>
        <w:rPr>
          <w:rFonts w:hint="eastAsia" w:ascii="宋体" w:hAnsi="宋体"/>
          <w:bCs/>
          <w:sz w:val="24"/>
          <w:highlight w:val="none"/>
          <w:lang w:eastAsia="zh-CN"/>
        </w:rPr>
        <w:t xml:space="preserve">开标（采购）</w:t>
      </w:r>
      <w:r>
        <w:rPr>
          <w:rFonts w:hint="eastAsia" w:ascii="宋体" w:hAnsi="宋体"/>
          <w:bCs/>
          <w:sz w:val="24"/>
          <w:highlight w:val="none"/>
        </w:rPr>
        <w:t xml:space="preserve">大厅</w:t>
      </w:r>
      <w:r>
        <w:rPr>
          <w:rFonts w:hint="eastAsia" w:ascii="宋体" w:hAnsi="宋体"/>
          <w:bCs/>
          <w:sz w:val="24"/>
          <w:highlight w:val="none"/>
          <w:lang w:eastAsia="zh-CN"/>
        </w:rPr>
        <w:t xml:space="preserve">”</w:t>
      </w:r>
      <w:r>
        <w:rPr>
          <w:rFonts w:hint="eastAsia" w:ascii="宋体" w:hAnsi="宋体"/>
          <w:bCs/>
          <w:sz w:val="24"/>
          <w:highlight w:val="none"/>
        </w:rPr>
        <w:t xml:space="preserve">，根据操作手册验证CA与签章是否正常，以免影响响应文件的解密。</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.7电子响应文件开启后，代理机构将在</w:t>
      </w:r>
      <w:r>
        <w:rPr>
          <w:rFonts w:hint="eastAsia" w:ascii="宋体" w:hAnsi="宋体"/>
          <w:bCs/>
          <w:sz w:val="24"/>
          <w:highlight w:val="none"/>
          <w:lang w:eastAsia="zh-CN"/>
        </w:rPr>
        <w:t xml:space="preserve">“</w:t>
      </w:r>
      <w:r>
        <w:rPr>
          <w:rFonts w:hint="eastAsia" w:ascii="宋体" w:hAnsi="宋体"/>
          <w:bCs/>
          <w:sz w:val="24"/>
          <w:highlight w:val="none"/>
        </w:rPr>
        <w:t xml:space="preserve">江苏省政府采购一体化不见面</w:t>
      </w:r>
      <w:r>
        <w:rPr>
          <w:rFonts w:hint="eastAsia" w:ascii="宋体" w:hAnsi="宋体"/>
          <w:bCs/>
          <w:sz w:val="24"/>
          <w:highlight w:val="none"/>
          <w:lang w:eastAsia="zh-CN"/>
        </w:rPr>
        <w:t xml:space="preserve">开标（采购）</w:t>
      </w:r>
      <w:r>
        <w:rPr>
          <w:rFonts w:hint="eastAsia" w:ascii="宋体" w:hAnsi="宋体"/>
          <w:bCs/>
          <w:sz w:val="24"/>
          <w:highlight w:val="none"/>
        </w:rPr>
        <w:t xml:space="preserve">大厅</w:t>
      </w:r>
      <w:r>
        <w:rPr>
          <w:rFonts w:hint="eastAsia" w:ascii="宋体" w:hAnsi="宋体"/>
          <w:bCs/>
          <w:sz w:val="24"/>
          <w:highlight w:val="none"/>
          <w:lang w:eastAsia="zh-CN"/>
        </w:rPr>
        <w:t xml:space="preserve">”</w:t>
      </w:r>
      <w:r>
        <w:rPr>
          <w:rFonts w:hint="eastAsia" w:ascii="宋体" w:hAnsi="宋体"/>
          <w:bCs/>
          <w:sz w:val="24"/>
          <w:highlight w:val="none"/>
        </w:rPr>
        <w:t xml:space="preserve">内公布</w:t>
      </w:r>
      <w:r>
        <w:rPr>
          <w:rFonts w:hint="eastAsia" w:ascii="宋体" w:hAnsi="宋体"/>
          <w:bCs/>
          <w:sz w:val="24"/>
          <w:highlight w:val="none"/>
          <w:lang w:eastAsia="zh-CN"/>
        </w:rPr>
        <w:t xml:space="preserve">磋商</w:t>
      </w:r>
      <w:r>
        <w:rPr>
          <w:rFonts w:hint="eastAsia" w:ascii="宋体" w:hAnsi="宋体"/>
          <w:bCs/>
          <w:sz w:val="24"/>
          <w:highlight w:val="none"/>
        </w:rPr>
        <w:t xml:space="preserve">供应商名单，然后通过大厅操作区发出响应文件解密的指令，</w:t>
      </w:r>
      <w:r>
        <w:rPr>
          <w:rFonts w:hint="eastAsia" w:ascii="宋体" w:hAnsi="宋体"/>
          <w:bCs/>
          <w:sz w:val="24"/>
          <w:highlight w:val="none"/>
          <w:lang w:eastAsia="zh-CN"/>
        </w:rPr>
        <w:t xml:space="preserve">磋商</w:t>
      </w:r>
      <w:r>
        <w:rPr>
          <w:rFonts w:hint="eastAsia" w:ascii="宋体" w:hAnsi="宋体"/>
          <w:bCs/>
          <w:sz w:val="24"/>
          <w:highlight w:val="none"/>
        </w:rPr>
        <w:t xml:space="preserve">供应商在各自地点按规定时间自行实施远程解密，</w:t>
      </w:r>
      <w:r>
        <w:rPr>
          <w:rFonts w:hint="eastAsia" w:ascii="宋体" w:hAnsi="宋体"/>
          <w:bCs/>
          <w:sz w:val="24"/>
          <w:highlight w:val="none"/>
          <w:lang w:eastAsia="zh-CN"/>
        </w:rPr>
        <w:t xml:space="preserve">磋商</w:t>
      </w:r>
      <w:r>
        <w:rPr>
          <w:rFonts w:hint="eastAsia" w:ascii="宋体" w:hAnsi="宋体"/>
          <w:bCs/>
          <w:sz w:val="24"/>
          <w:highlight w:val="none"/>
        </w:rPr>
        <w:t xml:space="preserve">供应商解密限定在主持人发布解密指令后</w:t>
      </w:r>
      <w:r>
        <w:rPr>
          <w:rFonts w:hint="eastAsia" w:ascii="宋体" w:hAnsi="宋体"/>
          <w:bCs/>
          <w:sz w:val="24"/>
          <w:highlight w:val="none"/>
          <w:lang w:val="en-US" w:eastAsia="zh-CN"/>
        </w:rPr>
        <w:t xml:space="preserve">30</w:t>
      </w:r>
      <w:r>
        <w:rPr>
          <w:rFonts w:hint="eastAsia" w:ascii="宋体" w:hAnsi="宋体"/>
          <w:bCs/>
          <w:sz w:val="24"/>
          <w:highlight w:val="none"/>
        </w:rPr>
        <w:t xml:space="preserve">分钟内完成</w:t>
      </w:r>
      <w:r>
        <w:rPr>
          <w:rFonts w:hint="eastAsia" w:ascii="宋体" w:hAnsi="宋体"/>
          <w:bCs/>
          <w:sz w:val="24"/>
          <w:highlight w:val="none"/>
          <w:lang w:eastAsia="zh-CN"/>
        </w:rPr>
        <w:t xml:space="preserve">（具体时长以系统规定为准）</w:t>
      </w:r>
      <w:r>
        <w:rPr>
          <w:rFonts w:hint="eastAsia" w:ascii="宋体" w:hAnsi="宋体"/>
          <w:bCs/>
          <w:sz w:val="24"/>
          <w:highlight w:val="none"/>
        </w:rPr>
        <w:t xml:space="preserve">。因</w:t>
      </w:r>
      <w:r>
        <w:rPr>
          <w:rFonts w:hint="eastAsia" w:ascii="宋体" w:hAnsi="宋体"/>
          <w:bCs/>
          <w:sz w:val="24"/>
          <w:highlight w:val="none"/>
          <w:lang w:eastAsia="zh-CN"/>
        </w:rPr>
        <w:t xml:space="preserve">磋商</w:t>
      </w:r>
      <w:r>
        <w:rPr>
          <w:rFonts w:hint="eastAsia" w:ascii="宋体" w:hAnsi="宋体"/>
          <w:bCs/>
          <w:sz w:val="24"/>
          <w:highlight w:val="none"/>
        </w:rPr>
        <w:t xml:space="preserve">供应商网络与电源不稳定、未按《操作手册》要求配置软硬件</w:t>
      </w:r>
      <w:r>
        <w:rPr>
          <w:rFonts w:hint="eastAsia" w:ascii="宋体" w:hAnsi="宋体"/>
          <w:bCs/>
          <w:sz w:val="24"/>
          <w:highlight w:val="none"/>
          <w:lang w:eastAsia="zh-CN"/>
        </w:rPr>
        <w:t xml:space="preserve">、</w:t>
      </w:r>
      <w:r>
        <w:rPr>
          <w:rFonts w:hint="eastAsia" w:ascii="宋体" w:hAnsi="宋体"/>
          <w:bCs/>
          <w:sz w:val="24"/>
          <w:highlight w:val="none"/>
        </w:rPr>
        <w:t xml:space="preserve">解密CA锁发生故障或用错、故意不在要求时限内完成解密等自身原因，导致响应文件在规定时间内未能解密、解密失败或解密超时，作无效响应文件处理。因</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发生故障，导致无法按时完成响应文件解密，可根据实际情况相应延迟解密时间。本项目在限定的解密时间内，只要有任一家</w:t>
      </w:r>
      <w:r>
        <w:rPr>
          <w:rFonts w:hint="eastAsia" w:ascii="宋体" w:hAnsi="宋体"/>
          <w:bCs/>
          <w:sz w:val="24"/>
          <w:highlight w:val="none"/>
          <w:lang w:eastAsia="zh-CN"/>
        </w:rPr>
        <w:t xml:space="preserve">磋商供应商</w:t>
      </w:r>
      <w:r>
        <w:rPr>
          <w:rFonts w:hint="eastAsia" w:ascii="宋体" w:hAnsi="宋体"/>
          <w:bCs/>
          <w:sz w:val="24"/>
          <w:highlight w:val="none"/>
        </w:rPr>
        <w:t xml:space="preserve">解密成功，即视为</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运行无故障。</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.8活动全过程中，各</w:t>
      </w:r>
      <w:r>
        <w:rPr>
          <w:rFonts w:hint="eastAsia" w:ascii="宋体" w:hAnsi="宋体"/>
          <w:bCs/>
          <w:sz w:val="24"/>
          <w:highlight w:val="none"/>
          <w:lang w:eastAsia="zh-CN"/>
        </w:rPr>
        <w:t xml:space="preserve">磋商</w:t>
      </w:r>
      <w:r>
        <w:rPr>
          <w:rFonts w:hint="eastAsia" w:ascii="宋体" w:hAnsi="宋体"/>
          <w:bCs/>
          <w:sz w:val="24"/>
          <w:highlight w:val="none"/>
        </w:rPr>
        <w:t xml:space="preserve">供应商参与澄清、说明、补正、远程交互的授权委托人或法人代表应始终为同一个人，中途不得更换，在澄清、说明、补正、异议提出等特殊情况下需要交互时，</w:t>
      </w:r>
      <w:r>
        <w:rPr>
          <w:rFonts w:hint="eastAsia" w:ascii="宋体" w:hAnsi="宋体"/>
          <w:bCs/>
          <w:sz w:val="24"/>
          <w:highlight w:val="none"/>
          <w:lang w:eastAsia="zh-CN"/>
        </w:rPr>
        <w:t xml:space="preserve">磋商</w:t>
      </w:r>
      <w:r>
        <w:rPr>
          <w:rFonts w:hint="eastAsia" w:ascii="宋体" w:hAnsi="宋体"/>
          <w:bCs/>
          <w:sz w:val="24"/>
          <w:highlight w:val="none"/>
        </w:rPr>
        <w:t xml:space="preserve">供应商一端参与交互的人员将均被视为是</w:t>
      </w:r>
      <w:r>
        <w:rPr>
          <w:rFonts w:hint="eastAsia" w:ascii="宋体" w:hAnsi="宋体"/>
          <w:bCs/>
          <w:sz w:val="24"/>
          <w:highlight w:val="none"/>
          <w:lang w:eastAsia="zh-CN"/>
        </w:rPr>
        <w:t xml:space="preserve">磋商</w:t>
      </w:r>
      <w:r>
        <w:rPr>
          <w:rFonts w:hint="eastAsia" w:ascii="宋体" w:hAnsi="宋体"/>
          <w:bCs/>
          <w:sz w:val="24"/>
          <w:highlight w:val="none"/>
        </w:rPr>
        <w:t xml:space="preserve">供应商的授权委托人或法人代表，</w:t>
      </w:r>
      <w:r>
        <w:rPr>
          <w:rFonts w:hint="eastAsia" w:ascii="宋体" w:hAnsi="宋体"/>
          <w:bCs/>
          <w:sz w:val="24"/>
          <w:highlight w:val="none"/>
          <w:lang w:eastAsia="zh-CN"/>
        </w:rPr>
        <w:t xml:space="preserve">磋商</w:t>
      </w:r>
      <w:r>
        <w:rPr>
          <w:rFonts w:hint="eastAsia" w:ascii="宋体" w:hAnsi="宋体"/>
          <w:bCs/>
          <w:sz w:val="24"/>
          <w:highlight w:val="none"/>
        </w:rPr>
        <w:t xml:space="preserve">供应商不得以不承认交互人员的资格或身份等为借口抵赖推脱，</w:t>
      </w:r>
      <w:r>
        <w:rPr>
          <w:rFonts w:hint="eastAsia" w:ascii="宋体" w:hAnsi="宋体"/>
          <w:bCs/>
          <w:sz w:val="24"/>
          <w:highlight w:val="none"/>
          <w:lang w:eastAsia="zh-CN"/>
        </w:rPr>
        <w:t xml:space="preserve">磋商</w:t>
      </w:r>
      <w:r>
        <w:rPr>
          <w:rFonts w:hint="eastAsia" w:ascii="宋体" w:hAnsi="宋体"/>
          <w:bCs/>
          <w:sz w:val="24"/>
          <w:highlight w:val="none"/>
        </w:rPr>
        <w:t xml:space="preserve">供应商自行承担随意更换人员所导致的一切后果。</w:t>
      </w:r>
      <w:r/>
    </w:p>
    <w:p>
      <w:pPr>
        <w:ind w:firstLine="48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.9为顺利实现本项目交易活动组织的远程交互，建议</w:t>
      </w:r>
      <w:r>
        <w:rPr>
          <w:rFonts w:hint="eastAsia" w:ascii="宋体" w:hAnsi="宋体"/>
          <w:bCs/>
          <w:sz w:val="24"/>
          <w:highlight w:val="none"/>
          <w:lang w:eastAsia="zh-CN"/>
        </w:rPr>
        <w:t xml:space="preserve">磋商</w:t>
      </w:r>
      <w:r>
        <w:rPr>
          <w:rFonts w:hint="eastAsia" w:ascii="宋体" w:hAnsi="宋体"/>
          <w:bCs/>
          <w:sz w:val="24"/>
          <w:highlight w:val="none"/>
        </w:rPr>
        <w:t xml:space="preserve">供应商配置相关软硬件设施，具体包括</w:t>
      </w:r>
      <w:r>
        <w:rPr>
          <w:rFonts w:hint="eastAsia" w:ascii="宋体" w:hAnsi="宋体"/>
          <w:bCs/>
          <w:sz w:val="24"/>
          <w:highlight w:val="none"/>
          <w:lang w:eastAsia="zh-CN"/>
        </w:rPr>
        <w:t xml:space="preserve">：</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.9.1软件设施</w:t>
      </w:r>
      <w:r>
        <w:rPr>
          <w:rFonts w:hint="eastAsia" w:ascii="宋体" w:hAnsi="宋体"/>
          <w:bCs/>
          <w:sz w:val="24"/>
          <w:highlight w:val="none"/>
          <w:lang w:eastAsia="zh-CN"/>
        </w:rPr>
        <w:t xml:space="preserve">：</w:t>
      </w:r>
      <w:r>
        <w:rPr>
          <w:rFonts w:hint="eastAsia" w:ascii="宋体" w:hAnsi="宋体"/>
          <w:bCs/>
          <w:sz w:val="24"/>
          <w:highlight w:val="none"/>
        </w:rPr>
        <w:t xml:space="preserve">谷歌浏览器或360安全浏览器，同时必须安装</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客户端所要求的驱动。 </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.9.2硬件设施</w:t>
      </w:r>
      <w:r>
        <w:rPr>
          <w:rFonts w:hint="eastAsia" w:ascii="宋体" w:hAnsi="宋体"/>
          <w:bCs/>
          <w:sz w:val="24"/>
          <w:highlight w:val="none"/>
          <w:lang w:eastAsia="zh-CN"/>
        </w:rPr>
        <w:t xml:space="preserve">：</w:t>
      </w:r>
      <w:r>
        <w:rPr>
          <w:rFonts w:hint="eastAsia" w:ascii="宋体" w:hAnsi="宋体"/>
          <w:bCs/>
          <w:sz w:val="24"/>
          <w:highlight w:val="none"/>
        </w:rPr>
        <w:t xml:space="preserve">高配置电脑（内存4G以上，建议屏幕分辨率用1024*768像素或以上，不要使用上网本）、高速稳定的网络、CA锁、音视频设备</w:t>
      </w:r>
      <w:r>
        <w:rPr>
          <w:rFonts w:hint="eastAsia" w:ascii="宋体" w:hAnsi="宋体"/>
          <w:bCs/>
          <w:sz w:val="24"/>
          <w:highlight w:val="none"/>
          <w:lang w:eastAsia="zh-CN"/>
        </w:rPr>
        <w:t xml:space="preserve">〔</w:t>
      </w:r>
      <w:r>
        <w:rPr>
          <w:rFonts w:hint="eastAsia" w:ascii="宋体" w:hAnsi="宋体"/>
          <w:bCs/>
          <w:sz w:val="24"/>
          <w:highlight w:val="none"/>
        </w:rPr>
        <w:t xml:space="preserve">话筒、耳麦、高清摄像头（支持分辨率720P及以上）、音响</w:t>
      </w:r>
      <w:r>
        <w:rPr>
          <w:rFonts w:hint="eastAsia" w:ascii="宋体" w:hAnsi="宋体"/>
          <w:bCs/>
          <w:sz w:val="24"/>
          <w:highlight w:val="none"/>
          <w:lang w:eastAsia="zh-CN"/>
        </w:rPr>
        <w:t xml:space="preserve">〕</w:t>
      </w:r>
      <w:r>
        <w:rPr>
          <w:rFonts w:hint="eastAsia" w:ascii="宋体" w:hAnsi="宋体"/>
          <w:bCs/>
          <w:sz w:val="24"/>
          <w:highlight w:val="none"/>
        </w:rPr>
        <w:t xml:space="preserve">等。</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.9.3为保证交互效果，要求</w:t>
      </w:r>
      <w:r>
        <w:rPr>
          <w:rFonts w:hint="eastAsia" w:ascii="宋体" w:hAnsi="宋体"/>
          <w:bCs/>
          <w:sz w:val="24"/>
          <w:highlight w:val="none"/>
          <w:lang w:eastAsia="zh-CN"/>
        </w:rPr>
        <w:t xml:space="preserve">磋商</w:t>
      </w:r>
      <w:r>
        <w:rPr>
          <w:rFonts w:hint="eastAsia" w:ascii="宋体" w:hAnsi="宋体"/>
          <w:bCs/>
          <w:sz w:val="24"/>
          <w:highlight w:val="none"/>
        </w:rPr>
        <w:t xml:space="preserve">供应商按上述要求配置相关软硬件并选择封闭安静的地点参与远程交互。因</w:t>
      </w:r>
      <w:r>
        <w:rPr>
          <w:rFonts w:hint="eastAsia" w:ascii="宋体" w:hAnsi="宋体"/>
          <w:bCs/>
          <w:sz w:val="24"/>
          <w:highlight w:val="none"/>
          <w:lang w:eastAsia="zh-CN"/>
        </w:rPr>
        <w:t xml:space="preserve">磋商</w:t>
      </w:r>
      <w:r>
        <w:rPr>
          <w:rFonts w:hint="eastAsia" w:ascii="宋体" w:hAnsi="宋体"/>
          <w:bCs/>
          <w:sz w:val="24"/>
          <w:highlight w:val="none"/>
        </w:rPr>
        <w:t xml:space="preserve">供应商自身软硬件配备不齐全或发生故障等问题而导致在交互过程中出现不稳定或中断等情况的，由</w:t>
      </w:r>
      <w:r>
        <w:rPr>
          <w:rFonts w:hint="eastAsia" w:ascii="宋体" w:hAnsi="宋体"/>
          <w:bCs/>
          <w:sz w:val="24"/>
          <w:highlight w:val="none"/>
          <w:lang w:eastAsia="zh-CN"/>
        </w:rPr>
        <w:t xml:space="preserve">磋商</w:t>
      </w:r>
      <w:r>
        <w:rPr>
          <w:rFonts w:hint="eastAsia" w:ascii="宋体" w:hAnsi="宋体"/>
          <w:bCs/>
          <w:sz w:val="24"/>
          <w:highlight w:val="none"/>
        </w:rPr>
        <w:t xml:space="preserve">供应商自身承担一切后果。</w:t>
      </w:r>
      <w:r/>
    </w:p>
    <w:p>
      <w:pPr>
        <w:ind w:firstLine="480"/>
        <w:keepLines w:val="0"/>
        <w:keepNext w:val="0"/>
        <w:pageBreakBefore w:val="0"/>
        <w:spacing w:line="520" w:lineRule="exact"/>
        <w:widowControl w:val="off"/>
        <w:rPr>
          <w:rFonts w:hint="eastAsia"/>
          <w:lang w:val="en-US" w:eastAsia="zh-CN"/>
        </w:rPr>
      </w:pPr>
      <w:r/>
      <w:bookmarkStart w:id="13" w:name="_Toc9311"/>
      <w:r>
        <w:rPr>
          <w:rFonts w:hint="eastAsia" w:ascii="宋体" w:hAnsi="宋体"/>
          <w:bCs/>
          <w:sz w:val="24"/>
          <w:highlight w:val="none"/>
          <w:lang w:val="en-US" w:eastAsia="zh-CN"/>
        </w:rPr>
        <w:t xml:space="preserve">18.3.10磋商供应商在制作上传电子响应文件、观看活动组织、响应文件解密等技术方面遇到问题时，请与软件公司技术人员咨询，联系电话：0517-83638013。</w:t>
      </w:r>
      <w:bookmarkEnd w:id="13"/>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4</w:t>
      </w:r>
      <w:r>
        <w:rPr>
          <w:rFonts w:hint="eastAsia" w:ascii="宋体" w:hAnsi="宋体"/>
          <w:bCs/>
          <w:sz w:val="24"/>
          <w:highlight w:val="none"/>
        </w:rPr>
        <w:t xml:space="preserve">磋商</w:t>
      </w:r>
      <w:r>
        <w:rPr>
          <w:rFonts w:hint="eastAsia" w:ascii="宋体" w:hAnsi="宋体"/>
          <w:bCs/>
          <w:sz w:val="24"/>
        </w:rPr>
        <w:t xml:space="preserve">工作由</w:t>
      </w:r>
      <w:r>
        <w:rPr>
          <w:rFonts w:hint="eastAsia" w:ascii="宋体" w:hAnsi="宋体"/>
          <w:bCs/>
          <w:sz w:val="24"/>
          <w:highlight w:val="none"/>
          <w:lang w:eastAsia="zh-CN"/>
        </w:rPr>
        <w:t xml:space="preserve">代理机构</w:t>
      </w:r>
      <w:r>
        <w:rPr>
          <w:rFonts w:hint="eastAsia" w:ascii="宋体" w:hAnsi="宋体"/>
          <w:bCs/>
          <w:sz w:val="24"/>
        </w:rPr>
        <w:t xml:space="preserve">负责组织，具体磋商事务由依法组建的磋商小组负责。</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18.</w:t>
      </w:r>
      <w:r>
        <w:rPr>
          <w:rFonts w:hint="eastAsia" w:ascii="宋体" w:hAnsi="宋体"/>
          <w:bCs/>
          <w:sz w:val="24"/>
          <w:lang w:val="en-US" w:eastAsia="zh-CN"/>
        </w:rPr>
        <w:t xml:space="preserve">4</w:t>
      </w:r>
      <w:r>
        <w:rPr>
          <w:rFonts w:hint="eastAsia" w:ascii="宋体" w:hAnsi="宋体"/>
          <w:bCs/>
          <w:sz w:val="24"/>
        </w:rPr>
        <w:t xml:space="preserve">.1磋商小组由采购人代表和评审专家共3人以上单数组成。</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18.</w:t>
      </w:r>
      <w:r>
        <w:rPr>
          <w:rFonts w:hint="eastAsia" w:ascii="宋体" w:hAnsi="宋体"/>
          <w:bCs/>
          <w:sz w:val="24"/>
          <w:lang w:val="en-US" w:eastAsia="zh-CN"/>
        </w:rPr>
        <w:t xml:space="preserve">4</w:t>
      </w:r>
      <w:r>
        <w:rPr>
          <w:rFonts w:hint="eastAsia" w:ascii="宋体" w:hAnsi="宋体"/>
          <w:bCs/>
          <w:sz w:val="24"/>
        </w:rPr>
        <w:t xml:space="preserve">.2磋商小组应以科学、公正的态度参加评审工作并推荐成交候选人。磋商小组在评审过程中不受任何干扰，独立、负责地提出评审意见，并对自己的评审意见承担责任。</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18.</w:t>
      </w:r>
      <w:r>
        <w:rPr>
          <w:rFonts w:hint="eastAsia" w:ascii="宋体" w:hAnsi="宋体"/>
          <w:bCs/>
          <w:sz w:val="24"/>
          <w:lang w:val="en-US" w:eastAsia="zh-CN"/>
        </w:rPr>
        <w:t xml:space="preserve">4</w:t>
      </w:r>
      <w:r>
        <w:rPr>
          <w:rFonts w:hint="eastAsia" w:ascii="宋体" w:hAnsi="宋体"/>
          <w:bCs/>
          <w:sz w:val="24"/>
        </w:rPr>
        <w:t xml:space="preserve">.3磋商小组应对</w:t>
      </w:r>
      <w:r>
        <w:rPr>
          <w:rFonts w:hint="eastAsia" w:ascii="宋体" w:hAnsi="宋体"/>
          <w:bCs/>
          <w:sz w:val="24"/>
          <w:highlight w:val="none"/>
          <w:lang w:eastAsia="zh-CN"/>
        </w:rPr>
        <w:t xml:space="preserve">磋商</w:t>
      </w:r>
      <w:r>
        <w:rPr>
          <w:rFonts w:hint="eastAsia" w:ascii="宋体" w:hAnsi="宋体"/>
          <w:bCs/>
          <w:sz w:val="24"/>
          <w:highlight w:val="none"/>
        </w:rPr>
        <w:t xml:space="preserve">供应商</w:t>
      </w:r>
      <w:r>
        <w:rPr>
          <w:rFonts w:hint="eastAsia" w:ascii="宋体" w:hAnsi="宋体"/>
          <w:bCs/>
          <w:sz w:val="24"/>
        </w:rPr>
        <w:t xml:space="preserve">的商业、技术秘密予以保密。</w:t>
      </w:r>
      <w:r/>
    </w:p>
    <w:p>
      <w:pPr>
        <w:spacing w:line="520" w:lineRule="exact"/>
        <w:rPr>
          <w:rFonts w:hint="eastAsia" w:ascii="宋体" w:hAnsi="宋体"/>
          <w:bCs/>
          <w:sz w:val="24"/>
        </w:rPr>
      </w:pPr>
      <w:r>
        <w:rPr>
          <w:rFonts w:hint="eastAsia" w:ascii="宋体" w:hAnsi="宋体"/>
          <w:bCs/>
          <w:sz w:val="24"/>
        </w:rPr>
        <w:t xml:space="preserve">19.磋商程序</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19.1响应文件的资格审查</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19.1.1磋商小组依法对</w:t>
      </w:r>
      <w:r>
        <w:rPr>
          <w:rFonts w:hint="eastAsia" w:ascii="宋体" w:hAnsi="宋体"/>
          <w:bCs/>
          <w:sz w:val="24"/>
          <w:highlight w:val="none"/>
          <w:lang w:eastAsia="zh-CN"/>
        </w:rPr>
        <w:t xml:space="preserve">磋商</w:t>
      </w:r>
      <w:r>
        <w:rPr>
          <w:rFonts w:hint="eastAsia" w:ascii="宋体" w:hAnsi="宋体"/>
          <w:bCs/>
          <w:sz w:val="24"/>
        </w:rPr>
        <w:t xml:space="preserve">供应商的资格进行审查。</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w:t>
      </w:r>
      <w:r>
        <w:rPr>
          <w:rFonts w:hint="eastAsia" w:ascii="宋体" w:hAnsi="宋体"/>
          <w:bCs/>
          <w:sz w:val="24"/>
          <w:highlight w:val="none"/>
          <w:lang w:eastAsia="zh-CN"/>
        </w:rPr>
        <w:t xml:space="preserve">磋商</w:t>
      </w:r>
      <w:r>
        <w:rPr>
          <w:rFonts w:hint="eastAsia" w:ascii="宋体" w:hAnsi="宋体"/>
          <w:bCs/>
          <w:sz w:val="24"/>
          <w:highlight w:val="none"/>
          <w:lang w:val="zh-CN"/>
        </w:rPr>
        <w:t xml:space="preserve">供应商</w:t>
      </w:r>
      <w:r>
        <w:rPr>
          <w:rFonts w:hint="eastAsia" w:ascii="宋体" w:hAnsi="宋体"/>
          <w:bCs/>
          <w:sz w:val="24"/>
          <w:lang w:val="zh-CN"/>
        </w:rPr>
        <w:t xml:space="preserve">是否具备磋商资格。</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19.1.1.2在进行资格性审查的同时，将在“信用中国”网站、“中国政府采购网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w:t>
      </w:r>
      <w:r>
        <w:rPr>
          <w:rFonts w:hint="eastAsia" w:ascii="宋体" w:hAnsi="宋体"/>
          <w:bCs/>
          <w:sz w:val="24"/>
          <w:highlight w:val="none"/>
          <w:lang w:eastAsia="zh-CN"/>
        </w:rPr>
        <w:t xml:space="preserve">磋商</w:t>
      </w:r>
      <w:r>
        <w:rPr>
          <w:rFonts w:hint="eastAsia" w:ascii="宋体" w:hAnsi="宋体"/>
          <w:bCs/>
          <w:sz w:val="24"/>
          <w:highlight w:val="none"/>
          <w:lang w:val="zh-CN"/>
        </w:rPr>
        <w:t xml:space="preserve">供应商</w:t>
      </w:r>
      <w:r>
        <w:rPr>
          <w:rFonts w:hint="eastAsia" w:ascii="宋体" w:hAnsi="宋体"/>
          <w:bCs/>
          <w:sz w:val="24"/>
          <w:lang w:val="zh-CN"/>
        </w:rPr>
        <w:t xml:space="preserve">是否被列入失信被执行人、重大税收违法案件当事人名单、政府采购严重违法失信行为记录名单的情况进行查询，以确定</w:t>
      </w:r>
      <w:r>
        <w:rPr>
          <w:rFonts w:hint="eastAsia" w:ascii="宋体" w:hAnsi="宋体"/>
          <w:bCs/>
          <w:sz w:val="24"/>
          <w:highlight w:val="none"/>
          <w:lang w:eastAsia="zh-CN"/>
        </w:rPr>
        <w:t xml:space="preserve">磋商</w:t>
      </w:r>
      <w:r>
        <w:rPr>
          <w:rFonts w:hint="eastAsia" w:ascii="宋体" w:hAnsi="宋体"/>
          <w:bCs/>
          <w:sz w:val="24"/>
          <w:highlight w:val="none"/>
          <w:lang w:val="zh-CN"/>
        </w:rPr>
        <w:t xml:space="preserve">供应商</w:t>
      </w:r>
      <w:r>
        <w:rPr>
          <w:rFonts w:hint="eastAsia" w:ascii="宋体" w:hAnsi="宋体"/>
          <w:bCs/>
          <w:sz w:val="24"/>
          <w:lang w:val="zh-CN"/>
        </w:rPr>
        <w:t xml:space="preserve">是否具备磋商资格。</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lang w:val="zh-CN"/>
        </w:rPr>
        <w:t xml:space="preserve">19.1.1.3响应文件有下列情况之一的，在资格性审查时按照无效响应文件处理：</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p>
    <w:p>
      <w:pPr>
        <w:ind w:firstLine="480"/>
        <w:keepLines w:val="0"/>
        <w:keepNext w:val="0"/>
        <w:pageBreakBefore w:val="0"/>
        <w:spacing w:line="520" w:lineRule="exact"/>
        <w:widowControl w:val="off"/>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highlight w:val="none"/>
          <w:lang w:eastAsia="zh-CN"/>
        </w:rPr>
        <w:t xml:space="preserve">磋商</w:t>
      </w:r>
      <w:r>
        <w:rPr>
          <w:rFonts w:hint="eastAsia" w:ascii="宋体" w:hAnsi="宋体"/>
          <w:bCs/>
          <w:sz w:val="24"/>
        </w:rPr>
        <w:t xml:space="preserve">供应商被“信用中国”网站、“中国政府采购网”列入失信被执行人</w:t>
      </w:r>
      <w:r>
        <w:rPr>
          <w:rFonts w:hint="eastAsia" w:ascii="宋体" w:hAnsi="宋体"/>
          <w:bCs/>
          <w:sz w:val="24"/>
          <w:lang w:eastAsia="zh-CN"/>
        </w:rPr>
        <w:t xml:space="preserve">，或</w:t>
      </w:r>
      <w:r>
        <w:rPr>
          <w:rFonts w:hint="eastAsia" w:ascii="宋体" w:hAnsi="宋体"/>
          <w:bCs/>
          <w:sz w:val="24"/>
        </w:rPr>
        <w:t xml:space="preserve">重大税收违法案件当事人名单</w:t>
      </w:r>
      <w:r>
        <w:rPr>
          <w:rFonts w:hint="eastAsia" w:ascii="宋体" w:hAnsi="宋体"/>
          <w:bCs/>
          <w:sz w:val="24"/>
          <w:lang w:eastAsia="zh-CN"/>
        </w:rPr>
        <w:t xml:space="preserve">，或</w:t>
      </w:r>
      <w:r>
        <w:rPr>
          <w:rFonts w:hint="eastAsia" w:ascii="宋体" w:hAnsi="宋体"/>
          <w:bCs/>
          <w:sz w:val="24"/>
        </w:rPr>
        <w:t xml:space="preserve">政府采购严重违法失信行为记录名单。</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rPr>
        <w:t xml:space="preserve">19.2响应文件的符合性审查</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w:t>
      </w:r>
      <w:r>
        <w:rPr>
          <w:rFonts w:hint="eastAsia" w:ascii="宋体" w:hAnsi="宋体"/>
          <w:bCs/>
          <w:sz w:val="24"/>
          <w:highlight w:val="none"/>
        </w:rPr>
        <w:t xml:space="preserve">供货期、供货范围、</w:t>
      </w:r>
      <w:r>
        <w:rPr>
          <w:rFonts w:hint="eastAsia" w:ascii="宋体" w:hAnsi="宋体"/>
          <w:bCs/>
          <w:sz w:val="24"/>
          <w:highlight w:val="none"/>
          <w:lang w:eastAsia="zh-CN"/>
        </w:rPr>
        <w:t xml:space="preserve">服务、</w:t>
      </w:r>
      <w:r>
        <w:rPr>
          <w:rFonts w:hint="eastAsia" w:ascii="宋体" w:hAnsi="宋体"/>
          <w:bCs/>
          <w:sz w:val="24"/>
          <w:highlight w:val="none"/>
        </w:rPr>
        <w:t xml:space="preserve">质量和性能；</w:t>
      </w:r>
      <w:r>
        <w:rPr>
          <w:rFonts w:hint="eastAsia" w:ascii="宋体" w:hAnsi="宋体"/>
          <w:bCs/>
          <w:sz w:val="24"/>
        </w:rPr>
        <w:t xml:space="preserve">或者在实质上与磋商文件不一致，或限制了</w:t>
      </w:r>
      <w:r>
        <w:rPr>
          <w:rFonts w:hint="eastAsia" w:ascii="宋体" w:hAnsi="宋体"/>
          <w:bCs/>
          <w:sz w:val="24"/>
          <w:lang w:eastAsia="zh-CN"/>
        </w:rPr>
        <w:t xml:space="preserve">采购人</w:t>
      </w:r>
      <w:r>
        <w:rPr>
          <w:rFonts w:hint="eastAsia" w:ascii="宋体" w:hAnsi="宋体"/>
          <w:bCs/>
          <w:sz w:val="24"/>
        </w:rPr>
        <w:t xml:space="preserve">的权力和</w:t>
      </w:r>
      <w:r>
        <w:rPr>
          <w:rFonts w:hint="eastAsia" w:ascii="宋体" w:hAnsi="宋体"/>
          <w:bCs/>
          <w:sz w:val="24"/>
          <w:highlight w:val="none"/>
          <w:lang w:eastAsia="zh-CN"/>
        </w:rPr>
        <w:t xml:space="preserve">磋商</w:t>
      </w:r>
      <w:r>
        <w:rPr>
          <w:rFonts w:hint="eastAsia" w:ascii="宋体" w:hAnsi="宋体"/>
          <w:bCs/>
          <w:sz w:val="24"/>
        </w:rPr>
        <w:t xml:space="preserve">供应商的义务，而纠正这些偏离将会对其他提交了实质性响应文件的</w:t>
      </w:r>
      <w:r>
        <w:rPr>
          <w:rFonts w:hint="eastAsia" w:ascii="宋体" w:hAnsi="宋体"/>
          <w:bCs/>
          <w:sz w:val="24"/>
          <w:highlight w:val="none"/>
          <w:lang w:eastAsia="zh-CN"/>
        </w:rPr>
        <w:t xml:space="preserve">磋商</w:t>
      </w:r>
      <w:r>
        <w:rPr>
          <w:rFonts w:hint="eastAsia" w:ascii="宋体" w:hAnsi="宋体"/>
          <w:bCs/>
          <w:sz w:val="24"/>
        </w:rPr>
        <w:t xml:space="preserve">供应商的竞争地位产生不公正的影响。重大负偏离的认定必须经磋商小组三分之二以上（含）成员同意。磋商小组判断响应文件的响应性只根据响应文件本身的内容，而不寻求外部的证据。</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19.2.3如果响应文件没有实质上响应磋商文件的要求，磋商小组将予以拒绝。</w:t>
      </w:r>
      <w:r/>
    </w:p>
    <w:p>
      <w:pPr>
        <w:ind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19.2.4磋商小组将对确定为实质性响应的响应文件进行进一步初审，看其是否有计算上或累加上的算术错误，修正原则如下</w:t>
      </w:r>
      <w:r>
        <w:rPr>
          <w:rFonts w:hint="eastAsia" w:ascii="宋体" w:hAnsi="宋体"/>
          <w:bCs/>
          <w:sz w:val="24"/>
          <w:lang w:eastAsia="zh-CN"/>
        </w:rPr>
        <w:t xml:space="preserve">：</w:t>
      </w:r>
      <w:r/>
    </w:p>
    <w:p>
      <w:pPr>
        <w:ind w:firstLine="48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（1）大写金额和小写金额不一致的，以大写金额为准</w:t>
      </w:r>
      <w:r>
        <w:rPr>
          <w:rFonts w:hint="eastAsia" w:ascii="宋体" w:hAnsi="宋体"/>
          <w:bCs/>
          <w:sz w:val="24"/>
          <w:highlight w:val="none"/>
          <w:lang w:eastAsia="zh-CN"/>
        </w:rPr>
        <w:t xml:space="preserve">。</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（2）单价金额小数点</w:t>
      </w:r>
      <w:r>
        <w:rPr>
          <w:rFonts w:hint="eastAsia" w:ascii="宋体" w:hAnsi="宋体"/>
          <w:bCs/>
          <w:sz w:val="24"/>
          <w:highlight w:val="none"/>
          <w:lang w:eastAsia="zh-CN"/>
        </w:rPr>
        <w:t xml:space="preserve">或百分比</w:t>
      </w:r>
      <w:r>
        <w:rPr>
          <w:rFonts w:hint="eastAsia" w:ascii="宋体" w:hAnsi="宋体"/>
          <w:bCs/>
          <w:sz w:val="24"/>
          <w:highlight w:val="none"/>
        </w:rPr>
        <w:t xml:space="preserve">有明显错位的，以总价为准</w:t>
      </w:r>
      <w:r>
        <w:rPr>
          <w:rFonts w:hint="eastAsia" w:ascii="宋体" w:hAnsi="宋体"/>
          <w:bCs/>
          <w:sz w:val="24"/>
          <w:highlight w:val="none"/>
          <w:lang w:eastAsia="zh-CN"/>
        </w:rPr>
        <w:t xml:space="preserve">，</w:t>
      </w:r>
      <w:r>
        <w:rPr>
          <w:rFonts w:hint="eastAsia" w:ascii="宋体" w:hAnsi="宋体"/>
          <w:bCs/>
          <w:sz w:val="24"/>
          <w:highlight w:val="none"/>
        </w:rPr>
        <w:t xml:space="preserve">并修改单价。</w:t>
      </w:r>
      <w:r/>
    </w:p>
    <w:p>
      <w:pPr>
        <w:ind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（3）总价金额与按单价汇总金额不一致的，以单价金额计算结果为准。</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磋商小组将按上述修正错误的方法调整响应文件中的磋商报价，调整后的价格应对</w:t>
      </w:r>
      <w:r>
        <w:rPr>
          <w:rFonts w:hint="eastAsia" w:ascii="宋体" w:hAnsi="宋体"/>
          <w:bCs/>
          <w:sz w:val="24"/>
          <w:highlight w:val="none"/>
          <w:lang w:eastAsia="zh-CN"/>
        </w:rPr>
        <w:t xml:space="preserve">磋商</w:t>
      </w:r>
      <w:r>
        <w:rPr>
          <w:rFonts w:hint="eastAsia" w:ascii="宋体" w:hAnsi="宋体"/>
          <w:bCs/>
          <w:sz w:val="24"/>
        </w:rPr>
        <w:t xml:space="preserve">供应商具有约束力。如果</w:t>
      </w:r>
      <w:r>
        <w:rPr>
          <w:rFonts w:hint="eastAsia" w:ascii="宋体" w:hAnsi="宋体"/>
          <w:bCs/>
          <w:sz w:val="24"/>
          <w:highlight w:val="none"/>
          <w:lang w:eastAsia="zh-CN"/>
        </w:rPr>
        <w:t xml:space="preserve">磋商</w:t>
      </w:r>
      <w:r>
        <w:rPr>
          <w:rFonts w:hint="eastAsia" w:ascii="宋体" w:hAnsi="宋体"/>
          <w:bCs/>
          <w:sz w:val="24"/>
        </w:rPr>
        <w:t xml:space="preserve">供应商不同意修正的，其响应文件无效。</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19.3磋商小组通过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与单一</w:t>
      </w:r>
      <w:r>
        <w:rPr>
          <w:rFonts w:hint="eastAsia" w:ascii="宋体" w:hAnsi="宋体"/>
          <w:bCs/>
          <w:sz w:val="24"/>
          <w:highlight w:val="none"/>
          <w:lang w:eastAsia="zh-CN"/>
        </w:rPr>
        <w:t xml:space="preserve">磋商</w:t>
      </w:r>
      <w:r>
        <w:rPr>
          <w:rFonts w:hint="eastAsia" w:ascii="宋体" w:hAnsi="宋体"/>
          <w:bCs/>
          <w:sz w:val="24"/>
        </w:rPr>
        <w:t xml:space="preserve">供应商以</w:t>
      </w:r>
      <w:r>
        <w:rPr>
          <w:rFonts w:hint="eastAsia" w:ascii="宋体" w:hAnsi="宋体"/>
          <w:bCs/>
          <w:sz w:val="24"/>
          <w:highlight w:val="none"/>
        </w:rPr>
        <w:t xml:space="preserve">视频</w:t>
      </w:r>
      <w:r>
        <w:rPr>
          <w:rFonts w:hint="eastAsia" w:ascii="宋体" w:hAnsi="宋体"/>
          <w:bCs/>
          <w:sz w:val="24"/>
          <w:highlight w:val="none"/>
          <w:lang w:eastAsia="zh-CN"/>
        </w:rPr>
        <w:t xml:space="preserve">等</w:t>
      </w:r>
      <w:r>
        <w:rPr>
          <w:rFonts w:hint="eastAsia" w:ascii="宋体" w:hAnsi="宋体"/>
          <w:bCs/>
          <w:sz w:val="24"/>
          <w:highlight w:val="none"/>
        </w:rPr>
        <w:t xml:space="preserve">方式</w:t>
      </w:r>
      <w:r>
        <w:rPr>
          <w:rFonts w:hint="eastAsia" w:ascii="宋体" w:hAnsi="宋体"/>
          <w:bCs/>
          <w:sz w:val="24"/>
        </w:rPr>
        <w:t xml:space="preserve">分别进行磋商，并给予所有参加磋商的供应商平等的磋商机会。磋商可以是多轮次进行。</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19.3.1在</w:t>
      </w:r>
      <w:r>
        <w:rPr>
          <w:rFonts w:hint="eastAsia" w:ascii="宋体" w:hAnsi="宋体"/>
          <w:bCs/>
          <w:sz w:val="24"/>
          <w:highlight w:val="none"/>
        </w:rPr>
        <w:t xml:space="preserve">视频</w:t>
      </w:r>
      <w:r>
        <w:rPr>
          <w:rFonts w:hint="eastAsia" w:ascii="宋体" w:hAnsi="宋体"/>
          <w:bCs/>
          <w:sz w:val="24"/>
          <w:highlight w:val="none"/>
          <w:lang w:eastAsia="zh-CN"/>
        </w:rPr>
        <w:t xml:space="preserve">等方式</w:t>
      </w:r>
      <w:r>
        <w:rPr>
          <w:rFonts w:hint="eastAsia" w:ascii="宋体" w:hAnsi="宋体"/>
          <w:bCs/>
          <w:sz w:val="24"/>
        </w:rPr>
        <w:t xml:space="preserve">单一磋商时，磋商小组首先会核实授权委托人或法人代表的身份信息，如身份信息不符视同</w:t>
      </w:r>
      <w:r>
        <w:rPr>
          <w:rFonts w:hint="eastAsia" w:ascii="宋体" w:hAnsi="宋体"/>
          <w:bCs/>
          <w:sz w:val="24"/>
          <w:highlight w:val="none"/>
          <w:lang w:eastAsia="zh-CN"/>
        </w:rPr>
        <w:t xml:space="preserve">磋商</w:t>
      </w:r>
      <w:r>
        <w:rPr>
          <w:rFonts w:hint="eastAsia" w:ascii="宋体" w:hAnsi="宋体"/>
          <w:bCs/>
          <w:sz w:val="24"/>
        </w:rPr>
        <w:t xml:space="preserve">供应商放弃磋商的权利。</w:t>
      </w:r>
      <w:r/>
    </w:p>
    <w:p>
      <w:pPr>
        <w:ind w:firstLine="482"/>
        <w:keepLines w:val="0"/>
        <w:keepNext w:val="0"/>
        <w:pageBreakBefore w:val="0"/>
        <w:spacing w:line="520" w:lineRule="exact"/>
        <w:widowControl w:val="off"/>
        <w:rPr>
          <w:rFonts w:hint="eastAsia"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19.4磋商过程中，磋商小组根据磋商文件和磋商情况</w:t>
      </w:r>
      <w:r>
        <w:rPr>
          <w:rFonts w:hint="eastAsia" w:ascii="宋体" w:hAnsi="宋体"/>
          <w:bCs/>
          <w:sz w:val="24"/>
          <w:highlight w:val="none"/>
        </w:rPr>
        <w:t xml:space="preserve">可能实质性变动采购需求中的技术、服务要求以及合同草案条款。</w:t>
      </w:r>
      <w:r>
        <w:rPr>
          <w:rFonts w:hint="eastAsia" w:ascii="宋体" w:hAnsi="宋体"/>
          <w:bCs/>
          <w:sz w:val="24"/>
        </w:rPr>
        <w:t xml:space="preserve">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19.5磋商中，磋商的任何一方不得透露与磋商有关的其他参加供应商的技术资料、价格和其他信息。如果参加磋商供应商试图向采购人、</w:t>
      </w:r>
      <w:r>
        <w:rPr>
          <w:rFonts w:hint="eastAsia" w:ascii="宋体" w:hAnsi="宋体"/>
          <w:bCs/>
          <w:sz w:val="24"/>
          <w:lang w:eastAsia="zh-CN"/>
        </w:rPr>
        <w:t xml:space="preserve">代理机构</w:t>
      </w:r>
      <w:r>
        <w:rPr>
          <w:rFonts w:hint="eastAsia" w:ascii="宋体" w:hAnsi="宋体"/>
          <w:bCs/>
          <w:sz w:val="24"/>
        </w:rPr>
        <w:t xml:space="preserve">和磋商小组人员施加任何影响，都将会导致其磋商被拒绝。</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19.6响应文件的澄清</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进行视频</w:t>
      </w:r>
      <w:r>
        <w:rPr>
          <w:rFonts w:hint="eastAsia" w:ascii="宋体" w:hAnsi="宋体"/>
          <w:bCs/>
          <w:sz w:val="24"/>
          <w:highlight w:val="none"/>
          <w:lang w:eastAsia="zh-CN"/>
        </w:rPr>
        <w:t xml:space="preserve">等方式</w:t>
      </w:r>
      <w:r>
        <w:rPr>
          <w:rFonts w:hint="eastAsia" w:ascii="宋体" w:hAnsi="宋体"/>
          <w:bCs/>
          <w:sz w:val="24"/>
          <w:highlight w:val="none"/>
        </w:rPr>
        <w:t xml:space="preserve">交流并要求</w:t>
      </w:r>
      <w:r>
        <w:rPr>
          <w:rFonts w:hint="eastAsia" w:ascii="宋体" w:hAnsi="宋体"/>
          <w:bCs/>
          <w:sz w:val="24"/>
        </w:rPr>
        <w:t xml:space="preserve">磋商</w:t>
      </w:r>
      <w:r>
        <w:rPr>
          <w:rFonts w:hint="eastAsia" w:ascii="宋体" w:hAnsi="宋体"/>
          <w:bCs/>
          <w:sz w:val="24"/>
          <w:highlight w:val="none"/>
        </w:rPr>
        <w:t xml:space="preserve">供应商对其响应文件中含义不明确、同类问题表述不一致或者有明显文字和计算错误的内容进行澄清</w:t>
      </w:r>
      <w:r>
        <w:rPr>
          <w:rFonts w:hint="eastAsia" w:ascii="宋体" w:hAnsi="宋体"/>
          <w:b/>
          <w:bCs/>
          <w:sz w:val="24"/>
          <w:highlight w:val="none"/>
        </w:rPr>
        <w:t xml:space="preserve">（在视频</w:t>
      </w:r>
      <w:r>
        <w:rPr>
          <w:rFonts w:hint="eastAsia" w:ascii="宋体" w:hAnsi="宋体"/>
          <w:b/>
          <w:bCs/>
          <w:sz w:val="24"/>
          <w:highlight w:val="none"/>
          <w:lang w:eastAsia="zh-CN"/>
        </w:rPr>
        <w:t xml:space="preserve">等方式</w:t>
      </w:r>
      <w:r>
        <w:rPr>
          <w:rFonts w:hint="eastAsia" w:ascii="宋体" w:hAnsi="宋体"/>
          <w:b/>
          <w:bCs/>
          <w:sz w:val="24"/>
          <w:highlight w:val="none"/>
        </w:rPr>
        <w:t xml:space="preserve">交流时，磋商小组首先会核实授权委托人或法人代表的身份信息，如身份信息不符或者磋商供应商在磋商小组发起澄清邀请后未能及时响应的，则视同磋商供应商放弃澄清、说明或者补正的权利）</w:t>
      </w:r>
      <w:r>
        <w:rPr>
          <w:rFonts w:hint="eastAsia" w:ascii="宋体" w:hAnsi="宋体"/>
          <w:bCs/>
          <w:sz w:val="24"/>
          <w:highlight w:val="none"/>
        </w:rPr>
        <w:t xml:space="preserve">。</w:t>
      </w:r>
      <w:r>
        <w:rPr>
          <w:rFonts w:hint="eastAsia" w:ascii="宋体" w:hAnsi="宋体"/>
          <w:bCs/>
          <w:sz w:val="24"/>
        </w:rPr>
        <w:t xml:space="preserve">磋商</w:t>
      </w:r>
      <w:r>
        <w:rPr>
          <w:rFonts w:hint="eastAsia" w:ascii="宋体" w:hAnsi="宋体"/>
          <w:bCs/>
          <w:sz w:val="24"/>
          <w:highlight w:val="none"/>
        </w:rPr>
        <w:t xml:space="preserve">供应商的澄清要通过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向磋商小组进行澄清回复，同时必须将澄清内容形成电子文件加盖电子签章通过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上传。</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19.6.2接到磋商小组澄清要求的</w:t>
      </w:r>
      <w:r>
        <w:rPr>
          <w:rFonts w:hint="eastAsia" w:ascii="宋体" w:hAnsi="宋体"/>
          <w:bCs/>
          <w:sz w:val="24"/>
          <w:highlight w:val="none"/>
        </w:rPr>
        <w:t xml:space="preserve">磋商</w:t>
      </w:r>
      <w:r>
        <w:rPr>
          <w:rFonts w:hint="eastAsia" w:ascii="宋体" w:hAnsi="宋体"/>
          <w:bCs/>
          <w:sz w:val="24"/>
        </w:rPr>
        <w:t xml:space="preserve">供应商如未按第19.6.1的规定作出澄清的，将视为放弃该澄清权利。</w:t>
      </w:r>
      <w:r/>
    </w:p>
    <w:p>
      <w:pPr>
        <w:ind w:firstLine="480"/>
        <w:keepLines w:val="0"/>
        <w:keepNext w:val="0"/>
        <w:pageBreakBefore w:val="0"/>
        <w:spacing w:line="520" w:lineRule="exact"/>
        <w:widowControl w:val="off"/>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val="en-US" w:eastAsia="zh-CN"/>
        </w:rPr>
        <w:t xml:space="preserve">19.7</w:t>
      </w:r>
      <w:r>
        <w:rPr>
          <w:rFonts w:hint="eastAsia" w:ascii="宋体" w:hAnsi="宋体" w:eastAsia="宋体" w:cs="Times New Roman"/>
          <w:bCs/>
          <w:sz w:val="24"/>
          <w:highlight w:val="none"/>
        </w:rPr>
        <w:t xml:space="preserve">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p>
    <w:p>
      <w:pPr>
        <w:ind w:firstLine="480"/>
        <w:keepLines w:val="0"/>
        <w:keepNext w:val="0"/>
        <w:pageBreakBefore w:val="0"/>
        <w:spacing w:line="520" w:lineRule="exact"/>
        <w:widowControl w:val="off"/>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p>
    <w:p>
      <w:pPr>
        <w:ind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p>
    <w:p>
      <w:pPr>
        <w:ind w:firstLine="482"/>
        <w:keepLines w:val="0"/>
        <w:keepNext w:val="0"/>
        <w:pageBreakBefore w:val="0"/>
        <w:spacing w:line="520" w:lineRule="exact"/>
        <w:widowControl w:val="off"/>
        <w:rPr>
          <w:rFonts w:hint="eastAsia" w:ascii="宋体" w:hAnsi="宋体"/>
          <w:b/>
          <w:bCs w:val="0"/>
          <w:color w:val="ff0000"/>
          <w:sz w:val="24"/>
          <w:highlight w:val="none"/>
        </w:rPr>
      </w:pPr>
      <w:r>
        <w:rPr>
          <w:rFonts w:hint="eastAsia" w:ascii="宋体" w:hAnsi="宋体"/>
          <w:b/>
          <w:bCs w:val="0"/>
          <w:color w:val="ff0000"/>
          <w:sz w:val="24"/>
          <w:highlight w:val="none"/>
        </w:rPr>
        <w:t xml:space="preserve">19.</w:t>
      </w:r>
      <w:r>
        <w:rPr>
          <w:rFonts w:hint="eastAsia" w:ascii="宋体" w:hAnsi="宋体"/>
          <w:b/>
          <w:bCs w:val="0"/>
          <w:color w:val="ff0000"/>
          <w:sz w:val="24"/>
          <w:highlight w:val="none"/>
          <w:lang w:val="en-US" w:eastAsia="zh-CN"/>
        </w:rPr>
        <w:t xml:space="preserve">8</w:t>
      </w:r>
      <w:r>
        <w:rPr>
          <w:rFonts w:hint="eastAsia" w:ascii="宋体" w:hAnsi="宋体"/>
          <w:b/>
          <w:bCs w:val="0"/>
          <w:color w:val="ff0000"/>
          <w:sz w:val="24"/>
          <w:highlight w:val="none"/>
        </w:rPr>
        <w:t xml:space="preserve">磋商结束后，磋商小组将要求所有继续参加磋商的供应商凭CA锁</w:t>
      </w:r>
      <w:r>
        <w:rPr>
          <w:rFonts w:hint="eastAsia" w:ascii="宋体" w:hAnsi="宋体"/>
          <w:b/>
          <w:bCs w:val="0"/>
          <w:color w:val="ff0000"/>
          <w:sz w:val="24"/>
          <w:highlight w:val="none"/>
          <w:lang w:eastAsia="zh-CN"/>
        </w:rPr>
        <w:t xml:space="preserve">登录</w:t>
      </w:r>
      <w:r>
        <w:rPr>
          <w:rFonts w:hint="eastAsia" w:ascii="宋体" w:hAnsi="宋体"/>
          <w:b/>
          <w:bCs w:val="0"/>
          <w:color w:val="ff0000"/>
          <w:sz w:val="24"/>
          <w:highlight w:val="none"/>
        </w:rPr>
        <w:t xml:space="preserve">“苏采云</w:t>
      </w:r>
      <w:r>
        <w:rPr>
          <w:rFonts w:hint="eastAsia" w:ascii="宋体" w:hAnsi="宋体"/>
          <w:b/>
          <w:bCs w:val="0"/>
          <w:color w:val="ff0000"/>
          <w:sz w:val="24"/>
          <w:highlight w:val="none"/>
          <w:lang w:eastAsia="zh-CN"/>
        </w:rPr>
        <w:t xml:space="preserve">政府采购一体化平台</w:t>
      </w:r>
      <w:r>
        <w:rPr>
          <w:rFonts w:hint="eastAsia" w:ascii="宋体" w:hAnsi="宋体"/>
          <w:b/>
          <w:bCs w:val="0"/>
          <w:color w:val="ff0000"/>
          <w:sz w:val="24"/>
          <w:highlight w:val="none"/>
        </w:rPr>
        <w:t xml:space="preserve">”在规定的时间内进行</w:t>
      </w:r>
      <w:r>
        <w:rPr>
          <w:rFonts w:hint="eastAsia" w:ascii="宋体" w:hAnsi="宋体"/>
          <w:b/>
          <w:bCs w:val="0"/>
          <w:color w:val="ff0000"/>
          <w:sz w:val="24"/>
          <w:highlight w:val="none"/>
          <w:lang w:eastAsia="zh-CN"/>
        </w:rPr>
        <w:t xml:space="preserve">最终</w:t>
      </w:r>
      <w:r>
        <w:rPr>
          <w:rFonts w:hint="eastAsia" w:ascii="宋体" w:hAnsi="宋体"/>
          <w:b/>
          <w:bCs w:val="0"/>
          <w:color w:val="ff0000"/>
          <w:sz w:val="24"/>
          <w:highlight w:val="none"/>
        </w:rPr>
        <w:t xml:space="preserve">报价</w:t>
      </w:r>
      <w:r>
        <w:rPr>
          <w:rFonts w:hint="eastAsia" w:ascii="宋体" w:hAnsi="宋体"/>
          <w:b/>
          <w:bCs w:val="0"/>
          <w:color w:val="ff0000"/>
          <w:sz w:val="24"/>
          <w:highlight w:val="none"/>
          <w:lang w:eastAsia="zh-CN"/>
        </w:rPr>
        <w:t xml:space="preserve">，未在规定时间内完成最终报价的，视为</w:t>
      </w:r>
      <w:r>
        <w:rPr>
          <w:rFonts w:hint="eastAsia" w:ascii="宋体" w:hAnsi="宋体"/>
          <w:b/>
          <w:bCs w:val="0"/>
          <w:color w:val="ff0000"/>
          <w:sz w:val="24"/>
          <w:highlight w:val="none"/>
        </w:rPr>
        <w:t xml:space="preserve">磋商</w:t>
      </w:r>
      <w:r>
        <w:rPr>
          <w:rFonts w:hint="eastAsia" w:ascii="宋体" w:hAnsi="宋体"/>
          <w:b/>
          <w:bCs w:val="0"/>
          <w:color w:val="ff0000"/>
          <w:sz w:val="24"/>
          <w:highlight w:val="none"/>
          <w:lang w:eastAsia="zh-CN"/>
        </w:rPr>
        <w:t xml:space="preserve">供应商自动放弃磋商资格</w:t>
      </w:r>
      <w:r>
        <w:rPr>
          <w:rFonts w:hint="eastAsia" w:ascii="宋体" w:hAnsi="宋体"/>
          <w:b/>
          <w:bCs w:val="0"/>
          <w:color w:val="ff0000"/>
          <w:sz w:val="24"/>
          <w:highlight w:val="none"/>
        </w:rPr>
        <w:t xml:space="preserve">。</w:t>
      </w:r>
      <w:r/>
    </w:p>
    <w:p>
      <w:pPr>
        <w:ind w:firstLine="480"/>
        <w:spacing w:line="52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19.9</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磋商小组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p>
    <w:p>
      <w:pPr>
        <w:ind w:firstLine="480"/>
        <w:spacing w:line="52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19.9.1</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报价低于采购项目预算50%的，即</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报价&lt;采购项目预算x50%</w:t>
      </w:r>
      <w:r>
        <w:rPr>
          <w:rFonts w:hint="eastAsia" w:ascii="宋体" w:hAnsi="宋体" w:eastAsia="宋体" w:cs="Times New Roman"/>
          <w:color w:val="000000"/>
          <w:sz w:val="24"/>
          <w:lang w:eastAsia="zh-CN"/>
        </w:rPr>
        <w:t xml:space="preserve">；</w:t>
      </w:r>
      <w:r/>
    </w:p>
    <w:p>
      <w:pPr>
        <w:ind w:firstLine="480"/>
        <w:spacing w:line="52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19.9.2</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报价低于采购项目最高限价45%的，即</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报价&lt;采购项目最高限价x45%</w:t>
      </w:r>
      <w:r>
        <w:rPr>
          <w:rFonts w:hint="eastAsia" w:ascii="宋体" w:hAnsi="宋体" w:eastAsia="宋体" w:cs="Times New Roman"/>
          <w:color w:val="000000"/>
          <w:sz w:val="24"/>
          <w:lang w:eastAsia="zh-CN"/>
        </w:rPr>
        <w:t xml:space="preserve">；</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19.9.3</w:t>
      </w:r>
      <w:r>
        <w:rPr>
          <w:rFonts w:hint="eastAsia" w:ascii="宋体" w:hAnsi="宋体" w:eastAsia="宋体" w:cs="Times New Roman"/>
          <w:color w:val="000000"/>
          <w:sz w:val="24"/>
          <w:lang w:eastAsia="zh-CN"/>
        </w:rPr>
        <w:t xml:space="preserve">磋商小组</w:t>
      </w:r>
      <w:r>
        <w:rPr>
          <w:rFonts w:hint="eastAsia" w:ascii="宋体" w:hAnsi="宋体" w:eastAsia="宋体" w:cs="Times New Roman"/>
          <w:color w:val="000000"/>
          <w:sz w:val="24"/>
        </w:rPr>
        <w:t xml:space="preserve">认定的</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供应商报价过低、有可能影响产品质量或者不能诚信履约的其他情形。</w:t>
      </w:r>
      <w:r/>
    </w:p>
    <w:p>
      <w:pPr>
        <w:ind w:firstLine="480"/>
        <w:spacing w:line="520" w:lineRule="exact"/>
        <w:rPr>
          <w:rFonts w:hint="eastAsia" w:ascii="宋体" w:hAnsi="宋体"/>
          <w:b/>
          <w:bCs w:val="0"/>
          <w:color w:val="ff0000"/>
          <w:sz w:val="24"/>
          <w:highlight w:val="none"/>
          <w:lang w:eastAsia="zh-CN"/>
        </w:rPr>
      </w:pPr>
      <w:r>
        <w:rPr>
          <w:rFonts w:hint="eastAsia" w:ascii="宋体" w:hAnsi="宋体" w:eastAsia="宋体" w:cs="Times New Roman"/>
          <w:color w:val="000000"/>
          <w:sz w:val="24"/>
          <w:lang w:val="en-US" w:eastAsia="zh-CN"/>
        </w:rPr>
        <w:t xml:space="preserve">19.10</w:t>
      </w:r>
      <w:r>
        <w:rPr>
          <w:rFonts w:hint="eastAsia" w:ascii="宋体" w:hAnsi="宋体" w:eastAsia="宋体" w:cs="Times New Roman"/>
          <w:color w:val="000000"/>
          <w:sz w:val="24"/>
        </w:rPr>
        <w:t xml:space="preserve">启动异常低价</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审查后，</w:t>
      </w:r>
      <w:r>
        <w:rPr>
          <w:rFonts w:hint="eastAsia" w:ascii="宋体" w:hAnsi="宋体" w:eastAsia="宋体" w:cs="Times New Roman"/>
          <w:color w:val="000000"/>
          <w:sz w:val="24"/>
          <w:lang w:eastAsia="zh-CN"/>
        </w:rPr>
        <w:t xml:space="preserve">磋商小组</w:t>
      </w:r>
      <w:r>
        <w:rPr>
          <w:rFonts w:hint="eastAsia" w:ascii="宋体" w:hAnsi="宋体" w:eastAsia="宋体" w:cs="Times New Roman"/>
          <w:color w:val="000000"/>
          <w:sz w:val="24"/>
        </w:rPr>
        <w:t xml:space="preserve">应当要求相关</w:t>
      </w:r>
      <w:r>
        <w:rPr>
          <w:rFonts w:hint="eastAsia" w:ascii="宋体" w:hAnsi="宋体" w:eastAsia="宋体" w:cs="Times New Roman"/>
          <w:color w:val="000000"/>
          <w:sz w:val="24"/>
          <w:lang w:eastAsia="zh-CN"/>
        </w:rPr>
        <w:t xml:space="preserve">磋商供应商</w:t>
      </w:r>
      <w:r>
        <w:rPr>
          <w:rFonts w:hint="eastAsia" w:ascii="宋体" w:hAnsi="宋体" w:eastAsia="宋体" w:cs="Times New Roman"/>
          <w:color w:val="000000"/>
          <w:sz w:val="24"/>
        </w:rPr>
        <w:t xml:space="preserve">在</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现场合理的时间内</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提供项目具体成本测算等与报价合理性相关的书面说明及相关证明材料，对</w:t>
      </w:r>
      <w:r>
        <w:rPr>
          <w:rFonts w:hint="eastAsia" w:ascii="宋体" w:hAnsi="宋体" w:eastAsia="宋体" w:cs="Times New Roman"/>
          <w:color w:val="000000"/>
          <w:sz w:val="24"/>
          <w:lang w:eastAsia="zh-CN"/>
        </w:rPr>
        <w:t xml:space="preserve">磋商</w:t>
      </w:r>
      <w:r>
        <w:rPr>
          <w:rFonts w:hint="eastAsia" w:ascii="宋体" w:hAnsi="宋体" w:eastAsia="宋体" w:cs="Times New Roman"/>
          <w:color w:val="000000"/>
          <w:sz w:val="24"/>
        </w:rPr>
        <w:t xml:space="preserve">价格作出解释，由</w:t>
      </w:r>
      <w:r>
        <w:rPr>
          <w:rFonts w:hint="eastAsia" w:ascii="宋体" w:hAnsi="宋体" w:eastAsia="宋体" w:cs="Times New Roman"/>
          <w:color w:val="000000"/>
          <w:sz w:val="24"/>
          <w:lang w:eastAsia="zh-CN"/>
        </w:rPr>
        <w:t xml:space="preserve">磋商小组</w:t>
      </w:r>
      <w:r>
        <w:rPr>
          <w:rFonts w:hint="eastAsia" w:ascii="宋体" w:hAnsi="宋体" w:eastAsia="宋体" w:cs="Times New Roman"/>
          <w:color w:val="000000"/>
          <w:sz w:val="24"/>
        </w:rPr>
        <w:t xml:space="preserve">结合同类产品在主要电商平台的价格、该行业当地薪资水平等情况，依据专业经验对</w:t>
      </w:r>
      <w:r>
        <w:rPr>
          <w:rFonts w:hint="eastAsia" w:ascii="宋体" w:hAnsi="宋体" w:eastAsia="宋体" w:cs="Times New Roman"/>
          <w:color w:val="000000"/>
          <w:sz w:val="24"/>
          <w:lang w:eastAsia="zh-CN"/>
        </w:rPr>
        <w:t xml:space="preserve">磋商供应商</w:t>
      </w:r>
      <w:r>
        <w:rPr>
          <w:rFonts w:hint="eastAsia" w:ascii="宋体" w:hAnsi="宋体" w:eastAsia="宋体" w:cs="Times New Roman"/>
          <w:color w:val="000000"/>
          <w:sz w:val="24"/>
        </w:rPr>
        <w:t xml:space="preserve">报价合理性进行判断。</w:t>
      </w:r>
      <w:r>
        <w:rPr>
          <w:rFonts w:hint="eastAsia" w:ascii="宋体" w:hAnsi="宋体" w:eastAsia="宋体" w:cs="Times New Roman"/>
          <w:color w:val="000000"/>
          <w:sz w:val="24"/>
          <w:lang w:eastAsia="zh-CN"/>
        </w:rPr>
        <w:t xml:space="preserve">磋商供应商</w:t>
      </w:r>
      <w:r>
        <w:rPr>
          <w:rFonts w:hint="eastAsia" w:ascii="宋体" w:hAnsi="宋体" w:eastAsia="宋体" w:cs="Times New Roman"/>
          <w:color w:val="000000"/>
          <w:sz w:val="24"/>
        </w:rPr>
        <w:t xml:space="preserve">不提供书面说明、证明材料</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或者提供的书面说明、证明材料不能证明其报价合理性的</w:t>
      </w:r>
      <w:r>
        <w:rPr>
          <w:rFonts w:hint="eastAsia" w:ascii="宋体" w:hAnsi="宋体" w:eastAsia="宋体" w:cs="Times New Roman"/>
          <w:color w:val="000000"/>
          <w:sz w:val="24"/>
          <w:lang w:eastAsia="zh-CN"/>
        </w:rPr>
        <w:t xml:space="preserve">，磋商小组</w:t>
      </w:r>
      <w:r>
        <w:rPr>
          <w:rFonts w:hint="eastAsia" w:ascii="宋体" w:hAnsi="宋体" w:eastAsia="宋体" w:cs="Times New Roman"/>
          <w:color w:val="000000"/>
          <w:sz w:val="24"/>
        </w:rPr>
        <w:t xml:space="preserve">应当将其作为无效投标处理。审查相关情况应当在评审报告中进行记录。</w:t>
      </w:r>
      <w:r/>
    </w:p>
    <w:p>
      <w:pPr>
        <w:spacing w:line="520" w:lineRule="exact"/>
        <w:rPr>
          <w:rFonts w:hint="eastAsia" w:ascii="宋体" w:hAnsi="宋体" w:eastAsia="宋体"/>
          <w:bCs/>
          <w:sz w:val="24"/>
          <w:highlight w:val="none"/>
          <w:lang w:eastAsia="zh-CN"/>
        </w:rPr>
      </w:pPr>
      <w:r>
        <w:rPr>
          <w:rFonts w:hint="eastAsia" w:ascii="宋体" w:hAnsi="宋体"/>
          <w:bCs/>
          <w:sz w:val="24"/>
          <w:highlight w:val="none"/>
        </w:rPr>
        <w:t xml:space="preserve">20.出现下列情形之一的，响应文件按照无效处理</w:t>
      </w:r>
      <w:r>
        <w:rPr>
          <w:rFonts w:hint="eastAsia" w:ascii="宋体" w:hAnsi="宋体"/>
          <w:bCs/>
          <w:sz w:val="24"/>
          <w:highlight w:val="none"/>
          <w:lang w:eastAsia="zh-CN"/>
        </w:rPr>
        <w:t xml:space="preserve">：</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（1）磋商供应商未按照采购文件要求上传电子响应文件的。</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）磋商供应商未成功解密电子响应文件的。</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）磋商供应商在报价时采用选择性报价的。</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）磋商供应商不具备采购文件中规定资格要求的。</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）磋商供应商的报价超过了采购预算</w:t>
      </w:r>
      <w:r>
        <w:rPr>
          <w:rFonts w:hint="eastAsia" w:ascii="宋体" w:hAnsi="宋体"/>
          <w:bCs/>
          <w:sz w:val="24"/>
          <w:highlight w:val="none"/>
          <w:lang w:val="zh-CN"/>
        </w:rPr>
        <w:t xml:space="preserve">或最高限价的。</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）磋商供应商被“信用中国”网站（www.creditchina.gov.cn）、“中国政府采购网"(www.ccgp.gov.cn)列入失信被执行人</w:t>
      </w:r>
      <w:r>
        <w:rPr>
          <w:rFonts w:hint="eastAsia" w:ascii="宋体" w:hAnsi="宋体"/>
          <w:bCs/>
          <w:sz w:val="24"/>
          <w:highlight w:val="none"/>
          <w:lang w:val="zh-CN"/>
        </w:rPr>
        <w:t xml:space="preserve">，或重大税收违法案件当事人名单，或政</w:t>
      </w:r>
      <w:r>
        <w:rPr>
          <w:rFonts w:hint="eastAsia" w:ascii="宋体" w:hAnsi="宋体"/>
          <w:bCs/>
          <w:sz w:val="24"/>
          <w:lang w:val="zh-CN"/>
        </w:rPr>
        <w:t xml:space="preserve">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（9）响应文件含有采购人不能接受的附加条件的。</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w:t>
      </w:r>
      <w:r>
        <w:rPr>
          <w:rFonts w:hint="eastAsia" w:ascii="宋体" w:hAnsi="宋体"/>
          <w:bCs/>
          <w:sz w:val="24"/>
          <w:highlight w:val="none"/>
          <w:lang w:val="zh-CN"/>
        </w:rPr>
        <w:t xml:space="preserve">或电子签字的。</w:t>
      </w:r>
      <w:r/>
    </w:p>
    <w:p>
      <w:pPr>
        <w:ind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w:t>
      </w:r>
      <w:r>
        <w:rPr>
          <w:rFonts w:hint="eastAsia" w:ascii="宋体" w:hAnsi="宋体"/>
          <w:bCs/>
          <w:sz w:val="24"/>
          <w:lang w:eastAsia="zh-CN"/>
        </w:rPr>
        <w:t xml:space="preserve">磋商</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供应商仍不承诺满足</w:t>
      </w:r>
      <w:r>
        <w:rPr>
          <w:rFonts w:hint="eastAsia" w:ascii="宋体" w:hAnsi="宋体"/>
          <w:bCs/>
          <w:sz w:val="24"/>
          <w:lang w:eastAsia="zh-CN"/>
        </w:rPr>
        <w:t xml:space="preserve">磋商</w:t>
      </w:r>
      <w:r>
        <w:rPr>
          <w:rFonts w:hint="eastAsia" w:ascii="宋体" w:hAnsi="宋体"/>
          <w:bCs/>
          <w:sz w:val="24"/>
        </w:rPr>
        <w:t xml:space="preserve">文件要求的</w:t>
      </w:r>
      <w:r>
        <w:rPr>
          <w:rFonts w:hint="eastAsia" w:ascii="宋体" w:hAnsi="宋体"/>
          <w:bCs/>
          <w:sz w:val="24"/>
          <w:lang w:eastAsia="zh-CN"/>
        </w:rPr>
        <w:t xml:space="preserve">。</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eastAsia="宋体" w:cs="Times New Roman"/>
          <w:bCs/>
          <w:sz w:val="24"/>
        </w:rPr>
        <w:t xml:space="preserve">供应商所报产品</w:t>
      </w:r>
      <w:r>
        <w:rPr>
          <w:rFonts w:hint="eastAsia" w:ascii="宋体" w:hAnsi="宋体" w:eastAsia="宋体" w:cs="Times New Roman"/>
          <w:bCs/>
          <w:sz w:val="24"/>
          <w:lang w:eastAsia="zh-CN"/>
        </w:rPr>
        <w:t xml:space="preserve">与磋商</w:t>
      </w:r>
      <w:r>
        <w:rPr>
          <w:rFonts w:hint="eastAsia" w:ascii="宋体" w:hAnsi="宋体" w:eastAsia="宋体" w:cs="Times New Roman"/>
          <w:bCs/>
          <w:sz w:val="24"/>
        </w:rPr>
        <w:t xml:space="preserve">文件</w:t>
      </w:r>
      <w:r>
        <w:rPr>
          <w:rFonts w:hint="eastAsia" w:ascii="宋体" w:hAnsi="宋体" w:eastAsia="宋体" w:cs="Times New Roman"/>
          <w:bCs/>
          <w:sz w:val="24"/>
          <w:lang w:eastAsia="zh-CN"/>
        </w:rPr>
        <w:t xml:space="preserve">“第一章</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 xml:space="preserve">第五部分</w:t>
      </w:r>
      <w:r>
        <w:rPr>
          <w:rFonts w:hint="eastAsia" w:ascii="宋体" w:hAnsi="宋体" w:eastAsia="宋体" w:cs="Times New Roman"/>
          <w:bCs/>
          <w:sz w:val="24"/>
          <w:lang w:val="en-US" w:eastAsia="zh-CN"/>
        </w:rPr>
        <w:t xml:space="preserve"> 项目采购需求</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中所有参数要求</w:t>
      </w:r>
      <w:r>
        <w:rPr>
          <w:rFonts w:hint="eastAsia" w:ascii="宋体" w:hAnsi="宋体" w:eastAsia="宋体" w:cs="Times New Roman"/>
          <w:bCs/>
          <w:sz w:val="24"/>
          <w:lang w:eastAsia="zh-CN"/>
        </w:rPr>
        <w:t xml:space="preserve">有重大负偏离的</w:t>
      </w:r>
      <w:r>
        <w:rPr>
          <w:rFonts w:hint="eastAsia" w:ascii="宋体" w:hAnsi="宋体" w:eastAsia="宋体" w:cs="Times New Roman"/>
          <w:bCs/>
          <w:sz w:val="24"/>
        </w:rPr>
        <w:t xml:space="preserve">。</w:t>
      </w:r>
      <w:r/>
    </w:p>
    <w:p>
      <w:pPr>
        <w:ind w:firstLine="480"/>
        <w:keepLines w:val="0"/>
        <w:keepNext w:val="0"/>
        <w:pageBreakBefore w:val="0"/>
        <w:spacing w:line="520" w:lineRule="exact"/>
        <w:widowControl w:val="off"/>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供应商参加</w:t>
      </w:r>
      <w:r>
        <w:rPr>
          <w:rFonts w:hint="eastAsia" w:ascii="宋体" w:hAnsi="宋体"/>
          <w:bCs/>
          <w:sz w:val="24"/>
          <w:lang w:eastAsia="zh-CN"/>
        </w:rPr>
        <w:t xml:space="preserve">磋商</w:t>
      </w:r>
      <w:r>
        <w:rPr>
          <w:rFonts w:hint="eastAsia" w:ascii="宋体" w:hAnsi="宋体"/>
          <w:bCs/>
          <w:sz w:val="24"/>
        </w:rPr>
        <w:t xml:space="preserve">时，未按照</w:t>
      </w:r>
      <w:r>
        <w:rPr>
          <w:rFonts w:hint="eastAsia" w:ascii="宋体" w:hAnsi="宋体"/>
          <w:bCs/>
          <w:sz w:val="24"/>
          <w:lang w:eastAsia="zh-CN"/>
        </w:rPr>
        <w:t xml:space="preserve">磋商</w:t>
      </w:r>
      <w:r>
        <w:rPr>
          <w:rFonts w:hint="eastAsia" w:ascii="宋体" w:hAnsi="宋体"/>
          <w:bCs/>
          <w:sz w:val="24"/>
        </w:rPr>
        <w:t xml:space="preserve">文件</w:t>
      </w:r>
      <w:r>
        <w:rPr>
          <w:rFonts w:hint="eastAsia" w:ascii="宋体" w:hAnsi="宋体"/>
          <w:bCs/>
          <w:sz w:val="24"/>
          <w:lang w:eastAsia="zh-CN"/>
        </w:rPr>
        <w:t xml:space="preserve">“第一章</w:t>
      </w:r>
      <w:r>
        <w:rPr>
          <w:rFonts w:hint="eastAsia" w:ascii="宋体" w:hAnsi="宋体"/>
          <w:bCs/>
          <w:sz w:val="24"/>
          <w:lang w:val="en-US" w:eastAsia="zh-CN"/>
        </w:rPr>
        <w:t xml:space="preserve"> </w:t>
      </w:r>
      <w:r>
        <w:rPr>
          <w:rFonts w:hint="eastAsia" w:ascii="宋体" w:hAnsi="宋体"/>
          <w:bCs/>
          <w:sz w:val="24"/>
        </w:rPr>
        <w:t xml:space="preserve">第五部分</w:t>
      </w:r>
      <w:r>
        <w:rPr>
          <w:rFonts w:hint="eastAsia" w:ascii="宋体" w:hAnsi="宋体"/>
          <w:bCs/>
          <w:sz w:val="24"/>
          <w:lang w:val="en-US" w:eastAsia="zh-CN"/>
        </w:rPr>
        <w:t xml:space="preserve"> 项目采购需求</w:t>
      </w:r>
      <w:r>
        <w:rPr>
          <w:rFonts w:hint="eastAsia" w:ascii="宋体" w:hAnsi="宋体"/>
          <w:bCs/>
          <w:sz w:val="24"/>
          <w:lang w:eastAsia="zh-CN"/>
        </w:rPr>
        <w:t xml:space="preserve">”</w:t>
      </w:r>
      <w:r>
        <w:rPr>
          <w:rFonts w:hint="eastAsia" w:ascii="宋体" w:hAnsi="宋体"/>
          <w:bCs/>
          <w:sz w:val="24"/>
        </w:rPr>
        <w:t xml:space="preserve">中的要求提供相关证明材料的。</w:t>
      </w:r>
      <w:r/>
    </w:p>
    <w:p>
      <w:pPr>
        <w:ind w:firstLine="480"/>
        <w:spacing w:line="520" w:lineRule="exact"/>
        <w:rPr>
          <w:rFonts w:hint="eastAsia" w:ascii="宋体" w:hAnsi="宋体" w:eastAsia="宋体"/>
          <w:bCs/>
          <w:sz w:val="24"/>
          <w:lang w:eastAsia="zh-CN"/>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w:t>
      </w:r>
      <w:r>
        <w:rPr>
          <w:rFonts w:hint="eastAsia" w:ascii="宋体" w:hAnsi="宋体"/>
          <w:bCs/>
          <w:sz w:val="24"/>
          <w:lang w:eastAsia="zh-CN"/>
        </w:rPr>
        <w:t xml:space="preserve">磋商</w:t>
      </w:r>
      <w:r>
        <w:rPr>
          <w:rFonts w:hint="eastAsia" w:ascii="宋体" w:hAnsi="宋体"/>
          <w:bCs/>
          <w:sz w:val="24"/>
        </w:rPr>
        <w:t xml:space="preserve">小组</w:t>
      </w:r>
      <w:r>
        <w:rPr>
          <w:rFonts w:hint="eastAsia" w:ascii="宋体" w:hAnsi="宋体" w:eastAsia="宋体" w:cs="Times New Roman"/>
          <w:color w:val="000000"/>
          <w:sz w:val="24"/>
          <w:highlight w:val="none"/>
        </w:rPr>
        <w:t xml:space="preserve">认为</w:t>
      </w:r>
      <w:r>
        <w:rPr>
          <w:rFonts w:hint="eastAsia" w:ascii="宋体" w:hAnsi="宋体" w:eastAsia="宋体" w:cs="Times New Roman"/>
          <w:color w:val="000000"/>
          <w:sz w:val="24"/>
          <w:highlight w:val="none"/>
          <w:lang w:eastAsia="zh-CN"/>
        </w:rPr>
        <w:t xml:space="preserve">磋商供应商</w:t>
      </w:r>
      <w:r>
        <w:rPr>
          <w:rFonts w:hint="eastAsia" w:ascii="宋体" w:hAnsi="宋体" w:eastAsia="宋体" w:cs="Times New Roman"/>
          <w:color w:val="000000"/>
          <w:sz w:val="24"/>
          <w:highlight w:val="none"/>
        </w:rPr>
        <w:t xml:space="preserve">的报价</w:t>
      </w:r>
      <w:r>
        <w:rPr>
          <w:rFonts w:hint="eastAsia" w:ascii="宋体" w:hAnsi="宋体" w:eastAsia="宋体" w:cs="Times New Roman"/>
          <w:color w:val="000000"/>
          <w:sz w:val="24"/>
          <w:highlight w:val="none"/>
          <w:lang w:eastAsia="zh-CN"/>
        </w:rPr>
        <w:t xml:space="preserve">属于《关于推动解决政府采购异常低价问题相关工作的通知》（苏财购〔2025〕62号）</w:t>
      </w:r>
      <w:r>
        <w:rPr>
          <w:rFonts w:hint="eastAsia" w:ascii="宋体" w:hAnsi="宋体" w:eastAsia="宋体" w:cs="Times New Roman"/>
          <w:color w:val="000000"/>
          <w:sz w:val="24"/>
          <w:highlight w:val="none"/>
          <w:lang w:val="en-US" w:eastAsia="zh-CN"/>
        </w:rPr>
        <w:t xml:space="preserve">异常低价情形的，</w:t>
      </w:r>
      <w:r>
        <w:rPr>
          <w:rFonts w:hint="eastAsia" w:ascii="宋体" w:hAnsi="宋体" w:eastAsia="宋体" w:cs="Times New Roman"/>
          <w:color w:val="000000"/>
          <w:sz w:val="24"/>
          <w:highlight w:val="none"/>
        </w:rPr>
        <w:t xml:space="preserve">将通过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eastAsia="宋体" w:cs="Times New Roman"/>
          <w:color w:val="000000"/>
          <w:sz w:val="24"/>
          <w:highlight w:val="none"/>
          <w:lang w:eastAsia="zh-CN"/>
        </w:rPr>
        <w:t xml:space="preserve">，按照苏财购〔2025〕62号文件要求启动异常低价磋商审查程序，</w:t>
      </w:r>
      <w:r>
        <w:rPr>
          <w:rFonts w:hint="eastAsia" w:ascii="宋体" w:hAnsi="宋体" w:eastAsia="宋体" w:cs="Times New Roman"/>
          <w:color w:val="000000"/>
          <w:sz w:val="24"/>
          <w:highlight w:val="none"/>
        </w:rPr>
        <w:t xml:space="preserve">要求其在合理的时间内提供说明，必要时提交相关证明材料；</w:t>
      </w:r>
      <w:r>
        <w:rPr>
          <w:rFonts w:hint="eastAsia" w:ascii="宋体" w:hAnsi="宋体" w:eastAsia="宋体" w:cs="Times New Roman"/>
          <w:color w:val="000000"/>
          <w:sz w:val="24"/>
          <w:highlight w:val="none"/>
          <w:lang w:eastAsia="zh-CN"/>
        </w:rPr>
        <w:t xml:space="preserve">磋商供应商</w:t>
      </w:r>
      <w:r>
        <w:rPr>
          <w:rFonts w:hint="eastAsia" w:ascii="宋体" w:hAnsi="宋体" w:eastAsia="宋体" w:cs="Times New Roman"/>
          <w:color w:val="000000"/>
          <w:sz w:val="24"/>
          <w:highlight w:val="none"/>
        </w:rPr>
        <w:t xml:space="preserve">不能证明其报价合理性的，</w:t>
      </w:r>
      <w:r>
        <w:rPr>
          <w:rFonts w:hint="eastAsia" w:ascii="宋体" w:hAnsi="宋体"/>
          <w:bCs/>
          <w:sz w:val="24"/>
          <w:lang w:eastAsia="zh-CN"/>
        </w:rPr>
        <w:t xml:space="preserve">磋商</w:t>
      </w:r>
      <w:r>
        <w:rPr>
          <w:rFonts w:hint="eastAsia" w:ascii="宋体" w:hAnsi="宋体"/>
          <w:bCs/>
          <w:sz w:val="24"/>
        </w:rPr>
        <w:t xml:space="preserve">小组</w:t>
      </w:r>
      <w:r>
        <w:rPr>
          <w:rFonts w:hint="eastAsia" w:ascii="宋体" w:hAnsi="宋体" w:eastAsia="宋体" w:cs="Times New Roman"/>
          <w:color w:val="000000"/>
          <w:sz w:val="24"/>
          <w:highlight w:val="none"/>
        </w:rPr>
        <w:t xml:space="preserve">应当将其作为无效投标处理。</w:t>
      </w:r>
      <w:r/>
    </w:p>
    <w:p>
      <w:pPr>
        <w:ind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p>
    <w:p>
      <w:pPr>
        <w:spacing w:line="520" w:lineRule="exact"/>
        <w:rPr>
          <w:rFonts w:hint="eastAsia" w:ascii="宋体" w:hAnsi="宋体" w:eastAsia="宋体"/>
          <w:bCs/>
          <w:sz w:val="24"/>
          <w:lang w:eastAsia="zh-CN"/>
        </w:rPr>
      </w:pPr>
      <w:r>
        <w:rPr>
          <w:rFonts w:hint="eastAsia" w:ascii="宋体" w:hAnsi="宋体"/>
          <w:bCs/>
          <w:sz w:val="24"/>
        </w:rPr>
        <w:t xml:space="preserve">21.出现下列情形之一的，磋商终止</w:t>
      </w:r>
      <w:r>
        <w:rPr>
          <w:rFonts w:hint="eastAsia" w:ascii="宋体" w:hAnsi="宋体"/>
          <w:bCs/>
          <w:sz w:val="24"/>
          <w:lang w:eastAsia="zh-CN"/>
        </w:rPr>
        <w:t xml:space="preserve">：</w:t>
      </w:r>
      <w:r/>
    </w:p>
    <w:p>
      <w:pPr>
        <w:ind w:firstLine="480"/>
        <w:keepLines w:val="0"/>
        <w:keepNext w:val="0"/>
        <w:pageBreakBefore w:val="0"/>
        <w:spacing w:line="520" w:lineRule="exact"/>
        <w:widowControl w:val="off"/>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（2）出现影响采购公正的违法、违规行为的；</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w:t>
      </w:r>
      <w:r>
        <w:rPr>
          <w:rFonts w:hint="eastAsia" w:ascii="宋体" w:hAnsi="宋体"/>
          <w:bCs/>
          <w:sz w:val="24"/>
          <w:lang w:val="zh-CN"/>
        </w:rPr>
        <w:t xml:space="preserve">磋商</w:t>
      </w:r>
      <w:r>
        <w:rPr>
          <w:rFonts w:hint="eastAsia" w:ascii="宋体" w:hAnsi="宋体"/>
          <w:bCs/>
          <w:sz w:val="24"/>
        </w:rPr>
        <w:t xml:space="preserve">供应商或者报价未超过采购预算的</w:t>
      </w:r>
      <w:r>
        <w:rPr>
          <w:rFonts w:hint="eastAsia" w:ascii="宋体" w:hAnsi="宋体"/>
          <w:bCs/>
          <w:sz w:val="24"/>
          <w:lang w:val="zh-CN"/>
        </w:rPr>
        <w:t xml:space="preserve">磋商</w:t>
      </w:r>
      <w:r>
        <w:rPr>
          <w:rFonts w:hint="eastAsia" w:ascii="宋体" w:hAnsi="宋体"/>
          <w:bCs/>
          <w:sz w:val="24"/>
        </w:rPr>
        <w:t xml:space="preserve">供应商不足3家的。</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磋商终止后，采购人应当将磋商终止的理由通知所有</w:t>
      </w:r>
      <w:r>
        <w:rPr>
          <w:rFonts w:hint="eastAsia" w:ascii="宋体" w:hAnsi="宋体"/>
          <w:bCs/>
          <w:sz w:val="24"/>
          <w:lang w:val="zh-CN"/>
        </w:rPr>
        <w:t xml:space="preserve">磋商</w:t>
      </w:r>
      <w:r>
        <w:rPr>
          <w:rFonts w:hint="eastAsia" w:ascii="宋体" w:hAnsi="宋体"/>
          <w:bCs/>
          <w:sz w:val="24"/>
        </w:rPr>
        <w:t xml:space="preserve">供应商。在特殊情况下，经采购人申请后，可以与两家或一家</w:t>
      </w:r>
      <w:r>
        <w:rPr>
          <w:rFonts w:hint="eastAsia" w:ascii="宋体" w:hAnsi="宋体"/>
          <w:bCs/>
          <w:sz w:val="24"/>
          <w:lang w:val="zh-CN"/>
        </w:rPr>
        <w:t xml:space="preserve">磋商</w:t>
      </w:r>
      <w:r>
        <w:rPr>
          <w:rFonts w:hint="eastAsia" w:ascii="宋体" w:hAnsi="宋体"/>
          <w:bCs/>
          <w:sz w:val="24"/>
        </w:rPr>
        <w:t xml:space="preserve">供应商进行磋商。</w:t>
      </w:r>
      <w:r/>
    </w:p>
    <w:p>
      <w:pPr>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22.推荐成交候选供应商</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22.1磋商小组将对通过资格性审查和符合性审查的响应文件进行评价和比较。</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22.2磋商小组按磋商文件</w:t>
      </w:r>
      <w:r>
        <w:rPr>
          <w:rFonts w:hint="eastAsia" w:ascii="宋体" w:hAnsi="宋体"/>
          <w:bCs/>
          <w:sz w:val="24"/>
          <w:highlight w:val="none"/>
        </w:rPr>
        <w:t xml:space="preserve">第</w:t>
      </w:r>
      <w:r>
        <w:rPr>
          <w:rFonts w:hint="eastAsia" w:ascii="宋体" w:hAnsi="宋体"/>
          <w:bCs/>
          <w:sz w:val="24"/>
          <w:highlight w:val="none"/>
          <w:lang w:eastAsia="zh-CN"/>
        </w:rPr>
        <w:t xml:space="preserve">一章第三部分</w:t>
      </w:r>
      <w:r>
        <w:rPr>
          <w:rFonts w:hint="eastAsia" w:ascii="宋体" w:hAnsi="宋体"/>
          <w:bCs/>
          <w:sz w:val="24"/>
          <w:highlight w:val="none"/>
        </w:rPr>
        <w:t xml:space="preserve">中公布的评标标准</w:t>
      </w:r>
      <w:r>
        <w:rPr>
          <w:rFonts w:hint="eastAsia" w:ascii="宋体" w:hAnsi="宋体"/>
          <w:bCs/>
          <w:sz w:val="24"/>
        </w:rPr>
        <w:t xml:space="preserve">对每份合格响应文件进行评审，推荐3名成交候选供应商。</w:t>
      </w:r>
      <w:r>
        <w:rPr>
          <w:rFonts w:ascii="宋体" w:hAnsi="宋体"/>
          <w:bCs/>
          <w:sz w:val="24"/>
        </w:rPr>
        <w:t xml:space="preserve"> </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22</w:t>
      </w:r>
      <w:r>
        <w:rPr>
          <w:rFonts w:ascii="宋体" w:hAnsi="宋体"/>
          <w:bCs/>
          <w:sz w:val="24"/>
        </w:rPr>
        <w:t xml:space="preserve">.3</w:t>
      </w:r>
      <w:r>
        <w:rPr>
          <w:rFonts w:hint="eastAsia" w:ascii="宋体" w:hAnsi="宋体"/>
          <w:bCs/>
          <w:sz w:val="24"/>
        </w:rPr>
        <w:t xml:space="preserve">磋商小组发现磋商文件存在歧义、重大缺陷导致评审工作无法进行，或者磋商文件内容存在违反国家有关规定的，评审工作停止，</w:t>
      </w:r>
      <w:r>
        <w:rPr>
          <w:rFonts w:hint="eastAsia" w:ascii="宋体" w:hAnsi="宋体"/>
          <w:bCs/>
          <w:sz w:val="24"/>
          <w:highlight w:val="none"/>
        </w:rPr>
        <w:t xml:space="preserve">采购人或</w:t>
      </w:r>
      <w:r>
        <w:rPr>
          <w:rFonts w:hint="eastAsia" w:ascii="宋体" w:hAnsi="宋体"/>
          <w:bCs/>
          <w:sz w:val="24"/>
          <w:highlight w:val="none"/>
          <w:lang w:eastAsia="zh-CN"/>
        </w:rPr>
        <w:t xml:space="preserve">代理机构</w:t>
      </w:r>
      <w:r>
        <w:rPr>
          <w:rFonts w:hint="eastAsia" w:ascii="宋体" w:hAnsi="宋体"/>
          <w:bCs/>
          <w:sz w:val="24"/>
        </w:rPr>
        <w:t xml:space="preserve">修改磋商文件后重新组织采购活动。</w:t>
      </w:r>
      <w:r/>
    </w:p>
    <w:p>
      <w:pPr>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23.磋商过程保密</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23.1在宣布成交结果前，凡属于审查、澄清、磋商、评审响应文件和确定成交等相关信息，均不得泄露给任何</w:t>
      </w:r>
      <w:r>
        <w:rPr>
          <w:rFonts w:hint="eastAsia" w:ascii="宋体" w:hAnsi="宋体"/>
          <w:bCs/>
          <w:sz w:val="24"/>
          <w:lang w:val="zh-CN"/>
        </w:rPr>
        <w:t xml:space="preserve">磋商</w:t>
      </w:r>
      <w:r>
        <w:rPr>
          <w:rFonts w:hint="eastAsia" w:ascii="宋体" w:hAnsi="宋体"/>
          <w:bCs/>
          <w:sz w:val="24"/>
        </w:rPr>
        <w:t xml:space="preserve">供应商或与评审工作无关的人员。</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w:t>
      </w:r>
      <w:r>
        <w:rPr>
          <w:rFonts w:hint="eastAsia" w:ascii="宋体" w:hAnsi="宋体"/>
          <w:bCs/>
          <w:sz w:val="24"/>
          <w:lang w:val="zh-CN"/>
        </w:rPr>
        <w:t xml:space="preserve">磋商</w:t>
      </w:r>
      <w:r>
        <w:rPr>
          <w:rFonts w:hint="eastAsia" w:ascii="宋体" w:hAnsi="宋体"/>
          <w:bCs/>
          <w:sz w:val="24"/>
        </w:rPr>
        <w:t xml:space="preserve">供应商不得探听上述信息，不得以任何行为影响磋商过程，否则将被取消成交资格。</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23.3磋商小组名单在磋商前确定，并在磋商结果确定前保密。</w:t>
      </w:r>
      <w:r/>
    </w:p>
    <w:p>
      <w:pPr>
        <w:ind w:right="-634" w:firstLine="482"/>
        <w:jc w:val="center"/>
        <w:keepLines w:val="0"/>
        <w:keepNext w:val="0"/>
        <w:pageBreakBefore w:val="0"/>
        <w:spacing w:line="520" w:lineRule="exact"/>
        <w:widowControl w:val="off"/>
        <w:rPr>
          <w:rFonts w:hint="eastAsia" w:ascii="宋体" w:hAnsi="宋体"/>
          <w:b/>
          <w:bCs/>
          <w:sz w:val="24"/>
        </w:rPr>
      </w:pPr>
      <w:r>
        <w:rPr>
          <w:rFonts w:hint="eastAsia" w:ascii="宋体" w:hAnsi="宋体"/>
          <w:b/>
          <w:bCs/>
          <w:sz w:val="24"/>
        </w:rPr>
        <w:t xml:space="preserve">六、确定成交及签订合同</w:t>
      </w:r>
      <w:r/>
    </w:p>
    <w:p>
      <w:pPr>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24.确定成交供应商</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24.1采购人将从磋商小组推荐的符合采购需求的成交候选供应商中按排名先后确定成交供应商。</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24.2采购人或</w:t>
      </w:r>
      <w:r>
        <w:rPr>
          <w:rFonts w:hint="eastAsia" w:ascii="宋体" w:hAnsi="宋体"/>
          <w:bCs/>
          <w:sz w:val="24"/>
          <w:lang w:eastAsia="zh-CN"/>
        </w:rPr>
        <w:t xml:space="preserve">代理机构</w:t>
      </w:r>
      <w:r>
        <w:rPr>
          <w:rFonts w:hint="eastAsia" w:ascii="宋体" w:hAnsi="宋体"/>
          <w:bCs/>
          <w:sz w:val="24"/>
        </w:rPr>
        <w:t xml:space="preserve">将在</w:t>
      </w:r>
      <w:r>
        <w:rPr>
          <w:rFonts w:hint="eastAsia" w:ascii="宋体" w:hAnsi="宋体"/>
          <w:color w:val="000000"/>
          <w:sz w:val="24"/>
          <w:highlight w:val="none"/>
        </w:rPr>
        <w:t xml:space="preserve">“江苏政府采购网”或者“淮安市政府采购网”</w:t>
      </w:r>
      <w:r>
        <w:rPr>
          <w:rFonts w:hint="eastAsia" w:ascii="宋体" w:hAnsi="宋体"/>
          <w:bCs/>
          <w:sz w:val="24"/>
        </w:rPr>
        <w:t xml:space="preserve">发布成交结果公告。</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24.3成交</w:t>
      </w:r>
      <w:r>
        <w:rPr>
          <w:rFonts w:hint="eastAsia" w:ascii="宋体" w:hAnsi="宋体"/>
          <w:bCs/>
          <w:sz w:val="24"/>
          <w:lang w:eastAsia="zh-CN"/>
        </w:rPr>
        <w:t xml:space="preserve">供应商</w:t>
      </w:r>
      <w:r>
        <w:rPr>
          <w:rFonts w:hint="eastAsia" w:ascii="宋体" w:hAnsi="宋体"/>
          <w:bCs/>
          <w:sz w:val="24"/>
        </w:rPr>
        <w:t xml:space="preserve">在合同签订前，如经查实从参加该成交项目之日起计算所参加的政府采购活动前三年内，在经营活动中有行贿犯罪记录的，采购人或</w:t>
      </w:r>
      <w:r>
        <w:rPr>
          <w:rFonts w:hint="eastAsia" w:ascii="宋体" w:hAnsi="宋体"/>
          <w:bCs/>
          <w:sz w:val="24"/>
          <w:lang w:eastAsia="zh-CN"/>
        </w:rPr>
        <w:t xml:space="preserve">代理机构</w:t>
      </w:r>
      <w:r>
        <w:rPr>
          <w:rFonts w:hint="eastAsia" w:ascii="宋体" w:hAnsi="宋体"/>
          <w:bCs/>
          <w:sz w:val="24"/>
        </w:rPr>
        <w:t xml:space="preserve">将</w:t>
      </w:r>
      <w:r>
        <w:rPr>
          <w:rFonts w:hint="eastAsia" w:ascii="宋体" w:hAnsi="宋体"/>
          <w:color w:val="000000"/>
          <w:sz w:val="24"/>
        </w:rPr>
        <w:t xml:space="preserve">报财政部门</w:t>
      </w:r>
      <w:r>
        <w:rPr>
          <w:rFonts w:hint="eastAsia" w:ascii="宋体" w:hAnsi="宋体"/>
          <w:bCs/>
          <w:sz w:val="24"/>
        </w:rPr>
        <w:t xml:space="preserve">取消其成交资格。</w:t>
      </w:r>
      <w:r/>
    </w:p>
    <w:p>
      <w:pPr>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25.成交通知书</w:t>
      </w:r>
      <w:r/>
    </w:p>
    <w:p>
      <w:pPr>
        <w:ind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5</w:t>
      </w:r>
      <w:r>
        <w:rPr>
          <w:rFonts w:hint="eastAsia" w:ascii="宋体" w:hAnsi="宋体" w:eastAsia="宋体" w:cs="Times New Roman"/>
          <w:bCs/>
          <w:sz w:val="24"/>
        </w:rPr>
        <w:t xml:space="preserve">.1成交结果确定后，代理机构将向成交供应商发出成交通知书。请成交供应商在成交结果公告届满之日起30日内，使用CA数字证书登录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eastAsia="宋体" w:cs="Times New Roman"/>
          <w:bCs/>
          <w:sz w:val="24"/>
        </w:rPr>
        <w:t xml:space="preserve">及时下载成交通知书。因系统存储空间有限，自成交结果公告届满之日起30日后，</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eastAsia="宋体" w:cs="Times New Roman"/>
          <w:bCs/>
          <w:sz w:val="24"/>
        </w:rPr>
        <w:t xml:space="preserve">不再保证提供下载成交通知书服务，因未及时下载而造成的不利后果由成交供应商自行承担。</w:t>
      </w:r>
      <w:r/>
    </w:p>
    <w:p>
      <w:pPr>
        <w:ind w:firstLine="480"/>
        <w:keepLines w:val="0"/>
        <w:keepNext w:val="0"/>
        <w:pageBreakBefore w:val="0"/>
        <w:spacing w:line="520" w:lineRule="exact"/>
        <w:widowControl w:val="off"/>
        <w:rPr>
          <w:rFonts w:hint="eastAsia"/>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5</w:t>
      </w:r>
      <w:r>
        <w:rPr>
          <w:rFonts w:hint="eastAsia" w:ascii="宋体" w:hAnsi="宋体" w:eastAsia="宋体" w:cs="Times New Roman"/>
          <w:bCs/>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widowControl w:val="off"/>
        <w:rPr>
          <w:rFonts w:hint="eastAsia" w:ascii="宋体" w:hAnsi="宋体"/>
          <w:bCs/>
          <w:sz w:val="24"/>
          <w:highlight w:val="red"/>
        </w:rPr>
      </w:pPr>
      <w:r>
        <w:rPr>
          <w:rFonts w:hint="eastAsia" w:ascii="宋体" w:hAnsi="宋体"/>
          <w:bCs/>
          <w:sz w:val="24"/>
          <w:highlight w:val="none"/>
        </w:rPr>
        <w:t xml:space="preserve">26.签订合同</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26</w:t>
      </w:r>
      <w:r>
        <w:rPr>
          <w:rFonts w:hint="eastAsia" w:ascii="宋体" w:hAnsi="宋体"/>
          <w:bCs/>
          <w:sz w:val="24"/>
          <w:lang w:val="en-US" w:eastAsia="zh-CN"/>
        </w:rPr>
        <w:t xml:space="preserve">.</w:t>
      </w:r>
      <w:r>
        <w:rPr>
          <w:rFonts w:hint="eastAsia" w:ascii="宋体" w:hAnsi="宋体"/>
          <w:bCs/>
          <w:sz w:val="24"/>
        </w:rPr>
        <w:t xml:space="preserve">1采购人与成交供应商应在成交通知书发出之日起</w:t>
      </w:r>
      <w:r>
        <w:rPr>
          <w:rFonts w:hint="eastAsia" w:ascii="宋体" w:hAnsi="宋体"/>
          <w:bCs/>
          <w:sz w:val="24"/>
          <w:lang w:eastAsia="zh-CN"/>
        </w:rPr>
        <w:t xml:space="preserve">三</w:t>
      </w:r>
      <w:r>
        <w:rPr>
          <w:rFonts w:hint="eastAsia" w:ascii="宋体" w:hAnsi="宋体"/>
          <w:bCs/>
          <w:sz w:val="24"/>
        </w:rPr>
        <w:t xml:space="preserve">十日内</w:t>
      </w:r>
      <w:r>
        <w:rPr>
          <w:rFonts w:hint="eastAsia" w:ascii="宋体" w:hAnsi="宋体"/>
          <w:bCs/>
          <w:sz w:val="24"/>
          <w:lang w:eastAsia="zh-CN"/>
        </w:rPr>
        <w:t xml:space="preserve">，</w:t>
      </w:r>
      <w:r>
        <w:rPr>
          <w:rFonts w:hint="eastAsia" w:ascii="宋体" w:hAnsi="宋体"/>
          <w:color w:val="000000"/>
          <w:sz w:val="24"/>
        </w:rPr>
        <w:t xml:space="preserve">及时使用CA锁登录“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磋商文件、成交供应商的响应文件及澄清文件等均为签订合同依据。</w:t>
      </w:r>
      <w:r/>
    </w:p>
    <w:p>
      <w:pPr>
        <w:ind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26.2成交供应商自成交通知书发出之日起</w:t>
      </w:r>
      <w:r>
        <w:rPr>
          <w:rFonts w:hint="eastAsia" w:ascii="宋体" w:hAnsi="宋体"/>
          <w:bCs/>
          <w:sz w:val="24"/>
          <w:lang w:eastAsia="zh-CN"/>
        </w:rPr>
        <w:t xml:space="preserve">三</w:t>
      </w:r>
      <w:r>
        <w:rPr>
          <w:rFonts w:hint="eastAsia" w:ascii="宋体" w:hAnsi="宋体"/>
          <w:bCs/>
          <w:sz w:val="24"/>
        </w:rPr>
        <w:t xml:space="preserve">十日内无正当理由不与采购人签订合同的，将按</w:t>
      </w:r>
      <w:r>
        <w:rPr>
          <w:rFonts w:hint="eastAsia" w:ascii="宋体" w:hAnsi="宋体" w:eastAsia="宋体" w:cs="Times New Roman"/>
          <w:bCs/>
          <w:sz w:val="24"/>
        </w:rPr>
        <w:t xml:space="preserve">规定</w:t>
      </w:r>
      <w:r>
        <w:rPr>
          <w:rFonts w:hint="eastAsia" w:ascii="宋体" w:hAnsi="宋体"/>
          <w:bCs/>
          <w:sz w:val="24"/>
        </w:rPr>
        <w:t xml:space="preserve">进行处理。</w:t>
      </w:r>
      <w:r/>
    </w:p>
    <w:p>
      <w:pPr>
        <w:ind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26.3</w:t>
      </w:r>
      <w:r>
        <w:rPr>
          <w:rFonts w:hint="eastAsia" w:ascii="宋体" w:hAnsi="宋体" w:eastAsia="宋体" w:cs="Times New Roman"/>
          <w:bCs/>
          <w:sz w:val="24"/>
        </w:rPr>
        <w:t xml:space="preserve">如果成交供应商没有按照25条和26条的规定去做，采购人或代理机构可报财政部门取消其</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资格。在此情况下采购人可将标授予下一个成交候选人，或重新</w:t>
      </w:r>
      <w:r>
        <w:rPr>
          <w:rFonts w:hint="eastAsia" w:ascii="宋体" w:hAnsi="宋体" w:eastAsia="宋体" w:cs="Times New Roman"/>
          <w:bCs/>
          <w:sz w:val="24"/>
          <w:lang w:eastAsia="zh-CN"/>
        </w:rPr>
        <w:t xml:space="preserve">开展采购活动</w:t>
      </w:r>
      <w:r>
        <w:rPr>
          <w:rFonts w:hint="eastAsia" w:ascii="宋体" w:hAnsi="宋体" w:eastAsia="宋体" w:cs="Times New Roman"/>
          <w:bCs/>
          <w:sz w:val="24"/>
        </w:rPr>
        <w:t xml:space="preserve">。</w:t>
      </w:r>
      <w:r/>
    </w:p>
    <w:p>
      <w:pPr>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rPr>
        <w:t xml:space="preserve">27.货物和服务的减少</w:t>
      </w:r>
      <w:r/>
    </w:p>
    <w:p>
      <w:pPr>
        <w:ind w:firstLine="460"/>
        <w:keepLines w:val="0"/>
        <w:keepNext w:val="0"/>
        <w:pageBreakBefore w:val="0"/>
        <w:spacing w:line="520" w:lineRule="exact"/>
        <w:widowControl w:val="off"/>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520" w:lineRule="exact"/>
        <w:widowControl w:val="off"/>
        <w:rPr>
          <w:rFonts w:hint="default" w:ascii="宋体" w:hAnsi="宋体" w:eastAsia="宋体"/>
          <w:bCs/>
          <w:sz w:val="24"/>
          <w:lang w:val="en-US" w:eastAsia="zh-CN"/>
        </w:rPr>
      </w:pPr>
      <w:r>
        <w:rPr>
          <w:rFonts w:ascii="宋体" w:hAnsi="宋体"/>
          <w:bCs/>
          <w:sz w:val="24"/>
        </w:rPr>
        <w:t xml:space="preserve">28</w:t>
      </w:r>
      <w:r>
        <w:rPr>
          <w:rFonts w:hint="eastAsia" w:ascii="宋体" w:hAnsi="宋体"/>
          <w:bCs/>
          <w:sz w:val="24"/>
        </w:rPr>
        <w:t xml:space="preserve">.履约保证金</w:t>
      </w:r>
      <w:r>
        <w:rPr>
          <w:rFonts w:hint="eastAsia" w:ascii="宋体" w:hAnsi="宋体"/>
          <w:b/>
          <w:bCs w:val="0"/>
          <w:color w:val="ff0000"/>
          <w:sz w:val="24"/>
          <w:highlight w:val="none"/>
        </w:rPr>
        <w:t xml:space="preserve">（本项目按下列第</w:t>
      </w:r>
      <w:r>
        <w:rPr>
          <w:rFonts w:hint="eastAsia" w:ascii="宋体" w:hAnsi="宋体"/>
          <w:b/>
          <w:bCs w:val="0"/>
          <w:color w:val="ff0000"/>
          <w:sz w:val="24"/>
          <w:highlight w:val="none"/>
          <w:lang w:val="en-US" w:eastAsia="zh-CN"/>
        </w:rPr>
        <w:t xml:space="preserve">28.2-28.8</w:t>
      </w:r>
      <w:r>
        <w:rPr>
          <w:rFonts w:hint="eastAsia" w:ascii="宋体" w:hAnsi="宋体"/>
          <w:b/>
          <w:bCs w:val="0"/>
          <w:color w:val="ff0000"/>
          <w:sz w:val="24"/>
          <w:highlight w:val="none"/>
        </w:rPr>
        <w:t xml:space="preserve">条执行）</w:t>
      </w:r>
      <w:r/>
    </w:p>
    <w:p>
      <w:pPr>
        <w:ind w:firstLine="460"/>
        <w:keepLines w:val="0"/>
        <w:keepNext w:val="0"/>
        <w:pageBreakBefore w:val="0"/>
        <w:spacing w:line="520" w:lineRule="exact"/>
        <w:widowControl w:val="off"/>
        <w:rPr>
          <w:rFonts w:hint="eastAsia" w:ascii="宋体" w:hAnsi="宋体"/>
          <w:bCs/>
          <w:sz w:val="24"/>
          <w:highlight w:val="none"/>
        </w:rPr>
      </w:pPr>
      <w:r>
        <w:rPr>
          <w:rFonts w:ascii="宋体" w:hAnsi="宋体"/>
          <w:bCs/>
          <w:sz w:val="24"/>
          <w:highlight w:val="none"/>
        </w:rPr>
        <w:t xml:space="preserve">28.1</w:t>
      </w:r>
      <w:r>
        <w:rPr>
          <w:rFonts w:hint="eastAsia" w:ascii="宋体" w:hAnsi="宋体"/>
          <w:bCs/>
          <w:sz w:val="24"/>
          <w:highlight w:val="none"/>
        </w:rPr>
        <w:t xml:space="preserve">本项目无需缴纳履约保证金。</w:t>
      </w:r>
      <w:r/>
    </w:p>
    <w:p>
      <w:pPr>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Times New Roman"/>
          <w:bCs/>
          <w:sz w:val="24"/>
          <w:highlight w:val="none"/>
          <w:lang w:val="en-US" w:eastAsia="zh-CN"/>
        </w:rPr>
        <w:t xml:space="preserve">28.2</w:t>
      </w:r>
      <w:r>
        <w:rPr>
          <w:rFonts w:hint="eastAsia" w:ascii="宋体" w:hAnsi="宋体" w:eastAsia="宋体" w:cs="宋体"/>
          <w:sz w:val="24"/>
        </w:rPr>
        <w:t xml:space="preserve">为保证合同的顺利执行，成交</w:t>
      </w:r>
      <w:r>
        <w:rPr>
          <w:rFonts w:hint="eastAsia" w:ascii="宋体" w:hAnsi="宋体" w:eastAsia="宋体" w:cs="宋体"/>
          <w:sz w:val="24"/>
          <w:lang w:eastAsia="zh-CN"/>
        </w:rPr>
        <w:t xml:space="preserve">人</w:t>
      </w:r>
      <w:r>
        <w:rPr>
          <w:rFonts w:hint="eastAsia" w:ascii="宋体" w:hAnsi="宋体" w:eastAsia="宋体" w:cs="宋体"/>
          <w:sz w:val="24"/>
        </w:rPr>
        <w:t xml:space="preserve">在领取成交通知书后，签订合同之前，向采购</w:t>
      </w:r>
      <w:r>
        <w:rPr>
          <w:rFonts w:hint="eastAsia" w:ascii="宋体" w:hAnsi="宋体" w:eastAsia="宋体" w:cs="宋体"/>
          <w:sz w:val="24"/>
          <w:lang w:eastAsia="zh-CN"/>
        </w:rPr>
        <w:t xml:space="preserve">人</w:t>
      </w:r>
      <w:r>
        <w:rPr>
          <w:rFonts w:hint="eastAsia" w:ascii="宋体" w:hAnsi="宋体" w:eastAsia="宋体" w:cs="宋体"/>
          <w:sz w:val="24"/>
        </w:rPr>
        <w:t xml:space="preserve">缴纳成交价1%的履约保证金。</w:t>
      </w:r>
      <w:r/>
    </w:p>
    <w:p>
      <w:pPr>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28.3</w:t>
      </w:r>
      <w:r>
        <w:rPr>
          <w:rFonts w:hint="eastAsia" w:ascii="宋体" w:hAnsi="宋体" w:eastAsia="宋体" w:cs="宋体"/>
          <w:sz w:val="24"/>
        </w:rPr>
        <w:t xml:space="preserve">成交</w:t>
      </w:r>
      <w:r>
        <w:rPr>
          <w:rFonts w:hint="eastAsia" w:ascii="宋体" w:hAnsi="宋体" w:eastAsia="宋体" w:cs="宋体"/>
          <w:sz w:val="24"/>
          <w:lang w:eastAsia="zh-CN"/>
        </w:rPr>
        <w:t xml:space="preserve">人</w:t>
      </w:r>
      <w:r>
        <w:rPr>
          <w:rFonts w:hint="eastAsia" w:ascii="宋体" w:hAnsi="宋体" w:eastAsia="宋体" w:cs="宋体"/>
          <w:sz w:val="24"/>
        </w:rPr>
        <w:t xml:space="preserve">提供的履约保证金可以是人民币形式（银行本票、汇票、支票、电汇），或银行保函、担保公司的保证担保或保险公司的保证保险等多种形式。</w:t>
      </w:r>
      <w:r/>
    </w:p>
    <w:p>
      <w:pPr>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28.4</w:t>
      </w:r>
      <w:r>
        <w:rPr>
          <w:rFonts w:hint="eastAsia" w:ascii="宋体" w:hAnsi="宋体" w:eastAsia="宋体" w:cs="宋体"/>
          <w:sz w:val="24"/>
        </w:rPr>
        <w:t xml:space="preserve">成交</w:t>
      </w:r>
      <w:r>
        <w:rPr>
          <w:rFonts w:hint="eastAsia" w:ascii="宋体" w:hAnsi="宋体" w:eastAsia="宋体" w:cs="宋体"/>
          <w:sz w:val="24"/>
          <w:lang w:eastAsia="zh-CN"/>
        </w:rPr>
        <w:t xml:space="preserve">人</w:t>
      </w:r>
      <w:r>
        <w:rPr>
          <w:rFonts w:hint="eastAsia" w:ascii="宋体" w:hAnsi="宋体" w:eastAsia="宋体" w:cs="宋体"/>
          <w:sz w:val="24"/>
        </w:rPr>
        <w:t xml:space="preserve">选取银行保函、担保公司的保证担保或保险公司的保证保险等形式向采购人缴纳的，如保函（担保、保险等）的约定期到期但成交</w:t>
      </w:r>
      <w:r>
        <w:rPr>
          <w:rFonts w:hint="eastAsia" w:ascii="宋体" w:hAnsi="宋体" w:eastAsia="宋体" w:cs="宋体"/>
          <w:sz w:val="24"/>
          <w:lang w:eastAsia="zh-CN"/>
        </w:rPr>
        <w:t xml:space="preserve">人</w:t>
      </w:r>
      <w:r>
        <w:rPr>
          <w:rFonts w:hint="eastAsia" w:ascii="宋体" w:hAnsi="宋体" w:eastAsia="宋体" w:cs="宋体"/>
          <w:sz w:val="24"/>
        </w:rPr>
        <w:t xml:space="preserve">履约仍未结束的，成交</w:t>
      </w:r>
      <w:r>
        <w:rPr>
          <w:rFonts w:hint="eastAsia" w:ascii="宋体" w:hAnsi="宋体" w:eastAsia="宋体" w:cs="宋体"/>
          <w:sz w:val="24"/>
          <w:lang w:eastAsia="zh-CN"/>
        </w:rPr>
        <w:t xml:space="preserve">人</w:t>
      </w:r>
      <w:r>
        <w:rPr>
          <w:rFonts w:hint="eastAsia" w:ascii="宋体" w:hAnsi="宋体" w:eastAsia="宋体" w:cs="宋体"/>
          <w:sz w:val="24"/>
        </w:rPr>
        <w:t xml:space="preserve">须进行续保。</w:t>
      </w:r>
      <w:r/>
    </w:p>
    <w:p>
      <w:pPr>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28.5</w:t>
      </w:r>
      <w:r>
        <w:rPr>
          <w:rFonts w:hint="eastAsia" w:ascii="宋体" w:hAnsi="宋体" w:eastAsia="宋体" w:cs="宋体"/>
          <w:sz w:val="24"/>
        </w:rPr>
        <w:t xml:space="preserve">成交</w:t>
      </w:r>
      <w:r>
        <w:rPr>
          <w:rFonts w:hint="eastAsia" w:ascii="宋体" w:hAnsi="宋体" w:eastAsia="宋体" w:cs="宋体"/>
          <w:sz w:val="24"/>
          <w:lang w:eastAsia="zh-CN"/>
        </w:rPr>
        <w:t xml:space="preserve">人</w:t>
      </w:r>
      <w:r>
        <w:rPr>
          <w:rFonts w:hint="eastAsia" w:ascii="宋体" w:hAnsi="宋体" w:eastAsia="宋体" w:cs="宋体"/>
          <w:sz w:val="24"/>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28.6</w:t>
      </w:r>
      <w:r>
        <w:rPr>
          <w:rFonts w:hint="eastAsia" w:ascii="宋体" w:hAnsi="宋体" w:eastAsia="宋体" w:cs="宋体"/>
          <w:sz w:val="24"/>
        </w:rPr>
        <w:t xml:space="preserve">如成交</w:t>
      </w:r>
      <w:r>
        <w:rPr>
          <w:rFonts w:hint="eastAsia" w:ascii="宋体" w:hAnsi="宋体" w:eastAsia="宋体" w:cs="宋体"/>
          <w:sz w:val="24"/>
          <w:lang w:eastAsia="zh-CN"/>
        </w:rPr>
        <w:t xml:space="preserve">人</w:t>
      </w:r>
      <w:r>
        <w:rPr>
          <w:rFonts w:hint="eastAsia" w:ascii="宋体" w:hAnsi="宋体" w:eastAsia="宋体" w:cs="宋体"/>
          <w:sz w:val="24"/>
        </w:rPr>
        <w:t xml:space="preserve">未能履行合同规定的义务，采购人有权从履约保证金中取得补偿。</w:t>
      </w:r>
      <w:r/>
    </w:p>
    <w:p>
      <w:pPr>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28.7</w:t>
      </w:r>
      <w:r>
        <w:rPr>
          <w:rFonts w:hint="eastAsia" w:ascii="宋体" w:hAnsi="宋体" w:eastAsia="宋体" w:cs="宋体"/>
          <w:sz w:val="24"/>
        </w:rPr>
        <w:t xml:space="preserve">履约保证金在合同约定期间内不予退还或者应完全有效，约定期间届满之日起 5个工作日内，采购人应将履约保证金退还成交</w:t>
      </w:r>
      <w:r>
        <w:rPr>
          <w:rFonts w:hint="eastAsia" w:ascii="宋体" w:hAnsi="宋体" w:eastAsia="宋体" w:cs="宋体"/>
          <w:sz w:val="24"/>
          <w:lang w:eastAsia="zh-CN"/>
        </w:rPr>
        <w:t xml:space="preserve">人</w:t>
      </w:r>
      <w:r>
        <w:rPr>
          <w:rFonts w:hint="eastAsia" w:ascii="宋体" w:hAnsi="宋体" w:eastAsia="宋体" w:cs="宋体"/>
          <w:sz w:val="24"/>
        </w:rPr>
        <w:t xml:space="preserve">；逾期退还的，按中国人民银行同期贷款基利率上浮20%后的利率支付超期资金占用费，但因成交</w:t>
      </w:r>
      <w:r>
        <w:rPr>
          <w:rFonts w:hint="eastAsia" w:ascii="宋体" w:hAnsi="宋体" w:eastAsia="宋体" w:cs="宋体"/>
          <w:sz w:val="24"/>
          <w:lang w:eastAsia="zh-CN"/>
        </w:rPr>
        <w:t xml:space="preserve">人</w:t>
      </w:r>
      <w:r>
        <w:rPr>
          <w:rFonts w:hint="eastAsia" w:ascii="宋体" w:hAnsi="宋体" w:eastAsia="宋体" w:cs="宋体"/>
          <w:sz w:val="24"/>
        </w:rPr>
        <w:t xml:space="preserve">自身原因导致无法及时退还的除外。</w:t>
      </w:r>
      <w:r/>
    </w:p>
    <w:p>
      <w:pPr>
        <w:ind w:firstLine="480"/>
        <w:keepLines w:val="0"/>
        <w:keepNext w:val="0"/>
        <w:pageBreakBefore w:val="0"/>
        <w:spacing w:line="520" w:lineRule="exact"/>
        <w:rPr>
          <w:rFonts w:hint="eastAsia" w:ascii="宋体" w:hAnsi="宋体" w:eastAsia="宋体" w:cs="Times New Roman"/>
          <w:bCs/>
          <w:sz w:val="24"/>
          <w:highlight w:val="none"/>
        </w:rPr>
      </w:pPr>
      <w:r>
        <w:rPr>
          <w:rFonts w:hint="eastAsia" w:ascii="宋体" w:hAnsi="宋体" w:eastAsia="宋体" w:cs="宋体"/>
          <w:sz w:val="24"/>
          <w:lang w:val="en-US" w:eastAsia="zh-CN"/>
        </w:rPr>
        <w:t xml:space="preserve">28.8</w:t>
      </w:r>
      <w:r>
        <w:rPr>
          <w:rFonts w:hint="eastAsia" w:ascii="宋体" w:hAnsi="宋体" w:eastAsia="宋体" w:cs="宋体"/>
          <w:sz w:val="24"/>
        </w:rPr>
        <w:t xml:space="preserve">履约保证金在合同约定期间内不予退还或者应完全有效，履约保证金在项目验收合格后无息退还给成交</w:t>
      </w:r>
      <w:r>
        <w:rPr>
          <w:rFonts w:hint="eastAsia" w:ascii="宋体" w:hAnsi="宋体" w:eastAsia="宋体" w:cs="宋体"/>
          <w:sz w:val="24"/>
          <w:lang w:eastAsia="zh-CN"/>
        </w:rPr>
        <w:t xml:space="preserve">人</w:t>
      </w:r>
      <w:r>
        <w:rPr>
          <w:rFonts w:hint="eastAsia" w:ascii="宋体" w:hAnsi="宋体" w:eastAsia="宋体" w:cs="宋体"/>
          <w:sz w:val="24"/>
        </w:rPr>
        <w:t xml:space="preserve">。</w:t>
      </w:r>
      <w:r/>
    </w:p>
    <w:p>
      <w:pPr>
        <w:ind w:firstLine="482"/>
        <w:jc w:val="center"/>
        <w:keepLines w:val="0"/>
        <w:keepNext w:val="0"/>
        <w:pageBreakBefore w:val="0"/>
        <w:spacing w:line="520" w:lineRule="exact"/>
        <w:widowControl w:val="off"/>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p>
    <w:p>
      <w:pPr>
        <w:keepLines w:val="0"/>
        <w:keepNext w:val="0"/>
        <w:pageBreakBefore w:val="0"/>
        <w:spacing w:line="520" w:lineRule="exact"/>
        <w:widowControl w:val="off"/>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质疑处理</w:t>
      </w:r>
      <w:r/>
    </w:p>
    <w:p>
      <w:pPr>
        <w:ind w:firstLine="480"/>
        <w:keepLines w:val="0"/>
        <w:keepNext w:val="0"/>
        <w:pageBreakBefore w:val="0"/>
        <w:spacing w:line="520" w:lineRule="exact"/>
        <w:widowControl w:val="off"/>
        <w:rPr>
          <w:rFonts w:hint="eastAsia" w:ascii="宋体" w:hAnsi="宋体"/>
          <w:sz w:val="24"/>
          <w:highlight w:val="none"/>
        </w:rPr>
      </w:pPr>
      <w:r>
        <w:rPr>
          <w:rFonts w:ascii="宋体" w:hAnsi="宋体"/>
          <w:sz w:val="24"/>
        </w:rPr>
        <w:t xml:space="preserve">29.1</w:t>
      </w:r>
      <w:r>
        <w:rPr>
          <w:rFonts w:hint="eastAsia" w:ascii="宋体" w:hAnsi="宋体"/>
          <w:sz w:val="24"/>
          <w:highlight w:val="none"/>
        </w:rPr>
        <w:t xml:space="preserve">磋商供应商</w:t>
      </w:r>
      <w:r>
        <w:rPr>
          <w:rFonts w:hint="eastAsia" w:ascii="宋体" w:hAnsi="宋体"/>
          <w:sz w:val="24"/>
        </w:rPr>
        <w:t xml:space="preserve">认为采购文件、采购过程和成交结果使自己的权益受到损害的，可以在知道或者应知其权益受到损害之日起七个工作日内</w:t>
      </w:r>
      <w:r>
        <w:rPr>
          <w:rFonts w:hint="eastAsia" w:ascii="宋体" w:hAnsi="宋体"/>
          <w:sz w:val="24"/>
          <w:lang w:eastAsia="zh-CN"/>
        </w:rPr>
        <w:t xml:space="preserve">，</w:t>
      </w:r>
      <w:r>
        <w:rPr>
          <w:rFonts w:hint="eastAsia" w:ascii="宋体" w:hAnsi="宋体"/>
          <w:sz w:val="24"/>
        </w:rPr>
        <w:t xml:space="preserve">以</w:t>
      </w:r>
      <w:r>
        <w:rPr>
          <w:rFonts w:hint="eastAsia" w:ascii="宋体" w:hAnsi="宋体"/>
          <w:sz w:val="24"/>
          <w:highlight w:val="none"/>
        </w:rPr>
        <w:t xml:space="preserve">书面</w:t>
      </w:r>
      <w:r>
        <w:rPr>
          <w:rFonts w:hint="eastAsia" w:ascii="宋体" w:hAnsi="宋体"/>
          <w:sz w:val="24"/>
          <w:highlight w:val="none"/>
          <w:lang w:eastAsia="zh-CN"/>
        </w:rPr>
        <w:t xml:space="preserve">或电子文件</w:t>
      </w:r>
      <w:r>
        <w:rPr>
          <w:rFonts w:hint="eastAsia" w:ascii="宋体" w:hAnsi="宋体"/>
          <w:sz w:val="24"/>
          <w:highlight w:val="none"/>
        </w:rPr>
        <w:t xml:space="preserve">形式</w:t>
      </w:r>
      <w:r>
        <w:rPr>
          <w:rFonts w:hint="eastAsia" w:ascii="宋体" w:hAnsi="宋体"/>
          <w:sz w:val="24"/>
          <w:highlight w:val="none"/>
          <w:lang w:eastAsia="zh-CN"/>
        </w:rPr>
        <w:t xml:space="preserve">（通过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default" w:ascii="Arial" w:hAnsi="Arial" w:cs="Arial"/>
          <w:sz w:val="24"/>
          <w:highlight w:val="none"/>
        </w:rPr>
        <w:t xml:space="preserve">→</w:t>
      </w:r>
      <w:r>
        <w:rPr>
          <w:rFonts w:hint="eastAsia" w:ascii="宋体" w:hAnsi="宋体"/>
          <w:sz w:val="24"/>
          <w:highlight w:val="none"/>
          <w:lang w:eastAsia="zh-CN"/>
        </w:rPr>
        <w:t xml:space="preserve">“供应商”登录</w:t>
      </w:r>
      <w:r>
        <w:rPr>
          <w:rFonts w:hint="eastAsia" w:ascii="Arial" w:hAnsi="Arial" w:cs="Arial"/>
          <w:sz w:val="24"/>
          <w:highlight w:val="none"/>
          <w:lang w:eastAsia="zh-CN"/>
        </w:rPr>
        <w:t xml:space="preserve">，</w:t>
      </w:r>
      <w:r>
        <w:rPr>
          <w:rFonts w:hint="eastAsia" w:ascii="宋体" w:hAnsi="宋体"/>
          <w:color w:val="000000"/>
          <w:sz w:val="24"/>
        </w:rPr>
        <w:t xml:space="preserve">从“项目质疑申请”模块提出质疑</w:t>
      </w:r>
      <w:r>
        <w:rPr>
          <w:rFonts w:hint="eastAsia" w:ascii="宋体" w:hAnsi="宋体"/>
          <w:sz w:val="24"/>
          <w:highlight w:val="none"/>
          <w:lang w:eastAsia="zh-CN"/>
        </w:rPr>
        <w:t xml:space="preserve">）</w:t>
      </w:r>
      <w:r>
        <w:rPr>
          <w:rFonts w:hint="eastAsia" w:ascii="宋体" w:hAnsi="宋体"/>
          <w:sz w:val="24"/>
          <w:highlight w:val="none"/>
        </w:rPr>
        <w:t xml:space="preserve">向采购人或代理机构一次性提出质疑。非书面</w:t>
      </w:r>
      <w:r>
        <w:rPr>
          <w:rFonts w:hint="eastAsia" w:ascii="宋体" w:hAnsi="宋体"/>
          <w:sz w:val="24"/>
          <w:highlight w:val="none"/>
          <w:lang w:eastAsia="zh-CN"/>
        </w:rPr>
        <w:t xml:space="preserve">或非</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sz w:val="24"/>
          <w:highlight w:val="none"/>
          <w:lang w:eastAsia="zh-CN"/>
        </w:rPr>
        <w:t xml:space="preserve">内电子文件</w:t>
      </w:r>
      <w:r>
        <w:rPr>
          <w:rFonts w:hint="eastAsia" w:ascii="宋体" w:hAnsi="宋体"/>
          <w:sz w:val="24"/>
          <w:highlight w:val="none"/>
        </w:rPr>
        <w:t xml:space="preserve">形式、分批次质疑、超出质疑期限以及匿名的质疑将不予受理。</w:t>
      </w:r>
      <w:r/>
    </w:p>
    <w:p>
      <w:pPr>
        <w:ind w:firstLine="480"/>
        <w:keepLines w:val="0"/>
        <w:keepNext w:val="0"/>
        <w:pageBreakBefore w:val="0"/>
        <w:spacing w:line="520" w:lineRule="exact"/>
        <w:widowControl w:val="off"/>
        <w:rPr>
          <w:rFonts w:hint="eastAsia" w:ascii="宋体" w:hAnsi="宋体"/>
          <w:sz w:val="24"/>
          <w:highlight w:val="none"/>
        </w:rPr>
      </w:pPr>
      <w:r>
        <w:rPr>
          <w:rFonts w:ascii="宋体" w:hAnsi="宋体"/>
          <w:sz w:val="24"/>
          <w:highlight w:val="none"/>
        </w:rPr>
        <w:t xml:space="preserve">29.2</w:t>
      </w:r>
      <w:r>
        <w:rPr>
          <w:rFonts w:hint="eastAsia" w:ascii="宋体" w:hAnsi="宋体"/>
          <w:sz w:val="24"/>
          <w:highlight w:val="none"/>
        </w:rPr>
        <w:t xml:space="preserve">磋商供应商提出书面</w:t>
      </w:r>
      <w:r>
        <w:rPr>
          <w:rFonts w:hint="eastAsia" w:ascii="宋体" w:hAnsi="宋体"/>
          <w:sz w:val="24"/>
          <w:highlight w:val="none"/>
          <w:lang w:eastAsia="zh-CN"/>
        </w:rPr>
        <w:t xml:space="preserve">或</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sz w:val="24"/>
          <w:highlight w:val="none"/>
          <w:lang w:eastAsia="zh-CN"/>
        </w:rPr>
        <w:t xml:space="preserve">内电子文件的</w:t>
      </w:r>
      <w:r>
        <w:rPr>
          <w:rFonts w:hint="eastAsia" w:ascii="宋体" w:hAnsi="宋体"/>
          <w:sz w:val="24"/>
          <w:highlight w:val="none"/>
        </w:rPr>
        <w:t xml:space="preserve">质疑必须有理、有据，不得恶意质疑或提交虚假质疑。否则，一经查实，采购人或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有权依据政府采购的有关规定，报请政府采购监管部门对该磋商供应商列入失信行为或不良行为记录名单，进行相应的行政处罚。</w:t>
      </w:r>
      <w:r>
        <w:rPr>
          <w:rFonts w:ascii="宋体" w:hAnsi="宋体"/>
          <w:sz w:val="24"/>
          <w:highlight w:val="none"/>
        </w:rPr>
        <w:t xml:space="preserve"> </w:t>
      </w:r>
      <w:r/>
    </w:p>
    <w:p>
      <w:pPr>
        <w:ind w:firstLine="480"/>
        <w:keepLines w:val="0"/>
        <w:keepNext w:val="0"/>
        <w:pageBreakBefore w:val="0"/>
        <w:spacing w:line="520" w:lineRule="exact"/>
        <w:widowControl w:val="off"/>
        <w:rPr>
          <w:rFonts w:hint="eastAsia" w:ascii="宋体" w:hAnsi="宋体"/>
          <w:sz w:val="24"/>
          <w:highlight w:val="none"/>
        </w:rPr>
      </w:pPr>
      <w:r>
        <w:rPr>
          <w:rFonts w:ascii="宋体" w:hAnsi="宋体"/>
          <w:sz w:val="24"/>
          <w:highlight w:val="none"/>
        </w:rPr>
        <w:t xml:space="preserve">29.3</w:t>
      </w:r>
      <w:r>
        <w:rPr>
          <w:rFonts w:hint="eastAsia" w:ascii="宋体" w:hAnsi="宋体"/>
          <w:sz w:val="24"/>
          <w:highlight w:val="none"/>
        </w:rPr>
        <w:t xml:space="preserve">质疑必须由磋商供应商的法定代表人或授权代表</w:t>
      </w:r>
      <w:r>
        <w:rPr>
          <w:rFonts w:hint="eastAsia" w:ascii="宋体" w:hAnsi="宋体"/>
          <w:sz w:val="24"/>
          <w:highlight w:val="none"/>
          <w:lang w:eastAsia="zh-CN"/>
        </w:rPr>
        <w:t xml:space="preserve">〔</w:t>
      </w:r>
      <w:r>
        <w:rPr>
          <w:rFonts w:hint="eastAsia" w:ascii="宋体" w:hAnsi="宋体"/>
          <w:sz w:val="24"/>
          <w:highlight w:val="none"/>
        </w:rPr>
        <w:t xml:space="preserve">响应文件中所确定的，如递交质疑者不是响应文件中确定的授权代表，须由磋商供应商另行出具授权（授权中必须载明具体权限和事项）</w:t>
      </w:r>
      <w:r>
        <w:rPr>
          <w:rFonts w:hint="eastAsia" w:ascii="宋体" w:hAnsi="宋体"/>
          <w:sz w:val="24"/>
          <w:highlight w:val="none"/>
          <w:lang w:eastAsia="zh-CN"/>
        </w:rPr>
        <w:t xml:space="preserve">〕</w:t>
      </w:r>
      <w:r>
        <w:rPr>
          <w:rFonts w:hint="eastAsia" w:ascii="宋体" w:hAnsi="宋体"/>
          <w:sz w:val="24"/>
          <w:highlight w:val="none"/>
        </w:rPr>
        <w:t xml:space="preserve">以送达或邮寄</w:t>
      </w:r>
      <w:r>
        <w:rPr>
          <w:rFonts w:hint="eastAsia" w:ascii="宋体" w:hAnsi="宋体"/>
          <w:sz w:val="24"/>
          <w:highlight w:val="none"/>
          <w:lang w:eastAsia="zh-CN"/>
        </w:rPr>
        <w:t xml:space="preserve">或电子件</w:t>
      </w:r>
      <w:r>
        <w:rPr>
          <w:rFonts w:hint="eastAsia" w:ascii="宋体" w:hAnsi="宋体"/>
          <w:sz w:val="24"/>
          <w:highlight w:val="none"/>
        </w:rPr>
        <w:t xml:space="preserve">的方式提交，未按上述要求提交的质疑函采购人或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有权不予受理。</w:t>
      </w:r>
      <w:r>
        <w:rPr>
          <w:rFonts w:ascii="宋体" w:hAnsi="宋体"/>
          <w:sz w:val="24"/>
          <w:highlight w:val="none"/>
        </w:rPr>
        <w:t xml:space="preserve"> </w:t>
      </w:r>
      <w:r/>
    </w:p>
    <w:p>
      <w:pPr>
        <w:ind w:firstLine="480"/>
        <w:keepLines w:val="0"/>
        <w:keepNext w:val="0"/>
        <w:pageBreakBefore w:val="0"/>
        <w:spacing w:line="520" w:lineRule="exact"/>
        <w:widowControl w:val="off"/>
        <w:rPr>
          <w:rFonts w:hint="eastAsia" w:ascii="宋体" w:hAnsi="宋体"/>
          <w:sz w:val="24"/>
        </w:rPr>
      </w:pPr>
      <w:r>
        <w:rPr>
          <w:rFonts w:ascii="宋体" w:hAnsi="宋体"/>
          <w:sz w:val="24"/>
          <w:highlight w:val="none"/>
        </w:rPr>
        <w:t xml:space="preserve">29.4</w:t>
      </w:r>
      <w:r>
        <w:rPr>
          <w:rFonts w:hint="eastAsia" w:ascii="宋体" w:hAnsi="宋体"/>
          <w:sz w:val="24"/>
          <w:highlight w:val="none"/>
        </w:rPr>
        <w:t xml:space="preserve">质疑函应当</w:t>
      </w:r>
      <w:r>
        <w:rPr>
          <w:rFonts w:hint="eastAsia" w:ascii="宋体" w:hAnsi="宋体"/>
          <w:sz w:val="24"/>
        </w:rPr>
        <w:t xml:space="preserve">包括以下主要内容，附上相关证明材料。否则，采购人或</w:t>
      </w:r>
      <w:r>
        <w:rPr>
          <w:rFonts w:hint="eastAsia" w:ascii="宋体" w:hAnsi="宋体"/>
          <w:sz w:val="24"/>
          <w:lang w:eastAsia="zh-CN"/>
        </w:rPr>
        <w:t xml:space="preserve">代理机构</w:t>
      </w:r>
      <w:r>
        <w:rPr>
          <w:rFonts w:hint="eastAsia" w:ascii="宋体" w:hAnsi="宋体"/>
          <w:sz w:val="24"/>
        </w:rPr>
        <w:t xml:space="preserve">不予受理。</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29.5</w:t>
      </w:r>
      <w:r>
        <w:rPr>
          <w:rFonts w:hint="eastAsia" w:ascii="宋体" w:hAnsi="宋体"/>
          <w:sz w:val="24"/>
        </w:rPr>
        <w:t xml:space="preserve">采购人或</w:t>
      </w:r>
      <w:r>
        <w:rPr>
          <w:rFonts w:hint="eastAsia" w:ascii="宋体" w:hAnsi="宋体"/>
          <w:sz w:val="24"/>
          <w:lang w:eastAsia="zh-CN"/>
        </w:rPr>
        <w:t xml:space="preserve">代理机构</w:t>
      </w:r>
      <w:r>
        <w:rPr>
          <w:rFonts w:hint="eastAsia" w:ascii="宋体" w:hAnsi="宋体"/>
          <w:sz w:val="24"/>
        </w:rPr>
        <w:t xml:space="preserve">收到质疑函后，将对质疑的形式和内容进行审查，如质疑函内容、格式不符合规定，采购人或</w:t>
      </w:r>
      <w:r>
        <w:rPr>
          <w:rFonts w:hint="eastAsia" w:ascii="宋体" w:hAnsi="宋体"/>
          <w:sz w:val="24"/>
          <w:lang w:eastAsia="zh-CN"/>
        </w:rPr>
        <w:t xml:space="preserve">代理机构</w:t>
      </w:r>
      <w:r>
        <w:rPr>
          <w:rFonts w:hint="eastAsia" w:ascii="宋体" w:hAnsi="宋体"/>
          <w:sz w:val="24"/>
        </w:rPr>
        <w:t xml:space="preserve">将告知质疑人进行补正。质疑人应当在法定质疑期限内进行补正并重新提交质疑函，拒不补正或者超过法定期限后未重新提交质疑函的，为无效质疑，采购人或</w:t>
      </w:r>
      <w:r>
        <w:rPr>
          <w:rFonts w:hint="eastAsia" w:ascii="宋体" w:hAnsi="宋体"/>
          <w:sz w:val="24"/>
          <w:lang w:eastAsia="zh-CN"/>
        </w:rPr>
        <w:t xml:space="preserve">代理机构</w:t>
      </w:r>
      <w:r>
        <w:rPr>
          <w:rFonts w:hint="eastAsia" w:ascii="宋体" w:hAnsi="宋体"/>
          <w:sz w:val="24"/>
        </w:rPr>
        <w:t xml:space="preserve">有权不予受理。</w:t>
      </w:r>
      <w:r>
        <w:rPr>
          <w:rFonts w:ascii="宋体" w:hAnsi="宋体"/>
          <w:sz w:val="24"/>
        </w:rPr>
        <w:t xml:space="preserve"> </w:t>
      </w:r>
      <w:r/>
    </w:p>
    <w:p>
      <w:pPr>
        <w:ind w:firstLine="480"/>
        <w:keepLines w:val="0"/>
        <w:keepNext w:val="0"/>
        <w:pageBreakBefore w:val="0"/>
        <w:spacing w:line="520" w:lineRule="exact"/>
        <w:widowControl w:val="off"/>
        <w:rPr>
          <w:rFonts w:ascii="宋体" w:hAnsi="宋体"/>
          <w:sz w:val="24"/>
          <w:highlight w:val="none"/>
        </w:rPr>
      </w:pPr>
      <w:r>
        <w:rPr>
          <w:rFonts w:ascii="宋体" w:hAnsi="宋体"/>
          <w:sz w:val="24"/>
        </w:rPr>
        <w:t xml:space="preserve">29.6</w:t>
      </w:r>
      <w:r>
        <w:rPr>
          <w:rFonts w:hint="eastAsia" w:ascii="宋体" w:hAnsi="宋体"/>
          <w:sz w:val="24"/>
        </w:rPr>
        <w:t xml:space="preserve">对于内容、格式符合规定的质疑函，采购人或</w:t>
      </w:r>
      <w:r>
        <w:rPr>
          <w:rFonts w:hint="eastAsia" w:ascii="宋体" w:hAnsi="宋体"/>
          <w:sz w:val="24"/>
          <w:lang w:eastAsia="zh-CN"/>
        </w:rPr>
        <w:t xml:space="preserve">代理机构</w:t>
      </w:r>
      <w:r>
        <w:rPr>
          <w:rFonts w:hint="eastAsia" w:ascii="宋体" w:hAnsi="宋体"/>
          <w:sz w:val="24"/>
        </w:rPr>
        <w:t xml:space="preserve">将在七个工作日内</w:t>
      </w:r>
      <w:r>
        <w:rPr>
          <w:rFonts w:hint="eastAsia" w:ascii="宋体" w:hAnsi="宋体"/>
          <w:sz w:val="24"/>
          <w:highlight w:val="none"/>
        </w:rPr>
        <w:t xml:space="preserve">以书面</w:t>
      </w:r>
      <w:r>
        <w:rPr>
          <w:rFonts w:hint="eastAsia" w:ascii="宋体" w:hAnsi="宋体"/>
          <w:sz w:val="24"/>
          <w:highlight w:val="none"/>
          <w:lang w:eastAsia="zh-CN"/>
        </w:rPr>
        <w:t xml:space="preserve">或电子文件</w:t>
      </w:r>
      <w:r>
        <w:rPr>
          <w:rFonts w:hint="eastAsia" w:ascii="宋体" w:hAnsi="宋体"/>
          <w:sz w:val="24"/>
          <w:highlight w:val="none"/>
        </w:rPr>
        <w:t xml:space="preserve">形式作出答复。</w:t>
      </w:r>
      <w:r/>
    </w:p>
    <w:p>
      <w:pPr>
        <w:ind w:firstLine="482"/>
        <w:jc w:val="center"/>
        <w:spacing w:line="520" w:lineRule="exact"/>
        <w:rPr>
          <w:rFonts w:hint="eastAsia" w:ascii="宋体" w:hAnsi="宋体"/>
          <w:b/>
          <w:bCs/>
          <w:sz w:val="24"/>
        </w:rPr>
      </w:pPr>
      <w:r>
        <w:rPr>
          <w:rFonts w:hint="eastAsia" w:ascii="宋体" w:hAnsi="宋体"/>
          <w:b/>
          <w:bCs/>
          <w:sz w:val="24"/>
        </w:rPr>
        <w:t xml:space="preserve">八、政府采购政策功能落实</w:t>
      </w:r>
      <w:r/>
    </w:p>
    <w:p>
      <w:pPr>
        <w:spacing w:line="520" w:lineRule="exact"/>
        <w:rPr>
          <w:rFonts w:hint="eastAsia" w:ascii="宋体" w:hAnsi="宋体"/>
          <w:sz w:val="24"/>
          <w:highlight w:val="none"/>
        </w:rPr>
      </w:pPr>
      <w:r>
        <w:rPr>
          <w:rFonts w:ascii="宋体" w:hAnsi="宋体"/>
          <w:sz w:val="24"/>
          <w:highlight w:val="none"/>
        </w:rPr>
        <w:t xml:space="preserve">30</w:t>
      </w:r>
      <w:r>
        <w:rPr>
          <w:rFonts w:hint="eastAsia" w:ascii="宋体" w:hAnsi="宋体"/>
          <w:sz w:val="24"/>
          <w:highlight w:val="none"/>
        </w:rPr>
        <w:t xml:space="preserve">.政策功能落实</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.1小微型企业价格扣除</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w:t>
      </w:r>
      <w:r>
        <w:rPr>
          <w:rFonts w:hint="eastAsia" w:ascii="宋体" w:hAnsi="宋体"/>
          <w:sz w:val="24"/>
          <w:lang w:val="zh-CN"/>
        </w:rPr>
        <w:t xml:space="preserve">磋商</w:t>
      </w:r>
      <w:r>
        <w:rPr>
          <w:rFonts w:hint="eastAsia" w:ascii="宋体" w:hAnsi="宋体"/>
          <w:sz w:val="24"/>
        </w:rPr>
        <w:t xml:space="preserve">供应商提供的货物或者服务符合下列情形的，享受本办法规定的中小企业扶持政策给予小微企业报价</w:t>
      </w:r>
      <w:r>
        <w:rPr>
          <w:rFonts w:hint="eastAsia" w:ascii="宋体" w:hAnsi="宋体"/>
          <w:sz w:val="24"/>
          <w:highlight w:val="none"/>
          <w:lang w:val="en-US" w:eastAsia="zh-CN"/>
        </w:rPr>
        <w:t xml:space="preserve">20</w:t>
      </w:r>
      <w:r>
        <w:rPr>
          <w:rFonts w:hint="eastAsia" w:ascii="宋体" w:hAnsi="宋体"/>
          <w:sz w:val="24"/>
          <w:highlight w:val="none"/>
        </w:rPr>
        <w:t xml:space="preserve">%</w:t>
      </w:r>
      <w:r>
        <w:rPr>
          <w:rFonts w:hint="eastAsia" w:ascii="宋体" w:hAnsi="宋体"/>
          <w:sz w:val="24"/>
        </w:rPr>
        <w:t xml:space="preserve">的扣除，用扣除后的价格参与评审：</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.1.2在货物采购项目中，</w:t>
      </w:r>
      <w:r>
        <w:rPr>
          <w:rFonts w:hint="eastAsia" w:ascii="宋体" w:hAnsi="宋体"/>
          <w:bCs/>
          <w:sz w:val="24"/>
          <w:lang w:val="zh-CN"/>
        </w:rPr>
        <w:t xml:space="preserve">磋商</w:t>
      </w:r>
      <w:r>
        <w:rPr>
          <w:rFonts w:hint="eastAsia" w:ascii="宋体" w:hAnsi="宋体"/>
          <w:sz w:val="24"/>
        </w:rPr>
        <w:t xml:space="preserve">供应商提供的货物既有中小企业制造货物，也有大型企业制造货物的，不享受本办法规定的中小企业扶持政策。</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.2联合体及分包</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hint="eastAsia" w:ascii="宋体" w:hAnsi="宋体"/>
          <w:sz w:val="24"/>
        </w:rPr>
        <w:t xml:space="preserve">的扣除，用扣除后的价格参加评审。</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.3小微型企业</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w:t>
      </w:r>
      <w:r>
        <w:rPr>
          <w:rFonts w:hint="eastAsia" w:ascii="宋体" w:hAnsi="宋体"/>
          <w:sz w:val="24"/>
          <w:highlight w:val="none"/>
        </w:rPr>
        <w:t xml:space="preserve">磋商供应商</w:t>
      </w:r>
      <w:r>
        <w:rPr>
          <w:rFonts w:hint="eastAsia" w:ascii="宋体" w:hAnsi="宋体"/>
          <w:sz w:val="24"/>
        </w:rPr>
        <w:t xml:space="preserve">须按照磋商文件的要求提供相应的</w:t>
      </w:r>
      <w:r>
        <w:rPr>
          <w:rFonts w:hint="eastAsia" w:ascii="宋体" w:hAnsi="宋体"/>
          <w:sz w:val="24"/>
          <w:highlight w:val="none"/>
        </w:rPr>
        <w:t xml:space="preserve">《</w:t>
      </w:r>
      <w:r>
        <w:rPr>
          <w:rFonts w:hint="eastAsia" w:ascii="宋体" w:hAnsi="宋体"/>
          <w:sz w:val="24"/>
          <w:highlight w:val="none"/>
          <w:lang w:eastAsia="zh-CN"/>
        </w:rPr>
        <w:t xml:space="preserve">中小</w:t>
      </w:r>
      <w:r>
        <w:rPr>
          <w:rFonts w:hint="eastAsia" w:ascii="宋体" w:hAnsi="宋体"/>
          <w:sz w:val="24"/>
          <w:highlight w:val="none"/>
        </w:rPr>
        <w:t xml:space="preserve">企业声明函》</w:t>
      </w:r>
      <w:r>
        <w:rPr>
          <w:rFonts w:hint="eastAsia" w:ascii="宋体" w:hAnsi="宋体"/>
          <w:sz w:val="24"/>
        </w:rPr>
        <w:t xml:space="preserve">，详见磋商文件第二章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（2）企业标准请参照《政府采购促进中小企业发展管理办法》</w:t>
      </w:r>
      <w:r>
        <w:rPr>
          <w:rFonts w:hint="eastAsia" w:ascii="宋体" w:hAnsi="宋体"/>
          <w:color w:val="000000"/>
          <w:sz w:val="24"/>
        </w:rPr>
        <w:t xml:space="preserve">（财库</w:t>
      </w:r>
      <w:r>
        <w:rPr>
          <w:rFonts w:hint="eastAsia" w:ascii="宋体" w:hAnsi="宋体"/>
          <w:color w:val="000000"/>
          <w:sz w:val="24"/>
          <w:highlight w:val="none"/>
          <w:lang w:eastAsia="zh-CN"/>
        </w:rPr>
        <w:t xml:space="preserve">〔2020〕</w:t>
      </w:r>
      <w:r>
        <w:rPr>
          <w:rFonts w:hint="eastAsia" w:ascii="宋体" w:hAnsi="宋体"/>
          <w:color w:val="000000"/>
          <w:sz w:val="24"/>
        </w:rPr>
        <w:t xml:space="preserve">46号）</w:t>
      </w:r>
      <w:r>
        <w:rPr>
          <w:rFonts w:hint="eastAsia" w:ascii="宋体" w:hAnsi="宋体"/>
          <w:sz w:val="24"/>
        </w:rPr>
        <w:t xml:space="preserve">文件规定自行填写。</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（1）本项目对残疾人福利性单位视同小型、微型企业，给予</w:t>
      </w:r>
      <w:r>
        <w:rPr>
          <w:rFonts w:hint="eastAsia" w:ascii="宋体" w:hAnsi="宋体"/>
          <w:sz w:val="24"/>
          <w:highlight w:val="none"/>
          <w:lang w:val="en-US" w:eastAsia="zh-CN"/>
        </w:rPr>
        <w:t xml:space="preserve">20</w:t>
      </w:r>
      <w:r>
        <w:rPr>
          <w:rFonts w:hint="eastAsia" w:ascii="宋体" w:hAnsi="宋体"/>
          <w:sz w:val="24"/>
          <w:highlight w:val="none"/>
        </w:rPr>
        <w:t xml:space="preserve">%</w:t>
      </w:r>
      <w:r>
        <w:rPr>
          <w:rFonts w:hint="eastAsia" w:ascii="宋体" w:hAnsi="宋体"/>
          <w:sz w:val="24"/>
        </w:rPr>
        <w:t xml:space="preserve">的价格扣除，用扣除后的价格参与评审。</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（2）残疾人福利单位需按照磋商文件的要求提供《残疾人福利性单位声明函》，详见磋商文件</w:t>
      </w:r>
      <w:r>
        <w:rPr>
          <w:rFonts w:hint="eastAsia" w:ascii="宋体" w:hAnsi="宋体"/>
          <w:sz w:val="24"/>
          <w:highlight w:val="none"/>
        </w:rPr>
        <w:t xml:space="preserve">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（1）本项目对监狱和戒毒企业（简称监狱企业）视同小型、微型企业，给予</w:t>
      </w:r>
      <w:r>
        <w:rPr>
          <w:rFonts w:hint="eastAsia" w:ascii="宋体" w:hAnsi="宋体"/>
          <w:sz w:val="24"/>
          <w:highlight w:val="none"/>
          <w:lang w:val="en-US" w:eastAsia="zh-CN"/>
        </w:rPr>
        <w:t xml:space="preserve">20</w:t>
      </w:r>
      <w:r>
        <w:rPr>
          <w:rFonts w:hint="eastAsia" w:ascii="宋体" w:hAnsi="宋体"/>
          <w:sz w:val="24"/>
          <w:highlight w:val="none"/>
        </w:rPr>
        <w:t xml:space="preserve">%</w:t>
      </w:r>
      <w:r>
        <w:rPr>
          <w:rFonts w:hint="eastAsia" w:ascii="宋体" w:hAnsi="宋体"/>
          <w:sz w:val="24"/>
        </w:rPr>
        <w:t xml:space="preserve">的价格扣除，用扣除后的价格参与评审。</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hint="eastAsia" w:ascii="宋体" w:hAnsi="宋体"/>
          <w:color w:val="000000"/>
          <w:sz w:val="24"/>
        </w:rPr>
        <w:t xml:space="preserve">（财库</w:t>
      </w:r>
      <w:r>
        <w:rPr>
          <w:rFonts w:hint="eastAsia" w:ascii="宋体" w:hAnsi="宋体"/>
          <w:color w:val="000000"/>
          <w:sz w:val="24"/>
          <w:highlight w:val="none"/>
          <w:lang w:eastAsia="zh-CN"/>
        </w:rPr>
        <w:t xml:space="preserve">〔20</w:t>
      </w:r>
      <w:r>
        <w:rPr>
          <w:rFonts w:hint="eastAsia" w:ascii="宋体" w:hAnsi="宋体"/>
          <w:color w:val="000000"/>
          <w:sz w:val="24"/>
          <w:highlight w:val="none"/>
          <w:lang w:val="en-US" w:eastAsia="zh-CN"/>
        </w:rPr>
        <w:t xml:space="preserve">14</w:t>
      </w:r>
      <w:r>
        <w:rPr>
          <w:rFonts w:hint="eastAsia" w:ascii="宋体" w:hAnsi="宋体"/>
          <w:color w:val="000000"/>
          <w:sz w:val="24"/>
          <w:highlight w:val="none"/>
          <w:lang w:eastAsia="zh-CN"/>
        </w:rPr>
        <w:t xml:space="preserve">〕</w:t>
      </w:r>
      <w:r>
        <w:rPr>
          <w:rFonts w:hint="eastAsia" w:ascii="宋体" w:hAnsi="宋体"/>
          <w:color w:val="000000"/>
          <w:sz w:val="24"/>
        </w:rPr>
        <w:t xml:space="preserve">68号）</w:t>
      </w:r>
      <w:r>
        <w:rPr>
          <w:rFonts w:hint="eastAsia" w:ascii="宋体" w:hAnsi="宋体"/>
          <w:sz w:val="24"/>
        </w:rPr>
        <w:t xml:space="preserve">。</w:t>
      </w:r>
      <w:r/>
    </w:p>
    <w:p>
      <w:pPr>
        <w:ind w:firstLine="480"/>
        <w:keepLines w:val="0"/>
        <w:keepNext w:val="0"/>
        <w:pageBreakBefore w:val="0"/>
        <w:spacing w:line="520" w:lineRule="exact"/>
        <w:widowControl w:val="off"/>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p>
    <w:p>
      <w:pPr>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31.</w:t>
      </w:r>
      <w:r>
        <w:rPr>
          <w:rFonts w:hint="eastAsia" w:ascii="宋体" w:hAnsi="宋体" w:eastAsia="宋体" w:cs="Times New Roman"/>
          <w:sz w:val="24"/>
        </w:rPr>
        <w:t xml:space="preserve">节能、环保政策</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.2节能产品</w:t>
      </w:r>
      <w:r>
        <w:rPr>
          <w:rFonts w:hint="eastAsia" w:ascii="宋体" w:hAnsi="宋体" w:eastAsia="宋体" w:cs="Times New Roman"/>
          <w:sz w:val="24"/>
          <w:highlight w:val="none"/>
        </w:rPr>
        <w:t xml:space="preserve">（本项目不涉及）</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本项目</w:t>
      </w:r>
      <w:r>
        <w:rPr>
          <w:rFonts w:hint="eastAsia" w:ascii="宋体" w:hAnsi="宋体" w:eastAsia="宋体" w:cs="Times New Roman"/>
          <w:sz w:val="24"/>
          <w:lang w:eastAsia="zh-CN"/>
        </w:rPr>
        <w:t xml:space="preserve">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被列入“节能产品品目清单”的，实行（优先</w:t>
      </w:r>
      <w:r>
        <w:rPr>
          <w:rFonts w:hint="eastAsia" w:ascii="宋体" w:hAnsi="宋体" w:eastAsia="宋体" w:cs="Times New Roman"/>
          <w:sz w:val="24"/>
          <w:highlight w:val="none"/>
        </w:rPr>
        <w:t xml:space="preserve">采购/强制</w:t>
      </w:r>
      <w:r>
        <w:rPr>
          <w:rFonts w:hint="eastAsia" w:ascii="宋体" w:hAnsi="宋体" w:eastAsia="宋体" w:cs="Times New Roman"/>
          <w:sz w:val="24"/>
        </w:rPr>
        <w:t xml:space="preserve">采购）。</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.3环保产品</w:t>
      </w:r>
      <w:r>
        <w:rPr>
          <w:rFonts w:hint="eastAsia" w:ascii="宋体" w:hAnsi="宋体" w:eastAsia="宋体" w:cs="Times New Roman"/>
          <w:sz w:val="24"/>
          <w:highlight w:val="none"/>
        </w:rPr>
        <w:t xml:space="preserve">（本项目不涉及）</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本项目中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被列入“环境标志产品品目清单”的，实行优先采购。</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32.</w:t>
      </w:r>
      <w:r>
        <w:rPr>
          <w:rFonts w:hint="eastAsia" w:ascii="宋体" w:hAnsi="宋体" w:eastAsia="宋体" w:cs="Times New Roman"/>
          <w:sz w:val="24"/>
        </w:rPr>
        <w:t xml:space="preserve">政府绿色采购</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2020〕7号文）执行。</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履约资金扶持政策</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.1政府采购合同信用融资是为支持中小企业发展，缓解中小企业融资难题推出的一项融资服务举措，</w:t>
      </w:r>
      <w:r>
        <w:rPr>
          <w:rFonts w:hint="eastAsia" w:ascii="宋体" w:hAnsi="宋体" w:cs="Times New Roman"/>
          <w:sz w:val="24"/>
          <w:lang w:eastAsia="zh-CN"/>
        </w:rPr>
        <w:t xml:space="preserve">成交</w:t>
      </w:r>
      <w:r>
        <w:rPr>
          <w:rFonts w:hint="eastAsia" w:ascii="宋体" w:hAnsi="宋体" w:eastAsia="宋体" w:cs="Times New Roman"/>
          <w:sz w:val="24"/>
        </w:rPr>
        <w:t xml:space="preserve">人可凭政府采购合同办理融资贷款。该贷款无需抵押、担保，按照双方自愿的原则提供便捷、优惠的贷款服务。详情请见江苏政府采购网“政采贷”专栏。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.2有融资贷款需求的</w:t>
      </w:r>
      <w:r>
        <w:rPr>
          <w:rFonts w:hint="eastAsia" w:ascii="宋体" w:hAnsi="宋体" w:cs="Times New Roman"/>
          <w:sz w:val="24"/>
          <w:lang w:eastAsia="zh-CN"/>
        </w:rPr>
        <w:t xml:space="preserve">成交</w:t>
      </w:r>
      <w:r>
        <w:rPr>
          <w:rFonts w:hint="eastAsia" w:ascii="宋体" w:hAnsi="宋体" w:eastAsia="宋体" w:cs="Times New Roman"/>
          <w:sz w:val="24"/>
        </w:rPr>
        <w:t xml:space="preserve">人，与采购人在苏采云【合同在线签订】模块中进行合同在线签订时，【账户信息完善】的“是否融资”一栏中需选择“是”，同时完善收款账号信息和合同补充协议（融资账号）。</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r>
      <w:r/>
    </w:p>
    <w:p>
      <w:pPr>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p>
    <w:p>
      <w:pPr>
        <w:spacing w:line="520" w:lineRule="exact"/>
        <w:rPr>
          <w:rFonts w:ascii="宋体" w:hAnsi="宋体"/>
          <w:b/>
          <w:sz w:val="24"/>
        </w:rPr>
      </w:pPr>
      <w:r>
        <w:rPr>
          <w:rFonts w:hint="eastAsia" w:ascii="宋体" w:hAnsi="宋体"/>
          <w:b/>
          <w:sz w:val="24"/>
        </w:rPr>
        <w:t xml:space="preserve">3</w:t>
      </w:r>
      <w:r>
        <w:rPr>
          <w:rFonts w:hint="eastAsia" w:ascii="宋体" w:hAnsi="宋体"/>
          <w:b/>
          <w:sz w:val="24"/>
          <w:lang w:val="en-US" w:eastAsia="zh-CN"/>
        </w:rPr>
        <w:t xml:space="preserve">4</w:t>
      </w:r>
      <w:r>
        <w:rPr>
          <w:rFonts w:hint="eastAsia" w:ascii="宋体" w:hAnsi="宋体"/>
          <w:b/>
          <w:sz w:val="24"/>
        </w:rPr>
        <w:t xml:space="preserve">.</w:t>
      </w:r>
      <w:r>
        <w:rPr>
          <w:rFonts w:ascii="宋体" w:hAnsi="宋体"/>
          <w:b/>
          <w:sz w:val="24"/>
        </w:rPr>
        <w:t xml:space="preserve">根据《江苏省政府采购信用管理暂行办法》有关规定。</w:t>
      </w:r>
      <w:r>
        <w:rPr>
          <w:rFonts w:hint="eastAsia" w:ascii="宋体" w:hAnsi="宋体"/>
          <w:b/>
          <w:sz w:val="24"/>
          <w:lang w:eastAsia="zh-CN"/>
        </w:rPr>
        <w:t xml:space="preserve">磋商</w:t>
      </w:r>
      <w:r>
        <w:rPr>
          <w:rFonts w:ascii="宋体" w:hAnsi="宋体"/>
          <w:b/>
          <w:sz w:val="24"/>
        </w:rPr>
        <w:t xml:space="preserve">供应商有下列情形之一的，属于失信行为，将其失信情形推送到公共信用信息系统。</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.1</w:t>
      </w:r>
      <w:r>
        <w:rPr>
          <w:rFonts w:ascii="宋体" w:hAnsi="宋体"/>
          <w:sz w:val="24"/>
        </w:rPr>
        <w:t xml:space="preserve">响应、开标、磋商、评审环节</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.1.1</w:t>
      </w:r>
      <w:r>
        <w:rPr>
          <w:rFonts w:ascii="宋体" w:hAnsi="宋体"/>
          <w:sz w:val="24"/>
        </w:rPr>
        <w:t xml:space="preserve">提供虚假证明材料谋取成交；</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.1.2</w:t>
      </w:r>
      <w:r>
        <w:rPr>
          <w:rFonts w:ascii="宋体" w:hAnsi="宋体"/>
          <w:sz w:val="24"/>
        </w:rPr>
        <w:t xml:space="preserve">采取不正当手段诋毁、排挤其他供应商；</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.1.3</w:t>
      </w:r>
      <w:r>
        <w:rPr>
          <w:rFonts w:ascii="宋体" w:hAnsi="宋体"/>
          <w:sz w:val="24"/>
        </w:rPr>
        <w:t xml:space="preserve">与采购人、</w:t>
      </w:r>
      <w:r>
        <w:rPr>
          <w:rFonts w:ascii="宋体" w:hAnsi="宋体"/>
          <w:sz w:val="24"/>
          <w:highlight w:val="none"/>
        </w:rPr>
        <w:t xml:space="preserve">采购</w:t>
      </w:r>
      <w:r>
        <w:rPr>
          <w:rFonts w:hint="eastAsia" w:ascii="宋体" w:hAnsi="宋体"/>
          <w:sz w:val="24"/>
          <w:highlight w:val="none"/>
          <w:lang w:eastAsia="zh-CN"/>
        </w:rPr>
        <w:t xml:space="preserve">代理机构</w:t>
      </w:r>
      <w:r>
        <w:rPr>
          <w:rFonts w:ascii="宋体" w:hAnsi="宋体"/>
          <w:sz w:val="24"/>
        </w:rPr>
        <w:t xml:space="preserve">或者其他供应商恶意串通；</w:t>
      </w:r>
      <w:r>
        <w:rPr>
          <w:rFonts w:hint="eastAsia" w:ascii="宋体" w:hAnsi="宋体"/>
          <w:sz w:val="24"/>
        </w:rPr>
        <w:t xml:space="preserve">   </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.1.4</w:t>
      </w:r>
      <w:r>
        <w:rPr>
          <w:rFonts w:ascii="宋体" w:hAnsi="宋体"/>
          <w:sz w:val="24"/>
        </w:rPr>
        <w:t xml:space="preserve">向采购人或者</w:t>
      </w:r>
      <w:r>
        <w:rPr>
          <w:rFonts w:ascii="宋体" w:hAnsi="宋体"/>
          <w:sz w:val="24"/>
          <w:highlight w:val="none"/>
        </w:rPr>
        <w:t xml:space="preserve">采购</w:t>
      </w:r>
      <w:r>
        <w:rPr>
          <w:rFonts w:hint="eastAsia" w:ascii="宋体" w:hAnsi="宋体"/>
          <w:sz w:val="24"/>
          <w:highlight w:val="none"/>
          <w:lang w:eastAsia="zh-CN"/>
        </w:rPr>
        <w:t xml:space="preserve">代理机构</w:t>
      </w:r>
      <w:r>
        <w:rPr>
          <w:rFonts w:ascii="宋体" w:hAnsi="宋体"/>
          <w:sz w:val="24"/>
        </w:rPr>
        <w:t xml:space="preserve">行贿或者提供其他不正当利益；</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.1.5</w:t>
      </w:r>
      <w:r>
        <w:rPr>
          <w:rFonts w:ascii="宋体" w:hAnsi="宋体"/>
          <w:sz w:val="24"/>
        </w:rPr>
        <w:t xml:space="preserve">在采购过程中与采购人进行协商磋商；</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.1.6</w:t>
      </w:r>
      <w:r>
        <w:rPr>
          <w:rFonts w:ascii="宋体" w:hAnsi="宋体"/>
          <w:sz w:val="24"/>
        </w:rPr>
        <w:t xml:space="preserve">向磋商小组成员行贿或者提供其他不正当利益；</w:t>
      </w:r>
      <w:r>
        <w:rPr>
          <w:rFonts w:hint="eastAsia" w:ascii="宋体" w:hAnsi="宋体"/>
          <w:sz w:val="24"/>
        </w:rPr>
        <w:t xml:space="preserve">   </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.1.7</w:t>
      </w:r>
      <w:r>
        <w:rPr>
          <w:rFonts w:ascii="宋体" w:hAnsi="宋体"/>
          <w:sz w:val="24"/>
        </w:rPr>
        <w:t xml:space="preserve">资格预审合格的</w:t>
      </w:r>
      <w:r>
        <w:rPr>
          <w:rFonts w:hint="eastAsia" w:ascii="宋体" w:hAnsi="宋体"/>
          <w:sz w:val="24"/>
          <w:lang w:eastAsia="zh-CN"/>
        </w:rPr>
        <w:t xml:space="preserve">磋商</w:t>
      </w:r>
      <w:r>
        <w:rPr>
          <w:rFonts w:ascii="宋体" w:hAnsi="宋体"/>
          <w:sz w:val="24"/>
        </w:rPr>
        <w:t xml:space="preserve">供应商在评审阶段资格发生变化时未通知采购人和采购</w:t>
      </w:r>
      <w:r>
        <w:rPr>
          <w:rFonts w:hint="eastAsia" w:ascii="宋体" w:hAnsi="宋体"/>
          <w:sz w:val="24"/>
          <w:lang w:eastAsia="zh-CN"/>
        </w:rPr>
        <w:t xml:space="preserve">代理机构</w:t>
      </w:r>
      <w:r>
        <w:rPr>
          <w:rFonts w:ascii="宋体" w:hAnsi="宋体"/>
          <w:sz w:val="24"/>
        </w:rPr>
        <w:t xml:space="preserve">；</w:t>
      </w:r>
      <w:r>
        <w:rPr>
          <w:rFonts w:hint="eastAsia" w:ascii="宋体" w:hAnsi="宋体"/>
          <w:sz w:val="24"/>
        </w:rPr>
        <w:t xml:space="preserve">   </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.1.8</w:t>
      </w:r>
      <w:r>
        <w:rPr>
          <w:rFonts w:ascii="宋体" w:hAnsi="宋体"/>
          <w:sz w:val="24"/>
        </w:rPr>
        <w:t xml:space="preserve">存在视为串通投标的情形。</w:t>
      </w:r>
      <w:r>
        <w:rPr>
          <w:rFonts w:hint="eastAsia" w:ascii="宋体" w:hAnsi="宋体"/>
          <w:sz w:val="24"/>
        </w:rPr>
        <w:t xml:space="preserve">   </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.2</w:t>
      </w:r>
      <w:r>
        <w:rPr>
          <w:rFonts w:ascii="宋体" w:hAnsi="宋体"/>
          <w:sz w:val="24"/>
        </w:rPr>
        <w:t xml:space="preserve">成交和合同签订、履约环节</w:t>
      </w:r>
      <w:r>
        <w:rPr>
          <w:rFonts w:hint="eastAsia" w:ascii="宋体" w:hAnsi="宋体"/>
          <w:sz w:val="24"/>
        </w:rPr>
        <w:t xml:space="preserve">   </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.2.1</w:t>
      </w:r>
      <w:r>
        <w:rPr>
          <w:rFonts w:ascii="宋体" w:hAnsi="宋体"/>
          <w:sz w:val="24"/>
        </w:rPr>
        <w:t xml:space="preserve">成交后无正当理由拒不与采购人签订政府采购合同；</w:t>
      </w:r>
      <w:r>
        <w:rPr>
          <w:rFonts w:hint="eastAsia" w:ascii="宋体" w:hAnsi="宋体"/>
          <w:sz w:val="24"/>
        </w:rPr>
        <w:t xml:space="preserve">   </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.2.4</w:t>
      </w:r>
      <w:r>
        <w:rPr>
          <w:rFonts w:ascii="宋体" w:hAnsi="宋体"/>
          <w:sz w:val="24"/>
        </w:rPr>
        <w:t xml:space="preserve">擅自变更、中止或者终止政府采购合同；</w:t>
      </w:r>
      <w:r>
        <w:rPr>
          <w:rFonts w:hint="eastAsia" w:ascii="宋体" w:hAnsi="宋体"/>
          <w:sz w:val="24"/>
        </w:rPr>
        <w:t xml:space="preserve">   </w:t>
      </w:r>
      <w:r/>
    </w:p>
    <w:p>
      <w:pPr>
        <w:ind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.2.5</w:t>
      </w:r>
      <w:r>
        <w:rPr>
          <w:rFonts w:ascii="宋体" w:hAnsi="宋体"/>
          <w:sz w:val="24"/>
        </w:rPr>
        <w:t xml:space="preserve">提供假冒伪劣产品；</w:t>
      </w:r>
      <w:r/>
    </w:p>
    <w:p>
      <w:pPr>
        <w:ind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.2.6</w:t>
      </w:r>
      <w:r>
        <w:rPr>
          <w:rFonts w:ascii="宋体" w:hAnsi="宋体"/>
          <w:sz w:val="24"/>
        </w:rPr>
        <w:t xml:space="preserve">拒绝履行合同义务。</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.3</w:t>
      </w:r>
      <w:r>
        <w:rPr>
          <w:rFonts w:ascii="宋体" w:hAnsi="宋体"/>
          <w:sz w:val="24"/>
        </w:rPr>
        <w:t xml:space="preserve">质疑投诉环节</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.3.1</w:t>
      </w:r>
      <w:r>
        <w:rPr>
          <w:rFonts w:ascii="宋体" w:hAnsi="宋体"/>
          <w:sz w:val="24"/>
        </w:rPr>
        <w:t xml:space="preserve">在全国范围12个月内三次以上投诉查无实据；</w:t>
      </w:r>
      <w:r/>
    </w:p>
    <w:p>
      <w:pPr>
        <w:ind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lang w:eastAsia="zh-CN"/>
        </w:rPr>
        <w:t xml:space="preserve">；</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.4</w:t>
      </w:r>
      <w:r>
        <w:rPr>
          <w:rFonts w:ascii="宋体" w:hAnsi="宋体"/>
          <w:sz w:val="24"/>
        </w:rPr>
        <w:t xml:space="preserve">监督检查环节</w:t>
      </w:r>
      <w:r/>
    </w:p>
    <w:p>
      <w:pPr>
        <w:ind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hint="eastAsia" w:ascii="宋体" w:hAnsi="宋体"/>
          <w:sz w:val="24"/>
        </w:rPr>
        <w:t xml:space="preserve">.4.1</w:t>
      </w:r>
      <w:r>
        <w:rPr>
          <w:rFonts w:ascii="宋体" w:hAnsi="宋体"/>
          <w:sz w:val="24"/>
        </w:rPr>
        <w:t xml:space="preserve">拒绝有关部门监督检查或者提供虚假情况。</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ascii="宋体" w:hAnsi="宋体"/>
          <w:sz w:val="24"/>
        </w:rPr>
        <w:t xml:space="preserve">.5</w:t>
      </w:r>
      <w:r>
        <w:rPr>
          <w:rFonts w:hint="eastAsia" w:ascii="宋体" w:hAnsi="宋体"/>
          <w:sz w:val="24"/>
          <w:lang w:eastAsia="zh-CN"/>
        </w:rPr>
        <w:t xml:space="preserve">磋商</w:t>
      </w:r>
      <w:r>
        <w:rPr>
          <w:rFonts w:ascii="宋体" w:hAnsi="宋体"/>
          <w:sz w:val="24"/>
          <w:highlight w:val="none"/>
        </w:rPr>
        <w:t xml:space="preserve">供应商</w:t>
      </w:r>
      <w:r>
        <w:rPr>
          <w:rFonts w:ascii="宋体" w:hAnsi="宋体"/>
          <w:sz w:val="24"/>
        </w:rPr>
        <w:t xml:space="preserve">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ascii="宋体" w:hAnsi="宋体"/>
          <w:sz w:val="24"/>
        </w:rPr>
        <w:t xml:space="preserve">.5.3已响应参加政府采购活动而无故不参加的</w:t>
      </w:r>
      <w:r>
        <w:rPr>
          <w:rFonts w:hint="eastAsia" w:ascii="宋体" w:hAnsi="宋体"/>
          <w:sz w:val="24"/>
        </w:rPr>
        <w:t xml:space="preserve">；</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ascii="宋体" w:hAnsi="宋体"/>
          <w:sz w:val="24"/>
        </w:rPr>
        <w:t xml:space="preserve">.5.4未按合同规定履行合同义务的</w:t>
      </w:r>
      <w:r>
        <w:rPr>
          <w:rFonts w:hint="eastAsia" w:ascii="宋体" w:hAnsi="宋体"/>
          <w:sz w:val="24"/>
        </w:rPr>
        <w:t xml:space="preserve">；</w:t>
      </w:r>
      <w:r/>
    </w:p>
    <w:p>
      <w:pPr>
        <w:ind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ascii="宋体" w:hAnsi="宋体"/>
          <w:sz w:val="24"/>
        </w:rPr>
        <w:t xml:space="preserve">.5.5不按规定或不及时变更供应商库中的有关信息的</w:t>
      </w:r>
      <w:r>
        <w:rPr>
          <w:rFonts w:hint="eastAsia" w:ascii="宋体" w:hAnsi="宋体"/>
          <w:sz w:val="24"/>
        </w:rPr>
        <w:t xml:space="preserve">；</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p>
    <w:p>
      <w:pPr>
        <w:ind w:firstLine="480"/>
        <w:jc w:val="left"/>
        <w:keepLines w:val="0"/>
        <w:keepNext w:val="0"/>
        <w:pageBreakBefore w:val="0"/>
        <w:spacing w:line="520" w:lineRule="exact"/>
        <w:widowControl w:val="off"/>
        <w:rPr>
          <w:rFonts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p>
    <w:p>
      <w:pPr>
        <w:ind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4</w:t>
      </w:r>
      <w:r>
        <w:rPr>
          <w:rFonts w:ascii="宋体" w:hAnsi="宋体"/>
          <w:sz w:val="24"/>
        </w:rPr>
        <w:t xml:space="preserve">.5.9各级政府采购监管部门认定的其他失信行为</w:t>
      </w:r>
      <w:r>
        <w:rPr>
          <w:rFonts w:hint="eastAsia" w:ascii="宋体" w:hAnsi="宋体"/>
          <w:sz w:val="24"/>
        </w:rPr>
        <w:t xml:space="preserve">。</w:t>
      </w:r>
      <w:r/>
    </w:p>
    <w:p>
      <w:pPr>
        <w:spacing w:line="520" w:lineRule="exact"/>
        <w:rPr>
          <w:rFonts w:hint="eastAsia" w:ascii="宋体" w:hAnsi="宋体"/>
          <w:b/>
          <w:sz w:val="24"/>
        </w:rPr>
      </w:pPr>
      <w:r>
        <w:rPr>
          <w:rFonts w:hint="eastAsia" w:ascii="宋体" w:hAnsi="宋体"/>
          <w:b/>
          <w:sz w:val="24"/>
        </w:rPr>
        <w:t xml:space="preserve">3</w:t>
      </w:r>
      <w:r>
        <w:rPr>
          <w:rFonts w:hint="eastAsia" w:ascii="宋体" w:hAnsi="宋体"/>
          <w:b/>
          <w:sz w:val="24"/>
          <w:lang w:val="en-US" w:eastAsia="zh-CN"/>
        </w:rPr>
        <w:t xml:space="preserve">5</w:t>
      </w:r>
      <w:r>
        <w:rPr>
          <w:rFonts w:hint="eastAsia" w:ascii="宋体" w:hAnsi="宋体"/>
          <w:b/>
          <w:sz w:val="24"/>
        </w:rPr>
        <w:t xml:space="preserve">.有下列情形之一的，视为</w:t>
      </w:r>
      <w:r>
        <w:rPr>
          <w:rFonts w:hint="eastAsia" w:ascii="宋体" w:hAnsi="宋体"/>
          <w:b/>
          <w:sz w:val="24"/>
          <w:lang w:eastAsia="zh-CN"/>
        </w:rPr>
        <w:t xml:space="preserve">磋商</w:t>
      </w:r>
      <w:r>
        <w:rPr>
          <w:rFonts w:hint="eastAsia" w:ascii="宋体" w:hAnsi="宋体"/>
          <w:b/>
          <w:sz w:val="24"/>
        </w:rPr>
        <w:t xml:space="preserve">供应商串通投标，其磋商文件无效：</w:t>
      </w:r>
      <w:r/>
    </w:p>
    <w:p>
      <w:pPr>
        <w:ind w:firstLine="482"/>
        <w:keepLines w:val="0"/>
        <w:keepNext w:val="0"/>
        <w:pageBreakBefore w:val="0"/>
        <w:spacing w:line="520" w:lineRule="exact"/>
        <w:widowControl w:val="off"/>
        <w:rPr>
          <w:rFonts w:hint="eastAsia" w:ascii="宋体" w:hAnsi="宋体"/>
          <w:b/>
          <w:sz w:val="24"/>
        </w:rPr>
      </w:pPr>
      <w:r>
        <w:rPr>
          <w:rFonts w:hint="eastAsia" w:ascii="宋体" w:hAnsi="宋体"/>
          <w:b/>
          <w:sz w:val="24"/>
        </w:rPr>
        <w:t xml:space="preserve">3</w:t>
      </w:r>
      <w:r>
        <w:rPr>
          <w:rFonts w:hint="eastAsia" w:ascii="宋体" w:hAnsi="宋体"/>
          <w:b/>
          <w:sz w:val="24"/>
          <w:lang w:val="en-US" w:eastAsia="zh-CN"/>
        </w:rPr>
        <w:t xml:space="preserve">5</w:t>
      </w:r>
      <w:r>
        <w:rPr>
          <w:rFonts w:ascii="宋体" w:hAnsi="宋体"/>
          <w:b/>
          <w:sz w:val="24"/>
        </w:rPr>
        <w:t xml:space="preserve">.1</w:t>
      </w:r>
      <w:r>
        <w:rPr>
          <w:rFonts w:hint="eastAsia" w:ascii="宋体" w:hAnsi="宋体"/>
          <w:b/>
          <w:sz w:val="24"/>
        </w:rPr>
        <w:t xml:space="preserve">不同</w:t>
      </w:r>
      <w:r>
        <w:rPr>
          <w:rFonts w:hint="eastAsia" w:ascii="宋体" w:hAnsi="宋体"/>
          <w:b/>
          <w:sz w:val="24"/>
          <w:lang w:eastAsia="zh-CN"/>
        </w:rPr>
        <w:t xml:space="preserve">磋商</w:t>
      </w:r>
      <w:r>
        <w:rPr>
          <w:rFonts w:hint="eastAsia" w:ascii="宋体" w:hAnsi="宋体"/>
          <w:b/>
          <w:sz w:val="24"/>
          <w:highlight w:val="none"/>
        </w:rPr>
        <w:t xml:space="preserve">供应商</w:t>
      </w:r>
      <w:r>
        <w:rPr>
          <w:rFonts w:hint="eastAsia" w:ascii="宋体" w:hAnsi="宋体"/>
          <w:b/>
          <w:sz w:val="24"/>
        </w:rPr>
        <w:t xml:space="preserve">的磋商响应文件由同一单位或者个人编制（注：同一台电脑生成磋商响应文件或同一台电脑上传磋商响应文件等情况均视为磋商响应文件由同一单位或者个人编制）；</w:t>
      </w:r>
      <w:r/>
    </w:p>
    <w:p>
      <w:pPr>
        <w:ind w:firstLine="482"/>
        <w:keepLines w:val="0"/>
        <w:keepNext w:val="0"/>
        <w:pageBreakBefore w:val="0"/>
        <w:spacing w:line="520" w:lineRule="exact"/>
        <w:widowControl w:val="off"/>
        <w:rPr>
          <w:rFonts w:hint="eastAsia" w:ascii="宋体" w:hAnsi="宋体"/>
          <w:b/>
          <w:sz w:val="24"/>
        </w:rPr>
      </w:pPr>
      <w:r>
        <w:rPr>
          <w:rFonts w:hint="eastAsia" w:ascii="宋体" w:hAnsi="宋体"/>
          <w:b/>
          <w:sz w:val="24"/>
        </w:rPr>
        <w:t xml:space="preserve">3</w:t>
      </w:r>
      <w:r>
        <w:rPr>
          <w:rFonts w:hint="eastAsia" w:ascii="宋体" w:hAnsi="宋体"/>
          <w:b/>
          <w:sz w:val="24"/>
          <w:lang w:val="en-US" w:eastAsia="zh-CN"/>
        </w:rPr>
        <w:t xml:space="preserve">5</w:t>
      </w:r>
      <w:r>
        <w:rPr>
          <w:rFonts w:ascii="宋体" w:hAnsi="宋体"/>
          <w:b/>
          <w:sz w:val="24"/>
        </w:rPr>
        <w:t xml:space="preserve">.2</w:t>
      </w:r>
      <w:r>
        <w:rPr>
          <w:rFonts w:hint="eastAsia" w:ascii="宋体" w:hAnsi="宋体"/>
          <w:b/>
          <w:sz w:val="24"/>
        </w:rPr>
        <w:t xml:space="preserve">不同</w:t>
      </w:r>
      <w:r>
        <w:rPr>
          <w:rFonts w:hint="eastAsia" w:ascii="宋体" w:hAnsi="宋体"/>
          <w:b/>
          <w:sz w:val="24"/>
          <w:lang w:eastAsia="zh-CN"/>
        </w:rPr>
        <w:t xml:space="preserve">磋商</w:t>
      </w:r>
      <w:r>
        <w:rPr>
          <w:rFonts w:hint="eastAsia" w:ascii="宋体" w:hAnsi="宋体"/>
          <w:b/>
          <w:sz w:val="24"/>
          <w:highlight w:val="none"/>
        </w:rPr>
        <w:t xml:space="preserve">供应商</w:t>
      </w:r>
      <w:r>
        <w:rPr>
          <w:rFonts w:hint="eastAsia" w:ascii="宋体" w:hAnsi="宋体"/>
          <w:b/>
          <w:sz w:val="24"/>
        </w:rPr>
        <w:t xml:space="preserve">委托同一单位或者个人办理磋商事宜；</w:t>
      </w:r>
      <w:r/>
    </w:p>
    <w:p>
      <w:pPr>
        <w:ind w:firstLine="482"/>
        <w:keepLines w:val="0"/>
        <w:keepNext w:val="0"/>
        <w:pageBreakBefore w:val="0"/>
        <w:spacing w:line="520" w:lineRule="exact"/>
        <w:widowControl w:val="off"/>
        <w:rPr>
          <w:rFonts w:hint="eastAsia" w:ascii="宋体" w:hAnsi="宋体"/>
          <w:b/>
          <w:sz w:val="24"/>
        </w:rPr>
      </w:pPr>
      <w:r>
        <w:rPr>
          <w:rFonts w:hint="eastAsia" w:ascii="宋体" w:hAnsi="宋体"/>
          <w:b/>
          <w:sz w:val="24"/>
        </w:rPr>
        <w:t xml:space="preserve">3</w:t>
      </w:r>
      <w:r>
        <w:rPr>
          <w:rFonts w:hint="eastAsia" w:ascii="宋体" w:hAnsi="宋体"/>
          <w:b/>
          <w:sz w:val="24"/>
          <w:lang w:val="en-US" w:eastAsia="zh-CN"/>
        </w:rPr>
        <w:t xml:space="preserve">5</w:t>
      </w:r>
      <w:r>
        <w:rPr>
          <w:rFonts w:ascii="宋体" w:hAnsi="宋体"/>
          <w:b/>
          <w:sz w:val="24"/>
        </w:rPr>
        <w:t xml:space="preserve">.3</w:t>
      </w:r>
      <w:r>
        <w:rPr>
          <w:rFonts w:hint="eastAsia" w:ascii="宋体" w:hAnsi="宋体"/>
          <w:b/>
          <w:sz w:val="24"/>
        </w:rPr>
        <w:t xml:space="preserve">不同</w:t>
      </w:r>
      <w:r>
        <w:rPr>
          <w:rFonts w:hint="eastAsia" w:ascii="宋体" w:hAnsi="宋体"/>
          <w:b/>
          <w:sz w:val="24"/>
          <w:lang w:eastAsia="zh-CN"/>
        </w:rPr>
        <w:t xml:space="preserve">磋商</w:t>
      </w:r>
      <w:r>
        <w:rPr>
          <w:rFonts w:hint="eastAsia" w:ascii="宋体" w:hAnsi="宋体"/>
          <w:b/>
          <w:sz w:val="24"/>
          <w:highlight w:val="none"/>
        </w:rPr>
        <w:t xml:space="preserve">供应商</w:t>
      </w:r>
      <w:r>
        <w:rPr>
          <w:rFonts w:hint="eastAsia" w:ascii="宋体" w:hAnsi="宋体"/>
          <w:b/>
          <w:sz w:val="24"/>
        </w:rPr>
        <w:t xml:space="preserve">的磋商响应文件载明的项目管理成员或者联系人员为同一人；</w:t>
      </w:r>
      <w:r/>
    </w:p>
    <w:p>
      <w:pPr>
        <w:ind w:firstLine="482"/>
        <w:keepLines w:val="0"/>
        <w:keepNext w:val="0"/>
        <w:pageBreakBefore w:val="0"/>
        <w:spacing w:line="520" w:lineRule="exact"/>
        <w:widowControl w:val="off"/>
        <w:rPr>
          <w:rFonts w:hint="eastAsia" w:ascii="宋体" w:hAnsi="宋体"/>
          <w:b/>
          <w:sz w:val="24"/>
        </w:rPr>
      </w:pPr>
      <w:r>
        <w:rPr>
          <w:rFonts w:hint="eastAsia" w:ascii="宋体" w:hAnsi="宋体"/>
          <w:b/>
          <w:sz w:val="24"/>
        </w:rPr>
        <w:t xml:space="preserve">3</w:t>
      </w:r>
      <w:r>
        <w:rPr>
          <w:rFonts w:hint="eastAsia" w:ascii="宋体" w:hAnsi="宋体"/>
          <w:b/>
          <w:sz w:val="24"/>
          <w:lang w:val="en-US" w:eastAsia="zh-CN"/>
        </w:rPr>
        <w:t xml:space="preserve">5</w:t>
      </w:r>
      <w:r>
        <w:rPr>
          <w:rFonts w:ascii="宋体" w:hAnsi="宋体"/>
          <w:b/>
          <w:sz w:val="24"/>
        </w:rPr>
        <w:t xml:space="preserve">.4</w:t>
      </w:r>
      <w:r>
        <w:rPr>
          <w:rFonts w:hint="eastAsia" w:ascii="宋体" w:hAnsi="宋体"/>
          <w:b/>
          <w:sz w:val="24"/>
        </w:rPr>
        <w:t xml:space="preserve">不同</w:t>
      </w:r>
      <w:r>
        <w:rPr>
          <w:rFonts w:hint="eastAsia" w:ascii="宋体" w:hAnsi="宋体"/>
          <w:b/>
          <w:sz w:val="24"/>
          <w:lang w:eastAsia="zh-CN"/>
        </w:rPr>
        <w:t xml:space="preserve">磋商</w:t>
      </w:r>
      <w:r>
        <w:rPr>
          <w:rFonts w:hint="eastAsia" w:ascii="宋体" w:hAnsi="宋体"/>
          <w:b/>
          <w:sz w:val="24"/>
          <w:highlight w:val="none"/>
        </w:rPr>
        <w:t xml:space="preserve">供应商</w:t>
      </w:r>
      <w:r>
        <w:rPr>
          <w:rFonts w:hint="eastAsia" w:ascii="宋体" w:hAnsi="宋体"/>
          <w:b/>
          <w:sz w:val="24"/>
        </w:rPr>
        <w:t xml:space="preserve">的磋商响应文件异常一致或者投标报价呈规律性差异；</w:t>
      </w:r>
      <w:r/>
    </w:p>
    <w:p>
      <w:pPr>
        <w:ind w:firstLine="482"/>
        <w:keepLines w:val="0"/>
        <w:keepNext w:val="0"/>
        <w:pageBreakBefore w:val="0"/>
        <w:spacing w:line="520" w:lineRule="exact"/>
        <w:widowControl w:val="off"/>
        <w:rPr>
          <w:rFonts w:hint="eastAsia" w:ascii="宋体" w:hAnsi="宋体" w:eastAsia="宋体"/>
          <w:b/>
          <w:sz w:val="24"/>
          <w:lang w:eastAsia="zh-CN"/>
        </w:rPr>
      </w:pPr>
      <w:r>
        <w:rPr>
          <w:rFonts w:hint="eastAsia" w:ascii="宋体" w:hAnsi="宋体"/>
          <w:b/>
          <w:sz w:val="24"/>
        </w:rPr>
        <w:t xml:space="preserve">3</w:t>
      </w:r>
      <w:r>
        <w:rPr>
          <w:rFonts w:hint="eastAsia" w:ascii="宋体" w:hAnsi="宋体"/>
          <w:b/>
          <w:sz w:val="24"/>
          <w:lang w:val="en-US" w:eastAsia="zh-CN"/>
        </w:rPr>
        <w:t xml:space="preserve">5</w:t>
      </w:r>
      <w:r>
        <w:rPr>
          <w:rFonts w:ascii="宋体" w:hAnsi="宋体"/>
          <w:b/>
          <w:sz w:val="24"/>
        </w:rPr>
        <w:t xml:space="preserve">.5</w:t>
      </w:r>
      <w:r>
        <w:rPr>
          <w:rFonts w:hint="eastAsia" w:ascii="宋体" w:hAnsi="宋体"/>
          <w:b/>
          <w:sz w:val="24"/>
        </w:rPr>
        <w:t xml:space="preserve">不同</w:t>
      </w:r>
      <w:r>
        <w:rPr>
          <w:rFonts w:hint="eastAsia" w:ascii="宋体" w:hAnsi="宋体"/>
          <w:b/>
          <w:sz w:val="24"/>
          <w:lang w:eastAsia="zh-CN"/>
        </w:rPr>
        <w:t xml:space="preserve">磋商</w:t>
      </w:r>
      <w:r>
        <w:rPr>
          <w:rFonts w:hint="eastAsia" w:ascii="宋体" w:hAnsi="宋体"/>
          <w:b/>
          <w:sz w:val="24"/>
          <w:highlight w:val="none"/>
        </w:rPr>
        <w:t xml:space="preserve">供应商</w:t>
      </w:r>
      <w:r>
        <w:rPr>
          <w:rFonts w:hint="eastAsia" w:ascii="宋体" w:hAnsi="宋体"/>
          <w:b/>
          <w:sz w:val="24"/>
        </w:rPr>
        <w:t xml:space="preserve">的磋商响应文件相互混装</w:t>
      </w:r>
      <w:r>
        <w:rPr>
          <w:rFonts w:hint="eastAsia" w:ascii="宋体" w:hAnsi="宋体"/>
          <w:b/>
          <w:sz w:val="24"/>
          <w:lang w:eastAsia="zh-CN"/>
        </w:rPr>
        <w:t xml:space="preserve">。</w:t>
      </w:r>
      <w:r/>
    </w:p>
    <w:p>
      <w:pPr>
        <w:spacing w:line="520" w:lineRule="exact"/>
        <w:rPr>
          <w:rFonts w:hint="eastAsia" w:ascii="宋体" w:hAnsi="宋体"/>
          <w:sz w:val="24"/>
        </w:rPr>
      </w:pPr>
      <w:r>
        <w:rPr>
          <w:rFonts w:hint="eastAsia" w:ascii="宋体" w:hAnsi="宋体"/>
          <w:sz w:val="24"/>
        </w:rPr>
      </w:r>
      <w:r/>
    </w:p>
    <w:p>
      <w:pPr>
        <w:pStyle w:val="859"/>
        <w:jc w:val="center"/>
        <w:spacing w:before="0" w:after="0" w:line="300" w:lineRule="auto"/>
        <w:rPr>
          <w:rFonts w:ascii="宋体" w:hAnsi="宋体" w:eastAsia="宋体"/>
          <w:bCs/>
          <w:sz w:val="28"/>
          <w:szCs w:val="28"/>
        </w:rPr>
      </w:pPr>
      <w:r/>
      <w:bookmarkStart w:id="14" w:name="_Toc109231704"/>
      <w:r>
        <w:rPr>
          <w:rFonts w:ascii="宋体" w:hAnsi="宋体" w:eastAsia="宋体"/>
          <w:bCs/>
          <w:sz w:val="28"/>
          <w:szCs w:val="28"/>
        </w:rPr>
        <w:br w:type="page" w:clear="all"/>
      </w:r>
      <w:bookmarkStart w:id="15" w:name="_Toc20780"/>
      <w:r/>
      <w:bookmarkStart w:id="16" w:name="_Toc11939"/>
      <w:r/>
      <w:bookmarkStart w:id="17" w:name="_Toc29946"/>
      <w:r>
        <w:rPr>
          <w:rFonts w:hint="eastAsia" w:ascii="宋体" w:hAnsi="宋体" w:eastAsia="宋体"/>
          <w:bCs/>
          <w:sz w:val="28"/>
          <w:szCs w:val="28"/>
        </w:rPr>
        <w:t xml:space="preserve">第三部分  评标标准</w:t>
      </w:r>
      <w:bookmarkEnd w:id="14"/>
      <w:r/>
      <w:bookmarkEnd w:id="15"/>
      <w:r/>
      <w:bookmarkEnd w:id="16"/>
      <w:r/>
      <w:bookmarkEnd w:id="17"/>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评审因素的量化指标评审得分最高的供应商为成交候选供应商的评审方法。</w:t>
      </w:r>
      <w:r/>
    </w:p>
    <w:p>
      <w:pPr>
        <w:ind w:firstLine="482"/>
        <w:keepLines w:val="0"/>
        <w:keepNext w:val="0"/>
        <w:pageBreakBefore w:val="0"/>
        <w:spacing w:line="520" w:lineRule="exact"/>
        <w:widowControl w:val="off"/>
        <w:rPr>
          <w:rFonts w:ascii="宋体" w:hAnsi="宋体"/>
          <w:sz w:val="24"/>
        </w:rPr>
      </w:pPr>
      <w:r>
        <w:rPr>
          <w:rFonts w:hint="eastAsia" w:ascii="宋体" w:hAnsi="宋体"/>
          <w:b/>
          <w:bCs/>
          <w:sz w:val="24"/>
          <w:lang w:eastAsia="zh-CN"/>
        </w:rPr>
        <w:t xml:space="preserve">注：</w:t>
      </w:r>
      <w:r>
        <w:rPr>
          <w:rFonts w:hint="eastAsia" w:ascii="宋体" w:hAnsi="宋体" w:cs="Times New Roman"/>
          <w:b/>
          <w:bCs/>
          <w:sz w:val="24"/>
          <w:highlight w:val="none"/>
          <w:lang w:eastAsia="zh-CN"/>
        </w:rPr>
        <w:t xml:space="preserve">评审</w:t>
      </w:r>
      <w:r>
        <w:rPr>
          <w:rFonts w:hint="eastAsia" w:ascii="宋体" w:hAnsi="宋体" w:eastAsia="宋体" w:cs="Times New Roman"/>
          <w:b/>
          <w:bCs/>
          <w:sz w:val="24"/>
          <w:highlight w:val="none"/>
          <w:lang w:eastAsia="zh-CN"/>
        </w:rPr>
        <w:t xml:space="preserve">得分相同的，按</w:t>
      </w:r>
      <w:r>
        <w:rPr>
          <w:rFonts w:hint="eastAsia" w:ascii="宋体" w:hAnsi="宋体" w:cs="Times New Roman"/>
          <w:b/>
          <w:bCs/>
          <w:sz w:val="24"/>
          <w:highlight w:val="none"/>
          <w:lang w:eastAsia="zh-CN"/>
        </w:rPr>
        <w:t xml:space="preserve">最终磋商</w:t>
      </w:r>
      <w:r>
        <w:rPr>
          <w:rFonts w:hint="eastAsia" w:ascii="宋体" w:hAnsi="宋体" w:eastAsia="宋体" w:cs="Times New Roman"/>
          <w:b/>
          <w:bCs/>
          <w:sz w:val="24"/>
          <w:highlight w:val="none"/>
          <w:lang w:eastAsia="zh-CN"/>
        </w:rPr>
        <w:t xml:space="preserve">报价由低到高顺序排列。</w:t>
      </w:r>
      <w:r>
        <w:rPr>
          <w:rFonts w:hint="eastAsia" w:ascii="宋体" w:hAnsi="宋体" w:cs="Times New Roman"/>
          <w:b/>
          <w:bCs/>
          <w:sz w:val="24"/>
          <w:highlight w:val="none"/>
          <w:lang w:eastAsia="zh-CN"/>
        </w:rPr>
        <w:t xml:space="preserve">评审</w:t>
      </w:r>
      <w:r>
        <w:rPr>
          <w:rFonts w:hint="eastAsia" w:ascii="宋体" w:hAnsi="宋体" w:eastAsia="宋体" w:cs="Times New Roman"/>
          <w:b/>
          <w:bCs/>
          <w:sz w:val="24"/>
          <w:highlight w:val="none"/>
          <w:lang w:eastAsia="zh-CN"/>
        </w:rPr>
        <w:t xml:space="preserve">得分和</w:t>
      </w:r>
      <w:r>
        <w:rPr>
          <w:rFonts w:hint="eastAsia" w:ascii="宋体" w:hAnsi="宋体" w:cs="Times New Roman"/>
          <w:b/>
          <w:bCs/>
          <w:sz w:val="24"/>
          <w:highlight w:val="none"/>
          <w:lang w:eastAsia="zh-CN"/>
        </w:rPr>
        <w:t xml:space="preserve">最终磋商</w:t>
      </w:r>
      <w:r>
        <w:rPr>
          <w:rFonts w:hint="eastAsia" w:ascii="宋体" w:hAnsi="宋体" w:eastAsia="宋体" w:cs="Times New Roman"/>
          <w:b/>
          <w:bCs/>
          <w:sz w:val="24"/>
          <w:highlight w:val="none"/>
          <w:lang w:eastAsia="zh-CN"/>
        </w:rPr>
        <w:t xml:space="preserve">报价也相同的，按技术部</w:t>
      </w:r>
      <w:r>
        <w:rPr>
          <w:rFonts w:hint="eastAsia" w:ascii="宋体" w:hAnsi="宋体" w:eastAsia="宋体" w:cs="Times New Roman"/>
          <w:b/>
          <w:bCs/>
          <w:sz w:val="24"/>
          <w:highlight w:val="none"/>
          <w:lang w:val="en-US" w:eastAsia="zh-CN"/>
        </w:rPr>
        <w:t xml:space="preserve">分得分</w:t>
      </w:r>
      <w:r>
        <w:rPr>
          <w:rFonts w:hint="eastAsia" w:ascii="宋体" w:hAnsi="宋体" w:eastAsia="宋体" w:cs="Times New Roman"/>
          <w:b/>
          <w:bCs/>
          <w:sz w:val="24"/>
          <w:highlight w:val="none"/>
          <w:lang w:eastAsia="zh-CN"/>
        </w:rPr>
        <w:t xml:space="preserve">由高到低顺序排列。</w:t>
      </w:r>
      <w:r>
        <w:rPr>
          <w:rFonts w:hint="eastAsia" w:ascii="宋体" w:hAnsi="宋体" w:cs="Times New Roman"/>
          <w:b/>
          <w:bCs/>
          <w:sz w:val="24"/>
          <w:highlight w:val="none"/>
          <w:lang w:eastAsia="zh-CN"/>
        </w:rPr>
        <w:t xml:space="preserve">评审</w:t>
      </w:r>
      <w:r>
        <w:rPr>
          <w:rFonts w:hint="eastAsia" w:ascii="宋体" w:hAnsi="宋体" w:eastAsia="宋体" w:cs="Times New Roman"/>
          <w:b/>
          <w:bCs/>
          <w:sz w:val="24"/>
          <w:highlight w:val="none"/>
          <w:lang w:eastAsia="zh-CN"/>
        </w:rPr>
        <w:t xml:space="preserve">得分、</w:t>
      </w:r>
      <w:r>
        <w:rPr>
          <w:rFonts w:hint="eastAsia" w:ascii="宋体" w:hAnsi="宋体" w:cs="Times New Roman"/>
          <w:b/>
          <w:bCs/>
          <w:sz w:val="24"/>
          <w:highlight w:val="none"/>
          <w:lang w:eastAsia="zh-CN"/>
        </w:rPr>
        <w:t xml:space="preserve">最终磋商</w:t>
      </w:r>
      <w:r>
        <w:rPr>
          <w:rFonts w:hint="eastAsia" w:ascii="宋体" w:hAnsi="宋体" w:eastAsia="宋体" w:cs="Times New Roman"/>
          <w:b/>
          <w:bCs/>
          <w:sz w:val="24"/>
          <w:highlight w:val="none"/>
          <w:lang w:eastAsia="zh-CN"/>
        </w:rPr>
        <w:t xml:space="preserve">报价和技术部分得分也相同的，由采购人通过随机抽取的方式确定。</w:t>
      </w:r>
      <w:r/>
    </w:p>
    <w:p>
      <w:pPr>
        <w:ind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sz w:val="24"/>
        </w:rPr>
        <w:t xml:space="preserve">二、磋商小组将依据下列评标标准进行评审，本评标标准的总分为</w:t>
      </w:r>
      <w:r>
        <w:rPr>
          <w:rFonts w:ascii="宋体" w:hAnsi="宋体"/>
          <w:sz w:val="24"/>
        </w:rPr>
        <w:t xml:space="preserve">100</w:t>
      </w:r>
      <w:r>
        <w:rPr>
          <w:rFonts w:hint="eastAsia" w:ascii="宋体" w:hAnsi="宋体"/>
          <w:sz w:val="24"/>
        </w:rPr>
        <w:t xml:space="preserve">分。</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三、具体标准</w:t>
      </w:r>
      <w:r>
        <w:rPr>
          <w:rFonts w:hint="eastAsia" w:ascii="宋体" w:hAnsi="宋体"/>
          <w:sz w:val="24"/>
          <w:lang w:eastAsia="zh-CN"/>
        </w:rPr>
        <w:t xml:space="preserve">：</w:t>
      </w:r>
      <w:r/>
    </w:p>
    <w:p>
      <w:pPr>
        <w:ind w:firstLine="482"/>
        <w:spacing w:line="520" w:lineRule="exact"/>
        <w:rPr>
          <w:rFonts w:hint="eastAsia" w:ascii="宋体" w:hAnsi="宋体" w:eastAsia="宋体" w:cs="宋体"/>
          <w:b/>
          <w:bCs/>
          <w:sz w:val="24"/>
        </w:rPr>
      </w:pPr>
      <w:r>
        <w:rPr>
          <w:rFonts w:hint="eastAsia" w:ascii="宋体" w:hAnsi="宋体" w:eastAsia="宋体" w:cs="宋体"/>
          <w:b/>
          <w:bCs/>
          <w:sz w:val="24"/>
        </w:rPr>
        <w:t xml:space="preserve">（一）价格分（</w:t>
      </w:r>
      <w:r>
        <w:rPr>
          <w:rFonts w:hint="eastAsia" w:ascii="宋体" w:hAnsi="宋体" w:eastAsia="宋体" w:cs="宋体"/>
          <w:b/>
          <w:bCs/>
          <w:sz w:val="24"/>
          <w:lang w:val="en-US" w:eastAsia="zh-CN"/>
        </w:rPr>
        <w:t xml:space="preserve">10</w:t>
      </w:r>
      <w:r>
        <w:rPr>
          <w:rFonts w:hint="eastAsia" w:ascii="宋体" w:hAnsi="宋体" w:eastAsia="宋体" w:cs="宋体"/>
          <w:b/>
          <w:bCs/>
          <w:sz w:val="24"/>
        </w:rPr>
        <w:t xml:space="preserve">分）</w:t>
      </w:r>
      <w:r/>
    </w:p>
    <w:p>
      <w:pPr>
        <w:ind w:firstLine="480"/>
        <w:spacing w:line="520" w:lineRule="exact"/>
        <w:rPr>
          <w:rFonts w:hint="eastAsia" w:ascii="宋体" w:hAnsi="宋体" w:eastAsia="宋体" w:cs="宋体"/>
          <w:b w:val="0"/>
          <w:bCs w:val="0"/>
          <w:sz w:val="24"/>
        </w:rPr>
      </w:pPr>
      <w:r>
        <w:rPr>
          <w:rFonts w:hint="eastAsia" w:ascii="宋体" w:hAnsi="宋体" w:eastAsia="宋体" w:cs="宋体"/>
          <w:b w:val="0"/>
          <w:bCs w:val="0"/>
          <w:sz w:val="24"/>
        </w:rPr>
        <w:t xml:space="preserve">价格分统一采用低价优先法计算，即满足</w:t>
      </w:r>
      <w:r>
        <w:rPr>
          <w:rFonts w:hint="eastAsia" w:ascii="宋体" w:hAnsi="宋体" w:eastAsia="宋体" w:cs="宋体"/>
          <w:b w:val="0"/>
          <w:bCs w:val="0"/>
          <w:sz w:val="24"/>
          <w:lang w:eastAsia="zh-CN"/>
        </w:rPr>
        <w:t xml:space="preserve">采购</w:t>
      </w:r>
      <w:r>
        <w:rPr>
          <w:rFonts w:hint="eastAsia" w:ascii="宋体" w:hAnsi="宋体" w:eastAsia="宋体" w:cs="宋体"/>
          <w:b w:val="0"/>
          <w:bCs w:val="0"/>
          <w:sz w:val="24"/>
        </w:rPr>
        <w:t xml:space="preserve">文件要求且</w:t>
      </w:r>
      <w:r>
        <w:rPr>
          <w:rFonts w:hint="eastAsia" w:ascii="宋体" w:hAnsi="宋体" w:cs="宋体"/>
          <w:b w:val="0"/>
          <w:bCs w:val="0"/>
          <w:sz w:val="24"/>
          <w:lang w:eastAsia="zh-CN"/>
        </w:rPr>
        <w:t xml:space="preserve">最后报价</w:t>
      </w:r>
      <w:r>
        <w:rPr>
          <w:rFonts w:hint="eastAsia" w:ascii="宋体" w:hAnsi="宋体" w:eastAsia="宋体" w:cs="宋体"/>
          <w:b w:val="0"/>
          <w:bCs w:val="0"/>
          <w:sz w:val="24"/>
        </w:rPr>
        <w:t xml:space="preserve">最低的</w:t>
      </w:r>
      <w:r>
        <w:rPr>
          <w:rFonts w:hint="eastAsia" w:ascii="宋体" w:hAnsi="宋体" w:eastAsia="宋体" w:cs="宋体"/>
          <w:b w:val="0"/>
          <w:bCs w:val="0"/>
          <w:sz w:val="24"/>
          <w:lang w:eastAsia="zh-CN"/>
        </w:rPr>
        <w:t xml:space="preserve">磋商</w:t>
      </w:r>
      <w:r>
        <w:rPr>
          <w:rFonts w:hint="eastAsia" w:ascii="宋体" w:hAnsi="宋体" w:eastAsia="宋体" w:cs="宋体"/>
          <w:b w:val="0"/>
          <w:bCs w:val="0"/>
          <w:sz w:val="24"/>
        </w:rPr>
        <w:t xml:space="preserve">报价为</w:t>
      </w:r>
      <w:r>
        <w:rPr>
          <w:rFonts w:hint="eastAsia" w:ascii="宋体" w:hAnsi="宋体" w:cs="宋体"/>
          <w:b w:val="0"/>
          <w:bCs w:val="0"/>
          <w:sz w:val="24"/>
          <w:lang w:eastAsia="zh-CN"/>
        </w:rPr>
        <w:t xml:space="preserve">磋商</w:t>
      </w:r>
      <w:r>
        <w:rPr>
          <w:rFonts w:hint="eastAsia" w:ascii="宋体" w:hAnsi="宋体" w:eastAsia="宋体" w:cs="宋体"/>
          <w:b w:val="0"/>
          <w:bCs w:val="0"/>
          <w:sz w:val="24"/>
        </w:rPr>
        <w:t xml:space="preserve">基准价，其价格分为满分。其他</w:t>
      </w:r>
      <w:r>
        <w:rPr>
          <w:rFonts w:hint="eastAsia" w:ascii="宋体" w:hAnsi="宋体" w:eastAsia="宋体" w:cs="宋体"/>
          <w:b w:val="0"/>
          <w:bCs w:val="0"/>
          <w:sz w:val="24"/>
          <w:lang w:eastAsia="zh-CN"/>
        </w:rPr>
        <w:t xml:space="preserve">磋商供应商</w:t>
      </w:r>
      <w:r>
        <w:rPr>
          <w:rFonts w:hint="eastAsia" w:ascii="宋体" w:hAnsi="宋体" w:eastAsia="宋体" w:cs="宋体"/>
          <w:b w:val="0"/>
          <w:bCs w:val="0"/>
          <w:sz w:val="24"/>
        </w:rPr>
        <w:t xml:space="preserve">的价格分统一按照下列公式计算：</w:t>
      </w:r>
      <w:r/>
    </w:p>
    <w:p>
      <w:pPr>
        <w:ind w:firstLine="480"/>
        <w:spacing w:line="520" w:lineRule="exact"/>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   </w:t>
      </w:r>
      <w:r>
        <w:rPr>
          <w:rFonts w:hint="eastAsia" w:ascii="宋体" w:hAnsi="宋体" w:eastAsia="宋体" w:cs="宋体"/>
          <w:b w:val="0"/>
          <w:bCs w:val="0"/>
          <w:sz w:val="24"/>
          <w:lang w:eastAsia="zh-CN"/>
        </w:rPr>
        <w:t xml:space="preserve">磋商</w:t>
      </w:r>
      <w:r>
        <w:rPr>
          <w:rFonts w:hint="eastAsia" w:ascii="宋体" w:hAnsi="宋体" w:eastAsia="宋体" w:cs="宋体"/>
          <w:b w:val="0"/>
          <w:bCs w:val="0"/>
          <w:sz w:val="24"/>
        </w:rPr>
        <w:t xml:space="preserve">报价得分＝（</w:t>
      </w:r>
      <w:r>
        <w:rPr>
          <w:rFonts w:hint="eastAsia" w:ascii="宋体" w:hAnsi="宋体" w:cs="宋体"/>
          <w:b w:val="0"/>
          <w:bCs w:val="0"/>
          <w:sz w:val="24"/>
          <w:lang w:eastAsia="zh-CN"/>
        </w:rPr>
        <w:t xml:space="preserve">磋商</w:t>
      </w:r>
      <w:r>
        <w:rPr>
          <w:rFonts w:hint="eastAsia" w:ascii="宋体" w:hAnsi="宋体" w:eastAsia="宋体" w:cs="宋体"/>
          <w:b w:val="0"/>
          <w:bCs w:val="0"/>
          <w:sz w:val="24"/>
        </w:rPr>
        <w:t xml:space="preserve">基准价/</w:t>
      </w:r>
      <w:r>
        <w:rPr>
          <w:rFonts w:hint="eastAsia" w:ascii="宋体" w:hAnsi="宋体" w:cs="宋体"/>
          <w:b w:val="0"/>
          <w:bCs w:val="0"/>
          <w:sz w:val="24"/>
          <w:lang w:eastAsia="zh-CN"/>
        </w:rPr>
        <w:t xml:space="preserve">最后的</w:t>
      </w:r>
      <w:r>
        <w:rPr>
          <w:rFonts w:hint="eastAsia" w:ascii="宋体" w:hAnsi="宋体" w:eastAsia="宋体" w:cs="宋体"/>
          <w:b w:val="0"/>
          <w:bCs w:val="0"/>
          <w:sz w:val="24"/>
          <w:lang w:eastAsia="zh-CN"/>
        </w:rPr>
        <w:t xml:space="preserve">磋商</w:t>
      </w:r>
      <w:r>
        <w:rPr>
          <w:rFonts w:hint="eastAsia" w:ascii="宋体" w:hAnsi="宋体" w:eastAsia="宋体" w:cs="宋体"/>
          <w:b w:val="0"/>
          <w:bCs w:val="0"/>
          <w:sz w:val="24"/>
        </w:rPr>
        <w:t xml:space="preserve">报价）×</w:t>
      </w:r>
      <w:r>
        <w:rPr>
          <w:rFonts w:hint="eastAsia" w:ascii="宋体" w:hAnsi="宋体" w:eastAsia="宋体" w:cs="宋体"/>
          <w:b w:val="0"/>
          <w:bCs w:val="0"/>
          <w:sz w:val="24"/>
          <w:lang w:val="en-US" w:eastAsia="zh-CN"/>
        </w:rPr>
        <w:t xml:space="preserve">10</w:t>
      </w:r>
      <w:r/>
    </w:p>
    <w:p>
      <w:pPr>
        <w:ind w:firstLine="480"/>
        <w:spacing w:line="520" w:lineRule="exact"/>
        <w:rPr>
          <w:rFonts w:hint="eastAsia" w:ascii="宋体" w:hAnsi="宋体" w:eastAsia="宋体" w:cs="宋体"/>
          <w:b w:val="0"/>
          <w:bCs w:val="0"/>
          <w:sz w:val="24"/>
        </w:rPr>
      </w:pPr>
      <w:r>
        <w:rPr>
          <w:rFonts w:hint="eastAsia" w:ascii="宋体" w:hAnsi="宋体" w:eastAsia="宋体" w:cs="宋体"/>
          <w:b w:val="0"/>
          <w:bCs w:val="0"/>
          <w:sz w:val="24"/>
        </w:rPr>
        <w:t xml:space="preserve">   注：</w:t>
      </w:r>
      <w:r>
        <w:rPr>
          <w:rFonts w:hint="eastAsia" w:ascii="宋体" w:hAnsi="宋体" w:eastAsia="宋体" w:cs="宋体"/>
          <w:b w:val="0"/>
          <w:bCs w:val="0"/>
          <w:sz w:val="24"/>
          <w:lang w:eastAsia="zh-CN"/>
        </w:rPr>
        <w:t xml:space="preserve">磋商</w:t>
      </w:r>
      <w:r>
        <w:rPr>
          <w:rFonts w:hint="eastAsia" w:ascii="宋体" w:hAnsi="宋体" w:eastAsia="宋体" w:cs="宋体"/>
          <w:b w:val="0"/>
          <w:bCs w:val="0"/>
          <w:sz w:val="24"/>
        </w:rPr>
        <w:t xml:space="preserve">报价得分精确到小数点后两位。</w:t>
      </w:r>
      <w:r/>
    </w:p>
    <w:p>
      <w:pPr>
        <w:ind w:firstLine="482"/>
        <w:spacing w:line="520" w:lineRule="exact"/>
        <w:rPr>
          <w:rFonts w:hint="eastAsia" w:ascii="宋体" w:hAnsi="宋体" w:eastAsia="宋体" w:cs="宋体"/>
          <w:b/>
          <w:bCs/>
          <w:sz w:val="24"/>
        </w:rPr>
      </w:pPr>
      <w:r>
        <w:rPr>
          <w:rFonts w:hint="eastAsia" w:ascii="宋体" w:hAnsi="宋体" w:eastAsia="宋体" w:cs="宋体"/>
          <w:b/>
          <w:bCs/>
          <w:sz w:val="24"/>
        </w:rPr>
        <w:t xml:space="preserve">（二）技术</w:t>
      </w:r>
      <w:r>
        <w:rPr>
          <w:rFonts w:hint="eastAsia" w:ascii="宋体" w:hAnsi="宋体" w:eastAsia="宋体" w:cs="宋体"/>
          <w:b/>
          <w:bCs/>
          <w:sz w:val="24"/>
          <w:lang w:eastAsia="zh-CN"/>
        </w:rPr>
        <w:t xml:space="preserve">部分</w:t>
      </w:r>
      <w:r>
        <w:rPr>
          <w:rFonts w:hint="eastAsia" w:ascii="宋体" w:hAnsi="宋体" w:eastAsia="宋体" w:cs="宋体"/>
          <w:b/>
          <w:bCs/>
          <w:sz w:val="24"/>
        </w:rPr>
        <w:t xml:space="preserve">（</w:t>
      </w:r>
      <w:r>
        <w:rPr>
          <w:rFonts w:hint="eastAsia" w:ascii="宋体" w:hAnsi="宋体" w:cs="宋体"/>
          <w:b/>
          <w:bCs/>
          <w:sz w:val="24"/>
          <w:lang w:val="en-US" w:eastAsia="zh-CN"/>
        </w:rPr>
        <w:t xml:space="preserve">51</w:t>
      </w:r>
      <w:r>
        <w:rPr>
          <w:rFonts w:hint="eastAsia" w:ascii="宋体" w:hAnsi="宋体" w:eastAsia="宋体" w:cs="宋体"/>
          <w:b/>
          <w:bCs/>
          <w:sz w:val="24"/>
        </w:rPr>
        <w:t xml:space="preserve">分）</w:t>
      </w:r>
      <w:r/>
    </w:p>
    <w:p>
      <w:pPr>
        <w:ind w:firstLine="482"/>
        <w:spacing w:line="520" w:lineRule="exact"/>
        <w:rPr>
          <w:rFonts w:hint="eastAsia" w:ascii="宋体" w:hAnsi="宋体" w:eastAsia="宋体" w:cs="宋体"/>
          <w:b/>
          <w:bCs/>
          <w:sz w:val="24"/>
        </w:rPr>
      </w:pPr>
      <w:r>
        <w:rPr>
          <w:rFonts w:hint="eastAsia" w:ascii="宋体" w:hAnsi="宋体" w:eastAsia="宋体" w:cs="宋体"/>
          <w:b/>
          <w:bCs/>
          <w:sz w:val="24"/>
        </w:rPr>
        <w:t xml:space="preserve">方案应具备下列要求，如无重大偏差，每项评分应不少于</w:t>
      </w:r>
      <w:r>
        <w:rPr>
          <w:rFonts w:hint="eastAsia" w:ascii="宋体" w:hAnsi="宋体" w:eastAsia="宋体" w:cs="宋体"/>
          <w:b/>
          <w:bCs/>
          <w:sz w:val="24"/>
          <w:highlight w:val="none"/>
        </w:rPr>
        <w:t xml:space="preserve">该项目</w:t>
      </w:r>
      <w:r>
        <w:rPr>
          <w:rFonts w:hint="eastAsia" w:ascii="宋体" w:hAnsi="宋体" w:eastAsia="宋体" w:cs="宋体"/>
          <w:b/>
          <w:bCs/>
          <w:sz w:val="24"/>
        </w:rPr>
        <w:t xml:space="preserve">分值的70%，不提供分项方案的或者经三分之二</w:t>
      </w:r>
      <w:r>
        <w:rPr>
          <w:rFonts w:hint="eastAsia" w:ascii="宋体" w:hAnsi="宋体" w:eastAsia="宋体" w:cs="宋体"/>
          <w:b/>
          <w:bCs/>
          <w:sz w:val="24"/>
          <w:lang w:eastAsia="zh-CN"/>
        </w:rPr>
        <w:t xml:space="preserve">磋商</w:t>
      </w:r>
      <w:r>
        <w:rPr>
          <w:rFonts w:hint="eastAsia" w:ascii="宋体" w:hAnsi="宋体" w:eastAsia="宋体" w:cs="宋体"/>
          <w:b/>
          <w:bCs/>
          <w:sz w:val="24"/>
        </w:rPr>
        <w:t xml:space="preserve">小组认定分项方案存在重大偏差的该分项不得分。</w:t>
      </w:r>
      <w:r/>
    </w:p>
    <w:p>
      <w:pPr>
        <w:ind w:firstLine="482"/>
        <w:spacing w:line="520" w:lineRule="exact"/>
        <w:rPr>
          <w:rFonts w:hint="eastAsia" w:ascii="宋体" w:hAnsi="宋体" w:eastAsia="宋体" w:cs="宋体"/>
          <w:b/>
          <w:bCs/>
          <w:sz w:val="24"/>
        </w:rPr>
      </w:pPr>
      <w:r>
        <w:rPr>
          <w:rFonts w:hint="eastAsia" w:ascii="宋体" w:hAnsi="宋体" w:eastAsia="宋体" w:cs="宋体"/>
          <w:b/>
          <w:bCs/>
          <w:sz w:val="24"/>
        </w:rPr>
        <w:t xml:space="preserve">1、运营</w:t>
      </w:r>
      <w:r>
        <w:rPr>
          <w:rFonts w:hint="eastAsia" w:ascii="宋体" w:hAnsi="宋体" w:eastAsia="宋体" w:cs="宋体"/>
          <w:b/>
          <w:bCs/>
          <w:sz w:val="24"/>
          <w:lang w:eastAsia="zh-CN"/>
        </w:rPr>
        <w:t xml:space="preserve">维护</w:t>
      </w:r>
      <w:r>
        <w:rPr>
          <w:rFonts w:hint="eastAsia" w:ascii="宋体" w:hAnsi="宋体" w:eastAsia="宋体" w:cs="宋体"/>
          <w:b/>
          <w:bCs/>
          <w:sz w:val="24"/>
        </w:rPr>
        <w:t xml:space="preserve">方案（</w:t>
      </w:r>
      <w:r>
        <w:rPr>
          <w:rFonts w:hint="eastAsia" w:ascii="宋体" w:hAnsi="宋体" w:cs="宋体"/>
          <w:b/>
          <w:bCs/>
          <w:sz w:val="24"/>
          <w:lang w:val="en-US" w:eastAsia="zh-CN"/>
        </w:rPr>
        <w:t xml:space="preserve">12</w:t>
      </w:r>
      <w:r>
        <w:rPr>
          <w:rFonts w:hint="eastAsia" w:ascii="宋体" w:hAnsi="宋体" w:eastAsia="宋体" w:cs="宋体"/>
          <w:b/>
          <w:bCs/>
          <w:sz w:val="24"/>
        </w:rPr>
        <w:t xml:space="preserve">分）</w:t>
      </w:r>
      <w:r>
        <w:rPr>
          <w:rFonts w:hint="eastAsia" w:ascii="宋体" w:hAnsi="宋体" w:eastAsia="宋体" w:cs="宋体"/>
          <w:b/>
          <w:bCs/>
          <w:sz w:val="24"/>
        </w:rPr>
        <w:tab/>
      </w:r>
      <w:r/>
    </w:p>
    <w:p>
      <w:pPr>
        <w:ind w:firstLine="480"/>
        <w:spacing w:line="520" w:lineRule="exact"/>
        <w:rPr>
          <w:rFonts w:hint="eastAsia" w:ascii="宋体" w:hAnsi="宋体" w:eastAsia="宋体" w:cs="宋体"/>
          <w:b w:val="0"/>
          <w:bCs w:val="0"/>
          <w:sz w:val="24"/>
          <w:lang w:eastAsia="zh-CN"/>
        </w:rPr>
      </w:pPr>
      <w:r>
        <w:rPr>
          <w:rFonts w:hint="eastAsia" w:ascii="宋体" w:hAnsi="宋体" w:eastAsia="宋体" w:cs="Times New Roman"/>
          <w:bCs/>
          <w:sz w:val="24"/>
          <w:lang w:eastAsia="zh-CN"/>
        </w:rPr>
        <w:t xml:space="preserve">提供对站点与系统运行维护方案，包括但不限于系统日常维护、检查、耗品耗材更换、预防性维护、故障排除与检修等工作，保障系统的正常运行与本项目的吻合程度进行综合评审。</w:t>
      </w:r>
      <w:r/>
    </w:p>
    <w:p>
      <w:pPr>
        <w:ind w:firstLine="482"/>
        <w:spacing w:line="52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2、质量控制方案</w:t>
      </w:r>
      <w:r>
        <w:rPr>
          <w:rFonts w:hint="eastAsia" w:ascii="宋体" w:hAnsi="宋体" w:eastAsia="宋体" w:cs="宋体"/>
          <w:b/>
          <w:bCs/>
          <w:sz w:val="24"/>
        </w:rPr>
        <w:t xml:space="preserve">（</w:t>
      </w:r>
      <w:r>
        <w:rPr>
          <w:rFonts w:hint="eastAsia" w:ascii="宋体" w:hAnsi="宋体" w:cs="宋体"/>
          <w:b/>
          <w:bCs/>
          <w:sz w:val="24"/>
          <w:lang w:val="en-US" w:eastAsia="zh-CN"/>
        </w:rPr>
        <w:t xml:space="preserve">11</w:t>
      </w:r>
      <w:r>
        <w:rPr>
          <w:rFonts w:hint="eastAsia" w:ascii="宋体" w:hAnsi="宋体" w:eastAsia="宋体" w:cs="宋体"/>
          <w:b/>
          <w:bCs/>
          <w:sz w:val="24"/>
        </w:rPr>
        <w:t xml:space="preserve">分）</w:t>
      </w:r>
      <w:r>
        <w:rPr>
          <w:rFonts w:hint="eastAsia" w:ascii="宋体" w:hAnsi="宋体" w:eastAsia="宋体" w:cs="宋体"/>
          <w:b/>
          <w:bCs/>
          <w:sz w:val="24"/>
        </w:rPr>
        <w:tab/>
      </w:r>
      <w:r/>
    </w:p>
    <w:p>
      <w:pPr>
        <w:ind w:firstLine="480"/>
        <w:spacing w:line="520" w:lineRule="exact"/>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磋商供应商针对本项目提供的实施方案，</w:t>
      </w:r>
      <w:r>
        <w:rPr>
          <w:rFonts w:hint="eastAsia" w:ascii="宋体" w:hAnsi="宋体" w:eastAsia="宋体" w:cs="宋体"/>
          <w:b w:val="0"/>
          <w:bCs w:val="0"/>
          <w:sz w:val="24"/>
          <w:highlight w:val="none"/>
          <w:lang w:val="en-US" w:eastAsia="zh-CN"/>
        </w:rPr>
        <w:t xml:space="preserve">制定详细完整</w:t>
      </w:r>
      <w:r>
        <w:rPr>
          <w:rFonts w:hint="eastAsia" w:ascii="宋体" w:hAnsi="宋体" w:eastAsia="宋体" w:cs="宋体"/>
          <w:b w:val="0"/>
          <w:bCs w:val="0"/>
          <w:sz w:val="24"/>
          <w:lang w:val="en-US" w:eastAsia="zh-CN"/>
        </w:rPr>
        <w:t xml:space="preserve">的质量控制方案（包括但不限于质量控制计划和措施等），结合采购文件的站点情况，从每周、每月、每季度、每年的角度分别阐述质量控制方案进行综合评审。</w:t>
      </w:r>
      <w:r/>
    </w:p>
    <w:p>
      <w:pPr>
        <w:ind w:firstLine="482"/>
        <w:spacing w:line="520" w:lineRule="exact"/>
        <w:rPr>
          <w:rFonts w:hint="eastAsia" w:ascii="宋体" w:hAnsi="宋体" w:eastAsia="宋体" w:cs="宋体"/>
          <w:b w:val="0"/>
          <w:bCs w:val="0"/>
          <w:sz w:val="24"/>
          <w:lang w:val="en-US" w:eastAsia="zh-CN"/>
        </w:rPr>
      </w:pPr>
      <w:r>
        <w:rPr>
          <w:rFonts w:hint="eastAsia" w:ascii="宋体" w:hAnsi="宋体" w:eastAsia="宋体" w:cs="宋体"/>
          <w:b/>
          <w:bCs/>
          <w:sz w:val="24"/>
          <w:lang w:val="en-US" w:eastAsia="zh-CN"/>
        </w:rPr>
        <w:t xml:space="preserve">3、档案管理方案</w:t>
      </w:r>
      <w:r>
        <w:rPr>
          <w:rFonts w:hint="eastAsia" w:ascii="宋体" w:hAnsi="宋体" w:eastAsia="宋体" w:cs="宋体"/>
          <w:b/>
          <w:bCs/>
          <w:sz w:val="24"/>
        </w:rPr>
        <w:t xml:space="preserve">（</w:t>
      </w:r>
      <w:r>
        <w:rPr>
          <w:rFonts w:hint="eastAsia" w:ascii="宋体" w:hAnsi="宋体" w:cs="宋体"/>
          <w:b/>
          <w:bCs/>
          <w:sz w:val="24"/>
          <w:lang w:val="en-US" w:eastAsia="zh-CN"/>
        </w:rPr>
        <w:t xml:space="preserve">9</w:t>
      </w:r>
      <w:r>
        <w:rPr>
          <w:rFonts w:hint="eastAsia" w:ascii="宋体" w:hAnsi="宋体" w:eastAsia="宋体" w:cs="宋体"/>
          <w:b/>
          <w:bCs/>
          <w:sz w:val="24"/>
        </w:rPr>
        <w:t xml:space="preserve">分）</w:t>
      </w:r>
      <w:r>
        <w:rPr>
          <w:rFonts w:hint="eastAsia" w:ascii="宋体" w:hAnsi="宋体" w:eastAsia="宋体" w:cs="宋体"/>
          <w:b w:val="0"/>
          <w:bCs w:val="0"/>
          <w:sz w:val="24"/>
        </w:rPr>
        <w:tab/>
      </w:r>
      <w:r/>
    </w:p>
    <w:p>
      <w:pPr>
        <w:ind w:firstLine="480"/>
        <w:spacing w:line="520" w:lineRule="exact"/>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磋商供应商根据自身档案管理经验，制定切实可行且完善的档案管理方案，运维活动的记录和存储的形式，包括环境条件、运维计划、关键参数变化、质控检查/校准、设备维修维护、备机/耗材管理使用与更换、标准物质使用等记录，为运维活动提供客观证据，满足相关规范的要求进行综合评审。</w:t>
      </w:r>
      <w:r/>
    </w:p>
    <w:p>
      <w:pPr>
        <w:ind w:firstLine="482"/>
        <w:spacing w:line="520" w:lineRule="exact"/>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4、安全突发事件应急预案</w:t>
      </w:r>
      <w:r>
        <w:rPr>
          <w:rFonts w:hint="eastAsia" w:ascii="宋体" w:hAnsi="宋体" w:eastAsia="宋体" w:cs="宋体"/>
          <w:b/>
          <w:bCs/>
          <w:sz w:val="24"/>
        </w:rPr>
        <w:t xml:space="preserve">（</w:t>
      </w:r>
      <w:r>
        <w:rPr>
          <w:rFonts w:hint="eastAsia" w:ascii="宋体" w:hAnsi="宋体" w:cs="宋体"/>
          <w:b/>
          <w:bCs/>
          <w:sz w:val="24"/>
          <w:lang w:val="en-US" w:eastAsia="zh-CN"/>
        </w:rPr>
        <w:t xml:space="preserve">9</w:t>
      </w:r>
      <w:r>
        <w:rPr>
          <w:rFonts w:hint="eastAsia" w:ascii="宋体" w:hAnsi="宋体" w:eastAsia="宋体" w:cs="宋体"/>
          <w:b/>
          <w:bCs/>
          <w:sz w:val="24"/>
        </w:rPr>
        <w:t xml:space="preserve">分）</w:t>
      </w:r>
      <w:r>
        <w:rPr>
          <w:rFonts w:hint="eastAsia" w:ascii="宋体" w:hAnsi="宋体" w:eastAsia="宋体" w:cs="宋体"/>
          <w:b/>
          <w:bCs/>
          <w:sz w:val="24"/>
        </w:rPr>
        <w:tab/>
      </w:r>
      <w:r/>
    </w:p>
    <w:p>
      <w:pPr>
        <w:ind w:firstLine="480"/>
        <w:spacing w:line="520" w:lineRule="exact"/>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磋商供应商针对本项目可能出现的安全突发事件制定详细、科学、合理的应急预案，充分考虑所投点位的环境条件、气象条件、交通便利性等因素的影响，面对现场检查期间可能出现的突发情况及发现的重大问题，是否具备有效的处置措施和应急方案进行综合评审。</w:t>
      </w:r>
      <w:r/>
    </w:p>
    <w:p>
      <w:pPr>
        <w:ind w:firstLine="482"/>
        <w:spacing w:line="520" w:lineRule="exact"/>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5、</w:t>
      </w:r>
      <w:r>
        <w:rPr>
          <w:rFonts w:hint="eastAsia" w:ascii="宋体" w:hAnsi="宋体" w:cs="宋体"/>
          <w:b/>
          <w:bCs/>
          <w:sz w:val="24"/>
          <w:lang w:val="en-US" w:eastAsia="zh-CN"/>
        </w:rPr>
        <w:t xml:space="preserve">设备配置合理性分析（10分）</w:t>
      </w:r>
      <w:r/>
    </w:p>
    <w:p>
      <w:pPr>
        <w:ind w:firstLine="480"/>
        <w:spacing w:line="520" w:lineRule="exact"/>
        <w:rPr>
          <w:rFonts w:hint="eastAsia" w:ascii="宋体" w:hAnsi="宋体" w:eastAsia="宋体" w:cs="宋体"/>
          <w:b/>
          <w:bCs/>
          <w:sz w:val="24"/>
          <w:lang w:val="en-US" w:eastAsia="zh-CN"/>
        </w:rPr>
      </w:pPr>
      <w:r>
        <w:rPr>
          <w:rFonts w:hint="eastAsia" w:ascii="宋体" w:hAnsi="宋体" w:cs="宋体"/>
          <w:b w:val="0"/>
          <w:bCs w:val="0"/>
          <w:sz w:val="24"/>
          <w:lang w:eastAsia="zh-CN"/>
        </w:rPr>
        <w:t xml:space="preserve">包括但不限于设备配置的</w:t>
      </w:r>
      <w:r>
        <w:rPr>
          <w:rFonts w:hint="eastAsia" w:ascii="宋体" w:hAnsi="宋体" w:cs="宋体"/>
          <w:b w:val="0"/>
          <w:bCs w:val="0"/>
          <w:sz w:val="24"/>
          <w:lang w:val="en-US" w:eastAsia="zh-CN"/>
        </w:rPr>
        <w:t xml:space="preserve">匹配需求、兼容适配性、性价比、扩展性、合规性、安全性、运维便捷度，磋商小组针对上述内容</w:t>
      </w:r>
      <w:r>
        <w:rPr>
          <w:rFonts w:hint="eastAsia" w:ascii="宋体" w:hAnsi="宋体" w:eastAsia="宋体" w:cs="宋体"/>
          <w:b w:val="0"/>
          <w:bCs w:val="0"/>
          <w:sz w:val="24"/>
          <w:lang w:val="en-US" w:eastAsia="zh-CN"/>
        </w:rPr>
        <w:t xml:space="preserve">进行综合评审</w:t>
      </w:r>
      <w:r>
        <w:rPr>
          <w:rFonts w:hint="eastAsia" w:ascii="宋体" w:hAnsi="宋体" w:cs="宋体"/>
          <w:b w:val="0"/>
          <w:bCs w:val="0"/>
          <w:sz w:val="24"/>
          <w:lang w:val="en-US" w:eastAsia="zh-CN"/>
        </w:rPr>
        <w:t xml:space="preserve">。</w:t>
      </w:r>
      <w:r/>
    </w:p>
    <w:p>
      <w:pPr>
        <w:ind w:firstLine="482"/>
        <w:spacing w:line="520" w:lineRule="exact"/>
        <w:rPr>
          <w:rFonts w:hint="eastAsia" w:ascii="宋体" w:hAnsi="宋体" w:eastAsia="宋体" w:cs="宋体"/>
          <w:b/>
          <w:bCs/>
          <w:sz w:val="24"/>
        </w:rPr>
      </w:pPr>
      <w:r>
        <w:rPr>
          <w:rFonts w:hint="eastAsia" w:ascii="宋体" w:hAnsi="宋体" w:eastAsia="宋体" w:cs="宋体"/>
          <w:b/>
          <w:bCs/>
          <w:sz w:val="24"/>
        </w:rPr>
        <w:t xml:space="preserve">（三）</w:t>
      </w:r>
      <w:r>
        <w:rPr>
          <w:rFonts w:hint="eastAsia" w:ascii="宋体" w:hAnsi="宋体" w:eastAsia="宋体" w:cs="宋体"/>
          <w:b/>
          <w:bCs/>
          <w:sz w:val="24"/>
          <w:lang w:eastAsia="zh-CN"/>
        </w:rPr>
        <w:t xml:space="preserve">商务部分</w:t>
      </w:r>
      <w:r>
        <w:rPr>
          <w:rFonts w:hint="eastAsia" w:ascii="宋体" w:hAnsi="宋体" w:eastAsia="宋体" w:cs="宋体"/>
          <w:b/>
          <w:bCs/>
          <w:sz w:val="24"/>
        </w:rPr>
        <w:t xml:space="preserve">（</w:t>
      </w:r>
      <w:r>
        <w:rPr>
          <w:rFonts w:hint="eastAsia" w:ascii="宋体" w:hAnsi="宋体" w:cs="宋体"/>
          <w:b/>
          <w:bCs/>
          <w:sz w:val="24"/>
          <w:lang w:val="en-US" w:eastAsia="zh-CN"/>
        </w:rPr>
        <w:t xml:space="preserve">6</w:t>
      </w:r>
      <w:r>
        <w:rPr>
          <w:rFonts w:hint="eastAsia" w:ascii="宋体" w:hAnsi="宋体" w:eastAsia="宋体" w:cs="宋体"/>
          <w:b/>
          <w:bCs/>
          <w:sz w:val="24"/>
        </w:rPr>
        <w:t xml:space="preserve">分）</w:t>
      </w:r>
      <w:r/>
    </w:p>
    <w:p>
      <w:pPr>
        <w:ind w:firstLine="482"/>
        <w:spacing w:line="520" w:lineRule="exact"/>
        <w:rPr>
          <w:rFonts w:hint="eastAsia" w:ascii="宋体" w:hAnsi="宋体" w:eastAsia="宋体" w:cs="宋体"/>
          <w:b/>
          <w:bCs/>
          <w:sz w:val="24"/>
          <w:lang w:eastAsia="zh-CN"/>
        </w:rPr>
      </w:pPr>
      <w:r>
        <w:rPr>
          <w:rFonts w:hint="eastAsia" w:ascii="宋体" w:hAnsi="宋体" w:eastAsia="宋体" w:cs="宋体"/>
          <w:b/>
          <w:bCs/>
          <w:sz w:val="24"/>
        </w:rPr>
        <w:t xml:space="preserve">1、</w:t>
      </w:r>
      <w:r>
        <w:rPr>
          <w:rFonts w:hint="eastAsia" w:ascii="宋体" w:hAnsi="宋体" w:eastAsia="宋体" w:cs="宋体"/>
          <w:b/>
          <w:bCs/>
          <w:sz w:val="24"/>
          <w:lang w:eastAsia="zh-CN"/>
        </w:rPr>
        <w:t xml:space="preserve">认证证书（</w:t>
      </w:r>
      <w:r>
        <w:rPr>
          <w:rFonts w:hint="eastAsia" w:ascii="宋体" w:hAnsi="宋体" w:eastAsia="宋体" w:cs="宋体"/>
          <w:b/>
          <w:bCs/>
          <w:sz w:val="24"/>
          <w:lang w:val="en-US" w:eastAsia="zh-CN"/>
        </w:rPr>
        <w:t xml:space="preserve">6分</w:t>
      </w:r>
      <w:r>
        <w:rPr>
          <w:rFonts w:hint="eastAsia" w:ascii="宋体" w:hAnsi="宋体" w:eastAsia="宋体" w:cs="宋体"/>
          <w:b/>
          <w:bCs/>
          <w:sz w:val="24"/>
          <w:lang w:eastAsia="zh-CN"/>
        </w:rPr>
        <w:t xml:space="preserve">）</w:t>
      </w:r>
      <w:r/>
    </w:p>
    <w:p>
      <w:pPr>
        <w:ind w:firstLine="480"/>
        <w:spacing w:line="520" w:lineRule="exact"/>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磋商供应商</w:t>
      </w:r>
      <w:r>
        <w:rPr>
          <w:rFonts w:hint="eastAsia" w:ascii="宋体" w:hAnsi="宋体" w:eastAsia="宋体" w:cs="宋体"/>
          <w:b w:val="0"/>
          <w:bCs w:val="0"/>
          <w:sz w:val="24"/>
        </w:rPr>
        <w:t xml:space="preserve">具有有效</w:t>
      </w:r>
      <w:r>
        <w:rPr>
          <w:rFonts w:hint="eastAsia" w:ascii="宋体" w:hAnsi="宋体" w:eastAsia="宋体" w:cs="宋体"/>
          <w:b w:val="0"/>
          <w:bCs w:val="0"/>
          <w:sz w:val="24"/>
          <w:lang w:eastAsia="zh-CN"/>
        </w:rPr>
        <w:t xml:space="preserve">期内</w:t>
      </w:r>
      <w:r>
        <w:rPr>
          <w:rFonts w:hint="eastAsia" w:ascii="宋体" w:hAnsi="宋体" w:eastAsia="宋体" w:cs="宋体"/>
          <w:b w:val="0"/>
          <w:bCs w:val="0"/>
          <w:sz w:val="24"/>
        </w:rPr>
        <w:t xml:space="preserve">ISO9001质量管理体系</w:t>
      </w:r>
      <w:r>
        <w:rPr>
          <w:rFonts w:hint="eastAsia" w:ascii="宋体" w:hAnsi="宋体" w:eastAsia="宋体" w:cs="宋体"/>
          <w:b w:val="0"/>
          <w:bCs w:val="0"/>
          <w:sz w:val="24"/>
          <w:lang w:eastAsia="zh-CN"/>
        </w:rPr>
        <w:t xml:space="preserve">认证</w:t>
      </w:r>
      <w:r>
        <w:rPr>
          <w:rFonts w:hint="eastAsia" w:ascii="宋体" w:hAnsi="宋体" w:eastAsia="宋体" w:cs="宋体"/>
          <w:b w:val="0"/>
          <w:bCs w:val="0"/>
          <w:sz w:val="24"/>
        </w:rPr>
        <w:t xml:space="preserve">证书、ISO</w:t>
      </w:r>
      <w:r>
        <w:rPr>
          <w:rFonts w:hint="eastAsia" w:ascii="宋体" w:hAnsi="宋体" w:eastAsia="宋体" w:cs="宋体"/>
          <w:b w:val="0"/>
          <w:bCs w:val="0"/>
          <w:sz w:val="24"/>
          <w:lang w:val="en-US" w:eastAsia="zh-CN"/>
        </w:rPr>
        <w:t xml:space="preserve">1</w:t>
      </w:r>
      <w:r>
        <w:rPr>
          <w:rFonts w:hint="eastAsia" w:ascii="宋体" w:hAnsi="宋体" w:eastAsia="宋体" w:cs="宋体"/>
          <w:b w:val="0"/>
          <w:bCs w:val="0"/>
          <w:sz w:val="24"/>
        </w:rPr>
        <w:t xml:space="preserve">4001环境管理体系</w:t>
      </w:r>
      <w:r>
        <w:rPr>
          <w:rFonts w:hint="eastAsia" w:ascii="宋体" w:hAnsi="宋体" w:eastAsia="宋体" w:cs="宋体"/>
          <w:b w:val="0"/>
          <w:bCs w:val="0"/>
          <w:sz w:val="24"/>
          <w:lang w:eastAsia="zh-CN"/>
        </w:rPr>
        <w:t xml:space="preserve">认证</w:t>
      </w:r>
      <w:r>
        <w:rPr>
          <w:rFonts w:hint="eastAsia" w:ascii="宋体" w:hAnsi="宋体" w:eastAsia="宋体" w:cs="宋体"/>
          <w:b w:val="0"/>
          <w:bCs w:val="0"/>
          <w:sz w:val="24"/>
        </w:rPr>
        <w:t xml:space="preserve">证书、ISO45001职业健康安全管理体系</w:t>
      </w:r>
      <w:r>
        <w:rPr>
          <w:rFonts w:hint="eastAsia" w:ascii="宋体" w:hAnsi="宋体" w:eastAsia="宋体" w:cs="宋体"/>
          <w:b w:val="0"/>
          <w:bCs w:val="0"/>
          <w:sz w:val="24"/>
          <w:lang w:eastAsia="zh-CN"/>
        </w:rPr>
        <w:t xml:space="preserve">认证</w:t>
      </w:r>
      <w:r>
        <w:rPr>
          <w:rFonts w:hint="eastAsia" w:ascii="宋体" w:hAnsi="宋体" w:eastAsia="宋体" w:cs="宋体"/>
          <w:b w:val="0"/>
          <w:bCs w:val="0"/>
          <w:sz w:val="24"/>
        </w:rPr>
        <w:t xml:space="preserve">证书</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每</w:t>
      </w:r>
      <w:r>
        <w:rPr>
          <w:rFonts w:hint="eastAsia" w:ascii="宋体" w:hAnsi="宋体" w:eastAsia="宋体" w:cs="宋体"/>
          <w:b w:val="0"/>
          <w:bCs w:val="0"/>
          <w:sz w:val="24"/>
          <w:lang w:eastAsia="zh-CN"/>
        </w:rPr>
        <w:t xml:space="preserve">提供</w:t>
      </w:r>
      <w:r>
        <w:rPr>
          <w:rFonts w:hint="eastAsia" w:ascii="宋体" w:hAnsi="宋体" w:eastAsia="宋体" w:cs="宋体"/>
          <w:b w:val="0"/>
          <w:bCs w:val="0"/>
          <w:sz w:val="24"/>
        </w:rPr>
        <w:t xml:space="preserve">一</w:t>
      </w:r>
      <w:r>
        <w:rPr>
          <w:rFonts w:hint="eastAsia" w:ascii="宋体" w:hAnsi="宋体" w:eastAsia="宋体" w:cs="宋体"/>
          <w:b w:val="0"/>
          <w:bCs w:val="0"/>
          <w:sz w:val="24"/>
          <w:lang w:eastAsia="zh-CN"/>
        </w:rPr>
        <w:t xml:space="preserve">个证书得</w:t>
      </w: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分</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本项最</w:t>
      </w:r>
      <w:r>
        <w:rPr>
          <w:rFonts w:hint="eastAsia" w:ascii="宋体" w:hAnsi="宋体" w:eastAsia="宋体" w:cs="宋体"/>
          <w:b w:val="0"/>
          <w:bCs w:val="0"/>
          <w:sz w:val="24"/>
          <w:lang w:eastAsia="zh-CN"/>
        </w:rPr>
        <w:t xml:space="preserve">高</w:t>
      </w:r>
      <w:r>
        <w:rPr>
          <w:rFonts w:hint="eastAsia" w:ascii="宋体" w:hAnsi="宋体" w:eastAsia="宋体" w:cs="宋体"/>
          <w:b w:val="0"/>
          <w:bCs w:val="0"/>
          <w:sz w:val="24"/>
        </w:rPr>
        <w:t xml:space="preserve">得</w:t>
      </w: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rPr>
        <w:t xml:space="preserve">分</w:t>
      </w:r>
      <w:r>
        <w:rPr>
          <w:rFonts w:hint="eastAsia" w:ascii="宋体" w:hAnsi="宋体" w:eastAsia="宋体" w:cs="宋体"/>
          <w:b w:val="0"/>
          <w:bCs w:val="0"/>
          <w:sz w:val="24"/>
          <w:highlight w:val="none"/>
          <w:lang w:eastAsia="zh-CN"/>
        </w:rPr>
        <w:t xml:space="preserve">，不提供不得分。</w:t>
      </w:r>
      <w:r>
        <w:rPr>
          <w:rFonts w:hint="eastAsia" w:ascii="宋体" w:hAnsi="宋体" w:eastAsia="宋体" w:cs="宋体"/>
          <w:b/>
          <w:bCs/>
          <w:sz w:val="24"/>
        </w:rPr>
        <w:t xml:space="preserve">(须提供证书及国家</w:t>
      </w:r>
      <w:r>
        <w:rPr>
          <w:rFonts w:hint="eastAsia" w:ascii="宋体" w:hAnsi="宋体" w:eastAsia="宋体" w:cs="宋体"/>
          <w:b/>
          <w:bCs/>
          <w:sz w:val="24"/>
          <w:lang w:eastAsia="zh-CN"/>
        </w:rPr>
        <w:t xml:space="preserve">认证认可监督管理委员会</w:t>
      </w:r>
      <w:r>
        <w:rPr>
          <w:rFonts w:hint="eastAsia" w:ascii="宋体" w:hAnsi="宋体" w:eastAsia="宋体" w:cs="宋体"/>
          <w:b/>
          <w:bCs/>
          <w:sz w:val="24"/>
        </w:rPr>
        <w:t xml:space="preserve">官网查询截图扫描件</w:t>
      </w:r>
      <w:r>
        <w:rPr>
          <w:rFonts w:hint="eastAsia" w:ascii="宋体" w:hAnsi="宋体" w:eastAsia="宋体" w:cs="宋体"/>
          <w:b/>
          <w:bCs/>
          <w:sz w:val="24"/>
          <w:lang w:eastAsia="zh-CN"/>
        </w:rPr>
        <w:t xml:space="preserve">，并</w:t>
      </w:r>
      <w:r>
        <w:rPr>
          <w:rFonts w:hint="eastAsia" w:ascii="宋体" w:hAnsi="宋体" w:eastAsia="宋体" w:cs="宋体"/>
          <w:b/>
          <w:bCs/>
          <w:sz w:val="24"/>
        </w:rPr>
        <w:t xml:space="preserve">加盖</w:t>
      </w:r>
      <w:r>
        <w:rPr>
          <w:rFonts w:hint="eastAsia" w:ascii="宋体" w:hAnsi="宋体" w:eastAsia="宋体" w:cs="宋体"/>
          <w:b/>
          <w:bCs/>
          <w:sz w:val="24"/>
          <w:lang w:val="en-US" w:eastAsia="zh-CN"/>
        </w:rPr>
        <w:t xml:space="preserve">磋商供应商</w:t>
      </w:r>
      <w:r>
        <w:rPr>
          <w:rFonts w:hint="eastAsia" w:ascii="宋体" w:hAnsi="宋体" w:eastAsia="宋体" w:cs="宋体"/>
          <w:b/>
          <w:bCs/>
          <w:sz w:val="24"/>
        </w:rPr>
        <w:t xml:space="preserve">电子签章)</w:t>
      </w:r>
      <w:r/>
    </w:p>
    <w:p>
      <w:pPr>
        <w:ind w:firstLine="482"/>
        <w:spacing w:line="520" w:lineRule="exac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（四）人员配备（12分）</w:t>
      </w:r>
      <w:r/>
    </w:p>
    <w:p>
      <w:pPr>
        <w:ind w:firstLine="482"/>
        <w:spacing w:line="520" w:lineRule="exact"/>
        <w:rPr>
          <w:rFonts w:hint="eastAsia" w:ascii="宋体" w:hAnsi="宋体" w:eastAsia="宋体" w:cs="宋体"/>
          <w:b/>
          <w:bCs/>
          <w:sz w:val="24"/>
          <w:lang w:val="en-US" w:eastAsia="zh-CN"/>
        </w:rPr>
      </w:pPr>
      <w:r>
        <w:rPr>
          <w:rFonts w:hint="eastAsia" w:ascii="宋体" w:hAnsi="宋体" w:cs="宋体"/>
          <w:b/>
          <w:bCs/>
          <w:sz w:val="24"/>
          <w:lang w:val="en-US" w:eastAsia="zh-CN"/>
        </w:rPr>
        <w:t xml:space="preserve">1</w:t>
      </w:r>
      <w:r>
        <w:rPr>
          <w:rFonts w:hint="eastAsia" w:ascii="宋体" w:hAnsi="宋体" w:eastAsia="宋体" w:cs="宋体"/>
          <w:b/>
          <w:bCs/>
          <w:sz w:val="24"/>
          <w:lang w:val="en-US" w:eastAsia="zh-CN"/>
        </w:rPr>
        <w:t xml:space="preserve">、项目负责人（4分）</w:t>
      </w:r>
      <w:r/>
    </w:p>
    <w:p>
      <w:pPr>
        <w:ind w:firstLine="480"/>
        <w:spacing w:line="520" w:lineRule="exact"/>
        <w:rPr>
          <w:rFonts w:hint="eastAsia" w:ascii="宋体" w:hAnsi="宋体" w:eastAsia="宋体" w:cs="宋体"/>
          <w:b/>
          <w:bCs/>
          <w:sz w:val="24"/>
          <w:highlight w:val="none"/>
          <w:lang w:val="en-US" w:eastAsia="zh-CN"/>
        </w:rPr>
      </w:pPr>
      <w:r>
        <w:rPr>
          <w:rFonts w:hint="eastAsia" w:ascii="宋体" w:hAnsi="宋体" w:eastAsia="宋体" w:cs="宋体"/>
          <w:b w:val="0"/>
          <w:bCs w:val="0"/>
          <w:sz w:val="24"/>
          <w:lang w:val="en-US" w:eastAsia="zh-CN"/>
        </w:rPr>
        <w:t xml:space="preserve">磋商供应商</w:t>
      </w:r>
      <w:r>
        <w:rPr>
          <w:rFonts w:hint="eastAsia" w:ascii="宋体" w:hAnsi="宋体" w:eastAsia="宋体" w:cs="Times New Roman"/>
          <w:bCs/>
          <w:sz w:val="24"/>
        </w:rPr>
        <w:t xml:space="preserve">拟派的本项目</w:t>
      </w:r>
      <w:r>
        <w:rPr>
          <w:rFonts w:hint="eastAsia" w:ascii="宋体" w:hAnsi="宋体" w:eastAsia="宋体" w:cs="Times New Roman"/>
          <w:bCs/>
          <w:sz w:val="24"/>
          <w:lang w:eastAsia="zh-CN"/>
        </w:rPr>
        <w:t xml:space="preserve">负责人</w:t>
      </w:r>
      <w:r>
        <w:rPr>
          <w:rFonts w:hint="eastAsia" w:ascii="宋体" w:hAnsi="宋体" w:eastAsia="宋体" w:cs="宋体"/>
          <w:b w:val="0"/>
          <w:bCs w:val="0"/>
          <w:sz w:val="24"/>
        </w:rPr>
        <w:t xml:space="preserve">具有</w:t>
      </w:r>
      <w:r>
        <w:rPr>
          <w:rFonts w:hint="eastAsia" w:ascii="宋体" w:hAnsi="宋体" w:eastAsia="宋体" w:cs="宋体"/>
          <w:b w:val="0"/>
          <w:bCs w:val="0"/>
          <w:sz w:val="24"/>
          <w:lang w:eastAsia="zh-CN"/>
        </w:rPr>
        <w:t xml:space="preserve">生态环境类专业</w:t>
      </w:r>
      <w:r>
        <w:rPr>
          <w:rFonts w:hint="eastAsia" w:ascii="宋体" w:hAnsi="宋体" w:eastAsia="宋体" w:cs="宋体"/>
          <w:b w:val="0"/>
          <w:bCs w:val="0"/>
          <w:sz w:val="24"/>
          <w:highlight w:val="none"/>
          <w:lang w:eastAsia="zh-CN"/>
        </w:rPr>
        <w:t xml:space="preserve">中级及以上职称的，得</w:t>
      </w:r>
      <w:r>
        <w:rPr>
          <w:rFonts w:hint="eastAsia" w:ascii="宋体" w:hAnsi="宋体" w:eastAsia="宋体" w:cs="宋体"/>
          <w:b w:val="0"/>
          <w:bCs w:val="0"/>
          <w:sz w:val="24"/>
          <w:highlight w:val="none"/>
          <w:lang w:val="en-US" w:eastAsia="zh-CN"/>
        </w:rPr>
        <w:t xml:space="preserve">4分；</w:t>
      </w:r>
      <w:r>
        <w:rPr>
          <w:rFonts w:hint="eastAsia" w:ascii="宋体" w:hAnsi="宋体" w:eastAsia="宋体" w:cs="宋体"/>
          <w:b w:val="0"/>
          <w:bCs w:val="0"/>
          <w:sz w:val="24"/>
          <w:highlight w:val="none"/>
        </w:rPr>
        <w:t xml:space="preserve">本项最</w:t>
      </w:r>
      <w:r>
        <w:rPr>
          <w:rFonts w:hint="eastAsia" w:ascii="宋体" w:hAnsi="宋体" w:eastAsia="宋体" w:cs="宋体"/>
          <w:b w:val="0"/>
          <w:bCs w:val="0"/>
          <w:sz w:val="24"/>
          <w:highlight w:val="none"/>
          <w:lang w:eastAsia="zh-CN"/>
        </w:rPr>
        <w:t xml:space="preserve">高</w:t>
      </w:r>
      <w:r>
        <w:rPr>
          <w:rFonts w:hint="eastAsia" w:ascii="宋体" w:hAnsi="宋体" w:eastAsia="宋体" w:cs="宋体"/>
          <w:b w:val="0"/>
          <w:bCs w:val="0"/>
          <w:sz w:val="24"/>
          <w:highlight w:val="none"/>
        </w:rPr>
        <w:t xml:space="preserve">得</w:t>
      </w:r>
      <w:r>
        <w:rPr>
          <w:rFonts w:hint="eastAsia" w:ascii="宋体" w:hAnsi="宋体" w:eastAsia="宋体" w:cs="宋体"/>
          <w:b w:val="0"/>
          <w:bCs w:val="0"/>
          <w:sz w:val="24"/>
          <w:highlight w:val="none"/>
          <w:lang w:val="en-US" w:eastAsia="zh-CN"/>
        </w:rPr>
        <w:t xml:space="preserve">4</w:t>
      </w:r>
      <w:r>
        <w:rPr>
          <w:rFonts w:hint="eastAsia" w:ascii="宋体" w:hAnsi="宋体" w:eastAsia="宋体" w:cs="宋体"/>
          <w:b w:val="0"/>
          <w:bCs w:val="0"/>
          <w:sz w:val="24"/>
          <w:highlight w:val="none"/>
        </w:rPr>
        <w:t xml:space="preserve">分</w:t>
      </w:r>
      <w:r>
        <w:rPr>
          <w:rFonts w:hint="eastAsia" w:ascii="宋体" w:hAnsi="宋体" w:eastAsia="宋体" w:cs="宋体"/>
          <w:b w:val="0"/>
          <w:bCs w:val="0"/>
          <w:sz w:val="24"/>
          <w:highlight w:val="none"/>
          <w:lang w:eastAsia="zh-CN"/>
        </w:rPr>
        <w:t xml:space="preserve">，不提供不得分。</w:t>
      </w:r>
      <w:r>
        <w:rPr>
          <w:rFonts w:hint="eastAsia" w:ascii="宋体" w:hAnsi="宋体" w:eastAsia="宋体" w:cs="宋体"/>
          <w:b/>
          <w:bCs/>
          <w:sz w:val="24"/>
          <w:highlight w:val="none"/>
          <w:lang w:val="en-US" w:eastAsia="zh-CN"/>
        </w:rPr>
        <w:t xml:space="preserve">（</w:t>
      </w:r>
      <w:r>
        <w:rPr>
          <w:rFonts w:hint="eastAsia" w:ascii="宋体" w:hAnsi="宋体" w:eastAsia="宋体" w:cs="Times New Roman"/>
          <w:b/>
          <w:bCs w:val="0"/>
          <w:sz w:val="24"/>
          <w:highlight w:val="none"/>
          <w:lang w:val="zh-CN"/>
        </w:rPr>
        <w:t xml:space="preserve">专业</w:t>
      </w:r>
      <w:r>
        <w:rPr>
          <w:rFonts w:hint="eastAsia" w:ascii="宋体" w:hAnsi="宋体" w:cs="Times New Roman"/>
          <w:b/>
          <w:bCs w:val="0"/>
          <w:sz w:val="24"/>
          <w:highlight w:val="none"/>
          <w:lang w:val="zh-CN"/>
        </w:rPr>
        <w:t xml:space="preserve">主要</w:t>
      </w:r>
      <w:r>
        <w:rPr>
          <w:rFonts w:hint="eastAsia" w:ascii="宋体" w:hAnsi="宋体" w:eastAsia="宋体" w:cs="Times New Roman"/>
          <w:b/>
          <w:bCs w:val="0"/>
          <w:sz w:val="24"/>
          <w:highlight w:val="none"/>
          <w:lang w:val="zh-CN"/>
        </w:rPr>
        <w:t xml:space="preserve">以职称证书</w:t>
      </w:r>
      <w:r>
        <w:rPr>
          <w:rFonts w:hint="eastAsia" w:ascii="宋体" w:hAnsi="宋体" w:cs="Times New Roman"/>
          <w:b/>
          <w:bCs w:val="0"/>
          <w:sz w:val="24"/>
          <w:highlight w:val="none"/>
          <w:lang w:val="zh-CN"/>
        </w:rPr>
        <w:t xml:space="preserve">专业为准，职称证书专业不符合要求的，以</w:t>
      </w:r>
      <w:r>
        <w:rPr>
          <w:rFonts w:hint="eastAsia" w:ascii="宋体" w:hAnsi="宋体" w:eastAsia="宋体" w:cs="Times New Roman"/>
          <w:b/>
          <w:bCs w:val="0"/>
          <w:sz w:val="24"/>
          <w:highlight w:val="none"/>
          <w:lang w:val="zh-CN"/>
        </w:rPr>
        <w:t xml:space="preserve">毕业证书专业为准</w:t>
      </w:r>
      <w:r>
        <w:rPr>
          <w:rFonts w:hint="eastAsia" w:ascii="宋体" w:hAnsi="宋体" w:cs="Times New Roman"/>
          <w:b/>
          <w:bCs w:val="0"/>
          <w:sz w:val="24"/>
          <w:highlight w:val="none"/>
          <w:lang w:val="zh-CN"/>
        </w:rPr>
        <w:t xml:space="preserve">；</w:t>
      </w:r>
      <w:r>
        <w:rPr>
          <w:rFonts w:hint="eastAsia" w:ascii="宋体" w:hAnsi="宋体" w:eastAsia="宋体" w:cs="Times New Roman"/>
          <w:b/>
          <w:bCs w:val="0"/>
          <w:sz w:val="24"/>
          <w:highlight w:val="none"/>
          <w:lang w:val="zh-CN"/>
        </w:rPr>
        <w:t xml:space="preserve">须提供相关证书</w:t>
      </w:r>
      <w:r>
        <w:rPr>
          <w:rFonts w:hint="eastAsia" w:ascii="宋体" w:hAnsi="宋体" w:eastAsia="宋体" w:cs="宋体"/>
          <w:b/>
          <w:bCs/>
          <w:sz w:val="24"/>
          <w:highlight w:val="none"/>
        </w:rPr>
        <w:t xml:space="preserve">及</w:t>
      </w:r>
      <w:r>
        <w:rPr>
          <w:rFonts w:hint="eastAsia" w:ascii="宋体" w:hAnsi="宋体" w:eastAsia="宋体" w:cs="宋体"/>
          <w:b/>
          <w:bCs/>
          <w:sz w:val="24"/>
          <w:highlight w:val="none"/>
          <w:lang w:val="en-US" w:eastAsia="zh-CN"/>
        </w:rPr>
        <w:t xml:space="preserve">2025年01月01日以来任意1个月</w:t>
      </w:r>
      <w:r>
        <w:rPr>
          <w:rFonts w:hint="eastAsia" w:ascii="宋体" w:hAnsi="宋体" w:eastAsia="宋体" w:cs="宋体"/>
          <w:b/>
          <w:bCs/>
          <w:sz w:val="24"/>
          <w:lang w:val="en-US" w:eastAsia="zh-CN"/>
        </w:rPr>
        <w:t xml:space="preserve">磋商供应商</w:t>
      </w:r>
      <w:r>
        <w:rPr>
          <w:rFonts w:hint="eastAsia" w:ascii="宋体" w:hAnsi="宋体" w:eastAsia="宋体" w:cs="宋体"/>
          <w:b/>
          <w:bCs/>
          <w:sz w:val="24"/>
          <w:highlight w:val="none"/>
          <w:lang w:val="en-US" w:eastAsia="zh-CN"/>
        </w:rPr>
        <w:t xml:space="preserve">为其缴纳的社保证</w:t>
      </w:r>
      <w:r>
        <w:rPr>
          <w:rFonts w:hint="eastAsia" w:ascii="宋体" w:hAnsi="宋体" w:eastAsia="宋体" w:cs="宋体"/>
          <w:b/>
          <w:bCs/>
          <w:sz w:val="24"/>
          <w:highlight w:val="none"/>
        </w:rPr>
        <w:t xml:space="preserve">明</w:t>
      </w:r>
      <w:r>
        <w:rPr>
          <w:rFonts w:hint="eastAsia" w:ascii="宋体" w:hAnsi="宋体" w:eastAsia="宋体" w:cs="宋体"/>
          <w:b/>
          <w:bCs/>
          <w:sz w:val="24"/>
          <w:highlight w:val="none"/>
          <w:lang w:eastAsia="zh-CN"/>
        </w:rPr>
        <w:t xml:space="preserve">扫描件，并</w:t>
      </w:r>
      <w:r>
        <w:rPr>
          <w:rFonts w:hint="eastAsia" w:ascii="宋体" w:hAnsi="宋体" w:eastAsia="宋体" w:cs="宋体"/>
          <w:b/>
          <w:bCs/>
          <w:sz w:val="24"/>
          <w:highlight w:val="none"/>
        </w:rPr>
        <w:t xml:space="preserve">加盖</w:t>
      </w:r>
      <w:r>
        <w:rPr>
          <w:rFonts w:hint="eastAsia" w:ascii="宋体" w:hAnsi="宋体" w:eastAsia="宋体" w:cs="宋体"/>
          <w:b/>
          <w:bCs/>
          <w:sz w:val="24"/>
          <w:lang w:val="en-US" w:eastAsia="zh-CN"/>
        </w:rPr>
        <w:t xml:space="preserve">磋商供应商</w:t>
      </w:r>
      <w:r>
        <w:rPr>
          <w:rFonts w:hint="eastAsia" w:ascii="宋体" w:hAnsi="宋体" w:eastAsia="宋体" w:cs="宋体"/>
          <w:b/>
          <w:bCs/>
          <w:sz w:val="24"/>
          <w:highlight w:val="none"/>
        </w:rPr>
        <w:t xml:space="preserve">电子签章</w:t>
      </w:r>
      <w:r>
        <w:rPr>
          <w:rFonts w:hint="eastAsia" w:ascii="宋体" w:hAnsi="宋体" w:eastAsia="宋体" w:cs="宋体"/>
          <w:b/>
          <w:bCs/>
          <w:sz w:val="24"/>
          <w:highlight w:val="none"/>
          <w:lang w:val="en-US" w:eastAsia="zh-CN"/>
        </w:rPr>
        <w:t xml:space="preserve">）</w:t>
      </w:r>
      <w:r/>
    </w:p>
    <w:p>
      <w:pPr>
        <w:ind w:firstLine="482"/>
        <w:spacing w:line="520" w:lineRule="exact"/>
        <w:rPr>
          <w:rFonts w:hint="eastAsia" w:ascii="宋体" w:hAnsi="宋体" w:eastAsia="宋体" w:cs="宋体"/>
          <w:b/>
          <w:bCs/>
          <w:sz w:val="24"/>
          <w:lang w:val="en-US" w:eastAsia="zh-CN"/>
        </w:rPr>
      </w:pPr>
      <w:r>
        <w:rPr>
          <w:rFonts w:hint="eastAsia" w:ascii="宋体" w:hAnsi="宋体" w:cs="宋体"/>
          <w:b/>
          <w:bCs/>
          <w:sz w:val="24"/>
          <w:lang w:val="en-US" w:eastAsia="zh-CN"/>
        </w:rPr>
        <w:t xml:space="preserve">2</w:t>
      </w:r>
      <w:r>
        <w:rPr>
          <w:rFonts w:hint="eastAsia" w:ascii="宋体" w:hAnsi="宋体" w:eastAsia="宋体" w:cs="宋体"/>
          <w:b/>
          <w:bCs/>
          <w:sz w:val="24"/>
          <w:lang w:val="en-US" w:eastAsia="zh-CN"/>
        </w:rPr>
        <w:t xml:space="preserve">、技术负责人（4分）</w:t>
      </w:r>
      <w:r/>
    </w:p>
    <w:p>
      <w:pPr>
        <w:ind w:firstLine="480"/>
        <w:spacing w:line="520" w:lineRule="exact"/>
        <w:rPr>
          <w:rFonts w:hint="eastAsia" w:ascii="宋体" w:hAnsi="宋体" w:eastAsia="宋体" w:cs="宋体"/>
          <w:b/>
          <w:bCs/>
          <w:sz w:val="24"/>
          <w:highlight w:val="none"/>
          <w:lang w:val="en-US" w:eastAsia="zh-CN"/>
        </w:rPr>
      </w:pPr>
      <w:r>
        <w:rPr>
          <w:rFonts w:hint="eastAsia" w:ascii="宋体" w:hAnsi="宋体" w:eastAsia="宋体" w:cs="宋体"/>
          <w:b w:val="0"/>
          <w:bCs w:val="0"/>
          <w:sz w:val="24"/>
          <w:lang w:val="en-US" w:eastAsia="zh-CN"/>
        </w:rPr>
        <w:t xml:space="preserve">磋商供应商</w:t>
      </w:r>
      <w:r>
        <w:rPr>
          <w:rFonts w:hint="eastAsia" w:ascii="宋体" w:hAnsi="宋体" w:eastAsia="宋体" w:cs="Times New Roman"/>
          <w:bCs/>
          <w:sz w:val="24"/>
          <w:highlight w:val="none"/>
        </w:rPr>
        <w:t xml:space="preserve">拟派的本项目</w:t>
      </w:r>
      <w:r>
        <w:rPr>
          <w:rFonts w:hint="eastAsia" w:ascii="宋体" w:hAnsi="宋体" w:eastAsia="宋体" w:cs="Times New Roman"/>
          <w:bCs/>
          <w:sz w:val="24"/>
          <w:highlight w:val="none"/>
          <w:lang w:eastAsia="zh-CN"/>
        </w:rPr>
        <w:t xml:space="preserve">技术负责人（项目负责人除外）</w:t>
      </w:r>
      <w:r>
        <w:rPr>
          <w:rFonts w:hint="eastAsia" w:ascii="宋体" w:hAnsi="宋体" w:eastAsia="宋体" w:cs="宋体"/>
          <w:b w:val="0"/>
          <w:bCs w:val="0"/>
          <w:sz w:val="24"/>
          <w:highlight w:val="none"/>
        </w:rPr>
        <w:t xml:space="preserve">具有</w:t>
      </w:r>
      <w:r>
        <w:rPr>
          <w:rFonts w:hint="eastAsia" w:ascii="宋体" w:hAnsi="宋体" w:eastAsia="宋体" w:cs="宋体"/>
          <w:b w:val="0"/>
          <w:bCs w:val="0"/>
          <w:sz w:val="24"/>
          <w:highlight w:val="none"/>
          <w:lang w:eastAsia="zh-CN"/>
        </w:rPr>
        <w:t xml:space="preserve">生态环境类专业中级及以上职称的，得</w:t>
      </w:r>
      <w:r>
        <w:rPr>
          <w:rFonts w:hint="eastAsia" w:ascii="宋体" w:hAnsi="宋体" w:eastAsia="宋体" w:cs="宋体"/>
          <w:b w:val="0"/>
          <w:bCs w:val="0"/>
          <w:sz w:val="24"/>
          <w:highlight w:val="none"/>
          <w:lang w:val="en-US" w:eastAsia="zh-CN"/>
        </w:rPr>
        <w:t xml:space="preserve">4分；</w:t>
      </w:r>
      <w:r>
        <w:rPr>
          <w:rFonts w:hint="eastAsia" w:ascii="宋体" w:hAnsi="宋体" w:eastAsia="宋体" w:cs="宋体"/>
          <w:b w:val="0"/>
          <w:bCs w:val="0"/>
          <w:sz w:val="24"/>
          <w:highlight w:val="none"/>
        </w:rPr>
        <w:t xml:space="preserve">本项最</w:t>
      </w:r>
      <w:r>
        <w:rPr>
          <w:rFonts w:hint="eastAsia" w:ascii="宋体" w:hAnsi="宋体" w:eastAsia="宋体" w:cs="宋体"/>
          <w:b w:val="0"/>
          <w:bCs w:val="0"/>
          <w:sz w:val="24"/>
          <w:highlight w:val="none"/>
          <w:lang w:eastAsia="zh-CN"/>
        </w:rPr>
        <w:t xml:space="preserve">高</w:t>
      </w:r>
      <w:r>
        <w:rPr>
          <w:rFonts w:hint="eastAsia" w:ascii="宋体" w:hAnsi="宋体" w:eastAsia="宋体" w:cs="宋体"/>
          <w:b w:val="0"/>
          <w:bCs w:val="0"/>
          <w:sz w:val="24"/>
          <w:highlight w:val="none"/>
        </w:rPr>
        <w:t xml:space="preserve">得</w:t>
      </w:r>
      <w:r>
        <w:rPr>
          <w:rFonts w:hint="eastAsia" w:ascii="宋体" w:hAnsi="宋体" w:eastAsia="宋体" w:cs="宋体"/>
          <w:b w:val="0"/>
          <w:bCs w:val="0"/>
          <w:sz w:val="24"/>
          <w:highlight w:val="none"/>
          <w:lang w:val="en-US" w:eastAsia="zh-CN"/>
        </w:rPr>
        <w:t xml:space="preserve">4</w:t>
      </w:r>
      <w:r>
        <w:rPr>
          <w:rFonts w:hint="eastAsia" w:ascii="宋体" w:hAnsi="宋体" w:eastAsia="宋体" w:cs="宋体"/>
          <w:b w:val="0"/>
          <w:bCs w:val="0"/>
          <w:sz w:val="24"/>
          <w:highlight w:val="none"/>
        </w:rPr>
        <w:t xml:space="preserve">分</w:t>
      </w:r>
      <w:r>
        <w:rPr>
          <w:rFonts w:hint="eastAsia" w:ascii="宋体" w:hAnsi="宋体" w:eastAsia="宋体" w:cs="宋体"/>
          <w:b w:val="0"/>
          <w:bCs w:val="0"/>
          <w:sz w:val="24"/>
          <w:highlight w:val="none"/>
          <w:lang w:eastAsia="zh-CN"/>
        </w:rPr>
        <w:t xml:space="preserve">，不提供不得分。</w:t>
      </w:r>
      <w:r>
        <w:rPr>
          <w:rFonts w:hint="eastAsia" w:ascii="宋体" w:hAnsi="宋体" w:eastAsia="宋体" w:cs="宋体"/>
          <w:b/>
          <w:bCs/>
          <w:sz w:val="24"/>
          <w:highlight w:val="none"/>
          <w:lang w:val="en-US" w:eastAsia="zh-CN"/>
        </w:rPr>
        <w:t xml:space="preserve">（</w:t>
      </w:r>
      <w:r>
        <w:rPr>
          <w:rFonts w:hint="eastAsia" w:ascii="宋体" w:hAnsi="宋体" w:eastAsia="宋体" w:cs="Times New Roman"/>
          <w:b/>
          <w:bCs w:val="0"/>
          <w:sz w:val="24"/>
          <w:highlight w:val="none"/>
          <w:lang w:val="zh-CN"/>
        </w:rPr>
        <w:t xml:space="preserve">专业</w:t>
      </w:r>
      <w:r>
        <w:rPr>
          <w:rFonts w:hint="eastAsia" w:ascii="宋体" w:hAnsi="宋体" w:cs="Times New Roman"/>
          <w:b/>
          <w:bCs w:val="0"/>
          <w:sz w:val="24"/>
          <w:highlight w:val="none"/>
          <w:lang w:val="zh-CN"/>
        </w:rPr>
        <w:t xml:space="preserve">主要</w:t>
      </w:r>
      <w:r>
        <w:rPr>
          <w:rFonts w:hint="eastAsia" w:ascii="宋体" w:hAnsi="宋体" w:eastAsia="宋体" w:cs="Times New Roman"/>
          <w:b/>
          <w:bCs w:val="0"/>
          <w:sz w:val="24"/>
          <w:highlight w:val="none"/>
          <w:lang w:val="zh-CN"/>
        </w:rPr>
        <w:t xml:space="preserve">以职称证书</w:t>
      </w:r>
      <w:r>
        <w:rPr>
          <w:rFonts w:hint="eastAsia" w:ascii="宋体" w:hAnsi="宋体" w:cs="Times New Roman"/>
          <w:b/>
          <w:bCs w:val="0"/>
          <w:sz w:val="24"/>
          <w:highlight w:val="none"/>
          <w:lang w:val="zh-CN"/>
        </w:rPr>
        <w:t xml:space="preserve">专业为准，职称证书专业不符合要求的，以</w:t>
      </w:r>
      <w:r>
        <w:rPr>
          <w:rFonts w:hint="eastAsia" w:ascii="宋体" w:hAnsi="宋体" w:eastAsia="宋体" w:cs="Times New Roman"/>
          <w:b/>
          <w:bCs w:val="0"/>
          <w:sz w:val="24"/>
          <w:highlight w:val="none"/>
          <w:lang w:val="zh-CN"/>
        </w:rPr>
        <w:t xml:space="preserve">毕业证书专业为准</w:t>
      </w:r>
      <w:r>
        <w:rPr>
          <w:rFonts w:hint="eastAsia" w:ascii="宋体" w:hAnsi="宋体" w:cs="Times New Roman"/>
          <w:b/>
          <w:bCs w:val="0"/>
          <w:sz w:val="24"/>
          <w:highlight w:val="none"/>
          <w:lang w:val="zh-CN"/>
        </w:rPr>
        <w:t xml:space="preserve">；</w:t>
      </w:r>
      <w:r>
        <w:rPr>
          <w:rFonts w:hint="eastAsia" w:ascii="宋体" w:hAnsi="宋体" w:eastAsia="宋体" w:cs="Times New Roman"/>
          <w:b/>
          <w:bCs w:val="0"/>
          <w:sz w:val="24"/>
          <w:highlight w:val="none"/>
          <w:lang w:val="zh-CN"/>
        </w:rPr>
        <w:t xml:space="preserve">须提供相关证书</w:t>
      </w:r>
      <w:r>
        <w:rPr>
          <w:rFonts w:hint="eastAsia" w:ascii="宋体" w:hAnsi="宋体" w:eastAsia="宋体" w:cs="宋体"/>
          <w:b/>
          <w:bCs/>
          <w:sz w:val="24"/>
          <w:highlight w:val="none"/>
        </w:rPr>
        <w:t xml:space="preserve">及</w:t>
      </w:r>
      <w:r>
        <w:rPr>
          <w:rFonts w:hint="eastAsia" w:ascii="宋体" w:hAnsi="宋体" w:eastAsia="宋体" w:cs="宋体"/>
          <w:b/>
          <w:bCs/>
          <w:sz w:val="24"/>
          <w:highlight w:val="none"/>
          <w:lang w:val="en-US" w:eastAsia="zh-CN"/>
        </w:rPr>
        <w:t xml:space="preserve">2025年01月01日以来任意1个月</w:t>
      </w:r>
      <w:r>
        <w:rPr>
          <w:rFonts w:hint="eastAsia" w:ascii="宋体" w:hAnsi="宋体" w:eastAsia="宋体" w:cs="宋体"/>
          <w:b/>
          <w:bCs/>
          <w:sz w:val="24"/>
          <w:lang w:val="en-US" w:eastAsia="zh-CN"/>
        </w:rPr>
        <w:t xml:space="preserve">磋商供应商</w:t>
      </w:r>
      <w:r>
        <w:rPr>
          <w:rFonts w:hint="eastAsia" w:ascii="宋体" w:hAnsi="宋体" w:eastAsia="宋体" w:cs="宋体"/>
          <w:b/>
          <w:bCs/>
          <w:sz w:val="24"/>
          <w:highlight w:val="none"/>
          <w:lang w:val="en-US" w:eastAsia="zh-CN"/>
        </w:rPr>
        <w:t xml:space="preserve">为其缴纳的社保证</w:t>
      </w:r>
      <w:r>
        <w:rPr>
          <w:rFonts w:hint="eastAsia" w:ascii="宋体" w:hAnsi="宋体" w:eastAsia="宋体" w:cs="宋体"/>
          <w:b/>
          <w:bCs/>
          <w:sz w:val="24"/>
          <w:highlight w:val="none"/>
        </w:rPr>
        <w:t xml:space="preserve">明</w:t>
      </w:r>
      <w:r>
        <w:rPr>
          <w:rFonts w:hint="eastAsia" w:ascii="宋体" w:hAnsi="宋体" w:eastAsia="宋体" w:cs="宋体"/>
          <w:b/>
          <w:bCs/>
          <w:sz w:val="24"/>
          <w:highlight w:val="none"/>
          <w:lang w:eastAsia="zh-CN"/>
        </w:rPr>
        <w:t xml:space="preserve">扫描件，并</w:t>
      </w:r>
      <w:r>
        <w:rPr>
          <w:rFonts w:hint="eastAsia" w:ascii="宋体" w:hAnsi="宋体" w:eastAsia="宋体" w:cs="宋体"/>
          <w:b/>
          <w:bCs/>
          <w:sz w:val="24"/>
          <w:highlight w:val="none"/>
        </w:rPr>
        <w:t xml:space="preserve">加盖</w:t>
      </w:r>
      <w:r>
        <w:rPr>
          <w:rFonts w:hint="eastAsia" w:ascii="宋体" w:hAnsi="宋体" w:eastAsia="宋体" w:cs="宋体"/>
          <w:b/>
          <w:bCs/>
          <w:sz w:val="24"/>
          <w:lang w:val="en-US" w:eastAsia="zh-CN"/>
        </w:rPr>
        <w:t xml:space="preserve">磋商供应商</w:t>
      </w:r>
      <w:r>
        <w:rPr>
          <w:rFonts w:hint="eastAsia" w:ascii="宋体" w:hAnsi="宋体" w:eastAsia="宋体" w:cs="宋体"/>
          <w:b/>
          <w:bCs/>
          <w:sz w:val="24"/>
          <w:highlight w:val="none"/>
        </w:rPr>
        <w:t xml:space="preserve">电子签章</w:t>
      </w:r>
      <w:r>
        <w:rPr>
          <w:rFonts w:hint="eastAsia" w:ascii="宋体" w:hAnsi="宋体" w:eastAsia="宋体" w:cs="宋体"/>
          <w:b/>
          <w:bCs/>
          <w:sz w:val="24"/>
          <w:highlight w:val="none"/>
          <w:lang w:val="en-US" w:eastAsia="zh-CN"/>
        </w:rPr>
        <w:t xml:space="preserve">）</w:t>
      </w:r>
      <w:r/>
    </w:p>
    <w:p>
      <w:pPr>
        <w:ind w:firstLine="482"/>
        <w:spacing w:line="520" w:lineRule="exact"/>
        <w:rPr>
          <w:rFonts w:hint="eastAsia" w:ascii="宋体" w:hAnsi="宋体" w:eastAsia="宋体" w:cs="宋体"/>
          <w:b/>
          <w:bCs/>
          <w:sz w:val="24"/>
          <w:lang w:val="en-US" w:eastAsia="zh-CN"/>
        </w:rPr>
      </w:pPr>
      <w:r>
        <w:rPr>
          <w:rFonts w:hint="eastAsia" w:ascii="宋体" w:hAnsi="宋体" w:cs="宋体"/>
          <w:b/>
          <w:bCs/>
          <w:sz w:val="24"/>
          <w:lang w:val="en-US" w:eastAsia="zh-CN"/>
        </w:rPr>
        <w:t xml:space="preserve">3</w:t>
      </w:r>
      <w:r>
        <w:rPr>
          <w:rFonts w:hint="eastAsia" w:ascii="宋体" w:hAnsi="宋体" w:eastAsia="宋体" w:cs="宋体"/>
          <w:b/>
          <w:bCs/>
          <w:sz w:val="24"/>
          <w:lang w:val="en-US" w:eastAsia="zh-CN"/>
        </w:rPr>
        <w:t xml:space="preserve">、现场运维人员（4分）</w:t>
      </w:r>
      <w:r/>
    </w:p>
    <w:p>
      <w:pPr>
        <w:ind w:firstLine="480"/>
        <w:spacing w:line="520" w:lineRule="exact"/>
        <w:rPr>
          <w:rFonts w:hint="eastAsia" w:ascii="宋体" w:hAnsi="宋体" w:cs="宋体"/>
          <w:b/>
          <w:bCs/>
          <w:sz w:val="24"/>
          <w:highlight w:val="none"/>
          <w:lang w:val="en-US" w:eastAsia="zh-CN"/>
        </w:rPr>
      </w:pPr>
      <w:r>
        <w:rPr>
          <w:rFonts w:hint="eastAsia" w:ascii="宋体" w:hAnsi="宋体" w:eastAsia="宋体" w:cs="宋体"/>
          <w:b w:val="0"/>
          <w:bCs w:val="0"/>
          <w:sz w:val="24"/>
          <w:lang w:val="en-US" w:eastAsia="zh-CN"/>
        </w:rPr>
        <w:t xml:space="preserve">磋商供应商拟派的本项目现场运维人员（项目负责人、技术负责人除外）具有自动监控（污废水）运行工证书的，每提供一本证书得2分；</w:t>
      </w:r>
      <w:r>
        <w:rPr>
          <w:rFonts w:hint="eastAsia" w:ascii="宋体" w:hAnsi="宋体" w:eastAsia="宋体" w:cs="宋体"/>
          <w:b w:val="0"/>
          <w:bCs w:val="0"/>
          <w:sz w:val="24"/>
          <w:highlight w:val="none"/>
        </w:rPr>
        <w:t xml:space="preserve">本项最</w:t>
      </w:r>
      <w:r>
        <w:rPr>
          <w:rFonts w:hint="eastAsia" w:ascii="宋体" w:hAnsi="宋体" w:eastAsia="宋体" w:cs="宋体"/>
          <w:b w:val="0"/>
          <w:bCs w:val="0"/>
          <w:sz w:val="24"/>
          <w:highlight w:val="none"/>
          <w:lang w:eastAsia="zh-CN"/>
        </w:rPr>
        <w:t xml:space="preserve">高</w:t>
      </w:r>
      <w:r>
        <w:rPr>
          <w:rFonts w:hint="eastAsia" w:ascii="宋体" w:hAnsi="宋体" w:eastAsia="宋体" w:cs="宋体"/>
          <w:b w:val="0"/>
          <w:bCs w:val="0"/>
          <w:sz w:val="24"/>
          <w:highlight w:val="none"/>
        </w:rPr>
        <w:t xml:space="preserve">得</w:t>
      </w:r>
      <w:r>
        <w:rPr>
          <w:rFonts w:hint="eastAsia" w:ascii="宋体" w:hAnsi="宋体" w:eastAsia="宋体" w:cs="宋体"/>
          <w:b w:val="0"/>
          <w:bCs w:val="0"/>
          <w:sz w:val="24"/>
          <w:highlight w:val="none"/>
          <w:lang w:val="en-US" w:eastAsia="zh-CN"/>
        </w:rPr>
        <w:t xml:space="preserve">4</w:t>
      </w:r>
      <w:r>
        <w:rPr>
          <w:rFonts w:hint="eastAsia" w:ascii="宋体" w:hAnsi="宋体" w:eastAsia="宋体" w:cs="宋体"/>
          <w:b w:val="0"/>
          <w:bCs w:val="0"/>
          <w:sz w:val="24"/>
          <w:highlight w:val="none"/>
        </w:rPr>
        <w:t xml:space="preserve">分</w:t>
      </w:r>
      <w:r>
        <w:rPr>
          <w:rFonts w:hint="eastAsia" w:ascii="宋体" w:hAnsi="宋体" w:eastAsia="宋体" w:cs="宋体"/>
          <w:b w:val="0"/>
          <w:bCs w:val="0"/>
          <w:sz w:val="24"/>
          <w:highlight w:val="none"/>
          <w:lang w:eastAsia="zh-CN"/>
        </w:rPr>
        <w:t xml:space="preserve">，不提供不得分。</w:t>
      </w:r>
      <w:r>
        <w:rPr>
          <w:rFonts w:hint="eastAsia" w:ascii="宋体" w:hAnsi="宋体" w:eastAsia="宋体" w:cs="宋体"/>
          <w:b/>
          <w:bCs/>
          <w:sz w:val="24"/>
          <w:lang w:val="en-US" w:eastAsia="zh-CN"/>
        </w:rPr>
        <w:t xml:space="preserve">（须提供证书及2025年0</w:t>
      </w:r>
      <w:r>
        <w:rPr>
          <w:rFonts w:hint="eastAsia" w:ascii="宋体" w:hAnsi="宋体" w:eastAsia="宋体" w:cs="宋体"/>
          <w:b/>
          <w:bCs/>
          <w:sz w:val="24"/>
          <w:highlight w:val="none"/>
          <w:lang w:val="en-US" w:eastAsia="zh-CN"/>
        </w:rPr>
        <w:t xml:space="preserve">1月01日以来任意1个月</w:t>
      </w:r>
      <w:r>
        <w:rPr>
          <w:rFonts w:hint="eastAsia" w:ascii="宋体" w:hAnsi="宋体" w:eastAsia="宋体" w:cs="宋体"/>
          <w:b/>
          <w:bCs/>
          <w:sz w:val="24"/>
          <w:lang w:val="en-US" w:eastAsia="zh-CN"/>
        </w:rPr>
        <w:t xml:space="preserve">磋商供应商</w:t>
      </w:r>
      <w:r>
        <w:rPr>
          <w:rFonts w:hint="eastAsia" w:ascii="宋体" w:hAnsi="宋体" w:eastAsia="宋体" w:cs="宋体"/>
          <w:b/>
          <w:bCs/>
          <w:sz w:val="24"/>
          <w:highlight w:val="none"/>
          <w:lang w:val="en-US" w:eastAsia="zh-CN"/>
        </w:rPr>
        <w:t xml:space="preserve">为其缴纳社保证明</w:t>
      </w:r>
      <w:r>
        <w:rPr>
          <w:rFonts w:hint="eastAsia" w:ascii="宋体" w:hAnsi="宋体" w:eastAsia="宋体" w:cs="宋体"/>
          <w:b/>
          <w:bCs/>
          <w:sz w:val="24"/>
          <w:highlight w:val="none"/>
          <w:lang w:eastAsia="zh-CN"/>
        </w:rPr>
        <w:t xml:space="preserve">扫描件，并</w:t>
      </w:r>
      <w:r>
        <w:rPr>
          <w:rFonts w:hint="eastAsia" w:ascii="宋体" w:hAnsi="宋体" w:eastAsia="宋体" w:cs="宋体"/>
          <w:b/>
          <w:bCs/>
          <w:sz w:val="24"/>
          <w:highlight w:val="none"/>
        </w:rPr>
        <w:t xml:space="preserve">加盖</w:t>
      </w:r>
      <w:r>
        <w:rPr>
          <w:rFonts w:hint="eastAsia" w:ascii="宋体" w:hAnsi="宋体" w:eastAsia="宋体" w:cs="宋体"/>
          <w:b/>
          <w:bCs/>
          <w:sz w:val="24"/>
          <w:lang w:val="en-US" w:eastAsia="zh-CN"/>
        </w:rPr>
        <w:t xml:space="preserve">磋商供应商</w:t>
      </w:r>
      <w:r>
        <w:rPr>
          <w:rFonts w:hint="eastAsia" w:ascii="宋体" w:hAnsi="宋体" w:eastAsia="宋体" w:cs="宋体"/>
          <w:b/>
          <w:bCs/>
          <w:sz w:val="24"/>
          <w:highlight w:val="none"/>
        </w:rPr>
        <w:t xml:space="preserve">电子签章</w:t>
      </w:r>
      <w:r>
        <w:rPr>
          <w:rFonts w:hint="eastAsia" w:ascii="宋体" w:hAnsi="宋体" w:eastAsia="宋体" w:cs="宋体"/>
          <w:b/>
          <w:bCs/>
          <w:sz w:val="24"/>
          <w:highlight w:val="none"/>
          <w:lang w:val="en-US" w:eastAsia="zh-CN"/>
        </w:rPr>
        <w:t xml:space="preserve">）</w:t>
      </w:r>
      <w:r/>
    </w:p>
    <w:p>
      <w:pPr>
        <w:ind w:firstLine="482"/>
        <w:spacing w:line="520" w:lineRule="exact"/>
        <w:rPr>
          <w:rFonts w:hint="eastAsia" w:ascii="宋体" w:hAnsi="宋体" w:eastAsia="宋体" w:cs="宋体"/>
          <w:b/>
          <w:bCs/>
          <w:sz w:val="24"/>
          <w:lang w:val="en-US" w:eastAsia="zh-CN"/>
        </w:rPr>
      </w:pPr>
      <w:r>
        <w:rPr>
          <w:rFonts w:hint="eastAsia" w:ascii="宋体" w:hAnsi="宋体" w:cs="宋体"/>
          <w:b/>
          <w:bCs/>
          <w:sz w:val="24"/>
          <w:highlight w:val="none"/>
          <w:lang w:val="en-US" w:eastAsia="zh-CN"/>
        </w:rPr>
        <w:t xml:space="preserve">（五）</w:t>
      </w:r>
      <w:r>
        <w:rPr>
          <w:rFonts w:hint="eastAsia" w:ascii="宋体" w:hAnsi="宋体" w:eastAsia="宋体" w:cs="宋体"/>
          <w:b/>
          <w:bCs/>
          <w:sz w:val="24"/>
          <w:lang w:val="en-US" w:eastAsia="zh-CN"/>
        </w:rPr>
        <w:t xml:space="preserve">业绩（9分）</w:t>
      </w:r>
      <w:r/>
    </w:p>
    <w:p>
      <w:pPr>
        <w:ind w:firstLine="480"/>
        <w:spacing w:line="520" w:lineRule="exact"/>
        <w:rPr>
          <w:rFonts w:hint="eastAsia" w:ascii="宋体" w:hAnsi="宋体"/>
          <w:b/>
          <w:bCs/>
          <w:sz w:val="24"/>
          <w:highlight w:val="yellow"/>
          <w:lang w:val="en-US" w:eastAsia="zh-CN"/>
        </w:rPr>
      </w:pPr>
      <w:r>
        <w:rPr>
          <w:rFonts w:hint="eastAsia" w:ascii="宋体" w:hAnsi="宋体" w:eastAsia="宋体" w:cs="宋体"/>
          <w:b w:val="0"/>
          <w:bCs w:val="0"/>
          <w:sz w:val="24"/>
          <w:lang w:val="en-US" w:eastAsia="zh-CN"/>
        </w:rPr>
        <w:t xml:space="preserve">磋商供应商</w:t>
      </w:r>
      <w:r>
        <w:rPr>
          <w:rFonts w:hint="eastAsia" w:ascii="宋体" w:hAnsi="宋体" w:eastAsia="宋体" w:cs="宋体"/>
          <w:b w:val="0"/>
          <w:bCs w:val="0"/>
          <w:sz w:val="24"/>
        </w:rPr>
        <w:t xml:space="preserve">自202</w:t>
      </w: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年</w:t>
      </w:r>
      <w:r>
        <w:rPr>
          <w:rFonts w:hint="eastAsia" w:ascii="宋体" w:hAnsi="宋体" w:eastAsia="宋体" w:cs="宋体"/>
          <w:b w:val="0"/>
          <w:bCs w:val="0"/>
          <w:sz w:val="24"/>
          <w:lang w:val="en-US" w:eastAsia="zh-CN"/>
        </w:rPr>
        <w:t xml:space="preserve">0</w:t>
      </w:r>
      <w:r>
        <w:rPr>
          <w:rFonts w:hint="eastAsia" w:ascii="宋体" w:hAnsi="宋体" w:eastAsia="宋体" w:cs="宋体"/>
          <w:b w:val="0"/>
          <w:bCs w:val="0"/>
          <w:sz w:val="24"/>
        </w:rPr>
        <w:t xml:space="preserve">1月</w:t>
      </w:r>
      <w:r>
        <w:rPr>
          <w:rFonts w:hint="eastAsia" w:ascii="宋体" w:hAnsi="宋体" w:eastAsia="宋体" w:cs="宋体"/>
          <w:b w:val="0"/>
          <w:bCs w:val="0"/>
          <w:sz w:val="24"/>
          <w:lang w:val="en-US" w:eastAsia="zh-CN"/>
        </w:rPr>
        <w:t xml:space="preserve">0</w:t>
      </w:r>
      <w:r>
        <w:rPr>
          <w:rFonts w:hint="eastAsia" w:ascii="宋体" w:hAnsi="宋体" w:eastAsia="宋体" w:cs="宋体"/>
          <w:b w:val="0"/>
          <w:bCs w:val="0"/>
          <w:sz w:val="24"/>
        </w:rPr>
        <w:t xml:space="preserve">1日以来（以合同签订日期为准）</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承担过类似本项目</w:t>
      </w:r>
      <w:r>
        <w:rPr>
          <w:rFonts w:hint="eastAsia" w:ascii="宋体" w:hAnsi="宋体" w:eastAsia="宋体" w:cs="宋体"/>
          <w:b w:val="0"/>
          <w:bCs w:val="0"/>
          <w:sz w:val="24"/>
        </w:rPr>
        <w:t xml:space="preserve">运维</w:t>
      </w:r>
      <w:r>
        <w:rPr>
          <w:rFonts w:hint="eastAsia" w:ascii="宋体" w:hAnsi="宋体" w:eastAsia="宋体" w:cs="宋体"/>
          <w:b w:val="0"/>
          <w:bCs w:val="0"/>
          <w:sz w:val="24"/>
          <w:lang w:val="en-US" w:eastAsia="zh-CN"/>
        </w:rPr>
        <w:t xml:space="preserve">业绩的</w:t>
      </w:r>
      <w:r>
        <w:rPr>
          <w:rFonts w:hint="eastAsia" w:ascii="宋体" w:hAnsi="宋体" w:eastAsia="宋体" w:cs="宋体"/>
          <w:b w:val="0"/>
          <w:bCs w:val="0"/>
          <w:sz w:val="24"/>
        </w:rPr>
        <w:t xml:space="preserve">，每</w:t>
      </w:r>
      <w:r>
        <w:rPr>
          <w:rFonts w:hint="eastAsia" w:ascii="宋体" w:hAnsi="宋体" w:eastAsia="宋体" w:cs="宋体"/>
          <w:b w:val="0"/>
          <w:bCs w:val="0"/>
          <w:sz w:val="24"/>
          <w:lang w:eastAsia="zh-CN"/>
        </w:rPr>
        <w:t xml:space="preserve">提供</w:t>
      </w:r>
      <w:r>
        <w:rPr>
          <w:rFonts w:hint="eastAsia" w:ascii="宋体" w:hAnsi="宋体" w:eastAsia="宋体" w:cs="宋体"/>
          <w:b w:val="0"/>
          <w:bCs w:val="0"/>
          <w:sz w:val="24"/>
        </w:rPr>
        <w:t xml:space="preserve">一个得</w:t>
      </w:r>
      <w:r>
        <w:rPr>
          <w:rFonts w:hint="eastAsia" w:ascii="宋体" w:hAnsi="宋体" w:eastAsia="宋体" w:cs="宋体"/>
          <w:b w:val="0"/>
          <w:bCs w:val="0"/>
          <w:sz w:val="24"/>
          <w:lang w:val="en-US" w:eastAsia="zh-CN"/>
        </w:rPr>
        <w:t xml:space="preserve">3</w:t>
      </w:r>
      <w:r>
        <w:rPr>
          <w:rFonts w:hint="eastAsia" w:ascii="宋体" w:hAnsi="宋体" w:eastAsia="宋体" w:cs="宋体"/>
          <w:b w:val="0"/>
          <w:bCs w:val="0"/>
          <w:sz w:val="24"/>
        </w:rPr>
        <w:t xml:space="preserve"> 分</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highlight w:val="none"/>
        </w:rPr>
        <w:t xml:space="preserve">本项最</w:t>
      </w:r>
      <w:r>
        <w:rPr>
          <w:rFonts w:hint="eastAsia" w:ascii="宋体" w:hAnsi="宋体" w:eastAsia="宋体" w:cs="宋体"/>
          <w:b w:val="0"/>
          <w:bCs w:val="0"/>
          <w:sz w:val="24"/>
          <w:highlight w:val="none"/>
          <w:lang w:eastAsia="zh-CN"/>
        </w:rPr>
        <w:t xml:space="preserve">高</w:t>
      </w:r>
      <w:r>
        <w:rPr>
          <w:rFonts w:hint="eastAsia" w:ascii="宋体" w:hAnsi="宋体" w:eastAsia="宋体" w:cs="宋体"/>
          <w:b w:val="0"/>
          <w:bCs w:val="0"/>
          <w:sz w:val="24"/>
          <w:highlight w:val="none"/>
        </w:rPr>
        <w:t xml:space="preserve">得</w:t>
      </w:r>
      <w:r>
        <w:rPr>
          <w:rFonts w:hint="eastAsia" w:ascii="宋体" w:hAnsi="宋体" w:eastAsia="宋体" w:cs="宋体"/>
          <w:b w:val="0"/>
          <w:bCs w:val="0"/>
          <w:sz w:val="24"/>
          <w:highlight w:val="none"/>
          <w:lang w:val="en-US" w:eastAsia="zh-CN"/>
        </w:rPr>
        <w:t xml:space="preserve">9</w:t>
      </w:r>
      <w:r>
        <w:rPr>
          <w:rFonts w:hint="eastAsia" w:ascii="宋体" w:hAnsi="宋体" w:eastAsia="宋体" w:cs="宋体"/>
          <w:b w:val="0"/>
          <w:bCs w:val="0"/>
          <w:sz w:val="24"/>
          <w:highlight w:val="none"/>
        </w:rPr>
        <w:t xml:space="preserve">分</w:t>
      </w:r>
      <w:r>
        <w:rPr>
          <w:rFonts w:hint="eastAsia" w:ascii="宋体" w:hAnsi="宋体" w:eastAsia="宋体" w:cs="宋体"/>
          <w:b w:val="0"/>
          <w:bCs w:val="0"/>
          <w:sz w:val="24"/>
          <w:highlight w:val="none"/>
          <w:lang w:eastAsia="zh-CN"/>
        </w:rPr>
        <w:t xml:space="preserve">，不提供不得分。</w:t>
      </w:r>
      <w:r>
        <w:rPr>
          <w:rFonts w:hint="eastAsia" w:ascii="宋体" w:hAnsi="宋体" w:eastAsia="宋体" w:cs="宋体"/>
          <w:b/>
          <w:bCs/>
          <w:sz w:val="24"/>
        </w:rPr>
        <w:t xml:space="preserve">（</w:t>
      </w:r>
      <w:r>
        <w:rPr>
          <w:rFonts w:hint="eastAsia" w:ascii="宋体" w:hAnsi="宋体" w:eastAsia="宋体" w:cs="宋体"/>
          <w:b/>
          <w:bCs/>
          <w:sz w:val="24"/>
          <w:lang w:eastAsia="zh-CN"/>
        </w:rPr>
        <w:t xml:space="preserve">须</w:t>
      </w:r>
      <w:r>
        <w:rPr>
          <w:rFonts w:hint="eastAsia" w:ascii="宋体" w:hAnsi="宋体" w:eastAsia="宋体" w:cs="宋体"/>
          <w:b/>
          <w:bCs/>
          <w:sz w:val="24"/>
        </w:rPr>
        <w:t xml:space="preserve">提供合同</w:t>
      </w:r>
      <w:r>
        <w:rPr>
          <w:rFonts w:hint="eastAsia" w:ascii="宋体" w:hAnsi="宋体" w:eastAsia="宋体" w:cs="宋体"/>
          <w:b/>
          <w:bCs/>
          <w:sz w:val="24"/>
          <w:lang w:eastAsia="zh-CN"/>
        </w:rPr>
        <w:t xml:space="preserve">扫描件</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中标</w:t>
      </w:r>
      <w:r>
        <w:rPr>
          <w:rFonts w:hint="eastAsia" w:ascii="宋体" w:hAnsi="宋体" w:eastAsia="宋体" w:cs="宋体"/>
          <w:b/>
          <w:bCs/>
          <w:sz w:val="24"/>
          <w:highlight w:val="none"/>
          <w:lang w:eastAsia="zh-CN"/>
        </w:rPr>
        <w:t xml:space="preserve">（成交）</w:t>
      </w:r>
      <w:r>
        <w:rPr>
          <w:rFonts w:hint="eastAsia" w:ascii="宋体" w:hAnsi="宋体" w:eastAsia="宋体" w:cs="宋体"/>
          <w:b/>
          <w:bCs/>
          <w:sz w:val="24"/>
          <w:highlight w:val="none"/>
        </w:rPr>
        <w:t xml:space="preserve">通知书扫描件</w:t>
      </w:r>
      <w:r>
        <w:rPr>
          <w:rFonts w:hint="eastAsia" w:ascii="宋体" w:hAnsi="宋体" w:eastAsia="宋体" w:cs="宋体"/>
          <w:b/>
          <w:bCs/>
          <w:sz w:val="24"/>
          <w:highlight w:val="none"/>
          <w:lang w:eastAsia="zh-CN"/>
        </w:rPr>
        <w:t xml:space="preserve">，</w:t>
      </w:r>
      <w:r>
        <w:rPr>
          <w:rFonts w:hint="eastAsia" w:ascii="宋体" w:hAnsi="宋体" w:cs="宋体"/>
          <w:b/>
          <w:bCs/>
          <w:sz w:val="24"/>
          <w:highlight w:val="none"/>
          <w:lang w:eastAsia="zh-CN"/>
        </w:rPr>
        <w:t xml:space="preserve">通知书</w:t>
      </w:r>
      <w:r>
        <w:rPr>
          <w:rFonts w:hint="eastAsia" w:ascii="宋体" w:hAnsi="宋体" w:eastAsia="宋体" w:cs="宋体"/>
          <w:b/>
          <w:bCs/>
          <w:sz w:val="24"/>
          <w:highlight w:val="none"/>
          <w:lang w:eastAsia="zh-CN"/>
        </w:rPr>
        <w:t xml:space="preserve">如不能提供</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lang w:eastAsia="zh-CN"/>
        </w:rPr>
        <w:t xml:space="preserve">须具有招标人（采购人）的有效证明材料扫描件；并</w:t>
      </w:r>
      <w:r>
        <w:rPr>
          <w:rFonts w:hint="eastAsia" w:ascii="宋体" w:hAnsi="宋体" w:eastAsia="宋体" w:cs="宋体"/>
          <w:b/>
          <w:bCs/>
          <w:sz w:val="24"/>
          <w:highlight w:val="none"/>
        </w:rPr>
        <w:t xml:space="preserve">加盖</w:t>
      </w:r>
      <w:r>
        <w:rPr>
          <w:rFonts w:hint="eastAsia" w:ascii="宋体" w:hAnsi="宋体" w:eastAsia="宋体" w:cs="宋体"/>
          <w:b/>
          <w:bCs/>
          <w:sz w:val="24"/>
          <w:lang w:val="en-US" w:eastAsia="zh-CN"/>
        </w:rPr>
        <w:t xml:space="preserve">磋商供应商</w:t>
      </w:r>
      <w:r>
        <w:rPr>
          <w:rFonts w:hint="eastAsia" w:ascii="宋体" w:hAnsi="宋体" w:eastAsia="宋体" w:cs="宋体"/>
          <w:b/>
          <w:bCs/>
          <w:sz w:val="24"/>
          <w:highlight w:val="none"/>
        </w:rPr>
        <w:t xml:space="preserve">电子签章）</w:t>
      </w:r>
      <w:r/>
    </w:p>
    <w:p>
      <w:pPr>
        <w:ind w:firstLine="482"/>
        <w:spacing w:line="520" w:lineRule="exact"/>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（六）售后承诺（12分）</w:t>
      </w:r>
      <w:r/>
    </w:p>
    <w:p>
      <w:pPr>
        <w:ind w:firstLine="482"/>
        <w:spacing w:line="520" w:lineRule="exact"/>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1</w:t>
      </w:r>
      <w:r>
        <w:rPr>
          <w:rFonts w:hint="eastAsia" w:ascii="宋体" w:hAnsi="宋体" w:eastAsia="宋体" w:cs="宋体"/>
          <w:b/>
          <w:bCs/>
          <w:sz w:val="24"/>
          <w:highlight w:val="none"/>
          <w:lang w:val="en-US" w:eastAsia="zh-CN"/>
        </w:rPr>
        <w:t xml:space="preserve">、运</w:t>
      </w:r>
      <w:r>
        <w:rPr>
          <w:rFonts w:hint="eastAsia" w:ascii="宋体" w:hAnsi="宋体" w:eastAsia="宋体" w:cs="宋体"/>
          <w:b/>
          <w:bCs/>
          <w:sz w:val="24"/>
          <w:lang w:eastAsia="zh-CN"/>
        </w:rPr>
        <w:t xml:space="preserve">维质量控制设备（</w:t>
      </w:r>
      <w:r>
        <w:rPr>
          <w:rFonts w:hint="eastAsia" w:ascii="宋体" w:hAnsi="宋体" w:eastAsia="宋体" w:cs="宋体"/>
          <w:b/>
          <w:bCs/>
          <w:sz w:val="24"/>
          <w:lang w:val="en-US" w:eastAsia="zh-CN"/>
        </w:rPr>
        <w:t xml:space="preserve">8分</w:t>
      </w:r>
      <w:r>
        <w:rPr>
          <w:rFonts w:hint="eastAsia" w:ascii="宋体" w:hAnsi="宋体" w:eastAsia="宋体" w:cs="宋体"/>
          <w:b/>
          <w:bCs/>
          <w:sz w:val="24"/>
          <w:lang w:eastAsia="zh-CN"/>
        </w:rPr>
        <w:t xml:space="preserve">）</w:t>
      </w:r>
      <w:r/>
    </w:p>
    <w:p>
      <w:pPr>
        <w:ind w:firstLine="480"/>
        <w:spacing w:line="520" w:lineRule="exact"/>
        <w:rPr>
          <w:rFonts w:hint="eastAsia" w:ascii="宋体" w:hAnsi="宋体" w:eastAsia="宋体" w:cs="宋体"/>
          <w:b/>
          <w:bCs/>
          <w:sz w:val="24"/>
          <w:lang w:eastAsia="zh-CN"/>
        </w:rPr>
      </w:pPr>
      <w:r>
        <w:rPr>
          <w:rFonts w:hint="eastAsia" w:ascii="宋体" w:hAnsi="宋体" w:eastAsia="宋体" w:cs="宋体"/>
          <w:b w:val="0"/>
          <w:bCs w:val="0"/>
          <w:sz w:val="24"/>
          <w:lang w:val="en-US" w:eastAsia="zh-CN"/>
        </w:rPr>
        <w:t xml:space="preserve">磋商供应商</w:t>
      </w:r>
      <w:r>
        <w:rPr>
          <w:rFonts w:hint="eastAsia" w:ascii="宋体" w:hAnsi="宋体" w:eastAsia="宋体" w:cs="宋体"/>
          <w:b w:val="0"/>
          <w:bCs w:val="0"/>
          <w:sz w:val="24"/>
        </w:rPr>
        <w:t xml:space="preserve">具有</w:t>
      </w:r>
      <w:r>
        <w:rPr>
          <w:rFonts w:hint="eastAsia" w:ascii="宋体" w:hAnsi="宋体" w:eastAsia="宋体" w:cs="宋体"/>
          <w:b w:val="0"/>
          <w:bCs w:val="0"/>
          <w:sz w:val="24"/>
          <w:lang w:eastAsia="zh-CN"/>
        </w:rPr>
        <w:t xml:space="preserve">运维质量控制设备，具有各</w:t>
      </w:r>
      <w:r>
        <w:rPr>
          <w:rFonts w:hint="eastAsia" w:ascii="宋体" w:hAnsi="宋体" w:eastAsia="宋体" w:cs="宋体"/>
          <w:b w:val="0"/>
          <w:bCs w:val="0"/>
          <w:sz w:val="24"/>
          <w:lang w:val="en-US" w:eastAsia="zh-CN"/>
        </w:rPr>
        <w:t xml:space="preserve">2台及以上便携式明渠流量计</w:t>
      </w:r>
      <w:r>
        <w:rPr>
          <w:rFonts w:hint="eastAsia" w:ascii="宋体" w:hAnsi="宋体" w:eastAsia="宋体" w:cs="宋体"/>
          <w:b w:val="0"/>
          <w:bCs w:val="0"/>
          <w:sz w:val="24"/>
          <w:lang w:eastAsia="zh-CN"/>
        </w:rPr>
        <w:t xml:space="preserve">、便携式</w:t>
      </w:r>
      <w:r>
        <w:rPr>
          <w:rFonts w:hint="eastAsia" w:ascii="宋体" w:hAnsi="宋体" w:eastAsia="宋体" w:cs="宋体"/>
          <w:b w:val="0"/>
          <w:bCs w:val="0"/>
          <w:sz w:val="24"/>
          <w:lang w:val="en-US" w:eastAsia="zh-CN"/>
        </w:rPr>
        <w:t xml:space="preserve">pH计、十万分之一电子天平、紫外可见分光光度计的，每具有一项得2分；</w:t>
      </w:r>
      <w:r>
        <w:rPr>
          <w:rFonts w:hint="eastAsia" w:ascii="宋体" w:hAnsi="宋体" w:eastAsia="宋体" w:cs="宋体"/>
          <w:b w:val="0"/>
          <w:bCs w:val="0"/>
          <w:sz w:val="24"/>
          <w:highlight w:val="none"/>
          <w:lang w:val="en-US" w:eastAsia="zh-CN"/>
        </w:rPr>
        <w:t xml:space="preserve">本项最高得8分，不提供不得分。</w:t>
      </w:r>
      <w:r>
        <w:rPr>
          <w:rFonts w:hint="eastAsia" w:ascii="宋体" w:hAnsi="宋体" w:eastAsia="宋体" w:cs="宋体"/>
          <w:b/>
          <w:bCs/>
          <w:sz w:val="24"/>
        </w:rPr>
        <w:t xml:space="preserve">（须提供</w:t>
      </w:r>
      <w:r>
        <w:rPr>
          <w:rFonts w:hint="eastAsia" w:ascii="宋体" w:hAnsi="宋体" w:eastAsia="宋体" w:cs="宋体"/>
          <w:b/>
          <w:bCs/>
          <w:sz w:val="24"/>
          <w:lang w:eastAsia="zh-CN"/>
        </w:rPr>
        <w:t xml:space="preserve">设备采购发票及有效期内检定、校准证书，并加盖</w:t>
      </w:r>
      <w:r>
        <w:rPr>
          <w:rFonts w:hint="eastAsia" w:ascii="宋体" w:hAnsi="宋体" w:eastAsia="宋体" w:cs="宋体"/>
          <w:b/>
          <w:bCs/>
          <w:sz w:val="24"/>
          <w:lang w:val="en-US" w:eastAsia="zh-CN"/>
        </w:rPr>
        <w:t xml:space="preserve">磋商供应商</w:t>
      </w:r>
      <w:r>
        <w:rPr>
          <w:rFonts w:hint="eastAsia" w:ascii="宋体" w:hAnsi="宋体" w:eastAsia="宋体" w:cs="宋体"/>
          <w:b/>
          <w:bCs/>
          <w:sz w:val="24"/>
          <w:lang w:eastAsia="zh-CN"/>
        </w:rPr>
        <w:t xml:space="preserve">电子签章</w:t>
      </w:r>
      <w:r>
        <w:rPr>
          <w:rFonts w:hint="eastAsia" w:ascii="宋体" w:hAnsi="宋体" w:eastAsia="宋体" w:cs="宋体"/>
          <w:b/>
          <w:bCs/>
          <w:sz w:val="24"/>
        </w:rPr>
        <w:t xml:space="preserve">）</w:t>
      </w:r>
      <w:r/>
    </w:p>
    <w:p>
      <w:pPr>
        <w:ind w:firstLine="482"/>
        <w:spacing w:line="520" w:lineRule="exact"/>
        <w:rPr>
          <w:rFonts w:hint="eastAsia" w:ascii="宋体" w:hAnsi="宋体" w:eastAsia="宋体" w:cs="宋体"/>
          <w:b/>
          <w:bCs/>
          <w:sz w:val="24"/>
          <w:lang w:val="en-US" w:eastAsia="zh-CN"/>
        </w:rPr>
      </w:pPr>
      <w:r>
        <w:rPr>
          <w:rFonts w:hint="eastAsia" w:ascii="宋体" w:hAnsi="宋体" w:cs="宋体"/>
          <w:b/>
          <w:bCs/>
          <w:sz w:val="24"/>
          <w:lang w:val="en-US" w:eastAsia="zh-CN"/>
        </w:rPr>
        <w:t xml:space="preserve">2</w:t>
      </w:r>
      <w:r>
        <w:rPr>
          <w:rFonts w:hint="eastAsia" w:ascii="宋体" w:hAnsi="宋体" w:eastAsia="宋体" w:cs="宋体"/>
          <w:b/>
          <w:bCs/>
          <w:sz w:val="24"/>
          <w:lang w:val="en-US" w:eastAsia="zh-CN"/>
        </w:rPr>
        <w:t xml:space="preserve">、</w:t>
      </w:r>
      <w:r>
        <w:rPr>
          <w:rFonts w:hint="eastAsia" w:ascii="宋体" w:hAnsi="宋体" w:eastAsia="宋体" w:cs="宋体"/>
          <w:b/>
          <w:bCs/>
          <w:sz w:val="24"/>
        </w:rPr>
        <w:t xml:space="preserve">运维机动车辆</w:t>
      </w:r>
      <w:r>
        <w:rPr>
          <w:rFonts w:hint="eastAsia" w:ascii="宋体" w:hAnsi="宋体" w:eastAsia="宋体" w:cs="宋体"/>
          <w:b/>
          <w:bCs/>
          <w:sz w:val="24"/>
          <w:lang w:val="en-US" w:eastAsia="zh-CN"/>
        </w:rPr>
        <w:t xml:space="preserve">（4分）</w:t>
      </w:r>
      <w:r/>
    </w:p>
    <w:p>
      <w:pPr>
        <w:ind w:firstLine="480"/>
        <w:spacing w:line="520" w:lineRule="exact"/>
        <w:rPr>
          <w:rFonts w:hint="eastAsia" w:ascii="宋体" w:hAnsi="宋体"/>
          <w:b/>
          <w:bCs/>
          <w:sz w:val="24"/>
          <w:highlight w:val="yellow"/>
          <w:lang w:val="en-US" w:eastAsia="zh-CN"/>
        </w:rPr>
      </w:pPr>
      <w:r>
        <w:rPr>
          <w:rFonts w:hint="eastAsia" w:ascii="宋体" w:hAnsi="宋体" w:eastAsia="宋体" w:cs="宋体"/>
          <w:b w:val="0"/>
          <w:bCs w:val="0"/>
          <w:sz w:val="24"/>
          <w:lang w:val="en-US" w:eastAsia="zh-CN"/>
        </w:rPr>
        <w:t xml:space="preserve">磋商供应商为保证本项目</w:t>
      </w:r>
      <w:r>
        <w:rPr>
          <w:rFonts w:hint="eastAsia" w:ascii="宋体" w:hAnsi="宋体" w:eastAsia="宋体" w:cs="宋体"/>
          <w:b w:val="0"/>
          <w:bCs w:val="0"/>
          <w:sz w:val="24"/>
        </w:rPr>
        <w:t xml:space="preserve">服务及时性</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具有</w:t>
      </w:r>
      <w:r>
        <w:rPr>
          <w:rFonts w:hint="eastAsia" w:ascii="宋体" w:hAnsi="宋体" w:eastAsia="宋体" w:cs="宋体"/>
          <w:b w:val="0"/>
          <w:bCs w:val="0"/>
          <w:sz w:val="24"/>
        </w:rPr>
        <w:t xml:space="preserve">专业的运维机动车辆，</w:t>
      </w:r>
      <w:r>
        <w:rPr>
          <w:rFonts w:hint="eastAsia" w:ascii="宋体" w:hAnsi="宋体" w:eastAsia="宋体" w:cs="宋体"/>
          <w:b w:val="0"/>
          <w:bCs w:val="0"/>
          <w:sz w:val="24"/>
          <w:lang w:eastAsia="zh-CN"/>
        </w:rPr>
        <w:t xml:space="preserve">每</w:t>
      </w:r>
      <w:r>
        <w:rPr>
          <w:rFonts w:hint="eastAsia" w:ascii="宋体" w:hAnsi="宋体" w:eastAsia="宋体" w:cs="宋体"/>
          <w:b w:val="0"/>
          <w:bCs w:val="0"/>
          <w:sz w:val="24"/>
          <w:lang w:val="en-US" w:eastAsia="zh-CN"/>
        </w:rPr>
        <w:t xml:space="preserve">提供1辆得1分；</w:t>
      </w:r>
      <w:r>
        <w:rPr>
          <w:rFonts w:hint="eastAsia" w:ascii="宋体" w:hAnsi="宋体" w:eastAsia="宋体" w:cs="宋体"/>
          <w:b w:val="0"/>
          <w:bCs w:val="0"/>
          <w:sz w:val="24"/>
          <w:highlight w:val="none"/>
        </w:rPr>
        <w:t xml:space="preserve">本项最</w:t>
      </w:r>
      <w:r>
        <w:rPr>
          <w:rFonts w:hint="eastAsia" w:ascii="宋体" w:hAnsi="宋体" w:eastAsia="宋体" w:cs="宋体"/>
          <w:b w:val="0"/>
          <w:bCs w:val="0"/>
          <w:sz w:val="24"/>
          <w:highlight w:val="none"/>
          <w:lang w:eastAsia="zh-CN"/>
        </w:rPr>
        <w:t xml:space="preserve">高</w:t>
      </w:r>
      <w:r>
        <w:rPr>
          <w:rFonts w:hint="eastAsia" w:ascii="宋体" w:hAnsi="宋体" w:eastAsia="宋体" w:cs="宋体"/>
          <w:b w:val="0"/>
          <w:bCs w:val="0"/>
          <w:sz w:val="24"/>
          <w:highlight w:val="none"/>
        </w:rPr>
        <w:t xml:space="preserve">得</w:t>
      </w:r>
      <w:r>
        <w:rPr>
          <w:rFonts w:hint="eastAsia" w:ascii="宋体" w:hAnsi="宋体" w:eastAsia="宋体" w:cs="宋体"/>
          <w:b w:val="0"/>
          <w:bCs w:val="0"/>
          <w:sz w:val="24"/>
          <w:highlight w:val="none"/>
          <w:lang w:val="en-US" w:eastAsia="zh-CN"/>
        </w:rPr>
        <w:t xml:space="preserve">4</w:t>
      </w:r>
      <w:r>
        <w:rPr>
          <w:rFonts w:hint="eastAsia" w:ascii="宋体" w:hAnsi="宋体" w:eastAsia="宋体" w:cs="宋体"/>
          <w:b w:val="0"/>
          <w:bCs w:val="0"/>
          <w:sz w:val="24"/>
          <w:highlight w:val="none"/>
        </w:rPr>
        <w:t xml:space="preserve">分</w:t>
      </w:r>
      <w:r>
        <w:rPr>
          <w:rFonts w:hint="eastAsia" w:ascii="宋体" w:hAnsi="宋体" w:eastAsia="宋体" w:cs="宋体"/>
          <w:b w:val="0"/>
          <w:bCs w:val="0"/>
          <w:sz w:val="24"/>
          <w:highlight w:val="none"/>
          <w:lang w:eastAsia="zh-CN"/>
        </w:rPr>
        <w:t xml:space="preserve">，不提供不得分。</w:t>
      </w:r>
      <w:r>
        <w:rPr>
          <w:rFonts w:hint="eastAsia" w:ascii="宋体" w:hAnsi="宋体" w:eastAsia="宋体" w:cs="宋体"/>
          <w:b/>
          <w:bCs/>
          <w:sz w:val="24"/>
        </w:rPr>
        <w:t xml:space="preserve">（提供带有</w:t>
      </w:r>
      <w:r>
        <w:rPr>
          <w:rFonts w:hint="eastAsia" w:ascii="宋体" w:hAnsi="宋体" w:eastAsia="宋体" w:cs="宋体"/>
          <w:b/>
          <w:bCs/>
          <w:sz w:val="24"/>
          <w:lang w:val="en-US" w:eastAsia="zh-CN"/>
        </w:rPr>
        <w:t xml:space="preserve">磋商供应商</w:t>
      </w:r>
      <w:r>
        <w:rPr>
          <w:rFonts w:hint="eastAsia" w:ascii="宋体" w:hAnsi="宋体" w:eastAsia="宋体" w:cs="宋体"/>
          <w:b/>
          <w:bCs/>
          <w:sz w:val="24"/>
          <w:lang w:eastAsia="zh-CN"/>
        </w:rPr>
        <w:t xml:space="preserve">单位</w:t>
      </w:r>
      <w:r>
        <w:rPr>
          <w:rFonts w:hint="eastAsia" w:ascii="宋体" w:hAnsi="宋体" w:eastAsia="宋体" w:cs="宋体"/>
          <w:b/>
          <w:bCs/>
          <w:sz w:val="24"/>
        </w:rPr>
        <w:t xml:space="preserve">名称的行驶证扫描件</w:t>
      </w:r>
      <w:r>
        <w:rPr>
          <w:rFonts w:hint="eastAsia" w:ascii="宋体" w:hAnsi="宋体" w:eastAsia="宋体" w:cs="宋体"/>
          <w:b/>
          <w:bCs/>
          <w:sz w:val="24"/>
          <w:lang w:eastAsia="zh-CN"/>
        </w:rPr>
        <w:t xml:space="preserve">，并</w:t>
      </w:r>
      <w:r>
        <w:rPr>
          <w:rFonts w:hint="eastAsia" w:ascii="宋体" w:hAnsi="宋体" w:eastAsia="宋体" w:cs="宋体"/>
          <w:b/>
          <w:bCs/>
          <w:sz w:val="24"/>
        </w:rPr>
        <w:t xml:space="preserve">加盖</w:t>
      </w:r>
      <w:r>
        <w:rPr>
          <w:rFonts w:hint="eastAsia" w:ascii="宋体" w:hAnsi="宋体" w:eastAsia="宋体" w:cs="宋体"/>
          <w:b/>
          <w:bCs/>
          <w:sz w:val="24"/>
          <w:lang w:val="en-US" w:eastAsia="zh-CN"/>
        </w:rPr>
        <w:t xml:space="preserve">磋商供应商</w:t>
      </w:r>
      <w:r>
        <w:rPr>
          <w:rFonts w:hint="eastAsia" w:ascii="宋体" w:hAnsi="宋体" w:eastAsia="宋体" w:cs="宋体"/>
          <w:b/>
          <w:bCs/>
          <w:sz w:val="24"/>
        </w:rPr>
        <w:t xml:space="preserve">电子签章）</w:t>
      </w:r>
      <w:r/>
    </w:p>
    <w:p>
      <w:pPr>
        <w:ind w:firstLine="482"/>
        <w:keepLines w:val="0"/>
        <w:keepNext w:val="0"/>
        <w:pageBreakBefore w:val="0"/>
        <w:spacing w:line="520" w:lineRule="exact"/>
        <w:widowControl w:val="off"/>
        <w:rPr>
          <w:rFonts w:hint="eastAsia" w:ascii="宋体" w:hAnsi="宋体"/>
          <w:b/>
          <w:sz w:val="24"/>
          <w:highlight w:val="none"/>
        </w:rPr>
      </w:pPr>
      <w:r>
        <w:rPr>
          <w:rFonts w:hint="eastAsia" w:ascii="宋体" w:hAnsi="宋体"/>
          <w:b/>
          <w:sz w:val="24"/>
          <w:highlight w:val="none"/>
        </w:rPr>
        <w:t xml:space="preserve">注：</w:t>
      </w:r>
      <w:r>
        <w:rPr>
          <w:rFonts w:ascii="宋体" w:hAnsi="宋体"/>
          <w:b/>
          <w:sz w:val="24"/>
          <w:highlight w:val="none"/>
        </w:rPr>
        <w:t xml:space="preserve">1</w:t>
      </w:r>
      <w:r>
        <w:rPr>
          <w:rFonts w:hint="eastAsia" w:ascii="宋体" w:hAnsi="宋体"/>
          <w:b/>
          <w:sz w:val="24"/>
          <w:highlight w:val="none"/>
          <w:lang w:val="en-US" w:eastAsia="zh-CN"/>
        </w:rPr>
        <w:t xml:space="preserve">.</w:t>
      </w:r>
      <w:r>
        <w:rPr>
          <w:rFonts w:ascii="宋体" w:hAnsi="宋体"/>
          <w:b/>
          <w:sz w:val="24"/>
          <w:highlight w:val="none"/>
        </w:rPr>
        <w:t xml:space="preserve">以上所有要求提供的证明材料需以扫描件形式上传，扫描件必须清晰、辨识度高，否则视为未提供。造成的一切后果由</w:t>
      </w:r>
      <w:r>
        <w:rPr>
          <w:rFonts w:hint="eastAsia" w:ascii="宋体" w:hAnsi="宋体"/>
          <w:b/>
          <w:sz w:val="24"/>
          <w:highlight w:val="none"/>
          <w:lang w:eastAsia="zh-CN"/>
        </w:rPr>
        <w:t xml:space="preserve">磋商</w:t>
      </w:r>
      <w:r>
        <w:rPr>
          <w:rFonts w:hint="eastAsia" w:ascii="宋体" w:hAnsi="宋体"/>
          <w:b/>
          <w:sz w:val="24"/>
          <w:highlight w:val="none"/>
        </w:rPr>
        <w:t xml:space="preserve">供应商</w:t>
      </w:r>
      <w:r>
        <w:rPr>
          <w:rFonts w:ascii="宋体" w:hAnsi="宋体"/>
          <w:b/>
          <w:sz w:val="24"/>
          <w:highlight w:val="none"/>
        </w:rPr>
        <w:t xml:space="preserve">自行负责。</w:t>
      </w:r>
      <w:r/>
    </w:p>
    <w:p>
      <w:pPr>
        <w:ind w:firstLine="482"/>
        <w:keepLines w:val="0"/>
        <w:keepNext w:val="0"/>
        <w:pageBreakBefore w:val="0"/>
        <w:spacing w:line="520" w:lineRule="exact"/>
        <w:widowControl w:val="off"/>
        <w:rPr>
          <w:rFonts w:hint="eastAsia" w:ascii="宋体" w:hAnsi="宋体"/>
          <w:b/>
          <w:sz w:val="24"/>
          <w:highlight w:val="red"/>
        </w:rPr>
      </w:pPr>
      <w:r>
        <w:rPr>
          <w:rFonts w:hint="eastAsia" w:ascii="宋体" w:hAnsi="宋体"/>
          <w:b/>
          <w:sz w:val="24"/>
          <w:highlight w:val="none"/>
        </w:rPr>
        <w:t xml:space="preserve">2</w:t>
      </w:r>
      <w:r>
        <w:rPr>
          <w:rFonts w:hint="eastAsia" w:ascii="宋体" w:hAnsi="宋体"/>
          <w:b/>
          <w:sz w:val="24"/>
          <w:highlight w:val="none"/>
          <w:lang w:val="en-US" w:eastAsia="zh-CN"/>
        </w:rPr>
        <w:t xml:space="preserve">.</w:t>
      </w:r>
      <w:r>
        <w:rPr>
          <w:rFonts w:hint="eastAsia" w:ascii="宋体" w:hAnsi="宋体"/>
          <w:b/>
          <w:sz w:val="24"/>
          <w:highlight w:val="none"/>
        </w:rPr>
        <w:t xml:space="preserve">综合评分中主观评审分值须各专家独立打分，严禁协商评分。个别专家计分认定评分畸高、畸低的，该专家须作出书面说明。</w:t>
      </w:r>
      <w:r/>
    </w:p>
    <w:p>
      <w:pPr>
        <w:ind w:firstLine="723"/>
        <w:keepLines w:val="0"/>
        <w:keepNext w:val="0"/>
        <w:pageBreakBefore w:val="0"/>
        <w:spacing w:line="520" w:lineRule="exact"/>
        <w:widowControl w:val="off"/>
        <w:rPr>
          <w:rFonts w:hint="eastAsia" w:ascii="宋体" w:hAnsi="宋体"/>
          <w:b/>
          <w:sz w:val="24"/>
        </w:rPr>
      </w:pPr>
      <w:r>
        <w:rPr>
          <w:rFonts w:hint="eastAsia" w:ascii="宋体" w:hAnsi="宋体"/>
          <w:b/>
          <w:sz w:val="24"/>
        </w:rPr>
      </w:r>
      <w:r/>
    </w:p>
    <w:p>
      <w:pPr>
        <w:ind w:firstLine="420"/>
        <w:keepLines w:val="0"/>
        <w:keepNext w:val="0"/>
        <w:pageBreakBefore w:val="0"/>
        <w:spacing w:line="520" w:lineRule="exact"/>
        <w:widowControl w:val="off"/>
        <w:rPr>
          <w:rFonts w:hint="eastAsia"/>
          <w:lang w:eastAsia="zh-CN"/>
        </w:rPr>
      </w:pPr>
      <w:r/>
      <w:bookmarkStart w:id="18" w:name="_Toc62225061"/>
      <w:r>
        <w:br w:type="page" w:clear="all"/>
      </w:r>
      <w:bookmarkStart w:id="19" w:name="_Toc219"/>
      <w:r/>
      <w:bookmarkStart w:id="20" w:name="_Toc109231705"/>
      <w:r>
        <w:rPr>
          <w:rFonts w:hint="eastAsia"/>
          <w:b/>
          <w:bCs/>
          <w:sz w:val="24"/>
          <w:szCs w:val="24"/>
          <w:lang w:eastAsia="zh-CN"/>
        </w:rPr>
        <w:t xml:space="preserve">注：</w:t>
      </w:r>
      <w:r>
        <w:rPr>
          <w:b/>
          <w:bCs/>
          <w:sz w:val="24"/>
          <w:szCs w:val="24"/>
        </w:rPr>
        <w:t xml:space="preserve">甲</w:t>
      </w:r>
      <w:r>
        <w:rPr>
          <w:rFonts w:hint="eastAsia"/>
          <w:b/>
          <w:bCs/>
          <w:sz w:val="24"/>
          <w:szCs w:val="24"/>
        </w:rPr>
        <w:t xml:space="preserve">、乙双方通过</w:t>
      </w:r>
      <w:r>
        <w:rPr>
          <w:rFonts w:hint="eastAsia"/>
          <w:b/>
          <w:bCs/>
          <w:sz w:val="24"/>
          <w:szCs w:val="24"/>
          <w:lang w:eastAsia="zh-CN"/>
        </w:rPr>
        <w:t xml:space="preserve">苏采云政府采购一体化</w:t>
      </w:r>
      <w:r>
        <w:rPr>
          <w:rFonts w:hint="eastAsia"/>
          <w:b/>
          <w:bCs/>
          <w:sz w:val="24"/>
          <w:szCs w:val="24"/>
        </w:rPr>
        <w:t xml:space="preserve">平台签订电子合同</w:t>
      </w:r>
      <w:r>
        <w:rPr>
          <w:rFonts w:hint="eastAsia"/>
          <w:b/>
          <w:bCs/>
          <w:sz w:val="24"/>
          <w:szCs w:val="24"/>
          <w:lang w:eastAsia="zh-CN"/>
        </w:rPr>
        <w:t xml:space="preserve">，并</w:t>
      </w:r>
      <w:r>
        <w:rPr>
          <w:rFonts w:hint="eastAsia"/>
          <w:b/>
          <w:bCs/>
          <w:sz w:val="24"/>
          <w:szCs w:val="24"/>
        </w:rPr>
        <w:t xml:space="preserve">加盖电子签章</w:t>
      </w:r>
      <w:r>
        <w:rPr>
          <w:rFonts w:hint="eastAsia"/>
          <w:b/>
          <w:bCs/>
          <w:sz w:val="24"/>
          <w:szCs w:val="24"/>
          <w:lang w:eastAsia="zh-CN"/>
        </w:rPr>
        <w:t xml:space="preserve">，网址：http://jszfcg.jscz.gov.cn/jszc/login。</w:t>
      </w:r>
      <w:bookmarkEnd w:id="19"/>
      <w:r/>
      <w:r/>
    </w:p>
    <w:p>
      <w:r/>
      <w:r/>
    </w:p>
    <w:p>
      <w:pPr>
        <w:pStyle w:val="859"/>
        <w:jc w:val="center"/>
        <w:spacing w:before="0" w:after="0" w:line="300" w:lineRule="auto"/>
        <w:rPr>
          <w:rFonts w:hint="eastAsia" w:ascii="宋体" w:hAnsi="宋体" w:eastAsia="宋体"/>
          <w:bCs/>
          <w:sz w:val="28"/>
          <w:szCs w:val="28"/>
        </w:rPr>
      </w:pPr>
      <w:r/>
      <w:bookmarkStart w:id="21" w:name="_Toc7512"/>
      <w:r/>
      <w:bookmarkStart w:id="22" w:name="_Toc31939"/>
      <w:r/>
      <w:bookmarkStart w:id="23" w:name="_Toc25675"/>
      <w:r>
        <w:rPr>
          <w:rFonts w:hint="eastAsia" w:ascii="宋体" w:hAnsi="宋体" w:eastAsia="宋体"/>
          <w:bCs/>
          <w:sz w:val="28"/>
          <w:szCs w:val="28"/>
        </w:rPr>
        <w:t xml:space="preserve">第四部分  合同格式</w:t>
      </w:r>
      <w:bookmarkEnd w:id="18"/>
      <w:r/>
      <w:bookmarkEnd w:id="20"/>
      <w:r/>
      <w:bookmarkEnd w:id="21"/>
      <w:r/>
      <w:bookmarkEnd w:id="22"/>
      <w:r/>
      <w:bookmarkEnd w:id="23"/>
      <w:r/>
      <w:r/>
    </w:p>
    <w:p>
      <w:pPr>
        <w:pStyle w:val="877"/>
        <w:rPr>
          <w:rFonts w:hint="eastAsia" w:ascii="宋体" w:hAnsi="宋体"/>
          <w:sz w:val="24"/>
          <w:lang w:eastAsia="zh-CN"/>
        </w:rPr>
      </w:pPr>
      <w:r/>
      <w:bookmarkStart w:id="24" w:name="_Toc109231706"/>
      <w:r/>
      <w:r/>
    </w:p>
    <w:p>
      <w:pPr>
        <w:keepLines w:val="0"/>
        <w:keepNext w:val="0"/>
        <w:pageBreakBefore w:val="0"/>
        <w:spacing w:line="520" w:lineRule="exact"/>
        <w:widowControl w:val="off"/>
        <w:rPr>
          <w:rFonts w:hint="eastAsia" w:ascii="宋体" w:hAnsi="宋体" w:eastAsia="宋体" w:cs="Times New Roman"/>
          <w:b/>
          <w:bCs/>
          <w:color w:val="auto"/>
          <w:sz w:val="24"/>
          <w:lang w:eastAsia="zh-CN"/>
        </w:rPr>
      </w:pPr>
      <w:r>
        <w:rPr>
          <w:rFonts w:hint="eastAsia" w:ascii="宋体" w:hAnsi="宋体" w:eastAsia="宋体" w:cs="Times New Roman"/>
          <w:b/>
          <w:bCs/>
          <w:color w:val="auto"/>
          <w:sz w:val="24"/>
        </w:rPr>
        <w:t xml:space="preserve">甲方：</w:t>
      </w:r>
      <w:r>
        <w:rPr>
          <w:rFonts w:hint="eastAsia" w:ascii="宋体" w:hAnsi="宋体" w:eastAsia="宋体" w:cs="Times New Roman"/>
          <w:b/>
          <w:bCs/>
          <w:color w:val="auto"/>
          <w:sz w:val="24"/>
          <w:u w:val="single"/>
          <w:lang w:eastAsia="zh-CN"/>
        </w:rPr>
        <w:t xml:space="preserve">涟水县住房和城乡建设局</w:t>
      </w:r>
      <w:r/>
    </w:p>
    <w:p>
      <w:pPr>
        <w:keepLines w:val="0"/>
        <w:keepNext w:val="0"/>
        <w:pageBreakBefore w:val="0"/>
        <w:spacing w:line="520" w:lineRule="exact"/>
        <w:widowControl w:val="off"/>
        <w:rPr>
          <w:rFonts w:hint="default" w:ascii="Times New Roman" w:hAnsi="Times New Roman" w:eastAsia="宋体" w:cs="Times New Roman"/>
          <w:b/>
          <w:bCs/>
          <w:u w:val="single"/>
          <w:lang w:val="en-US" w:eastAsia="zh-CN"/>
        </w:rPr>
      </w:pPr>
      <w:r>
        <w:rPr>
          <w:rFonts w:hint="eastAsia" w:ascii="宋体" w:hAnsi="宋体" w:eastAsia="宋体" w:cs="Times New Roman"/>
          <w:b/>
          <w:bCs/>
          <w:color w:val="auto"/>
          <w:sz w:val="24"/>
        </w:rPr>
        <w:t xml:space="preserve">乙方：</w:t>
      </w:r>
      <w:r>
        <w:rPr>
          <w:rFonts w:hint="eastAsia" w:ascii="宋体" w:hAnsi="宋体" w:eastAsia="宋体" w:cs="Times New Roman"/>
          <w:b/>
          <w:bCs/>
          <w:color w:val="auto"/>
          <w:sz w:val="24"/>
          <w:u w:val="single"/>
          <w:lang w:val="en-US" w:eastAsia="zh-CN"/>
        </w:rPr>
        <w:t xml:space="preserve">                      </w:t>
      </w:r>
      <w:r/>
    </w:p>
    <w:p>
      <w:pPr>
        <w:ind w:firstLine="480"/>
        <w:keepLines w:val="0"/>
        <w:keepNext w:val="0"/>
        <w:pageBreakBefore w:val="0"/>
        <w:spacing w:line="520" w:lineRule="exact"/>
        <w:widowControl w:val="off"/>
        <w:rPr>
          <w:rFonts w:ascii="宋体" w:hAnsi="宋体" w:eastAsia="宋体" w:cs="Times New Roman"/>
          <w:bCs/>
          <w:sz w:val="24"/>
        </w:rPr>
      </w:pPr>
      <w:r>
        <w:rPr>
          <w:rFonts w:hint="eastAsia" w:ascii="宋体" w:hAnsi="宋体" w:eastAsia="宋体" w:cs="Times New Roman"/>
          <w:bCs/>
          <w:sz w:val="24"/>
        </w:rPr>
        <w:t xml:space="preserve">甲、乙双方根据</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项目</w:t>
      </w:r>
      <w:r>
        <w:rPr>
          <w:rFonts w:hint="eastAsia" w:ascii="宋体" w:hAnsi="宋体" w:eastAsia="宋体" w:cs="Times New Roman"/>
          <w:bCs/>
          <w:sz w:val="24"/>
          <w:lang w:eastAsia="zh-CN"/>
        </w:rPr>
        <w:t xml:space="preserve">竞争性磋商</w:t>
      </w:r>
      <w:r>
        <w:rPr>
          <w:rFonts w:hint="eastAsia" w:ascii="宋体" w:hAnsi="宋体" w:eastAsia="宋体" w:cs="Times New Roman"/>
          <w:bCs/>
          <w:sz w:val="24"/>
        </w:rPr>
        <w:t xml:space="preserve">的结果，签署本合同。 </w:t>
      </w:r>
      <w:r/>
    </w:p>
    <w:p>
      <w:pPr>
        <w:ind w:firstLine="480"/>
        <w:keepLines w:val="0"/>
        <w:keepNext w:val="0"/>
        <w:pageBreakBefore w:val="0"/>
        <w:spacing w:line="520" w:lineRule="exact"/>
        <w:widowControl w:val="off"/>
        <w:rPr>
          <w:rFonts w:ascii="宋体" w:hAnsi="宋体" w:eastAsia="宋体" w:cs="Times New Roman"/>
          <w:bCs/>
          <w:sz w:val="24"/>
        </w:rPr>
      </w:pPr>
      <w:r/>
      <w:bookmarkStart w:id="25" w:name="_Hlk25685274"/>
      <w:r>
        <w:rPr>
          <w:rFonts w:hint="eastAsia" w:ascii="宋体" w:hAnsi="宋体" w:eastAsia="宋体" w:cs="Times New Roman"/>
          <w:bCs/>
          <w:sz w:val="24"/>
        </w:rPr>
        <w:t xml:space="preserve">（一）标的、数量、价款</w:t>
      </w:r>
      <w:r/>
    </w:p>
    <w:tbl>
      <w:tblPr>
        <w:tblStyle w:val="868"/>
        <w:tblW w:w="9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11"/>
        <w:gridCol w:w="1731"/>
        <w:gridCol w:w="1988"/>
        <w:gridCol w:w="925"/>
        <w:gridCol w:w="895"/>
        <w:gridCol w:w="1437"/>
        <w:gridCol w:w="1618"/>
      </w:tblGrid>
      <w:tr>
        <w:trPr>
          <w:jc w:val="center"/>
          <w:trHeight w:val="657"/>
        </w:trPr>
        <w:tc>
          <w:tcPr>
            <w:tcW w:w="611" w:type="dxa"/>
            <w:vAlign w:val="center"/>
            <w:textDirection w:val="lrTb"/>
            <w:noWrap w:val="false"/>
          </w:tcPr>
          <w:p>
            <w:pPr>
              <w:jc w:val="center"/>
              <w:spacing w:before="120" w:after="120" w:line="276" w:lineRule="auto"/>
              <w:tabs>
                <w:tab w:val="left" w:pos="5760" w:leader="none"/>
              </w:tabs>
              <w:rPr>
                <w:rFonts w:ascii="等线" w:hAnsi="等线" w:eastAsia="宋体" w:cs="Times New Roman"/>
                <w:b/>
                <w:szCs w:val="21"/>
              </w:rPr>
            </w:pPr>
            <w:r>
              <w:rPr>
                <w:rFonts w:ascii="等线" w:hAnsi="等线" w:eastAsia="宋体" w:cs="Times New Roman"/>
                <w:b/>
                <w:szCs w:val="21"/>
              </w:rPr>
              <w:t xml:space="preserve">序号</w:t>
            </w:r>
            <w:r/>
          </w:p>
        </w:tc>
        <w:tc>
          <w:tcPr>
            <w:tcW w:w="1731" w:type="dxa"/>
            <w:vAlign w:val="center"/>
            <w:textDirection w:val="lrTb"/>
            <w:noWrap w:val="false"/>
          </w:tcPr>
          <w:p>
            <w:pPr>
              <w:jc w:val="center"/>
              <w:spacing w:before="120" w:after="120" w:line="276" w:lineRule="auto"/>
              <w:tabs>
                <w:tab w:val="left" w:pos="5760" w:leader="none"/>
              </w:tabs>
              <w:rPr>
                <w:rFonts w:ascii="等线" w:hAnsi="等线" w:eastAsia="宋体" w:cs="Times New Roman"/>
                <w:b/>
                <w:szCs w:val="21"/>
              </w:rPr>
            </w:pPr>
            <w:r>
              <w:rPr>
                <w:rFonts w:hint="eastAsia" w:ascii="等线" w:hAnsi="等线" w:eastAsia="宋体" w:cs="Times New Roman"/>
                <w:b/>
                <w:szCs w:val="21"/>
              </w:rPr>
              <w:t xml:space="preserve">服务项目</w:t>
            </w:r>
            <w:r/>
          </w:p>
        </w:tc>
        <w:tc>
          <w:tcPr>
            <w:tcW w:w="1988" w:type="dxa"/>
            <w:vAlign w:val="center"/>
            <w:textDirection w:val="lrTb"/>
            <w:noWrap w:val="false"/>
          </w:tcPr>
          <w:p>
            <w:pPr>
              <w:jc w:val="center"/>
              <w:spacing w:before="120" w:after="120" w:line="276" w:lineRule="auto"/>
              <w:tabs>
                <w:tab w:val="left" w:pos="5760" w:leader="none"/>
              </w:tabs>
              <w:rPr>
                <w:rFonts w:ascii="等线" w:hAnsi="等线" w:eastAsia="宋体" w:cs="Times New Roman"/>
                <w:b/>
                <w:szCs w:val="21"/>
              </w:rPr>
            </w:pPr>
            <w:r>
              <w:rPr>
                <w:rFonts w:hint="eastAsia" w:ascii="等线" w:hAnsi="等线" w:eastAsia="宋体" w:cs="Times New Roman"/>
                <w:b/>
                <w:szCs w:val="21"/>
              </w:rPr>
              <w:t xml:space="preserve">品牌/</w:t>
            </w:r>
            <w:r>
              <w:rPr>
                <w:rFonts w:ascii="等线" w:hAnsi="等线" w:eastAsia="宋体" w:cs="Times New Roman"/>
                <w:b/>
                <w:szCs w:val="21"/>
              </w:rPr>
              <w:t xml:space="preserve">型号</w:t>
            </w:r>
            <w:r/>
          </w:p>
        </w:tc>
        <w:tc>
          <w:tcPr>
            <w:tcW w:w="925" w:type="dxa"/>
            <w:vAlign w:val="center"/>
            <w:textDirection w:val="lrTb"/>
            <w:noWrap w:val="false"/>
          </w:tcPr>
          <w:p>
            <w:pPr>
              <w:jc w:val="center"/>
              <w:spacing w:before="120" w:after="120" w:line="276" w:lineRule="auto"/>
              <w:widowControl/>
              <w:rPr>
                <w:rFonts w:ascii="等线" w:hAnsi="等线" w:eastAsia="宋体" w:cs="Times New Roman"/>
                <w:b/>
                <w:szCs w:val="21"/>
              </w:rPr>
            </w:pPr>
            <w:r>
              <w:rPr>
                <w:rFonts w:ascii="等线" w:hAnsi="等线" w:eastAsia="宋体" w:cs="Times New Roman"/>
                <w:b/>
                <w:szCs w:val="21"/>
              </w:rPr>
              <w:t xml:space="preserve">数量</w:t>
            </w:r>
            <w:r/>
          </w:p>
        </w:tc>
        <w:tc>
          <w:tcPr>
            <w:tcW w:w="895" w:type="dxa"/>
            <w:vAlign w:val="center"/>
            <w:textDirection w:val="lrTb"/>
            <w:noWrap w:val="false"/>
          </w:tcPr>
          <w:p>
            <w:pPr>
              <w:jc w:val="center"/>
              <w:spacing w:before="120" w:after="120" w:line="276" w:lineRule="auto"/>
              <w:tabs>
                <w:tab w:val="left" w:pos="5760" w:leader="none"/>
              </w:tabs>
              <w:rPr>
                <w:rFonts w:ascii="等线" w:hAnsi="等线" w:eastAsia="宋体" w:cs="Times New Roman"/>
                <w:b/>
                <w:szCs w:val="21"/>
              </w:rPr>
            </w:pPr>
            <w:r>
              <w:rPr>
                <w:rFonts w:hint="eastAsia" w:ascii="等线" w:hAnsi="等线" w:eastAsia="宋体" w:cs="Times New Roman"/>
                <w:b/>
                <w:szCs w:val="21"/>
              </w:rPr>
              <w:t xml:space="preserve">年数</w:t>
            </w:r>
            <w:r/>
          </w:p>
        </w:tc>
        <w:tc>
          <w:tcPr>
            <w:tcW w:w="1437" w:type="dxa"/>
            <w:vAlign w:val="center"/>
            <w:textDirection w:val="lrTb"/>
            <w:noWrap w:val="false"/>
          </w:tcPr>
          <w:p>
            <w:pPr>
              <w:jc w:val="center"/>
              <w:spacing w:before="120" w:after="120" w:line="276" w:lineRule="auto"/>
              <w:tabs>
                <w:tab w:val="left" w:pos="5760" w:leader="none"/>
              </w:tabs>
              <w:rPr>
                <w:rFonts w:ascii="等线" w:hAnsi="等线" w:eastAsia="宋体" w:cs="Times New Roman"/>
                <w:b/>
                <w:szCs w:val="21"/>
              </w:rPr>
            </w:pPr>
            <w:r>
              <w:rPr>
                <w:rFonts w:ascii="等线" w:hAnsi="等线" w:eastAsia="宋体" w:cs="Times New Roman"/>
                <w:b/>
                <w:szCs w:val="21"/>
              </w:rPr>
              <w:t xml:space="preserve">单价</w:t>
            </w:r>
            <w:r/>
          </w:p>
          <w:p>
            <w:pPr>
              <w:spacing w:before="120" w:after="120" w:line="276" w:lineRule="auto"/>
              <w:tabs>
                <w:tab w:val="left" w:pos="5760" w:leader="none"/>
              </w:tabs>
              <w:rPr>
                <w:rFonts w:ascii="等线" w:hAnsi="等线" w:eastAsia="宋体" w:cs="Times New Roman"/>
                <w:b/>
                <w:szCs w:val="21"/>
              </w:rPr>
            </w:pPr>
            <w:r>
              <w:rPr>
                <w:rFonts w:ascii="等线" w:hAnsi="等线" w:eastAsia="宋体" w:cs="Times New Roman"/>
                <w:b/>
                <w:szCs w:val="21"/>
              </w:rPr>
              <w:t xml:space="preserve">（人民币元）</w:t>
            </w:r>
            <w:r/>
          </w:p>
        </w:tc>
        <w:tc>
          <w:tcPr>
            <w:tcW w:w="1618" w:type="dxa"/>
            <w:vAlign w:val="top"/>
            <w:textDirection w:val="lrTb"/>
            <w:noWrap w:val="false"/>
          </w:tcPr>
          <w:p>
            <w:pPr>
              <w:jc w:val="center"/>
              <w:spacing w:before="120" w:after="120" w:line="276" w:lineRule="auto"/>
              <w:tabs>
                <w:tab w:val="left" w:pos="5760" w:leader="none"/>
              </w:tabs>
              <w:rPr>
                <w:rFonts w:ascii="等线" w:hAnsi="等线" w:eastAsia="宋体" w:cs="Times New Roman"/>
                <w:b/>
                <w:szCs w:val="21"/>
              </w:rPr>
            </w:pPr>
            <w:r>
              <w:rPr>
                <w:rFonts w:ascii="等线" w:hAnsi="等线" w:eastAsia="宋体" w:cs="Times New Roman"/>
                <w:b/>
                <w:szCs w:val="21"/>
              </w:rPr>
              <w:t xml:space="preserve">合计</w:t>
            </w:r>
            <w:r/>
          </w:p>
          <w:p>
            <w:pPr>
              <w:jc w:val="center"/>
              <w:spacing w:before="120" w:after="120" w:line="276" w:lineRule="auto"/>
              <w:tabs>
                <w:tab w:val="left" w:pos="5760" w:leader="none"/>
              </w:tabs>
              <w:rPr>
                <w:rFonts w:ascii="等线" w:hAnsi="等线" w:eastAsia="宋体" w:cs="Times New Roman"/>
                <w:b/>
                <w:szCs w:val="21"/>
              </w:rPr>
            </w:pPr>
            <w:r>
              <w:rPr>
                <w:rFonts w:ascii="等线" w:hAnsi="等线" w:eastAsia="宋体" w:cs="Times New Roman"/>
                <w:b/>
                <w:szCs w:val="21"/>
              </w:rPr>
              <w:t xml:space="preserve">（人民币元</w:t>
            </w:r>
            <w:r>
              <w:rPr>
                <w:rFonts w:hint="eastAsia" w:ascii="等线" w:hAnsi="等线" w:eastAsia="宋体" w:cs="Times New Roman"/>
                <w:b/>
                <w:szCs w:val="21"/>
              </w:rPr>
              <w:t xml:space="preserve">）</w:t>
            </w:r>
            <w:r/>
          </w:p>
        </w:tc>
      </w:tr>
      <w:tr>
        <w:trPr>
          <w:jc w:val="center"/>
          <w:trHeight w:val="331"/>
        </w:trPr>
        <w:tc>
          <w:tcPr>
            <w:tcW w:w="611" w:type="dxa"/>
            <w:vAlign w:val="center"/>
            <w:textDirection w:val="lrTb"/>
            <w:noWrap w:val="false"/>
          </w:tcPr>
          <w:p>
            <w:pPr>
              <w:jc w:val="center"/>
              <w:spacing w:before="120" w:after="120"/>
              <w:tabs>
                <w:tab w:val="left" w:pos="5760" w:leader="none"/>
              </w:tabs>
              <w:rPr>
                <w:rFonts w:ascii="等线" w:hAnsi="等线" w:eastAsia="宋体" w:cs="Cambria Math"/>
                <w:sz w:val="22"/>
              </w:rPr>
            </w:pPr>
            <w:r>
              <w:rPr>
                <w:rFonts w:hint="eastAsia" w:ascii="等线" w:hAnsi="等线" w:eastAsia="宋体" w:cs="Cambria Math"/>
                <w:sz w:val="22"/>
              </w:rPr>
              <w:t xml:space="preserve">1</w:t>
            </w:r>
            <w:r/>
          </w:p>
        </w:tc>
        <w:tc>
          <w:tcPr>
            <w:tcW w:w="1731" w:type="dxa"/>
            <w:vAlign w:val="center"/>
            <w:textDirection w:val="lrTb"/>
            <w:noWrap w:val="false"/>
          </w:tcPr>
          <w:p>
            <w:pPr>
              <w:spacing w:before="120" w:after="120"/>
              <w:widowControl/>
              <w:rPr>
                <w:rFonts w:ascii="等线" w:hAnsi="等线" w:eastAsia="宋体" w:cs="Cambria Math"/>
                <w:sz w:val="22"/>
                <w:lang w:bidi="ar"/>
              </w:rPr>
            </w:pPr>
            <w:r>
              <w:rPr>
                <w:rFonts w:ascii="等线" w:hAnsi="等线" w:eastAsia="宋体" w:cs="Cambria Math"/>
                <w:sz w:val="22"/>
                <w:lang w:bidi="ar"/>
              </w:rPr>
            </w:r>
            <w:r/>
          </w:p>
        </w:tc>
        <w:tc>
          <w:tcPr>
            <w:tcW w:w="1988" w:type="dxa"/>
            <w:vAlign w:val="center"/>
            <w:textDirection w:val="lrTb"/>
            <w:noWrap w:val="false"/>
          </w:tcPr>
          <w:p>
            <w:pPr>
              <w:jc w:val="center"/>
              <w:spacing w:before="120" w:after="120"/>
              <w:tabs>
                <w:tab w:val="left" w:pos="5760" w:leader="none"/>
              </w:tabs>
              <w:rPr>
                <w:rFonts w:ascii="等线" w:hAnsi="等线" w:eastAsia="宋体" w:cs="Cambria Math"/>
                <w:sz w:val="22"/>
              </w:rPr>
            </w:pPr>
            <w:r>
              <w:rPr>
                <w:rFonts w:ascii="等线" w:hAnsi="等线" w:eastAsia="宋体" w:cs="Cambria Math"/>
                <w:sz w:val="22"/>
              </w:rPr>
            </w:r>
            <w:r/>
          </w:p>
        </w:tc>
        <w:tc>
          <w:tcPr>
            <w:tcW w:w="925" w:type="dxa"/>
            <w:vAlign w:val="center"/>
            <w:textDirection w:val="lrTb"/>
            <w:noWrap w:val="false"/>
          </w:tcPr>
          <w:p>
            <w:pPr>
              <w:jc w:val="center"/>
              <w:spacing w:before="120" w:after="120"/>
              <w:rPr>
                <w:rFonts w:ascii="等线" w:hAnsi="等线" w:eastAsia="宋体" w:cs="Cambria Math"/>
                <w:sz w:val="22"/>
              </w:rPr>
            </w:pPr>
            <w:r>
              <w:rPr>
                <w:rFonts w:ascii="等线" w:hAnsi="等线" w:eastAsia="宋体" w:cs="Cambria Math"/>
                <w:sz w:val="22"/>
              </w:rPr>
            </w:r>
            <w:r/>
          </w:p>
        </w:tc>
        <w:tc>
          <w:tcPr>
            <w:tcW w:w="895" w:type="dxa"/>
            <w:vAlign w:val="center"/>
            <w:textDirection w:val="lrTb"/>
            <w:noWrap w:val="false"/>
          </w:tcPr>
          <w:p>
            <w:pPr>
              <w:jc w:val="center"/>
              <w:spacing w:before="120" w:after="120"/>
              <w:widowControl/>
              <w:rPr>
                <w:rFonts w:ascii="等线" w:hAnsi="等线" w:eastAsia="宋体" w:cs="Cambria Math"/>
                <w:sz w:val="22"/>
                <w:lang w:bidi="ar"/>
              </w:rPr>
            </w:pPr>
            <w:r>
              <w:rPr>
                <w:rFonts w:hint="eastAsia" w:ascii="等线" w:hAnsi="等线" w:eastAsia="宋体" w:cs="Cambria Math"/>
                <w:sz w:val="22"/>
                <w:lang w:bidi="ar"/>
              </w:rPr>
              <w:t xml:space="preserve">1年</w:t>
            </w:r>
            <w:r/>
          </w:p>
        </w:tc>
        <w:tc>
          <w:tcPr>
            <w:tcW w:w="1437" w:type="dxa"/>
            <w:vAlign w:val="center"/>
            <w:textDirection w:val="lrTb"/>
            <w:noWrap w:val="false"/>
          </w:tcPr>
          <w:p>
            <w:pPr>
              <w:jc w:val="center"/>
              <w:spacing w:before="120" w:after="120"/>
              <w:widowControl/>
              <w:rPr>
                <w:rFonts w:ascii="等线" w:hAnsi="等线" w:eastAsia="宋体" w:cs="Cambria Math"/>
                <w:sz w:val="22"/>
                <w:lang w:bidi="ar"/>
              </w:rPr>
            </w:pPr>
            <w:r>
              <w:rPr>
                <w:rFonts w:ascii="等线" w:hAnsi="等线" w:eastAsia="宋体" w:cs="Cambria Math"/>
                <w:sz w:val="22"/>
                <w:lang w:bidi="ar"/>
              </w:rPr>
            </w:r>
            <w:r/>
          </w:p>
        </w:tc>
        <w:tc>
          <w:tcPr>
            <w:tcW w:w="1618" w:type="dxa"/>
            <w:vAlign w:val="top"/>
            <w:textDirection w:val="lrTb"/>
            <w:noWrap w:val="false"/>
          </w:tcPr>
          <w:p>
            <w:pPr>
              <w:jc w:val="center"/>
              <w:spacing w:before="120" w:after="120"/>
              <w:widowControl/>
              <w:rPr>
                <w:rFonts w:ascii="等线" w:hAnsi="等线" w:eastAsia="宋体" w:cs="Cambria Math"/>
                <w:sz w:val="22"/>
                <w:lang w:bidi="ar"/>
              </w:rPr>
            </w:pPr>
            <w:r>
              <w:rPr>
                <w:rFonts w:ascii="等线" w:hAnsi="等线" w:eastAsia="宋体" w:cs="Cambria Math"/>
                <w:sz w:val="22"/>
                <w:lang w:bidi="ar"/>
              </w:rPr>
            </w:r>
            <w:r/>
          </w:p>
        </w:tc>
      </w:tr>
      <w:tr>
        <w:trPr>
          <w:jc w:val="center"/>
          <w:trHeight w:val="331"/>
        </w:trPr>
        <w:tc>
          <w:tcPr>
            <w:tcW w:w="611" w:type="dxa"/>
            <w:vAlign w:val="center"/>
            <w:textDirection w:val="lrTb"/>
            <w:noWrap w:val="false"/>
          </w:tcPr>
          <w:p>
            <w:pPr>
              <w:jc w:val="center"/>
              <w:spacing w:before="120" w:after="120"/>
              <w:tabs>
                <w:tab w:val="left" w:pos="5760" w:leader="none"/>
              </w:tabs>
              <w:rPr>
                <w:rFonts w:ascii="等线" w:hAnsi="等线" w:eastAsia="宋体" w:cs="Cambria Math"/>
                <w:sz w:val="22"/>
              </w:rPr>
            </w:pPr>
            <w:r>
              <w:rPr>
                <w:rFonts w:hint="eastAsia" w:ascii="等线" w:hAnsi="等线" w:eastAsia="宋体" w:cs="Cambria Math"/>
                <w:sz w:val="22"/>
              </w:rPr>
              <w:t xml:space="preserve">2</w:t>
            </w:r>
            <w:r/>
          </w:p>
        </w:tc>
        <w:tc>
          <w:tcPr>
            <w:tcW w:w="1731" w:type="dxa"/>
            <w:vAlign w:val="center"/>
            <w:textDirection w:val="lrTb"/>
            <w:noWrap w:val="false"/>
          </w:tcPr>
          <w:p>
            <w:pPr>
              <w:jc w:val="center"/>
              <w:spacing w:before="120" w:after="120"/>
              <w:widowControl/>
              <w:rPr>
                <w:rFonts w:ascii="等线" w:hAnsi="等线" w:eastAsia="宋体" w:cs="Cambria Math"/>
                <w:sz w:val="22"/>
              </w:rPr>
            </w:pPr>
            <w:r>
              <w:rPr>
                <w:rFonts w:ascii="等线" w:hAnsi="等线" w:eastAsia="宋体" w:cs="Cambria Math"/>
                <w:sz w:val="22"/>
              </w:rPr>
            </w:r>
            <w:r/>
          </w:p>
        </w:tc>
        <w:tc>
          <w:tcPr>
            <w:tcW w:w="1988" w:type="dxa"/>
            <w:vAlign w:val="center"/>
            <w:textDirection w:val="lrTb"/>
            <w:noWrap w:val="false"/>
          </w:tcPr>
          <w:p>
            <w:pPr>
              <w:jc w:val="center"/>
              <w:spacing w:before="120" w:after="120"/>
              <w:tabs>
                <w:tab w:val="left" w:pos="5760" w:leader="none"/>
              </w:tabs>
              <w:rPr>
                <w:rFonts w:ascii="等线" w:hAnsi="等线" w:eastAsia="宋体" w:cs="Cambria Math"/>
                <w:color w:val="000000"/>
                <w:sz w:val="22"/>
                <w:lang w:bidi="ar"/>
              </w:rPr>
            </w:pPr>
            <w:r>
              <w:rPr>
                <w:rFonts w:ascii="等线" w:hAnsi="等线" w:eastAsia="宋体" w:cs="Cambria Math"/>
                <w:color w:val="000000"/>
                <w:sz w:val="22"/>
                <w:lang w:bidi="ar"/>
              </w:rPr>
            </w:r>
            <w:r/>
          </w:p>
        </w:tc>
        <w:tc>
          <w:tcPr>
            <w:tcW w:w="925" w:type="dxa"/>
            <w:vAlign w:val="center"/>
            <w:textDirection w:val="lrTb"/>
            <w:noWrap w:val="false"/>
          </w:tcPr>
          <w:p>
            <w:pPr>
              <w:jc w:val="center"/>
              <w:spacing w:before="120" w:after="120"/>
              <w:rPr>
                <w:rFonts w:ascii="等线" w:hAnsi="等线" w:eastAsia="宋体" w:cs="Cambria Math"/>
                <w:sz w:val="22"/>
              </w:rPr>
            </w:pPr>
            <w:r>
              <w:rPr>
                <w:rFonts w:ascii="等线" w:hAnsi="等线" w:eastAsia="宋体" w:cs="Cambria Math"/>
                <w:sz w:val="22"/>
              </w:rPr>
            </w:r>
            <w:r/>
          </w:p>
        </w:tc>
        <w:tc>
          <w:tcPr>
            <w:tcW w:w="895" w:type="dxa"/>
            <w:vAlign w:val="center"/>
            <w:textDirection w:val="lrTb"/>
            <w:noWrap w:val="false"/>
          </w:tcPr>
          <w:p>
            <w:pPr>
              <w:jc w:val="center"/>
              <w:spacing w:before="120" w:after="120"/>
              <w:widowControl/>
              <w:rPr>
                <w:rFonts w:ascii="等线" w:hAnsi="等线" w:eastAsia="宋体" w:cs="Cambria Math"/>
                <w:sz w:val="22"/>
                <w:lang w:bidi="ar"/>
              </w:rPr>
            </w:pPr>
            <w:r>
              <w:rPr>
                <w:rFonts w:ascii="等线" w:hAnsi="等线" w:eastAsia="宋体" w:cs="Cambria Math"/>
                <w:sz w:val="22"/>
                <w:lang w:bidi="ar"/>
              </w:rPr>
            </w:r>
            <w:r/>
          </w:p>
        </w:tc>
        <w:tc>
          <w:tcPr>
            <w:tcW w:w="1437" w:type="dxa"/>
            <w:vAlign w:val="center"/>
            <w:textDirection w:val="lrTb"/>
            <w:noWrap w:val="false"/>
          </w:tcPr>
          <w:p>
            <w:pPr>
              <w:jc w:val="center"/>
              <w:spacing w:before="120" w:after="120"/>
              <w:widowControl/>
              <w:rPr>
                <w:rFonts w:ascii="等线" w:hAnsi="等线" w:eastAsia="宋体" w:cs="Cambria Math"/>
                <w:sz w:val="22"/>
                <w:lang w:bidi="ar"/>
              </w:rPr>
            </w:pPr>
            <w:r>
              <w:rPr>
                <w:rFonts w:ascii="等线" w:hAnsi="等线" w:eastAsia="宋体" w:cs="Cambria Math"/>
                <w:sz w:val="22"/>
                <w:lang w:bidi="ar"/>
              </w:rPr>
            </w:r>
            <w:r/>
          </w:p>
        </w:tc>
        <w:tc>
          <w:tcPr>
            <w:tcW w:w="1618" w:type="dxa"/>
            <w:vAlign w:val="top"/>
            <w:textDirection w:val="lrTb"/>
            <w:noWrap w:val="false"/>
          </w:tcPr>
          <w:p>
            <w:pPr>
              <w:jc w:val="center"/>
              <w:spacing w:before="120" w:after="120"/>
              <w:widowControl/>
              <w:rPr>
                <w:rFonts w:ascii="等线" w:hAnsi="等线" w:eastAsia="宋体" w:cs="Cambria Math"/>
                <w:sz w:val="22"/>
                <w:lang w:bidi="ar"/>
              </w:rPr>
            </w:pPr>
            <w:r>
              <w:rPr>
                <w:rFonts w:ascii="等线" w:hAnsi="等线" w:eastAsia="宋体" w:cs="Cambria Math"/>
                <w:sz w:val="22"/>
                <w:lang w:bidi="ar"/>
              </w:rPr>
            </w:r>
            <w:r/>
          </w:p>
        </w:tc>
      </w:tr>
      <w:tr>
        <w:trPr>
          <w:jc w:val="center"/>
          <w:trHeight w:val="331"/>
        </w:trPr>
        <w:tc>
          <w:tcPr>
            <w:tcW w:w="611" w:type="dxa"/>
            <w:vAlign w:val="center"/>
            <w:textDirection w:val="lrTb"/>
            <w:noWrap w:val="false"/>
          </w:tcPr>
          <w:p>
            <w:pPr>
              <w:jc w:val="center"/>
              <w:spacing w:before="120" w:after="120"/>
              <w:tabs>
                <w:tab w:val="left" w:pos="5760" w:leader="none"/>
              </w:tabs>
              <w:rPr>
                <w:rFonts w:ascii="等线" w:hAnsi="等线" w:eastAsia="宋体" w:cs="Cambria Math"/>
                <w:sz w:val="22"/>
              </w:rPr>
            </w:pPr>
            <w:r>
              <w:rPr>
                <w:rFonts w:ascii="等线" w:hAnsi="等线" w:eastAsia="宋体" w:cs="Cambria Math"/>
                <w:sz w:val="22"/>
              </w:rPr>
            </w:r>
            <w:r/>
          </w:p>
        </w:tc>
        <w:tc>
          <w:tcPr>
            <w:tcW w:w="1731" w:type="dxa"/>
            <w:vAlign w:val="center"/>
            <w:textDirection w:val="lrTb"/>
            <w:noWrap w:val="false"/>
          </w:tcPr>
          <w:p>
            <w:pPr>
              <w:jc w:val="center"/>
              <w:spacing w:before="120" w:after="120"/>
              <w:widowControl/>
              <w:rPr>
                <w:rFonts w:ascii="等线" w:hAnsi="等线" w:eastAsia="宋体" w:cs="Cambria Math"/>
                <w:sz w:val="22"/>
              </w:rPr>
            </w:pPr>
            <w:r>
              <w:rPr>
                <w:rFonts w:ascii="等线" w:hAnsi="等线" w:eastAsia="宋体" w:cs="Cambria Math"/>
                <w:sz w:val="22"/>
              </w:rPr>
            </w:r>
            <w:r/>
          </w:p>
        </w:tc>
        <w:tc>
          <w:tcPr>
            <w:tcW w:w="1988" w:type="dxa"/>
            <w:vAlign w:val="center"/>
            <w:textDirection w:val="lrTb"/>
            <w:noWrap w:val="false"/>
          </w:tcPr>
          <w:p>
            <w:pPr>
              <w:jc w:val="center"/>
              <w:spacing w:before="120" w:after="120"/>
              <w:tabs>
                <w:tab w:val="left" w:pos="5760" w:leader="none"/>
              </w:tabs>
              <w:rPr>
                <w:rFonts w:ascii="等线" w:hAnsi="等线" w:eastAsia="宋体" w:cs="Cambria Math"/>
                <w:color w:val="000000"/>
                <w:sz w:val="22"/>
                <w:lang w:bidi="ar"/>
              </w:rPr>
            </w:pPr>
            <w:r>
              <w:rPr>
                <w:rFonts w:ascii="等线" w:hAnsi="等线" w:eastAsia="宋体" w:cs="Cambria Math"/>
                <w:color w:val="000000"/>
                <w:sz w:val="22"/>
                <w:lang w:bidi="ar"/>
              </w:rPr>
            </w:r>
            <w:r/>
          </w:p>
        </w:tc>
        <w:tc>
          <w:tcPr>
            <w:tcW w:w="925" w:type="dxa"/>
            <w:vAlign w:val="center"/>
            <w:textDirection w:val="lrTb"/>
            <w:noWrap w:val="false"/>
          </w:tcPr>
          <w:p>
            <w:pPr>
              <w:jc w:val="center"/>
              <w:spacing w:before="120" w:after="120"/>
              <w:rPr>
                <w:rFonts w:ascii="等线" w:hAnsi="等线" w:eastAsia="宋体" w:cs="Cambria Math"/>
                <w:sz w:val="22"/>
              </w:rPr>
            </w:pPr>
            <w:r>
              <w:rPr>
                <w:rFonts w:ascii="等线" w:hAnsi="等线" w:eastAsia="宋体" w:cs="Cambria Math"/>
                <w:sz w:val="22"/>
              </w:rPr>
            </w:r>
            <w:r/>
          </w:p>
        </w:tc>
        <w:tc>
          <w:tcPr>
            <w:tcW w:w="895" w:type="dxa"/>
            <w:vAlign w:val="center"/>
            <w:textDirection w:val="lrTb"/>
            <w:noWrap w:val="false"/>
          </w:tcPr>
          <w:p>
            <w:pPr>
              <w:jc w:val="center"/>
              <w:spacing w:before="120" w:after="120"/>
              <w:widowControl/>
              <w:rPr>
                <w:rFonts w:ascii="等线" w:hAnsi="等线" w:eastAsia="宋体" w:cs="Cambria Math"/>
                <w:sz w:val="22"/>
                <w:lang w:bidi="ar"/>
              </w:rPr>
            </w:pPr>
            <w:r>
              <w:rPr>
                <w:rFonts w:ascii="等线" w:hAnsi="等线" w:eastAsia="宋体" w:cs="Cambria Math"/>
                <w:sz w:val="22"/>
                <w:lang w:bidi="ar"/>
              </w:rPr>
            </w:r>
            <w:r/>
          </w:p>
        </w:tc>
        <w:tc>
          <w:tcPr>
            <w:tcW w:w="1437" w:type="dxa"/>
            <w:vAlign w:val="center"/>
            <w:textDirection w:val="lrTb"/>
            <w:noWrap w:val="false"/>
          </w:tcPr>
          <w:p>
            <w:pPr>
              <w:jc w:val="center"/>
              <w:spacing w:before="120" w:after="120"/>
              <w:widowControl/>
              <w:rPr>
                <w:rFonts w:ascii="等线" w:hAnsi="等线" w:eastAsia="宋体" w:cs="Cambria Math"/>
                <w:sz w:val="22"/>
                <w:lang w:bidi="ar"/>
              </w:rPr>
            </w:pPr>
            <w:r>
              <w:rPr>
                <w:rFonts w:ascii="等线" w:hAnsi="等线" w:eastAsia="宋体" w:cs="Cambria Math"/>
                <w:sz w:val="22"/>
                <w:lang w:bidi="ar"/>
              </w:rPr>
            </w:r>
            <w:r/>
          </w:p>
        </w:tc>
        <w:tc>
          <w:tcPr>
            <w:tcW w:w="1618" w:type="dxa"/>
            <w:vAlign w:val="top"/>
            <w:textDirection w:val="lrTb"/>
            <w:noWrap w:val="false"/>
          </w:tcPr>
          <w:p>
            <w:pPr>
              <w:jc w:val="center"/>
              <w:spacing w:before="120" w:after="120"/>
              <w:widowControl/>
              <w:rPr>
                <w:rFonts w:ascii="等线" w:hAnsi="等线" w:eastAsia="宋体" w:cs="Cambria Math"/>
                <w:sz w:val="22"/>
                <w:lang w:bidi="ar"/>
              </w:rPr>
            </w:pPr>
            <w:r>
              <w:rPr>
                <w:rFonts w:ascii="等线" w:hAnsi="等线" w:eastAsia="宋体" w:cs="Cambria Math"/>
                <w:sz w:val="22"/>
                <w:lang w:bidi="ar"/>
              </w:rPr>
            </w:r>
            <w:r/>
          </w:p>
        </w:tc>
      </w:tr>
      <w:tr>
        <w:trPr>
          <w:jc w:val="center"/>
          <w:trHeight w:val="1060"/>
        </w:trPr>
        <w:tc>
          <w:tcPr>
            <w:gridSpan w:val="7"/>
            <w:tcW w:w="9205" w:type="dxa"/>
            <w:vAlign w:val="center"/>
            <w:textDirection w:val="lrTb"/>
            <w:noWrap w:val="false"/>
          </w:tcPr>
          <w:p>
            <w:pPr>
              <w:spacing w:before="97" w:after="120" w:line="276" w:lineRule="auto"/>
              <w:rPr>
                <w:rFonts w:ascii="等线" w:hAnsi="等线" w:eastAsia="宋体" w:cs="Times New Roman"/>
                <w:b/>
                <w:sz w:val="22"/>
                <w:szCs w:val="21"/>
                <w:u w:val="single"/>
              </w:rPr>
            </w:pPr>
            <w:r>
              <w:rPr>
                <w:rFonts w:ascii="等线" w:hAnsi="等线" w:eastAsia="宋体" w:cs="Times New Roman"/>
                <w:b/>
                <w:szCs w:val="21"/>
              </w:rPr>
              <w:t xml:space="preserve">合计金额:  </w:t>
            </w:r>
            <w:r>
              <w:rPr>
                <w:rFonts w:ascii="等线" w:hAnsi="等线" w:eastAsia="宋体" w:cs="Times New Roman"/>
                <w:b/>
                <w:szCs w:val="21"/>
                <w:u w:val="single"/>
              </w:rPr>
              <w:t xml:space="preserve">大写</w:t>
            </w:r>
            <w:r>
              <w:rPr>
                <w:rFonts w:hint="eastAsia" w:ascii="等线" w:hAnsi="等线" w:eastAsia="宋体" w:cs="Times New Roman"/>
                <w:b/>
                <w:szCs w:val="21"/>
                <w:u w:val="single"/>
                <w:lang w:eastAsia="zh-CN"/>
              </w:rPr>
              <w:t xml:space="preserve">：</w:t>
            </w:r>
            <w:r>
              <w:rPr>
                <w:rFonts w:hint="eastAsia" w:ascii="等线" w:hAnsi="等线" w:eastAsia="宋体" w:cs="Times New Roman"/>
                <w:b/>
                <w:szCs w:val="21"/>
                <w:u w:val="single"/>
              </w:rPr>
              <w:t xml:space="preserve"> </w:t>
            </w:r>
            <w:r>
              <w:rPr>
                <w:rFonts w:ascii="等线" w:hAnsi="等线" w:eastAsia="宋体" w:cs="Times New Roman"/>
                <w:b/>
                <w:szCs w:val="21"/>
                <w:u w:val="single"/>
              </w:rPr>
              <w:t xml:space="preserve">             </w:t>
            </w:r>
            <w:r>
              <w:rPr>
                <w:rFonts w:hint="eastAsia" w:ascii="等线" w:hAnsi="等线" w:eastAsia="宋体" w:cs="Times New Roman"/>
                <w:b/>
                <w:szCs w:val="21"/>
                <w:u w:val="single"/>
                <w:lang w:val="en-US" w:eastAsia="zh-CN"/>
              </w:rPr>
              <w:t xml:space="preserve"> </w:t>
            </w:r>
            <w:r>
              <w:rPr>
                <w:rFonts w:hint="eastAsia" w:ascii="等线" w:hAnsi="等线" w:eastAsia="宋体" w:cs="Times New Roman"/>
                <w:b/>
                <w:szCs w:val="21"/>
                <w:u w:val="single"/>
              </w:rPr>
              <w:t xml:space="preserve">  </w:t>
            </w:r>
            <w:r>
              <w:rPr>
                <w:rFonts w:ascii="等线" w:hAnsi="等线" w:eastAsia="宋体" w:cs="Times New Roman"/>
                <w:b/>
                <w:szCs w:val="21"/>
                <w:u w:val="single"/>
              </w:rPr>
              <w:t xml:space="preserve">小写</w:t>
            </w:r>
            <w:r>
              <w:rPr>
                <w:rFonts w:hint="eastAsia" w:ascii="等线" w:hAnsi="等线" w:eastAsia="宋体" w:cs="Times New Roman"/>
                <w:b/>
                <w:szCs w:val="21"/>
                <w:u w:val="single"/>
                <w:lang w:eastAsia="zh-CN"/>
              </w:rPr>
              <w:t xml:space="preserve">：</w:t>
            </w:r>
            <w:r>
              <w:rPr>
                <w:rFonts w:ascii="等线" w:hAnsi="等线" w:eastAsia="宋体" w:cs="Times New Roman"/>
                <w:b/>
                <w:szCs w:val="21"/>
                <w:u w:val="single"/>
              </w:rPr>
              <w:t xml:space="preserve">￥</w:t>
            </w:r>
            <w:r>
              <w:rPr>
                <w:rFonts w:hint="eastAsia" w:ascii="等线" w:hAnsi="等线" w:eastAsia="宋体" w:cs="Times New Roman"/>
                <w:b/>
                <w:szCs w:val="21"/>
                <w:u w:val="single"/>
              </w:rPr>
              <w:t xml:space="preserve"> </w:t>
            </w:r>
            <w:r>
              <w:rPr>
                <w:rFonts w:hint="eastAsia" w:ascii="等线" w:hAnsi="等线" w:eastAsia="宋体" w:cs="Times New Roman"/>
                <w:b/>
                <w:szCs w:val="21"/>
                <w:u w:val="single"/>
                <w:lang w:val="en-US" w:eastAsia="zh-CN"/>
              </w:rPr>
              <w:t xml:space="preserve">     </w:t>
            </w:r>
            <w:r>
              <w:rPr>
                <w:rFonts w:hint="eastAsia" w:ascii="等线" w:hAnsi="等线" w:eastAsia="宋体" w:cs="Times New Roman"/>
                <w:b/>
                <w:szCs w:val="21"/>
                <w:u w:val="single"/>
              </w:rPr>
              <w:t xml:space="preserve">（含6%增值税专用发票） </w:t>
            </w:r>
            <w:r/>
          </w:p>
          <w:p>
            <w:pPr>
              <w:spacing w:before="97" w:after="120" w:line="276" w:lineRule="auto"/>
              <w:rPr>
                <w:rFonts w:ascii="等线" w:hAnsi="等线" w:eastAsia="宋体" w:cs="Times New Roman"/>
                <w:b/>
                <w:szCs w:val="21"/>
              </w:rPr>
            </w:pPr>
            <w:r>
              <w:rPr>
                <w:rFonts w:ascii="等线" w:hAnsi="等线" w:eastAsia="宋体" w:cs="Times New Roman"/>
                <w:b/>
                <w:szCs w:val="21"/>
              </w:rPr>
              <w:t xml:space="preserve">备注：</w:t>
            </w:r>
            <w:r/>
          </w:p>
          <w:p>
            <w:pPr>
              <w:ind w:firstLine="420"/>
              <w:keepLines w:val="0"/>
              <w:keepNext w:val="0"/>
              <w:pageBreakBefore w:val="0"/>
              <w:spacing w:line="276" w:lineRule="auto"/>
              <w:widowControl w:val="off"/>
              <w:rPr>
                <w:rFonts w:ascii="等线" w:hAnsi="等线" w:eastAsia="宋体" w:cs="Times New Roman"/>
                <w:b/>
                <w:szCs w:val="21"/>
              </w:rPr>
            </w:pPr>
            <w:r>
              <w:rPr>
                <w:rFonts w:hint="eastAsia" w:ascii="宋体" w:hAnsi="宋体" w:eastAsia="宋体" w:cs="Times New Roman"/>
                <w:color w:val="000000"/>
                <w:szCs w:val="21"/>
              </w:rPr>
              <w:t xml:space="preserve">服务起止日： </w:t>
            </w:r>
            <w:r>
              <w:rPr>
                <w:rFonts w:ascii="宋体" w:hAnsi="宋体" w:eastAsia="宋体" w:cs="Times New Roman"/>
                <w:color w:val="000000"/>
                <w:szCs w:val="21"/>
              </w:rPr>
              <w:t xml:space="preserve">        </w:t>
            </w:r>
            <w:bookmarkEnd w:id="25"/>
            <w:r/>
            <w:r/>
          </w:p>
        </w:tc>
      </w:tr>
    </w:tbl>
    <w:p>
      <w:pPr>
        <w:ind w:firstLine="480"/>
        <w:spacing w:line="520" w:lineRule="exact"/>
        <w:rPr>
          <w:rFonts w:hint="eastAsia" w:ascii="Calibri" w:hAnsi="Calibri" w:eastAsia="宋体" w:cs="Times New Roman"/>
          <w:sz w:val="24"/>
          <w:szCs w:val="22"/>
          <w:highlight w:val="none"/>
          <w:lang w:eastAsia="zh-CN"/>
        </w:rPr>
      </w:pPr>
      <w:r>
        <w:rPr>
          <w:rFonts w:hint="eastAsia" w:ascii="Calibri" w:hAnsi="Calibri" w:eastAsia="宋体" w:cs="Times New Roman"/>
          <w:sz w:val="24"/>
          <w:szCs w:val="22"/>
        </w:rPr>
        <w:t xml:space="preserve">（二</w:t>
      </w:r>
      <w:r>
        <w:rPr>
          <w:rFonts w:hint="eastAsia" w:ascii="Calibri" w:hAnsi="Calibri" w:eastAsia="宋体" w:cs="Times New Roman"/>
          <w:sz w:val="24"/>
          <w:szCs w:val="22"/>
          <w:highlight w:val="none"/>
        </w:rPr>
        <w:t xml:space="preserve">）</w:t>
      </w:r>
      <w:r>
        <w:rPr>
          <w:rFonts w:hint="eastAsia" w:ascii="宋体" w:hAnsi="宋体" w:eastAsia="宋体" w:cs="Times New Roman"/>
          <w:color w:val="000000"/>
          <w:sz w:val="24"/>
          <w:highlight w:val="none"/>
        </w:rPr>
        <w:t xml:space="preserve">合同履行期限</w:t>
      </w:r>
      <w:r>
        <w:rPr>
          <w:rFonts w:hint="eastAsia" w:ascii="宋体" w:hAnsi="宋体" w:eastAsia="宋体" w:cs="Times New Roman"/>
          <w:color w:val="000000"/>
          <w:sz w:val="24"/>
          <w:highlight w:val="none"/>
          <w:lang w:eastAsia="zh-CN"/>
        </w:rPr>
        <w:t xml:space="preserve">、</w:t>
      </w:r>
      <w:r>
        <w:rPr>
          <w:rFonts w:hint="eastAsia" w:ascii="Calibri" w:hAnsi="Calibri" w:eastAsia="宋体" w:cs="Times New Roman"/>
          <w:sz w:val="24"/>
          <w:szCs w:val="22"/>
          <w:highlight w:val="none"/>
        </w:rPr>
        <w:t xml:space="preserve">付款方式</w:t>
      </w:r>
      <w:r>
        <w:rPr>
          <w:rFonts w:hint="eastAsia" w:ascii="Calibri" w:hAnsi="Calibri" w:eastAsia="宋体" w:cs="Times New Roman"/>
          <w:sz w:val="24"/>
          <w:szCs w:val="22"/>
          <w:highlight w:val="none"/>
          <w:lang w:val="en-US" w:eastAsia="zh-CN"/>
        </w:rPr>
        <w:t xml:space="preserve">和</w:t>
      </w:r>
      <w:r>
        <w:rPr>
          <w:rFonts w:hint="eastAsia" w:ascii="Calibri" w:hAnsi="Calibri" w:eastAsia="宋体" w:cs="Times New Roman"/>
          <w:sz w:val="24"/>
          <w:szCs w:val="22"/>
          <w:highlight w:val="none"/>
          <w:lang w:eastAsia="zh-CN"/>
        </w:rPr>
        <w:t xml:space="preserve">履约保证金</w:t>
      </w:r>
      <w:r/>
    </w:p>
    <w:p>
      <w:pPr>
        <w:ind w:firstLine="480"/>
        <w:spacing w:line="520" w:lineRule="exact"/>
        <w:rPr>
          <w:rFonts w:hint="eastAsia" w:ascii="Calibri" w:hAnsi="Calibri" w:eastAsia="宋体" w:cs="Times New Roman"/>
          <w:sz w:val="24"/>
          <w:szCs w:val="22"/>
          <w:highlight w:val="none"/>
          <w:lang w:val="en-US" w:eastAsia="zh-CN"/>
        </w:rPr>
      </w:pPr>
      <w:r>
        <w:rPr>
          <w:rFonts w:hint="eastAsia" w:ascii="Calibri" w:hAnsi="Calibri" w:eastAsia="宋体" w:cs="Times New Roman"/>
          <w:sz w:val="24"/>
          <w:szCs w:val="22"/>
          <w:highlight w:val="none"/>
          <w:lang w:val="en-US" w:eastAsia="zh-CN"/>
        </w:rPr>
        <w:t xml:space="preserve">1.</w:t>
      </w:r>
      <w:r>
        <w:rPr>
          <w:rFonts w:hint="eastAsia" w:ascii="宋体" w:hAnsi="宋体" w:eastAsia="宋体" w:cs="Times New Roman"/>
          <w:color w:val="000000"/>
          <w:sz w:val="24"/>
          <w:highlight w:val="none"/>
        </w:rPr>
        <w:t xml:space="preserve">合同履行期限：</w:t>
      </w:r>
      <w:r>
        <w:rPr>
          <w:rFonts w:hint="eastAsia" w:ascii="宋体" w:hAnsi="宋体" w:eastAsia="宋体" w:cs="Times New Roman"/>
          <w:color w:val="000000"/>
          <w:sz w:val="24"/>
          <w:highlight w:val="none"/>
          <w:lang w:eastAsia="zh-CN"/>
        </w:rPr>
        <w:t xml:space="preserve">自合同签订之日起</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eastAsia="zh-CN"/>
        </w:rPr>
        <w:t xml:space="preserve">年。</w:t>
      </w:r>
      <w:r/>
    </w:p>
    <w:p>
      <w:pPr>
        <w:ind w:firstLine="480"/>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lang w:val="en-US" w:eastAsia="zh-CN"/>
        </w:rPr>
        <w:t xml:space="preserve">2.</w:t>
      </w:r>
      <w:r>
        <w:rPr>
          <w:rFonts w:hint="eastAsia" w:ascii="Calibri" w:hAnsi="Calibri" w:eastAsia="宋体" w:cs="Times New Roman"/>
          <w:sz w:val="24"/>
          <w:szCs w:val="22"/>
        </w:rPr>
        <w:t xml:space="preserve">本合同按</w:t>
      </w:r>
      <w:r>
        <w:rPr>
          <w:rFonts w:ascii="Calibri" w:hAnsi="Calibri" w:eastAsia="宋体" w:cs="Times New Roman"/>
          <w:sz w:val="24"/>
          <w:szCs w:val="22"/>
        </w:rPr>
        <w:t xml:space="preserve">下列方式支付</w:t>
      </w:r>
      <w:r/>
    </w:p>
    <w:p>
      <w:pPr>
        <w:numPr>
          <w:ilvl w:val="0"/>
          <w:numId w:val="0"/>
        </w:numPr>
        <w:ind w:firstLine="480"/>
        <w:jc w:val="left"/>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lang w:val="en-US" w:eastAsia="zh-CN"/>
        </w:rPr>
        <w:t xml:space="preserve">2.1</w:t>
      </w:r>
      <w:r>
        <w:rPr>
          <w:rFonts w:hint="eastAsia" w:ascii="Calibri" w:hAnsi="Calibri" w:eastAsia="宋体" w:cs="Times New Roman"/>
          <w:sz w:val="24"/>
          <w:szCs w:val="22"/>
        </w:rPr>
        <w:t xml:space="preserve">合同签订生效后服务满6个月后支付合同价的</w:t>
      </w:r>
      <w:r>
        <w:rPr>
          <w:rFonts w:hint="eastAsia" w:ascii="Calibri" w:hAnsi="Calibri" w:eastAsia="宋体" w:cs="Times New Roman"/>
          <w:sz w:val="24"/>
          <w:szCs w:val="22"/>
          <w:lang w:val="en-US" w:eastAsia="zh-CN"/>
        </w:rPr>
        <w:t xml:space="preserve">5</w:t>
      </w:r>
      <w:r>
        <w:rPr>
          <w:rFonts w:hint="eastAsia" w:ascii="Calibri" w:hAnsi="Calibri" w:eastAsia="宋体" w:cs="Times New Roman"/>
          <w:sz w:val="24"/>
          <w:szCs w:val="22"/>
        </w:rPr>
        <w:t xml:space="preserve">0%服务费；</w:t>
      </w:r>
      <w:r/>
    </w:p>
    <w:p>
      <w:pPr>
        <w:ind w:firstLine="480"/>
        <w:jc w:val="left"/>
        <w:keepLines w:val="0"/>
        <w:keepNext w:val="0"/>
        <w:pageBreakBefore w:val="0"/>
        <w:spacing w:line="520" w:lineRule="exact"/>
        <w:rPr>
          <w:rFonts w:hint="eastAsia" w:ascii="Calibri" w:hAnsi="Calibri" w:eastAsia="宋体" w:cs="Times New Roman"/>
          <w:sz w:val="24"/>
          <w:szCs w:val="22"/>
          <w:lang w:eastAsia="zh-CN"/>
        </w:rPr>
      </w:pPr>
      <w:r>
        <w:rPr>
          <w:rFonts w:hint="eastAsia" w:ascii="Calibri" w:hAnsi="Calibri" w:eastAsia="宋体" w:cs="Times New Roman"/>
          <w:sz w:val="24"/>
          <w:szCs w:val="22"/>
          <w:lang w:val="en-US" w:eastAsia="zh-CN"/>
        </w:rPr>
        <w:t xml:space="preserve">2.2</w:t>
      </w:r>
      <w:r>
        <w:rPr>
          <w:rFonts w:hint="eastAsia" w:ascii="Calibri" w:hAnsi="Calibri" w:eastAsia="宋体" w:cs="Times New Roman"/>
          <w:sz w:val="24"/>
          <w:szCs w:val="22"/>
        </w:rPr>
        <w:t xml:space="preserve">服务满1年后支付合同价的50%服务费</w:t>
      </w:r>
      <w:r>
        <w:rPr>
          <w:rFonts w:hint="eastAsia" w:ascii="Calibri" w:hAnsi="Calibri" w:eastAsia="宋体" w:cs="Times New Roman"/>
          <w:sz w:val="24"/>
          <w:szCs w:val="22"/>
          <w:lang w:eastAsia="zh-CN"/>
        </w:rPr>
        <w:t xml:space="preserve">。</w:t>
      </w:r>
      <w:r/>
    </w:p>
    <w:p>
      <w:pPr>
        <w:ind w:firstLine="480"/>
        <w:jc w:val="left"/>
        <w:keepLines w:val="0"/>
        <w:keepNext w:val="0"/>
        <w:pageBreakBefore w:val="0"/>
        <w:spacing w:line="520" w:lineRule="exact"/>
        <w:widowControl/>
        <w:rPr>
          <w:rFonts w:hint="eastAsia" w:ascii="Calibri" w:hAnsi="Calibri" w:eastAsia="宋体" w:cs="Times New Roman"/>
          <w:sz w:val="24"/>
          <w:szCs w:val="22"/>
          <w:lang w:val="en-US" w:eastAsia="zh-CN" w:bidi="ar-SA"/>
        </w:rPr>
      </w:pPr>
      <w:r>
        <w:rPr>
          <w:rFonts w:hint="eastAsia" w:ascii="Calibri" w:hAnsi="Calibri" w:eastAsia="宋体" w:cs="Times New Roman"/>
          <w:sz w:val="24"/>
          <w:szCs w:val="22"/>
          <w:lang w:val="en-US" w:eastAsia="zh-CN" w:bidi="ar-SA"/>
        </w:rPr>
        <w:t xml:space="preserve">3.履约保证金（本项目按下列第 </w:t>
      </w:r>
      <w:r>
        <w:rPr>
          <w:rFonts w:hint="eastAsia" w:ascii="Calibri" w:hAnsi="Calibri" w:eastAsia="宋体" w:cs="Times New Roman"/>
          <w:sz w:val="24"/>
          <w:szCs w:val="22"/>
          <w:highlight w:val="none"/>
          <w:lang w:val="en-US" w:eastAsia="zh-CN" w:bidi="ar-SA"/>
        </w:rPr>
        <w:t xml:space="preserve">3.2</w:t>
      </w:r>
      <w:r>
        <w:rPr>
          <w:rFonts w:hint="eastAsia" w:ascii="Calibri" w:hAnsi="Calibri" w:eastAsia="宋体" w:cs="Times New Roman"/>
          <w:sz w:val="24"/>
          <w:szCs w:val="22"/>
          <w:lang w:val="en-US" w:eastAsia="zh-CN" w:bidi="ar-SA"/>
        </w:rPr>
        <w:t xml:space="preserve">-3.8条执行）</w:t>
      </w:r>
      <w:r/>
    </w:p>
    <w:p>
      <w:pPr>
        <w:ind w:firstLine="480"/>
        <w:keepLines w:val="0"/>
        <w:keepNext w:val="0"/>
        <w:pageBreakBefore w:val="0"/>
        <w:spacing w:line="520" w:lineRule="exact"/>
        <w:rPr>
          <w:rFonts w:hint="eastAsia" w:ascii="Calibri" w:hAnsi="Calibri" w:eastAsia="宋体" w:cs="Times New Roman"/>
          <w:sz w:val="24"/>
          <w:szCs w:val="22"/>
        </w:rPr>
      </w:pPr>
      <w:r>
        <w:rPr>
          <w:rFonts w:hint="eastAsia" w:ascii="Calibri" w:hAnsi="Calibri" w:eastAsia="宋体" w:cs="Times New Roman"/>
          <w:sz w:val="24"/>
          <w:szCs w:val="22"/>
          <w:lang w:val="en-US" w:eastAsia="zh-CN"/>
        </w:rPr>
        <w:t xml:space="preserve">3.1</w:t>
      </w:r>
      <w:r>
        <w:rPr>
          <w:rFonts w:hint="eastAsia" w:ascii="Calibri" w:hAnsi="Calibri" w:eastAsia="宋体" w:cs="Times New Roman"/>
          <w:sz w:val="24"/>
          <w:szCs w:val="22"/>
        </w:rPr>
        <w:t xml:space="preserve">本项目无需缴纳履约保证金。</w:t>
      </w:r>
      <w:r/>
    </w:p>
    <w:p>
      <w:pPr>
        <w:ind w:firstLine="480"/>
        <w:keepLines w:val="0"/>
        <w:keepNext w:val="0"/>
        <w:pageBreakBefore w:val="0"/>
        <w:spacing w:line="520" w:lineRule="exact"/>
        <w:rPr>
          <w:rFonts w:hint="eastAsia" w:ascii="Calibri" w:hAnsi="Calibri" w:eastAsia="宋体" w:cs="Times New Roman"/>
          <w:sz w:val="24"/>
          <w:szCs w:val="22"/>
        </w:rPr>
      </w:pPr>
      <w:r>
        <w:rPr>
          <w:rFonts w:hint="eastAsia" w:ascii="Calibri" w:hAnsi="Calibri" w:eastAsia="宋体" w:cs="Times New Roman"/>
          <w:sz w:val="24"/>
          <w:szCs w:val="22"/>
          <w:lang w:val="en-US" w:eastAsia="zh-CN"/>
        </w:rPr>
        <w:t xml:space="preserve">3.2</w:t>
      </w:r>
      <w:r>
        <w:rPr>
          <w:rFonts w:hint="eastAsia" w:ascii="Calibri" w:hAnsi="Calibri" w:eastAsia="宋体" w:cs="Times New Roman"/>
          <w:sz w:val="24"/>
          <w:szCs w:val="22"/>
        </w:rPr>
        <w:t xml:space="preserve">为保证合同的顺利执行，成交</w:t>
      </w:r>
      <w:r>
        <w:rPr>
          <w:rFonts w:hint="eastAsia" w:ascii="Calibri" w:hAnsi="Calibri" w:eastAsia="宋体" w:cs="Times New Roman"/>
          <w:sz w:val="24"/>
          <w:szCs w:val="22"/>
          <w:lang w:eastAsia="zh-CN"/>
        </w:rPr>
        <w:t xml:space="preserve">人</w:t>
      </w:r>
      <w:r>
        <w:rPr>
          <w:rFonts w:hint="eastAsia" w:ascii="Calibri" w:hAnsi="Calibri" w:eastAsia="宋体" w:cs="Times New Roman"/>
          <w:sz w:val="24"/>
          <w:szCs w:val="22"/>
        </w:rPr>
        <w:t xml:space="preserve">在领取成交通知书后，签订合同之前，向采购</w:t>
      </w:r>
      <w:r>
        <w:rPr>
          <w:rFonts w:hint="eastAsia" w:ascii="Calibri" w:hAnsi="Calibri" w:eastAsia="宋体" w:cs="Times New Roman"/>
          <w:sz w:val="24"/>
          <w:szCs w:val="22"/>
          <w:lang w:eastAsia="zh-CN"/>
        </w:rPr>
        <w:t xml:space="preserve">人</w:t>
      </w:r>
      <w:r>
        <w:rPr>
          <w:rFonts w:hint="eastAsia" w:ascii="Calibri" w:hAnsi="Calibri" w:eastAsia="宋体" w:cs="Times New Roman"/>
          <w:sz w:val="24"/>
          <w:szCs w:val="22"/>
        </w:rPr>
        <w:t xml:space="preserve">缴纳成交价1%的履约保证金。</w:t>
      </w:r>
      <w:r/>
    </w:p>
    <w:p>
      <w:pPr>
        <w:ind w:firstLine="480"/>
        <w:keepLines w:val="0"/>
        <w:keepNext w:val="0"/>
        <w:pageBreakBefore w:val="0"/>
        <w:spacing w:line="520" w:lineRule="exact"/>
        <w:rPr>
          <w:rFonts w:hint="eastAsia" w:ascii="Calibri" w:hAnsi="Calibri" w:eastAsia="宋体" w:cs="Times New Roman"/>
          <w:sz w:val="24"/>
          <w:szCs w:val="22"/>
        </w:rPr>
      </w:pPr>
      <w:r>
        <w:rPr>
          <w:rFonts w:hint="eastAsia" w:ascii="Calibri" w:hAnsi="Calibri" w:eastAsia="宋体" w:cs="Times New Roman"/>
          <w:sz w:val="24"/>
          <w:szCs w:val="22"/>
          <w:lang w:val="en-US" w:eastAsia="zh-CN"/>
        </w:rPr>
        <w:t xml:space="preserve">3.3</w:t>
      </w:r>
      <w:r>
        <w:rPr>
          <w:rFonts w:hint="eastAsia" w:ascii="Calibri" w:hAnsi="Calibri" w:eastAsia="宋体" w:cs="Times New Roman"/>
          <w:sz w:val="24"/>
          <w:szCs w:val="22"/>
        </w:rPr>
        <w:t xml:space="preserve">成交</w:t>
      </w:r>
      <w:r>
        <w:rPr>
          <w:rFonts w:hint="eastAsia" w:ascii="Calibri" w:hAnsi="Calibri" w:eastAsia="宋体" w:cs="Times New Roman"/>
          <w:sz w:val="24"/>
          <w:szCs w:val="22"/>
          <w:lang w:eastAsia="zh-CN"/>
        </w:rPr>
        <w:t xml:space="preserve">人</w:t>
      </w:r>
      <w:r>
        <w:rPr>
          <w:rFonts w:hint="eastAsia" w:ascii="Calibri" w:hAnsi="Calibri" w:eastAsia="宋体" w:cs="Times New Roman"/>
          <w:sz w:val="24"/>
          <w:szCs w:val="22"/>
        </w:rPr>
        <w:t xml:space="preserve">提供的履约保证金可以是人民币形式（银行本票、汇票、支票、电汇），或银行保函、担保公司的保证担保或保险公司的保证保险等多种形式。</w:t>
      </w:r>
      <w:r/>
    </w:p>
    <w:p>
      <w:pPr>
        <w:ind w:firstLine="480"/>
        <w:keepLines w:val="0"/>
        <w:keepNext w:val="0"/>
        <w:pageBreakBefore w:val="0"/>
        <w:spacing w:line="520" w:lineRule="exact"/>
        <w:rPr>
          <w:rFonts w:hint="eastAsia" w:ascii="Calibri" w:hAnsi="Calibri" w:eastAsia="宋体" w:cs="Times New Roman"/>
          <w:sz w:val="24"/>
          <w:szCs w:val="22"/>
        </w:rPr>
      </w:pPr>
      <w:r>
        <w:rPr>
          <w:rFonts w:hint="eastAsia" w:ascii="Calibri" w:hAnsi="Calibri" w:eastAsia="宋体" w:cs="Times New Roman"/>
          <w:sz w:val="24"/>
          <w:szCs w:val="22"/>
          <w:lang w:val="en-US" w:eastAsia="zh-CN"/>
        </w:rPr>
        <w:t xml:space="preserve">3.4</w:t>
      </w:r>
      <w:r>
        <w:rPr>
          <w:rFonts w:hint="eastAsia" w:ascii="Calibri" w:hAnsi="Calibri" w:eastAsia="宋体" w:cs="Times New Roman"/>
          <w:sz w:val="24"/>
          <w:szCs w:val="22"/>
        </w:rPr>
        <w:t xml:space="preserve">成交</w:t>
      </w:r>
      <w:r>
        <w:rPr>
          <w:rFonts w:hint="eastAsia" w:ascii="Calibri" w:hAnsi="Calibri" w:eastAsia="宋体" w:cs="Times New Roman"/>
          <w:sz w:val="24"/>
          <w:szCs w:val="22"/>
          <w:lang w:eastAsia="zh-CN"/>
        </w:rPr>
        <w:t xml:space="preserve">人</w:t>
      </w:r>
      <w:r>
        <w:rPr>
          <w:rFonts w:hint="eastAsia" w:ascii="Calibri" w:hAnsi="Calibri" w:eastAsia="宋体" w:cs="Times New Roman"/>
          <w:sz w:val="24"/>
          <w:szCs w:val="22"/>
        </w:rPr>
        <w:t xml:space="preserve">选取银行保函、担保公司的保证担保或保险公司的保证保险等形式向采购人缴纳的，如保函（担保、保险等）的约定期到期但成交</w:t>
      </w:r>
      <w:r>
        <w:rPr>
          <w:rFonts w:hint="eastAsia" w:ascii="Calibri" w:hAnsi="Calibri" w:eastAsia="宋体" w:cs="Times New Roman"/>
          <w:sz w:val="24"/>
          <w:szCs w:val="22"/>
          <w:lang w:eastAsia="zh-CN"/>
        </w:rPr>
        <w:t xml:space="preserve">人</w:t>
      </w:r>
      <w:r>
        <w:rPr>
          <w:rFonts w:hint="eastAsia" w:ascii="Calibri" w:hAnsi="Calibri" w:eastAsia="宋体" w:cs="Times New Roman"/>
          <w:sz w:val="24"/>
          <w:szCs w:val="22"/>
        </w:rPr>
        <w:t xml:space="preserve">履约仍未结束的，成交</w:t>
      </w:r>
      <w:r>
        <w:rPr>
          <w:rFonts w:hint="eastAsia" w:ascii="Calibri" w:hAnsi="Calibri" w:eastAsia="宋体" w:cs="Times New Roman"/>
          <w:sz w:val="24"/>
          <w:szCs w:val="22"/>
          <w:lang w:eastAsia="zh-CN"/>
        </w:rPr>
        <w:t xml:space="preserve">人</w:t>
      </w:r>
      <w:r>
        <w:rPr>
          <w:rFonts w:hint="eastAsia" w:ascii="Calibri" w:hAnsi="Calibri" w:eastAsia="宋体" w:cs="Times New Roman"/>
          <w:sz w:val="24"/>
          <w:szCs w:val="22"/>
        </w:rPr>
        <w:t xml:space="preserve">须进行续保。</w:t>
      </w:r>
      <w:r/>
    </w:p>
    <w:p>
      <w:pPr>
        <w:ind w:firstLine="480"/>
        <w:keepLines w:val="0"/>
        <w:keepNext w:val="0"/>
        <w:pageBreakBefore w:val="0"/>
        <w:spacing w:line="520" w:lineRule="exact"/>
        <w:rPr>
          <w:rFonts w:hint="eastAsia" w:ascii="Calibri" w:hAnsi="Calibri" w:eastAsia="宋体" w:cs="Times New Roman"/>
          <w:sz w:val="24"/>
          <w:szCs w:val="22"/>
        </w:rPr>
      </w:pPr>
      <w:r>
        <w:rPr>
          <w:rFonts w:hint="eastAsia" w:ascii="Calibri" w:hAnsi="Calibri" w:eastAsia="宋体" w:cs="Times New Roman"/>
          <w:sz w:val="24"/>
          <w:szCs w:val="22"/>
          <w:lang w:val="en-US" w:eastAsia="zh-CN"/>
        </w:rPr>
        <w:t xml:space="preserve">3.5</w:t>
      </w:r>
      <w:r>
        <w:rPr>
          <w:rFonts w:hint="eastAsia" w:ascii="Calibri" w:hAnsi="Calibri" w:eastAsia="宋体" w:cs="Times New Roman"/>
          <w:sz w:val="24"/>
          <w:szCs w:val="22"/>
        </w:rPr>
        <w:t xml:space="preserve">成交</w:t>
      </w:r>
      <w:r>
        <w:rPr>
          <w:rFonts w:hint="eastAsia" w:ascii="Calibri" w:hAnsi="Calibri" w:eastAsia="宋体" w:cs="Times New Roman"/>
          <w:sz w:val="24"/>
          <w:szCs w:val="22"/>
          <w:lang w:eastAsia="zh-CN"/>
        </w:rPr>
        <w:t xml:space="preserve">人</w:t>
      </w:r>
      <w:r>
        <w:rPr>
          <w:rFonts w:hint="eastAsia" w:ascii="Calibri" w:hAnsi="Calibri" w:eastAsia="宋体" w:cs="Times New Roman"/>
          <w:sz w:val="24"/>
          <w:szCs w:val="22"/>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520" w:lineRule="exact"/>
        <w:rPr>
          <w:rFonts w:hint="eastAsia" w:ascii="Calibri" w:hAnsi="Calibri" w:eastAsia="宋体" w:cs="Times New Roman"/>
          <w:sz w:val="24"/>
          <w:szCs w:val="22"/>
        </w:rPr>
      </w:pPr>
      <w:r>
        <w:rPr>
          <w:rFonts w:hint="eastAsia" w:ascii="Calibri" w:hAnsi="Calibri" w:eastAsia="宋体" w:cs="Times New Roman"/>
          <w:sz w:val="24"/>
          <w:szCs w:val="22"/>
          <w:lang w:val="en-US" w:eastAsia="zh-CN"/>
        </w:rPr>
        <w:t xml:space="preserve">3.6</w:t>
      </w:r>
      <w:r>
        <w:rPr>
          <w:rFonts w:hint="eastAsia" w:ascii="Calibri" w:hAnsi="Calibri" w:eastAsia="宋体" w:cs="Times New Roman"/>
          <w:sz w:val="24"/>
          <w:szCs w:val="22"/>
        </w:rPr>
        <w:t xml:space="preserve">如成交</w:t>
      </w:r>
      <w:r>
        <w:rPr>
          <w:rFonts w:hint="eastAsia" w:ascii="Calibri" w:hAnsi="Calibri" w:eastAsia="宋体" w:cs="Times New Roman"/>
          <w:sz w:val="24"/>
          <w:szCs w:val="22"/>
          <w:lang w:eastAsia="zh-CN"/>
        </w:rPr>
        <w:t xml:space="preserve">人</w:t>
      </w:r>
      <w:r>
        <w:rPr>
          <w:rFonts w:hint="eastAsia" w:ascii="Calibri" w:hAnsi="Calibri" w:eastAsia="宋体" w:cs="Times New Roman"/>
          <w:sz w:val="24"/>
          <w:szCs w:val="22"/>
        </w:rPr>
        <w:t xml:space="preserve">未能履行合同规定的义务，采购人有权从履约保证金中取得补偿。</w:t>
      </w:r>
      <w:r/>
    </w:p>
    <w:p>
      <w:pPr>
        <w:ind w:firstLine="480"/>
        <w:keepLines w:val="0"/>
        <w:keepNext w:val="0"/>
        <w:pageBreakBefore w:val="0"/>
        <w:spacing w:line="520" w:lineRule="exact"/>
        <w:rPr>
          <w:rFonts w:hint="eastAsia" w:ascii="Calibri" w:hAnsi="Calibri" w:eastAsia="宋体" w:cs="Times New Roman"/>
          <w:sz w:val="24"/>
          <w:szCs w:val="22"/>
          <w:lang w:eastAsia="zh-CN"/>
        </w:rPr>
      </w:pPr>
      <w:r>
        <w:rPr>
          <w:rFonts w:hint="eastAsia" w:ascii="Calibri" w:hAnsi="Calibri" w:eastAsia="宋体" w:cs="Times New Roman"/>
          <w:sz w:val="24"/>
          <w:szCs w:val="22"/>
          <w:lang w:val="en-US" w:eastAsia="zh-CN"/>
        </w:rPr>
        <w:t xml:space="preserve">3.7</w:t>
      </w:r>
      <w:r>
        <w:rPr>
          <w:rFonts w:hint="eastAsia" w:ascii="Calibri" w:hAnsi="Calibri" w:eastAsia="宋体" w:cs="Times New Roman"/>
          <w:sz w:val="24"/>
          <w:szCs w:val="22"/>
        </w:rPr>
        <w:t xml:space="preserve">履约保证金在合同约定期间内不予退还或者应完全有效，约定期间届满之日起 5个工作日内，采购人应将履约保证金退还成交</w:t>
      </w:r>
      <w:r>
        <w:rPr>
          <w:rFonts w:hint="eastAsia" w:ascii="Calibri" w:hAnsi="Calibri" w:eastAsia="宋体" w:cs="Times New Roman"/>
          <w:sz w:val="24"/>
          <w:szCs w:val="22"/>
          <w:lang w:eastAsia="zh-CN"/>
        </w:rPr>
        <w:t xml:space="preserve">人</w:t>
      </w:r>
      <w:r>
        <w:rPr>
          <w:rFonts w:hint="eastAsia" w:ascii="Calibri" w:hAnsi="Calibri" w:eastAsia="宋体" w:cs="Times New Roman"/>
          <w:sz w:val="24"/>
          <w:szCs w:val="22"/>
        </w:rPr>
        <w:t xml:space="preserve">；逾期退还的，按中国人民银行同期贷款基利率上浮20%后的利率支付超期资金占用费，但因成交</w:t>
      </w:r>
      <w:r>
        <w:rPr>
          <w:rFonts w:hint="eastAsia" w:ascii="Calibri" w:hAnsi="Calibri" w:eastAsia="宋体" w:cs="Times New Roman"/>
          <w:sz w:val="24"/>
          <w:szCs w:val="22"/>
          <w:lang w:eastAsia="zh-CN"/>
        </w:rPr>
        <w:t xml:space="preserve">人</w:t>
      </w:r>
      <w:r>
        <w:rPr>
          <w:rFonts w:hint="eastAsia" w:ascii="Calibri" w:hAnsi="Calibri" w:eastAsia="宋体" w:cs="Times New Roman"/>
          <w:sz w:val="24"/>
          <w:szCs w:val="22"/>
        </w:rPr>
        <w:t xml:space="preserve">自身原因导致无法及时退还的除外。</w:t>
      </w:r>
      <w:r/>
    </w:p>
    <w:p>
      <w:pPr>
        <w:ind w:firstLine="480"/>
        <w:keepLines w:val="0"/>
        <w:keepNext w:val="0"/>
        <w:pageBreakBefore w:val="0"/>
        <w:spacing w:line="520" w:lineRule="exact"/>
        <w:rPr>
          <w:rFonts w:hint="eastAsia" w:ascii="Calibri" w:hAnsi="Calibri" w:eastAsia="宋体" w:cs="Times New Roman"/>
          <w:sz w:val="24"/>
          <w:szCs w:val="22"/>
        </w:rPr>
      </w:pPr>
      <w:r>
        <w:rPr>
          <w:rFonts w:hint="eastAsia" w:ascii="Calibri" w:hAnsi="Calibri" w:eastAsia="宋体" w:cs="Times New Roman"/>
          <w:sz w:val="24"/>
          <w:szCs w:val="22"/>
          <w:lang w:val="en-US" w:eastAsia="zh-CN"/>
        </w:rPr>
        <w:t xml:space="preserve">3.8</w:t>
      </w:r>
      <w:r>
        <w:rPr>
          <w:rFonts w:hint="eastAsia" w:ascii="Calibri" w:hAnsi="Calibri" w:eastAsia="宋体" w:cs="Times New Roman"/>
          <w:sz w:val="24"/>
          <w:szCs w:val="22"/>
        </w:rPr>
        <w:t xml:space="preserve">履约保证金在合同约定期间内不予退还或者应完全有效，履约保证金在项目验收合格后无息退还给成交</w:t>
      </w:r>
      <w:r>
        <w:rPr>
          <w:rFonts w:hint="eastAsia" w:ascii="Calibri" w:hAnsi="Calibri" w:eastAsia="宋体" w:cs="Times New Roman"/>
          <w:sz w:val="24"/>
          <w:szCs w:val="22"/>
          <w:lang w:eastAsia="zh-CN"/>
        </w:rPr>
        <w:t xml:space="preserve">人</w:t>
      </w:r>
      <w:r>
        <w:rPr>
          <w:rFonts w:hint="eastAsia" w:ascii="Calibri" w:hAnsi="Calibri" w:eastAsia="宋体" w:cs="Times New Roman"/>
          <w:sz w:val="24"/>
          <w:szCs w:val="22"/>
        </w:rPr>
        <w:t xml:space="preserve">。</w:t>
      </w:r>
      <w:r/>
    </w:p>
    <w:p>
      <w:pPr>
        <w:ind w:firstLine="480"/>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rPr>
        <w:t xml:space="preserve">（三）质量指标</w:t>
      </w:r>
      <w:r/>
    </w:p>
    <w:p>
      <w:pPr>
        <w:ind w:firstLine="480"/>
        <w:keepLines w:val="0"/>
        <w:keepNext w:val="0"/>
        <w:pageBreakBefore w:val="0"/>
        <w:spacing w:line="520" w:lineRule="exact"/>
        <w:rPr>
          <w:rFonts w:hint="eastAsia" w:ascii="等线" w:hAnsi="等线" w:eastAsia="宋体" w:cs="Cambria Math"/>
          <w:color w:val="000000"/>
          <w:sz w:val="24"/>
          <w:szCs w:val="22"/>
          <w:lang w:eastAsia="zh-CN"/>
        </w:rPr>
      </w:pPr>
      <w:r>
        <w:rPr>
          <w:rFonts w:hint="eastAsia" w:ascii="等线" w:hAnsi="等线" w:eastAsia="宋体" w:cs="Cambria Math"/>
          <w:color w:val="000000"/>
          <w:sz w:val="24"/>
          <w:szCs w:val="22"/>
        </w:rPr>
        <w:t xml:space="preserve">详见附件</w:t>
      </w:r>
      <w:r>
        <w:rPr>
          <w:rFonts w:hint="eastAsia" w:ascii="等线" w:hAnsi="等线" w:eastAsia="宋体" w:cs="Cambria Math"/>
          <w:color w:val="000000"/>
          <w:sz w:val="24"/>
          <w:szCs w:val="21"/>
        </w:rPr>
        <w:t xml:space="preserve">“服务标准”</w:t>
      </w:r>
      <w:r>
        <w:rPr>
          <w:rFonts w:hint="eastAsia" w:ascii="等线" w:hAnsi="等线" w:eastAsia="宋体" w:cs="Cambria Math"/>
          <w:color w:val="000000"/>
          <w:sz w:val="24"/>
          <w:szCs w:val="21"/>
          <w:lang w:eastAsia="zh-CN"/>
        </w:rPr>
        <w:t xml:space="preserve">。</w:t>
      </w:r>
      <w:r/>
    </w:p>
    <w:p>
      <w:pPr>
        <w:ind w:firstLine="480"/>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rPr>
        <w:t xml:space="preserve">（四）</w:t>
      </w:r>
      <w:r>
        <w:rPr>
          <w:rFonts w:ascii="Calibri" w:hAnsi="Calibri" w:eastAsia="宋体" w:cs="Times New Roman"/>
          <w:sz w:val="24"/>
          <w:szCs w:val="22"/>
        </w:rPr>
        <w:t xml:space="preserve">标的物维护备件提供范围</w:t>
      </w:r>
      <w:r/>
    </w:p>
    <w:p>
      <w:pPr>
        <w:ind w:firstLine="480"/>
        <w:jc w:val="left"/>
        <w:keepLines w:val="0"/>
        <w:keepNext w:val="0"/>
        <w:pageBreakBefore w:val="0"/>
        <w:spacing w:line="520" w:lineRule="exact"/>
        <w:rPr>
          <w:rFonts w:hint="eastAsia" w:ascii="Calibri" w:hAnsi="Calibri" w:eastAsia="宋体" w:cs="Times New Roman"/>
          <w:sz w:val="24"/>
          <w:szCs w:val="22"/>
          <w:lang w:eastAsia="zh-CN"/>
        </w:rPr>
      </w:pPr>
      <w:r>
        <w:rPr>
          <w:rFonts w:ascii="Calibri" w:hAnsi="Calibri" w:eastAsia="宋体" w:cs="Times New Roman"/>
          <w:sz w:val="24"/>
          <w:szCs w:val="22"/>
        </w:rPr>
        <w:t xml:space="preserve">在运维期内备件由</w:t>
      </w:r>
      <w:r>
        <w:rPr>
          <w:rFonts w:hint="eastAsia" w:ascii="Calibri" w:hAnsi="Calibri" w:eastAsia="宋体" w:cs="Times New Roman"/>
          <w:sz w:val="24"/>
          <w:szCs w:val="22"/>
        </w:rPr>
        <w:t xml:space="preserve">乙</w:t>
      </w:r>
      <w:r>
        <w:rPr>
          <w:rFonts w:ascii="Calibri" w:hAnsi="Calibri" w:eastAsia="宋体" w:cs="Times New Roman"/>
          <w:sz w:val="24"/>
          <w:szCs w:val="22"/>
        </w:rPr>
        <w:t xml:space="preserve">方提供</w:t>
      </w:r>
      <w:r>
        <w:rPr>
          <w:rFonts w:hint="eastAsia" w:ascii="Calibri" w:hAnsi="Calibri" w:eastAsia="宋体" w:cs="Times New Roman"/>
          <w:sz w:val="24"/>
          <w:szCs w:val="22"/>
          <w:lang w:eastAsia="zh-CN"/>
        </w:rPr>
        <w:t xml:space="preserve">。</w:t>
      </w:r>
      <w:r/>
    </w:p>
    <w:p>
      <w:pPr>
        <w:ind w:firstLine="480"/>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rPr>
        <w:t xml:space="preserve">（五）</w:t>
      </w:r>
      <w:r>
        <w:rPr>
          <w:rFonts w:ascii="Calibri" w:hAnsi="Calibri" w:eastAsia="宋体" w:cs="Times New Roman"/>
          <w:sz w:val="24"/>
          <w:szCs w:val="22"/>
        </w:rPr>
        <w:t xml:space="preserve">运</w:t>
      </w:r>
      <w:r>
        <w:rPr>
          <w:rFonts w:hint="eastAsia" w:ascii="Calibri" w:hAnsi="Calibri" w:eastAsia="宋体" w:cs="Times New Roman"/>
          <w:sz w:val="24"/>
          <w:szCs w:val="22"/>
        </w:rPr>
        <w:t xml:space="preserve">维</w:t>
      </w:r>
      <w:r>
        <w:rPr>
          <w:rFonts w:ascii="Calibri" w:hAnsi="Calibri" w:eastAsia="宋体" w:cs="Times New Roman"/>
          <w:sz w:val="24"/>
          <w:szCs w:val="22"/>
        </w:rPr>
        <w:t xml:space="preserve">退出机制</w:t>
      </w:r>
      <w:r/>
    </w:p>
    <w:p>
      <w:pPr>
        <w:ind w:firstLine="480"/>
        <w:keepLines w:val="0"/>
        <w:keepNext w:val="0"/>
        <w:pageBreakBefore w:val="0"/>
        <w:spacing w:line="520" w:lineRule="exact"/>
        <w:rPr>
          <w:rFonts w:ascii="Calibri" w:hAnsi="Calibri" w:eastAsia="宋体" w:cs="Times New Roman"/>
          <w:sz w:val="24"/>
          <w:szCs w:val="21"/>
        </w:rPr>
      </w:pPr>
      <w:r>
        <w:rPr>
          <w:rFonts w:hint="eastAsia" w:ascii="Calibri" w:hAnsi="Calibri" w:eastAsia="宋体" w:cs="Times New Roman"/>
          <w:sz w:val="24"/>
          <w:szCs w:val="21"/>
        </w:rPr>
        <w:t xml:space="preserve">1</w:t>
      </w:r>
      <w:r>
        <w:rPr>
          <w:rFonts w:hint="eastAsia" w:ascii="Calibri" w:hAnsi="Calibri" w:eastAsia="宋体" w:cs="Times New Roman"/>
          <w:sz w:val="24"/>
          <w:szCs w:val="21"/>
          <w:lang w:val="en-US" w:eastAsia="zh-CN"/>
        </w:rPr>
        <w:t xml:space="preserve">.</w:t>
      </w:r>
      <w:r>
        <w:rPr>
          <w:rFonts w:hint="eastAsia" w:ascii="Calibri" w:hAnsi="Calibri" w:eastAsia="宋体" w:cs="Times New Roman"/>
          <w:sz w:val="24"/>
          <w:szCs w:val="21"/>
        </w:rPr>
        <w:t xml:space="preserve">运维</w:t>
      </w:r>
      <w:r>
        <w:rPr>
          <w:rFonts w:ascii="Calibri" w:hAnsi="Calibri" w:eastAsia="宋体" w:cs="Times New Roman"/>
          <w:sz w:val="24"/>
          <w:szCs w:val="21"/>
        </w:rPr>
        <w:t xml:space="preserve">期限内，因甲方引起的需单方面退出运营，</w:t>
      </w:r>
      <w:r>
        <w:rPr>
          <w:rFonts w:hint="eastAsia" w:ascii="Calibri" w:hAnsi="Calibri" w:eastAsia="宋体" w:cs="Times New Roman"/>
          <w:sz w:val="24"/>
          <w:szCs w:val="21"/>
        </w:rPr>
        <w:t xml:space="preserve">乙方</w:t>
      </w:r>
      <w:r>
        <w:rPr>
          <w:rFonts w:ascii="Calibri" w:hAnsi="Calibri" w:eastAsia="宋体" w:cs="Times New Roman"/>
          <w:sz w:val="24"/>
          <w:szCs w:val="21"/>
        </w:rPr>
        <w:t xml:space="preserve">不退还已支付的运营费用</w:t>
      </w:r>
      <w:r>
        <w:rPr>
          <w:rFonts w:hint="eastAsia" w:ascii="Calibri" w:hAnsi="Calibri" w:eastAsia="宋体" w:cs="Times New Roman"/>
          <w:sz w:val="24"/>
          <w:szCs w:val="21"/>
        </w:rPr>
        <w:t xml:space="preserve">；</w:t>
      </w:r>
      <w:r/>
    </w:p>
    <w:p>
      <w:pPr>
        <w:ind w:firstLine="480"/>
        <w:keepLines w:val="0"/>
        <w:keepNext w:val="0"/>
        <w:pageBreakBefore w:val="0"/>
        <w:spacing w:line="520" w:lineRule="exact"/>
        <w:rPr>
          <w:rFonts w:ascii="Calibri" w:hAnsi="Calibri" w:eastAsia="宋体" w:cs="Times New Roman"/>
          <w:sz w:val="24"/>
          <w:szCs w:val="21"/>
        </w:rPr>
      </w:pPr>
      <w:r>
        <w:rPr>
          <w:rFonts w:hint="eastAsia" w:ascii="Calibri" w:hAnsi="Calibri" w:eastAsia="宋体" w:cs="Times New Roman"/>
          <w:sz w:val="24"/>
          <w:szCs w:val="21"/>
        </w:rPr>
        <w:t xml:space="preserve">2</w:t>
      </w:r>
      <w:r>
        <w:rPr>
          <w:rFonts w:hint="eastAsia" w:ascii="Calibri" w:hAnsi="Calibri" w:eastAsia="宋体" w:cs="Times New Roman"/>
          <w:sz w:val="24"/>
          <w:szCs w:val="21"/>
          <w:lang w:val="en-US" w:eastAsia="zh-CN"/>
        </w:rPr>
        <w:t xml:space="preserve">.</w:t>
      </w:r>
      <w:r>
        <w:rPr>
          <w:rFonts w:ascii="Calibri" w:hAnsi="Calibri" w:eastAsia="宋体" w:cs="Times New Roman"/>
          <w:sz w:val="24"/>
          <w:szCs w:val="21"/>
        </w:rPr>
        <w:t xml:space="preserve">因乙方原因需单方面退出</w:t>
      </w:r>
      <w:r>
        <w:rPr>
          <w:rFonts w:hint="eastAsia" w:ascii="Calibri" w:hAnsi="Calibri" w:eastAsia="宋体" w:cs="Times New Roman"/>
          <w:sz w:val="24"/>
          <w:szCs w:val="21"/>
        </w:rPr>
        <w:t xml:space="preserve">运维</w:t>
      </w:r>
      <w:r>
        <w:rPr>
          <w:rFonts w:ascii="Calibri" w:hAnsi="Calibri" w:eastAsia="宋体" w:cs="Times New Roman"/>
          <w:sz w:val="24"/>
          <w:szCs w:val="21"/>
        </w:rPr>
        <w:t xml:space="preserve">，乙方需退还未完成的运营费用，按整月计算退还对应运营费用，不足一月部分不退还。</w:t>
      </w:r>
      <w:r>
        <w:rPr>
          <w:rFonts w:ascii="Calibri" w:hAnsi="Calibri" w:eastAsia="宋体" w:cs="Times New Roman"/>
          <w:sz w:val="24"/>
          <w:szCs w:val="21"/>
        </w:rPr>
        <w:tab/>
      </w:r>
      <w:r/>
    </w:p>
    <w:p>
      <w:pPr>
        <w:ind w:firstLine="480"/>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rPr>
        <w:t xml:space="preserve">（六）废弃物处置</w:t>
      </w:r>
      <w:r/>
    </w:p>
    <w:p>
      <w:pPr>
        <w:ind w:firstLine="480"/>
        <w:keepLines w:val="0"/>
        <w:keepNext w:val="0"/>
        <w:pageBreakBefore w:val="0"/>
        <w:spacing w:line="520" w:lineRule="exact"/>
        <w:rPr>
          <w:rFonts w:ascii="宋体" w:hAnsi="宋体" w:eastAsia="宋体" w:cs="Times New Roman"/>
          <w:sz w:val="24"/>
          <w:szCs w:val="22"/>
        </w:rPr>
      </w:pPr>
      <w:r>
        <w:rPr>
          <w:rFonts w:hint="eastAsia" w:ascii="宋体" w:hAnsi="宋体" w:eastAsia="宋体" w:cs="Times New Roman"/>
          <w:sz w:val="24"/>
          <w:szCs w:val="22"/>
        </w:rPr>
        <w:t xml:space="preserve">使用设备产生的废弃物(含废液</w:t>
      </w:r>
      <w:r>
        <w:rPr>
          <w:rFonts w:ascii="宋体" w:hAnsi="宋体" w:eastAsia="宋体" w:cs="Times New Roman"/>
          <w:sz w:val="24"/>
          <w:szCs w:val="22"/>
        </w:rPr>
        <w:t xml:space="preserve">)</w:t>
      </w:r>
      <w:r>
        <w:rPr>
          <w:rFonts w:hint="eastAsia" w:ascii="宋体" w:hAnsi="宋体" w:eastAsia="宋体" w:cs="Times New Roman"/>
          <w:sz w:val="24"/>
          <w:szCs w:val="22"/>
        </w:rPr>
        <w:t xml:space="preserve">由乙方暂存至设备站房内，由乙方妥善处置。</w:t>
      </w:r>
      <w:r/>
    </w:p>
    <w:p>
      <w:pPr>
        <w:ind w:firstLine="480"/>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rPr>
        <w:t xml:space="preserve">（七）甲方责任</w:t>
      </w:r>
      <w:r/>
    </w:p>
    <w:p>
      <w:pPr>
        <w:ind w:firstLine="480"/>
        <w:jc w:val="left"/>
        <w:keepLines w:val="0"/>
        <w:keepNext w:val="0"/>
        <w:pageBreakBefore w:val="0"/>
        <w:spacing w:line="520" w:lineRule="exact"/>
        <w:rPr>
          <w:rFonts w:hint="eastAsia" w:ascii="等线" w:hAnsi="等线" w:eastAsia="宋体" w:cs="Times New Roman"/>
          <w:sz w:val="24"/>
          <w:szCs w:val="21"/>
          <w:lang w:eastAsia="zh-CN"/>
        </w:rPr>
      </w:pPr>
      <w:r>
        <w:rPr>
          <w:rFonts w:hint="eastAsia" w:ascii="Calibri" w:hAnsi="Calibri" w:eastAsia="宋体" w:cs="Times New Roman"/>
          <w:sz w:val="24"/>
          <w:szCs w:val="21"/>
          <w:lang w:val="en-US" w:eastAsia="zh-CN"/>
        </w:rPr>
        <w:t xml:space="preserve">1.</w:t>
      </w:r>
      <w:r>
        <w:rPr>
          <w:rFonts w:hint="eastAsia" w:ascii="Calibri" w:hAnsi="Calibri" w:eastAsia="宋体" w:cs="Times New Roman"/>
          <w:sz w:val="24"/>
          <w:szCs w:val="21"/>
        </w:rPr>
        <w:t xml:space="preserve">按照</w:t>
      </w:r>
      <w:r>
        <w:rPr>
          <w:rFonts w:hint="eastAsia" w:ascii="等线" w:hAnsi="等线" w:eastAsia="宋体" w:cs="Times New Roman"/>
          <w:sz w:val="24"/>
          <w:szCs w:val="21"/>
        </w:rPr>
        <w:t xml:space="preserve">合同规定按时支付乙方合同款项；</w:t>
      </w:r>
      <w:r/>
    </w:p>
    <w:p>
      <w:pPr>
        <w:ind w:firstLine="480"/>
        <w:jc w:val="left"/>
        <w:keepLines w:val="0"/>
        <w:keepNext w:val="0"/>
        <w:pageBreakBefore w:val="0"/>
        <w:spacing w:line="520" w:lineRule="exact"/>
        <w:rPr>
          <w:rFonts w:ascii="等线" w:hAnsi="等线" w:eastAsia="宋体" w:cs="Times New Roman"/>
          <w:sz w:val="24"/>
          <w:szCs w:val="21"/>
        </w:rPr>
      </w:pPr>
      <w:r>
        <w:rPr>
          <w:rFonts w:hint="eastAsia" w:ascii="Calibri" w:hAnsi="Calibri" w:eastAsia="宋体" w:cs="Times New Roman"/>
          <w:sz w:val="24"/>
          <w:szCs w:val="21"/>
          <w:lang w:val="en-US" w:eastAsia="zh-CN"/>
        </w:rPr>
        <w:t xml:space="preserve">2.</w:t>
      </w:r>
      <w:r>
        <w:rPr>
          <w:rFonts w:hint="eastAsia" w:ascii="Calibri" w:hAnsi="Calibri" w:eastAsia="宋体" w:cs="Times New Roman"/>
          <w:sz w:val="24"/>
          <w:szCs w:val="21"/>
        </w:rPr>
        <w:t xml:space="preserve">提供</w:t>
      </w:r>
      <w:r>
        <w:rPr>
          <w:rFonts w:hint="eastAsia" w:ascii="等线" w:hAnsi="等线" w:eastAsia="宋体" w:cs="Times New Roman"/>
          <w:sz w:val="24"/>
          <w:szCs w:val="21"/>
        </w:rPr>
        <w:t xml:space="preserve">设备运行所需公共工程：包括但不限于标的物正常运行所需水、电、气、通讯、站房防火防盗设施、站房运行环境保障设施、桥架、气源等；</w:t>
      </w:r>
      <w:r/>
    </w:p>
    <w:p>
      <w:pPr>
        <w:ind w:firstLine="480"/>
        <w:jc w:val="left"/>
        <w:keepLines w:val="0"/>
        <w:keepNext w:val="0"/>
        <w:pageBreakBefore w:val="0"/>
        <w:spacing w:line="520" w:lineRule="exact"/>
        <w:rPr>
          <w:rFonts w:ascii="等线" w:hAnsi="等线" w:eastAsia="宋体" w:cs="Times New Roman"/>
          <w:sz w:val="24"/>
          <w:szCs w:val="21"/>
        </w:rPr>
      </w:pPr>
      <w:r>
        <w:rPr>
          <w:rFonts w:hint="eastAsia" w:ascii="Calibri" w:hAnsi="Calibri" w:eastAsia="宋体" w:cs="Times New Roman"/>
          <w:sz w:val="24"/>
          <w:szCs w:val="21"/>
          <w:lang w:val="en-US" w:eastAsia="zh-CN"/>
        </w:rPr>
        <w:t xml:space="preserve">3.</w:t>
      </w:r>
      <w:r>
        <w:rPr>
          <w:rFonts w:hint="eastAsia" w:ascii="Calibri" w:hAnsi="Calibri" w:eastAsia="宋体" w:cs="Times New Roman"/>
          <w:sz w:val="24"/>
          <w:szCs w:val="21"/>
        </w:rPr>
        <w:t xml:space="preserve">按</w:t>
      </w:r>
      <w:r>
        <w:rPr>
          <w:rFonts w:ascii="等线" w:hAnsi="等线" w:eastAsia="宋体" w:cs="Times New Roman"/>
          <w:sz w:val="24"/>
          <w:szCs w:val="21"/>
        </w:rPr>
        <w:t xml:space="preserve">照乙方提供的用户操作手册和其他操作要求来存储、保管、安装、使用产品并进行必要的日常检查和维护</w:t>
      </w:r>
      <w:r>
        <w:rPr>
          <w:rFonts w:hint="eastAsia" w:ascii="等线" w:hAnsi="等线" w:eastAsia="宋体" w:cs="Times New Roman"/>
          <w:sz w:val="24"/>
          <w:szCs w:val="21"/>
        </w:rPr>
        <w:t xml:space="preserve">；</w:t>
      </w:r>
      <w:r/>
    </w:p>
    <w:p>
      <w:pPr>
        <w:ind w:firstLine="480"/>
        <w:jc w:val="left"/>
        <w:keepLines w:val="0"/>
        <w:keepNext w:val="0"/>
        <w:pageBreakBefore w:val="0"/>
        <w:spacing w:line="520" w:lineRule="exact"/>
        <w:rPr>
          <w:rFonts w:ascii="等线" w:hAnsi="等线" w:eastAsia="宋体" w:cs="Times New Roman"/>
          <w:sz w:val="24"/>
          <w:szCs w:val="21"/>
        </w:rPr>
      </w:pPr>
      <w:r>
        <w:rPr>
          <w:rFonts w:hint="eastAsia" w:ascii="Calibri" w:hAnsi="Calibri" w:eastAsia="宋体" w:cs="Times New Roman"/>
          <w:sz w:val="24"/>
          <w:szCs w:val="21"/>
        </w:rPr>
        <w:t xml:space="preserve">4</w:t>
      </w:r>
      <w:r>
        <w:rPr>
          <w:rFonts w:hint="eastAsia" w:ascii="Calibri" w:hAnsi="Calibri" w:eastAsia="宋体" w:cs="Times New Roman"/>
          <w:sz w:val="24"/>
          <w:szCs w:val="21"/>
          <w:lang w:val="en-US" w:eastAsia="zh-CN"/>
        </w:rPr>
        <w:t xml:space="preserve">.</w:t>
      </w:r>
      <w:r>
        <w:rPr>
          <w:rFonts w:hint="eastAsia" w:ascii="等线" w:hAnsi="等线" w:eastAsia="宋体" w:cs="Times New Roman"/>
          <w:sz w:val="24"/>
          <w:szCs w:val="21"/>
        </w:rPr>
        <w:t xml:space="preserve">在设备发生故障时及时通知乙方，并在乙方指导下做简易处理，比如关闭电源、清理泄露试剂等，以防止意外发生；</w:t>
      </w:r>
      <w:r/>
    </w:p>
    <w:p>
      <w:pPr>
        <w:ind w:firstLine="480"/>
        <w:jc w:val="left"/>
        <w:keepLines w:val="0"/>
        <w:keepNext w:val="0"/>
        <w:pageBreakBefore w:val="0"/>
        <w:spacing w:line="520" w:lineRule="exact"/>
        <w:rPr>
          <w:rFonts w:ascii="等线" w:hAnsi="等线" w:eastAsia="宋体" w:cs="Times New Roman"/>
          <w:sz w:val="24"/>
          <w:szCs w:val="21"/>
        </w:rPr>
      </w:pPr>
      <w:r>
        <w:rPr>
          <w:rFonts w:hint="eastAsia" w:ascii="Calibri" w:hAnsi="Calibri" w:eastAsia="宋体" w:cs="Times New Roman"/>
          <w:sz w:val="24"/>
          <w:szCs w:val="21"/>
        </w:rPr>
        <w:t xml:space="preserve">5</w:t>
      </w:r>
      <w:r>
        <w:rPr>
          <w:rFonts w:hint="eastAsia" w:ascii="Calibri" w:hAnsi="Calibri" w:eastAsia="宋体" w:cs="Times New Roman"/>
          <w:sz w:val="24"/>
          <w:szCs w:val="21"/>
          <w:lang w:val="en-US" w:eastAsia="zh-CN"/>
        </w:rPr>
        <w:t xml:space="preserve">.</w:t>
      </w:r>
      <w:r>
        <w:rPr>
          <w:rFonts w:hint="eastAsia" w:ascii="Calibri" w:hAnsi="Calibri" w:eastAsia="宋体" w:cs="Times New Roman"/>
          <w:sz w:val="24"/>
          <w:szCs w:val="21"/>
        </w:rPr>
        <w:t xml:space="preserve">承</w:t>
      </w:r>
      <w:r>
        <w:rPr>
          <w:rFonts w:hint="eastAsia" w:ascii="等线" w:hAnsi="等线" w:eastAsia="宋体" w:cs="Times New Roman"/>
          <w:sz w:val="24"/>
          <w:szCs w:val="21"/>
        </w:rPr>
        <w:t xml:space="preserve">担由于非正常使用条件下造成的标的物损坏的，异常工况条件引起的损坏、自然灾害或火灾雷击等造成的损坏、人为外力破坏、失窃被盗造成的损失；</w:t>
      </w:r>
      <w:r/>
    </w:p>
    <w:p>
      <w:pPr>
        <w:ind w:firstLine="480"/>
        <w:jc w:val="left"/>
        <w:keepLines w:val="0"/>
        <w:keepNext w:val="0"/>
        <w:pageBreakBefore w:val="0"/>
        <w:spacing w:line="520" w:lineRule="exact"/>
        <w:rPr>
          <w:rFonts w:ascii="等线" w:hAnsi="等线" w:eastAsia="宋体" w:cs="Times New Roman"/>
          <w:sz w:val="24"/>
          <w:szCs w:val="21"/>
        </w:rPr>
      </w:pPr>
      <w:r>
        <w:rPr>
          <w:rFonts w:hint="eastAsia" w:ascii="Calibri" w:hAnsi="Calibri" w:eastAsia="宋体" w:cs="Times New Roman"/>
          <w:sz w:val="24"/>
          <w:szCs w:val="21"/>
        </w:rPr>
        <w:t xml:space="preserve">6</w:t>
      </w:r>
      <w:r>
        <w:rPr>
          <w:rFonts w:hint="eastAsia" w:ascii="Calibri" w:hAnsi="Calibri" w:eastAsia="宋体" w:cs="Times New Roman"/>
          <w:sz w:val="24"/>
          <w:szCs w:val="21"/>
          <w:lang w:val="en-US" w:eastAsia="zh-CN"/>
        </w:rPr>
        <w:t xml:space="preserve">.</w:t>
      </w:r>
      <w:r>
        <w:rPr>
          <w:rFonts w:ascii="等线" w:hAnsi="等线" w:eastAsia="宋体" w:cs="Times New Roman"/>
          <w:sz w:val="24"/>
          <w:szCs w:val="21"/>
        </w:rPr>
        <w:t xml:space="preserve">做好其他相关的配合工作。</w:t>
      </w:r>
      <w:r/>
    </w:p>
    <w:p>
      <w:pPr>
        <w:ind w:firstLine="480"/>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rPr>
        <w:t xml:space="preserve">（八）乙方责任</w:t>
      </w:r>
      <w:r/>
    </w:p>
    <w:p>
      <w:pPr>
        <w:ind w:firstLine="480"/>
        <w:keepLines w:val="0"/>
        <w:keepNext w:val="0"/>
        <w:pageBreakBefore w:val="0"/>
        <w:spacing w:line="520" w:lineRule="exact"/>
        <w:rPr>
          <w:rFonts w:ascii="等线" w:hAnsi="等线" w:eastAsia="宋体" w:cs="Cambria Math"/>
          <w:color w:val="000000"/>
          <w:sz w:val="24"/>
          <w:szCs w:val="21"/>
          <w:highlight w:val="yellow"/>
        </w:rPr>
      </w:pPr>
      <w:r>
        <w:rPr>
          <w:rFonts w:hint="eastAsia" w:ascii="宋体" w:hAnsi="宋体" w:eastAsia="宋体" w:cs="Times New Roman"/>
          <w:sz w:val="24"/>
          <w:szCs w:val="21"/>
        </w:rPr>
        <w:t xml:space="preserve">严格按照服务内容及服务指标提供服务，详见附件；</w:t>
      </w:r>
      <w:r/>
    </w:p>
    <w:p>
      <w:pPr>
        <w:ind w:firstLine="480"/>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rPr>
        <w:t xml:space="preserve">（九）保密责任</w:t>
      </w:r>
      <w:r/>
    </w:p>
    <w:p>
      <w:pPr>
        <w:ind w:firstLine="480"/>
        <w:keepLines w:val="0"/>
        <w:keepNext w:val="0"/>
        <w:pageBreakBefore w:val="0"/>
        <w:spacing w:line="520" w:lineRule="exact"/>
        <w:rPr>
          <w:rFonts w:ascii="等线" w:hAnsi="等线" w:eastAsia="宋体" w:cs="Times New Roman"/>
          <w:sz w:val="24"/>
          <w:szCs w:val="21"/>
        </w:rPr>
      </w:pPr>
      <w:r>
        <w:rPr>
          <w:rFonts w:hint="eastAsia" w:ascii="等线" w:hAnsi="等线" w:eastAsia="宋体" w:cs="Times New Roman"/>
          <w:sz w:val="24"/>
          <w:szCs w:val="21"/>
        </w:rPr>
        <w:t xml:space="preserve">双方应当对本合同的内容、履行期间获取的商务、财务、技术、产品的信息、产品价款、用户资料保密，未经披露方同意，不得向任何第三方泄露。未经乙方书面允许，甲方不得将乙方提供给甲方的任何资料、文件和技术等透露给第三方，否则乙方保留追究甲方责任并要求甲方赔偿由此给乙方造成损失的权利。本保密义务应在本协议终止后仍然有效。</w:t>
      </w:r>
      <w:r/>
    </w:p>
    <w:p>
      <w:pPr>
        <w:ind w:firstLine="480"/>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rPr>
        <w:t xml:space="preserve">（十）不可抗力</w:t>
      </w:r>
      <w:r/>
    </w:p>
    <w:p>
      <w:pPr>
        <w:ind w:firstLine="480"/>
        <w:keepLines w:val="0"/>
        <w:keepNext w:val="0"/>
        <w:pageBreakBefore w:val="0"/>
        <w:spacing w:line="520" w:lineRule="exact"/>
        <w:rPr>
          <w:rFonts w:ascii="等线" w:hAnsi="等线" w:eastAsia="宋体" w:cs="Times New Roman"/>
          <w:sz w:val="24"/>
          <w:szCs w:val="21"/>
        </w:rPr>
      </w:pPr>
      <w:r>
        <w:rPr>
          <w:rFonts w:hint="eastAsia" w:ascii="Calibri" w:hAnsi="Calibri" w:eastAsia="宋体" w:cs="Times New Roman"/>
          <w:sz w:val="24"/>
          <w:szCs w:val="21"/>
          <w:lang w:val="en-US" w:eastAsia="zh-CN"/>
        </w:rPr>
        <w:t xml:space="preserve">1.</w:t>
      </w:r>
      <w:r>
        <w:rPr>
          <w:rFonts w:hint="eastAsia" w:ascii="等线" w:hAnsi="等线" w:eastAsia="宋体" w:cs="Times New Roman"/>
          <w:color w:val="000000"/>
          <w:sz w:val="24"/>
          <w:szCs w:val="21"/>
        </w:rPr>
        <w:t xml:space="preserve">本合同中，不可抗力是指不能预见、不能避免并不能克服的客观情况，包括：战争、火灾、洪水、台风、地震、政策变化或其它人力不可抗拒之事件</w:t>
      </w:r>
      <w:r/>
    </w:p>
    <w:p>
      <w:pPr>
        <w:ind w:firstLine="480"/>
        <w:keepLines w:val="0"/>
        <w:keepNext w:val="0"/>
        <w:pageBreakBefore w:val="0"/>
        <w:spacing w:line="520" w:lineRule="exact"/>
        <w:rPr>
          <w:rFonts w:ascii="等线" w:hAnsi="等线" w:eastAsia="宋体" w:cs="Times New Roman"/>
          <w:color w:val="000000"/>
          <w:sz w:val="24"/>
          <w:szCs w:val="21"/>
        </w:rPr>
      </w:pPr>
      <w:r>
        <w:rPr>
          <w:rFonts w:hint="eastAsia" w:ascii="Calibri" w:hAnsi="Calibri" w:eastAsia="宋体" w:cs="Times New Roman"/>
          <w:sz w:val="24"/>
          <w:szCs w:val="21"/>
          <w:lang w:val="en-US" w:eastAsia="zh-CN"/>
        </w:rPr>
        <w:t xml:space="preserve">2.</w:t>
      </w:r>
      <w:r>
        <w:rPr>
          <w:rFonts w:hint="eastAsia" w:ascii="等线" w:hAnsi="等线" w:eastAsia="宋体" w:cs="Times New Roman"/>
          <w:sz w:val="24"/>
          <w:szCs w:val="21"/>
        </w:rPr>
        <w:t xml:space="preserve">任何一方由于不可抗力原因不能履行合同时，应及时通知对方，并在不可抗力事件结束后</w:t>
      </w:r>
      <w:r>
        <w:rPr>
          <w:rFonts w:hint="eastAsia" w:ascii="等线" w:hAnsi="等线" w:eastAsia="宋体" w:cs="Times New Roman"/>
          <w:sz w:val="24"/>
          <w:szCs w:val="21"/>
          <w:u w:val="single"/>
        </w:rPr>
        <w:t xml:space="preserve">  3 </w:t>
      </w:r>
      <w:r>
        <w:rPr>
          <w:rFonts w:hint="eastAsia" w:ascii="等线" w:hAnsi="等线" w:eastAsia="宋体" w:cs="Times New Roman"/>
          <w:sz w:val="24"/>
          <w:szCs w:val="21"/>
        </w:rPr>
        <w:t xml:space="preserve">个工作日内向对方通报，以减轻可能给对方造成的损失，在取得有关机构的不可抗力证明或双方谅解确认后，允许延期履行或修订合同，并根据情况可部分或全部免于承担违约责任。</w:t>
      </w:r>
      <w:r/>
    </w:p>
    <w:p>
      <w:pPr>
        <w:ind w:firstLine="480"/>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rPr>
        <w:t xml:space="preserve">（十一）争议解决方式</w:t>
      </w:r>
      <w:r/>
    </w:p>
    <w:p>
      <w:pPr>
        <w:ind w:firstLine="480"/>
        <w:jc w:val="left"/>
        <w:keepLines w:val="0"/>
        <w:keepNext w:val="0"/>
        <w:pageBreakBefore w:val="0"/>
        <w:spacing w:line="520" w:lineRule="exact"/>
        <w:rPr>
          <w:rFonts w:ascii="等线" w:hAnsi="等线" w:eastAsia="宋体" w:cs="Times New Roman"/>
          <w:bCs/>
          <w:color w:val="000000"/>
          <w:sz w:val="24"/>
          <w:szCs w:val="21"/>
        </w:rPr>
      </w:pPr>
      <w:r>
        <w:rPr>
          <w:rFonts w:hint="eastAsia" w:ascii="Calibri" w:hAnsi="Calibri" w:eastAsia="宋体" w:cs="Times New Roman"/>
          <w:sz w:val="24"/>
          <w:szCs w:val="21"/>
          <w:lang w:val="en-US" w:eastAsia="zh-CN"/>
        </w:rPr>
        <w:t xml:space="preserve">1.凡</w:t>
      </w:r>
      <w:r>
        <w:rPr>
          <w:rFonts w:hint="eastAsia" w:ascii="等线" w:hAnsi="等线" w:eastAsia="宋体" w:cs="Times New Roman"/>
          <w:bCs/>
          <w:color w:val="000000"/>
          <w:sz w:val="24"/>
          <w:szCs w:val="21"/>
        </w:rPr>
        <w:t xml:space="preserve">涉及本合同或因执行本合同而发生的一切争执，应通过友好协商解决。</w:t>
      </w:r>
      <w:r/>
    </w:p>
    <w:p>
      <w:pPr>
        <w:ind w:firstLine="480"/>
        <w:jc w:val="left"/>
        <w:keepLines w:val="0"/>
        <w:keepNext w:val="0"/>
        <w:pageBreakBefore w:val="0"/>
        <w:spacing w:line="520" w:lineRule="exact"/>
        <w:rPr>
          <w:rFonts w:ascii="等线" w:hAnsi="等线" w:eastAsia="宋体" w:cs="Times New Roman"/>
          <w:bCs/>
          <w:color w:val="000000"/>
          <w:sz w:val="24"/>
          <w:szCs w:val="21"/>
        </w:rPr>
      </w:pPr>
      <w:r>
        <w:rPr>
          <w:rFonts w:hint="eastAsia" w:ascii="Calibri" w:hAnsi="Calibri" w:eastAsia="宋体" w:cs="Times New Roman"/>
          <w:sz w:val="24"/>
          <w:szCs w:val="21"/>
          <w:lang w:val="en-US" w:eastAsia="zh-CN"/>
        </w:rPr>
        <w:t xml:space="preserve">2.如果</w:t>
      </w:r>
      <w:r>
        <w:rPr>
          <w:rFonts w:hint="eastAsia" w:ascii="等线" w:hAnsi="等线" w:eastAsia="宋体" w:cs="Times New Roman"/>
          <w:bCs/>
          <w:color w:val="000000"/>
          <w:sz w:val="24"/>
          <w:szCs w:val="21"/>
        </w:rPr>
        <w:t xml:space="preserve">争执通过协商不能解决，任何一方均可提交乙方所在地有管辖权的人民法院诉讼解决。</w:t>
      </w:r>
      <w:r/>
    </w:p>
    <w:p>
      <w:pPr>
        <w:ind w:firstLine="480"/>
        <w:keepLines w:val="0"/>
        <w:keepNext w:val="0"/>
        <w:pageBreakBefore w:val="0"/>
        <w:spacing w:line="520" w:lineRule="exact"/>
        <w:rPr>
          <w:rFonts w:ascii="Calibri" w:hAnsi="Calibri" w:eastAsia="宋体" w:cs="Times New Roman"/>
          <w:sz w:val="24"/>
          <w:szCs w:val="22"/>
        </w:rPr>
      </w:pPr>
      <w:r>
        <w:rPr>
          <w:rFonts w:hint="eastAsia" w:ascii="Calibri" w:hAnsi="Calibri" w:eastAsia="宋体" w:cs="Times New Roman"/>
          <w:sz w:val="24"/>
          <w:szCs w:val="22"/>
        </w:rPr>
        <w:t xml:space="preserve">（十二）合同效力及其他约定</w:t>
      </w:r>
      <w:r/>
    </w:p>
    <w:p>
      <w:pPr>
        <w:ind w:firstLine="480"/>
        <w:jc w:val="left"/>
        <w:keepLines w:val="0"/>
        <w:keepNext w:val="0"/>
        <w:pageBreakBefore w:val="0"/>
        <w:spacing w:line="520" w:lineRule="exact"/>
        <w:widowControl/>
        <w:rPr>
          <w:rFonts w:ascii="等线" w:hAnsi="等线" w:eastAsia="宋体" w:cs="Times New Roman"/>
          <w:bCs/>
          <w:color w:val="000000"/>
          <w:sz w:val="24"/>
          <w:szCs w:val="21"/>
        </w:rPr>
      </w:pPr>
      <w:r>
        <w:rPr>
          <w:rFonts w:hint="eastAsia" w:ascii="Calibri" w:hAnsi="Calibri" w:eastAsia="宋体" w:cs="Times New Roman"/>
          <w:sz w:val="24"/>
          <w:szCs w:val="21"/>
          <w:lang w:val="en-US" w:eastAsia="zh-CN"/>
        </w:rPr>
        <w:t xml:space="preserve">1.本合</w:t>
      </w:r>
      <w:r>
        <w:rPr>
          <w:rFonts w:ascii="等线" w:hAnsi="等线" w:eastAsia="宋体" w:cs="Times New Roman"/>
          <w:bCs/>
          <w:color w:val="000000"/>
          <w:sz w:val="24"/>
          <w:szCs w:val="21"/>
        </w:rPr>
        <w:t xml:space="preserve">同自双方加盖公章或合同章后生效。</w:t>
      </w:r>
      <w:r/>
    </w:p>
    <w:p>
      <w:pPr>
        <w:ind w:firstLine="480"/>
        <w:jc w:val="left"/>
        <w:keepLines w:val="0"/>
        <w:keepNext w:val="0"/>
        <w:pageBreakBefore w:val="0"/>
        <w:spacing w:line="520" w:lineRule="exact"/>
        <w:widowControl/>
        <w:rPr>
          <w:rFonts w:ascii="等线" w:hAnsi="等线" w:eastAsia="宋体" w:cs="Times New Roman"/>
          <w:bCs/>
          <w:color w:val="000000"/>
          <w:sz w:val="24"/>
          <w:szCs w:val="21"/>
        </w:rPr>
      </w:pPr>
      <w:r>
        <w:rPr>
          <w:rFonts w:hint="eastAsia" w:ascii="Calibri" w:hAnsi="Calibri" w:eastAsia="宋体" w:cs="Times New Roman"/>
          <w:sz w:val="24"/>
          <w:szCs w:val="21"/>
          <w:lang w:val="en-US" w:eastAsia="zh-CN"/>
        </w:rPr>
        <w:t xml:space="preserve">2.本</w:t>
      </w:r>
      <w:r>
        <w:rPr>
          <w:rFonts w:ascii="等线" w:hAnsi="等线" w:eastAsia="宋体" w:cs="Times New Roman"/>
          <w:bCs/>
          <w:color w:val="000000"/>
          <w:sz w:val="24"/>
          <w:szCs w:val="21"/>
        </w:rPr>
        <w:t xml:space="preserve">合同</w:t>
      </w:r>
      <w:r>
        <w:rPr>
          <w:rFonts w:hint="eastAsia" w:ascii="等线" w:hAnsi="等线" w:eastAsia="宋体" w:cs="Times New Roman"/>
          <w:bCs/>
          <w:color w:val="000000"/>
          <w:sz w:val="24"/>
          <w:szCs w:val="21"/>
        </w:rPr>
        <w:t xml:space="preserve">及技术协议</w:t>
      </w:r>
      <w:r>
        <w:rPr>
          <w:rFonts w:ascii="等线" w:hAnsi="等线" w:eastAsia="宋体" w:cs="Times New Roman"/>
          <w:bCs/>
          <w:color w:val="000000"/>
          <w:sz w:val="24"/>
          <w:szCs w:val="21"/>
        </w:rPr>
        <w:t xml:space="preserve">一式</w:t>
      </w:r>
      <w:r>
        <w:rPr>
          <w:rFonts w:hint="eastAsia" w:ascii="等线" w:hAnsi="等线" w:eastAsia="宋体" w:cs="Times New Roman"/>
          <w:bCs/>
          <w:color w:val="000000"/>
          <w:sz w:val="24"/>
          <w:szCs w:val="21"/>
        </w:rPr>
        <w:t xml:space="preserve">二</w:t>
      </w:r>
      <w:r>
        <w:rPr>
          <w:rFonts w:ascii="等线" w:hAnsi="等线" w:eastAsia="宋体" w:cs="Times New Roman"/>
          <w:bCs/>
          <w:color w:val="000000"/>
          <w:sz w:val="24"/>
          <w:szCs w:val="21"/>
        </w:rPr>
        <w:t xml:space="preserve">份，甲乙双方各执</w:t>
      </w:r>
      <w:r>
        <w:rPr>
          <w:rFonts w:hint="eastAsia" w:ascii="等线" w:hAnsi="等线" w:eastAsia="宋体" w:cs="Times New Roman"/>
          <w:bCs/>
          <w:color w:val="000000"/>
          <w:sz w:val="24"/>
          <w:szCs w:val="21"/>
        </w:rPr>
        <w:t xml:space="preserve">一</w:t>
      </w:r>
      <w:r>
        <w:rPr>
          <w:rFonts w:ascii="等线" w:hAnsi="等线" w:eastAsia="宋体" w:cs="Times New Roman"/>
          <w:bCs/>
          <w:color w:val="000000"/>
          <w:sz w:val="24"/>
          <w:szCs w:val="21"/>
        </w:rPr>
        <w:t xml:space="preserve">份，具同等法律效力。本合同</w:t>
      </w:r>
      <w:r>
        <w:rPr>
          <w:rFonts w:hint="eastAsia" w:ascii="等线" w:hAnsi="等线" w:eastAsia="宋体" w:cs="Times New Roman"/>
          <w:bCs/>
          <w:color w:val="000000"/>
          <w:sz w:val="24"/>
          <w:szCs w:val="21"/>
        </w:rPr>
        <w:t xml:space="preserve">及技术协议</w:t>
      </w:r>
      <w:r>
        <w:rPr>
          <w:rFonts w:ascii="等线" w:hAnsi="等线" w:eastAsia="宋体" w:cs="Times New Roman"/>
          <w:bCs/>
          <w:color w:val="000000"/>
          <w:sz w:val="24"/>
          <w:szCs w:val="21"/>
        </w:rPr>
        <w:t xml:space="preserve">传真件</w:t>
      </w:r>
      <w:r>
        <w:rPr>
          <w:rFonts w:hint="eastAsia" w:ascii="等线" w:hAnsi="等线" w:eastAsia="宋体" w:cs="Times New Roman"/>
          <w:bCs/>
          <w:color w:val="000000"/>
          <w:sz w:val="24"/>
          <w:szCs w:val="21"/>
        </w:rPr>
        <w:t xml:space="preserve">有效</w:t>
      </w:r>
      <w:r>
        <w:rPr>
          <w:rFonts w:ascii="等线" w:hAnsi="等线" w:eastAsia="宋体" w:cs="Times New Roman"/>
          <w:bCs/>
          <w:color w:val="000000"/>
          <w:sz w:val="24"/>
          <w:szCs w:val="21"/>
        </w:rPr>
        <w:t xml:space="preserve">。</w:t>
      </w:r>
      <w:r/>
    </w:p>
    <w:p>
      <w:pPr>
        <w:ind w:firstLine="480"/>
        <w:jc w:val="left"/>
        <w:keepLines w:val="0"/>
        <w:keepNext w:val="0"/>
        <w:pageBreakBefore w:val="0"/>
        <w:spacing w:line="520" w:lineRule="exact"/>
        <w:widowControl/>
        <w:rPr>
          <w:rFonts w:hint="eastAsia" w:ascii="等线" w:hAnsi="等线" w:eastAsia="宋体" w:cs="Times New Roman"/>
          <w:sz w:val="24"/>
          <w:szCs w:val="21"/>
        </w:rPr>
      </w:pPr>
      <w:r>
        <w:rPr>
          <w:rFonts w:hint="eastAsia" w:ascii="Calibri" w:hAnsi="Calibri" w:eastAsia="宋体" w:cs="Times New Roman"/>
          <w:sz w:val="24"/>
          <w:szCs w:val="21"/>
          <w:lang w:val="en-US" w:eastAsia="zh-CN"/>
        </w:rPr>
        <w:t xml:space="preserve">3.对</w:t>
      </w:r>
      <w:r>
        <w:rPr>
          <w:rFonts w:hint="eastAsia" w:ascii="等线" w:hAnsi="等线" w:eastAsia="宋体" w:cs="Times New Roman"/>
          <w:sz w:val="24"/>
          <w:szCs w:val="21"/>
        </w:rPr>
        <w:t xml:space="preserve">本合同条款和附件以及任何变更、修改或增减，须经双方协商同意后，授权代表签署书面文件，作为本合同的组成部分并具有同等效力。</w:t>
      </w:r>
      <w:r/>
    </w:p>
    <w:p>
      <w:pPr>
        <w:ind w:firstLine="480"/>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Times New Roman" w:hAnsi="Times New Roman" w:eastAsia="宋体" w:cs="Times New Roman"/>
        </w:rPr>
      </w:pPr>
      <w:r>
        <w:rPr>
          <w:rFonts w:hint="eastAsia" w:ascii="Times New Roman" w:hAnsi="Times New Roman" w:eastAsia="宋体" w:cs="Times New Roman"/>
        </w:rPr>
      </w:r>
      <w:r/>
    </w:p>
    <w:p>
      <w:pPr>
        <w:ind w:left="0"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甲方（盖章） ：                        乙方（盖章）：  </w:t>
      </w:r>
      <w:r/>
    </w:p>
    <w:p>
      <w:pPr>
        <w:ind w:left="0"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                    </w:t>
      </w:r>
      <w:r/>
    </w:p>
    <w:p>
      <w:pPr>
        <w:ind w:left="0"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地址：                                 地址：    </w:t>
      </w:r>
      <w:r/>
    </w:p>
    <w:p>
      <w:pPr>
        <w:ind w:left="0" w:firstLine="480"/>
        <w:keepLines w:val="0"/>
        <w:keepNext w:val="0"/>
        <w:pageBreakBefore w:val="0"/>
        <w:spacing w:line="520" w:lineRule="exact"/>
        <w:widowControl w:val="off"/>
        <w:rPr>
          <w:rFonts w:hint="eastAsia" w:ascii="宋体" w:hAnsi="Times New Roman" w:eastAsia="宋体" w:cs="Times New Roman"/>
          <w:color w:val="auto"/>
          <w:sz w:val="24"/>
        </w:rPr>
      </w:pPr>
      <w:r>
        <w:rPr>
          <w:rFonts w:hint="eastAsia" w:ascii="宋体" w:hAnsi="Times New Roman" w:eastAsia="宋体" w:cs="Times New Roman"/>
          <w:color w:val="auto"/>
          <w:sz w:val="24"/>
        </w:rPr>
        <w:t xml:space="preserve">法定代表人　　　　                  </w:t>
      </w:r>
      <w:r>
        <w:rPr>
          <w:rFonts w:hint="eastAsia" w:ascii="宋体" w:hAnsi="Times New Roman" w:eastAsia="宋体" w:cs="Times New Roman"/>
          <w:color w:val="auto"/>
          <w:sz w:val="24"/>
          <w:lang w:val="en-US" w:eastAsia="zh-CN"/>
        </w:rPr>
        <w:t xml:space="preserve">   　　　　</w:t>
      </w:r>
      <w:r>
        <w:rPr>
          <w:rFonts w:hint="eastAsia" w:ascii="宋体" w:hAnsi="Times New Roman" w:eastAsia="宋体" w:cs="Times New Roman"/>
          <w:color w:val="auto"/>
          <w:sz w:val="24"/>
        </w:rPr>
        <w:t xml:space="preserve">法定代表人</w:t>
      </w:r>
      <w:r/>
    </w:p>
    <w:p>
      <w:pPr>
        <w:ind w:left="0"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Times New Roman" w:eastAsia="宋体" w:cs="Times New Roman"/>
          <w:color w:val="auto"/>
          <w:sz w:val="24"/>
        </w:rPr>
        <w:t xml:space="preserve">或委托代理人（签字）：               </w:t>
      </w:r>
      <w:r>
        <w:rPr>
          <w:rFonts w:hint="eastAsia" w:ascii="宋体" w:hAnsi="Times New Roman" w:eastAsia="宋体" w:cs="Times New Roman"/>
          <w:color w:val="auto"/>
          <w:sz w:val="24"/>
          <w:lang w:val="en-US" w:eastAsia="zh-CN"/>
        </w:rPr>
        <w:t xml:space="preserve">  </w:t>
      </w:r>
      <w:r>
        <w:rPr>
          <w:rFonts w:hint="eastAsia" w:ascii="宋体" w:hAnsi="Times New Roman" w:eastAsia="宋体" w:cs="Times New Roman"/>
          <w:color w:val="auto"/>
          <w:sz w:val="24"/>
        </w:rPr>
        <w:t xml:space="preserve">或委托代理人（签字）：</w:t>
      </w:r>
      <w:r>
        <w:rPr>
          <w:rFonts w:hint="eastAsia" w:ascii="宋体" w:hAnsi="宋体" w:eastAsia="宋体" w:cs="Times New Roman"/>
          <w:bCs/>
          <w:color w:val="000000"/>
          <w:sz w:val="24"/>
        </w:rPr>
        <w:t xml:space="preserve">                </w:t>
      </w:r>
      <w:r/>
    </w:p>
    <w:p>
      <w:pPr>
        <w:ind w:left="0" w:firstLine="480"/>
        <w:keepLines w:val="0"/>
        <w:keepNext w:val="0"/>
        <w:pageBreakBefore w:val="0"/>
        <w:spacing w:line="520" w:lineRule="exact"/>
        <w:widowControl w:val="off"/>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联系电话：                             联系电话：                 </w:t>
      </w:r>
      <w:r/>
    </w:p>
    <w:p>
      <w:pPr>
        <w:ind w:left="0" w:firstLine="480"/>
        <w:keepLines w:val="0"/>
        <w:keepNext w:val="0"/>
        <w:pageBreakBefore w:val="0"/>
        <w:spacing w:line="520" w:lineRule="exact"/>
        <w:widowControl w:val="off"/>
        <w:rPr>
          <w:rFonts w:hint="eastAsia" w:ascii="宋体" w:hAnsi="Times New Roman" w:eastAsia="宋体" w:cs="Times New Roman"/>
          <w:color w:val="auto"/>
          <w:sz w:val="24"/>
          <w:lang w:val="en-US" w:eastAsia="zh-CN"/>
        </w:rPr>
      </w:pPr>
      <w:r>
        <w:rPr>
          <w:rFonts w:hint="eastAsia" w:ascii="宋体" w:hAnsi="Times New Roman" w:eastAsia="宋体" w:cs="Times New Roman"/>
          <w:color w:val="auto"/>
          <w:sz w:val="24"/>
          <w:lang w:val="en-US" w:eastAsia="zh-CN"/>
        </w:rPr>
        <w:t xml:space="preserve">日  期：     年   月   日　　　       　　　 日   期：     年   月   日</w:t>
      </w:r>
      <w:r/>
    </w:p>
    <w:p>
      <w:pPr>
        <w:spacing w:before="156" w:after="156" w:line="360" w:lineRule="auto"/>
        <w:rPr>
          <w:rFonts w:hint="eastAsia" w:ascii="Calibri" w:hAnsi="Calibri" w:eastAsia="宋体" w:cs="Times New Roman"/>
          <w:sz w:val="24"/>
          <w:szCs w:val="22"/>
        </w:rPr>
      </w:pPr>
      <w:r>
        <w:rPr>
          <w:rFonts w:hint="eastAsia" w:ascii="Calibri" w:hAnsi="Calibri" w:eastAsia="宋体" w:cs="Times New Roman"/>
          <w:sz w:val="24"/>
          <w:szCs w:val="22"/>
        </w:rPr>
      </w:r>
      <w:r/>
    </w:p>
    <w:p>
      <w:pPr>
        <w:spacing w:before="156" w:after="156" w:line="360" w:lineRule="auto"/>
        <w:rPr>
          <w:rFonts w:hint="eastAsia" w:ascii="Calibri" w:hAnsi="Calibri" w:eastAsia="宋体" w:cs="Times New Roman"/>
          <w:sz w:val="24"/>
          <w:szCs w:val="22"/>
        </w:rPr>
      </w:pPr>
      <w:r>
        <w:rPr>
          <w:rFonts w:hint="eastAsia" w:ascii="Calibri" w:hAnsi="Calibri" w:eastAsia="宋体" w:cs="Times New Roman"/>
          <w:sz w:val="24"/>
          <w:szCs w:val="22"/>
        </w:rPr>
      </w:r>
      <w:r/>
    </w:p>
    <w:p>
      <w:pPr>
        <w:spacing w:before="156" w:after="156" w:line="360" w:lineRule="auto"/>
        <w:rPr>
          <w:rFonts w:hint="eastAsia" w:ascii="Calibri" w:hAnsi="Calibri" w:eastAsia="宋体" w:cs="Times New Roman"/>
          <w:sz w:val="24"/>
          <w:szCs w:val="22"/>
        </w:rPr>
      </w:pPr>
      <w:r>
        <w:rPr>
          <w:rFonts w:hint="eastAsia" w:ascii="Calibri" w:hAnsi="Calibri" w:eastAsia="宋体" w:cs="Times New Roman"/>
          <w:sz w:val="24"/>
          <w:szCs w:val="22"/>
        </w:rPr>
      </w:r>
      <w:r/>
    </w:p>
    <w:p>
      <w:pPr>
        <w:spacing w:before="156" w:after="156" w:line="360" w:lineRule="auto"/>
        <w:rPr>
          <w:rFonts w:hint="eastAsia" w:ascii="Calibri" w:hAnsi="Calibri" w:eastAsia="宋体" w:cs="Times New Roman"/>
          <w:sz w:val="24"/>
          <w:szCs w:val="22"/>
        </w:rPr>
      </w:pPr>
      <w:r>
        <w:rPr>
          <w:rFonts w:hint="eastAsia" w:ascii="Calibri" w:hAnsi="Calibri" w:eastAsia="宋体" w:cs="Times New Roman"/>
          <w:sz w:val="24"/>
          <w:szCs w:val="22"/>
        </w:rPr>
      </w:r>
      <w:r/>
    </w:p>
    <w:p>
      <w:pPr>
        <w:spacing w:before="156" w:after="156" w:line="360" w:lineRule="auto"/>
        <w:rPr>
          <w:rFonts w:ascii="Calibri" w:hAnsi="Calibri" w:eastAsia="宋体" w:cs="Times New Roman"/>
          <w:sz w:val="24"/>
          <w:szCs w:val="22"/>
        </w:rPr>
      </w:pPr>
      <w:r>
        <w:rPr>
          <w:rFonts w:hint="eastAsia" w:ascii="Calibri" w:hAnsi="Calibri" w:eastAsia="宋体" w:cs="Times New Roman"/>
          <w:sz w:val="24"/>
          <w:szCs w:val="22"/>
        </w:rPr>
        <w:t xml:space="preserve">合同附件-运维服务标准</w:t>
      </w:r>
      <w:r/>
    </w:p>
    <w:tbl>
      <w:tblPr>
        <w:tblStyle w:val="868"/>
        <w:tblW w:w="9148" w:type="dxa"/>
        <w:jc w:val="center"/>
        <w:tblLayout w:type="fixed"/>
        <w:tblCellMar>
          <w:left w:w="108" w:type="dxa"/>
          <w:top w:w="0" w:type="dxa"/>
          <w:right w:w="108" w:type="dxa"/>
          <w:bottom w:w="0" w:type="dxa"/>
        </w:tblCellMar>
        <w:tblLook w:val="04A0" w:firstRow="1" w:lastRow="0" w:firstColumn="1" w:lastColumn="0" w:noHBand="0" w:noVBand="1"/>
      </w:tblPr>
      <w:tblGrid>
        <w:gridCol w:w="1435"/>
        <w:gridCol w:w="1213"/>
        <w:gridCol w:w="2550"/>
        <w:gridCol w:w="2600"/>
        <w:gridCol w:w="1350"/>
      </w:tblGrid>
      <w:tr>
        <w:trPr>
          <w:jc w:val="center"/>
          <w:trHeight w:val="699"/>
        </w:trPr>
        <w:tc>
          <w:tcPr>
            <w:gridSpan w:val="5"/>
            <w:shd w:val="clear" w:color="000000" w:fill="d9d9d9"/>
            <w:tcBorders>
              <w:top w:val="single" w:color="auto" w:sz="4" w:space="0"/>
              <w:left w:val="single" w:color="auto" w:sz="4" w:space="0"/>
              <w:bottom w:val="single" w:color="auto" w:sz="4" w:space="0"/>
              <w:right w:val="single" w:color="auto" w:sz="4" w:space="0"/>
            </w:tcBorders>
            <w:tcW w:w="9148" w:type="dxa"/>
            <w:vAlign w:val="center"/>
            <w:textDirection w:val="lrTb"/>
            <w:noWrap/>
          </w:tcPr>
          <w:p>
            <w:pPr>
              <w:jc w:val="center"/>
              <w:widowControl/>
              <w:rPr>
                <w:rFonts w:ascii="宋体" w:hAnsi="宋体" w:eastAsia="宋体" w:cs="宋体"/>
                <w:b/>
                <w:bCs/>
                <w:color w:val="000000"/>
              </w:rPr>
            </w:pPr>
            <w:r>
              <w:rPr>
                <w:rFonts w:hint="eastAsia" w:ascii="宋体" w:hAnsi="宋体" w:eastAsia="宋体" w:cs="宋体"/>
                <w:b/>
                <w:bCs/>
                <w:color w:val="000000"/>
              </w:rPr>
              <w:t xml:space="preserve">水污染源在线监测系统运行维护要求</w:t>
            </w:r>
            <w:r/>
          </w:p>
        </w:tc>
      </w:tr>
      <w:tr>
        <w:trPr>
          <w:jc w:val="center"/>
          <w:trHeight w:val="840"/>
        </w:trPr>
        <w:tc>
          <w:tcPr>
            <w:shd w:val="clear" w:color="000000" w:fill="d9d9d9"/>
            <w:tcBorders>
              <w:top w:val="none" w:color="000000" w:sz="4" w:space="0"/>
              <w:left w:val="single" w:color="auto" w:sz="4" w:space="0"/>
              <w:bottom w:val="single" w:color="auto" w:sz="4" w:space="0"/>
              <w:right w:val="single" w:color="auto" w:sz="4" w:space="0"/>
            </w:tcBorders>
            <w:tcW w:w="1435" w:type="dxa"/>
            <w:vAlign w:val="center"/>
            <w:textDirection w:val="lrTb"/>
            <w:noWrap/>
          </w:tcPr>
          <w:p>
            <w:pPr>
              <w:jc w:val="center"/>
              <w:widowControl/>
              <w:rPr>
                <w:rFonts w:ascii="宋体" w:hAnsi="宋体" w:eastAsia="宋体" w:cs="宋体"/>
                <w:b/>
                <w:bCs/>
                <w:color w:val="000000"/>
              </w:rPr>
            </w:pPr>
            <w:r>
              <w:rPr>
                <w:rFonts w:hint="eastAsia" w:ascii="宋体" w:hAnsi="宋体" w:eastAsia="宋体" w:cs="宋体"/>
                <w:b/>
                <w:bCs/>
                <w:color w:val="000000"/>
              </w:rPr>
              <w:t xml:space="preserve">检查维护要求</w:t>
            </w:r>
            <w:r/>
          </w:p>
        </w:tc>
        <w:tc>
          <w:tcPr>
            <w:shd w:val="clear" w:color="000000" w:fill="d9d9d9"/>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widowControl/>
              <w:rPr>
                <w:rFonts w:ascii="宋体" w:hAnsi="宋体" w:eastAsia="宋体" w:cs="宋体"/>
                <w:b/>
                <w:bCs/>
                <w:color w:val="000000"/>
              </w:rPr>
            </w:pPr>
            <w:r>
              <w:rPr>
                <w:rFonts w:hint="eastAsia" w:ascii="宋体" w:hAnsi="宋体" w:eastAsia="宋体" w:cs="宋体"/>
                <w:b/>
                <w:bCs/>
                <w:color w:val="000000"/>
              </w:rPr>
              <w:t xml:space="preserve">检查维护频次</w:t>
            </w:r>
            <w:r/>
          </w:p>
        </w:tc>
        <w:tc>
          <w:tcPr>
            <w:shd w:val="clear" w:color="000000" w:fill="d9d9d9"/>
            <w:tcBorders>
              <w:top w:val="none" w:color="000000" w:sz="4" w:space="0"/>
              <w:left w:val="none" w:color="000000" w:sz="4" w:space="0"/>
              <w:bottom w:val="single" w:color="auto" w:sz="4" w:space="0"/>
              <w:right w:val="single" w:color="auto" w:sz="4" w:space="0"/>
            </w:tcBorders>
            <w:tcW w:w="2550" w:type="dxa"/>
            <w:vAlign w:val="center"/>
            <w:textDirection w:val="lrTb"/>
            <w:noWrap/>
          </w:tcPr>
          <w:p>
            <w:pPr>
              <w:jc w:val="center"/>
              <w:widowControl/>
              <w:rPr>
                <w:rFonts w:ascii="宋体" w:hAnsi="宋体" w:eastAsia="宋体" w:cs="宋体"/>
                <w:b/>
                <w:bCs/>
                <w:color w:val="000000"/>
              </w:rPr>
            </w:pPr>
            <w:r>
              <w:rPr>
                <w:rFonts w:hint="eastAsia" w:ascii="宋体" w:hAnsi="宋体" w:eastAsia="宋体" w:cs="宋体"/>
                <w:b/>
                <w:bCs/>
                <w:color w:val="000000"/>
              </w:rPr>
              <w:t xml:space="preserve">参考标准以及依据</w:t>
            </w:r>
            <w:r/>
          </w:p>
        </w:tc>
        <w:tc>
          <w:tcPr>
            <w:shd w:val="clear" w:color="000000" w:fill="d9d9d9"/>
            <w:tcBorders>
              <w:top w:val="none" w:color="000000" w:sz="4" w:space="0"/>
              <w:left w:val="none" w:color="000000" w:sz="4" w:space="0"/>
              <w:bottom w:val="single" w:color="auto" w:sz="4" w:space="0"/>
              <w:right w:val="single" w:color="auto" w:sz="4" w:space="0"/>
            </w:tcBorders>
            <w:tcW w:w="2600" w:type="dxa"/>
            <w:vAlign w:val="center"/>
            <w:textDirection w:val="lrTb"/>
            <w:noWrap/>
          </w:tcPr>
          <w:p>
            <w:pPr>
              <w:jc w:val="center"/>
              <w:widowControl/>
              <w:rPr>
                <w:rFonts w:ascii="宋体" w:hAnsi="宋体" w:eastAsia="宋体" w:cs="宋体"/>
                <w:b/>
                <w:bCs/>
                <w:color w:val="000000"/>
              </w:rPr>
            </w:pPr>
            <w:r>
              <w:rPr>
                <w:rFonts w:hint="eastAsia" w:ascii="宋体" w:hAnsi="宋体" w:eastAsia="宋体" w:cs="宋体"/>
                <w:b/>
                <w:bCs/>
                <w:color w:val="000000"/>
              </w:rPr>
              <w:t xml:space="preserve">维护内容</w:t>
            </w:r>
            <w:r/>
          </w:p>
        </w:tc>
        <w:tc>
          <w:tcPr>
            <w:shd w:val="clear" w:color="000000" w:fill="d9d9d9"/>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eastAsia="宋体" w:cs="宋体"/>
                <w:b/>
                <w:bCs/>
                <w:color w:val="000000"/>
              </w:rPr>
            </w:pPr>
            <w:r>
              <w:rPr>
                <w:rFonts w:hint="eastAsia" w:ascii="宋体" w:hAnsi="宋体" w:eastAsia="宋体" w:cs="宋体"/>
                <w:b/>
                <w:bCs/>
                <w:color w:val="000000"/>
              </w:rPr>
              <w:t xml:space="preserve">实施方式</w:t>
            </w:r>
            <w:r/>
          </w:p>
        </w:tc>
      </w:tr>
      <w:tr>
        <w:trPr>
          <w:jc w:val="center"/>
          <w:trHeight w:val="1248"/>
        </w:trPr>
        <w:tc>
          <w:tcPr>
            <w:shd w:val="clear" w:color="000000" w:fill="ffffff"/>
            <w:tcBorders>
              <w:top w:val="none" w:color="000000" w:sz="4" w:space="0"/>
              <w:left w:val="single" w:color="auto" w:sz="4" w:space="0"/>
              <w:bottom w:val="single" w:color="auto" w:sz="4" w:space="0"/>
              <w:right w:val="single" w:color="auto" w:sz="4" w:space="0"/>
            </w:tcBorders>
            <w:tcW w:w="1435"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日检查维护</w:t>
            </w:r>
            <w:r/>
          </w:p>
        </w:tc>
        <w:tc>
          <w:tcPr>
            <w:shd w:val="clear" w:color="000000" w:fill="ffffff"/>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每天</w:t>
            </w:r>
            <w:r/>
          </w:p>
        </w:tc>
        <w:tc>
          <w:tcPr>
            <w:shd w:val="clear" w:color="000000" w:fill="ffffff"/>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根据HJ 355-2019《水污染源在线监测系统运行技术规范》第7部分要求进行检查维护7.1-日检查维护</w:t>
            </w:r>
            <w:r/>
          </w:p>
        </w:tc>
        <w:tc>
          <w:tcPr>
            <w:shd w:val="clear" w:color="000000" w:fill="ffffff"/>
            <w:tcBorders>
              <w:top w:val="none" w:color="000000" w:sz="4" w:space="0"/>
              <w:left w:val="none" w:color="000000" w:sz="4" w:space="0"/>
              <w:bottom w:val="single" w:color="auto" w:sz="4" w:space="0"/>
              <w:right w:val="single" w:color="auto" w:sz="4" w:space="0"/>
            </w:tcBorders>
            <w:tcW w:w="260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远程检查：远程平台查看确认，发现异常且有必要时需赴现场检查</w:t>
            </w:r>
            <w:r/>
          </w:p>
        </w:tc>
        <w:tc>
          <w:tcPr>
            <w:shd w:val="clear" w:color="000000" w:fill="ffffff"/>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远程</w:t>
            </w:r>
            <w:r/>
          </w:p>
        </w:tc>
      </w:tr>
      <w:tr>
        <w:trPr>
          <w:jc w:val="center"/>
          <w:trHeight w:val="1560"/>
        </w:trPr>
        <w:tc>
          <w:tcPr>
            <w:shd w:val="clear" w:color="000000" w:fill="ffffff"/>
            <w:tcBorders>
              <w:top w:val="none" w:color="000000" w:sz="4" w:space="0"/>
              <w:left w:val="single" w:color="auto" w:sz="4" w:space="0"/>
              <w:bottom w:val="single" w:color="auto" w:sz="4" w:space="0"/>
              <w:right w:val="single" w:color="auto" w:sz="4" w:space="0"/>
            </w:tcBorders>
            <w:tcW w:w="1435"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周检查维护</w:t>
            </w:r>
            <w:r/>
          </w:p>
        </w:tc>
        <w:tc>
          <w:tcPr>
            <w:shd w:val="clear" w:color="000000" w:fill="ffffff"/>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每7天</w:t>
            </w:r>
            <w:r/>
          </w:p>
        </w:tc>
        <w:tc>
          <w:tcPr>
            <w:shd w:val="clear" w:color="000000" w:fill="ffffff"/>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根据HJ 355-2019《水污染源在线监测系统运行技术规范》第7部分要求进行检查维护7.2-周检查维护  </w:t>
            </w:r>
            <w:r/>
          </w:p>
        </w:tc>
        <w:tc>
          <w:tcPr>
            <w:shd w:val="clear" w:color="000000" w:fill="ffffff"/>
            <w:tcBorders>
              <w:top w:val="none" w:color="000000" w:sz="4" w:space="0"/>
              <w:left w:val="none" w:color="000000" w:sz="4" w:space="0"/>
              <w:bottom w:val="single" w:color="auto" w:sz="4" w:space="0"/>
              <w:right w:val="single" w:color="auto" w:sz="4" w:space="0"/>
            </w:tcBorders>
            <w:tcW w:w="260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常规性巡检：配电系统巡检、采样、留样系统巡检、数据采集传输情况巡检、试剂有效期检查等</w:t>
            </w:r>
            <w:r/>
          </w:p>
        </w:tc>
        <w:tc>
          <w:tcPr>
            <w:shd w:val="clear" w:color="000000" w:fill="ffffff"/>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现场</w:t>
            </w:r>
            <w:r/>
          </w:p>
        </w:tc>
      </w:tr>
      <w:tr>
        <w:trPr>
          <w:jc w:val="center"/>
          <w:trHeight w:val="1881"/>
        </w:trPr>
        <w:tc>
          <w:tcPr>
            <w:shd w:val="clear" w:color="000000" w:fill="ffffff"/>
            <w:tcBorders>
              <w:top w:val="none" w:color="000000" w:sz="4" w:space="0"/>
              <w:left w:val="single" w:color="auto" w:sz="4" w:space="0"/>
              <w:bottom w:val="single" w:color="auto" w:sz="4" w:space="0"/>
              <w:right w:val="single" w:color="auto" w:sz="4" w:space="0"/>
            </w:tcBorders>
            <w:tcW w:w="1435"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月检查维护</w:t>
            </w:r>
            <w:r/>
          </w:p>
        </w:tc>
        <w:tc>
          <w:tcPr>
            <w:shd w:val="clear" w:color="000000" w:fill="ffffff"/>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每月</w:t>
            </w:r>
            <w:r/>
          </w:p>
        </w:tc>
        <w:tc>
          <w:tcPr>
            <w:shd w:val="clear" w:color="000000" w:fill="ffffff"/>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根据HJ 355-2019《水污染源在线监测系统运行技术规范》第7部分要求进行检查维护7.3-月检查维护  </w:t>
            </w:r>
            <w:r/>
          </w:p>
        </w:tc>
        <w:tc>
          <w:tcPr>
            <w:shd w:val="clear" w:color="000000" w:fill="ffffff"/>
            <w:tcBorders>
              <w:top w:val="none" w:color="000000" w:sz="4" w:space="0"/>
              <w:left w:val="none" w:color="000000" w:sz="4" w:space="0"/>
              <w:bottom w:val="single" w:color="auto" w:sz="4" w:space="0"/>
              <w:right w:val="single" w:color="auto" w:sz="4" w:space="0"/>
            </w:tcBorders>
            <w:tcW w:w="260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仪器维护：仪器的正常维护保养、实际水样比对试验</w:t>
            </w:r>
            <w:r/>
          </w:p>
        </w:tc>
        <w:tc>
          <w:tcPr>
            <w:shd w:val="clear" w:color="000000" w:fill="ffffff"/>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现场</w:t>
            </w:r>
            <w:r/>
          </w:p>
        </w:tc>
      </w:tr>
      <w:tr>
        <w:trPr>
          <w:jc w:val="center"/>
          <w:trHeight w:val="1881"/>
        </w:trPr>
        <w:tc>
          <w:tcPr>
            <w:shd w:val="clear" w:color="000000" w:fill="ffffff"/>
            <w:tcBorders>
              <w:top w:val="none" w:color="000000" w:sz="4" w:space="0"/>
              <w:left w:val="single" w:color="auto" w:sz="4" w:space="0"/>
              <w:bottom w:val="single" w:color="auto" w:sz="4" w:space="0"/>
              <w:right w:val="single" w:color="auto" w:sz="4" w:space="0"/>
            </w:tcBorders>
            <w:tcW w:w="1435"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季度检查维护</w:t>
            </w:r>
            <w:r/>
          </w:p>
        </w:tc>
        <w:tc>
          <w:tcPr>
            <w:shd w:val="clear" w:color="000000" w:fill="ffffff"/>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每月</w:t>
            </w:r>
            <w:r/>
          </w:p>
        </w:tc>
        <w:tc>
          <w:tcPr>
            <w:shd w:val="clear" w:color="000000" w:fill="ffffff"/>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根据HJ 355-2019《水污染源在线监测系统运行技术规范》第7部分要求进行检查维护7.4-季度检查维护  </w:t>
            </w:r>
            <w:r/>
          </w:p>
        </w:tc>
        <w:tc>
          <w:tcPr>
            <w:shd w:val="clear" w:color="000000" w:fill="ffffff"/>
            <w:tcBorders>
              <w:top w:val="none" w:color="000000" w:sz="4" w:space="0"/>
              <w:left w:val="none" w:color="000000" w:sz="4" w:space="0"/>
              <w:bottom w:val="single" w:color="auto" w:sz="4" w:space="0"/>
              <w:right w:val="single" w:color="auto" w:sz="4" w:space="0"/>
            </w:tcBorders>
            <w:tcW w:w="260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仪器维护：仪器的关键零部件可靠性检查、废液处理</w:t>
            </w:r>
            <w:r/>
          </w:p>
        </w:tc>
        <w:tc>
          <w:tcPr>
            <w:shd w:val="clear" w:color="000000" w:fill="ffffff"/>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现场</w:t>
            </w:r>
            <w:r/>
          </w:p>
        </w:tc>
      </w:tr>
      <w:tr>
        <w:trPr>
          <w:jc w:val="center"/>
          <w:trHeight w:val="1881"/>
        </w:trPr>
        <w:tc>
          <w:tcPr>
            <w:shd w:val="clear" w:color="000000" w:fill="ffffff"/>
            <w:tcBorders>
              <w:top w:val="none" w:color="000000" w:sz="4" w:space="0"/>
              <w:left w:val="single" w:color="auto" w:sz="4" w:space="0"/>
              <w:bottom w:val="single" w:color="auto" w:sz="4" w:space="0"/>
              <w:right w:val="single" w:color="auto" w:sz="4" w:space="0"/>
            </w:tcBorders>
            <w:tcW w:w="1435"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检查维护记录</w:t>
            </w:r>
            <w:r/>
          </w:p>
        </w:tc>
        <w:tc>
          <w:tcPr>
            <w:shd w:val="clear" w:color="000000" w:fill="ffffff"/>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每次现场巡检</w:t>
            </w:r>
            <w:r/>
          </w:p>
        </w:tc>
        <w:tc>
          <w:tcPr>
            <w:shd w:val="clear" w:color="000000" w:fill="ffffff"/>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根据HJ 355-2019《水污染源在线监测系统运行技术规范》第7部分要求进行检查维护7.5-检查维护记录  </w:t>
            </w:r>
            <w:r/>
          </w:p>
        </w:tc>
        <w:tc>
          <w:tcPr>
            <w:shd w:val="clear" w:color="000000" w:fill="ffffff"/>
            <w:tcBorders>
              <w:top w:val="none" w:color="000000" w:sz="4" w:space="0"/>
              <w:left w:val="none" w:color="000000" w:sz="4" w:space="0"/>
              <w:bottom w:val="single" w:color="auto" w:sz="4" w:space="0"/>
              <w:right w:val="single" w:color="auto" w:sz="4" w:space="0"/>
            </w:tcBorders>
            <w:tcW w:w="260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运行人员在对水污染源在线监测系统进行故障排查与检查维护时，应作好记录</w:t>
            </w:r>
            <w:r/>
          </w:p>
        </w:tc>
        <w:tc>
          <w:tcPr>
            <w:shd w:val="clear" w:color="000000" w:fill="ffffff"/>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现场</w:t>
            </w:r>
            <w:r/>
          </w:p>
        </w:tc>
      </w:tr>
      <w:tr>
        <w:trPr>
          <w:jc w:val="center"/>
          <w:trHeight w:val="1881"/>
        </w:trPr>
        <w:tc>
          <w:tcPr>
            <w:shd w:val="clear" w:color="000000" w:fill="ffffff"/>
            <w:tcBorders>
              <w:top w:val="none" w:color="000000" w:sz="4" w:space="0"/>
              <w:left w:val="single" w:color="auto" w:sz="4" w:space="0"/>
              <w:bottom w:val="single" w:color="auto" w:sz="4" w:space="0"/>
              <w:right w:val="single" w:color="auto" w:sz="4" w:space="0"/>
            </w:tcBorders>
            <w:tcW w:w="1435"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其他维护性检查</w:t>
            </w:r>
            <w:r/>
          </w:p>
        </w:tc>
        <w:tc>
          <w:tcPr>
            <w:shd w:val="clear" w:color="000000" w:fill="ffffff"/>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每7天</w:t>
            </w:r>
            <w:r/>
          </w:p>
        </w:tc>
        <w:tc>
          <w:tcPr>
            <w:shd w:val="clear" w:color="000000" w:fill="ffffff"/>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根据HJ 355-2019《水污染源在线监测系统运行技术规范》第7部分要求进行检查维护7.6-其他检查维护  </w:t>
            </w:r>
            <w:r/>
          </w:p>
        </w:tc>
        <w:tc>
          <w:tcPr>
            <w:shd w:val="clear" w:color="000000" w:fill="ffffff"/>
            <w:tcBorders>
              <w:top w:val="none" w:color="000000" w:sz="4" w:space="0"/>
              <w:left w:val="none" w:color="000000" w:sz="4" w:space="0"/>
              <w:bottom w:val="single" w:color="auto" w:sz="4" w:space="0"/>
              <w:right w:val="single" w:color="auto" w:sz="4" w:space="0"/>
            </w:tcBorders>
            <w:tcW w:w="260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站房公用工程情况检查</w:t>
            </w:r>
            <w:r/>
          </w:p>
        </w:tc>
        <w:tc>
          <w:tcPr>
            <w:shd w:val="clear" w:color="000000" w:fill="ffffff"/>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现场</w:t>
            </w:r>
            <w:r/>
          </w:p>
        </w:tc>
      </w:tr>
      <w:tr>
        <w:trPr>
          <w:jc w:val="center"/>
          <w:trHeight w:val="1611"/>
        </w:trPr>
        <w:tc>
          <w:tcPr>
            <w:shd w:val="clear" w:color="000000" w:fill="ffffff"/>
            <w:tcBorders>
              <w:top w:val="none" w:color="000000" w:sz="4" w:space="0"/>
              <w:left w:val="single" w:color="auto" w:sz="4" w:space="0"/>
              <w:bottom w:val="single" w:color="auto" w:sz="4" w:space="0"/>
              <w:right w:val="single" w:color="auto" w:sz="4" w:space="0"/>
            </w:tcBorders>
            <w:tcW w:w="1435"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自动标样核查</w:t>
            </w:r>
            <w:r/>
          </w:p>
        </w:tc>
        <w:tc>
          <w:tcPr>
            <w:shd w:val="clear" w:color="000000" w:fill="ffffff"/>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每天</w:t>
            </w:r>
            <w:r/>
          </w:p>
        </w:tc>
        <w:tc>
          <w:tcPr>
            <w:shd w:val="clear" w:color="000000" w:fill="ffffff"/>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根据HJ 355-2019 《水污染源在线监测系统运行技术规范》第8部分8.2.1自动标样核查</w:t>
            </w:r>
            <w:r/>
          </w:p>
        </w:tc>
        <w:tc>
          <w:tcPr>
            <w:shd w:val="clear" w:color="auto" w:fill="auto"/>
            <w:tcBorders>
              <w:top w:val="none" w:color="000000" w:sz="4" w:space="0"/>
              <w:left w:val="none" w:color="000000" w:sz="4" w:space="0"/>
              <w:bottom w:val="single" w:color="auto" w:sz="4" w:space="0"/>
              <w:right w:val="single" w:color="auto" w:sz="4" w:space="0"/>
            </w:tcBorders>
            <w:tcW w:w="2600" w:type="dxa"/>
            <w:vAlign w:val="center"/>
            <w:textDirection w:val="lrTb"/>
            <w:noWrap/>
          </w:tcPr>
          <w:p>
            <w:pPr>
              <w:jc w:val="left"/>
              <w:widowControl/>
              <w:rPr>
                <w:rFonts w:ascii="宋体" w:hAnsi="宋体" w:eastAsia="宋体" w:cs="宋体"/>
                <w:color w:val="000000"/>
              </w:rPr>
            </w:pPr>
            <w:r>
              <w:rPr>
                <w:rFonts w:hint="eastAsia" w:ascii="宋体" w:hAnsi="宋体" w:eastAsia="宋体" w:cs="宋体"/>
                <w:color w:val="000000"/>
              </w:rPr>
              <w:t xml:space="preserve">设置自动标样核查，周期最长间隔不得超过 24 h</w:t>
            </w:r>
            <w:r/>
          </w:p>
        </w:tc>
        <w:tc>
          <w:tcPr>
            <w:shd w:val="clear" w:color="000000" w:fill="ffffff"/>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现场</w:t>
            </w:r>
            <w:r/>
          </w:p>
        </w:tc>
      </w:tr>
      <w:tr>
        <w:trPr>
          <w:jc w:val="center"/>
          <w:trHeight w:val="789"/>
        </w:trPr>
        <w:tc>
          <w:tcPr>
            <w:shd w:val="clear" w:color="000000" w:fill="ffffff"/>
            <w:tcBorders>
              <w:top w:val="none" w:color="000000" w:sz="4" w:space="0"/>
              <w:left w:val="single" w:color="auto" w:sz="4" w:space="0"/>
              <w:bottom w:val="single" w:color="auto" w:sz="4" w:space="0"/>
              <w:right w:val="single" w:color="auto" w:sz="4" w:space="0"/>
            </w:tcBorders>
            <w:tcW w:w="1435"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自动校准</w:t>
            </w:r>
            <w:r/>
          </w:p>
        </w:tc>
        <w:tc>
          <w:tcPr>
            <w:shd w:val="clear" w:color="000000" w:fill="ffffff"/>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每7天</w:t>
            </w:r>
            <w:r/>
          </w:p>
        </w:tc>
        <w:tc>
          <w:tcPr>
            <w:shd w:val="clear" w:color="000000" w:fill="ffffff"/>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根据HJ 355-2019《 水污染源在线监测系统运行技术规范》第8部分8.2.1自动校准</w:t>
            </w:r>
            <w:r/>
          </w:p>
        </w:tc>
        <w:tc>
          <w:tcPr>
            <w:shd w:val="clear" w:color="auto" w:fill="auto"/>
            <w:tcBorders>
              <w:top w:val="none" w:color="000000" w:sz="4" w:space="0"/>
              <w:left w:val="none" w:color="000000" w:sz="4" w:space="0"/>
              <w:bottom w:val="single" w:color="auto" w:sz="4" w:space="0"/>
              <w:right w:val="single" w:color="auto" w:sz="4" w:space="0"/>
            </w:tcBorders>
            <w:tcW w:w="2600" w:type="dxa"/>
            <w:vAlign w:val="center"/>
            <w:textDirection w:val="lrTb"/>
            <w:noWrap/>
          </w:tcPr>
          <w:p>
            <w:pPr>
              <w:jc w:val="left"/>
              <w:widowControl/>
              <w:rPr>
                <w:rFonts w:ascii="宋体" w:hAnsi="宋体" w:eastAsia="宋体" w:cs="宋体"/>
                <w:color w:val="000000"/>
              </w:rPr>
            </w:pPr>
            <w:r>
              <w:rPr>
                <w:rFonts w:hint="eastAsia" w:ascii="宋体" w:hAnsi="宋体" w:eastAsia="宋体" w:cs="宋体"/>
                <w:color w:val="000000"/>
              </w:rPr>
              <w:t xml:space="preserve">设置自动校准，周期最长间隔不得超过 168 h</w:t>
            </w:r>
            <w:r/>
          </w:p>
        </w:tc>
        <w:tc>
          <w:tcPr>
            <w:shd w:val="clear" w:color="000000" w:fill="ffffff"/>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现场</w:t>
            </w:r>
            <w:r/>
          </w:p>
        </w:tc>
      </w:tr>
      <w:tr>
        <w:trPr>
          <w:jc w:val="center"/>
          <w:trHeight w:val="1929"/>
        </w:trPr>
        <w:tc>
          <w:tcPr>
            <w:shd w:val="clear" w:color="000000" w:fill="ffffff"/>
            <w:tcBorders>
              <w:top w:val="none" w:color="000000" w:sz="4" w:space="0"/>
              <w:left w:val="single" w:color="auto" w:sz="4" w:space="0"/>
              <w:bottom w:val="single" w:color="auto" w:sz="4" w:space="0"/>
              <w:right w:val="single" w:color="auto" w:sz="4" w:space="0"/>
            </w:tcBorders>
            <w:tcW w:w="1435"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故障处置</w:t>
            </w:r>
            <w:r/>
          </w:p>
        </w:tc>
        <w:tc>
          <w:tcPr>
            <w:shd w:val="clear" w:color="000000" w:fill="ffffff"/>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widowControl/>
              <w:rPr>
                <w:rFonts w:hint="eastAsia" w:ascii="宋体" w:hAnsi="宋体" w:eastAsia="宋体" w:cs="宋体"/>
                <w:color w:val="000000"/>
              </w:rPr>
            </w:pPr>
            <w:r>
              <w:rPr>
                <w:rFonts w:hint="eastAsia" w:ascii="宋体" w:hAnsi="宋体" w:eastAsia="宋体" w:cs="宋体"/>
                <w:color w:val="000000"/>
              </w:rPr>
              <w:t xml:space="preserve">按实际</w:t>
            </w:r>
            <w:r/>
          </w:p>
          <w:p>
            <w:pPr>
              <w:jc w:val="center"/>
              <w:widowControl/>
              <w:rPr>
                <w:rFonts w:ascii="宋体" w:hAnsi="宋体" w:eastAsia="宋体" w:cs="宋体"/>
                <w:color w:val="000000"/>
              </w:rPr>
            </w:pPr>
            <w:r>
              <w:rPr>
                <w:rFonts w:hint="eastAsia" w:ascii="宋体" w:hAnsi="宋体" w:eastAsia="宋体" w:cs="宋体"/>
                <w:color w:val="000000"/>
              </w:rPr>
              <w:t xml:space="preserve">情况</w:t>
            </w:r>
            <w:r/>
          </w:p>
        </w:tc>
        <w:tc>
          <w:tcPr>
            <w:shd w:val="clear" w:color="000000" w:fill="ffffff"/>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根据HJ 355-2019 水污染源在线监测系统运行技术规范 第9部分要求对系统进行检修和故障处理</w:t>
            </w:r>
            <w:r/>
          </w:p>
        </w:tc>
        <w:tc>
          <w:tcPr>
            <w:shd w:val="clear" w:color="000000" w:fill="ffffff"/>
            <w:tcBorders>
              <w:top w:val="none" w:color="000000" w:sz="4" w:space="0"/>
              <w:left w:val="none" w:color="000000" w:sz="4" w:space="0"/>
              <w:bottom w:val="single" w:color="auto" w:sz="4" w:space="0"/>
              <w:right w:val="single" w:color="auto" w:sz="4" w:space="0"/>
            </w:tcBorders>
            <w:tcW w:w="2600" w:type="dxa"/>
            <w:vAlign w:val="center"/>
            <w:textDirection w:val="lrTb"/>
            <w:noWrap w:val="false"/>
          </w:tcPr>
          <w:p>
            <w:pPr>
              <w:jc w:val="left"/>
              <w:widowControl/>
              <w:rPr>
                <w:rFonts w:ascii="宋体" w:hAnsi="宋体" w:eastAsia="宋体" w:cs="宋体"/>
                <w:color w:val="000000"/>
              </w:rPr>
            </w:pPr>
            <w:r>
              <w:rPr>
                <w:rFonts w:hint="eastAsia" w:ascii="宋体" w:hAnsi="宋体" w:eastAsia="宋体" w:cs="宋体"/>
                <w:color w:val="000000"/>
              </w:rPr>
              <w:t xml:space="preserve">水污染源在线监测仪器因故障或维护等原因不能正常工作时，应及时向相应环境保护 管理部门报告，必要时采取人工监测，监测周期间隔不大于 6 h，数据报送每天不少于 4 次， 监测技术要求参照 HJ 91.1 执行。</w:t>
            </w:r>
            <w:r/>
          </w:p>
        </w:tc>
        <w:tc>
          <w:tcPr>
            <w:shd w:val="clear" w:color="000000" w:fill="ffffff"/>
            <w:tcBorders>
              <w:top w:val="none" w:color="000000" w:sz="4" w:space="0"/>
              <w:left w:val="none" w:color="000000" w:sz="4" w:space="0"/>
              <w:bottom w:val="single" w:color="auto" w:sz="4" w:space="0"/>
              <w:right w:val="single" w:color="auto" w:sz="4" w:space="0"/>
            </w:tcBorders>
            <w:tcW w:w="1350" w:type="dxa"/>
            <w:vAlign w:val="center"/>
            <w:textDirection w:val="lrTb"/>
            <w:noWrap/>
          </w:tcPr>
          <w:p>
            <w:pPr>
              <w:jc w:val="center"/>
              <w:widowControl/>
              <w:rPr>
                <w:rFonts w:ascii="宋体" w:hAnsi="宋体" w:eastAsia="宋体" w:cs="宋体"/>
                <w:color w:val="000000"/>
              </w:rPr>
            </w:pPr>
            <w:r>
              <w:rPr>
                <w:rFonts w:hint="eastAsia" w:ascii="宋体" w:hAnsi="宋体" w:eastAsia="宋体" w:cs="宋体"/>
                <w:color w:val="000000"/>
              </w:rPr>
              <w:t xml:space="preserve">现场</w: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rPr>
      </w:pPr>
      <w:r>
        <w:rPr>
          <w:rFonts w:hint="eastAsia"/>
        </w:rPr>
      </w:r>
      <w:r/>
    </w:p>
    <w:p>
      <w:pPr>
        <w:rPr>
          <w:rFonts w:hint="eastAsia"/>
          <w:lang w:val="en-US" w:eastAsia="zh-CN"/>
        </w:rPr>
      </w:pPr>
      <w:r>
        <w:rPr>
          <w:rFonts w:hint="eastAsia"/>
          <w:lang w:val="en-US" w:eastAsia="zh-CN"/>
        </w:rPr>
      </w:r>
      <w:r/>
    </w:p>
    <w:p>
      <w:pPr>
        <w:rPr>
          <w:rFonts w:hint="eastAsia"/>
        </w:rPr>
      </w:pPr>
      <w:r>
        <w:rPr>
          <w:rFonts w:hint="eastAsia"/>
        </w:rPr>
      </w:r>
      <w:r/>
    </w:p>
    <w:p>
      <w:pPr>
        <w:rPr>
          <w:rFonts w:hint="eastAsia"/>
        </w:rPr>
      </w:pPr>
      <w:r>
        <w:rPr>
          <w:rFonts w:hint="eastAsia"/>
        </w:rPr>
      </w:r>
      <w:r/>
    </w:p>
    <w:p>
      <w:pPr>
        <w:rPr>
          <w:rFonts w:hint="eastAsia"/>
          <w:lang w:val="en-US" w:eastAsia="zh-CN"/>
        </w:rPr>
      </w:pPr>
      <w:r>
        <w:rPr>
          <w:rFonts w:hint="eastAsia"/>
          <w:lang w:val="en-US" w:eastAsia="zh-CN"/>
        </w:rPr>
      </w:r>
      <w:r/>
    </w:p>
    <w:p>
      <w:pPr>
        <w:rPr>
          <w:rFonts w:hint="eastAsia"/>
        </w:rPr>
      </w:pPr>
      <w:r>
        <w:rPr>
          <w:rFonts w:hint="eastAsia"/>
        </w:rPr>
      </w:r>
      <w:r/>
    </w:p>
    <w:p>
      <w:pPr>
        <w:rPr>
          <w:rFonts w:hint="eastAsia"/>
        </w:rPr>
      </w:pPr>
      <w:r>
        <w:rPr>
          <w:rFonts w:hint="eastAsia"/>
        </w:rPr>
      </w:r>
      <w:r/>
    </w:p>
    <w:p>
      <w:pPr>
        <w:rPr>
          <w:rFonts w:hint="eastAsia"/>
          <w:lang w:val="en-US" w:eastAsia="zh-CN"/>
        </w:rPr>
      </w:pPr>
      <w:r>
        <w:rPr>
          <w:rFonts w:hint="eastAsia"/>
          <w:lang w:val="en-US" w:eastAsia="zh-CN"/>
        </w:rPr>
      </w:r>
      <w:r/>
    </w:p>
    <w:p>
      <w:pPr>
        <w:rPr>
          <w:rFonts w:hint="eastAsia"/>
        </w:rPr>
      </w:pPr>
      <w:r>
        <w:rPr>
          <w:rFonts w:hint="eastAsia"/>
        </w:rPr>
      </w:r>
      <w:r/>
    </w:p>
    <w:p>
      <w:pPr>
        <w:rPr>
          <w:rFonts w:hint="eastAsia"/>
        </w:rPr>
      </w:pPr>
      <w:r>
        <w:rPr>
          <w:rFonts w:hint="eastAsia"/>
        </w:rPr>
      </w:r>
      <w:r/>
    </w:p>
    <w:p>
      <w:pPr>
        <w:rPr>
          <w:rFonts w:hint="eastAsia"/>
          <w:lang w:val="en-US" w:eastAsia="zh-CN"/>
        </w:rPr>
      </w:pPr>
      <w:r>
        <w:rPr>
          <w:rFonts w:hint="eastAsia"/>
          <w:lang w:val="en-US" w:eastAsia="zh-CN"/>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rPr>
          <w:rFonts w:hint="eastAsia"/>
        </w:rPr>
      </w:pPr>
      <w:r>
        <w:rPr>
          <w:rFonts w:hint="eastAsia"/>
        </w:rPr>
      </w:r>
      <w:r/>
    </w:p>
    <w:p>
      <w:pPr>
        <w:pStyle w:val="859"/>
        <w:jc w:val="center"/>
        <w:spacing w:before="0" w:after="0" w:line="300" w:lineRule="auto"/>
        <w:rPr>
          <w:rFonts w:hint="eastAsia"/>
          <w:highlight w:val="red"/>
        </w:rPr>
      </w:pPr>
      <w:r/>
      <w:bookmarkStart w:id="26" w:name="_Toc30172"/>
      <w:r/>
      <w:bookmarkStart w:id="27" w:name="_Toc7139"/>
      <w:r/>
      <w:bookmarkStart w:id="28" w:name="_Toc26583"/>
      <w:r>
        <w:rPr>
          <w:rFonts w:hint="eastAsia"/>
        </w:rPr>
        <w:t xml:space="preserve">第五部分  </w:t>
      </w:r>
      <w:r>
        <w:rPr>
          <w:rFonts w:hint="eastAsia"/>
          <w:highlight w:val="none"/>
        </w:rPr>
        <w:t xml:space="preserve">项目采购需求</w:t>
      </w:r>
      <w:bookmarkEnd w:id="24"/>
      <w:r/>
      <w:bookmarkEnd w:id="26"/>
      <w:r/>
      <w:bookmarkEnd w:id="27"/>
      <w:r/>
      <w:bookmarkEnd w:id="28"/>
      <w:r/>
      <w:r/>
    </w:p>
    <w:p>
      <w:pPr>
        <w:pStyle w:val="871"/>
        <w:ind w:left="0" w:firstLine="482"/>
        <w:jc w:val="center"/>
        <w:keepLines w:val="0"/>
        <w:keepNext w:val="0"/>
        <w:pageBreakBefore w:val="0"/>
        <w:widowControl w:val="off"/>
        <w:rPr>
          <w:rFonts w:hint="eastAsia"/>
          <w:b/>
          <w:sz w:val="24"/>
          <w:szCs w:val="24"/>
          <w:lang w:val="en-US" w:eastAsia="zh-CN"/>
        </w:rPr>
      </w:pPr>
      <w:r>
        <w:rPr>
          <w:rFonts w:hint="eastAsia"/>
          <w:b/>
          <w:sz w:val="24"/>
          <w:szCs w:val="24"/>
          <w:lang w:val="en-US" w:eastAsia="zh-CN"/>
        </w:rPr>
      </w:r>
      <w:r/>
    </w:p>
    <w:p>
      <w:pPr>
        <w:contextualSpacing/>
        <w:ind w:firstLine="482"/>
        <w:spacing w:line="360" w:lineRule="auto"/>
        <w:rPr>
          <w:rFonts w:ascii="宋体" w:hAnsi="宋体" w:eastAsia="宋体" w:cs="仿宋"/>
          <w:b/>
          <w:bCs/>
          <w:sz w:val="24"/>
        </w:rPr>
      </w:pPr>
      <w:r/>
      <w:bookmarkStart w:id="29" w:name="_Toc15153"/>
      <w:r>
        <w:rPr>
          <w:rFonts w:hint="eastAsia" w:ascii="宋体" w:hAnsi="宋体" w:eastAsia="宋体" w:cs="仿宋"/>
          <w:b/>
          <w:bCs/>
          <w:sz w:val="24"/>
        </w:rPr>
        <w:t xml:space="preserve">一、项目概况</w:t>
      </w:r>
      <w:r/>
    </w:p>
    <w:p>
      <w:pPr>
        <w:contextualSpacing/>
        <w:ind w:firstLine="480"/>
        <w:spacing w:line="360" w:lineRule="auto"/>
        <w:rPr>
          <w:rFonts w:ascii="宋体" w:hAnsi="宋体" w:eastAsia="宋体" w:cs="仿宋"/>
          <w:b w:val="0"/>
          <w:bCs w:val="0"/>
          <w:sz w:val="24"/>
        </w:rPr>
      </w:pPr>
      <w:r>
        <w:rPr>
          <w:rFonts w:hint="eastAsia" w:ascii="宋体" w:hAnsi="宋体" w:eastAsia="宋体" w:cs="仿宋"/>
          <w:b w:val="0"/>
          <w:bCs w:val="0"/>
          <w:sz w:val="24"/>
        </w:rPr>
        <w:t xml:space="preserve">1、项目地点：涟水县乡镇污水处理厂</w:t>
      </w:r>
      <w:r/>
    </w:p>
    <w:p>
      <w:pPr>
        <w:contextualSpacing/>
        <w:ind w:firstLine="480"/>
        <w:spacing w:line="360" w:lineRule="auto"/>
        <w:rPr>
          <w:rFonts w:hint="eastAsia" w:ascii="宋体" w:hAnsi="宋体" w:eastAsia="宋体" w:cs="仿宋"/>
          <w:b w:val="0"/>
          <w:bCs w:val="0"/>
          <w:sz w:val="24"/>
        </w:rPr>
      </w:pPr>
      <w:r>
        <w:rPr>
          <w:rFonts w:hint="eastAsia" w:ascii="宋体" w:hAnsi="宋体" w:eastAsia="宋体" w:cs="仿宋"/>
          <w:b w:val="0"/>
          <w:bCs w:val="0"/>
          <w:sz w:val="24"/>
        </w:rPr>
        <w:t xml:space="preserve">2、</w:t>
      </w:r>
      <w:r>
        <w:rPr>
          <w:rFonts w:hint="eastAsia" w:ascii="宋体" w:hAnsi="宋体" w:eastAsia="宋体" w:cs="仿宋"/>
          <w:b w:val="0"/>
          <w:bCs w:val="0"/>
          <w:sz w:val="24"/>
          <w:lang w:eastAsia="zh-CN"/>
        </w:rPr>
        <w:t xml:space="preserve">采购</w:t>
      </w:r>
      <w:r>
        <w:rPr>
          <w:rFonts w:hint="eastAsia" w:ascii="宋体" w:hAnsi="宋体" w:eastAsia="宋体" w:cs="仿宋"/>
          <w:b w:val="0"/>
          <w:bCs w:val="0"/>
          <w:sz w:val="24"/>
        </w:rPr>
        <w:t xml:space="preserve">范围：</w:t>
      </w:r>
      <w:r/>
    </w:p>
    <w:p>
      <w:pPr>
        <w:contextualSpacing/>
        <w:ind w:firstLine="480"/>
        <w:spacing w:line="360" w:lineRule="auto"/>
        <w:rPr>
          <w:rFonts w:hint="eastAsia" w:ascii="宋体" w:hAnsi="宋体" w:eastAsia="宋体" w:cs="仿宋"/>
          <w:b w:val="0"/>
          <w:bCs w:val="0"/>
          <w:color w:val="auto"/>
          <w:sz w:val="24"/>
          <w:highlight w:val="none"/>
        </w:rPr>
      </w:pPr>
      <w:r>
        <w:rPr>
          <w:rFonts w:hint="eastAsia" w:ascii="宋体" w:hAnsi="宋体" w:eastAsia="宋体" w:cs="仿宋"/>
          <w:b w:val="0"/>
          <w:bCs w:val="0"/>
          <w:sz w:val="24"/>
          <w:lang w:eastAsia="zh-CN"/>
        </w:rPr>
        <w:t xml:space="preserve">（</w:t>
      </w:r>
      <w:r>
        <w:rPr>
          <w:rFonts w:hint="eastAsia" w:ascii="宋体" w:hAnsi="宋体" w:eastAsia="宋体" w:cs="仿宋"/>
          <w:b w:val="0"/>
          <w:bCs w:val="0"/>
          <w:sz w:val="24"/>
          <w:lang w:val="en-US" w:eastAsia="zh-CN"/>
        </w:rPr>
        <w:t xml:space="preserve">1</w:t>
      </w:r>
      <w:r>
        <w:rPr>
          <w:rFonts w:hint="eastAsia" w:ascii="宋体" w:hAnsi="宋体" w:eastAsia="宋体" w:cs="仿宋"/>
          <w:b w:val="0"/>
          <w:bCs w:val="0"/>
          <w:sz w:val="24"/>
          <w:lang w:eastAsia="zh-CN"/>
        </w:rPr>
        <w:t xml:space="preserve">）对涟水县</w:t>
      </w:r>
      <w:r>
        <w:rPr>
          <w:rFonts w:hint="eastAsia" w:ascii="宋体" w:hAnsi="宋体" w:eastAsia="宋体" w:cs="仿宋"/>
          <w:b w:val="0"/>
          <w:bCs w:val="0"/>
          <w:sz w:val="24"/>
          <w:lang w:val="en-US" w:eastAsia="zh-CN"/>
        </w:rPr>
        <w:t xml:space="preserve">8</w:t>
      </w:r>
      <w:r>
        <w:rPr>
          <w:rFonts w:hint="eastAsia" w:ascii="宋体" w:hAnsi="宋体" w:eastAsia="宋体" w:cs="仿宋"/>
          <w:b w:val="0"/>
          <w:bCs w:val="0"/>
          <w:sz w:val="24"/>
          <w:lang w:eastAsia="zh-CN"/>
        </w:rPr>
        <w:t xml:space="preserve">个乡镇污水处理厂2021年采购的进、出水口在线监测仪表提供一年的运营服务，包含设备运行所需要的试剂的配置与供应；设备日常运行所需要的耗损件的更换；设备故障的维修；数据上传所需的通讯服务费；信息公式看板的制作；日常运行与维护台账的建立及填写；提供数据标记所需要的报备报告；依据HJ355技术规范的要求定期开展巡检，校准；水质分析仪每月至少</w:t>
      </w:r>
      <w:r>
        <w:rPr>
          <w:rFonts w:hint="eastAsia" w:ascii="宋体" w:hAnsi="宋体" w:eastAsia="宋体" w:cs="仿宋"/>
          <w:b w:val="0"/>
          <w:bCs w:val="0"/>
          <w:sz w:val="24"/>
          <w:highlight w:val="none"/>
          <w:lang w:eastAsia="zh-CN"/>
        </w:rPr>
        <w:t xml:space="preserve">进行一次实际水样比对须出具</w:t>
      </w:r>
      <w:r>
        <w:rPr>
          <w:rFonts w:hint="eastAsia" w:ascii="宋体" w:hAnsi="宋体" w:eastAsia="宋体" w:cs="仿宋"/>
          <w:b w:val="0"/>
          <w:bCs w:val="0"/>
          <w:sz w:val="24"/>
          <w:highlight w:val="none"/>
          <w:lang w:val="en-US" w:eastAsia="zh-CN"/>
        </w:rPr>
        <w:t xml:space="preserve">CMA报告，比对满足HJ355技术规范的要求流量计</w:t>
      </w:r>
      <w:r>
        <w:rPr>
          <w:rFonts w:hint="eastAsia" w:ascii="宋体" w:hAnsi="宋体" w:eastAsia="宋体" w:cs="仿宋"/>
          <w:b w:val="0"/>
          <w:bCs w:val="0"/>
          <w:color w:val="auto"/>
          <w:sz w:val="24"/>
          <w:highlight w:val="none"/>
          <w:lang w:val="en-US" w:eastAsia="zh-CN"/>
        </w:rPr>
        <w:t xml:space="preserve">每季度比对一次，每年度计量检定一次；现场填报电子台账到省厅平台</w:t>
      </w:r>
      <w:r>
        <w:rPr>
          <w:rFonts w:hint="eastAsia" w:ascii="宋体" w:hAnsi="宋体" w:eastAsia="宋体" w:cs="仿宋"/>
          <w:b w:val="0"/>
          <w:bCs w:val="0"/>
          <w:color w:val="auto"/>
          <w:sz w:val="24"/>
          <w:highlight w:val="none"/>
        </w:rPr>
        <w:t xml:space="preserve">。</w:t>
      </w:r>
      <w:r/>
    </w:p>
    <w:p>
      <w:pPr>
        <w:contextualSpacing/>
        <w:ind w:firstLine="480"/>
        <w:spacing w:line="360" w:lineRule="auto"/>
        <w:rPr>
          <w:rFonts w:hint="eastAsia" w:ascii="宋体" w:hAnsi="宋体" w:eastAsia="宋体" w:cs="仿宋"/>
          <w:b w:val="0"/>
          <w:bCs w:val="0"/>
          <w:color w:val="auto"/>
          <w:sz w:val="24"/>
          <w:highlight w:val="none"/>
          <w:lang w:eastAsia="zh-CN"/>
        </w:rPr>
      </w:pPr>
      <w:r>
        <w:rPr>
          <w:rFonts w:hint="eastAsia" w:ascii="宋体" w:hAnsi="宋体" w:eastAsia="宋体" w:cs="仿宋"/>
          <w:b w:val="0"/>
          <w:bCs w:val="0"/>
          <w:color w:val="auto"/>
          <w:sz w:val="24"/>
          <w:highlight w:val="none"/>
          <w:lang w:eastAsia="zh-CN"/>
        </w:rPr>
        <w:t xml:space="preserve">（</w:t>
      </w:r>
      <w:r>
        <w:rPr>
          <w:rFonts w:hint="eastAsia" w:ascii="宋体" w:hAnsi="宋体" w:eastAsia="宋体" w:cs="仿宋"/>
          <w:b w:val="0"/>
          <w:bCs w:val="0"/>
          <w:color w:val="auto"/>
          <w:sz w:val="24"/>
          <w:highlight w:val="none"/>
          <w:lang w:val="en-US" w:eastAsia="zh-CN"/>
        </w:rPr>
        <w:t xml:space="preserve">2</w:t>
      </w:r>
      <w:r>
        <w:rPr>
          <w:rFonts w:hint="eastAsia" w:ascii="宋体" w:hAnsi="宋体" w:eastAsia="宋体" w:cs="仿宋"/>
          <w:b w:val="0"/>
          <w:bCs w:val="0"/>
          <w:color w:val="auto"/>
          <w:sz w:val="24"/>
          <w:highlight w:val="none"/>
          <w:lang w:eastAsia="zh-CN"/>
        </w:rPr>
        <w:t xml:space="preserve">）包括所有仪表日常运行产生的废液代为处置的费用，严格按照固废法管理规定，可采用小微收集废液或独立开设危废账户的模式，相关的开户（月度申报、年度管理计划）、废液台账记录、废液运输、日常管理等工作均由成交人负责。</w:t>
      </w:r>
      <w:r/>
    </w:p>
    <w:p>
      <w:pPr>
        <w:contextualSpacing/>
        <w:ind w:firstLine="480"/>
        <w:spacing w:line="360" w:lineRule="auto"/>
        <w:rPr>
          <w:rFonts w:hint="eastAsia" w:ascii="宋体" w:hAnsi="宋体" w:eastAsia="宋体" w:cs="仿宋"/>
          <w:b w:val="0"/>
          <w:bCs w:val="0"/>
          <w:color w:val="auto"/>
          <w:sz w:val="24"/>
          <w:highlight w:val="none"/>
          <w:lang w:eastAsia="zh-CN"/>
        </w:rPr>
      </w:pPr>
      <w:r>
        <w:rPr>
          <w:rFonts w:hint="eastAsia" w:ascii="宋体" w:hAnsi="宋体" w:eastAsia="宋体" w:cs="仿宋"/>
          <w:b w:val="0"/>
          <w:bCs w:val="0"/>
          <w:color w:val="auto"/>
          <w:sz w:val="24"/>
          <w:highlight w:val="none"/>
          <w:lang w:eastAsia="zh-CN"/>
        </w:rPr>
        <w:t xml:space="preserve">（</w:t>
      </w:r>
      <w:r>
        <w:rPr>
          <w:rFonts w:hint="eastAsia" w:ascii="宋体" w:hAnsi="宋体" w:eastAsia="宋体" w:cs="仿宋"/>
          <w:b w:val="0"/>
          <w:bCs w:val="0"/>
          <w:color w:val="auto"/>
          <w:sz w:val="24"/>
          <w:highlight w:val="none"/>
          <w:lang w:val="en-US" w:eastAsia="zh-CN"/>
        </w:rPr>
        <w:t xml:space="preserve">3</w:t>
      </w:r>
      <w:r>
        <w:rPr>
          <w:rFonts w:hint="eastAsia" w:ascii="宋体" w:hAnsi="宋体" w:eastAsia="宋体" w:cs="仿宋"/>
          <w:b w:val="0"/>
          <w:bCs w:val="0"/>
          <w:color w:val="auto"/>
          <w:sz w:val="24"/>
          <w:highlight w:val="none"/>
          <w:lang w:eastAsia="zh-CN"/>
        </w:rPr>
        <w:t xml:space="preserve">）所有仪表数据联网到省住建厅平台产生的相关费用。</w:t>
      </w:r>
      <w:r/>
    </w:p>
    <w:p>
      <w:pPr>
        <w:contextualSpacing/>
        <w:ind w:firstLine="480"/>
        <w:spacing w:line="360" w:lineRule="auto"/>
        <w:rPr>
          <w:rFonts w:hint="eastAsia" w:ascii="宋体" w:hAnsi="宋体" w:eastAsia="宋体" w:cs="仿宋"/>
          <w:b w:val="0"/>
          <w:bCs w:val="0"/>
          <w:color w:val="auto"/>
          <w:sz w:val="24"/>
          <w:highlight w:val="none"/>
        </w:rPr>
      </w:pPr>
      <w:r>
        <w:rPr>
          <w:rFonts w:hint="eastAsia" w:ascii="宋体" w:hAnsi="宋体" w:eastAsia="宋体" w:cs="仿宋"/>
          <w:b w:val="0"/>
          <w:bCs w:val="0"/>
          <w:color w:val="auto"/>
          <w:sz w:val="24"/>
          <w:highlight w:val="none"/>
          <w:lang w:eastAsia="zh-CN"/>
        </w:rPr>
        <w:t xml:space="preserve">（</w:t>
      </w:r>
      <w:r>
        <w:rPr>
          <w:rFonts w:hint="eastAsia" w:ascii="宋体" w:hAnsi="宋体" w:eastAsia="宋体" w:cs="仿宋"/>
          <w:b w:val="0"/>
          <w:bCs w:val="0"/>
          <w:color w:val="auto"/>
          <w:sz w:val="24"/>
          <w:highlight w:val="none"/>
          <w:lang w:val="en-US" w:eastAsia="zh-CN"/>
        </w:rPr>
        <w:t xml:space="preserve">4</w:t>
      </w:r>
      <w:r>
        <w:rPr>
          <w:rFonts w:hint="eastAsia" w:ascii="宋体" w:hAnsi="宋体" w:eastAsia="宋体" w:cs="仿宋"/>
          <w:b w:val="0"/>
          <w:bCs w:val="0"/>
          <w:color w:val="auto"/>
          <w:sz w:val="24"/>
          <w:highlight w:val="none"/>
          <w:lang w:eastAsia="zh-CN"/>
        </w:rPr>
        <w:t xml:space="preserve">）后期如视频监控需要联网到省平台，联网对接费用由成交人负责。</w:t>
      </w:r>
      <w:r/>
    </w:p>
    <w:p>
      <w:pPr>
        <w:contextualSpacing/>
        <w:ind w:firstLine="480"/>
        <w:keepLines w:val="0"/>
        <w:keepNext w:val="0"/>
        <w:pageBreakBefore w:val="0"/>
        <w:spacing w:line="360" w:lineRule="auto"/>
        <w:widowControl w:val="off"/>
        <w:rPr>
          <w:rFonts w:hint="eastAsia" w:ascii="宋体" w:hAnsi="宋体" w:eastAsia="宋体" w:cs="仿宋"/>
          <w:b w:val="0"/>
          <w:bCs w:val="0"/>
          <w:color w:val="auto"/>
          <w:sz w:val="24"/>
          <w:highlight w:val="none"/>
          <w:lang w:val="en-US" w:eastAsia="zh-CN"/>
        </w:rPr>
      </w:pPr>
      <w:r>
        <w:rPr>
          <w:rFonts w:hint="eastAsia" w:ascii="宋体" w:hAnsi="宋体" w:eastAsia="宋体" w:cs="仿宋"/>
          <w:b w:val="0"/>
          <w:bCs w:val="0"/>
          <w:color w:val="auto"/>
          <w:sz w:val="24"/>
          <w:highlight w:val="none"/>
          <w:lang w:eastAsia="zh-CN"/>
        </w:rPr>
        <w:t xml:space="preserve">（</w:t>
      </w:r>
      <w:r>
        <w:rPr>
          <w:rFonts w:hint="eastAsia" w:ascii="宋体" w:hAnsi="宋体" w:eastAsia="宋体" w:cs="仿宋"/>
          <w:b w:val="0"/>
          <w:bCs w:val="0"/>
          <w:color w:val="auto"/>
          <w:sz w:val="24"/>
          <w:highlight w:val="none"/>
          <w:lang w:val="en-US" w:eastAsia="zh-CN"/>
        </w:rPr>
        <w:t xml:space="preserve">5</w:t>
      </w:r>
      <w:r>
        <w:rPr>
          <w:rFonts w:hint="eastAsia" w:ascii="宋体" w:hAnsi="宋体" w:eastAsia="宋体" w:cs="仿宋"/>
          <w:b w:val="0"/>
          <w:bCs w:val="0"/>
          <w:color w:val="auto"/>
          <w:sz w:val="24"/>
          <w:highlight w:val="none"/>
          <w:lang w:eastAsia="zh-CN"/>
        </w:rPr>
        <w:t xml:space="preserve">）</w:t>
      </w:r>
      <w:r>
        <w:rPr>
          <w:rFonts w:hint="eastAsia" w:ascii="宋体" w:hAnsi="宋体" w:eastAsia="宋体" w:cs="仿宋"/>
          <w:b w:val="0"/>
          <w:bCs w:val="0"/>
          <w:color w:val="auto"/>
          <w:sz w:val="24"/>
          <w:highlight w:val="none"/>
          <w:lang w:val="en-US" w:eastAsia="zh-CN"/>
        </w:rPr>
        <w:t xml:space="preserve">成交人须保证所有运维场所门锁完好，且须保证只允许采购人及运维人员有权限出入，如发现其他无关人员出入，每发现一次罚款5000元。</w:t>
      </w:r>
      <w:r/>
    </w:p>
    <w:p>
      <w:pPr>
        <w:contextualSpacing/>
        <w:ind w:firstLine="480"/>
        <w:keepLines w:val="0"/>
        <w:keepNext w:val="0"/>
        <w:pageBreakBefore w:val="0"/>
        <w:spacing w:line="360" w:lineRule="auto"/>
        <w:widowControl w:val="off"/>
        <w:rPr>
          <w:rFonts w:hint="eastAsia" w:ascii="宋体" w:hAnsi="宋体" w:eastAsia="宋体" w:cs="仿宋"/>
          <w:b w:val="0"/>
          <w:bCs w:val="0"/>
          <w:color w:val="auto"/>
          <w:sz w:val="24"/>
          <w:highlight w:val="none"/>
          <w:lang w:eastAsia="zh-CN"/>
        </w:rPr>
      </w:pPr>
      <w:r>
        <w:rPr>
          <w:rFonts w:hint="eastAsia" w:ascii="宋体" w:hAnsi="宋体" w:eastAsia="宋体" w:cs="仿宋"/>
          <w:b w:val="0"/>
          <w:bCs w:val="0"/>
          <w:color w:val="auto"/>
          <w:sz w:val="24"/>
          <w:highlight w:val="none"/>
          <w:lang w:eastAsia="zh-CN"/>
        </w:rPr>
        <w:t xml:space="preserve">供应商的报价应包括运输、保险、安装辅材、</w:t>
      </w:r>
      <w:r>
        <w:rPr>
          <w:rFonts w:hint="eastAsia" w:ascii="宋体" w:hAnsi="宋体" w:eastAsia="宋体" w:cs="仿宋"/>
          <w:b w:val="0"/>
          <w:bCs w:val="0"/>
          <w:color w:val="auto"/>
          <w:sz w:val="24"/>
          <w:highlight w:val="none"/>
          <w:lang w:val="en-US" w:eastAsia="zh-CN"/>
        </w:rPr>
        <w:t xml:space="preserve">本项目运维所需的所有电费、</w:t>
      </w:r>
      <w:r>
        <w:rPr>
          <w:rFonts w:hint="eastAsia" w:ascii="宋体" w:hAnsi="宋体" w:eastAsia="宋体" w:cs="仿宋"/>
          <w:b w:val="0"/>
          <w:bCs w:val="0"/>
          <w:color w:val="auto"/>
          <w:sz w:val="24"/>
          <w:highlight w:val="none"/>
          <w:lang w:eastAsia="zh-CN"/>
        </w:rPr>
        <w:t xml:space="preserve">安装、调试、培训、税金、售后服务及仪器的校准校验费等所有费用。</w:t>
      </w:r>
      <w:r/>
    </w:p>
    <w:p>
      <w:pPr>
        <w:contextualSpacing/>
        <w:ind w:firstLine="482"/>
        <w:keepLines w:val="0"/>
        <w:keepNext w:val="0"/>
        <w:pageBreakBefore w:val="0"/>
        <w:spacing w:line="360" w:lineRule="auto"/>
        <w:widowControl w:val="off"/>
        <w:rPr>
          <w:rFonts w:hint="eastAsia" w:ascii="宋体" w:hAnsi="宋体" w:eastAsia="宋体" w:cs="仿宋"/>
          <w:b/>
          <w:bCs/>
          <w:sz w:val="24"/>
          <w:highlight w:val="none"/>
          <w:lang w:eastAsia="zh-CN"/>
        </w:rPr>
      </w:pPr>
      <w:r>
        <w:rPr>
          <w:rFonts w:hint="eastAsia" w:ascii="宋体" w:hAnsi="宋体" w:eastAsia="宋体" w:cs="仿宋"/>
          <w:b/>
          <w:bCs/>
          <w:sz w:val="24"/>
          <w:highlight w:val="none"/>
        </w:rPr>
        <w:t xml:space="preserve">二、运营设备清单</w:t>
      </w:r>
      <w:r/>
    </w:p>
    <w:tbl>
      <w:tblPr>
        <w:tblStyle w:val="868"/>
        <w:tblW w:w="8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1"/>
        <w:gridCol w:w="1324"/>
        <w:gridCol w:w="750"/>
        <w:gridCol w:w="767"/>
        <w:gridCol w:w="2008"/>
        <w:gridCol w:w="1199"/>
      </w:tblGrid>
      <w:tr>
        <w:trPr>
          <w:jc w:val="center"/>
          <w:trHeight w:val="562"/>
        </w:trPr>
        <w:tc>
          <w:tcPr>
            <w:shd w:val="clear" w:color="auto" w:fill="c7daf1" w:themeFill="text2" w:themeFillTint="32"/>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contextualSpacing/>
              <w:jc w:val="center"/>
              <w:spacing w:line="360" w:lineRule="auto"/>
              <w:rPr>
                <w:rFonts w:ascii="宋体" w:hAnsi="宋体" w:eastAsia="宋体" w:cs="仿宋"/>
                <w:b/>
                <w:bCs/>
                <w:sz w:val="24"/>
              </w:rPr>
            </w:pPr>
            <w:r>
              <w:rPr>
                <w:rFonts w:hint="eastAsia" w:ascii="宋体" w:hAnsi="宋体" w:eastAsia="宋体" w:cs="仿宋"/>
                <w:b/>
                <w:bCs/>
                <w:sz w:val="24"/>
              </w:rPr>
              <w:t xml:space="preserve">仪表名称</w:t>
            </w:r>
            <w:r/>
          </w:p>
        </w:tc>
        <w:tc>
          <w:tcPr>
            <w:shd w:val="clear" w:color="auto" w:fill="c7daf1" w:themeFill="text2" w:themeFillTint="32"/>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contextualSpacing/>
              <w:jc w:val="center"/>
              <w:spacing w:line="360" w:lineRule="auto"/>
              <w:rPr>
                <w:rFonts w:ascii="宋体" w:hAnsi="宋体" w:eastAsia="宋体" w:cs="仿宋"/>
                <w:b/>
                <w:bCs/>
                <w:sz w:val="24"/>
              </w:rPr>
            </w:pPr>
            <w:r>
              <w:rPr>
                <w:rFonts w:hint="eastAsia" w:ascii="宋体" w:hAnsi="宋体" w:eastAsia="宋体" w:cs="仿宋"/>
                <w:b/>
                <w:bCs/>
                <w:sz w:val="24"/>
              </w:rPr>
              <w:t xml:space="preserve">安装时间</w:t>
            </w:r>
            <w:r/>
          </w:p>
        </w:tc>
        <w:tc>
          <w:tcPr>
            <w:shd w:val="clear" w:color="auto" w:fill="c7daf1" w:themeFill="text2" w:themeFillTint="32"/>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contextualSpacing/>
              <w:jc w:val="center"/>
              <w:spacing w:line="360" w:lineRule="auto"/>
              <w:rPr>
                <w:rFonts w:ascii="宋体" w:hAnsi="宋体" w:eastAsia="宋体" w:cs="仿宋"/>
                <w:b/>
                <w:bCs/>
                <w:sz w:val="24"/>
              </w:rPr>
            </w:pPr>
            <w:r>
              <w:rPr>
                <w:rFonts w:hint="eastAsia" w:ascii="宋体" w:hAnsi="宋体" w:eastAsia="宋体" w:cs="仿宋"/>
                <w:b/>
                <w:bCs/>
                <w:sz w:val="24"/>
              </w:rPr>
              <w:t xml:space="preserve">数量</w:t>
            </w:r>
            <w:r/>
          </w:p>
        </w:tc>
        <w:tc>
          <w:tcPr>
            <w:shd w:val="clear" w:color="auto" w:fill="c7daf1" w:themeFill="text2" w:themeFillTint="32"/>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contextualSpacing/>
              <w:jc w:val="center"/>
              <w:spacing w:line="360" w:lineRule="auto"/>
              <w:rPr>
                <w:rFonts w:ascii="宋体" w:hAnsi="宋体" w:eastAsia="宋体" w:cs="仿宋"/>
                <w:b/>
                <w:bCs/>
                <w:sz w:val="24"/>
              </w:rPr>
            </w:pPr>
            <w:r>
              <w:rPr>
                <w:rFonts w:hint="eastAsia" w:ascii="宋体" w:hAnsi="宋体" w:eastAsia="宋体" w:cs="仿宋"/>
                <w:b/>
                <w:bCs/>
                <w:sz w:val="24"/>
              </w:rPr>
              <w:t xml:space="preserve">单位</w:t>
            </w:r>
            <w:r/>
          </w:p>
        </w:tc>
        <w:tc>
          <w:tcPr>
            <w:shd w:val="clear" w:color="auto" w:fill="c7daf1" w:themeFill="text2" w:themeFillTint="32"/>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contextualSpacing/>
              <w:jc w:val="center"/>
              <w:spacing w:line="360" w:lineRule="auto"/>
              <w:rPr>
                <w:rFonts w:ascii="宋体" w:hAnsi="宋体" w:eastAsia="宋体" w:cs="仿宋"/>
                <w:b/>
                <w:bCs/>
                <w:sz w:val="24"/>
              </w:rPr>
            </w:pPr>
            <w:r>
              <w:rPr>
                <w:rFonts w:hint="eastAsia" w:ascii="宋体" w:hAnsi="宋体" w:eastAsia="宋体" w:cs="仿宋"/>
                <w:b/>
                <w:bCs/>
                <w:sz w:val="24"/>
              </w:rPr>
              <w:t xml:space="preserve">服务周期（年）</w:t>
            </w:r>
            <w:r/>
          </w:p>
        </w:tc>
        <w:tc>
          <w:tcPr>
            <w:shd w:val="clear" w:color="auto" w:fill="c7daf1" w:themeFill="text2" w:themeFillTint="32"/>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contextualSpacing/>
              <w:jc w:val="center"/>
              <w:spacing w:line="360" w:lineRule="auto"/>
              <w:rPr>
                <w:rFonts w:ascii="宋体" w:hAnsi="宋体" w:eastAsia="宋体" w:cs="仿宋"/>
                <w:b/>
                <w:bCs/>
                <w:sz w:val="24"/>
              </w:rPr>
            </w:pPr>
            <w:r>
              <w:rPr>
                <w:rFonts w:hint="eastAsia" w:ascii="宋体" w:hAnsi="宋体" w:eastAsia="宋体" w:cs="仿宋"/>
                <w:b/>
                <w:bCs/>
                <w:sz w:val="24"/>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contextualSpacing/>
              <w:spacing w:line="360" w:lineRule="auto"/>
              <w:rPr>
                <w:rFonts w:ascii="宋体" w:hAnsi="宋体" w:eastAsia="宋体" w:cs="仿宋"/>
                <w:sz w:val="24"/>
              </w:rPr>
            </w:pPr>
            <w:r>
              <w:rPr>
                <w:rFonts w:hint="eastAsia" w:ascii="宋体" w:hAnsi="宋体" w:eastAsia="宋体" w:cs="仿宋"/>
                <w:sz w:val="24"/>
              </w:rPr>
              <w:t xml:space="preserve">CODcr在线分析仪</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2</w:t>
            </w:r>
            <w:r>
              <w:rPr>
                <w:rFonts w:ascii="宋体" w:hAnsi="宋体" w:eastAsia="宋体" w:cs="仿宋"/>
                <w:sz w:val="24"/>
              </w:rPr>
              <w:t xml:space="preserve">021</w:t>
            </w:r>
            <w:r>
              <w:rPr>
                <w:rFonts w:hint="eastAsia" w:ascii="宋体" w:hAnsi="宋体" w:eastAsia="宋体" w:cs="仿宋"/>
                <w:sz w:val="24"/>
              </w:rPr>
              <w:t xml:space="preserve">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contextualSpacing/>
              <w:jc w:val="center"/>
              <w:spacing w:line="360" w:lineRule="auto"/>
              <w:rPr>
                <w:rFonts w:hint="default" w:ascii="宋体" w:hAnsi="宋体" w:eastAsia="宋体" w:cs="仿宋"/>
                <w:sz w:val="24"/>
                <w:lang w:val="en-US" w:eastAsia="zh-CN"/>
              </w:rPr>
            </w:pPr>
            <w:r>
              <w:rPr>
                <w:rFonts w:hint="eastAsia" w:ascii="宋体" w:hAnsi="宋体" w:eastAsia="宋体" w:cs="仿宋"/>
                <w:sz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台</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1</w:t>
            </w:r>
            <w:r/>
          </w:p>
        </w:tc>
        <w:tc>
          <w:tcPr>
            <w:tcBorders>
              <w:top w:val="single" w:color="auto" w:sz="4" w:space="0"/>
              <w:left w:val="single" w:color="auto" w:sz="4" w:space="0"/>
              <w:bottom w:val="single" w:color="auto" w:sz="4" w:space="0"/>
              <w:right w:val="single" w:color="auto" w:sz="4" w:space="0"/>
            </w:tcBorders>
            <w:tcW w:w="1199" w:type="dxa"/>
            <w:vAlign w:val="center"/>
            <w:vMerge w:val="restart"/>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进出水口</w:t>
            </w:r>
            <w:r/>
          </w:p>
        </w:tc>
      </w:tr>
      <w:tr>
        <w:trPr>
          <w:jc w:val="center"/>
          <w:trHeight w:val="45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contextualSpacing/>
              <w:spacing w:line="360" w:lineRule="auto"/>
              <w:rPr>
                <w:rFonts w:ascii="宋体" w:hAnsi="宋体" w:eastAsia="宋体" w:cs="仿宋"/>
                <w:sz w:val="24"/>
              </w:rPr>
            </w:pPr>
            <w:r>
              <w:rPr>
                <w:rFonts w:hint="eastAsia" w:ascii="宋体" w:hAnsi="宋体" w:eastAsia="宋体" w:cs="仿宋"/>
                <w:sz w:val="24"/>
              </w:rPr>
              <w:t xml:space="preserve">氨氮在线分析仪</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2</w:t>
            </w:r>
            <w:r>
              <w:rPr>
                <w:rFonts w:ascii="宋体" w:hAnsi="宋体" w:eastAsia="宋体" w:cs="仿宋"/>
                <w:sz w:val="24"/>
              </w:rPr>
              <w:t xml:space="preserve">021</w:t>
            </w:r>
            <w:r>
              <w:rPr>
                <w:rFonts w:hint="eastAsia" w:ascii="宋体" w:hAnsi="宋体" w:eastAsia="宋体" w:cs="仿宋"/>
                <w:sz w:val="24"/>
              </w:rPr>
              <w:t xml:space="preserve">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contextualSpacing/>
              <w:jc w:val="center"/>
              <w:spacing w:line="360" w:lineRule="auto"/>
              <w:rPr>
                <w:rFonts w:hint="default" w:ascii="宋体" w:hAnsi="宋体" w:eastAsia="宋体" w:cs="仿宋"/>
                <w:sz w:val="24"/>
                <w:lang w:val="en-US" w:eastAsia="zh-CN"/>
              </w:rPr>
            </w:pPr>
            <w:r>
              <w:rPr>
                <w:rFonts w:hint="eastAsia" w:ascii="宋体" w:hAnsi="宋体" w:eastAsia="宋体" w:cs="仿宋"/>
                <w:sz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台</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1</w:t>
            </w:r>
            <w:r/>
          </w:p>
        </w:tc>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contextualSpacing/>
              <w:ind w:firstLine="480"/>
              <w:jc w:val="center"/>
              <w:spacing w:line="360" w:lineRule="auto"/>
              <w:rPr>
                <w:rFonts w:ascii="宋体" w:hAnsi="宋体" w:eastAsia="宋体" w:cs="仿宋"/>
                <w:sz w:val="24"/>
              </w:rPr>
            </w:pPr>
            <w:r>
              <w:rPr>
                <w:rFonts w:ascii="宋体" w:hAnsi="宋体" w:eastAsia="宋体" w:cs="仿宋"/>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contextualSpacing/>
              <w:spacing w:line="360" w:lineRule="auto"/>
              <w:rPr>
                <w:rFonts w:ascii="宋体" w:hAnsi="宋体" w:eastAsia="宋体" w:cs="仿宋"/>
                <w:sz w:val="24"/>
              </w:rPr>
            </w:pPr>
            <w:r>
              <w:rPr>
                <w:rFonts w:hint="eastAsia" w:ascii="宋体" w:hAnsi="宋体" w:eastAsia="宋体" w:cs="仿宋"/>
                <w:sz w:val="24"/>
              </w:rPr>
              <w:t xml:space="preserve">总磷在线分析仪</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2</w:t>
            </w:r>
            <w:r>
              <w:rPr>
                <w:rFonts w:ascii="宋体" w:hAnsi="宋体" w:eastAsia="宋体" w:cs="仿宋"/>
                <w:sz w:val="24"/>
              </w:rPr>
              <w:t xml:space="preserve">021</w:t>
            </w:r>
            <w:r>
              <w:rPr>
                <w:rFonts w:hint="eastAsia" w:ascii="宋体" w:hAnsi="宋体" w:eastAsia="宋体" w:cs="仿宋"/>
                <w:sz w:val="24"/>
              </w:rPr>
              <w:t xml:space="preserve">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contextualSpacing/>
              <w:jc w:val="center"/>
              <w:spacing w:line="360" w:lineRule="auto"/>
              <w:rPr>
                <w:rFonts w:hint="default" w:ascii="宋体" w:hAnsi="宋体" w:eastAsia="宋体" w:cs="仿宋"/>
                <w:sz w:val="24"/>
                <w:lang w:val="en-US" w:eastAsia="zh-CN"/>
              </w:rPr>
            </w:pPr>
            <w:r>
              <w:rPr>
                <w:rFonts w:hint="eastAsia" w:ascii="宋体" w:hAnsi="宋体" w:eastAsia="宋体" w:cs="仿宋"/>
                <w:sz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台</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1</w:t>
            </w:r>
            <w:r/>
          </w:p>
        </w:tc>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contextualSpacing/>
              <w:ind w:firstLine="480"/>
              <w:jc w:val="center"/>
              <w:spacing w:line="360" w:lineRule="auto"/>
              <w:rPr>
                <w:rFonts w:ascii="宋体" w:hAnsi="宋体" w:eastAsia="宋体" w:cs="仿宋"/>
                <w:sz w:val="24"/>
              </w:rPr>
            </w:pPr>
            <w:r>
              <w:rPr>
                <w:rFonts w:ascii="宋体" w:hAnsi="宋体" w:eastAsia="宋体" w:cs="仿宋"/>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contextualSpacing/>
              <w:spacing w:line="360" w:lineRule="auto"/>
              <w:rPr>
                <w:rFonts w:ascii="宋体" w:hAnsi="宋体" w:eastAsia="宋体" w:cs="仿宋"/>
                <w:sz w:val="24"/>
              </w:rPr>
            </w:pPr>
            <w:r>
              <w:rPr>
                <w:rFonts w:hint="eastAsia" w:ascii="宋体" w:hAnsi="宋体" w:eastAsia="宋体" w:cs="仿宋"/>
                <w:sz w:val="24"/>
              </w:rPr>
              <w:t xml:space="preserve">总氮在线分析仪</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2</w:t>
            </w:r>
            <w:r>
              <w:rPr>
                <w:rFonts w:ascii="宋体" w:hAnsi="宋体" w:eastAsia="宋体" w:cs="仿宋"/>
                <w:sz w:val="24"/>
              </w:rPr>
              <w:t xml:space="preserve">021</w:t>
            </w:r>
            <w:r>
              <w:rPr>
                <w:rFonts w:hint="eastAsia" w:ascii="宋体" w:hAnsi="宋体" w:eastAsia="宋体" w:cs="仿宋"/>
                <w:sz w:val="24"/>
              </w:rPr>
              <w:t xml:space="preserve">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contextualSpacing/>
              <w:jc w:val="center"/>
              <w:spacing w:line="360" w:lineRule="auto"/>
              <w:rPr>
                <w:rFonts w:hint="default" w:ascii="宋体" w:hAnsi="宋体" w:eastAsia="宋体" w:cs="仿宋"/>
                <w:sz w:val="24"/>
                <w:lang w:val="en-US" w:eastAsia="zh-CN"/>
              </w:rPr>
            </w:pPr>
            <w:r>
              <w:rPr>
                <w:rFonts w:hint="eastAsia" w:ascii="宋体" w:hAnsi="宋体" w:eastAsia="宋体" w:cs="仿宋"/>
                <w:sz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台</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1</w:t>
            </w:r>
            <w:r/>
          </w:p>
        </w:tc>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contextualSpacing/>
              <w:ind w:firstLine="480"/>
              <w:jc w:val="center"/>
              <w:spacing w:line="360" w:lineRule="auto"/>
              <w:rPr>
                <w:rFonts w:ascii="宋体" w:hAnsi="宋体" w:eastAsia="宋体" w:cs="仿宋"/>
                <w:sz w:val="24"/>
              </w:rPr>
            </w:pPr>
            <w:r>
              <w:rPr>
                <w:rFonts w:ascii="宋体" w:hAnsi="宋体" w:eastAsia="宋体" w:cs="仿宋"/>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contextualSpacing/>
              <w:spacing w:line="360" w:lineRule="auto"/>
              <w:rPr>
                <w:rFonts w:ascii="宋体" w:hAnsi="宋体" w:eastAsia="宋体" w:cs="仿宋"/>
                <w:sz w:val="24"/>
              </w:rPr>
            </w:pPr>
            <w:r>
              <w:rPr>
                <w:rFonts w:hint="eastAsia" w:ascii="宋体" w:hAnsi="宋体" w:eastAsia="宋体" w:cs="仿宋"/>
                <w:sz w:val="24"/>
              </w:rPr>
              <w:t xml:space="preserve">PH计</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2</w:t>
            </w:r>
            <w:r>
              <w:rPr>
                <w:rFonts w:ascii="宋体" w:hAnsi="宋体" w:eastAsia="宋体" w:cs="仿宋"/>
                <w:sz w:val="24"/>
              </w:rPr>
              <w:t xml:space="preserve">021</w:t>
            </w:r>
            <w:r>
              <w:rPr>
                <w:rFonts w:hint="eastAsia" w:ascii="宋体" w:hAnsi="宋体" w:eastAsia="宋体" w:cs="仿宋"/>
                <w:sz w:val="24"/>
              </w:rPr>
              <w:t xml:space="preserve">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contextualSpacing/>
              <w:jc w:val="center"/>
              <w:spacing w:line="360" w:lineRule="auto"/>
              <w:rPr>
                <w:rFonts w:hint="default" w:ascii="宋体" w:hAnsi="宋体" w:eastAsia="宋体" w:cs="仿宋"/>
                <w:sz w:val="24"/>
                <w:lang w:val="en-US" w:eastAsia="zh-CN"/>
              </w:rPr>
            </w:pPr>
            <w:r>
              <w:rPr>
                <w:rFonts w:hint="eastAsia" w:ascii="宋体" w:hAnsi="宋体" w:eastAsia="宋体" w:cs="仿宋"/>
                <w:sz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台</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1</w:t>
            </w:r>
            <w:r/>
          </w:p>
        </w:tc>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contextualSpacing/>
              <w:ind w:firstLine="480"/>
              <w:jc w:val="center"/>
              <w:spacing w:line="360" w:lineRule="auto"/>
              <w:rPr>
                <w:rFonts w:ascii="宋体" w:hAnsi="宋体" w:eastAsia="宋体" w:cs="仿宋"/>
                <w:sz w:val="24"/>
              </w:rPr>
            </w:pPr>
            <w:r>
              <w:rPr>
                <w:rFonts w:ascii="宋体" w:hAnsi="宋体" w:eastAsia="宋体" w:cs="仿宋"/>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contextualSpacing/>
              <w:spacing w:line="360" w:lineRule="auto"/>
              <w:rPr>
                <w:rFonts w:ascii="宋体" w:hAnsi="宋体" w:eastAsia="宋体" w:cs="仿宋"/>
                <w:sz w:val="24"/>
              </w:rPr>
            </w:pPr>
            <w:r>
              <w:rPr>
                <w:rFonts w:hint="eastAsia" w:ascii="宋体" w:hAnsi="宋体" w:eastAsia="宋体" w:cs="仿宋"/>
                <w:sz w:val="24"/>
              </w:rPr>
              <w:t xml:space="preserve">流量计</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2</w:t>
            </w:r>
            <w:r>
              <w:rPr>
                <w:rFonts w:ascii="宋体" w:hAnsi="宋体" w:eastAsia="宋体" w:cs="仿宋"/>
                <w:sz w:val="24"/>
              </w:rPr>
              <w:t xml:space="preserve">021</w:t>
            </w:r>
            <w:r>
              <w:rPr>
                <w:rFonts w:hint="eastAsia" w:ascii="宋体" w:hAnsi="宋体" w:eastAsia="宋体" w:cs="仿宋"/>
                <w:sz w:val="24"/>
              </w:rPr>
              <w:t xml:space="preserve">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contextualSpacing/>
              <w:jc w:val="center"/>
              <w:spacing w:line="360" w:lineRule="auto"/>
              <w:rPr>
                <w:rFonts w:hint="default" w:ascii="宋体" w:hAnsi="宋体" w:eastAsia="宋体" w:cs="仿宋"/>
                <w:sz w:val="24"/>
                <w:lang w:val="en-US" w:eastAsia="zh-CN"/>
              </w:rPr>
            </w:pPr>
            <w:r>
              <w:rPr>
                <w:rFonts w:hint="eastAsia" w:ascii="宋体" w:hAnsi="宋体" w:eastAsia="宋体" w:cs="仿宋"/>
                <w:sz w:val="24"/>
                <w:lang w:val="en-US" w:eastAsia="zh-CN"/>
              </w:rPr>
              <w:t xml:space="preserve">20</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台</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1</w:t>
            </w:r>
            <w:r/>
          </w:p>
        </w:tc>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contextualSpacing/>
              <w:ind w:firstLine="480"/>
              <w:jc w:val="center"/>
              <w:spacing w:line="360" w:lineRule="auto"/>
              <w:rPr>
                <w:rFonts w:ascii="宋体" w:hAnsi="宋体" w:eastAsia="宋体" w:cs="仿宋"/>
                <w:sz w:val="24"/>
              </w:rPr>
            </w:pPr>
            <w:r>
              <w:rPr>
                <w:rFonts w:ascii="宋体" w:hAnsi="宋体" w:eastAsia="宋体" w:cs="仿宋"/>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contextualSpacing/>
              <w:spacing w:line="360" w:lineRule="auto"/>
              <w:rPr>
                <w:rFonts w:ascii="宋体" w:hAnsi="宋体" w:eastAsia="宋体" w:cs="仿宋"/>
                <w:sz w:val="24"/>
              </w:rPr>
            </w:pPr>
            <w:r>
              <w:rPr>
                <w:rFonts w:hint="eastAsia" w:ascii="宋体" w:hAnsi="宋体" w:eastAsia="宋体" w:cs="仿宋"/>
                <w:sz w:val="24"/>
              </w:rPr>
              <w:t xml:space="preserve">数采仪</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2</w:t>
            </w:r>
            <w:r>
              <w:rPr>
                <w:rFonts w:ascii="宋体" w:hAnsi="宋体" w:eastAsia="宋体" w:cs="仿宋"/>
                <w:sz w:val="24"/>
              </w:rPr>
              <w:t xml:space="preserve">021</w:t>
            </w:r>
            <w:r>
              <w:rPr>
                <w:rFonts w:hint="eastAsia" w:ascii="宋体" w:hAnsi="宋体" w:eastAsia="宋体" w:cs="仿宋"/>
                <w:sz w:val="24"/>
              </w:rPr>
              <w:t xml:space="preserve">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contextualSpacing/>
              <w:jc w:val="center"/>
              <w:spacing w:line="360" w:lineRule="auto"/>
              <w:rPr>
                <w:rFonts w:hint="default" w:ascii="宋体" w:hAnsi="宋体" w:eastAsia="宋体" w:cs="仿宋"/>
                <w:sz w:val="24"/>
                <w:lang w:val="en-US" w:eastAsia="zh-CN"/>
              </w:rPr>
            </w:pPr>
            <w:r>
              <w:rPr>
                <w:rFonts w:hint="eastAsia" w:ascii="宋体" w:hAnsi="宋体" w:eastAsia="宋体" w:cs="仿宋"/>
                <w:sz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台</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1</w:t>
            </w:r>
            <w:r/>
          </w:p>
        </w:tc>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contextualSpacing/>
              <w:ind w:firstLine="480"/>
              <w:jc w:val="center"/>
              <w:spacing w:line="360" w:lineRule="auto"/>
              <w:rPr>
                <w:rFonts w:ascii="宋体" w:hAnsi="宋体" w:eastAsia="宋体" w:cs="仿宋"/>
                <w:sz w:val="24"/>
              </w:rPr>
            </w:pPr>
            <w:r>
              <w:rPr>
                <w:rFonts w:ascii="宋体" w:hAnsi="宋体" w:eastAsia="宋体" w:cs="仿宋"/>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contextualSpacing/>
              <w:spacing w:line="360" w:lineRule="auto"/>
              <w:rPr>
                <w:rFonts w:ascii="宋体" w:hAnsi="宋体" w:eastAsia="宋体" w:cs="仿宋"/>
                <w:sz w:val="24"/>
              </w:rPr>
            </w:pPr>
            <w:r>
              <w:rPr>
                <w:rFonts w:hint="eastAsia" w:ascii="宋体" w:hAnsi="宋体" w:eastAsia="宋体" w:cs="仿宋"/>
                <w:sz w:val="24"/>
              </w:rPr>
              <w:t xml:space="preserve">混合采样留样器</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2</w:t>
            </w:r>
            <w:r>
              <w:rPr>
                <w:rFonts w:ascii="宋体" w:hAnsi="宋体" w:eastAsia="宋体" w:cs="仿宋"/>
                <w:sz w:val="24"/>
              </w:rPr>
              <w:t xml:space="preserve">021</w:t>
            </w:r>
            <w:r>
              <w:rPr>
                <w:rFonts w:hint="eastAsia" w:ascii="宋体" w:hAnsi="宋体" w:eastAsia="宋体" w:cs="仿宋"/>
                <w:sz w:val="24"/>
              </w:rPr>
              <w:t xml:space="preserve">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contextualSpacing/>
              <w:jc w:val="center"/>
              <w:spacing w:line="360" w:lineRule="auto"/>
              <w:rPr>
                <w:rFonts w:hint="eastAsia" w:ascii="宋体" w:hAnsi="宋体" w:eastAsia="宋体" w:cs="仿宋"/>
                <w:sz w:val="24"/>
                <w:lang w:eastAsia="zh-CN"/>
              </w:rPr>
            </w:pPr>
            <w:r>
              <w:rPr>
                <w:rFonts w:hint="eastAsia" w:ascii="宋体" w:hAnsi="宋体" w:eastAsia="宋体" w:cs="仿宋"/>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台</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1</w:t>
            </w:r>
            <w:r/>
          </w:p>
        </w:tc>
        <w:tc>
          <w:tcPr>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出水口</w:t>
            </w:r>
            <w:r/>
          </w:p>
        </w:tc>
      </w:tr>
      <w:tr>
        <w:trPr>
          <w:jc w:val="center"/>
          <w:trHeight w:val="45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contextualSpacing/>
              <w:spacing w:line="360" w:lineRule="auto"/>
              <w:rPr>
                <w:rFonts w:ascii="宋体" w:hAnsi="宋体" w:eastAsia="宋体" w:cs="仿宋"/>
                <w:sz w:val="24"/>
              </w:rPr>
            </w:pPr>
            <w:r>
              <w:rPr>
                <w:rFonts w:hint="eastAsia" w:ascii="宋体" w:hAnsi="宋体" w:eastAsia="宋体" w:cs="仿宋"/>
                <w:sz w:val="24"/>
              </w:rPr>
              <w:t xml:space="preserve">联网省住建厅平台</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2</w:t>
            </w:r>
            <w:r>
              <w:rPr>
                <w:rFonts w:ascii="宋体" w:hAnsi="宋体" w:eastAsia="宋体" w:cs="仿宋"/>
                <w:sz w:val="24"/>
              </w:rPr>
              <w:t xml:space="preserve">021</w:t>
            </w:r>
            <w:r>
              <w:rPr>
                <w:rFonts w:hint="eastAsia" w:ascii="宋体" w:hAnsi="宋体" w:eastAsia="宋体" w:cs="仿宋"/>
                <w:sz w:val="24"/>
              </w:rPr>
              <w:t xml:space="preserve">年</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contextualSpacing/>
              <w:jc w:val="center"/>
              <w:spacing w:line="360" w:lineRule="auto"/>
              <w:rPr>
                <w:rFonts w:hint="default" w:ascii="宋体" w:hAnsi="宋体" w:eastAsia="宋体" w:cs="仿宋"/>
                <w:sz w:val="24"/>
                <w:lang w:val="en-US" w:eastAsia="zh-CN"/>
              </w:rPr>
            </w:pPr>
            <w:r>
              <w:rPr>
                <w:rFonts w:hint="eastAsia" w:ascii="宋体" w:hAnsi="宋体" w:eastAsia="宋体" w:cs="仿宋"/>
                <w:sz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套</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1</w:t>
            </w:r>
            <w:r/>
          </w:p>
        </w:tc>
        <w:tc>
          <w:tcPr>
            <w:tcBorders>
              <w:top w:val="single" w:color="auto" w:sz="4" w:space="0"/>
              <w:left w:val="single" w:color="auto" w:sz="4" w:space="0"/>
              <w:bottom w:val="single" w:color="auto" w:sz="4" w:space="0"/>
              <w:right w:val="single" w:color="auto" w:sz="4" w:space="0"/>
            </w:tcBorders>
            <w:tcW w:w="1199" w:type="dxa"/>
            <w:vAlign w:val="center"/>
            <w:vMerge w:val="restart"/>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进出水口</w:t>
            </w:r>
            <w:r/>
          </w:p>
        </w:tc>
      </w:tr>
      <w:tr>
        <w:trPr>
          <w:jc w:val="center"/>
          <w:trHeight w:val="45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contextualSpacing/>
              <w:spacing w:line="360" w:lineRule="auto"/>
              <w:rPr>
                <w:rFonts w:ascii="宋体" w:hAnsi="宋体" w:eastAsia="宋体" w:cs="仿宋"/>
                <w:sz w:val="24"/>
              </w:rPr>
            </w:pPr>
            <w:r>
              <w:rPr>
                <w:rFonts w:hint="eastAsia" w:ascii="宋体" w:hAnsi="宋体" w:eastAsia="宋体" w:cs="仿宋"/>
                <w:sz w:val="24"/>
              </w:rPr>
              <w:t xml:space="preserve">废液处置费</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小微收集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contextualSpacing/>
              <w:jc w:val="center"/>
              <w:spacing w:line="360" w:lineRule="auto"/>
              <w:rPr>
                <w:rFonts w:hint="eastAsia" w:ascii="宋体" w:hAnsi="宋体" w:eastAsia="宋体" w:cs="仿宋"/>
                <w:sz w:val="24"/>
                <w:lang w:eastAsia="zh-CN"/>
              </w:rPr>
            </w:pPr>
            <w:r>
              <w:rPr>
                <w:rFonts w:hint="eastAsia" w:ascii="宋体" w:hAnsi="宋体" w:eastAsia="宋体" w:cs="仿宋"/>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项</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contextualSpacing/>
              <w:jc w:val="center"/>
              <w:spacing w:line="360" w:lineRule="auto"/>
              <w:rPr>
                <w:rFonts w:ascii="宋体" w:hAnsi="宋体" w:eastAsia="宋体" w:cs="仿宋"/>
                <w:sz w:val="24"/>
              </w:rPr>
            </w:pPr>
            <w:r>
              <w:rPr>
                <w:rFonts w:hint="eastAsia" w:ascii="宋体" w:hAnsi="宋体" w:eastAsia="宋体" w:cs="仿宋"/>
                <w:sz w:val="24"/>
              </w:rPr>
              <w:t xml:space="preserve">1</w:t>
            </w:r>
            <w:r/>
          </w:p>
        </w:tc>
        <w:tc>
          <w:tcPr>
            <w:tcBorders>
              <w:top w:val="single" w:color="auto" w:sz="4" w:space="0"/>
              <w:left w:val="single" w:color="auto" w:sz="4" w:space="0"/>
              <w:bottom w:val="single" w:color="auto" w:sz="4" w:space="0"/>
              <w:right w:val="single" w:color="auto" w:sz="4" w:space="0"/>
            </w:tcBorders>
            <w:tcW w:w="1199" w:type="dxa"/>
            <w:vAlign w:val="center"/>
            <w:vMerge w:val="continue"/>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r>
            <w:r/>
          </w:p>
        </w:tc>
      </w:tr>
    </w:tbl>
    <w:p>
      <w:pPr>
        <w:contextualSpacing/>
        <w:ind w:firstLine="482"/>
        <w:keepLines w:val="0"/>
        <w:keepNext w:val="0"/>
        <w:pageBreakBefore w:val="0"/>
        <w:spacing w:line="360" w:lineRule="auto"/>
        <w:widowControl w:val="off"/>
        <w:rPr>
          <w:rFonts w:ascii="宋体" w:hAnsi="宋体" w:eastAsia="宋体" w:cs="仿宋"/>
          <w:b/>
          <w:bCs/>
          <w:sz w:val="24"/>
        </w:rPr>
      </w:pPr>
      <w:r>
        <w:rPr>
          <w:rFonts w:hint="eastAsia" w:ascii="宋体" w:hAnsi="宋体" w:eastAsia="宋体" w:cs="仿宋"/>
          <w:b/>
          <w:bCs/>
          <w:sz w:val="24"/>
        </w:rPr>
        <w:t xml:space="preserve">三、技术要求</w:t>
      </w:r>
      <w:r/>
    </w:p>
    <w:p>
      <w:pPr>
        <w:numPr>
          <w:ilvl w:val="0"/>
          <w:numId w:val="0"/>
        </w:numPr>
        <w:contextualSpacing/>
        <w:ind w:firstLine="480"/>
        <w:keepLines w:val="0"/>
        <w:keepNext w:val="0"/>
        <w:pageBreakBefore w:val="0"/>
        <w:spacing w:line="360" w:lineRule="auto"/>
        <w:widowControl w:val="off"/>
        <w:rPr>
          <w:rFonts w:hint="eastAsia" w:ascii="宋体" w:hAnsi="宋体" w:eastAsia="宋体" w:cs="仿宋"/>
          <w:bCs/>
          <w:sz w:val="24"/>
        </w:rPr>
      </w:pPr>
      <w:r>
        <w:rPr>
          <w:rFonts w:hint="eastAsia" w:ascii="宋体" w:hAnsi="宋体" w:eastAsia="宋体" w:cs="仿宋"/>
          <w:bCs/>
          <w:sz w:val="24"/>
          <w:lang w:val="en-US" w:eastAsia="zh-CN"/>
        </w:rPr>
        <w:t xml:space="preserve">1、</w:t>
      </w:r>
      <w:r>
        <w:rPr>
          <w:rFonts w:hint="eastAsia" w:ascii="宋体" w:hAnsi="宋体" w:eastAsia="宋体" w:cs="仿宋"/>
          <w:bCs/>
          <w:sz w:val="24"/>
        </w:rPr>
        <w:t xml:space="preserve">技术规范要求</w:t>
      </w:r>
      <w:r/>
    </w:p>
    <w:tbl>
      <w:tblPr>
        <w:tblStyle w:val="868"/>
        <w:tblpPr w:horzAnchor="page" w:tblpX="1814" w:vertAnchor="text" w:tblpY="291" w:leftFromText="180" w:topFromText="0" w:rightFromText="180" w:bottomFromText="0"/>
        <w:tblW w:w="8700" w:type="dxa"/>
        <w:tblInd w:w="0" w:type="dxa"/>
        <w:tblLayout w:type="autofit"/>
        <w:tblCellMar>
          <w:left w:w="0" w:type="dxa"/>
          <w:top w:w="0" w:type="dxa"/>
          <w:right w:w="0" w:type="dxa"/>
          <w:bottom w:w="0" w:type="dxa"/>
        </w:tblCellMar>
        <w:tblLook w:val="04A0" w:firstRow="1" w:lastRow="0" w:firstColumn="1" w:lastColumn="0" w:noHBand="0" w:noVBand="1"/>
      </w:tblPr>
      <w:tblGrid>
        <w:gridCol w:w="960"/>
        <w:gridCol w:w="7740"/>
      </w:tblGrid>
      <w:tr>
        <w:trPr>
          <w:trHeight w:val="380"/>
        </w:trPr>
        <w:tc>
          <w:tcPr>
            <w:shd w:val="clear" w:color="auto" w:fill="bebebe"/>
            <w:tcBorders>
              <w:top w:val="single" w:color="000000" w:sz="8" w:space="0"/>
              <w:left w:val="single" w:color="000000" w:sz="8" w:space="0"/>
              <w:bottom w:val="single" w:color="000000" w:sz="8" w:space="0"/>
              <w:right w:val="single" w:color="000000" w:sz="8" w:space="0"/>
            </w:tcBorders>
            <w:tcMar>
              <w:left w:w="12" w:type="dxa"/>
              <w:top w:w="12" w:type="dxa"/>
              <w:right w:w="12" w:type="dxa"/>
            </w:tcMar>
            <w:tcW w:w="960" w:type="dxa"/>
            <w:vAlign w:val="center"/>
            <w:textDirection w:val="lrTb"/>
            <w:noWrap w:val="false"/>
          </w:tcPr>
          <w:p>
            <w:pPr>
              <w:contextualSpacing/>
              <w:jc w:val="center"/>
              <w:spacing w:line="360" w:lineRule="auto"/>
              <w:rPr>
                <w:rFonts w:ascii="宋体" w:hAnsi="宋体" w:eastAsia="宋体" w:cs="仿宋"/>
                <w:b/>
                <w:sz w:val="24"/>
              </w:rPr>
            </w:pPr>
            <w:r>
              <w:rPr>
                <w:rFonts w:hint="eastAsia" w:ascii="宋体" w:hAnsi="宋体" w:eastAsia="宋体" w:cs="仿宋"/>
                <w:b/>
                <w:sz w:val="24"/>
              </w:rPr>
              <w:t xml:space="preserve">序号</w:t>
            </w:r>
            <w:r/>
          </w:p>
        </w:tc>
        <w:tc>
          <w:tcPr>
            <w:shd w:val="clear" w:color="auto" w:fill="bebebe"/>
            <w:tcBorders>
              <w:top w:val="single" w:color="000000" w:sz="8" w:space="0"/>
              <w:left w:val="none" w:color="000000" w:sz="4" w:space="0"/>
              <w:bottom w:val="single" w:color="000000" w:sz="8" w:space="0"/>
              <w:right w:val="single" w:color="000000" w:sz="8" w:space="0"/>
            </w:tcBorders>
            <w:tcMar>
              <w:left w:w="12" w:type="dxa"/>
              <w:top w:w="12" w:type="dxa"/>
              <w:right w:w="12" w:type="dxa"/>
            </w:tcMar>
            <w:tcW w:w="7740" w:type="dxa"/>
            <w:vAlign w:val="center"/>
            <w:textDirection w:val="lrTb"/>
            <w:noWrap w:val="false"/>
          </w:tcPr>
          <w:p>
            <w:pPr>
              <w:contextualSpacing/>
              <w:ind w:firstLine="482"/>
              <w:jc w:val="center"/>
              <w:spacing w:line="360" w:lineRule="auto"/>
              <w:rPr>
                <w:rFonts w:ascii="宋体" w:hAnsi="宋体" w:eastAsia="宋体" w:cs="仿宋"/>
                <w:b/>
                <w:sz w:val="24"/>
              </w:rPr>
            </w:pPr>
            <w:r>
              <w:rPr>
                <w:rFonts w:hint="eastAsia" w:ascii="宋体" w:hAnsi="宋体" w:eastAsia="宋体" w:cs="仿宋"/>
                <w:b/>
                <w:sz w:val="24"/>
              </w:rPr>
              <w:t xml:space="preserve">标准文号</w:t>
            </w:r>
            <w:r/>
          </w:p>
        </w:tc>
      </w:tr>
      <w:tr>
        <w:trPr>
          <w:trHeight w:val="380"/>
        </w:trPr>
        <w:tc>
          <w:tcPr>
            <w:tcBorders>
              <w:top w:val="none" w:color="000000" w:sz="4" w:space="0"/>
              <w:left w:val="single" w:color="000000" w:sz="8" w:space="0"/>
              <w:bottom w:val="single" w:color="000000" w:sz="8" w:space="0"/>
              <w:right w:val="single" w:color="000000" w:sz="8" w:space="0"/>
            </w:tcBorders>
            <w:tcMar>
              <w:left w:w="12" w:type="dxa"/>
              <w:top w:w="12" w:type="dxa"/>
              <w:right w:w="12" w:type="dxa"/>
            </w:tcMar>
            <w:tcW w:w="960" w:type="dxa"/>
            <w:vAlign w:val="center"/>
            <w:textDirection w:val="lrTb"/>
            <w:noWrap w:val="false"/>
          </w:tcPr>
          <w:p>
            <w:pPr>
              <w:contextualSpacing/>
              <w:ind w:firstLine="480"/>
              <w:spacing w:line="360" w:lineRule="auto"/>
              <w:rPr>
                <w:rFonts w:ascii="宋体" w:hAnsi="宋体" w:eastAsia="宋体" w:cs="仿宋"/>
                <w:sz w:val="24"/>
              </w:rPr>
            </w:pPr>
            <w:r>
              <w:rPr>
                <w:rFonts w:hint="eastAsia" w:ascii="宋体" w:hAnsi="宋体" w:eastAsia="宋体" w:cs="仿宋"/>
                <w:sz w:val="24"/>
              </w:rPr>
              <w:t xml:space="preserve">3</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tcMar>
            <w:tcW w:w="774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GB/T 6920 水质 pH 值的测定 玻璃电极法 </w:t>
            </w:r>
            <w:r/>
          </w:p>
        </w:tc>
      </w:tr>
      <w:tr>
        <w:trPr>
          <w:trHeight w:val="460"/>
        </w:trPr>
        <w:tc>
          <w:tcPr>
            <w:tcBorders>
              <w:top w:val="none" w:color="000000" w:sz="4" w:space="0"/>
              <w:left w:val="single" w:color="000000" w:sz="8" w:space="0"/>
              <w:bottom w:val="single" w:color="auto" w:sz="4" w:space="0"/>
              <w:right w:val="single" w:color="000000" w:sz="8" w:space="0"/>
            </w:tcBorders>
            <w:tcMar>
              <w:left w:w="12" w:type="dxa"/>
              <w:top w:w="12" w:type="dxa"/>
              <w:right w:w="12" w:type="dxa"/>
            </w:tcMar>
            <w:tcW w:w="96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4</w:t>
            </w:r>
            <w:r/>
          </w:p>
        </w:tc>
        <w:tc>
          <w:tcPr>
            <w:tcBorders>
              <w:top w:val="none" w:color="000000" w:sz="4" w:space="0"/>
              <w:left w:val="none" w:color="000000" w:sz="4" w:space="0"/>
              <w:bottom w:val="single" w:color="auto" w:sz="4" w:space="0"/>
              <w:right w:val="single" w:color="000000" w:sz="8" w:space="0"/>
            </w:tcBorders>
            <w:tcMar>
              <w:left w:w="12" w:type="dxa"/>
              <w:top w:w="12" w:type="dxa"/>
              <w:right w:w="12" w:type="dxa"/>
            </w:tcMar>
            <w:tcW w:w="774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GB/T 11893 水质 总磷的测定 钼酸铵分光光度法 </w:t>
            </w:r>
            <w:r/>
          </w:p>
        </w:tc>
      </w:tr>
      <w:tr>
        <w:trPr>
          <w:trHeight w:val="46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6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5</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4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GB/T 13195 水质 水温的测定 温度计或颠倒温度计测定法 </w:t>
            </w:r>
            <w:r/>
          </w:p>
        </w:tc>
      </w:tr>
      <w:tr>
        <w:trPr>
          <w:trHeight w:val="46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6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6</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4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GB 18597 危险废物贮存污染控制标准 </w:t>
            </w:r>
            <w:r/>
          </w:p>
        </w:tc>
      </w:tr>
      <w:tr>
        <w:trPr>
          <w:trHeight w:val="46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6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7</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4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HJ 15 超声波明渠污水流量计技术要求及检测方法 </w:t>
            </w:r>
            <w:r/>
          </w:p>
        </w:tc>
      </w:tr>
      <w:tr>
        <w:trPr>
          <w:trHeight w:val="46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6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8</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4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HJ 91.1 污水监测技术规范 </w:t>
            </w:r>
            <w:r/>
          </w:p>
        </w:tc>
      </w:tr>
      <w:tr>
        <w:trPr>
          <w:trHeight w:val="46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6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9</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4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HJ 212 污染源在线监控（监测）系统数据传输标准 </w:t>
            </w:r>
            <w:r/>
          </w:p>
        </w:tc>
      </w:tr>
      <w:tr>
        <w:trPr>
          <w:trHeight w:val="46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60" w:type="dxa"/>
            <w:vAlign w:val="center"/>
            <w:textDirection w:val="lrTb"/>
            <w:noWrap w:val="false"/>
          </w:tcPr>
          <w:p>
            <w:pPr>
              <w:contextualSpacing/>
              <w:ind w:firstLine="480"/>
              <w:spacing w:line="360" w:lineRule="auto"/>
              <w:rPr>
                <w:rFonts w:ascii="宋体" w:hAnsi="宋体" w:eastAsia="宋体" w:cs="仿宋"/>
                <w:sz w:val="24"/>
              </w:rPr>
            </w:pPr>
            <w:r>
              <w:rPr>
                <w:rFonts w:hint="eastAsia" w:ascii="宋体" w:hAnsi="宋体" w:eastAsia="宋体" w:cs="仿宋"/>
                <w:sz w:val="24"/>
              </w:rPr>
              <w:t xml:space="preserve">1</w:t>
            </w:r>
            <w:r>
              <w:rPr>
                <w:rFonts w:ascii="宋体" w:hAnsi="宋体" w:eastAsia="宋体" w:cs="仿宋"/>
                <w:sz w:val="24"/>
              </w:rPr>
              <w:t xml:space="preserve">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4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HJ 353 水污染源在线监测系统（CODCr、NH3-N 等）安装技术规范 </w:t>
            </w:r>
            <w:r/>
          </w:p>
        </w:tc>
      </w:tr>
      <w:tr>
        <w:trPr>
          <w:trHeight w:val="46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60" w:type="dxa"/>
            <w:vAlign w:val="center"/>
            <w:textDirection w:val="lrTb"/>
            <w:noWrap w:val="false"/>
          </w:tcPr>
          <w:p>
            <w:pPr>
              <w:contextualSpacing/>
              <w:ind w:firstLine="480"/>
              <w:spacing w:line="360" w:lineRule="auto"/>
              <w:rPr>
                <w:rFonts w:ascii="宋体" w:hAnsi="宋体" w:eastAsia="宋体" w:cs="仿宋"/>
                <w:sz w:val="24"/>
              </w:rPr>
            </w:pPr>
            <w:r>
              <w:rPr>
                <w:rFonts w:hint="eastAsia" w:ascii="宋体" w:hAnsi="宋体" w:eastAsia="宋体" w:cs="仿宋"/>
                <w:sz w:val="24"/>
              </w:rPr>
              <w:t xml:space="preserve">1</w:t>
            </w:r>
            <w:r>
              <w:rPr>
                <w:rFonts w:ascii="宋体" w:hAnsi="宋体" w:eastAsia="宋体" w:cs="仿宋"/>
                <w:sz w:val="24"/>
              </w:rPr>
              <w:t xml:space="preserve">1</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4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HJ 354 水污染源在线监测系统（CODCr、NH3-N 等）验收技术规范 </w:t>
            </w:r>
            <w:r/>
          </w:p>
        </w:tc>
      </w:tr>
      <w:tr>
        <w:trPr>
          <w:trHeight w:val="46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6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12</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4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HJ 354 水污染源在线监测系统（CODCr、NH3-N 等）</w:t>
            </w:r>
            <w:r>
              <w:rPr>
                <w:rFonts w:hint="eastAsia" w:ascii="宋体" w:hAnsi="宋体" w:eastAsia="宋体" w:cs="仿宋"/>
                <w:sz w:val="24"/>
              </w:rPr>
              <w:t xml:space="preserve">运行</w:t>
            </w:r>
            <w:r>
              <w:rPr>
                <w:rFonts w:ascii="宋体" w:hAnsi="宋体" w:eastAsia="宋体" w:cs="仿宋"/>
                <w:sz w:val="24"/>
              </w:rPr>
              <w:t xml:space="preserve">技术规范 </w:t>
            </w:r>
            <w:r/>
          </w:p>
        </w:tc>
      </w:tr>
      <w:tr>
        <w:trPr>
          <w:trHeight w:val="460"/>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960" w:type="dxa"/>
            <w:vAlign w:val="center"/>
            <w:textDirection w:val="lrTb"/>
            <w:noWrap w:val="false"/>
          </w:tcPr>
          <w:p>
            <w:pPr>
              <w:contextualSpacing/>
              <w:ind w:firstLine="480"/>
              <w:spacing w:line="360" w:lineRule="auto"/>
              <w:rPr>
                <w:rFonts w:ascii="宋体" w:hAnsi="宋体" w:eastAsia="宋体" w:cs="仿宋"/>
                <w:sz w:val="24"/>
              </w:rPr>
            </w:pPr>
            <w:r>
              <w:rPr>
                <w:rFonts w:hint="eastAsia" w:ascii="宋体" w:hAnsi="宋体" w:eastAsia="宋体" w:cs="仿宋"/>
                <w:sz w:val="24"/>
              </w:rPr>
              <w:t xml:space="preserve">1</w:t>
            </w:r>
            <w:r>
              <w:rPr>
                <w:rFonts w:ascii="宋体" w:hAnsi="宋体" w:eastAsia="宋体" w:cs="仿宋"/>
                <w:sz w:val="24"/>
              </w:rPr>
              <w:t xml:space="preserve">3</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40" w:type="dxa"/>
            <w:vAlign w:val="center"/>
            <w:textDirection w:val="lrTb"/>
            <w:noWrap w:val="false"/>
          </w:tcPr>
          <w:p>
            <w:pPr>
              <w:contextualSpacing/>
              <w:ind w:firstLine="480"/>
              <w:spacing w:line="360" w:lineRule="auto"/>
              <w:rPr>
                <w:rFonts w:ascii="宋体" w:hAnsi="宋体" w:eastAsia="宋体" w:cs="仿宋"/>
                <w:sz w:val="24"/>
              </w:rPr>
            </w:pPr>
            <w:r>
              <w:rPr>
                <w:rFonts w:ascii="宋体" w:hAnsi="宋体" w:eastAsia="宋体" w:cs="仿宋"/>
                <w:sz w:val="24"/>
              </w:rPr>
              <w:t xml:space="preserve">HJ 356 水污染源在线监测系统（CODCr、NH3-N 等）数据有效性判别技术规范</w:t>
            </w:r>
            <w:r>
              <w:rPr>
                <w:rFonts w:hint="eastAsia" w:ascii="宋体" w:hAnsi="宋体" w:eastAsia="宋体" w:cs="仿宋"/>
                <w:sz w:val="24"/>
                <w:lang w:eastAsia="zh-CN"/>
              </w:rPr>
              <w:t xml:space="preserve">。</w:t>
            </w:r>
            <w:r>
              <w:rPr>
                <w:rFonts w:ascii="宋体" w:hAnsi="宋体" w:eastAsia="宋体" w:cs="仿宋"/>
                <w:sz w:val="24"/>
              </w:rPr>
              <w:t xml:space="preserve"> </w:t>
            </w:r>
            <w:r/>
          </w:p>
        </w:tc>
      </w:tr>
    </w:tbl>
    <w:p>
      <w:pPr>
        <w:rPr>
          <w:rFonts w:ascii="Times New Roman" w:hAnsi="Times New Roman" w:eastAsia="宋体" w:cs="Times New Roman"/>
        </w:rPr>
      </w:pPr>
      <w:r>
        <w:rPr>
          <w:rFonts w:ascii="Times New Roman" w:hAnsi="Times New Roman" w:eastAsia="宋体" w:cs="Times New Roman"/>
        </w:rPr>
      </w:r>
      <w:r/>
    </w:p>
    <w:p>
      <w:pPr>
        <w:contextualSpacing/>
        <w:ind w:firstLine="480"/>
        <w:keepLines w:val="0"/>
        <w:keepNext w:val="0"/>
        <w:pageBreakBefore w:val="0"/>
        <w:spacing w:line="360" w:lineRule="auto"/>
        <w:widowControl w:val="off"/>
        <w:rPr>
          <w:rFonts w:ascii="宋体" w:hAnsi="宋体" w:eastAsia="宋体" w:cs="仿宋"/>
          <w:bCs/>
          <w:sz w:val="24"/>
        </w:rPr>
      </w:pPr>
      <w:r>
        <w:rPr>
          <w:rFonts w:hint="eastAsia" w:ascii="宋体" w:hAnsi="宋体" w:eastAsia="宋体" w:cs="仿宋"/>
          <w:bCs/>
          <w:sz w:val="24"/>
        </w:rPr>
        <w:t xml:space="preserve">2、仪表运营服务要求</w:t>
      </w:r>
      <w:r/>
    </w:p>
    <w:p>
      <w:pPr>
        <w:contextualSpacing/>
        <w:ind w:firstLine="480"/>
        <w:spacing w:line="360" w:lineRule="auto"/>
        <w:rPr>
          <w:rFonts w:ascii="宋体" w:hAnsi="宋体" w:eastAsia="宋体" w:cs="仿宋"/>
          <w:sz w:val="24"/>
          <w:highlight w:val="none"/>
        </w:rPr>
      </w:pPr>
      <w:r>
        <w:rPr>
          <w:rFonts w:hint="eastAsia" w:ascii="宋体" w:hAnsi="宋体" w:eastAsia="宋体" w:cs="仿宋"/>
          <w:sz w:val="24"/>
        </w:rPr>
        <w:t xml:space="preserve">运营要求：严格按照</w:t>
      </w:r>
      <w:r>
        <w:rPr>
          <w:rFonts w:ascii="宋体" w:hAnsi="宋体" w:eastAsia="宋体" w:cs="仿宋"/>
          <w:sz w:val="24"/>
        </w:rPr>
        <w:t xml:space="preserve">HJ 355-2019 </w:t>
      </w:r>
      <w:r>
        <w:rPr>
          <w:rFonts w:hint="eastAsia" w:ascii="宋体" w:hAnsi="宋体" w:eastAsia="宋体" w:cs="仿宋"/>
          <w:sz w:val="24"/>
        </w:rPr>
        <w:t xml:space="preserve">水污染源在线监测系统（</w:t>
      </w:r>
      <w:r>
        <w:rPr>
          <w:rFonts w:ascii="宋体" w:hAnsi="宋体" w:eastAsia="宋体" w:cs="仿宋"/>
          <w:sz w:val="24"/>
        </w:rPr>
        <w:t xml:space="preserve">CODCr</w:t>
      </w:r>
      <w:r>
        <w:rPr>
          <w:rFonts w:hint="eastAsia" w:ascii="宋体" w:hAnsi="宋体" w:eastAsia="宋体" w:cs="仿宋"/>
          <w:sz w:val="24"/>
        </w:rPr>
        <w:t xml:space="preserve">、</w:t>
      </w:r>
      <w:r>
        <w:rPr>
          <w:rFonts w:ascii="宋体" w:hAnsi="宋体" w:eastAsia="宋体" w:cs="仿宋"/>
          <w:sz w:val="24"/>
        </w:rPr>
        <w:t xml:space="preserve">NH3-N </w:t>
      </w:r>
      <w:r>
        <w:rPr>
          <w:rFonts w:hint="eastAsia" w:ascii="宋体" w:hAnsi="宋体" w:eastAsia="宋体" w:cs="仿宋"/>
          <w:sz w:val="24"/>
        </w:rPr>
        <w:t xml:space="preserve">等）运行技术规范的要求运营，具体概括：周维护、月维护、季度维护工作开展情况；站房卫生、现场环境情况；监控站房的规章制度、自动监控设备的操作规程、仪器量程、重要参数、运营人员及联系电话的公示情况；采样频次及数据传输情况；药剂使用及更换情况；故障响应速度及维修的时效性；故障期间人工采样报送数据情况；停产、设备检修、故障维修等将停止或者不能正常运行污染源自动监控设备的以及自动监控设备恢复正常运行后是否主动书面上报环保主管部门；</w:t>
      </w:r>
      <w:r>
        <w:rPr>
          <w:rFonts w:hint="eastAsia" w:ascii="宋体" w:hAnsi="宋体" w:eastAsia="宋体" w:cs="仿宋"/>
          <w:sz w:val="24"/>
          <w:highlight w:val="none"/>
          <w:lang w:eastAsia="zh-CN"/>
        </w:rPr>
        <w:t xml:space="preserve">水质在线仪表及</w:t>
      </w:r>
      <w:r>
        <w:rPr>
          <w:rFonts w:hint="eastAsia" w:ascii="宋体" w:hAnsi="宋体" w:eastAsia="宋体" w:cs="仿宋"/>
          <w:sz w:val="24"/>
          <w:highlight w:val="none"/>
          <w:lang w:val="en-US" w:eastAsia="zh-CN"/>
        </w:rPr>
        <w:t xml:space="preserve">pH</w:t>
      </w:r>
      <w:r>
        <w:rPr>
          <w:rFonts w:hint="eastAsia" w:ascii="宋体" w:hAnsi="宋体" w:eastAsia="宋体" w:cs="仿宋"/>
          <w:sz w:val="24"/>
          <w:highlight w:val="none"/>
        </w:rPr>
        <w:t xml:space="preserve">每月一次实际水样比对</w:t>
      </w:r>
      <w:r>
        <w:rPr>
          <w:rFonts w:hint="eastAsia" w:ascii="宋体" w:hAnsi="宋体" w:eastAsia="宋体" w:cs="仿宋"/>
          <w:sz w:val="24"/>
          <w:highlight w:val="none"/>
          <w:lang w:eastAsia="zh-CN"/>
        </w:rPr>
        <w:t xml:space="preserve">并出具</w:t>
      </w:r>
      <w:r>
        <w:rPr>
          <w:rFonts w:hint="eastAsia" w:ascii="宋体" w:hAnsi="宋体" w:eastAsia="宋体" w:cs="仿宋"/>
          <w:sz w:val="24"/>
          <w:highlight w:val="none"/>
          <w:lang w:val="en-US" w:eastAsia="zh-CN"/>
        </w:rPr>
        <w:t xml:space="preserve">CMA报告；流量计季度比对及每年度计量检定</w:t>
      </w:r>
      <w:r>
        <w:rPr>
          <w:rFonts w:ascii="宋体" w:hAnsi="宋体" w:eastAsia="宋体" w:cs="仿宋"/>
          <w:sz w:val="24"/>
          <w:highlight w:val="none"/>
        </w:rPr>
        <w:t xml:space="preserve">；</w:t>
      </w:r>
      <w:r>
        <w:rPr>
          <w:rFonts w:hint="eastAsia" w:ascii="宋体" w:hAnsi="宋体" w:eastAsia="宋体" w:cs="仿宋"/>
          <w:sz w:val="24"/>
          <w:highlight w:val="none"/>
        </w:rPr>
        <w:t xml:space="preserve">季度污染源自动监控设备日常运行自检报告上报情况；运营台帐记录情况；环保部门抽检，合格情况。</w:t>
      </w:r>
      <w:r/>
    </w:p>
    <w:p>
      <w:pPr>
        <w:contextualSpacing/>
        <w:ind w:firstLine="482"/>
        <w:jc w:val="left"/>
        <w:keepLines w:val="0"/>
        <w:keepNext w:val="0"/>
        <w:pageBreakBefore w:val="0"/>
        <w:spacing w:line="360" w:lineRule="auto"/>
        <w:widowControl w:val="off"/>
        <w:rPr>
          <w:rFonts w:ascii="宋体" w:hAnsi="宋体" w:eastAsia="宋体" w:cs="仿宋"/>
          <w:b/>
          <w:bCs/>
          <w:sz w:val="24"/>
        </w:rPr>
      </w:pPr>
      <w:r/>
      <w:bookmarkStart w:id="30" w:name="_Toc9807"/>
      <w:r/>
      <w:bookmarkStart w:id="31" w:name="_Toc1034"/>
      <w:r/>
      <w:bookmarkStart w:id="32" w:name="_Toc387693594"/>
      <w:r>
        <w:rPr>
          <w:rFonts w:hint="eastAsia" w:ascii="宋体" w:hAnsi="宋体" w:eastAsia="宋体" w:cs="仿宋"/>
          <w:b/>
          <w:bCs/>
          <w:sz w:val="24"/>
          <w:lang w:eastAsia="zh-CN"/>
        </w:rPr>
        <w:t xml:space="preserve">（</w:t>
      </w:r>
      <w:r>
        <w:rPr>
          <w:rFonts w:hint="eastAsia" w:ascii="宋体" w:hAnsi="宋体" w:eastAsia="宋体" w:cs="仿宋"/>
          <w:b/>
          <w:bCs/>
          <w:sz w:val="24"/>
          <w:lang w:val="en-US" w:eastAsia="zh-CN"/>
        </w:rPr>
        <w:t xml:space="preserve">1</w:t>
      </w:r>
      <w:r>
        <w:rPr>
          <w:rFonts w:hint="eastAsia" w:ascii="宋体" w:hAnsi="宋体" w:eastAsia="宋体" w:cs="仿宋"/>
          <w:b/>
          <w:bCs/>
          <w:sz w:val="24"/>
          <w:lang w:eastAsia="zh-CN"/>
        </w:rPr>
        <w:t xml:space="preserve">）</w:t>
      </w:r>
      <w:r>
        <w:rPr>
          <w:rFonts w:hint="eastAsia" w:ascii="宋体" w:hAnsi="宋体" w:eastAsia="宋体" w:cs="仿宋"/>
          <w:b/>
          <w:bCs/>
          <w:sz w:val="24"/>
        </w:rPr>
        <w:t xml:space="preserve">日常运营服务工作内容</w:t>
      </w:r>
      <w:bookmarkEnd w:id="30"/>
      <w:r/>
      <w:bookmarkEnd w:id="31"/>
      <w:r/>
      <w:bookmarkEnd w:id="32"/>
      <w:r/>
      <w:r/>
    </w:p>
    <w:p>
      <w:pPr>
        <w:contextualSpacing/>
        <w:ind w:firstLine="480"/>
        <w:spacing w:line="360" w:lineRule="auto"/>
        <w:rPr>
          <w:rFonts w:ascii="宋体" w:hAnsi="宋体" w:eastAsia="宋体" w:cs="仿宋"/>
          <w:sz w:val="24"/>
        </w:rPr>
      </w:pPr>
      <w:r/>
      <w:bookmarkStart w:id="33" w:name="_Toc387693596"/>
      <w:r/>
      <w:bookmarkStart w:id="34" w:name="_Toc21041"/>
      <w:r/>
      <w:bookmarkStart w:id="35" w:name="_Toc16438"/>
      <w:r>
        <w:rPr>
          <w:rFonts w:hint="eastAsia" w:ascii="宋体" w:hAnsi="宋体" w:eastAsia="宋体" w:cs="仿宋"/>
          <w:sz w:val="24"/>
        </w:rPr>
        <w:t xml:space="preserve">每周工作内容</w:t>
      </w:r>
      <w:bookmarkEnd w:id="33"/>
      <w:r/>
      <w:bookmarkEnd w:id="34"/>
      <w:r/>
      <w:bookmarkEnd w:id="35"/>
      <w:r/>
      <w:r/>
    </w:p>
    <w:p>
      <w:pPr>
        <w:contextualSpacing/>
        <w:ind w:firstLine="480"/>
        <w:spacing w:line="360" w:lineRule="auto"/>
        <w:rPr>
          <w:rFonts w:ascii="宋体" w:hAnsi="宋体" w:eastAsia="宋体" w:cs="仿宋"/>
          <w:sz w:val="24"/>
        </w:rPr>
      </w:pPr>
      <w:r>
        <w:rPr>
          <w:rFonts w:ascii="宋体" w:hAnsi="宋体" w:eastAsia="宋体" w:cs="仿宋"/>
          <w:sz w:val="24"/>
        </w:rPr>
        <w:t xml:space="preserve">每周一次对自动监控设备进行现场维护，</w:t>
      </w:r>
      <w:r>
        <w:rPr>
          <w:rFonts w:hint="eastAsia" w:ascii="宋体" w:hAnsi="宋体" w:eastAsia="宋体" w:cs="仿宋"/>
          <w:sz w:val="24"/>
        </w:rPr>
        <w:t xml:space="preserve">并</w:t>
      </w:r>
      <w:r>
        <w:rPr>
          <w:rFonts w:ascii="宋体" w:hAnsi="宋体" w:eastAsia="宋体" w:cs="仿宋"/>
          <w:sz w:val="24"/>
        </w:rPr>
        <w:t xml:space="preserve">更新记录台账。现场维护内容包括：</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①</w:t>
      </w:r>
      <w:r>
        <w:rPr>
          <w:rFonts w:ascii="宋体" w:hAnsi="宋体" w:eastAsia="宋体" w:cs="仿宋"/>
          <w:sz w:val="24"/>
        </w:rPr>
        <w:t xml:space="preserve">检查各台仪器设备的运行状态和主要技术参数，判断运行是否正常。</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②</w:t>
      </w:r>
      <w:r>
        <w:rPr>
          <w:rFonts w:ascii="宋体" w:hAnsi="宋体" w:eastAsia="宋体" w:cs="仿宋"/>
          <w:sz w:val="24"/>
        </w:rPr>
        <w:t xml:space="preserve">检查内部管路是否通畅，仪器自动清洗装置是否运行正常，检查管路是否清洁，必要时进行清洗。</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③</w:t>
      </w:r>
      <w:r>
        <w:rPr>
          <w:rFonts w:hint="eastAsia" w:ascii="宋体" w:hAnsi="宋体" w:eastAsia="宋体" w:cs="仿宋"/>
          <w:sz w:val="24"/>
        </w:rPr>
        <w:t xml:space="preserve">观察仪器完整的测量流程，检查设备的关键部件有无明显故障，保证设备的正常运行。</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④</w:t>
      </w:r>
      <w:r>
        <w:rPr>
          <w:rFonts w:hint="eastAsia" w:ascii="宋体" w:hAnsi="宋体" w:eastAsia="宋体" w:cs="仿宋"/>
          <w:sz w:val="24"/>
        </w:rPr>
        <w:t xml:space="preserve">检查站房内电路系统、通讯系统是否正常。</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⑤</w:t>
      </w:r>
      <w:r>
        <w:rPr>
          <w:rFonts w:ascii="宋体" w:hAnsi="宋体" w:eastAsia="宋体" w:cs="仿宋"/>
          <w:sz w:val="24"/>
        </w:rPr>
        <w:t xml:space="preserve">检查各仪器标准溶液和试剂是否在有效使用期内，按相关要求定期更换标准溶液和分析试剂。 </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⑥</w:t>
      </w:r>
      <w:r>
        <w:rPr>
          <w:rFonts w:ascii="宋体" w:hAnsi="宋体" w:eastAsia="宋体" w:cs="仿宋"/>
          <w:sz w:val="24"/>
        </w:rPr>
        <w:t xml:space="preserve">观察数据采集传输仪运行情况，并检查连接处有无损坏, 对数据进行抽样检查，对比自动分析仪、数据采集仪及上位机接收到的数据是否一致</w:t>
      </w:r>
      <w:r>
        <w:rPr>
          <w:rFonts w:hint="eastAsia" w:ascii="宋体" w:hAnsi="宋体" w:eastAsia="宋体" w:cs="仿宋"/>
          <w:sz w:val="24"/>
        </w:rPr>
        <w:t xml:space="preserve">。</w:t>
      </w:r>
      <w:r/>
    </w:p>
    <w:p>
      <w:pPr>
        <w:contextualSpacing/>
        <w:ind w:firstLine="480"/>
        <w:spacing w:line="360" w:lineRule="auto"/>
        <w:rPr>
          <w:rFonts w:ascii="宋体" w:hAnsi="宋体" w:eastAsia="宋体" w:cs="仿宋"/>
          <w:sz w:val="24"/>
        </w:rPr>
      </w:pPr>
      <w:r/>
      <w:bookmarkStart w:id="36" w:name="_Toc6511"/>
      <w:r/>
      <w:bookmarkStart w:id="37" w:name="_Toc23370"/>
      <w:r/>
      <w:bookmarkStart w:id="38" w:name="_Toc387693597"/>
      <w:r>
        <w:rPr>
          <w:rFonts w:ascii="宋体" w:hAnsi="宋体" w:eastAsia="宋体" w:cs="仿宋"/>
          <w:sz w:val="24"/>
        </w:rPr>
        <w:t xml:space="preserve">每月</w:t>
      </w:r>
      <w:r>
        <w:rPr>
          <w:rFonts w:hint="eastAsia" w:ascii="宋体" w:hAnsi="宋体" w:eastAsia="宋体" w:cs="仿宋"/>
          <w:sz w:val="24"/>
        </w:rPr>
        <w:t xml:space="preserve">工作内容</w:t>
      </w:r>
      <w:bookmarkEnd w:id="36"/>
      <w:r/>
      <w:bookmarkEnd w:id="37"/>
      <w:r/>
      <w:bookmarkEnd w:id="38"/>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①</w:t>
      </w:r>
      <w:r>
        <w:rPr>
          <w:rFonts w:ascii="宋体" w:hAnsi="宋体" w:eastAsia="宋体" w:cs="仿宋"/>
          <w:sz w:val="24"/>
        </w:rPr>
        <w:t xml:space="preserve">检查内部试管是否污染，必要时进行清洗。</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②</w:t>
      </w:r>
      <w:r>
        <w:rPr>
          <w:rFonts w:ascii="宋体" w:hAnsi="宋体" w:eastAsia="宋体" w:cs="仿宋"/>
          <w:sz w:val="24"/>
        </w:rPr>
        <w:t xml:space="preserve">水质自动分析仪：检查内部试管是否污染，必要时进行清洗。</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③</w:t>
      </w:r>
      <w:r>
        <w:rPr>
          <w:rFonts w:ascii="宋体" w:hAnsi="宋体" w:eastAsia="宋体" w:cs="仿宋"/>
          <w:sz w:val="24"/>
        </w:rPr>
        <w:t xml:space="preserve">对在线监测仪器进行一次保养。对数据存储／控制系统工作状态进行一次检查，对自动分析仪进行比对分析。</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④</w:t>
      </w:r>
      <w:r>
        <w:rPr>
          <w:rFonts w:hint="eastAsia" w:ascii="宋体" w:hAnsi="宋体" w:eastAsia="宋体" w:cs="仿宋"/>
          <w:sz w:val="24"/>
        </w:rPr>
        <w:t xml:space="preserve">每月至少进行一次质控样试验</w:t>
      </w:r>
      <w:r>
        <w:rPr>
          <w:rFonts w:ascii="宋体" w:hAnsi="宋体" w:eastAsia="宋体" w:cs="仿宋"/>
          <w:sz w:val="24"/>
        </w:rPr>
        <w:t xml:space="preserve">。</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highlight w:val="none"/>
        </w:rPr>
      </w:pPr>
      <w:r>
        <w:rPr>
          <w:rFonts w:hint="eastAsia" w:ascii="宋体" w:hAnsi="宋体" w:eastAsia="宋体" w:cs="仿宋"/>
          <w:sz w:val="24"/>
          <w:lang w:eastAsia="zh-CN"/>
        </w:rPr>
        <w:t xml:space="preserve">⑤</w:t>
      </w:r>
      <w:r>
        <w:rPr>
          <w:rFonts w:hint="eastAsia" w:ascii="宋体" w:hAnsi="宋体" w:eastAsia="宋体" w:cs="仿宋"/>
          <w:sz w:val="24"/>
          <w:highlight w:val="none"/>
        </w:rPr>
        <w:t xml:space="preserve">每月</w:t>
      </w:r>
      <w:r>
        <w:rPr>
          <w:rFonts w:hint="eastAsia" w:ascii="宋体" w:hAnsi="宋体" w:eastAsia="宋体" w:cs="仿宋"/>
          <w:sz w:val="24"/>
          <w:highlight w:val="none"/>
          <w:lang w:eastAsia="zh-CN"/>
        </w:rPr>
        <w:t xml:space="preserve">对化学需氧量</w:t>
      </w:r>
      <w:r>
        <w:rPr>
          <w:rFonts w:hint="eastAsia" w:ascii="宋体" w:hAnsi="宋体" w:eastAsia="宋体" w:cs="仿宋"/>
          <w:sz w:val="24"/>
          <w:highlight w:val="none"/>
          <w:lang w:val="en-US" w:eastAsia="zh-CN"/>
        </w:rPr>
        <w:t xml:space="preserve">(CODCr)、氨氮（NH3-N）、总磷（TP）、总氮（TN）、pH、温度</w:t>
      </w:r>
      <w:r>
        <w:rPr>
          <w:rFonts w:hint="eastAsia" w:ascii="宋体" w:hAnsi="宋体" w:eastAsia="宋体" w:cs="仿宋"/>
          <w:sz w:val="24"/>
          <w:highlight w:val="none"/>
        </w:rPr>
        <w:t xml:space="preserve">进行一次实际水样比对</w:t>
      </w:r>
      <w:r>
        <w:rPr>
          <w:rFonts w:hint="eastAsia" w:ascii="宋体" w:hAnsi="宋体" w:eastAsia="宋体" w:cs="仿宋"/>
          <w:sz w:val="24"/>
          <w:highlight w:val="none"/>
          <w:lang w:eastAsia="zh-CN"/>
        </w:rPr>
        <w:t xml:space="preserve">并出具</w:t>
      </w:r>
      <w:r>
        <w:rPr>
          <w:rFonts w:hint="eastAsia" w:ascii="宋体" w:hAnsi="宋体" w:eastAsia="宋体" w:cs="仿宋"/>
          <w:sz w:val="24"/>
          <w:highlight w:val="none"/>
          <w:lang w:val="en-US" w:eastAsia="zh-CN"/>
        </w:rPr>
        <w:t xml:space="preserve">CMA报告</w:t>
      </w:r>
      <w:r>
        <w:rPr>
          <w:rFonts w:hint="eastAsia" w:ascii="宋体" w:hAnsi="宋体" w:eastAsia="宋体" w:cs="仿宋"/>
          <w:sz w:val="24"/>
          <w:highlight w:val="none"/>
        </w:rPr>
        <w:t xml:space="preserve">。</w:t>
      </w:r>
      <w:r/>
    </w:p>
    <w:p>
      <w:pPr>
        <w:numPr>
          <w:ilvl w:val="0"/>
          <w:numId w:val="0"/>
        </w:numPr>
        <w:contextualSpacing/>
        <w:ind w:firstLine="480"/>
        <w:keepLines w:val="0"/>
        <w:keepNext w:val="0"/>
        <w:pageBreakBefore w:val="0"/>
        <w:spacing w:line="360" w:lineRule="auto"/>
        <w:widowControl w:val="off"/>
        <w:rPr>
          <w:rFonts w:hint="eastAsia" w:ascii="宋体" w:hAnsi="宋体" w:eastAsia="宋体" w:cs="仿宋"/>
          <w:sz w:val="24"/>
          <w:highlight w:val="none"/>
          <w:lang w:eastAsia="zh-CN"/>
        </w:rPr>
      </w:pPr>
      <w:r>
        <w:rPr>
          <w:rFonts w:hint="eastAsia" w:ascii="宋体" w:hAnsi="宋体" w:eastAsia="宋体" w:cs="仿宋"/>
          <w:sz w:val="24"/>
          <w:highlight w:val="none"/>
          <w:lang w:eastAsia="zh-CN"/>
        </w:rPr>
        <w:t xml:space="preserve">⑥运维结束现场手工录入所有运维数据并上传至江苏省环境监测平台。</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highlight w:val="none"/>
        </w:rPr>
      </w:pPr>
      <w:r>
        <w:rPr>
          <w:rFonts w:hint="eastAsia" w:ascii="宋体" w:hAnsi="宋体" w:eastAsia="宋体" w:cs="仿宋"/>
          <w:sz w:val="24"/>
          <w:highlight w:val="none"/>
          <w:lang w:eastAsia="zh-CN"/>
        </w:rPr>
        <w:t xml:space="preserve">⑦</w:t>
      </w:r>
      <w:r>
        <w:rPr>
          <w:rFonts w:ascii="宋体" w:hAnsi="宋体" w:eastAsia="宋体" w:cs="仿宋"/>
          <w:sz w:val="24"/>
          <w:highlight w:val="none"/>
        </w:rPr>
        <w:t xml:space="preserve">更新记录台账。</w:t>
      </w:r>
      <w:r/>
    </w:p>
    <w:p>
      <w:pPr>
        <w:contextualSpacing/>
        <w:ind w:firstLine="480"/>
        <w:keepLines w:val="0"/>
        <w:keepNext w:val="0"/>
        <w:pageBreakBefore w:val="0"/>
        <w:spacing w:line="360" w:lineRule="auto"/>
        <w:widowControl w:val="off"/>
        <w:rPr>
          <w:rFonts w:ascii="宋体" w:hAnsi="宋体" w:eastAsia="宋体" w:cs="仿宋"/>
          <w:sz w:val="24"/>
        </w:rPr>
      </w:pPr>
      <w:r/>
      <w:bookmarkStart w:id="39" w:name="_Toc20198"/>
      <w:r/>
      <w:bookmarkStart w:id="40" w:name="_Toc387693598"/>
      <w:r/>
      <w:bookmarkStart w:id="41" w:name="_Toc14181"/>
      <w:r>
        <w:rPr>
          <w:rFonts w:hint="eastAsia" w:ascii="宋体" w:hAnsi="宋体" w:eastAsia="宋体" w:cs="仿宋"/>
          <w:sz w:val="24"/>
        </w:rPr>
        <w:t xml:space="preserve">每季度工作内容</w:t>
      </w:r>
      <w:bookmarkEnd w:id="39"/>
      <w:r/>
      <w:bookmarkEnd w:id="40"/>
      <w:r/>
      <w:bookmarkEnd w:id="41"/>
      <w:r/>
      <w:r/>
    </w:p>
    <w:p>
      <w:pPr>
        <w:numPr>
          <w:ilvl w:val="0"/>
          <w:numId w:val="0"/>
        </w:numPr>
        <w:contextualSpacing/>
        <w:ind w:firstLine="480"/>
        <w:keepLines w:val="0"/>
        <w:keepNext w:val="0"/>
        <w:pageBreakBefore w:val="0"/>
        <w:spacing w:line="360" w:lineRule="auto"/>
        <w:widowControl w:val="off"/>
        <w:rPr>
          <w:rFonts w:hint="eastAsia" w:ascii="宋体" w:hAnsi="宋体" w:eastAsia="宋体" w:cs="仿宋"/>
          <w:sz w:val="24"/>
        </w:rPr>
      </w:pPr>
      <w:r>
        <w:rPr>
          <w:rFonts w:hint="eastAsia" w:ascii="宋体" w:hAnsi="宋体" w:eastAsia="宋体" w:cs="仿宋"/>
          <w:sz w:val="24"/>
          <w:lang w:eastAsia="zh-CN"/>
        </w:rPr>
        <w:t xml:space="preserve">①</w:t>
      </w:r>
      <w:r>
        <w:rPr>
          <w:rFonts w:hint="eastAsia" w:ascii="宋体" w:hAnsi="宋体" w:eastAsia="宋体" w:cs="仿宋"/>
          <w:sz w:val="24"/>
        </w:rPr>
        <w:t xml:space="preserve">每</w:t>
      </w:r>
      <w:r>
        <w:rPr>
          <w:rFonts w:ascii="宋体" w:hAnsi="宋体" w:eastAsia="宋体" w:cs="仿宋"/>
          <w:sz w:val="24"/>
        </w:rPr>
        <w:t xml:space="preserve">3</w:t>
      </w:r>
      <w:r>
        <w:rPr>
          <w:rFonts w:hint="eastAsia" w:ascii="宋体" w:hAnsi="宋体" w:eastAsia="宋体" w:cs="仿宋"/>
          <w:sz w:val="24"/>
        </w:rPr>
        <w:t xml:space="preserve">个月至少检查水质在线自动监测仪水样导管、排水导管、活塞和密封圈，必要时进行更换。</w:t>
      </w:r>
      <w:r/>
    </w:p>
    <w:p>
      <w:pPr>
        <w:numPr>
          <w:ilvl w:val="0"/>
          <w:numId w:val="0"/>
        </w:numPr>
        <w:contextualSpacing/>
        <w:ind w:firstLine="480"/>
        <w:keepLines w:val="0"/>
        <w:keepNext w:val="0"/>
        <w:pageBreakBefore w:val="0"/>
        <w:spacing w:line="360" w:lineRule="auto"/>
        <w:widowControl w:val="off"/>
        <w:rPr>
          <w:rFonts w:hint="eastAsia" w:ascii="Times New Roman" w:hAnsi="Times New Roman" w:eastAsia="宋体" w:cs="Times New Roman"/>
          <w:highlight w:val="none"/>
          <w:lang w:eastAsia="zh-CN"/>
        </w:rPr>
      </w:pPr>
      <w:r>
        <w:rPr>
          <w:rFonts w:hint="eastAsia" w:ascii="宋体" w:hAnsi="宋体" w:eastAsia="宋体" w:cs="仿宋"/>
          <w:sz w:val="24"/>
          <w:highlight w:val="none"/>
          <w:lang w:eastAsia="zh-CN"/>
        </w:rPr>
        <w:t xml:space="preserve">②</w:t>
      </w:r>
      <w:r>
        <w:rPr>
          <w:rFonts w:hint="eastAsia" w:ascii="宋体" w:hAnsi="宋体" w:eastAsia="宋体" w:cs="仿宋"/>
          <w:sz w:val="24"/>
          <w:highlight w:val="none"/>
          <w:lang w:val="en-US" w:eastAsia="zh-CN"/>
        </w:rPr>
        <w:t xml:space="preserve">每3个月至少安排一次明渠流量计比对。</w:t>
      </w:r>
      <w:r/>
    </w:p>
    <w:p>
      <w:pPr>
        <w:numPr>
          <w:ilvl w:val="0"/>
          <w:numId w:val="0"/>
        </w:numPr>
        <w:contextualSpacing/>
        <w:ind w:firstLine="420"/>
        <w:keepLines w:val="0"/>
        <w:keepNext w:val="0"/>
        <w:pageBreakBefore w:val="0"/>
        <w:spacing w:line="360" w:lineRule="auto"/>
        <w:widowControl w:val="off"/>
        <w:rPr>
          <w:rFonts w:ascii="宋体" w:hAnsi="宋体" w:eastAsia="宋体" w:cs="仿宋"/>
          <w:sz w:val="24"/>
          <w:highlight w:val="none"/>
        </w:rPr>
      </w:pPr>
      <w:r>
        <w:rPr>
          <w:rFonts w:hint="eastAsia" w:ascii="Times New Roman" w:hAnsi="Times New Roman" w:eastAsia="宋体" w:cs="Times New Roman"/>
          <w:highlight w:val="none"/>
          <w:lang w:eastAsia="zh-CN"/>
        </w:rPr>
        <w:t xml:space="preserve">③</w:t>
      </w:r>
      <w:r>
        <w:rPr>
          <w:rFonts w:ascii="宋体" w:hAnsi="宋体" w:eastAsia="宋体" w:cs="仿宋"/>
          <w:sz w:val="24"/>
          <w:highlight w:val="none"/>
        </w:rPr>
        <w:t xml:space="preserve">更新记录台账。</w:t>
      </w:r>
      <w:bookmarkStart w:id="42" w:name="_Toc387693599"/>
      <w:r/>
      <w:bookmarkStart w:id="43" w:name="_Toc14780"/>
      <w:r/>
      <w:bookmarkStart w:id="44" w:name="_Toc23012"/>
      <w:r/>
      <w:r/>
    </w:p>
    <w:p>
      <w:pPr>
        <w:contextualSpacing/>
        <w:ind w:firstLine="480"/>
        <w:keepLines w:val="0"/>
        <w:keepNext w:val="0"/>
        <w:pageBreakBefore w:val="0"/>
        <w:spacing w:line="360" w:lineRule="auto"/>
        <w:widowControl w:val="off"/>
        <w:rPr>
          <w:rFonts w:hint="eastAsia" w:ascii="宋体" w:hAnsi="宋体" w:eastAsia="宋体" w:cs="仿宋"/>
          <w:sz w:val="24"/>
          <w:highlight w:val="none"/>
          <w:lang w:val="en-US" w:eastAsia="zh-CN"/>
        </w:rPr>
      </w:pPr>
      <w:r>
        <w:rPr>
          <w:rFonts w:hint="eastAsia" w:ascii="宋体" w:hAnsi="宋体" w:eastAsia="宋体" w:cs="仿宋"/>
          <w:sz w:val="24"/>
          <w:highlight w:val="none"/>
          <w:lang w:val="en-US" w:eastAsia="zh-CN"/>
        </w:rPr>
        <w:t xml:space="preserve">年度工作内容</w:t>
      </w:r>
      <w:r/>
    </w:p>
    <w:p>
      <w:pPr>
        <w:numPr>
          <w:ilvl w:val="0"/>
          <w:numId w:val="0"/>
        </w:numPr>
        <w:contextualSpacing/>
        <w:ind w:firstLine="480"/>
        <w:keepLines w:val="0"/>
        <w:keepNext w:val="0"/>
        <w:pageBreakBefore w:val="0"/>
        <w:spacing w:line="360" w:lineRule="auto"/>
        <w:widowControl w:val="off"/>
        <w:rPr>
          <w:rFonts w:ascii="Times New Roman" w:hAnsi="Times New Roman" w:eastAsia="宋体" w:cs="Times New Roman"/>
          <w:highlight w:val="none"/>
        </w:rPr>
      </w:pPr>
      <w:r>
        <w:rPr>
          <w:rFonts w:hint="eastAsia" w:ascii="宋体" w:hAnsi="宋体" w:eastAsia="宋体" w:cs="仿宋"/>
          <w:sz w:val="24"/>
          <w:highlight w:val="none"/>
          <w:lang w:eastAsia="zh-CN"/>
        </w:rPr>
        <w:t xml:space="preserve">①委托有资质的计量检定机构对现场流量计进行一次年度检定</w:t>
      </w:r>
      <w:r>
        <w:rPr>
          <w:rFonts w:ascii="宋体" w:hAnsi="宋体" w:eastAsia="宋体" w:cs="仿宋"/>
          <w:sz w:val="24"/>
          <w:highlight w:val="none"/>
        </w:rPr>
        <w:t xml:space="preserve">。</w:t>
      </w:r>
      <w:r/>
    </w:p>
    <w:p>
      <w:pPr>
        <w:numPr>
          <w:ilvl w:val="0"/>
          <w:numId w:val="0"/>
        </w:numPr>
        <w:contextualSpacing/>
        <w:ind w:firstLine="482"/>
        <w:keepLines w:val="0"/>
        <w:keepNext w:val="0"/>
        <w:pageBreakBefore w:val="0"/>
        <w:spacing w:line="360" w:lineRule="auto"/>
        <w:widowControl w:val="off"/>
        <w:rPr>
          <w:rFonts w:ascii="宋体" w:hAnsi="宋体" w:eastAsia="宋体" w:cs="仿宋"/>
          <w:b/>
          <w:bCs/>
          <w:sz w:val="24"/>
        </w:rPr>
      </w:pPr>
      <w:r>
        <w:rPr>
          <w:rFonts w:hint="eastAsia" w:ascii="宋体" w:hAnsi="宋体" w:eastAsia="宋体" w:cs="仿宋"/>
          <w:b/>
          <w:bCs/>
          <w:sz w:val="24"/>
          <w:lang w:eastAsia="zh-CN"/>
        </w:rPr>
        <w:t xml:space="preserve">（</w:t>
      </w:r>
      <w:r>
        <w:rPr>
          <w:rFonts w:hint="eastAsia" w:ascii="宋体" w:hAnsi="宋体" w:eastAsia="宋体" w:cs="仿宋"/>
          <w:b/>
          <w:bCs/>
          <w:sz w:val="24"/>
          <w:lang w:val="en-US" w:eastAsia="zh-CN"/>
        </w:rPr>
        <w:t xml:space="preserve">2</w:t>
      </w:r>
      <w:r>
        <w:rPr>
          <w:rFonts w:hint="eastAsia" w:ascii="宋体" w:hAnsi="宋体" w:eastAsia="宋体" w:cs="仿宋"/>
          <w:b/>
          <w:bCs/>
          <w:sz w:val="24"/>
          <w:lang w:eastAsia="zh-CN"/>
        </w:rPr>
        <w:t xml:space="preserve">）</w:t>
      </w:r>
      <w:r>
        <w:rPr>
          <w:rFonts w:hint="eastAsia" w:ascii="宋体" w:hAnsi="宋体" w:eastAsia="宋体" w:cs="仿宋"/>
          <w:b/>
          <w:bCs/>
          <w:sz w:val="24"/>
        </w:rPr>
        <w:t xml:space="preserve">预防性工作内容</w:t>
      </w:r>
      <w:bookmarkEnd w:id="42"/>
      <w:r/>
      <w:bookmarkEnd w:id="43"/>
      <w:r/>
      <w:bookmarkEnd w:id="44"/>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①</w:t>
      </w:r>
      <w:r>
        <w:rPr>
          <w:rFonts w:hint="eastAsia" w:ascii="宋体" w:hAnsi="宋体" w:eastAsia="宋体" w:cs="仿宋"/>
          <w:sz w:val="24"/>
        </w:rPr>
        <w:t xml:space="preserve">保持机房、实验室、监测用房的清洁，保持设备的清洁，避免仪器振动，保证监测用房内的温度、湿度满足仪器正常运行的需求。</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②</w:t>
      </w:r>
      <w:r>
        <w:rPr>
          <w:rFonts w:hint="eastAsia" w:ascii="宋体" w:hAnsi="宋体" w:eastAsia="宋体" w:cs="仿宋"/>
          <w:sz w:val="24"/>
        </w:rPr>
        <w:t xml:space="preserve">保持各仪器管路通畅，出水正常，无漏液。</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③</w:t>
      </w:r>
      <w:r>
        <w:rPr>
          <w:rFonts w:hint="eastAsia" w:ascii="宋体" w:hAnsi="宋体" w:eastAsia="宋体" w:cs="仿宋"/>
          <w:sz w:val="24"/>
        </w:rPr>
        <w:t xml:space="preserve">对电源控制器、空调等辅助设备要进行经常性检查。</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④</w:t>
      </w:r>
      <w:r>
        <w:rPr>
          <w:rFonts w:hint="eastAsia" w:ascii="宋体" w:hAnsi="宋体" w:eastAsia="宋体" w:cs="仿宋"/>
          <w:sz w:val="24"/>
        </w:rPr>
        <w:t xml:space="preserve">此处未提及的维护内容，按相关仪器说明书的要求进行仪器维护保养、易耗品的定期更换工作。</w:t>
      </w:r>
      <w:r/>
    </w:p>
    <w:p>
      <w:pPr>
        <w:numPr>
          <w:ilvl w:val="0"/>
          <w:numId w:val="0"/>
        </w:numPr>
        <w:contextualSpacing/>
        <w:ind w:firstLine="482"/>
        <w:keepLines w:val="0"/>
        <w:keepNext w:val="0"/>
        <w:pageBreakBefore w:val="0"/>
        <w:spacing w:line="360" w:lineRule="auto"/>
        <w:widowControl w:val="off"/>
        <w:rPr>
          <w:rFonts w:ascii="宋体" w:hAnsi="宋体" w:eastAsia="宋体" w:cs="仿宋"/>
          <w:b/>
          <w:bCs/>
          <w:sz w:val="24"/>
        </w:rPr>
      </w:pPr>
      <w:r/>
      <w:bookmarkStart w:id="45" w:name="_Toc11178"/>
      <w:r/>
      <w:bookmarkStart w:id="46" w:name="_Toc14063"/>
      <w:r/>
      <w:bookmarkStart w:id="47" w:name="_Toc387693600"/>
      <w:r>
        <w:rPr>
          <w:rFonts w:hint="eastAsia" w:ascii="宋体" w:hAnsi="宋体" w:eastAsia="宋体" w:cs="仿宋"/>
          <w:b/>
          <w:bCs/>
          <w:sz w:val="24"/>
          <w:lang w:eastAsia="zh-CN"/>
        </w:rPr>
        <w:t xml:space="preserve">（</w:t>
      </w:r>
      <w:r>
        <w:rPr>
          <w:rFonts w:hint="eastAsia" w:ascii="宋体" w:hAnsi="宋体" w:eastAsia="宋体" w:cs="仿宋"/>
          <w:b/>
          <w:bCs/>
          <w:sz w:val="24"/>
          <w:lang w:val="en-US" w:eastAsia="zh-CN"/>
        </w:rPr>
        <w:t xml:space="preserve">3</w:t>
      </w:r>
      <w:r>
        <w:rPr>
          <w:rFonts w:hint="eastAsia" w:ascii="宋体" w:hAnsi="宋体" w:eastAsia="宋体" w:cs="仿宋"/>
          <w:b/>
          <w:bCs/>
          <w:sz w:val="24"/>
          <w:lang w:eastAsia="zh-CN"/>
        </w:rPr>
        <w:t xml:space="preserve">）</w:t>
      </w:r>
      <w:r>
        <w:rPr>
          <w:rFonts w:hint="eastAsia" w:ascii="宋体" w:hAnsi="宋体" w:eastAsia="宋体" w:cs="仿宋"/>
          <w:b/>
          <w:bCs/>
          <w:sz w:val="24"/>
        </w:rPr>
        <w:t xml:space="preserve">仪器</w:t>
      </w:r>
      <w:r>
        <w:rPr>
          <w:rFonts w:ascii="宋体" w:hAnsi="宋体" w:eastAsia="宋体" w:cs="仿宋"/>
          <w:b/>
          <w:bCs/>
          <w:sz w:val="24"/>
        </w:rPr>
        <w:t xml:space="preserve">检修与应急</w:t>
      </w:r>
      <w:r>
        <w:rPr>
          <w:rFonts w:hint="eastAsia" w:ascii="宋体" w:hAnsi="宋体" w:eastAsia="宋体" w:cs="仿宋"/>
          <w:b/>
          <w:bCs/>
          <w:sz w:val="24"/>
        </w:rPr>
        <w:t xml:space="preserve">工作内容</w:t>
      </w:r>
      <w:bookmarkEnd w:id="45"/>
      <w:r/>
      <w:bookmarkEnd w:id="46"/>
      <w:r/>
      <w:bookmarkEnd w:id="47"/>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①</w:t>
      </w:r>
      <w:r>
        <w:rPr>
          <w:rFonts w:ascii="宋体" w:hAnsi="宋体" w:eastAsia="宋体" w:cs="仿宋"/>
          <w:sz w:val="24"/>
        </w:rPr>
        <w:t xml:space="preserve">发现故障或接到排污单位等故障报修后，维护人员在2个工作日内到现场处理问题。对于一般故障，到达现场后，一般故障维修时间不应超过6 小时。</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②</w:t>
      </w:r>
      <w:r>
        <w:rPr>
          <w:rFonts w:ascii="宋体" w:hAnsi="宋体" w:eastAsia="宋体" w:cs="仿宋"/>
          <w:sz w:val="24"/>
        </w:rPr>
        <w:t xml:space="preserve">污染源自动监控设施发生故障不能正常使用的，在发生故障后12小时内向业主汇报，业主向所在地县级以上环境保护部门书面报告，并及时检修。人员到达现场后，保证在</w:t>
      </w:r>
      <w:r>
        <w:rPr>
          <w:rFonts w:hint="eastAsia" w:ascii="宋体" w:hAnsi="宋体" w:eastAsia="宋体" w:cs="仿宋"/>
          <w:sz w:val="24"/>
        </w:rPr>
        <w:t xml:space="preserve">24小时</w:t>
      </w:r>
      <w:r>
        <w:rPr>
          <w:rFonts w:ascii="宋体" w:hAnsi="宋体" w:eastAsia="宋体" w:cs="仿宋"/>
          <w:sz w:val="24"/>
        </w:rPr>
        <w:t xml:space="preserve">内恢复正常运行。发生严重故障的自动监控设施经维修后，必须对其按照国家有关技术规范要求进行校准和校验，确认其监测性能完全恢复后方可重新投入使用。</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③</w:t>
      </w:r>
      <w:r>
        <w:rPr>
          <w:rFonts w:ascii="宋体" w:hAnsi="宋体" w:eastAsia="宋体" w:cs="仿宋"/>
          <w:sz w:val="24"/>
        </w:rPr>
        <w:t xml:space="preserve">污染源自动监控设施维修停运期间，按照国家有关技术规范规定，</w:t>
      </w:r>
      <w:r>
        <w:rPr>
          <w:rFonts w:hint="eastAsia" w:ascii="宋体" w:hAnsi="宋体" w:eastAsia="宋体" w:cs="仿宋"/>
          <w:sz w:val="24"/>
        </w:rPr>
        <w:t xml:space="preserve">督促并配合</w:t>
      </w:r>
      <w:r>
        <w:rPr>
          <w:rFonts w:ascii="宋体" w:hAnsi="宋体" w:eastAsia="宋体" w:cs="仿宋"/>
          <w:sz w:val="24"/>
        </w:rPr>
        <w:t xml:space="preserve">业主采用手工监测等方式（每天不少于4次，间隔不得超过6小时）对污染物排放状况进行监测</w:t>
      </w:r>
      <w:r>
        <w:rPr>
          <w:rFonts w:hint="eastAsia" w:ascii="宋体" w:hAnsi="宋体" w:eastAsia="宋体" w:cs="仿宋"/>
          <w:sz w:val="24"/>
        </w:rPr>
        <w:t xml:space="preserve">，并</w:t>
      </w:r>
      <w:r>
        <w:rPr>
          <w:rFonts w:ascii="宋体" w:hAnsi="宋体" w:eastAsia="宋体" w:cs="仿宋"/>
          <w:sz w:val="24"/>
        </w:rPr>
        <w:t xml:space="preserve">向所在地环境保护部门报送监测数据。</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④</w:t>
      </w:r>
      <w:r>
        <w:rPr>
          <w:rFonts w:ascii="宋体" w:hAnsi="宋体" w:eastAsia="宋体" w:cs="仿宋"/>
          <w:sz w:val="24"/>
        </w:rPr>
        <w:t xml:space="preserve">如果在到达现场8</w:t>
      </w:r>
      <w:r>
        <w:rPr>
          <w:rFonts w:hint="eastAsia" w:ascii="宋体" w:hAnsi="宋体" w:eastAsia="宋体" w:cs="仿宋"/>
          <w:sz w:val="24"/>
        </w:rPr>
        <w:t xml:space="preserve">个小时</w:t>
      </w:r>
      <w:r>
        <w:rPr>
          <w:rFonts w:ascii="宋体" w:hAnsi="宋体" w:eastAsia="宋体" w:cs="仿宋"/>
          <w:sz w:val="24"/>
        </w:rPr>
        <w:t xml:space="preserve">内无法排除故障或者由于污染源自动监控设施更换、停用、拆除等原因将影响正常运行的，</w:t>
      </w:r>
      <w:r>
        <w:rPr>
          <w:rFonts w:hint="eastAsia" w:ascii="宋体" w:hAnsi="宋体" w:eastAsia="宋体" w:cs="仿宋"/>
          <w:sz w:val="24"/>
        </w:rPr>
        <w:t xml:space="preserve">必须</w:t>
      </w:r>
      <w:r>
        <w:rPr>
          <w:rFonts w:ascii="宋体" w:hAnsi="宋体" w:eastAsia="宋体" w:cs="仿宋"/>
          <w:sz w:val="24"/>
        </w:rPr>
        <w:t xml:space="preserve">安装备用</w:t>
      </w:r>
      <w:r>
        <w:rPr>
          <w:rFonts w:hint="eastAsia" w:ascii="宋体" w:hAnsi="宋体" w:eastAsia="宋体" w:cs="仿宋"/>
          <w:sz w:val="24"/>
        </w:rPr>
        <w:t xml:space="preserve">部件</w:t>
      </w:r>
      <w:r>
        <w:rPr>
          <w:rFonts w:ascii="宋体" w:hAnsi="宋体" w:eastAsia="宋体" w:cs="仿宋"/>
          <w:sz w:val="24"/>
        </w:rPr>
        <w:t xml:space="preserve">。备用</w:t>
      </w:r>
      <w:r>
        <w:rPr>
          <w:rFonts w:hint="eastAsia" w:ascii="宋体" w:hAnsi="宋体" w:eastAsia="宋体" w:cs="仿宋"/>
          <w:sz w:val="24"/>
        </w:rPr>
        <w:t xml:space="preserve">部件</w:t>
      </w:r>
      <w:r>
        <w:rPr>
          <w:rFonts w:ascii="宋体" w:hAnsi="宋体" w:eastAsia="宋体" w:cs="仿宋"/>
          <w:sz w:val="24"/>
        </w:rPr>
        <w:t xml:space="preserve">或主要关键部件（如光源、分析单元等）经调换后应根据国家有关技术规范要</w:t>
      </w:r>
      <w:r>
        <w:rPr>
          <w:rFonts w:hint="eastAsia" w:ascii="宋体" w:hAnsi="宋体" w:eastAsia="宋体" w:cs="仿宋"/>
          <w:sz w:val="24"/>
          <w:highlight w:val="none"/>
          <w:lang w:eastAsia="zh-CN"/>
        </w:rPr>
        <w:t xml:space="preserve">求</w:t>
      </w:r>
      <w:r>
        <w:rPr>
          <w:rFonts w:ascii="宋体" w:hAnsi="宋体" w:eastAsia="宋体" w:cs="仿宋"/>
          <w:sz w:val="24"/>
        </w:rPr>
        <w:t xml:space="preserve">对所用在线监测设备重新调试，并经校验和比对监测合格后投入运行。</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⑤</w:t>
      </w:r>
      <w:r>
        <w:rPr>
          <w:rFonts w:ascii="宋体" w:hAnsi="宋体" w:eastAsia="宋体" w:cs="仿宋"/>
          <w:sz w:val="24"/>
        </w:rPr>
        <w:t xml:space="preserve">备有满足日常污染源自动监控设施维护所需的耗材、关键部件或备用整机，对其使用情况进行定期清点，并根据实际需要进行增购。</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⑥</w:t>
      </w:r>
      <w:r>
        <w:rPr>
          <w:rFonts w:hint="eastAsia" w:ascii="宋体" w:hAnsi="宋体" w:eastAsia="宋体" w:cs="仿宋"/>
          <w:sz w:val="24"/>
        </w:rPr>
        <w:t xml:space="preserve">如故障后</w:t>
      </w:r>
      <w:r>
        <w:rPr>
          <w:rFonts w:ascii="宋体" w:hAnsi="宋体" w:eastAsia="宋体" w:cs="仿宋"/>
          <w:sz w:val="24"/>
        </w:rPr>
        <w:t xml:space="preserve">2</w:t>
      </w:r>
      <w:r>
        <w:rPr>
          <w:rFonts w:hint="eastAsia" w:ascii="宋体" w:hAnsi="宋体" w:eastAsia="宋体" w:cs="仿宋"/>
          <w:sz w:val="24"/>
        </w:rPr>
        <w:t xml:space="preserve">个工作日无法修复，立即免费更换符合要求的新机器。</w:t>
      </w:r>
      <w:r/>
    </w:p>
    <w:p>
      <w:pPr>
        <w:contextualSpacing/>
        <w:ind w:firstLine="482"/>
        <w:keepLines w:val="0"/>
        <w:keepNext w:val="0"/>
        <w:pageBreakBefore w:val="0"/>
        <w:spacing w:line="360" w:lineRule="auto"/>
        <w:widowControl w:val="off"/>
        <w:rPr>
          <w:rFonts w:ascii="宋体" w:hAnsi="宋体" w:eastAsia="宋体" w:cs="仿宋"/>
          <w:b/>
          <w:bCs/>
          <w:sz w:val="24"/>
        </w:rPr>
      </w:pPr>
      <w:r/>
      <w:bookmarkStart w:id="48" w:name="_Toc29756"/>
      <w:r/>
      <w:bookmarkStart w:id="49" w:name="_Toc330767209"/>
      <w:r/>
      <w:bookmarkStart w:id="50" w:name="_Toc25895"/>
      <w:r>
        <w:rPr>
          <w:rFonts w:hint="eastAsia" w:ascii="宋体" w:hAnsi="宋体" w:eastAsia="宋体" w:cs="仿宋"/>
          <w:b/>
          <w:bCs/>
          <w:sz w:val="24"/>
          <w:lang w:eastAsia="zh-CN"/>
        </w:rPr>
        <w:t xml:space="preserve">（</w:t>
      </w:r>
      <w:r>
        <w:rPr>
          <w:rFonts w:hint="eastAsia" w:ascii="宋体" w:hAnsi="宋体" w:eastAsia="宋体" w:cs="仿宋"/>
          <w:b/>
          <w:bCs/>
          <w:sz w:val="24"/>
          <w:lang w:val="en-US" w:eastAsia="zh-CN"/>
        </w:rPr>
        <w:t xml:space="preserve">4</w:t>
      </w:r>
      <w:r>
        <w:rPr>
          <w:rFonts w:hint="eastAsia" w:ascii="宋体" w:hAnsi="宋体" w:eastAsia="宋体" w:cs="仿宋"/>
          <w:b/>
          <w:bCs/>
          <w:sz w:val="24"/>
          <w:lang w:eastAsia="zh-CN"/>
        </w:rPr>
        <w:t xml:space="preserve">）</w:t>
      </w:r>
      <w:r>
        <w:rPr>
          <w:rFonts w:hint="eastAsia" w:ascii="宋体" w:hAnsi="宋体" w:eastAsia="宋体" w:cs="仿宋"/>
          <w:b/>
          <w:bCs/>
          <w:sz w:val="24"/>
        </w:rPr>
        <w:t xml:space="preserve">资源配置要求及规范</w:t>
      </w:r>
      <w:bookmarkEnd w:id="48"/>
      <w:r/>
      <w:bookmarkEnd w:id="49"/>
      <w:r/>
      <w:bookmarkEnd w:id="50"/>
      <w:r/>
      <w:r/>
    </w:p>
    <w:p>
      <w:pPr>
        <w:contextualSpacing/>
        <w:ind w:firstLine="480"/>
        <w:keepLines w:val="0"/>
        <w:keepNext w:val="0"/>
        <w:pageBreakBefore w:val="0"/>
        <w:spacing w:line="360" w:lineRule="auto"/>
        <w:widowControl w:val="off"/>
        <w:rPr>
          <w:rFonts w:hint="eastAsia" w:ascii="宋体" w:hAnsi="宋体" w:eastAsia="宋体" w:cs="仿宋"/>
          <w:sz w:val="24"/>
          <w:lang w:eastAsia="zh-CN"/>
        </w:rPr>
      </w:pPr>
      <w:r/>
      <w:bookmarkStart w:id="51" w:name="_Toc4518"/>
      <w:r/>
      <w:bookmarkStart w:id="52" w:name="_Toc330767210"/>
      <w:r/>
      <w:bookmarkStart w:id="53" w:name="_Toc24164"/>
      <w:r>
        <w:rPr>
          <w:rFonts w:hint="eastAsia" w:ascii="宋体" w:hAnsi="宋体" w:eastAsia="宋体" w:cs="仿宋"/>
          <w:sz w:val="24"/>
          <w:lang w:eastAsia="zh-CN"/>
        </w:rPr>
        <w:t xml:space="preserve">成交</w:t>
      </w:r>
      <w:r>
        <w:rPr>
          <w:rFonts w:hint="eastAsia" w:ascii="宋体" w:hAnsi="宋体" w:eastAsia="宋体" w:cs="仿宋"/>
          <w:sz w:val="24"/>
        </w:rPr>
        <w:t xml:space="preserve">后，人力、场所及交通工具资源配置要求</w:t>
      </w:r>
      <w:bookmarkEnd w:id="51"/>
      <w:r/>
      <w:bookmarkEnd w:id="52"/>
      <w:r/>
      <w:bookmarkEnd w:id="53"/>
      <w:r>
        <w:rPr>
          <w:rFonts w:hint="eastAsia" w:ascii="宋体" w:hAnsi="宋体" w:eastAsia="宋体" w:cs="仿宋"/>
          <w:sz w:val="24"/>
          <w:lang w:eastAsia="zh-CN"/>
        </w:rPr>
        <w:t xml:space="preserve">：</w:t>
      </w:r>
      <w:r/>
    </w:p>
    <w:p>
      <w:pPr>
        <w:numPr>
          <w:ilvl w:val="0"/>
          <w:numId w:val="0"/>
        </w:numPr>
        <w:contextualSpacing/>
        <w:ind w:firstLine="480"/>
        <w:keepLines w:val="0"/>
        <w:keepNext w:val="0"/>
        <w:pageBreakBefore w:val="0"/>
        <w:spacing w:line="360" w:lineRule="auto"/>
        <w:widowControl w:val="off"/>
        <w:rPr>
          <w:rFonts w:ascii="宋体" w:hAnsi="宋体" w:eastAsia="宋体" w:cs="仿宋"/>
          <w:sz w:val="24"/>
          <w:highlight w:val="none"/>
        </w:rPr>
      </w:pPr>
      <w:r>
        <w:rPr>
          <w:rFonts w:hint="eastAsia" w:ascii="宋体" w:hAnsi="宋体" w:eastAsia="宋体" w:cs="仿宋"/>
          <w:sz w:val="24"/>
          <w:lang w:eastAsia="zh-CN"/>
        </w:rPr>
        <w:t xml:space="preserve">①</w:t>
      </w:r>
      <w:r>
        <w:rPr>
          <w:rFonts w:hint="eastAsia" w:ascii="宋体" w:hAnsi="宋体" w:eastAsia="宋体" w:cs="仿宋"/>
          <w:sz w:val="24"/>
        </w:rPr>
        <w:t xml:space="preserve">有固定的办公场所；</w:t>
      </w:r>
      <w:r>
        <w:rPr>
          <w:rFonts w:ascii="宋体" w:hAnsi="宋体" w:eastAsia="宋体" w:cs="仿宋"/>
          <w:sz w:val="24"/>
        </w:rPr>
        <w:t xml:space="preserve">配备</w:t>
      </w:r>
      <w:r>
        <w:rPr>
          <w:rFonts w:hint="eastAsia" w:ascii="宋体" w:hAnsi="宋体" w:eastAsia="宋体" w:cs="仿宋"/>
          <w:sz w:val="24"/>
        </w:rPr>
        <w:t xml:space="preserve">运行维护</w:t>
      </w:r>
      <w:r>
        <w:rPr>
          <w:rFonts w:ascii="宋体" w:hAnsi="宋体" w:eastAsia="宋体" w:cs="仿宋"/>
          <w:sz w:val="24"/>
        </w:rPr>
        <w:t xml:space="preserve">人员</w:t>
      </w:r>
      <w:r>
        <w:rPr>
          <w:rFonts w:hint="eastAsia" w:ascii="宋体" w:hAnsi="宋体" w:eastAsia="宋体" w:cs="仿宋"/>
          <w:sz w:val="24"/>
        </w:rPr>
        <w:t xml:space="preserve">，</w:t>
      </w:r>
      <w:r>
        <w:rPr>
          <w:rFonts w:hint="eastAsia" w:ascii="宋体" w:hAnsi="宋体" w:eastAsia="宋体" w:cs="仿宋"/>
          <w:sz w:val="24"/>
          <w:highlight w:val="none"/>
          <w:lang w:eastAsia="zh-CN"/>
        </w:rPr>
        <w:t xml:space="preserve">运行维护人员须具有环境污染治理设施运营岗位资格证书，</w:t>
      </w:r>
      <w:r>
        <w:rPr>
          <w:rFonts w:hint="eastAsia" w:ascii="宋体" w:hAnsi="宋体" w:eastAsia="宋体" w:cs="仿宋"/>
          <w:sz w:val="24"/>
          <w:highlight w:val="none"/>
        </w:rPr>
        <w:t xml:space="preserve">配备机动车辆</w:t>
      </w:r>
      <w:r>
        <w:rPr>
          <w:rFonts w:ascii="宋体" w:hAnsi="宋体" w:eastAsia="宋体" w:cs="仿宋"/>
          <w:sz w:val="24"/>
          <w:highlight w:val="none"/>
        </w:rPr>
        <w:t xml:space="preserve">。</w:t>
      </w:r>
      <w:r/>
    </w:p>
    <w:p>
      <w:pPr>
        <w:numPr>
          <w:ilvl w:val="0"/>
          <w:numId w:val="0"/>
        </w:numPr>
        <w:contextualSpacing/>
        <w:ind w:firstLine="480"/>
        <w:keepLines w:val="0"/>
        <w:keepNext w:val="0"/>
        <w:pageBreakBefore w:val="0"/>
        <w:spacing w:line="360" w:lineRule="auto"/>
        <w:widowControl w:val="off"/>
        <w:rPr>
          <w:rFonts w:hint="eastAsia" w:ascii="宋体" w:hAnsi="宋体" w:eastAsia="宋体" w:cs="仿宋"/>
          <w:sz w:val="24"/>
          <w:highlight w:val="none"/>
        </w:rPr>
      </w:pPr>
      <w:r>
        <w:rPr>
          <w:rFonts w:hint="eastAsia" w:ascii="宋体" w:hAnsi="宋体" w:eastAsia="宋体" w:cs="仿宋"/>
          <w:sz w:val="24"/>
          <w:highlight w:val="none"/>
          <w:lang w:eastAsia="zh-CN"/>
        </w:rPr>
        <w:t xml:space="preserve">②</w:t>
      </w:r>
      <w:r>
        <w:rPr>
          <w:rFonts w:ascii="宋体" w:hAnsi="宋体" w:eastAsia="宋体" w:cs="仿宋"/>
          <w:sz w:val="24"/>
          <w:highlight w:val="none"/>
        </w:rPr>
        <w:t xml:space="preserve">具</w:t>
      </w:r>
      <w:r>
        <w:rPr>
          <w:rFonts w:hint="eastAsia" w:ascii="宋体" w:hAnsi="宋体" w:eastAsia="宋体" w:cs="仿宋"/>
          <w:sz w:val="24"/>
          <w:highlight w:val="none"/>
        </w:rPr>
        <w:t xml:space="preserve">有化验</w:t>
      </w:r>
      <w:r>
        <w:rPr>
          <w:rFonts w:ascii="宋体" w:hAnsi="宋体" w:eastAsia="宋体" w:cs="仿宋"/>
          <w:sz w:val="24"/>
          <w:highlight w:val="none"/>
        </w:rPr>
        <w:t xml:space="preserve">室</w:t>
      </w:r>
      <w:r>
        <w:rPr>
          <w:rFonts w:hint="eastAsia" w:ascii="宋体" w:hAnsi="宋体" w:eastAsia="宋体" w:cs="仿宋"/>
          <w:sz w:val="24"/>
          <w:highlight w:val="none"/>
        </w:rPr>
        <w:t xml:space="preserve">，能够进行在线分析仪器及人工分析的</w:t>
      </w:r>
      <w:r>
        <w:rPr>
          <w:rFonts w:ascii="宋体" w:hAnsi="宋体" w:eastAsia="宋体" w:cs="仿宋"/>
          <w:sz w:val="24"/>
          <w:highlight w:val="none"/>
        </w:rPr>
        <w:t xml:space="preserve">药剂配置、标液配置等工作</w:t>
      </w:r>
      <w:r>
        <w:rPr>
          <w:rFonts w:hint="eastAsia" w:ascii="宋体" w:hAnsi="宋体" w:eastAsia="宋体" w:cs="仿宋"/>
          <w:sz w:val="24"/>
          <w:highlight w:val="none"/>
        </w:rPr>
        <w:t xml:space="preserve">。</w:t>
      </w:r>
      <w:r/>
    </w:p>
    <w:p>
      <w:pPr>
        <w:numPr>
          <w:ilvl w:val="0"/>
          <w:numId w:val="0"/>
        </w:numPr>
        <w:contextualSpacing/>
        <w:ind w:firstLine="480"/>
        <w:keepLines w:val="0"/>
        <w:keepNext w:val="0"/>
        <w:pageBreakBefore w:val="0"/>
        <w:spacing w:line="360" w:lineRule="auto"/>
        <w:widowControl w:val="off"/>
        <w:rPr>
          <w:rFonts w:ascii="Times New Roman" w:hAnsi="Times New Roman" w:eastAsia="宋体" w:cs="Times New Roman"/>
          <w:highlight w:val="none"/>
        </w:rPr>
      </w:pPr>
      <w:r>
        <w:rPr>
          <w:rFonts w:hint="eastAsia" w:ascii="宋体" w:hAnsi="宋体" w:eastAsia="宋体" w:cs="仿宋"/>
          <w:sz w:val="24"/>
          <w:highlight w:val="none"/>
          <w:lang w:eastAsia="zh-CN"/>
        </w:rPr>
        <w:t xml:space="preserve">③</w:t>
      </w:r>
      <w:r>
        <w:rPr>
          <w:rFonts w:hint="eastAsia" w:ascii="宋体" w:hAnsi="宋体" w:cs="仿宋"/>
          <w:sz w:val="24"/>
          <w:highlight w:val="none"/>
          <w:lang w:eastAsia="zh-CN"/>
        </w:rPr>
        <w:t xml:space="preserve">建议</w:t>
      </w:r>
      <w:r>
        <w:rPr>
          <w:rFonts w:hint="eastAsia" w:ascii="宋体" w:hAnsi="宋体" w:eastAsia="宋体" w:cs="仿宋"/>
          <w:sz w:val="24"/>
          <w:highlight w:val="none"/>
          <w:lang w:eastAsia="zh-CN"/>
        </w:rPr>
        <w:t xml:space="preserve">配备</w:t>
      </w:r>
      <w:r>
        <w:rPr>
          <w:rFonts w:hint="eastAsia" w:ascii="宋体" w:hAnsi="宋体" w:eastAsia="宋体" w:cs="仿宋"/>
          <w:sz w:val="24"/>
          <w:highlight w:val="none"/>
          <w:lang w:val="en-US" w:eastAsia="zh-CN"/>
        </w:rPr>
        <w:t xml:space="preserve">2台专用笔记本电脑用于填报电子台账。</w:t>
      </w:r>
      <w:r/>
    </w:p>
    <w:p>
      <w:pPr>
        <w:contextualSpacing/>
        <w:ind w:firstLine="480"/>
        <w:keepLines w:val="0"/>
        <w:keepNext w:val="0"/>
        <w:pageBreakBefore w:val="0"/>
        <w:spacing w:line="360" w:lineRule="auto"/>
        <w:widowControl w:val="off"/>
        <w:rPr>
          <w:rFonts w:hint="eastAsia" w:ascii="宋体" w:hAnsi="宋体" w:eastAsia="宋体" w:cs="仿宋"/>
          <w:sz w:val="24"/>
          <w:lang w:eastAsia="zh-CN"/>
        </w:rPr>
      </w:pPr>
      <w:r/>
      <w:bookmarkStart w:id="54" w:name="_Toc31716"/>
      <w:r/>
      <w:bookmarkStart w:id="55" w:name="_Toc330767212"/>
      <w:r/>
      <w:bookmarkStart w:id="56" w:name="_Toc17520"/>
      <w:r>
        <w:rPr>
          <w:rFonts w:hint="eastAsia" w:ascii="宋体" w:hAnsi="宋体" w:eastAsia="宋体" w:cs="仿宋"/>
          <w:sz w:val="24"/>
          <w:lang w:eastAsia="zh-CN"/>
        </w:rPr>
        <w:t xml:space="preserve">成交</w:t>
      </w:r>
      <w:r>
        <w:rPr>
          <w:rFonts w:hint="eastAsia" w:ascii="宋体" w:hAnsi="宋体" w:eastAsia="宋体" w:cs="仿宋"/>
          <w:sz w:val="24"/>
        </w:rPr>
        <w:t xml:space="preserve">后，备用机器及备品（件）资源配置要求</w:t>
      </w:r>
      <w:bookmarkEnd w:id="54"/>
      <w:r/>
      <w:bookmarkEnd w:id="55"/>
      <w:r/>
      <w:bookmarkEnd w:id="56"/>
      <w:r>
        <w:rPr>
          <w:rFonts w:hint="eastAsia" w:ascii="宋体" w:hAnsi="宋体" w:eastAsia="宋体" w:cs="仿宋"/>
          <w:sz w:val="24"/>
          <w:lang w:eastAsia="zh-CN"/>
        </w:rPr>
        <w:t xml:space="preserve">：</w:t>
      </w:r>
      <w:r/>
    </w:p>
    <w:p>
      <w:p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rPr>
        <w:t xml:space="preserve">拥有自动监控设施</w:t>
      </w:r>
      <w:r>
        <w:rPr>
          <w:rFonts w:ascii="宋体" w:hAnsi="宋体" w:eastAsia="宋体" w:cs="仿宋"/>
          <w:sz w:val="24"/>
        </w:rPr>
        <w:t xml:space="preserve">运行维护所需的</w:t>
      </w:r>
      <w:r>
        <w:rPr>
          <w:rFonts w:hint="eastAsia" w:ascii="宋体" w:hAnsi="宋体" w:eastAsia="宋体" w:cs="仿宋"/>
          <w:sz w:val="24"/>
        </w:rPr>
        <w:t xml:space="preserve">易损</w:t>
      </w:r>
      <w:r>
        <w:rPr>
          <w:rFonts w:ascii="宋体" w:hAnsi="宋体" w:eastAsia="宋体" w:cs="仿宋"/>
          <w:sz w:val="24"/>
        </w:rPr>
        <w:t xml:space="preserve">耗材、</w:t>
      </w:r>
      <w:r>
        <w:rPr>
          <w:rFonts w:hint="eastAsia" w:ascii="宋体" w:hAnsi="宋体" w:eastAsia="宋体" w:cs="仿宋"/>
          <w:sz w:val="24"/>
        </w:rPr>
        <w:t xml:space="preserve">仪器主要工作</w:t>
      </w:r>
      <w:r>
        <w:rPr>
          <w:rFonts w:ascii="宋体" w:hAnsi="宋体" w:eastAsia="宋体" w:cs="仿宋"/>
          <w:sz w:val="24"/>
        </w:rPr>
        <w:t xml:space="preserve">部件</w:t>
      </w:r>
      <w:r>
        <w:rPr>
          <w:rFonts w:hint="eastAsia" w:ascii="宋体" w:hAnsi="宋体" w:eastAsia="宋体" w:cs="仿宋"/>
          <w:sz w:val="24"/>
        </w:rPr>
        <w:t xml:space="preserve">（例如阀、电机、蠕动泵、计量装置至少两套以上）；配备</w:t>
      </w:r>
      <w:r>
        <w:rPr>
          <w:rFonts w:ascii="宋体" w:hAnsi="宋体" w:eastAsia="宋体" w:cs="仿宋"/>
          <w:sz w:val="24"/>
        </w:rPr>
        <w:t xml:space="preserve">备用整机</w:t>
      </w:r>
      <w:r>
        <w:rPr>
          <w:rFonts w:hint="eastAsia" w:ascii="宋体" w:hAnsi="宋体" w:eastAsia="宋体" w:cs="仿宋"/>
          <w:sz w:val="24"/>
        </w:rPr>
        <w:t xml:space="preserve">（至少1台COD在线分析仪、1台氨氮在线分析仪、1套总磷在线分析仪、1套总氮在线分析仪、1台数数据采集传输仪）</w:t>
      </w:r>
      <w:r>
        <w:rPr>
          <w:rFonts w:ascii="宋体" w:hAnsi="宋体" w:eastAsia="宋体" w:cs="仿宋"/>
          <w:sz w:val="24"/>
        </w:rPr>
        <w:t xml:space="preserve">，进行定期清点，并根据实际需要进行增购，不断调整和补充各种备品、备件的存储数量。</w:t>
      </w:r>
      <w:r/>
    </w:p>
    <w:p>
      <w:pPr>
        <w:numPr>
          <w:ilvl w:val="0"/>
          <w:numId w:val="0"/>
        </w:numPr>
        <w:contextualSpacing/>
        <w:ind w:firstLine="482"/>
        <w:keepLines w:val="0"/>
        <w:keepNext w:val="0"/>
        <w:pageBreakBefore w:val="0"/>
        <w:spacing w:line="360" w:lineRule="auto"/>
        <w:widowControl w:val="off"/>
        <w:rPr>
          <w:rFonts w:ascii="宋体" w:hAnsi="宋体" w:eastAsia="宋体" w:cs="仿宋"/>
          <w:b/>
          <w:bCs/>
          <w:sz w:val="24"/>
        </w:rPr>
      </w:pPr>
      <w:r>
        <w:rPr>
          <w:rFonts w:hint="eastAsia" w:ascii="宋体" w:hAnsi="宋体" w:eastAsia="宋体" w:cs="仿宋"/>
          <w:b/>
          <w:bCs/>
          <w:sz w:val="24"/>
          <w:lang w:eastAsia="zh-CN"/>
        </w:rPr>
        <w:t xml:space="preserve">（</w:t>
      </w:r>
      <w:r>
        <w:rPr>
          <w:rFonts w:hint="eastAsia" w:ascii="宋体" w:hAnsi="宋体" w:eastAsia="宋体" w:cs="仿宋"/>
          <w:b/>
          <w:bCs/>
          <w:sz w:val="24"/>
          <w:lang w:val="en-US" w:eastAsia="zh-CN"/>
        </w:rPr>
        <w:t xml:space="preserve">5</w:t>
      </w:r>
      <w:r>
        <w:rPr>
          <w:rFonts w:hint="eastAsia" w:ascii="宋体" w:hAnsi="宋体" w:eastAsia="宋体" w:cs="仿宋"/>
          <w:b/>
          <w:bCs/>
          <w:sz w:val="24"/>
          <w:lang w:eastAsia="zh-CN"/>
        </w:rPr>
        <w:t xml:space="preserve">）</w:t>
      </w:r>
      <w:r>
        <w:rPr>
          <w:rFonts w:hint="eastAsia" w:ascii="宋体" w:hAnsi="宋体" w:eastAsia="宋体" w:cs="仿宋"/>
          <w:b/>
          <w:bCs/>
          <w:sz w:val="24"/>
        </w:rPr>
        <w:t xml:space="preserve">运营考核及处罚</w:t>
      </w:r>
      <w:r/>
    </w:p>
    <w:p>
      <w:p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rPr>
        <w:t xml:space="preserve">甲方每季度按照</w:t>
      </w:r>
      <w:r>
        <w:rPr>
          <w:rFonts w:ascii="宋体" w:hAnsi="宋体" w:eastAsia="宋体" w:cs="仿宋"/>
          <w:sz w:val="24"/>
        </w:rPr>
        <w:t xml:space="preserve">HJ 355-2019 </w:t>
      </w:r>
      <w:r>
        <w:rPr>
          <w:rFonts w:hint="eastAsia" w:ascii="宋体" w:hAnsi="宋体" w:eastAsia="宋体" w:cs="仿宋"/>
          <w:sz w:val="24"/>
        </w:rPr>
        <w:t xml:space="preserve">水污染源在线监测系统（</w:t>
      </w:r>
      <w:r>
        <w:rPr>
          <w:rFonts w:ascii="宋体" w:hAnsi="宋体" w:eastAsia="宋体" w:cs="仿宋"/>
          <w:sz w:val="24"/>
        </w:rPr>
        <w:t xml:space="preserve">CODCr</w:t>
      </w:r>
      <w:r>
        <w:rPr>
          <w:rFonts w:hint="eastAsia" w:ascii="宋体" w:hAnsi="宋体" w:eastAsia="宋体" w:cs="仿宋"/>
          <w:sz w:val="24"/>
        </w:rPr>
        <w:t xml:space="preserve">、</w:t>
      </w:r>
      <w:r>
        <w:rPr>
          <w:rFonts w:ascii="宋体" w:hAnsi="宋体" w:eastAsia="宋体" w:cs="仿宋"/>
          <w:sz w:val="24"/>
        </w:rPr>
        <w:t xml:space="preserve">NH3-N </w:t>
      </w:r>
      <w:r>
        <w:rPr>
          <w:rFonts w:hint="eastAsia" w:ascii="宋体" w:hAnsi="宋体" w:eastAsia="宋体" w:cs="仿宋"/>
          <w:sz w:val="24"/>
        </w:rPr>
        <w:t xml:space="preserve">等）运行技术规范、对</w:t>
      </w:r>
      <w:r>
        <w:rPr>
          <w:rFonts w:hint="eastAsia" w:ascii="宋体" w:hAnsi="宋体" w:eastAsia="宋体" w:cs="仿宋"/>
          <w:sz w:val="24"/>
          <w:lang w:eastAsia="zh-CN"/>
        </w:rPr>
        <w:t xml:space="preserve">乙方</w:t>
      </w:r>
      <w:r>
        <w:rPr>
          <w:rFonts w:hint="eastAsia" w:ascii="宋体" w:hAnsi="宋体" w:eastAsia="宋体" w:cs="仿宋"/>
          <w:sz w:val="24"/>
        </w:rPr>
        <w:t xml:space="preserve">进行考核，并跟进考核结果扣减运维服务费用，具体如下：</w:t>
      </w:r>
      <w:r/>
    </w:p>
    <w:p>
      <w:p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①运行维护人员接到甲方运行电话未在规定时间内响应的，处罚</w:t>
      </w:r>
      <w:r>
        <w:rPr>
          <w:rFonts w:hint="eastAsia" w:ascii="宋体" w:hAnsi="宋体" w:eastAsia="宋体" w:cs="仿宋"/>
          <w:sz w:val="24"/>
          <w:lang w:val="en-US" w:eastAsia="zh-CN"/>
        </w:rPr>
        <w:t xml:space="preserve">5</w:t>
      </w:r>
      <w:r>
        <w:rPr>
          <w:rFonts w:hint="eastAsia" w:ascii="宋体" w:hAnsi="宋体" w:eastAsia="宋体" w:cs="仿宋"/>
          <w:sz w:val="24"/>
          <w:lang w:eastAsia="zh-CN"/>
        </w:rPr>
        <w:t xml:space="preserve">000元/次。 </w:t>
      </w:r>
      <w:r/>
    </w:p>
    <w:p>
      <w:p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②运行维护人员应保持 24 小时电话畅通，拒接或联系不上每次处罚 </w:t>
      </w:r>
      <w:r>
        <w:rPr>
          <w:rFonts w:hint="eastAsia" w:ascii="宋体" w:hAnsi="宋体" w:eastAsia="宋体" w:cs="仿宋"/>
          <w:sz w:val="24"/>
          <w:lang w:val="en-US" w:eastAsia="zh-CN"/>
        </w:rPr>
        <w:t xml:space="preserve">5</w:t>
      </w:r>
      <w:r>
        <w:rPr>
          <w:rFonts w:hint="eastAsia" w:ascii="宋体" w:hAnsi="宋体" w:eastAsia="宋体" w:cs="仿宋"/>
          <w:sz w:val="24"/>
          <w:lang w:eastAsia="zh-CN"/>
        </w:rPr>
        <w:t xml:space="preserve">000 元/次。 </w:t>
      </w:r>
      <w:r/>
    </w:p>
    <w:p>
      <w:pPr>
        <w:contextualSpacing/>
        <w:ind w:firstLine="480"/>
        <w:keepLines w:val="0"/>
        <w:keepNext w:val="0"/>
        <w:pageBreakBefore w:val="0"/>
        <w:spacing w:line="360" w:lineRule="auto"/>
        <w:widowControl w:val="off"/>
        <w:rPr>
          <w:rFonts w:hint="eastAsia" w:ascii="宋体" w:hAnsi="宋体" w:eastAsia="宋体" w:cs="仿宋"/>
          <w:sz w:val="24"/>
          <w:lang w:eastAsia="zh-CN"/>
        </w:rPr>
      </w:pPr>
      <w:r>
        <w:rPr>
          <w:rFonts w:hint="eastAsia" w:ascii="宋体" w:hAnsi="宋体" w:eastAsia="宋体" w:cs="仿宋"/>
          <w:sz w:val="24"/>
          <w:lang w:eastAsia="zh-CN"/>
        </w:rPr>
        <w:t xml:space="preserve">③甲方达标排放，如因在线监测设备故障引起超标造成甲方经济损失或收到电子督办单的，处罚 </w:t>
      </w:r>
      <w:r>
        <w:rPr>
          <w:rFonts w:hint="eastAsia" w:ascii="宋体" w:hAnsi="宋体" w:eastAsia="宋体" w:cs="仿宋"/>
          <w:sz w:val="24"/>
          <w:lang w:val="en-US" w:eastAsia="zh-CN"/>
        </w:rPr>
        <w:t xml:space="preserve">2</w:t>
      </w:r>
      <w:r>
        <w:rPr>
          <w:rFonts w:hint="eastAsia" w:ascii="宋体" w:hAnsi="宋体" w:eastAsia="宋体" w:cs="仿宋"/>
          <w:sz w:val="24"/>
          <w:lang w:eastAsia="zh-CN"/>
        </w:rPr>
        <w:t xml:space="preserve">0000 元/次。 </w:t>
      </w:r>
      <w:r/>
    </w:p>
    <w:p>
      <w:p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④站房管理按照生态环境部门及 HJ75-2017 的相关要求执行，运营人员原因未按要求执行导致收到生态环境部门整改通知后，拒不整改或造成甲方经济损失的，处罚 20000 元/次。 </w:t>
      </w:r>
      <w:r/>
    </w:p>
    <w:p>
      <w:pPr>
        <w:contextualSpacing/>
        <w:ind w:firstLine="480"/>
        <w:keepLines w:val="0"/>
        <w:keepNext w:val="0"/>
        <w:pageBreakBefore w:val="0"/>
        <w:spacing w:line="360" w:lineRule="auto"/>
        <w:widowControl w:val="off"/>
        <w:rPr>
          <w:rFonts w:ascii="宋体" w:hAnsi="宋体" w:eastAsia="宋体" w:cs="仿宋"/>
          <w:sz w:val="24"/>
          <w:highlight w:val="none"/>
        </w:rPr>
      </w:pPr>
      <w:r>
        <w:rPr>
          <w:rFonts w:hint="eastAsia" w:ascii="宋体" w:hAnsi="宋体" w:eastAsia="宋体" w:cs="仿宋"/>
          <w:sz w:val="24"/>
          <w:lang w:eastAsia="zh-CN"/>
        </w:rPr>
        <w:t xml:space="preserve">⑤站房卫生不符合甲方要求时，未在甲方规定时间内整改完毕的，</w:t>
      </w:r>
      <w:r>
        <w:rPr>
          <w:rFonts w:hint="eastAsia" w:ascii="宋体" w:hAnsi="宋体" w:eastAsia="宋体" w:cs="仿宋"/>
          <w:sz w:val="24"/>
          <w:highlight w:val="none"/>
          <w:lang w:eastAsia="zh-CN"/>
        </w:rPr>
        <w:t xml:space="preserve">按5000 元/次处罚。</w:t>
      </w:r>
      <w:r/>
    </w:p>
    <w:p>
      <w:p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⑥设备未及时巡检，超过巡检时间7日的，每次处罚 20000 元/次。</w:t>
      </w:r>
      <w:r>
        <w:rPr>
          <w:rFonts w:hint="eastAsia" w:ascii="宋体" w:hAnsi="宋体" w:eastAsia="宋体" w:cs="仿宋"/>
          <w:sz w:val="24"/>
        </w:rPr>
        <w:t xml:space="preserve"> </w:t>
      </w:r>
      <w:r/>
    </w:p>
    <w:p>
      <w:pPr>
        <w:contextualSpacing/>
        <w:ind w:firstLine="480"/>
        <w:keepLines w:val="0"/>
        <w:keepNext w:val="0"/>
        <w:pageBreakBefore w:val="0"/>
        <w:spacing w:line="360" w:lineRule="auto"/>
        <w:widowControl w:val="off"/>
        <w:rPr>
          <w:rFonts w:ascii="宋体" w:hAnsi="宋体" w:eastAsia="宋体" w:cs="仿宋"/>
          <w:sz w:val="24"/>
        </w:rPr>
      </w:pPr>
      <w:r>
        <w:rPr>
          <w:rFonts w:hint="eastAsia" w:ascii="宋体" w:hAnsi="宋体" w:eastAsia="宋体" w:cs="仿宋"/>
          <w:sz w:val="24"/>
          <w:lang w:eastAsia="zh-CN"/>
        </w:rPr>
        <w:t xml:space="preserve">⑦</w:t>
      </w:r>
      <w:r>
        <w:rPr>
          <w:rFonts w:hint="eastAsia" w:ascii="宋体" w:hAnsi="宋体" w:eastAsia="宋体" w:cs="仿宋"/>
          <w:sz w:val="24"/>
        </w:rPr>
        <w:t xml:space="preserve">未按照约定进行实际水样比对每次处罚 </w:t>
      </w:r>
      <w:r>
        <w:rPr>
          <w:rFonts w:hint="eastAsia" w:ascii="宋体" w:hAnsi="宋体" w:eastAsia="宋体" w:cs="仿宋"/>
          <w:sz w:val="24"/>
          <w:lang w:val="en-US" w:eastAsia="zh-CN"/>
        </w:rPr>
        <w:t xml:space="preserve">2</w:t>
      </w:r>
      <w:r>
        <w:rPr>
          <w:rFonts w:ascii="宋体" w:hAnsi="宋体" w:eastAsia="宋体" w:cs="仿宋"/>
          <w:sz w:val="24"/>
        </w:rPr>
        <w:t xml:space="preserve">0000</w:t>
      </w:r>
      <w:r>
        <w:rPr>
          <w:rFonts w:hint="eastAsia" w:ascii="宋体" w:hAnsi="宋体" w:eastAsia="宋体" w:cs="仿宋"/>
          <w:sz w:val="24"/>
        </w:rPr>
        <w:t xml:space="preserve"> 元/次。</w:t>
      </w:r>
      <w:r/>
    </w:p>
    <w:p>
      <w:pPr>
        <w:contextualSpacing/>
        <w:ind w:firstLine="480"/>
        <w:keepLines w:val="0"/>
        <w:keepNext w:val="0"/>
        <w:pageBreakBefore w:val="0"/>
        <w:spacing w:line="360" w:lineRule="auto"/>
        <w:widowControl w:val="off"/>
        <w:rPr>
          <w:rFonts w:hint="eastAsia" w:ascii="宋体" w:hAnsi="宋体" w:eastAsia="宋体" w:cs="仿宋"/>
          <w:sz w:val="24"/>
        </w:rPr>
      </w:pPr>
      <w:r>
        <w:rPr>
          <w:rFonts w:hint="eastAsia" w:ascii="宋体" w:hAnsi="宋体" w:eastAsia="宋体" w:cs="仿宋"/>
          <w:sz w:val="24"/>
          <w:lang w:eastAsia="zh-CN"/>
        </w:rPr>
        <w:t xml:space="preserve">⑧</w:t>
      </w:r>
      <w:r>
        <w:rPr>
          <w:rFonts w:hint="eastAsia" w:ascii="宋体" w:hAnsi="宋体" w:eastAsia="宋体" w:cs="仿宋"/>
          <w:sz w:val="24"/>
        </w:rPr>
        <w:t xml:space="preserve">发现未按</w:t>
      </w:r>
      <w:r>
        <w:rPr>
          <w:rFonts w:hint="eastAsia" w:ascii="宋体" w:hAnsi="宋体" w:eastAsia="宋体" w:cs="仿宋"/>
          <w:sz w:val="24"/>
          <w:lang w:eastAsia="zh-CN"/>
        </w:rPr>
        <w:t xml:space="preserve">采购</w:t>
      </w:r>
      <w:r>
        <w:rPr>
          <w:rFonts w:hint="eastAsia" w:ascii="宋体" w:hAnsi="宋体" w:eastAsia="宋体" w:cs="仿宋"/>
          <w:sz w:val="24"/>
        </w:rPr>
        <w:t xml:space="preserve">文件要求进行运维服务的，每次处罚</w:t>
      </w:r>
      <w:r>
        <w:rPr>
          <w:rFonts w:hint="eastAsia" w:ascii="宋体" w:hAnsi="宋体" w:eastAsia="宋体" w:cs="仿宋"/>
          <w:sz w:val="24"/>
          <w:lang w:val="en-US" w:eastAsia="zh-CN"/>
        </w:rPr>
        <w:t xml:space="preserve">20</w:t>
      </w:r>
      <w:r>
        <w:rPr>
          <w:rFonts w:ascii="宋体" w:hAnsi="宋体" w:eastAsia="宋体" w:cs="仿宋"/>
          <w:sz w:val="24"/>
        </w:rPr>
        <w:t xml:space="preserve">000</w:t>
      </w:r>
      <w:r>
        <w:rPr>
          <w:rFonts w:hint="eastAsia" w:ascii="宋体" w:hAnsi="宋体" w:eastAsia="宋体" w:cs="仿宋"/>
          <w:sz w:val="24"/>
        </w:rPr>
        <w:t xml:space="preserve">元。</w:t>
      </w:r>
      <w:bookmarkEnd w:id="29"/>
      <w:r/>
      <w:r/>
    </w:p>
    <w:p>
      <w:pPr>
        <w:contextualSpacing/>
        <w:ind w:firstLine="482"/>
        <w:keepLines w:val="0"/>
        <w:keepNext w:val="0"/>
        <w:pageBreakBefore w:val="0"/>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Times New Roman"/>
          <w:b/>
          <w:color w:val="auto"/>
          <w:sz w:val="24"/>
          <w:szCs w:val="24"/>
          <w:highlight w:val="none"/>
          <w:lang w:val="en-US" w:eastAsia="zh-CN" w:bidi="ar-SA"/>
        </w:rPr>
        <w:t xml:space="preserve">成交人在本项目中加强绿色低碳管理，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2"/>
        <w:spacing w:line="360" w:lineRule="auto"/>
        <w:rPr>
          <w:rFonts w:ascii="宋体" w:hAnsi="宋体" w:eastAsia="宋体" w:cs="楷体_GB2312"/>
          <w:b/>
          <w:bCs/>
          <w:color w:val="auto"/>
          <w:sz w:val="24"/>
          <w:highlight w:val="none"/>
        </w:rPr>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、本项目采购标的</w:t>
      </w:r>
      <w:r>
        <w:rPr>
          <w:rFonts w:hint="eastAsia" w:ascii="宋体" w:hAnsi="宋体" w:eastAsia="宋体" w:cs="楷体_GB2312"/>
          <w:b/>
          <w:bCs/>
          <w:color w:val="auto"/>
          <w:sz w:val="24"/>
          <w:highlight w:val="none"/>
        </w:rPr>
        <w:t xml:space="preserve">对应的中小企业划分标准所属行业为</w:t>
      </w:r>
      <w:r>
        <w:rPr>
          <w:rFonts w:hint="eastAsia" w:ascii="宋体" w:hAnsi="宋体" w:eastAsia="宋体" w:cs="Times New Roman"/>
          <w:b/>
          <w:bCs/>
          <w:sz w:val="24"/>
          <w:szCs w:val="28"/>
          <w:u w:val="single"/>
        </w:rPr>
        <w:t xml:space="preserve">其他未列明行业</w:t>
      </w:r>
      <w:r>
        <w:rPr>
          <w:rFonts w:hint="eastAsia" w:ascii="宋体" w:hAnsi="宋体" w:eastAsia="宋体" w:cs="楷体_GB2312"/>
          <w:b/>
          <w:bCs/>
          <w:color w:val="auto"/>
          <w:sz w:val="24"/>
          <w:highlight w:val="none"/>
        </w:rPr>
        <w:t xml:space="preserve">。</w:t>
      </w:r>
      <w:r/>
    </w:p>
    <w:p>
      <w:pPr>
        <w:ind w:firstLine="482"/>
        <w:keepLines w:val="0"/>
        <w:keepNext w:val="0"/>
        <w:pageBreakBefore w:val="0"/>
        <w:spacing w:line="520" w:lineRule="exact"/>
        <w:widowControl w:val="off"/>
        <w:rPr>
          <w:rFonts w:hint="eastAsia" w:asciiTheme="minorEastAsia" w:hAnsiTheme="minorEastAsia" w:eastAsiaTheme="minorEastAsia" w:cstheme="minorEastAsia"/>
          <w:b/>
          <w:bCs/>
          <w:sz w:val="24"/>
          <w:highlight w:val="none"/>
        </w:rPr>
      </w:pPr>
      <w:r>
        <w:rPr>
          <w:rFonts w:hint="eastAsia" w:ascii="宋体" w:hAnsi="宋体" w:eastAsia="宋体" w:cs="楷体_GB2312"/>
          <w:b/>
          <w:bCs/>
          <w:color w:val="auto"/>
          <w:sz w:val="24"/>
          <w:highlight w:val="none"/>
          <w:lang w:val="en-US" w:eastAsia="zh-CN"/>
        </w:rPr>
        <w:t xml:space="preserve">六</w:t>
      </w:r>
      <w:r>
        <w:rPr>
          <w:rFonts w:hint="eastAsia" w:ascii="宋体" w:hAnsi="宋体" w:eastAsia="宋体" w:cs="楷体_GB2312"/>
          <w:b/>
          <w:bCs/>
          <w:color w:val="auto"/>
          <w:sz w:val="24"/>
          <w:highlight w:val="none"/>
        </w:rPr>
        <w:t xml:space="preserve">、执行标准: 通过国家相关产品质量认证。本项目其他未提及的技术要求应当符合国家强制性标准（如没有国家强制性标准的则按行业标准执行）的要求。</w:t>
      </w:r>
      <w:r/>
    </w:p>
    <w:p>
      <w:pPr>
        <w:pStyle w:val="883"/>
        <w:ind w:firstLine="482"/>
        <w:keepLines w:val="0"/>
        <w:keepNext w:val="0"/>
        <w:pageBreakBefore w:val="0"/>
        <w:spacing w:line="520" w:lineRule="exact"/>
        <w:widowControl w:val="off"/>
        <w:rPr>
          <w:rFonts w:hint="eastAsia" w:hAnsi="宋体" w:cs="仿宋"/>
          <w:b/>
          <w:bCs/>
          <w:sz w:val="24"/>
          <w:szCs w:val="24"/>
        </w:rPr>
      </w:pPr>
      <w:r>
        <w:rPr>
          <w:rFonts w:hint="eastAsia" w:hAnsi="宋体" w:cs="仿宋"/>
          <w:b/>
          <w:bCs/>
          <w:sz w:val="24"/>
          <w:szCs w:val="24"/>
        </w:rPr>
      </w:r>
      <w:r/>
    </w:p>
    <w:p>
      <w:pPr>
        <w:pStyle w:val="858"/>
        <w:jc w:val="center"/>
        <w:spacing w:before="0" w:after="0" w:line="360" w:lineRule="auto"/>
        <w:rPr>
          <w:rFonts w:hAnsi="宋体"/>
          <w:bCs/>
          <w:color w:val="auto"/>
          <w:sz w:val="36"/>
          <w:szCs w:val="44"/>
        </w:rPr>
      </w:pPr>
      <w:r>
        <w:rPr>
          <w:rFonts w:hAnsi="宋体"/>
          <w:bCs/>
          <w:color w:val="auto"/>
          <w:sz w:val="36"/>
          <w:szCs w:val="44"/>
        </w:rPr>
        <w:br w:type="page" w:clear="all"/>
      </w:r>
      <w:bookmarkStart w:id="57" w:name="_Toc109231707"/>
      <w:r/>
      <w:r/>
    </w:p>
    <w:p>
      <w:r/>
      <w:r/>
    </w:p>
    <w:p>
      <w:pPr>
        <w:pStyle w:val="858"/>
        <w:jc w:val="center"/>
        <w:spacing w:before="0" w:after="0" w:line="360" w:lineRule="auto"/>
        <w:rPr>
          <w:rFonts w:hint="eastAsia" w:hAnsi="宋体"/>
          <w:color w:val="auto"/>
          <w:sz w:val="36"/>
          <w:szCs w:val="36"/>
        </w:rPr>
      </w:pPr>
      <w:r>
        <w:rPr>
          <w:highlight w:val="none"/>
        </w:rPr>
      </w:r>
      <w:r>
        <w:rPr>
          <w:highlight w:val="none"/>
        </w:rPr>
      </w:r>
    </w:p>
    <w:p>
      <w:pPr>
        <w:pStyle w:val="858"/>
        <w:jc w:val="center"/>
        <w:spacing w:before="0" w:after="0" w:line="360" w:lineRule="auto"/>
        <w:rPr>
          <w:highlight w:val="none"/>
        </w:rPr>
      </w:pPr>
      <w:r>
        <w:rPr>
          <w:highlight w:val="none"/>
        </w:rPr>
      </w:r>
      <w:r>
        <w:rPr>
          <w:highlight w:val="none"/>
        </w:rPr>
      </w:r>
    </w:p>
    <w:p>
      <w:pPr>
        <w:pStyle w:val="858"/>
        <w:jc w:val="center"/>
        <w:spacing w:before="0" w:after="0" w:line="360" w:lineRule="auto"/>
        <w:rPr>
          <w:highlight w:val="none"/>
        </w:rPr>
      </w:pPr>
      <w:r/>
      <w:bookmarkStart w:id="58" w:name="_Toc18306"/>
      <w:r/>
      <w:bookmarkStart w:id="59" w:name="_Toc22345"/>
      <w:r/>
      <w:bookmarkStart w:id="60" w:name="_Toc15338"/>
      <w:r>
        <w:rPr>
          <w:rFonts w:hint="eastAsia" w:hAnsi="宋体"/>
          <w:bCs/>
          <w:color w:val="auto"/>
          <w:sz w:val="36"/>
          <w:szCs w:val="44"/>
        </w:rPr>
        <w:t xml:space="preserve">第二章   响 应 文 件 格 式</w:t>
      </w:r>
      <w:bookmarkEnd w:id="57"/>
      <w:r/>
      <w:bookmarkEnd w:id="58"/>
      <w:r/>
      <w:bookmarkEnd w:id="59"/>
      <w:r/>
      <w:bookmarkEnd w:id="60"/>
      <w:r/>
      <w:r/>
    </w:p>
    <w:p>
      <w:pPr>
        <w:rPr>
          <w:rFonts w:hint="eastAsia" w:ascii="宋体" w:hAnsi="宋体"/>
          <w:sz w:val="28"/>
        </w:rPr>
      </w:pPr>
      <w:r>
        <w:rPr>
          <w:rFonts w:hint="eastAsia" w:ascii="宋体" w:hAnsi="宋体"/>
          <w:sz w:val="28"/>
        </w:rPr>
      </w:r>
      <w:r/>
    </w:p>
    <w:p>
      <w:pPr>
        <w:pStyle w:val="883"/>
        <w:ind w:firstLine="2240"/>
        <w:rPr>
          <w:rFonts w:hint="eastAsia" w:hAnsi="宋体"/>
          <w:sz w:val="32"/>
        </w:rPr>
      </w:pPr>
      <w:r>
        <w:rPr>
          <w:rFonts w:hint="eastAsia" w:hAnsi="宋体"/>
          <w:sz w:val="32"/>
        </w:rPr>
      </w:r>
      <w:r/>
    </w:p>
    <w:p>
      <w:pPr>
        <w:rPr>
          <w:rFonts w:hint="eastAsia" w:ascii="宋体" w:hAnsi="宋体"/>
          <w:sz w:val="28"/>
        </w:rPr>
      </w:pPr>
      <w:r>
        <w:rPr>
          <w:rFonts w:hint="eastAsia" w:ascii="宋体" w:hAnsi="宋体"/>
          <w:sz w:val="28"/>
        </w:rPr>
      </w:r>
      <w:r/>
    </w:p>
    <w:p>
      <w:pPr>
        <w:rPr>
          <w:rFonts w:hint="eastAsia" w:ascii="宋体" w:hAnsi="宋体"/>
          <w:bCs/>
          <w:sz w:val="32"/>
        </w:rPr>
      </w:pPr>
      <w:r>
        <w:rPr>
          <w:rFonts w:hint="eastAsia" w:ascii="宋体" w:hAnsi="宋体"/>
          <w:bCs/>
          <w:sz w:val="32"/>
        </w:rPr>
      </w:r>
      <w:r/>
    </w:p>
    <w:p>
      <w:pPr>
        <w:ind w:firstLine="1807"/>
        <w:spacing w:line="400" w:lineRule="exact"/>
        <w:rPr>
          <w:rFonts w:hint="eastAsia" w:ascii="宋体" w:hAnsi="宋体"/>
          <w:b/>
          <w:bCs/>
          <w:sz w:val="36"/>
        </w:rPr>
      </w:pPr>
      <w:r>
        <w:rPr>
          <w:rFonts w:hint="eastAsia" w:ascii="宋体" w:hAnsi="宋体"/>
          <w:b/>
          <w:bCs/>
          <w:sz w:val="36"/>
        </w:rPr>
        <w:t xml:space="preserve">项目名称:</w:t>
      </w:r>
      <w:r/>
    </w:p>
    <w:p>
      <w:pPr>
        <w:pStyle w:val="883"/>
        <w:rPr>
          <w:rFonts w:hint="eastAsia" w:hAnsi="宋体"/>
          <w:b/>
          <w:sz w:val="32"/>
        </w:rPr>
      </w:pPr>
      <w:r>
        <w:rPr>
          <w:rFonts w:hint="eastAsia" w:hAnsi="宋体"/>
          <w:b/>
          <w:sz w:val="32"/>
        </w:rPr>
      </w:r>
      <w:r/>
    </w:p>
    <w:p>
      <w:pPr>
        <w:pStyle w:val="883"/>
        <w:ind w:firstLine="1066"/>
        <w:rPr>
          <w:rFonts w:hint="eastAsia" w:hAnsi="宋体"/>
          <w:b/>
          <w:sz w:val="36"/>
          <w:szCs w:val="24"/>
        </w:rPr>
      </w:pPr>
      <w:r>
        <w:rPr>
          <w:rFonts w:hint="eastAsia" w:hAnsi="宋体"/>
          <w:b/>
          <w:sz w:val="36"/>
          <w:szCs w:val="24"/>
        </w:rPr>
      </w:r>
      <w:r/>
    </w:p>
    <w:p>
      <w:pPr>
        <w:pStyle w:val="883"/>
        <w:ind w:firstLine="1066"/>
        <w:rPr>
          <w:rFonts w:hint="eastAsia" w:hAnsi="宋体"/>
          <w:b/>
          <w:sz w:val="36"/>
          <w:szCs w:val="24"/>
        </w:rPr>
      </w:pPr>
      <w:r>
        <w:rPr>
          <w:rFonts w:hint="eastAsia" w:hAnsi="宋体"/>
          <w:b/>
          <w:sz w:val="36"/>
          <w:szCs w:val="24"/>
        </w:rPr>
      </w:r>
      <w:r/>
    </w:p>
    <w:p>
      <w:pPr>
        <w:pStyle w:val="883"/>
        <w:ind w:firstLine="1789"/>
        <w:rPr>
          <w:rFonts w:hAnsi="宋体"/>
          <w:b/>
          <w:sz w:val="36"/>
          <w:szCs w:val="24"/>
        </w:rPr>
      </w:pPr>
      <w:r>
        <w:rPr>
          <w:rFonts w:hint="eastAsia" w:hAnsi="宋体"/>
          <w:b/>
          <w:sz w:val="36"/>
          <w:szCs w:val="24"/>
        </w:rPr>
        <w:t xml:space="preserve">项目编号:</w:t>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ind w:firstLine="1789"/>
        <w:spacing w:line="400" w:lineRule="exact"/>
        <w:rPr>
          <w:rFonts w:hint="eastAsia" w:ascii="宋体" w:hAnsi="宋体"/>
          <w:b/>
          <w:bCs/>
          <w:sz w:val="32"/>
        </w:rPr>
      </w:pPr>
      <w:r>
        <w:rPr>
          <w:rFonts w:hint="eastAsia" w:ascii="宋体" w:hAnsi="宋体"/>
          <w:b/>
          <w:bCs/>
          <w:sz w:val="36"/>
          <w:highlight w:val="none"/>
        </w:rPr>
        <w:t xml:space="preserve">磋商供应商</w:t>
      </w:r>
      <w:r>
        <w:rPr>
          <w:rFonts w:hint="eastAsia" w:ascii="宋体" w:hAnsi="宋体"/>
          <w:b/>
          <w:bCs/>
          <w:sz w:val="36"/>
        </w:rPr>
        <w:t xml:space="preserve">：</w:t>
      </w:r>
      <w:r/>
    </w:p>
    <w:p>
      <w:pPr>
        <w:pStyle w:val="883"/>
        <w:ind w:firstLine="843"/>
        <w:rPr>
          <w:rFonts w:hint="eastAsia" w:hAnsi="宋体"/>
          <w:b/>
          <w:bCs/>
          <w:sz w:val="28"/>
        </w:rPr>
      </w:pPr>
      <w:r>
        <w:rPr>
          <w:rFonts w:hint="eastAsia" w:hAnsi="宋体"/>
          <w:b/>
          <w:bCs/>
          <w:sz w:val="28"/>
        </w:rPr>
        <w:t xml:space="preserve">  </w:t>
      </w:r>
      <w:r/>
    </w:p>
    <w:p>
      <w:pPr>
        <w:pStyle w:val="883"/>
        <w:ind w:firstLine="843"/>
        <w:rPr>
          <w:rFonts w:hint="eastAsia" w:hAnsi="宋体"/>
          <w:b/>
          <w:bCs/>
          <w:sz w:val="28"/>
        </w:rPr>
      </w:pPr>
      <w:r>
        <w:rPr>
          <w:rFonts w:hint="eastAsia" w:hAnsi="宋体"/>
          <w:b/>
          <w:bCs/>
          <w:sz w:val="28"/>
        </w:rPr>
      </w:r>
      <w:r/>
    </w:p>
    <w:p>
      <w:pPr>
        <w:pStyle w:val="883"/>
        <w:jc w:val="center"/>
        <w:rPr>
          <w:rFonts w:hint="eastAsia" w:hAnsi="宋体"/>
          <w:b/>
          <w:bCs/>
          <w:sz w:val="36"/>
          <w:szCs w:val="36"/>
        </w:rPr>
      </w:pPr>
      <w:r>
        <w:rPr>
          <w:rFonts w:hint="eastAsia" w:hAnsi="宋体"/>
          <w:b/>
          <w:bCs/>
          <w:sz w:val="36"/>
          <w:szCs w:val="36"/>
        </w:rPr>
      </w:r>
      <w:r/>
    </w:p>
    <w:p>
      <w:pPr>
        <w:pStyle w:val="883"/>
        <w:jc w:val="center"/>
        <w:rPr>
          <w:rFonts w:hint="eastAsia" w:hAnsi="宋体"/>
          <w:b/>
          <w:bCs/>
          <w:sz w:val="36"/>
          <w:szCs w:val="36"/>
        </w:rPr>
      </w:pPr>
      <w:r>
        <w:rPr>
          <w:rFonts w:hint="eastAsia" w:hAnsi="宋体"/>
          <w:b/>
          <w:bCs/>
          <w:sz w:val="36"/>
          <w:szCs w:val="36"/>
        </w:rPr>
      </w:r>
      <w:r/>
    </w:p>
    <w:p>
      <w:pPr>
        <w:pStyle w:val="883"/>
        <w:ind w:firstLine="2465"/>
        <w:jc w:val="center"/>
        <w:rPr>
          <w:rFonts w:hint="eastAsia" w:hAnsi="宋体"/>
          <w:b/>
          <w:sz w:val="36"/>
          <w:szCs w:val="24"/>
        </w:rPr>
      </w:pPr>
      <w:r>
        <w:rPr>
          <w:rFonts w:hint="eastAsia" w:hAnsi="宋体"/>
          <w:b/>
          <w:sz w:val="36"/>
          <w:szCs w:val="24"/>
        </w:rPr>
        <w:t xml:space="preserve">年    月    日</w:t>
      </w:r>
      <w:r/>
    </w:p>
    <w:p>
      <w:pPr>
        <w:pStyle w:val="883"/>
        <w:rPr>
          <w:rFonts w:hint="eastAsia" w:hAnsi="宋体"/>
          <w:b/>
          <w:sz w:val="32"/>
        </w:rPr>
      </w:pPr>
      <w:r>
        <w:rPr>
          <w:rFonts w:hint="eastAsia" w:hAnsi="宋体"/>
          <w:b/>
          <w:sz w:val="32"/>
        </w:rPr>
      </w:r>
      <w:r/>
    </w:p>
    <w:p>
      <w:pPr>
        <w:spacing w:line="640" w:lineRule="exact"/>
        <w:rPr>
          <w:rFonts w:ascii="宋体" w:hAnsi="宋体"/>
          <w:sz w:val="28"/>
          <w:szCs w:val="28"/>
        </w:rPr>
      </w:pPr>
      <w:r>
        <w:rPr>
          <w:rFonts w:ascii="宋体" w:hAnsi="宋体"/>
          <w:sz w:val="28"/>
          <w:szCs w:val="28"/>
        </w:rPr>
      </w:r>
      <w:r/>
    </w:p>
    <w:p>
      <w:pPr>
        <w:spacing w:line="640" w:lineRule="exact"/>
        <w:rPr>
          <w:rFonts w:hint="eastAsia" w:ascii="宋体" w:hAnsi="宋体"/>
          <w:sz w:val="28"/>
          <w:szCs w:val="28"/>
        </w:rPr>
      </w:pPr>
      <w:r>
        <w:rPr>
          <w:rFonts w:hint="eastAsia" w:ascii="宋体" w:hAnsi="宋体"/>
          <w:sz w:val="28"/>
          <w:szCs w:val="28"/>
          <w:highlight w:val="none"/>
        </w:rPr>
      </w:r>
      <w:r>
        <w:rPr>
          <w:rFonts w:hint="eastAsia" w:ascii="宋体" w:hAnsi="宋体"/>
          <w:sz w:val="28"/>
          <w:szCs w:val="28"/>
          <w:highlight w:val="none"/>
        </w:rPr>
      </w:r>
      <w:r/>
    </w:p>
    <w:p>
      <w:pPr>
        <w:spacing w:line="640" w:lineRule="exact"/>
        <w:rPr>
          <w:rFonts w:hint="eastAsia" w:ascii="宋体" w:hAnsi="宋体"/>
          <w:sz w:val="28"/>
          <w:szCs w:val="28"/>
          <w:highlight w:val="none"/>
        </w:rPr>
      </w:pPr>
      <w:r>
        <w:rPr>
          <w:rFonts w:hint="eastAsia" w:ascii="宋体" w:hAnsi="宋体"/>
          <w:sz w:val="28"/>
          <w:szCs w:val="28"/>
          <w:highlight w:val="none"/>
        </w:rPr>
      </w:r>
      <w:r>
        <w:rPr>
          <w:rFonts w:hint="eastAsia" w:ascii="宋体" w:hAnsi="宋体"/>
          <w:sz w:val="28"/>
          <w:szCs w:val="28"/>
          <w:highlight w:val="none"/>
        </w:rPr>
      </w:r>
      <w:r/>
    </w:p>
    <w:p>
      <w:pPr>
        <w:spacing w:line="640" w:lineRule="exact"/>
        <w:rPr>
          <w:rFonts w:hint="eastAsia" w:ascii="宋体" w:hAnsi="宋体"/>
          <w:sz w:val="28"/>
          <w:szCs w:val="28"/>
          <w:highlight w:val="none"/>
        </w:rPr>
      </w:pPr>
      <w:r>
        <w:rPr>
          <w:rFonts w:hint="eastAsia" w:ascii="宋体" w:hAnsi="宋体"/>
          <w:sz w:val="28"/>
          <w:szCs w:val="28"/>
          <w:highlight w:val="none"/>
        </w:rPr>
      </w: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rPr>
        <w:t xml:space="preserve">尊敬的</w:t>
      </w:r>
      <w:r>
        <w:rPr>
          <w:rFonts w:hint="eastAsia" w:ascii="宋体" w:hAnsi="宋体"/>
          <w:sz w:val="28"/>
          <w:szCs w:val="28"/>
          <w:lang w:eastAsia="zh-CN"/>
        </w:rPr>
        <w:t xml:space="preserve">磋商</w:t>
      </w:r>
      <w:r>
        <w:rPr>
          <w:rFonts w:hint="eastAsia" w:ascii="宋体" w:hAnsi="宋体"/>
          <w:sz w:val="28"/>
          <w:szCs w:val="28"/>
        </w:rPr>
        <w:t xml:space="preserve">供应商：</w:t>
      </w:r>
      <w:r/>
    </w:p>
    <w:p>
      <w:pPr>
        <w:ind w:firstLine="548"/>
        <w:spacing w:line="360" w:lineRule="auto"/>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p>
    <w:p>
      <w:pPr>
        <w:ind w:firstLine="562"/>
        <w:spacing w:line="360" w:lineRule="auto"/>
        <w:rPr>
          <w:rFonts w:hint="eastAsia" w:ascii="宋体" w:hAnsi="宋体"/>
          <w:bCs/>
          <w:sz w:val="28"/>
        </w:rPr>
      </w:pPr>
      <w:r>
        <w:rPr>
          <w:rFonts w:hint="eastAsia" w:ascii="宋体" w:hAnsi="宋体"/>
          <w:b/>
          <w:bCs/>
          <w:sz w:val="28"/>
        </w:rPr>
        <w:t xml:space="preserve">磋商响应文件格式中所有要求签字和盖章的部分，电子磋商响应文件中只需加盖电子签章</w:t>
      </w:r>
      <w:r>
        <w:rPr>
          <w:rFonts w:hint="eastAsia" w:ascii="宋体" w:hAnsi="宋体"/>
          <w:b/>
          <w:bCs/>
          <w:sz w:val="28"/>
          <w:lang w:eastAsia="zh-CN"/>
        </w:rPr>
        <w:t xml:space="preserve">或电子签字</w:t>
      </w:r>
      <w:r>
        <w:rPr>
          <w:rFonts w:hint="eastAsia" w:ascii="宋体" w:hAnsi="宋体"/>
          <w:b/>
          <w:bCs/>
          <w:sz w:val="28"/>
        </w:rPr>
        <w:t xml:space="preserve">。</w:t>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sz w:val="28"/>
          <w:szCs w:val="28"/>
        </w:rPr>
      </w:pPr>
      <w:r>
        <w:rPr>
          <w:rFonts w:hint="eastAsia" w:ascii="宋体" w:hAnsi="宋体"/>
          <w:bCs/>
          <w:sz w:val="28"/>
        </w:rPr>
      </w:r>
      <w:r>
        <w:rPr>
          <w:rFonts w:hint="eastAsia" w:ascii="宋体" w:hAnsi="宋体"/>
          <w:bCs/>
          <w:sz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rPr>
          <w:rFonts w:hint="eastAsia" w:ascii="宋体" w:hAnsi="宋体"/>
          <w:sz w:val="28"/>
          <w:szCs w:val="28"/>
        </w:rPr>
      </w:r>
      <w:r/>
    </w:p>
    <w:p>
      <w:pPr>
        <w:rPr>
          <w:rFonts w:hint="eastAsia" w:ascii="宋体" w:hAnsi="宋体"/>
          <w:sz w:val="28"/>
          <w:szCs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pStyle w:val="859"/>
        <w:jc w:val="center"/>
        <w:spacing w:before="0" w:after="0" w:line="300" w:lineRule="auto"/>
        <w:rPr>
          <w:rFonts w:hint="eastAsia" w:ascii="宋体" w:hAnsi="宋体" w:eastAsia="宋体"/>
          <w:bCs/>
          <w:sz w:val="28"/>
          <w:szCs w:val="28"/>
        </w:rPr>
      </w:pPr>
      <w:r/>
      <w:bookmarkStart w:id="61" w:name="_Toc109231708"/>
      <w:r/>
      <w:bookmarkStart w:id="62" w:name="_Toc4757"/>
      <w:r/>
      <w:bookmarkStart w:id="63" w:name="_Toc18040"/>
      <w:r/>
      <w:bookmarkStart w:id="64" w:name="_Toc457"/>
      <w:r>
        <w:rPr>
          <w:rFonts w:hint="eastAsia" w:ascii="宋体" w:hAnsi="宋体" w:eastAsia="宋体"/>
          <w:bCs/>
          <w:sz w:val="28"/>
          <w:szCs w:val="28"/>
        </w:rPr>
        <w:t xml:space="preserve">一、磋商函</w:t>
      </w:r>
      <w:bookmarkEnd w:id="61"/>
      <w:r/>
      <w:bookmarkEnd w:id="62"/>
      <w:r/>
      <w:bookmarkEnd w:id="63"/>
      <w:r/>
      <w:bookmarkEnd w:id="64"/>
      <w:r/>
      <w:r/>
    </w:p>
    <w:p>
      <w:pPr>
        <w:ind w:right="0"/>
        <w:keepLines w:val="0"/>
        <w:keepNext w:val="0"/>
        <w:pageBreakBefore w:val="0"/>
        <w:spacing w:line="640" w:lineRule="exact"/>
        <w:widowControl w:val="off"/>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u w:val="none"/>
        </w:rPr>
        <w:t xml:space="preserve">（</w:t>
      </w:r>
      <w:r>
        <w:rPr>
          <w:rFonts w:hint="eastAsia" w:ascii="宋体" w:hAnsi="宋体"/>
          <w:sz w:val="24"/>
        </w:rPr>
        <w:t xml:space="preserve">采购人）：</w:t>
      </w:r>
      <w:r/>
    </w:p>
    <w:p>
      <w:pPr>
        <w:pStyle w:val="1035"/>
        <w:ind w:right="0" w:firstLine="480"/>
        <w:keepLines w:val="0"/>
        <w:keepNext w:val="0"/>
        <w:pageBreakBefore w:val="0"/>
        <w:spacing w:before="0" w:after="0" w:line="640" w:lineRule="exact"/>
        <w:widowControl w:val="off"/>
        <w:rPr>
          <w:rFonts w:ascii="宋体" w:hAnsi="宋体"/>
          <w:color w:val="000000"/>
        </w:rPr>
      </w:pPr>
      <w:r>
        <w:rPr>
          <w:rFonts w:hint="eastAsia" w:ascii="宋体" w:hAnsi="宋体"/>
          <w:color w:val="000000"/>
        </w:rPr>
        <w:t xml:space="preserve">关于</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u w:val="single"/>
        </w:rPr>
        <w:t xml:space="preserve">  </w:t>
      </w:r>
      <w:r>
        <w:rPr>
          <w:rFonts w:hint="eastAsia" w:ascii="宋体" w:hAnsi="宋体"/>
          <w:color w:val="000000"/>
        </w:rPr>
        <w:t xml:space="preserve">项目（项目编号</w:t>
      </w:r>
      <w:r>
        <w:rPr>
          <w:rFonts w:hint="eastAsia" w:ascii="宋体" w:hAnsi="宋体"/>
          <w:color w:val="000000"/>
          <w:lang w:eastAsia="zh-CN"/>
        </w:rPr>
        <w:t xml:space="preserve">：</w:t>
      </w:r>
      <w:r>
        <w:rPr>
          <w:rFonts w:hint="eastAsia" w:ascii="宋体" w:hAnsi="宋体"/>
          <w:color w:val="000000"/>
          <w:u w:val="single"/>
          <w:lang w:val="en-US" w:eastAsia="zh-CN"/>
        </w:rPr>
        <w:t xml:space="preserve">        </w:t>
      </w:r>
      <w:r>
        <w:rPr>
          <w:rFonts w:hint="eastAsia" w:ascii="宋体" w:hAnsi="宋体"/>
          <w:color w:val="000000"/>
        </w:rPr>
        <w:t xml:space="preserve">）磋商文件（包括更正公告，如果有的话）收悉，我们经详细审阅和研究，现决定参加本项目磋商。同时，正式授权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（姓名和职务）代表</w:t>
      </w:r>
      <w:r>
        <w:rPr>
          <w:rFonts w:hint="eastAsia" w:ascii="宋体" w:hAnsi="宋体"/>
          <w:color w:val="000000"/>
          <w:u w:val="single"/>
        </w:rPr>
        <w:t xml:space="preserve">           </w:t>
      </w:r>
      <w:r>
        <w:rPr>
          <w:rFonts w:hint="eastAsia" w:ascii="宋体" w:hAnsi="宋体"/>
          <w:color w:val="000000"/>
        </w:rPr>
        <w:t xml:space="preserve">（</w:t>
      </w:r>
      <w:r>
        <w:rPr>
          <w:rFonts w:hint="eastAsia" w:ascii="宋体" w:hAnsi="宋体"/>
          <w:color w:val="000000"/>
          <w:lang w:eastAsia="zh-CN"/>
        </w:rPr>
        <w:t xml:space="preserve">磋商</w:t>
      </w:r>
      <w:r>
        <w:rPr>
          <w:rFonts w:hint="eastAsia" w:ascii="宋体" w:hAnsi="宋体"/>
          <w:color w:val="000000"/>
        </w:rPr>
        <w:t xml:space="preserve">供应商单位名称），</w:t>
      </w:r>
      <w:r>
        <w:rPr>
          <w:rFonts w:hint="eastAsia" w:ascii="宋体" w:hAnsi="宋体"/>
          <w:color w:val="000000"/>
        </w:rPr>
        <w:t xml:space="preserve">全权处理本次项目磋商的有关事宜。</w:t>
      </w:r>
      <w:r/>
    </w:p>
    <w:p>
      <w:pPr>
        <w:ind w:right="0" w:firstLine="480"/>
        <w:jc w:val="left"/>
        <w:keepLines w:val="0"/>
        <w:keepNext w:val="0"/>
        <w:pageBreakBefore w:val="0"/>
        <w:spacing w:line="640" w:lineRule="exact"/>
        <w:widowControl w:val="off"/>
        <w:rPr>
          <w:rFonts w:hint="eastAsia"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r/>
    </w:p>
    <w:p>
      <w:pPr>
        <w:ind w:right="0" w:firstLine="480"/>
        <w:keepLines w:val="0"/>
        <w:keepNext w:val="0"/>
        <w:pageBreakBefore w:val="0"/>
        <w:spacing w:line="64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sz w:val="24"/>
          <w:lang w:eastAsia="zh-CN"/>
        </w:rPr>
        <w:t xml:space="preserve">我公司</w:t>
      </w:r>
      <w:r>
        <w:rPr>
          <w:rFonts w:hint="eastAsia" w:ascii="宋体" w:hAnsi="宋体"/>
          <w:sz w:val="24"/>
        </w:rPr>
        <w:t xml:space="preserve">负责人为同一人或者存在直接控股、管理关系的不同供应商，</w:t>
      </w:r>
      <w:r>
        <w:rPr>
          <w:rFonts w:hint="eastAsia" w:ascii="宋体" w:hAnsi="宋体"/>
          <w:sz w:val="24"/>
          <w:lang w:eastAsia="zh-CN"/>
        </w:rPr>
        <w:t xml:space="preserve">没有</w:t>
      </w:r>
      <w:r>
        <w:rPr>
          <w:rFonts w:hint="eastAsia" w:ascii="宋体" w:hAnsi="宋体"/>
          <w:sz w:val="24"/>
        </w:rPr>
        <w:t xml:space="preserve">同时参加同一合同项下的政府采购活动</w:t>
      </w:r>
      <w:r>
        <w:rPr>
          <w:rFonts w:hint="eastAsia" w:ascii="宋体" w:hAnsi="宋体"/>
          <w:sz w:val="24"/>
          <w:lang w:eastAsia="zh-CN"/>
        </w:rPr>
        <w:t xml:space="preserve">；</w:t>
      </w:r>
      <w:r>
        <w:rPr>
          <w:rFonts w:hint="eastAsia" w:ascii="宋体" w:hAnsi="宋体"/>
          <w:color w:val="000000"/>
          <w:sz w:val="24"/>
        </w:rPr>
        <w:t xml:space="preserve">我公司没有为本项目提供整体设计、规范编制或者项目管理、监理、检测等服务。</w:t>
      </w:r>
      <w:r/>
    </w:p>
    <w:p>
      <w:pPr>
        <w:ind w:right="0" w:firstLine="480"/>
        <w:keepLines w:val="0"/>
        <w:keepNext w:val="0"/>
        <w:pageBreakBefore w:val="0"/>
        <w:spacing w:line="640" w:lineRule="exact"/>
        <w:widowControl w:val="off"/>
        <w:rPr>
          <w:rFonts w:hint="eastAsia" w:ascii="宋体" w:hAnsi="宋体"/>
          <w:color w:val="000000"/>
          <w:sz w:val="24"/>
        </w:rPr>
      </w:pPr>
      <w:r>
        <w:rPr>
          <w:rFonts w:hint="eastAsia" w:ascii="宋体" w:hAnsi="宋体"/>
          <w:color w:val="000000"/>
          <w:sz w:val="24"/>
        </w:rPr>
        <w:t xml:space="preserve">3、参加本次采购活动前，我方没有被“信用中国”网站、“中国政府采购网”列入失信被执行人名单、重大税收违法案件当事人名单、政府采购严重违法失信行为记录名单。</w:t>
      </w:r>
      <w:r/>
    </w:p>
    <w:p>
      <w:pPr>
        <w:ind w:right="0" w:firstLine="480"/>
        <w:keepLines w:val="0"/>
        <w:keepNext w:val="0"/>
        <w:pageBreakBefore w:val="0"/>
        <w:spacing w:line="640" w:lineRule="exact"/>
        <w:widowControl w:val="off"/>
        <w:rPr>
          <w:rFonts w:ascii="宋体" w:hAnsi="宋体"/>
          <w:color w:val="000000"/>
          <w:sz w:val="24"/>
        </w:rPr>
      </w:pPr>
      <w:r>
        <w:rPr>
          <w:rFonts w:hint="eastAsia" w:ascii="宋体" w:hAnsi="宋体"/>
          <w:color w:val="000000"/>
          <w:sz w:val="24"/>
        </w:rPr>
        <w:t xml:space="preserve">4、我公司郑重承诺</w:t>
      </w:r>
      <w:r>
        <w:rPr>
          <w:rFonts w:hint="eastAsia" w:ascii="宋体" w:hAnsi="宋体"/>
          <w:color w:val="000000"/>
          <w:sz w:val="24"/>
          <w:lang w:eastAsia="zh-CN"/>
        </w:rPr>
        <w:t xml:space="preserve">：</w:t>
      </w:r>
      <w:r>
        <w:rPr>
          <w:rFonts w:hint="eastAsia" w:ascii="宋体" w:hAnsi="宋体"/>
          <w:color w:val="000000"/>
          <w:sz w:val="24"/>
        </w:rPr>
        <w:t xml:space="preserve">我公司具备履行合同所必需的设备和专业技术能力。</w:t>
      </w:r>
      <w:r/>
    </w:p>
    <w:p>
      <w:pPr>
        <w:ind w:right="0" w:firstLine="480"/>
        <w:keepLines w:val="0"/>
        <w:keepNext w:val="0"/>
        <w:pageBreakBefore w:val="0"/>
        <w:spacing w:line="640" w:lineRule="exact"/>
        <w:widowControl w:val="off"/>
        <w:rPr>
          <w:rFonts w:hint="eastAsia" w:ascii="宋体" w:hAnsi="宋体"/>
          <w:color w:val="000000"/>
          <w:sz w:val="24"/>
        </w:rPr>
      </w:pPr>
      <w:r>
        <w:rPr>
          <w:rFonts w:hint="eastAsia" w:ascii="宋体" w:hAnsi="宋体"/>
          <w:color w:val="000000"/>
          <w:sz w:val="24"/>
        </w:rPr>
        <w:t xml:space="preserve">5、我公司郑重承诺</w:t>
      </w:r>
      <w:r>
        <w:rPr>
          <w:rFonts w:hint="eastAsia" w:ascii="宋体" w:hAnsi="宋体"/>
          <w:color w:val="000000"/>
          <w:sz w:val="24"/>
          <w:lang w:eastAsia="zh-CN"/>
        </w:rPr>
        <w:t xml:space="preserve">：</w:t>
      </w:r>
      <w:r>
        <w:rPr>
          <w:rFonts w:hint="eastAsia" w:ascii="宋体" w:hAnsi="宋体"/>
          <w:color w:val="000000"/>
          <w:sz w:val="24"/>
        </w:rPr>
        <w:t xml:space="preserve">我公司具备《中华人民共和国政府采购法》第二十二条第一款规定的六项条件。</w:t>
      </w:r>
      <w:r/>
    </w:p>
    <w:p>
      <w:pPr>
        <w:pStyle w:val="1035"/>
        <w:ind w:right="0" w:firstLine="480"/>
        <w:keepLines w:val="0"/>
        <w:keepNext w:val="0"/>
        <w:pageBreakBefore w:val="0"/>
        <w:spacing w:before="0" w:after="0" w:line="640" w:lineRule="exact"/>
        <w:widowControl w:val="off"/>
        <w:rPr>
          <w:rFonts w:hint="eastAsia" w:ascii="宋体" w:hAnsi="宋体"/>
          <w:color w:val="000000"/>
        </w:rPr>
      </w:pPr>
      <w:r>
        <w:rPr>
          <w:rFonts w:hint="eastAsia" w:ascii="宋体" w:hAnsi="宋体"/>
          <w:color w:val="000000"/>
        </w:rPr>
        <w:t xml:space="preserve">6、按照磋商文件中规定各项要求，我方愿以</w:t>
      </w:r>
      <w:r>
        <w:rPr>
          <w:rFonts w:hint="eastAsia" w:ascii="宋体" w:hAnsi="宋体" w:cs="Arial"/>
          <w:color w:val="000000"/>
        </w:rPr>
        <w:t xml:space="preserve">（大写、人民币</w:t>
      </w:r>
      <w:r>
        <w:rPr>
          <w:rFonts w:hint="eastAsia" w:ascii="宋体" w:hAnsi="宋体" w:cs="Arial"/>
          <w:color w:val="000000"/>
          <w:lang w:eastAsia="zh-CN"/>
        </w:rPr>
        <w:t xml:space="preserve">、元</w:t>
      </w:r>
      <w:r>
        <w:rPr>
          <w:rFonts w:hint="eastAsia" w:ascii="宋体" w:hAnsi="宋体" w:cs="Arial"/>
          <w:color w:val="000000"/>
        </w:rPr>
        <w:t xml:space="preserve">）</w:t>
      </w:r>
      <w:r>
        <w:rPr>
          <w:rFonts w:hint="eastAsia" w:ascii="宋体" w:hAnsi="宋体" w:cs="Arial"/>
          <w:color w:val="000000"/>
          <w:highlight w:val="none"/>
          <w:u w:val="single"/>
          <w:lang w:val="en-US" w:eastAsia="zh-CN"/>
        </w:rPr>
        <w:t xml:space="preserve">　　　　　　</w:t>
      </w:r>
      <w:r>
        <w:rPr>
          <w:rFonts w:hint="eastAsia" w:ascii="宋体" w:hAnsi="宋体" w:cs="Arial"/>
          <w:color w:val="000000"/>
          <w:highlight w:val="none"/>
        </w:rPr>
        <w:t xml:space="preserve">（RMB</w:t>
      </w:r>
      <w:r>
        <w:rPr>
          <w:rFonts w:hint="eastAsia" w:ascii="宋体" w:hAnsi="宋体" w:cs="Arial"/>
          <w:color w:val="000000"/>
          <w:highlight w:val="none"/>
          <w:u w:val="single"/>
        </w:rPr>
        <w:t xml:space="preserve">¥</w:t>
      </w:r>
      <w:r>
        <w:rPr>
          <w:rFonts w:hint="eastAsia" w:ascii="宋体" w:hAnsi="宋体" w:cs="Arial"/>
          <w:color w:val="000000"/>
          <w:highlight w:val="none"/>
          <w:u w:val="single"/>
          <w:lang w:eastAsia="zh-CN"/>
        </w:rPr>
        <w:t xml:space="preserve">　　　　　</w:t>
      </w:r>
      <w:r>
        <w:rPr>
          <w:rFonts w:hint="eastAsia" w:ascii="宋体" w:hAnsi="宋体" w:cs="Arial"/>
          <w:color w:val="000000"/>
          <w:highlight w:val="none"/>
          <w:u w:val="single"/>
        </w:rPr>
        <w:t xml:space="preserve">元</w:t>
      </w:r>
      <w:r>
        <w:rPr>
          <w:rFonts w:hint="eastAsia" w:ascii="宋体" w:hAnsi="宋体" w:cs="Arial"/>
          <w:color w:val="000000"/>
          <w:highlight w:val="none"/>
        </w:rPr>
        <w:t xml:space="preserve">）的磋商</w:t>
      </w:r>
      <w:r>
        <w:rPr>
          <w:rFonts w:hint="eastAsia" w:ascii="宋体" w:hAnsi="宋体" w:cs="Arial"/>
          <w:color w:val="000000"/>
          <w:highlight w:val="none"/>
          <w:lang w:eastAsia="zh-CN"/>
        </w:rPr>
        <w:t xml:space="preserve">报</w:t>
      </w:r>
      <w:r>
        <w:rPr>
          <w:rFonts w:hint="eastAsia" w:ascii="宋体" w:hAnsi="宋体" w:cs="Arial"/>
          <w:color w:val="000000"/>
          <w:highlight w:val="none"/>
        </w:rPr>
        <w:t xml:space="preserve">价并按磋商文件的规定要</w:t>
      </w:r>
      <w:r>
        <w:rPr>
          <w:rFonts w:hint="eastAsia" w:ascii="宋体" w:hAnsi="宋体" w:cs="Arial"/>
          <w:color w:val="000000"/>
        </w:rPr>
        <w:t xml:space="preserve">求提供</w:t>
      </w:r>
      <w:r>
        <w:rPr>
          <w:rFonts w:hint="eastAsia" w:ascii="宋体" w:hAnsi="宋体"/>
          <w:color w:val="000000"/>
        </w:rPr>
        <w:t xml:space="preserve">货物和</w:t>
      </w:r>
      <w:r>
        <w:rPr>
          <w:rFonts w:hint="eastAsia" w:ascii="宋体" w:hAnsi="宋体" w:cs="Arial"/>
          <w:color w:val="000000"/>
        </w:rPr>
        <w:t xml:space="preserve">服务。</w:t>
      </w:r>
      <w:r/>
    </w:p>
    <w:p>
      <w:pPr>
        <w:ind w:right="0" w:firstLine="480"/>
        <w:keepLines w:val="0"/>
        <w:keepNext w:val="0"/>
        <w:pageBreakBefore w:val="0"/>
        <w:spacing w:line="640" w:lineRule="exact"/>
        <w:widowControl w:val="off"/>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、如果我们成交，我们将按磋商文件规定的时间提供货物和服务。</w:t>
      </w:r>
      <w:r/>
    </w:p>
    <w:p>
      <w:pPr>
        <w:ind w:right="0" w:firstLine="480"/>
        <w:keepLines w:val="0"/>
        <w:keepNext w:val="0"/>
        <w:pageBreakBefore w:val="0"/>
        <w:spacing w:line="640" w:lineRule="exact"/>
        <w:widowControl w:val="off"/>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、我方同意按照磋商文件中</w:t>
      </w:r>
      <w:r>
        <w:rPr>
          <w:rFonts w:hint="eastAsia" w:ascii="宋体" w:hAnsi="宋体"/>
          <w:color w:val="000000"/>
          <w:sz w:val="24"/>
          <w:lang w:eastAsia="zh-CN"/>
        </w:rPr>
        <w:t xml:space="preserve">第一章第二部分</w:t>
      </w:r>
      <w:r>
        <w:rPr>
          <w:rFonts w:hint="eastAsia" w:ascii="宋体" w:hAnsi="宋体"/>
          <w:color w:val="000000"/>
          <w:sz w:val="24"/>
        </w:rPr>
        <w:t xml:space="preserve">第13条规定，本响应文件的有效期为从磋商之日起计算90天，在此期间，本响应文件将始终对我们具有约束力，并可随时被接受。如果我们成交，本响应文件在此期间之后将继续保持有效，直到合同生效。</w:t>
      </w:r>
      <w:r/>
    </w:p>
    <w:p>
      <w:pPr>
        <w:ind w:right="0" w:firstLine="480"/>
        <w:keepLines w:val="0"/>
        <w:keepNext w:val="0"/>
        <w:pageBreakBefore w:val="0"/>
        <w:spacing w:line="640" w:lineRule="exact"/>
        <w:widowControl w:val="off"/>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、我们同意向贵方提供贵方可能要求的与磋商有关的任何证据或资料，并保证所提供的都是真实的、准确的。</w:t>
      </w:r>
      <w:r/>
    </w:p>
    <w:p>
      <w:pPr>
        <w:ind w:right="0" w:firstLine="480"/>
        <w:keepLines w:val="0"/>
        <w:keepNext w:val="0"/>
        <w:pageBreakBefore w:val="0"/>
        <w:spacing w:line="640" w:lineRule="exact"/>
        <w:widowControl w:val="off"/>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、一旦我方成交，我方将按照磋商文件的规定，严格履行合同的责任和义务，并保证按磋商文件中规定的时间内提供货物和服务。</w:t>
      </w:r>
      <w:r/>
    </w:p>
    <w:p>
      <w:pPr>
        <w:pStyle w:val="1035"/>
        <w:ind w:right="0" w:firstLine="2880"/>
        <w:keepLines w:val="0"/>
        <w:keepNext w:val="0"/>
        <w:pageBreakBefore w:val="0"/>
        <w:spacing w:before="0" w:after="0" w:line="640" w:lineRule="exact"/>
        <w:widowControl w:val="off"/>
        <w:rPr>
          <w:rFonts w:hint="eastAsia" w:ascii="宋体" w:hAnsi="宋体"/>
          <w:color w:val="000000"/>
          <w:u w:val="single"/>
        </w:rPr>
      </w:pPr>
      <w:r>
        <w:rPr>
          <w:rFonts w:hint="eastAsia" w:ascii="宋体" w:hAnsi="宋体"/>
          <w:color w:val="000000"/>
          <w:lang w:eastAsia="zh-CN"/>
        </w:rPr>
        <w:t xml:space="preserve">磋商</w:t>
      </w:r>
      <w:r>
        <w:rPr>
          <w:rFonts w:hint="eastAsia" w:ascii="宋体" w:hAnsi="宋体"/>
          <w:color w:val="000000"/>
        </w:rPr>
        <w:t xml:space="preserve">供应商名称</w:t>
      </w:r>
      <w:r>
        <w:rPr>
          <w:rFonts w:hint="eastAsia" w:ascii="宋体" w:hAnsi="宋体"/>
          <w:color w:val="000000"/>
          <w:lang w:eastAsia="zh-CN"/>
        </w:rPr>
        <w:t xml:space="preserve">：</w:t>
      </w:r>
      <w:r>
        <w:rPr>
          <w:rFonts w:hint="eastAsia" w:ascii="宋体" w:hAnsi="宋体"/>
          <w:color w:val="000000"/>
          <w:u w:val="single"/>
        </w:rPr>
        <w:t xml:space="preserve">  （电子签章）        </w:t>
      </w:r>
      <w:r/>
    </w:p>
    <w:p>
      <w:pPr>
        <w:pStyle w:val="1035"/>
        <w:ind w:right="0" w:firstLine="2880"/>
        <w:keepLines w:val="0"/>
        <w:keepNext w:val="0"/>
        <w:pageBreakBefore w:val="0"/>
        <w:spacing w:before="0" w:after="0" w:line="640" w:lineRule="exact"/>
        <w:widowControl w:val="off"/>
        <w:rPr>
          <w:rFonts w:hint="eastAsia" w:ascii="宋体" w:hAnsi="宋体"/>
          <w:color w:val="000000"/>
        </w:rPr>
      </w:pPr>
      <w:r>
        <w:rPr>
          <w:rFonts w:hint="eastAsia" w:ascii="宋体" w:hAnsi="宋体"/>
          <w:color w:val="000000"/>
        </w:rPr>
        <w:t xml:space="preserve">地址</w:t>
      </w:r>
      <w:r>
        <w:rPr>
          <w:rFonts w:hint="eastAsia" w:ascii="宋体" w:hAnsi="宋体"/>
          <w:color w:val="000000"/>
          <w:lang w:eastAsia="zh-CN"/>
        </w:rPr>
        <w:t xml:space="preserve">：</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lang w:eastAsia="zh-CN"/>
        </w:rPr>
        <w:t xml:space="preserve">：</w:t>
      </w:r>
      <w:r>
        <w:rPr>
          <w:rFonts w:hint="eastAsia" w:ascii="宋体" w:hAnsi="宋体"/>
          <w:color w:val="000000"/>
          <w:u w:val="single"/>
        </w:rPr>
        <w:t xml:space="preserve">             </w:t>
      </w:r>
      <w:r/>
    </w:p>
    <w:p>
      <w:pPr>
        <w:ind w:right="0" w:firstLine="2880"/>
        <w:keepLines w:val="0"/>
        <w:keepNext w:val="0"/>
        <w:pageBreakBefore w:val="0"/>
        <w:spacing w:line="640" w:lineRule="exact"/>
        <w:widowControl w:val="off"/>
        <w:rPr>
          <w:rFonts w:hint="eastAsia"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lang w:eastAsia="zh-CN"/>
        </w:rPr>
        <w:t xml:space="preserve">：</w:t>
      </w:r>
      <w:r>
        <w:rPr>
          <w:rFonts w:hint="eastAsia" w:ascii="宋体" w:hAnsi="宋体"/>
          <w:color w:val="000000"/>
          <w:sz w:val="24"/>
          <w:u w:val="single"/>
        </w:rPr>
        <w:t xml:space="preserve">             </w:t>
      </w:r>
      <w:r>
        <w:rPr>
          <w:rFonts w:hint="eastAsia" w:ascii="宋体" w:hAnsi="宋体"/>
          <w:color w:val="000000"/>
          <w:sz w:val="24"/>
        </w:rPr>
        <w:t xml:space="preserve">传真</w:t>
      </w:r>
      <w:r>
        <w:rPr>
          <w:rFonts w:hint="eastAsia" w:ascii="宋体" w:hAnsi="宋体"/>
          <w:color w:val="000000"/>
          <w:sz w:val="24"/>
          <w:lang w:eastAsia="zh-CN"/>
        </w:rPr>
        <w:t xml:space="preserve">：</w:t>
      </w:r>
      <w:r>
        <w:rPr>
          <w:rFonts w:hint="eastAsia" w:ascii="宋体" w:hAnsi="宋体"/>
          <w:color w:val="000000"/>
          <w:sz w:val="24"/>
          <w:u w:val="single"/>
        </w:rPr>
        <w:t xml:space="preserve">             </w:t>
      </w:r>
      <w:r/>
    </w:p>
    <w:p>
      <w:pPr>
        <w:pStyle w:val="883"/>
        <w:ind w:right="0" w:firstLine="2880"/>
        <w:keepLines w:val="0"/>
        <w:keepNext w:val="0"/>
        <w:pageBreakBefore w:val="0"/>
        <w:spacing w:line="640" w:lineRule="exact"/>
        <w:widowControl w:val="off"/>
        <w:rPr>
          <w:rFonts w:hint="eastAsia" w:hAnsi="宋体"/>
          <w:color w:val="000000"/>
          <w:sz w:val="24"/>
          <w:szCs w:val="24"/>
          <w:u w:val="single"/>
        </w:rPr>
      </w:pPr>
      <w:r>
        <w:rPr>
          <w:rFonts w:hint="eastAsia" w:hAnsi="宋体"/>
          <w:color w:val="000000"/>
          <w:sz w:val="24"/>
          <w:szCs w:val="24"/>
        </w:rPr>
        <w:t xml:space="preserve">法定代表人</w:t>
      </w:r>
      <w:r>
        <w:rPr>
          <w:rFonts w:hint="eastAsia" w:hAnsi="宋体"/>
          <w:color w:val="000000"/>
          <w:sz w:val="24"/>
          <w:szCs w:val="24"/>
          <w:lang w:eastAsia="zh-CN"/>
        </w:rPr>
        <w:t xml:space="preserve">：</w:t>
      </w:r>
      <w:r>
        <w:rPr>
          <w:rFonts w:hint="eastAsia" w:hAnsi="宋体"/>
          <w:color w:val="000000"/>
          <w:sz w:val="24"/>
          <w:szCs w:val="24"/>
          <w:u w:val="single"/>
        </w:rPr>
        <w:t xml:space="preserve">（电子签章或电子签字）   </w:t>
      </w:r>
      <w:r/>
    </w:p>
    <w:p>
      <w:pPr>
        <w:pStyle w:val="883"/>
        <w:ind w:right="0" w:firstLine="2880"/>
        <w:keepLines w:val="0"/>
        <w:keepNext w:val="0"/>
        <w:pageBreakBefore w:val="0"/>
        <w:spacing w:line="640" w:lineRule="exact"/>
        <w:widowControl w:val="off"/>
        <w:rPr>
          <w:rFonts w:hint="eastAsia" w:hAnsi="宋体"/>
          <w:color w:val="000000"/>
          <w:sz w:val="24"/>
          <w:szCs w:val="24"/>
        </w:rPr>
      </w:pPr>
      <w:r>
        <w:rPr>
          <w:rFonts w:hint="eastAsia" w:hAnsi="宋体"/>
          <w:color w:val="000000"/>
          <w:sz w:val="24"/>
          <w:szCs w:val="24"/>
        </w:rPr>
        <w:t xml:space="preserve">职务</w:t>
      </w:r>
      <w:r>
        <w:rPr>
          <w:rFonts w:hint="eastAsia" w:hAnsi="宋体"/>
          <w:color w:val="000000"/>
          <w:sz w:val="24"/>
          <w:szCs w:val="24"/>
          <w:lang w:eastAsia="zh-CN"/>
        </w:rPr>
        <w:t xml:space="preserve">：</w:t>
      </w:r>
      <w:r>
        <w:rPr>
          <w:rFonts w:hint="eastAsia" w:hAnsi="宋体"/>
          <w:color w:val="000000"/>
          <w:sz w:val="24"/>
          <w:szCs w:val="24"/>
          <w:u w:val="single"/>
        </w:rPr>
        <w:t xml:space="preserve">                               </w:t>
      </w:r>
      <w:r/>
    </w:p>
    <w:p>
      <w:pPr>
        <w:pStyle w:val="883"/>
        <w:ind w:right="0" w:firstLine="2880"/>
        <w:jc w:val="both"/>
        <w:keepLines w:val="0"/>
        <w:keepNext w:val="0"/>
        <w:pageBreakBefore w:val="0"/>
        <w:spacing w:line="640" w:lineRule="exact"/>
        <w:widowControl w:val="off"/>
        <w:rPr>
          <w:rFonts w:hint="eastAsia" w:hAnsi="宋体"/>
          <w:sz w:val="24"/>
          <w:szCs w:val="24"/>
        </w:rPr>
      </w:pPr>
      <w:r>
        <w:rPr>
          <w:rFonts w:hint="eastAsia" w:hAnsi="宋体"/>
          <w:color w:val="000000"/>
          <w:sz w:val="24"/>
          <w:szCs w:val="24"/>
        </w:rPr>
        <w:t xml:space="preserve">日期</w:t>
      </w:r>
      <w:r>
        <w:rPr>
          <w:rFonts w:hint="eastAsia" w:hAnsi="宋体"/>
          <w:color w:val="000000"/>
          <w:sz w:val="24"/>
          <w:szCs w:val="24"/>
          <w:lang w:eastAsia="zh-CN"/>
        </w:rPr>
        <w:t xml:space="preserve">：</w:t>
      </w:r>
      <w:r>
        <w:rPr>
          <w:rFonts w:hint="eastAsia" w:hAnsi="宋体"/>
          <w:color w:val="000000"/>
          <w:sz w:val="24"/>
          <w:szCs w:val="24"/>
        </w:rPr>
        <w:t xml:space="preserve"> </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ind w:right="0" w:firstLine="3394"/>
        <w:keepLines w:val="0"/>
        <w:keepNext w:val="0"/>
        <w:pageBreakBefore w:val="0"/>
        <w:spacing w:line="640" w:lineRule="exact"/>
        <w:widowControl w:val="off"/>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spacing w:val="20"/>
          <w:sz w:val="32"/>
          <w:szCs w:val="32"/>
        </w:rPr>
      </w:pPr>
      <w:r>
        <w:rPr>
          <w:rFonts w:hint="eastAsia" w:ascii="宋体" w:hAnsi="宋体"/>
          <w:bCs/>
          <w:spacing w:val="20"/>
          <w:sz w:val="32"/>
          <w:szCs w:val="32"/>
        </w:rPr>
      </w:r>
      <w:r>
        <w:rPr>
          <w:rFonts w:hint="eastAsia" w:ascii="宋体" w:hAnsi="宋体"/>
          <w:bCs/>
          <w:spacing w:val="20"/>
          <w:sz w:val="32"/>
          <w:szCs w:val="32"/>
        </w:rPr>
      </w:r>
      <w:r/>
    </w:p>
    <w:p>
      <w:pPr>
        <w:ind w:firstLine="3394"/>
        <w:spacing w:line="440" w:lineRule="exact"/>
        <w:rPr>
          <w:rFonts w:hint="eastAsia" w:ascii="宋体" w:hAnsi="宋体"/>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59"/>
        <w:jc w:val="center"/>
        <w:spacing w:before="0" w:after="0" w:line="300" w:lineRule="auto"/>
        <w:rPr>
          <w:rFonts w:hint="eastAsia" w:ascii="宋体" w:hAnsi="宋体" w:eastAsia="宋体"/>
          <w:bCs/>
          <w:sz w:val="28"/>
          <w:szCs w:val="28"/>
        </w:rPr>
      </w:pPr>
      <w:r/>
      <w:bookmarkStart w:id="65" w:name="_Toc7214"/>
      <w:r/>
      <w:bookmarkStart w:id="66" w:name="_Toc109231709"/>
      <w:r/>
      <w:bookmarkStart w:id="67" w:name="_Toc11684"/>
      <w:r/>
      <w:bookmarkStart w:id="68" w:name="_Toc4994"/>
      <w:r>
        <w:rPr>
          <w:rFonts w:hint="eastAsia" w:ascii="宋体" w:hAnsi="宋体" w:eastAsia="宋体"/>
          <w:bCs/>
          <w:sz w:val="28"/>
          <w:szCs w:val="28"/>
        </w:rPr>
        <w:t xml:space="preserve">二、报价一览表</w:t>
      </w:r>
      <w:bookmarkEnd w:id="65"/>
      <w:r/>
      <w:bookmarkEnd w:id="66"/>
      <w:r/>
      <w:bookmarkEnd w:id="67"/>
      <w:r/>
      <w:bookmarkEnd w:id="68"/>
      <w:r/>
      <w:r/>
    </w:p>
    <w:tbl>
      <w:tblPr>
        <w:tblStyle w:val="868"/>
        <w:tblW w:w="0" w:type="auto"/>
        <w:tblInd w:w="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项目名称</w:t>
            </w:r>
            <w:r/>
          </w:p>
        </w:tc>
        <w:tc>
          <w:tcPr>
            <w:tcW w:w="6727" w:type="dxa"/>
            <w:vAlign w:val="center"/>
            <w:textDirection w:val="lrTb"/>
            <w:noWrap w:val="false"/>
          </w:tcPr>
          <w:p>
            <w:pPr>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33" w:type="dxa"/>
            <w:vAlign w:val="center"/>
            <w:textDirection w:val="lrTb"/>
            <w:noWrap w:val="false"/>
          </w:tcPr>
          <w:p>
            <w:pPr>
              <w:jc w:val="center"/>
              <w:spacing w:line="360" w:lineRule="auto"/>
              <w:rPr>
                <w:rFonts w:hint="eastAsia" w:ascii="宋体" w:hAnsi="宋体" w:eastAsia="宋体"/>
                <w:sz w:val="24"/>
                <w:highlight w:val="none"/>
                <w:lang w:eastAsia="zh-CN"/>
              </w:rPr>
            </w:pPr>
            <w:r>
              <w:rPr>
                <w:rFonts w:hint="eastAsia" w:ascii="宋体" w:hAnsi="宋体"/>
                <w:sz w:val="24"/>
                <w:highlight w:val="none"/>
              </w:rPr>
              <w:t xml:space="preserve">磋商</w:t>
            </w:r>
            <w:r>
              <w:rPr>
                <w:rFonts w:hint="eastAsia" w:ascii="宋体" w:hAnsi="宋体"/>
                <w:sz w:val="24"/>
                <w:highlight w:val="none"/>
                <w:lang w:eastAsia="zh-CN"/>
              </w:rPr>
              <w:t xml:space="preserve">报</w:t>
            </w:r>
            <w:r>
              <w:rPr>
                <w:rFonts w:hint="eastAsia" w:ascii="宋体" w:hAnsi="宋体"/>
                <w:sz w:val="24"/>
                <w:highlight w:val="none"/>
              </w:rPr>
              <w:t xml:space="preserve">价</w:t>
            </w:r>
            <w:r>
              <w:rPr>
                <w:rFonts w:hint="eastAsia" w:ascii="宋体" w:hAnsi="宋体"/>
                <w:sz w:val="24"/>
                <w:highlight w:val="none"/>
                <w:lang w:eastAsia="zh-CN"/>
              </w:rPr>
              <w:t xml:space="preserve">总价</w:t>
            </w:r>
            <w:r/>
          </w:p>
        </w:tc>
        <w:tc>
          <w:tcPr>
            <w:tcW w:w="6727" w:type="dxa"/>
            <w:vAlign w:val="center"/>
            <w:textDirection w:val="lrTb"/>
            <w:noWrap w:val="false"/>
          </w:tcPr>
          <w:p>
            <w:pPr>
              <w:keepLines w:val="0"/>
              <w:keepNext w:val="0"/>
              <w:pageBreakBefore w:val="0"/>
              <w:spacing w:line="520" w:lineRule="exact"/>
              <w:widowControl w:val="off"/>
              <w:rPr>
                <w:rFonts w:hint="eastAsia" w:ascii="宋体" w:hAnsi="宋体"/>
                <w:sz w:val="24"/>
                <w:highlight w:val="none"/>
                <w:u w:val="single"/>
              </w:rPr>
            </w:pPr>
            <w:r>
              <w:rPr>
                <w:rFonts w:hint="eastAsia" w:ascii="宋体" w:hAnsi="宋体"/>
                <w:sz w:val="24"/>
                <w:highlight w:val="none"/>
              </w:rPr>
              <w:t xml:space="preserve">（小写）¥ </w:t>
            </w:r>
            <w:r>
              <w:rPr>
                <w:rFonts w:hint="eastAsia" w:ascii="宋体" w:hAnsi="宋体" w:cs="Arial"/>
                <w:color w:val="000000"/>
                <w:highlight w:val="none"/>
                <w:u w:val="single"/>
                <w:lang w:eastAsia="zh-CN"/>
              </w:rPr>
              <w:t xml:space="preserve">　　　　　　　</w:t>
            </w:r>
            <w:r>
              <w:rPr>
                <w:rFonts w:hint="eastAsia" w:ascii="宋体" w:hAnsi="宋体" w:cs="Arial"/>
                <w:color w:val="000000"/>
                <w:highlight w:val="none"/>
                <w:u w:val="none"/>
              </w:rPr>
              <w:t xml:space="preserve">元</w:t>
            </w:r>
            <w:r/>
          </w:p>
          <w:p>
            <w:pPr>
              <w:keepLines w:val="0"/>
              <w:keepNext w:val="0"/>
              <w:pageBreakBefore w:val="0"/>
              <w:spacing w:line="520" w:lineRule="exact"/>
              <w:widowControl w:val="off"/>
              <w:rPr>
                <w:rFonts w:hint="default" w:ascii="宋体" w:hAnsi="宋体" w:cs="Arial"/>
                <w:color w:val="000000"/>
                <w:highlight w:val="none"/>
                <w:u w:val="single"/>
                <w:lang w:val="en-US" w:eastAsia="zh-CN"/>
              </w:rPr>
            </w:pPr>
            <w:r>
              <w:rPr>
                <w:rFonts w:hint="eastAsia" w:ascii="宋体" w:hAnsi="宋体"/>
                <w:sz w:val="24"/>
                <w:highlight w:val="none"/>
              </w:rPr>
              <w:t xml:space="preserve">（大写</w:t>
            </w:r>
            <w:r>
              <w:rPr>
                <w:rFonts w:hint="eastAsia" w:ascii="宋体" w:hAnsi="宋体"/>
                <w:sz w:val="24"/>
                <w:highlight w:val="none"/>
                <w:lang w:eastAsia="zh-CN"/>
              </w:rPr>
              <w:t xml:space="preserve">、元</w:t>
            </w:r>
            <w:r>
              <w:rPr>
                <w:rFonts w:hint="eastAsia" w:ascii="宋体" w:hAnsi="宋体"/>
                <w:sz w:val="24"/>
                <w:highlight w:val="none"/>
              </w:rPr>
              <w:t xml:space="preserve">）人民币</w:t>
            </w:r>
            <w:r>
              <w:rPr>
                <w:rFonts w:hint="eastAsia" w:ascii="宋体" w:hAnsi="宋体" w:cs="Arial"/>
                <w:color w:val="000000"/>
                <w:highlight w:val="none"/>
                <w:u w:val="single"/>
                <w:lang w:val="en-US" w:eastAsia="zh-CN"/>
              </w:rPr>
              <w:t xml:space="preserve">　　　　　　　　　　　　</w:t>
            </w:r>
            <w:r/>
          </w:p>
        </w:tc>
      </w:tr>
    </w:tbl>
    <w:p>
      <w:pPr>
        <w:keepLines w:val="0"/>
        <w:keepNext w:val="0"/>
        <w:pageBreakBefore w:val="0"/>
        <w:spacing w:line="520" w:lineRule="exact"/>
        <w:widowControl w:val="off"/>
        <w:rPr>
          <w:rFonts w:hint="eastAsia" w:ascii="宋体" w:hAnsi="宋体"/>
          <w:sz w:val="24"/>
          <w:u w:val="single"/>
        </w:rPr>
      </w:pPr>
      <w:r>
        <w:rPr>
          <w:rFonts w:hint="eastAsia" w:ascii="宋体" w:hAnsi="宋体"/>
          <w:sz w:val="24"/>
          <w:highlight w:val="none"/>
        </w:rPr>
        <w:t xml:space="preserve">磋商供应商</w:t>
      </w:r>
      <w:r>
        <w:rPr>
          <w:rFonts w:hint="eastAsia" w:ascii="宋体" w:hAnsi="宋体"/>
          <w:sz w:val="24"/>
        </w:rPr>
        <w:t xml:space="preserve">：</w:t>
      </w:r>
      <w:r>
        <w:rPr>
          <w:rFonts w:hint="eastAsia" w:ascii="宋体" w:hAnsi="宋体"/>
          <w:sz w:val="24"/>
          <w:u w:val="single"/>
        </w:rPr>
        <w:t xml:space="preserve">     （加盖电子签章）     </w:t>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（电子签章或电子签字）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注:</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（1）磋商报价为磋商文件中供应商须知第11条所述内容。</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（2）报价一览表格式不得自行改动。</w:t>
      </w:r>
      <w:r/>
    </w:p>
    <w:p>
      <w:pPr>
        <w:pStyle w:val="883"/>
        <w:ind w:right="0" w:firstLine="480"/>
        <w:keepLines w:val="0"/>
        <w:keepNext w:val="0"/>
        <w:pageBreakBefore w:val="0"/>
        <w:spacing w:line="520" w:lineRule="exact"/>
        <w:widowControl w:val="off"/>
        <w:rPr>
          <w:rFonts w:hint="eastAsia" w:hAnsi="宋体"/>
          <w:b/>
          <w:bCs/>
          <w:sz w:val="24"/>
        </w:rPr>
      </w:pPr>
      <w:r>
        <w:rPr>
          <w:rFonts w:hint="eastAsia" w:hAnsi="宋体"/>
          <w:sz w:val="24"/>
          <w:szCs w:val="24"/>
        </w:rPr>
        <w:t xml:space="preserve">（3）报价一览表在磋商文件中必须具备。</w:t>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83"/>
        <w:ind w:right="561" w:firstLine="830"/>
        <w:spacing w:line="480" w:lineRule="exact"/>
        <w:rPr>
          <w:rFonts w:hint="eastAsia" w:hAnsi="宋体"/>
          <w:b/>
          <w:bCs/>
          <w:sz w:val="28"/>
          <w:szCs w:val="28"/>
        </w:rPr>
      </w:pPr>
      <w:r>
        <w:rPr>
          <w:rFonts w:hint="eastAsia" w:hAnsi="宋体"/>
          <w:b/>
          <w:bCs/>
          <w:sz w:val="28"/>
          <w:szCs w:val="28"/>
        </w:rPr>
      </w:r>
      <w:r/>
    </w:p>
    <w:p>
      <w:pPr>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spacing w:val="20"/>
          <w:sz w:val="32"/>
          <w:szCs w:val="32"/>
        </w:rPr>
      </w:pPr>
      <w:r>
        <w:rPr>
          <w:rFonts w:hint="eastAsia" w:ascii="宋体" w:hAnsi="宋体"/>
          <w:bCs/>
          <w:spacing w:val="20"/>
          <w:sz w:val="32"/>
          <w:szCs w:val="32"/>
        </w:rPr>
      </w:r>
      <w:r>
        <w:rPr>
          <w:rFonts w:hint="eastAsia" w:ascii="宋体" w:hAnsi="宋体"/>
          <w:bCs/>
          <w:spacing w:val="20"/>
          <w:sz w:val="32"/>
          <w:szCs w:val="32"/>
        </w:rPr>
      </w:r>
      <w:r/>
    </w:p>
    <w:p>
      <w:pPr>
        <w:ind w:firstLine="3394"/>
        <w:spacing w:line="440" w:lineRule="exact"/>
        <w:rPr>
          <w:rFonts w:hint="eastAsia" w:ascii="宋体" w:hAnsi="宋体"/>
          <w:spacing w:val="20"/>
          <w:sz w:val="32"/>
          <w:szCs w:val="32"/>
        </w:rPr>
      </w:pPr>
      <w:r>
        <w:rPr>
          <w:rFonts w:hint="eastAsia" w:ascii="宋体" w:hAnsi="宋体"/>
          <w:spacing w:val="20"/>
          <w:sz w:val="32"/>
          <w:szCs w:val="32"/>
        </w:rPr>
      </w:r>
      <w:r>
        <w:rPr>
          <w:rFonts w:hint="eastAsia" w:ascii="宋体" w:hAnsi="宋体"/>
          <w:spacing w:val="20"/>
          <w:sz w:val="32"/>
          <w:szCs w:val="32"/>
        </w:rPr>
      </w:r>
      <w:r/>
    </w:p>
    <w:p>
      <w:pPr>
        <w:ind w:firstLine="3394"/>
        <w:spacing w:line="440" w:lineRule="exact"/>
        <w:rPr>
          <w:rFonts w:hint="eastAsia" w:ascii="宋体" w:hAnsi="宋体"/>
          <w:spacing w:val="20"/>
          <w:sz w:val="32"/>
          <w:szCs w:val="32"/>
        </w:rPr>
      </w:pPr>
      <w:r>
        <w:rPr>
          <w:rFonts w:hint="eastAsia"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859"/>
        <w:jc w:val="center"/>
        <w:spacing w:before="0" w:after="0" w:line="300" w:lineRule="auto"/>
        <w:rPr>
          <w:rFonts w:hint="eastAsia" w:ascii="宋体" w:hAnsi="宋体" w:eastAsia="宋体"/>
          <w:bCs/>
          <w:sz w:val="28"/>
          <w:szCs w:val="28"/>
        </w:rPr>
      </w:pPr>
      <w:r/>
      <w:bookmarkStart w:id="69" w:name="_Toc109231710"/>
      <w:r/>
      <w:bookmarkStart w:id="70" w:name="_Toc21035"/>
      <w:r/>
      <w:bookmarkStart w:id="71" w:name="_Toc32346"/>
      <w:r/>
      <w:bookmarkStart w:id="72" w:name="_Toc29895"/>
      <w:r>
        <w:rPr>
          <w:rFonts w:hint="eastAsia" w:ascii="宋体" w:hAnsi="宋体" w:eastAsia="宋体"/>
          <w:bCs/>
          <w:sz w:val="28"/>
          <w:szCs w:val="28"/>
        </w:rPr>
        <w:t xml:space="preserve">三、</w:t>
      </w:r>
      <w:r>
        <w:rPr>
          <w:rFonts w:hint="eastAsia" w:ascii="宋体" w:hAnsi="宋体" w:eastAsia="宋体"/>
          <w:bCs/>
          <w:sz w:val="28"/>
          <w:szCs w:val="28"/>
          <w:lang w:eastAsia="zh-CN"/>
        </w:rPr>
        <w:t xml:space="preserve">分项报价</w:t>
      </w:r>
      <w:r>
        <w:rPr>
          <w:rFonts w:hint="eastAsia" w:ascii="宋体" w:hAnsi="宋体" w:eastAsia="宋体"/>
          <w:bCs/>
          <w:sz w:val="28"/>
          <w:szCs w:val="28"/>
        </w:rPr>
        <w:t xml:space="preserve">表</w:t>
      </w:r>
      <w:bookmarkEnd w:id="69"/>
      <w:r/>
      <w:bookmarkEnd w:id="70"/>
      <w:r/>
      <w:bookmarkEnd w:id="71"/>
      <w:r/>
      <w:bookmarkEnd w:id="72"/>
      <w:r/>
      <w:r/>
    </w:p>
    <w:tbl>
      <w:tblPr>
        <w:tblStyle w:val="8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99"/>
        <w:gridCol w:w="1485"/>
        <w:gridCol w:w="1461"/>
        <w:gridCol w:w="1701"/>
        <w:gridCol w:w="985"/>
      </w:tblGrid>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序号</w:t>
            </w:r>
            <w:r/>
          </w:p>
        </w:tc>
        <w:tc>
          <w:tcPr>
            <w:tcW w:w="2299"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服务（项目）名称</w:t>
            </w:r>
            <w:r/>
          </w:p>
        </w:tc>
        <w:tc>
          <w:tcPr>
            <w:tcW w:w="1485"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费用构成</w:t>
            </w:r>
            <w:r/>
          </w:p>
        </w:tc>
        <w:tc>
          <w:tcPr>
            <w:tcW w:w="1461"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单价（元）</w:t>
            </w:r>
            <w:r/>
          </w:p>
        </w:tc>
        <w:tc>
          <w:tcPr>
            <w:tcW w:w="1701"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总价（元）</w:t>
            </w:r>
            <w:r/>
          </w:p>
        </w:tc>
        <w:tc>
          <w:tcPr>
            <w:tcW w:w="985" w:type="dxa"/>
            <w:vAlign w:val="center"/>
            <w:textDirection w:val="lrTb"/>
            <w:noWrap w:val="false"/>
          </w:tcPr>
          <w:p>
            <w:pPr>
              <w:jc w:val="center"/>
              <w:spacing w:line="440" w:lineRule="exact"/>
              <w:rPr>
                <w:rFonts w:hint="eastAsia" w:ascii="宋体" w:hAnsi="宋体" w:eastAsia="宋体" w:cs="Times New Roman"/>
                <w:b w:val="0"/>
                <w:bCs w:val="0"/>
                <w:sz w:val="24"/>
              </w:rPr>
            </w:pPr>
            <w:r>
              <w:rPr>
                <w:rFonts w:hint="eastAsia" w:ascii="宋体" w:hAnsi="宋体" w:eastAsia="宋体" w:cs="Times New Roman"/>
                <w:b w:val="0"/>
                <w:bCs w:val="0"/>
                <w:sz w:val="24"/>
              </w:rPr>
              <w:t xml:space="preserve">备注</w:t>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color w:val="auto"/>
                <w:sz w:val="24"/>
                <w:highlight w:val="none"/>
              </w:rPr>
              <w:t xml:space="preserve">1</w:t>
            </w:r>
            <w:r/>
          </w:p>
        </w:tc>
        <w:tc>
          <w:tcPr>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color w:val="auto"/>
                <w:sz w:val="24"/>
                <w:highlight w:val="none"/>
              </w:rPr>
              <w:t xml:space="preserve">2</w:t>
            </w:r>
            <w:r/>
          </w:p>
        </w:tc>
        <w:tc>
          <w:tcPr>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color w:val="auto"/>
                <w:sz w:val="24"/>
                <w:highlight w:val="none"/>
              </w:rPr>
              <w:t xml:space="preserve">3</w:t>
            </w:r>
            <w:r/>
          </w:p>
        </w:tc>
        <w:tc>
          <w:tcPr>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lang w:eastAsia="zh-CN"/>
              </w:rPr>
              <w:t xml:space="preserve">…</w:t>
            </w:r>
            <w:r/>
          </w:p>
        </w:tc>
        <w:tc>
          <w:tcPr>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shd w:val="clear" w:color="auto" w:fill="auto"/>
            <w:tcW w:w="709" w:type="dxa"/>
            <w:vAlign w:val="center"/>
            <w:textDirection w:val="lrTb"/>
            <w:noWrap w:val="false"/>
          </w:tcPr>
          <w:p>
            <w:pPr>
              <w:jc w:val="center"/>
              <w:spacing w:line="44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hint="eastAsia" w:ascii="楷体_GB2312" w:hAnsi="楷体" w:eastAsia="楷体_GB2312" w:cs="仿宋_GB2312"/>
                <w:color w:val="auto"/>
                <w:sz w:val="24"/>
                <w:szCs w:val="24"/>
                <w:highlight w:val="none"/>
                <w:lang w:val="en-US" w:eastAsia="zh-CN" w:bidi="ar-SA"/>
              </w:rPr>
            </w:pPr>
            <w:r>
              <w:rPr>
                <w:rFonts w:hint="eastAsia" w:ascii="楷体_GB2312" w:hAnsi="楷体" w:eastAsia="楷体_GB2312" w:cs="仿宋_GB2312"/>
                <w:color w:val="auto"/>
                <w:sz w:val="24"/>
                <w:szCs w:val="24"/>
                <w:highlight w:val="none"/>
                <w:lang w:val="en-US" w:eastAsia="zh-CN" w:bidi="ar-SA"/>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tcW w:w="709" w:type="dxa"/>
            <w:vAlign w:val="center"/>
            <w:textDirection w:val="lrTb"/>
            <w:noWrap w:val="false"/>
          </w:tcPr>
          <w:p>
            <w:pPr>
              <w:jc w:val="center"/>
              <w:spacing w:line="44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461" w:type="dxa"/>
            <w:vAlign w:val="top"/>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701"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985"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r>
        <w:trPr>
          <w:jc w:val="center"/>
          <w:trHeight w:val="624"/>
        </w:trPr>
        <w:tc>
          <w:tcPr>
            <w:gridSpan w:val="3"/>
            <w:tcW w:w="4493" w:type="dxa"/>
            <w:vAlign w:val="center"/>
            <w:textDirection w:val="lrTb"/>
            <w:noWrap w:val="false"/>
          </w:tcPr>
          <w:p>
            <w:pPr>
              <w:jc w:val="center"/>
              <w:spacing w:line="440" w:lineRule="exact"/>
              <w:rPr>
                <w:rFonts w:hint="eastAsia" w:ascii="宋体" w:hAnsi="宋体" w:eastAsia="宋体" w:cs="Times New Roman"/>
                <w:sz w:val="24"/>
                <w:lang w:eastAsia="zh-CN"/>
              </w:rPr>
            </w:pPr>
            <w:r>
              <w:rPr>
                <w:rFonts w:hint="eastAsia" w:ascii="宋体" w:hAnsi="宋体" w:eastAsia="宋体" w:cs="Times New Roman"/>
                <w:b/>
                <w:bCs/>
                <w:sz w:val="24"/>
              </w:rPr>
              <w:t xml:space="preserve">合   计</w:t>
            </w:r>
            <w:r>
              <w:rPr>
                <w:rFonts w:hint="eastAsia" w:ascii="宋体" w:hAnsi="宋体" w:eastAsia="宋体" w:cs="Times New Roman"/>
                <w:b/>
                <w:bCs/>
                <w:sz w:val="24"/>
                <w:lang w:eastAsia="zh-CN"/>
              </w:rPr>
              <w:t xml:space="preserve">（元）</w:t>
            </w:r>
            <w:r/>
          </w:p>
        </w:tc>
        <w:tc>
          <w:tcPr>
            <w:gridSpan w:val="3"/>
            <w:tcW w:w="4147" w:type="dxa"/>
            <w:vAlign w:val="center"/>
            <w:textDirection w:val="lrTb"/>
            <w:noWrap w:val="false"/>
          </w:tcPr>
          <w:p>
            <w:pPr>
              <w:spacing w:line="440" w:lineRule="exact"/>
              <w:rPr>
                <w:rFonts w:hint="eastAsia" w:ascii="宋体" w:hAnsi="宋体" w:eastAsia="宋体" w:cs="Times New Roman"/>
                <w:sz w:val="24"/>
              </w:rPr>
            </w:pPr>
            <w:r>
              <w:rPr>
                <w:rFonts w:hint="eastAsia" w:ascii="宋体" w:hAnsi="宋体" w:eastAsia="宋体" w:cs="Times New Roman"/>
                <w:sz w:val="24"/>
              </w:rPr>
            </w:r>
            <w:r/>
          </w:p>
        </w:tc>
      </w:tr>
    </w:tbl>
    <w:p>
      <w:pPr>
        <w:rPr>
          <w:rFonts w:hint="eastAsia"/>
        </w:rPr>
      </w:pPr>
      <w:r>
        <w:rPr>
          <w:rFonts w:hint="eastAsia"/>
        </w:rPr>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highlight w:val="none"/>
        </w:rPr>
        <w:t xml:space="preserve">磋商供应商</w:t>
      </w:r>
      <w:r>
        <w:rPr>
          <w:rFonts w:hint="eastAsia" w:ascii="宋体" w:hAnsi="宋体"/>
          <w:sz w:val="24"/>
        </w:rPr>
        <w:t xml:space="preserve">：</w:t>
      </w:r>
      <w:r>
        <w:rPr>
          <w:rFonts w:hint="eastAsia" w:ascii="宋体" w:hAnsi="宋体"/>
          <w:sz w:val="24"/>
          <w:u w:val="single"/>
        </w:rPr>
        <w:t xml:space="preserve">   （加盖电子签章）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pStyle w:val="883"/>
        <w:ind w:firstLine="480"/>
        <w:keepLines w:val="0"/>
        <w:keepNext w:val="0"/>
        <w:pageBreakBefore w:val="0"/>
        <w:spacing w:line="520" w:lineRule="exact"/>
        <w:widowControl w:val="off"/>
        <w:rPr>
          <w:rFonts w:hint="eastAsia" w:hAnsi="宋体"/>
          <w:sz w:val="24"/>
          <w:szCs w:val="24"/>
        </w:rPr>
      </w:pPr>
      <w:r>
        <w:rPr>
          <w:rFonts w:hint="eastAsia" w:hAnsi="宋体"/>
          <w:bCs/>
          <w:sz w:val="24"/>
          <w:szCs w:val="24"/>
        </w:rPr>
        <w:t xml:space="preserve">注：</w:t>
      </w:r>
      <w:r>
        <w:rPr>
          <w:rFonts w:hint="eastAsia" w:hAnsi="宋体"/>
          <w:sz w:val="24"/>
          <w:szCs w:val="24"/>
        </w:rPr>
        <w:t xml:space="preserve">（1）此表为表样，行数可自行添加，但表式不变。</w:t>
      </w:r>
      <w:r/>
    </w:p>
    <w:p>
      <w:pPr>
        <w:pStyle w:val="883"/>
        <w:ind w:firstLine="482"/>
        <w:keepLines w:val="0"/>
        <w:keepNext w:val="0"/>
        <w:pageBreakBefore w:val="0"/>
        <w:spacing w:line="520" w:lineRule="exact"/>
        <w:widowControl w:val="off"/>
        <w:rPr>
          <w:rFonts w:hint="eastAsia" w:hAnsi="宋体"/>
          <w:sz w:val="24"/>
          <w:szCs w:val="24"/>
        </w:rPr>
      </w:pPr>
      <w:r>
        <w:rPr>
          <w:rFonts w:hint="eastAsia" w:hAnsi="宋体"/>
          <w:b/>
          <w:bCs/>
          <w:sz w:val="24"/>
          <w:szCs w:val="24"/>
        </w:rPr>
        <w:t xml:space="preserve">（2）</w:t>
      </w:r>
      <w:r>
        <w:rPr>
          <w:rFonts w:hint="eastAsia" w:hAnsi="宋体"/>
          <w:b/>
          <w:bCs/>
          <w:sz w:val="24"/>
          <w:szCs w:val="24"/>
          <w:lang w:eastAsia="zh-CN"/>
        </w:rPr>
        <w:t xml:space="preserve">磋商供应商</w:t>
      </w:r>
      <w:r>
        <w:rPr>
          <w:rFonts w:hint="eastAsia" w:ascii="宋体" w:hAnsi="宋体" w:eastAsia="宋体" w:cs="Times New Roman"/>
          <w:b/>
          <w:bCs/>
          <w:sz w:val="24"/>
          <w:szCs w:val="22"/>
          <w:lang w:val="en-US" w:eastAsia="zh-CN" w:bidi="ar-SA"/>
        </w:rPr>
        <w:t xml:space="preserve">的报价应包括运输、保险、安装辅材、本项目运维所需的所有电费、安装、调试、培训、税金、售后服务及仪器的校准</w:t>
      </w:r>
      <w:r>
        <w:rPr>
          <w:rFonts w:hint="eastAsia" w:hAnsi="宋体" w:cs="Times New Roman"/>
          <w:b/>
          <w:bCs/>
          <w:sz w:val="24"/>
          <w:szCs w:val="22"/>
          <w:highlight w:val="none"/>
          <w:lang w:val="en-US" w:eastAsia="zh-CN" w:bidi="ar-SA"/>
        </w:rPr>
        <w:t xml:space="preserve">校</w:t>
      </w:r>
      <w:r>
        <w:rPr>
          <w:rFonts w:hint="eastAsia" w:ascii="宋体" w:hAnsi="宋体" w:eastAsia="宋体" w:cs="Times New Roman"/>
          <w:b/>
          <w:bCs/>
          <w:sz w:val="24"/>
          <w:szCs w:val="22"/>
          <w:lang w:val="en-US" w:eastAsia="zh-CN" w:bidi="ar-SA"/>
        </w:rPr>
        <w:t xml:space="preserve">验费等所有费用。</w:t>
      </w:r>
      <w:r/>
    </w:p>
    <w:p>
      <w:pPr>
        <w:pStyle w:val="883"/>
        <w:ind w:firstLine="480"/>
        <w:keepLines w:val="0"/>
        <w:keepNext w:val="0"/>
        <w:pageBreakBefore w:val="0"/>
        <w:spacing w:line="520" w:lineRule="exact"/>
        <w:widowControl w:val="off"/>
        <w:rPr>
          <w:rFonts w:hint="eastAsia" w:hAnsi="宋体"/>
          <w:sz w:val="24"/>
          <w:szCs w:val="24"/>
        </w:rPr>
      </w:pPr>
      <w:r>
        <w:rPr>
          <w:rFonts w:hint="eastAsia" w:hAnsi="宋体"/>
          <w:sz w:val="24"/>
          <w:szCs w:val="24"/>
        </w:rPr>
        <w:t xml:space="preserve">（3）如果单价和总价不符时，以单价为准。</w:t>
      </w:r>
      <w:r/>
    </w:p>
    <w:p>
      <w:pPr>
        <w:pStyle w:val="859"/>
        <w:jc w:val="center"/>
        <w:spacing w:before="0" w:after="0" w:line="300" w:lineRule="auto"/>
        <w:rPr>
          <w:rFonts w:hint="eastAsia" w:ascii="宋体" w:hAnsi="宋体" w:eastAsia="宋体"/>
          <w:bCs/>
          <w:sz w:val="28"/>
          <w:szCs w:val="28"/>
          <w:highlight w:val="none"/>
        </w:rPr>
      </w:pPr>
      <w:r/>
      <w:bookmarkStart w:id="73" w:name="_Toc1697"/>
      <w:r/>
      <w:bookmarkStart w:id="74" w:name="_Toc455472188"/>
      <w:r/>
      <w:bookmarkStart w:id="75" w:name="_Toc109231711"/>
      <w:r/>
      <w:bookmarkStart w:id="76" w:name="_Toc62225068"/>
      <w:r/>
      <w:bookmarkStart w:id="77" w:name="_Toc992"/>
      <w:r/>
      <w:bookmarkStart w:id="78" w:name="_Toc3162"/>
      <w:r>
        <w:rPr>
          <w:rFonts w:hint="eastAsia" w:ascii="宋体" w:hAnsi="宋体" w:eastAsia="宋体"/>
          <w:bCs/>
          <w:sz w:val="28"/>
          <w:szCs w:val="28"/>
          <w:highlight w:val="none"/>
        </w:rPr>
        <w:t xml:space="preserve">四、</w:t>
      </w:r>
      <w:bookmarkEnd w:id="73"/>
      <w:r/>
      <w:bookmarkEnd w:id="74"/>
      <w:r/>
      <w:bookmarkEnd w:id="75"/>
      <w:r/>
      <w:bookmarkEnd w:id="76"/>
      <w:r/>
      <w:bookmarkEnd w:id="77"/>
      <w:r/>
      <w:bookmarkEnd w:id="78"/>
      <w:r>
        <w:rPr>
          <w:rFonts w:hint="eastAsia" w:ascii="宋体" w:hAnsi="宋体" w:eastAsia="宋体"/>
          <w:bCs/>
          <w:sz w:val="28"/>
          <w:szCs w:val="28"/>
        </w:rPr>
        <w:t xml:space="preserve">拟派项目负责人及主要人员基本情况表</w:t>
      </w:r>
      <w:r/>
    </w:p>
    <w:tbl>
      <w:tblPr>
        <w:tblStyle w:val="868"/>
        <w:tblpPr w:horzAnchor="page" w:tblpX="1741" w:vertAnchor="text" w:tblpY="32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人员岗位</w:t>
            </w:r>
            <w:r/>
          </w:p>
        </w:tc>
        <w:tc>
          <w:tcPr>
            <w:tcW w:w="1111"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W w:w="1112" w:type="dxa"/>
            <w:vAlign w:val="center"/>
            <w:textDirection w:val="lrTb"/>
            <w:noWrap w:val="false"/>
          </w:tcPr>
          <w:p>
            <w:pPr>
              <w:jc w:val="center"/>
              <w:rPr>
                <w:rFonts w:ascii="宋体" w:hAnsi="宋体"/>
                <w:sz w:val="24"/>
              </w:rPr>
            </w:pPr>
            <w:r>
              <w:rPr>
                <w:rFonts w:hint="eastAsia" w:ascii="宋体" w:hAnsi="宋体"/>
                <w:sz w:val="24"/>
              </w:rPr>
              <w:t xml:space="preserve">性别</w:t>
            </w:r>
            <w:r/>
          </w:p>
        </w:tc>
        <w:tc>
          <w:tcPr>
            <w:tcW w:w="1471" w:type="dxa"/>
            <w:vAlign w:val="center"/>
            <w:textDirection w:val="lrTb"/>
            <w:noWrap w:val="false"/>
          </w:tcPr>
          <w:p>
            <w:pPr>
              <w:rPr>
                <w:rFonts w:ascii="宋体" w:hAnsi="宋体"/>
                <w:sz w:val="24"/>
              </w:rPr>
            </w:pPr>
            <w:r>
              <w:rPr>
                <w:rFonts w:hint="eastAsia" w:ascii="宋体" w:hAnsi="宋体"/>
                <w:sz w:val="24"/>
              </w:rPr>
              <w:t xml:space="preserve">所学专业</w:t>
            </w:r>
            <w:r/>
          </w:p>
        </w:tc>
        <w:tc>
          <w:tcPr>
            <w:tcW w:w="1471" w:type="dxa"/>
            <w:vAlign w:val="center"/>
            <w:textDirection w:val="lrTb"/>
            <w:noWrap w:val="false"/>
          </w:tcPr>
          <w:p>
            <w:pPr>
              <w:jc w:val="center"/>
              <w:rPr>
                <w:rFonts w:ascii="宋体" w:hAnsi="宋体"/>
                <w:sz w:val="24"/>
              </w:rPr>
            </w:pPr>
            <w:r>
              <w:rPr>
                <w:rFonts w:hint="eastAsia" w:ascii="宋体" w:hAnsi="宋体"/>
                <w:sz w:val="24"/>
                <w:lang w:eastAsia="zh-CN"/>
              </w:rPr>
              <w:t xml:space="preserve">相关</w:t>
            </w:r>
            <w:r>
              <w:rPr>
                <w:rFonts w:hint="eastAsia" w:ascii="宋体" w:hAnsi="宋体"/>
                <w:sz w:val="24"/>
              </w:rPr>
              <w:t xml:space="preserve">证书</w:t>
            </w:r>
            <w:r/>
          </w:p>
          <w:p>
            <w:pPr>
              <w:jc w:val="center"/>
              <w:rPr>
                <w:rFonts w:ascii="宋体" w:hAnsi="宋体"/>
                <w:sz w:val="24"/>
              </w:rPr>
            </w:pPr>
            <w:r>
              <w:rPr>
                <w:rFonts w:hint="eastAsia" w:ascii="宋体" w:hAnsi="宋体"/>
                <w:sz w:val="24"/>
                <w:lang w:eastAsia="zh-CN"/>
              </w:rPr>
              <w:t xml:space="preserve">及</w:t>
            </w:r>
            <w:r>
              <w:rPr>
                <w:rFonts w:hint="eastAsia" w:ascii="宋体" w:hAnsi="宋体"/>
                <w:sz w:val="24"/>
              </w:rPr>
              <w:t xml:space="preserve">证书编号</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现任职务</w:t>
            </w:r>
            <w:r/>
          </w:p>
          <w:p>
            <w:pPr>
              <w:jc w:val="center"/>
              <w:rPr>
                <w:rFonts w:ascii="宋体" w:hAnsi="宋体"/>
                <w:sz w:val="24"/>
              </w:rPr>
            </w:pPr>
            <w:r>
              <w:rPr>
                <w:rFonts w:hint="eastAsia" w:ascii="宋体" w:hAnsi="宋体"/>
                <w:sz w:val="24"/>
              </w:rPr>
              <w:t xml:space="preserve">及职称</w:t>
            </w:r>
            <w:r/>
          </w:p>
        </w:tc>
      </w:tr>
      <w:tr>
        <w:trPr>
          <w:trHeight w:val="851"/>
        </w:trPr>
        <w:tc>
          <w:tcPr>
            <w:tcW w:w="2187" w:type="dxa"/>
            <w:vAlign w:val="center"/>
            <w:textDirection w:val="lrTb"/>
            <w:noWrap w:val="false"/>
          </w:tcPr>
          <w:p>
            <w:pPr>
              <w:jc w:val="left"/>
              <w:rPr>
                <w:rFonts w:hint="eastAsia" w:ascii="宋体" w:hAnsi="宋体" w:eastAsia="宋体"/>
                <w:sz w:val="24"/>
                <w:lang w:eastAsia="zh-CN"/>
              </w:rPr>
            </w:pPr>
            <w:r>
              <w:rPr>
                <w:rFonts w:hint="eastAsia" w:ascii="宋体" w:hAnsi="宋体"/>
                <w:sz w:val="24"/>
              </w:rPr>
              <w:t xml:space="preserve">1、项目负责人</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2、</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3、</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center"/>
              <w:rPr>
                <w:rFonts w:hint="eastAsia" w:ascii="宋体" w:hAnsi="宋体" w:eastAsia="宋体"/>
                <w:sz w:val="24"/>
                <w:lang w:eastAsia="zh-CN"/>
              </w:rPr>
            </w:pPr>
            <w:r>
              <w:rPr>
                <w:rFonts w:hint="eastAsia" w:ascii="宋体" w:hAnsi="宋体"/>
                <w:sz w:val="24"/>
                <w:lang w:eastAsia="zh-CN"/>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bl>
    <w:p>
      <w:pPr>
        <w:ind w:firstLine="120"/>
        <w:spacing w:line="520" w:lineRule="exact"/>
        <w:rPr>
          <w:rFonts w:hint="eastAsia" w:ascii="宋体" w:hAnsi="宋体"/>
          <w:sz w:val="24"/>
          <w:highlight w:val="none"/>
        </w:rPr>
      </w:pPr>
      <w:r>
        <w:rPr>
          <w:rFonts w:hint="eastAsia" w:ascii="宋体" w:hAnsi="宋体"/>
          <w:sz w:val="24"/>
          <w:highlight w:val="none"/>
        </w:rPr>
      </w:r>
      <w:r/>
    </w:p>
    <w:p>
      <w:pPr>
        <w:ind w:firstLine="120"/>
        <w:spacing w:line="520" w:lineRule="exact"/>
        <w:rPr>
          <w:rFonts w:hint="eastAsia" w:ascii="宋体" w:hAnsi="宋体"/>
          <w:sz w:val="24"/>
          <w:u w:val="single"/>
        </w:rPr>
      </w:pPr>
      <w:r>
        <w:rPr>
          <w:rFonts w:hint="eastAsia" w:ascii="宋体" w:hAnsi="宋体"/>
          <w:sz w:val="24"/>
          <w:highlight w:val="none"/>
        </w:rPr>
        <w:t xml:space="preserve">磋商供应商</w:t>
      </w:r>
      <w:r>
        <w:rPr>
          <w:rFonts w:hint="eastAsia" w:ascii="宋体" w:hAnsi="宋体"/>
          <w:sz w:val="24"/>
        </w:rPr>
        <w:t xml:space="preserve">：</w:t>
      </w:r>
      <w:r>
        <w:rPr>
          <w:rFonts w:hint="eastAsia" w:ascii="宋体" w:hAnsi="宋体"/>
          <w:sz w:val="24"/>
          <w:u w:val="single"/>
        </w:rPr>
        <w:t xml:space="preserve">   </w:t>
      </w:r>
      <w:r>
        <w:rPr>
          <w:rFonts w:hint="eastAsia" w:ascii="宋体" w:hAnsi="宋体"/>
          <w:color w:val="000000"/>
          <w:sz w:val="24"/>
          <w:u w:val="single"/>
        </w:rPr>
        <w:t xml:space="preserve">（加盖电子签章）</w:t>
      </w:r>
      <w:r>
        <w:rPr>
          <w:rFonts w:hint="eastAsia" w:ascii="宋体" w:hAnsi="宋体"/>
          <w:sz w:val="24"/>
          <w:u w:val="single"/>
        </w:rPr>
        <w:t xml:space="preserve">    </w:t>
      </w:r>
      <w:r/>
    </w:p>
    <w:p>
      <w:pPr>
        <w:ind w:firstLine="120"/>
        <w:spacing w:line="52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ind w:firstLine="360"/>
        <w:spacing w:line="440" w:lineRule="exact"/>
        <w:rPr>
          <w:rFonts w:ascii="宋体" w:hAnsi="宋体"/>
          <w:sz w:val="24"/>
        </w:rPr>
      </w:pPr>
      <w:r>
        <w:rPr>
          <w:rFonts w:ascii="宋体" w:hAnsi="宋体"/>
          <w:sz w:val="24"/>
        </w:rPr>
      </w:r>
      <w:r/>
    </w:p>
    <w:p>
      <w:pPr>
        <w:spacing w:line="440" w:lineRule="exact"/>
        <w:rPr>
          <w:rFonts w:hint="eastAsia" w:ascii="宋体" w:hAnsi="宋体"/>
          <w:bCs/>
          <w:sz w:val="24"/>
        </w:rPr>
      </w:pPr>
      <w:r>
        <w:rPr>
          <w:rFonts w:hint="eastAsia" w:ascii="宋体" w:hAnsi="宋体"/>
          <w:b/>
          <w:bCs/>
          <w:sz w:val="24"/>
        </w:rPr>
        <w:t xml:space="preserve">注：此表为表样，行数可自行添加，但表式不变。</w:t>
      </w:r>
      <w:r/>
    </w:p>
    <w:p>
      <w:pPr>
        <w:ind w:firstLine="360"/>
        <w:spacing w:line="440" w:lineRule="exact"/>
        <w:rPr>
          <w:rFonts w:hint="eastAsia" w:ascii="宋体" w:hAnsi="宋体"/>
          <w:bCs/>
          <w:sz w:val="24"/>
        </w:rPr>
      </w:pPr>
      <w:r>
        <w:rPr>
          <w:rFonts w:hint="eastAsia" w:ascii="宋体" w:hAnsi="宋体"/>
          <w:bCs/>
          <w:sz w:val="24"/>
        </w:rPr>
      </w:r>
      <w:r/>
    </w:p>
    <w:p>
      <w:pPr>
        <w:pStyle w:val="859"/>
        <w:jc w:val="center"/>
        <w:spacing w:before="0" w:after="0" w:line="300" w:lineRule="auto"/>
        <w:rPr>
          <w:rFonts w:hint="eastAsia" w:ascii="宋体" w:hAnsi="宋体" w:eastAsia="宋体"/>
          <w:bCs/>
          <w:sz w:val="28"/>
          <w:szCs w:val="28"/>
        </w:rPr>
      </w:pPr>
      <w:r/>
      <w:bookmarkStart w:id="79" w:name="_Toc22385"/>
      <w:r/>
      <w:bookmarkStart w:id="80" w:name="_Toc18579"/>
      <w:r/>
      <w:bookmarkStart w:id="81" w:name="_Toc7772"/>
      <w:r/>
      <w:bookmarkStart w:id="82" w:name="_Toc109231712"/>
      <w:r>
        <w:rPr>
          <w:rFonts w:hint="eastAsia" w:ascii="宋体" w:hAnsi="宋体" w:eastAsia="宋体"/>
          <w:bCs/>
          <w:sz w:val="28"/>
          <w:szCs w:val="28"/>
        </w:rPr>
        <w:t xml:space="preserve">五、服务承诺</w:t>
      </w:r>
      <w:bookmarkEnd w:id="79"/>
      <w:r/>
      <w:bookmarkEnd w:id="80"/>
      <w:r/>
      <w:bookmarkEnd w:id="81"/>
      <w:r/>
      <w:bookmarkEnd w:id="82"/>
      <w:r/>
      <w:r/>
    </w:p>
    <w:p>
      <w:pPr>
        <w:jc w:val="left"/>
        <w:spacing w:line="440" w:lineRule="exact"/>
        <w:rPr>
          <w:rFonts w:hint="eastAsia" w:ascii="宋体" w:hAnsi="宋体"/>
          <w:bCs/>
          <w:sz w:val="28"/>
          <w:szCs w:val="28"/>
        </w:rPr>
      </w:pPr>
      <w:r/>
      <w:bookmarkStart w:id="83" w:name="_Toc47512090"/>
      <w:r/>
      <w:bookmarkStart w:id="84" w:name="_Toc455472191"/>
      <w:r/>
      <w:bookmarkStart w:id="85" w:name="_Toc509824938"/>
      <w:r/>
      <w:bookmarkStart w:id="86" w:name="_Toc47511991"/>
      <w:r>
        <w:rPr>
          <w:rFonts w:hint="eastAsia" w:ascii="宋体" w:hAnsi="宋体"/>
          <w:bCs/>
          <w:sz w:val="28"/>
          <w:szCs w:val="28"/>
          <w:lang w:eastAsia="zh-CN"/>
        </w:rPr>
        <w:t xml:space="preserve">（</w:t>
      </w:r>
      <w:r>
        <w:rPr>
          <w:rFonts w:hint="eastAsia" w:asciiTheme="minorEastAsia" w:hAnsiTheme="minorEastAsia" w:eastAsiaTheme="minorEastAsia" w:cstheme="minorEastAsia"/>
          <w:color w:val="000000"/>
          <w:sz w:val="24"/>
          <w:szCs w:val="24"/>
        </w:rPr>
        <w:t xml:space="preserve">针对采购需求逐条响应</w:t>
      </w:r>
      <w:r>
        <w:rPr>
          <w:rFonts w:hint="eastAsia" w:asciiTheme="minorEastAsia" w:hAnsiTheme="minorEastAsia" w:eastAsiaTheme="minorEastAsia" w:cstheme="minorEastAsia"/>
          <w:color w:val="000000"/>
          <w:sz w:val="24"/>
          <w:szCs w:val="24"/>
          <w:lang w:eastAsia="zh-CN"/>
        </w:rPr>
        <w:t xml:space="preserve">，</w:t>
      </w:r>
      <w:r>
        <w:rPr>
          <w:rFonts w:hint="eastAsia" w:ascii="宋体" w:hAnsi="宋体" w:eastAsia="宋体" w:cs="Times New Roman"/>
          <w:sz w:val="24"/>
        </w:rPr>
        <w:t xml:space="preserve">格式由</w:t>
      </w:r>
      <w:r>
        <w:rPr>
          <w:rFonts w:hint="eastAsia" w:ascii="宋体" w:hAnsi="宋体" w:eastAsia="宋体" w:cs="Times New Roman"/>
          <w:sz w:val="24"/>
          <w:highlight w:val="none"/>
        </w:rPr>
        <w:t xml:space="preserve">磋商供应商</w:t>
      </w:r>
      <w:r>
        <w:rPr>
          <w:rFonts w:hint="eastAsia" w:ascii="宋体" w:hAnsi="宋体" w:eastAsia="宋体" w:cs="Times New Roman"/>
          <w:sz w:val="24"/>
        </w:rPr>
        <w:t xml:space="preserve">自</w:t>
      </w:r>
      <w:r>
        <w:rPr>
          <w:rFonts w:hint="eastAsia" w:ascii="宋体" w:hAnsi="宋体" w:eastAsia="宋体" w:cs="Times New Roman"/>
          <w:sz w:val="24"/>
          <w:lang w:eastAsia="zh-CN"/>
        </w:rPr>
        <w:t xml:space="preserve">定，并</w:t>
      </w:r>
      <w:r>
        <w:rPr>
          <w:rFonts w:hint="eastAsia" w:ascii="宋体" w:hAnsi="宋体" w:eastAsia="宋体" w:cs="Times New Roman"/>
          <w:sz w:val="24"/>
        </w:rPr>
        <w:t xml:space="preserve">加盖</w:t>
      </w:r>
      <w:r>
        <w:rPr>
          <w:rFonts w:hint="eastAsia" w:ascii="宋体" w:hAnsi="宋体" w:eastAsia="宋体" w:cs="Times New Roman"/>
          <w:sz w:val="24"/>
          <w:highlight w:val="none"/>
        </w:rPr>
        <w:t xml:space="preserve">磋商供应商</w:t>
      </w:r>
      <w:r>
        <w:rPr>
          <w:rFonts w:hint="eastAsia" w:ascii="宋体" w:hAnsi="宋体" w:eastAsia="宋体" w:cs="Times New Roman"/>
          <w:sz w:val="24"/>
        </w:rPr>
        <w:t xml:space="preserve">电子签章。</w:t>
      </w:r>
      <w:r>
        <w:rPr>
          <w:rFonts w:hint="eastAsia" w:ascii="宋体" w:hAnsi="宋体"/>
          <w:bCs/>
          <w:sz w:val="28"/>
          <w:szCs w:val="28"/>
          <w:lang w:eastAsia="zh-CN"/>
        </w:rPr>
        <w:t xml:space="preserve">）</w:t>
      </w:r>
      <w:bookmarkEnd w:id="83"/>
      <w:r/>
      <w:bookmarkEnd w:id="84"/>
      <w:r/>
      <w:bookmarkEnd w:id="85"/>
      <w:r/>
      <w:bookmarkEnd w:id="86"/>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spacing w:line="440" w:lineRule="exact"/>
        <w:rPr>
          <w:rFonts w:hint="eastAsia" w:ascii="宋体" w:hAnsi="宋体"/>
          <w:bCs/>
          <w:sz w:val="32"/>
          <w:szCs w:val="32"/>
        </w:rPr>
      </w:pPr>
      <w:r>
        <w:rPr>
          <w:rFonts w:hint="eastAsia" w:ascii="宋体" w:hAnsi="宋体"/>
          <w:bCs/>
          <w:sz w:val="32"/>
          <w:szCs w:val="32"/>
        </w:rPr>
      </w:r>
      <w:r/>
    </w:p>
    <w:p>
      <w:pPr>
        <w:pStyle w:val="859"/>
        <w:jc w:val="center"/>
        <w:spacing w:before="0" w:after="0" w:line="300" w:lineRule="auto"/>
        <w:rPr>
          <w:rFonts w:hint="eastAsia" w:ascii="宋体" w:hAnsi="宋体" w:eastAsia="宋体"/>
          <w:bCs/>
          <w:sz w:val="28"/>
          <w:szCs w:val="28"/>
        </w:rPr>
      </w:pPr>
      <w:r/>
      <w:bookmarkStart w:id="87" w:name="_Toc20136"/>
      <w:r/>
      <w:bookmarkStart w:id="88" w:name="_Toc13549"/>
      <w:r/>
      <w:bookmarkStart w:id="89" w:name="_Toc109231713"/>
      <w:r/>
      <w:bookmarkStart w:id="90" w:name="_Toc1526"/>
      <w:r>
        <w:rPr>
          <w:rFonts w:hint="eastAsia" w:ascii="宋体" w:hAnsi="宋体" w:eastAsia="宋体"/>
          <w:bCs/>
          <w:sz w:val="28"/>
          <w:szCs w:val="28"/>
        </w:rPr>
        <w:t xml:space="preserve">六、资质审查时</w:t>
      </w:r>
      <w:r>
        <w:rPr>
          <w:rFonts w:hint="eastAsia" w:ascii="宋体" w:hAnsi="宋体" w:eastAsia="宋体"/>
          <w:bCs/>
          <w:sz w:val="28"/>
          <w:szCs w:val="28"/>
          <w:highlight w:val="none"/>
        </w:rPr>
        <w:t xml:space="preserve">磋商供应商</w:t>
      </w:r>
      <w:r>
        <w:rPr>
          <w:rFonts w:hint="eastAsia" w:ascii="宋体" w:hAnsi="宋体" w:eastAsia="宋体"/>
          <w:bCs/>
          <w:sz w:val="28"/>
          <w:szCs w:val="28"/>
        </w:rPr>
        <w:t xml:space="preserve">必须提交的资格证明文件</w:t>
      </w:r>
      <w:bookmarkEnd w:id="87"/>
      <w:r/>
      <w:bookmarkEnd w:id="88"/>
      <w:r/>
      <w:bookmarkEnd w:id="89"/>
      <w:r/>
      <w:bookmarkEnd w:id="90"/>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w:t>
      </w:r>
      <w:r>
        <w:rPr>
          <w:rFonts w:hint="eastAsia" w:ascii="宋体" w:hAnsi="宋体" w:eastAsia="宋体" w:cs="Times New Roman"/>
          <w:sz w:val="24"/>
          <w:highlight w:val="none"/>
        </w:rPr>
        <w:t xml:space="preserve">磋商供应商</w:t>
      </w:r>
      <w:r>
        <w:rPr>
          <w:rFonts w:hint="eastAsia" w:ascii="宋体" w:hAnsi="宋体" w:eastAsia="宋体" w:cs="Times New Roman"/>
          <w:sz w:val="24"/>
        </w:rPr>
        <w:t xml:space="preserve">提供下列材料之一：</w:t>
      </w:r>
      <w:r/>
    </w:p>
    <w:p>
      <w:pPr>
        <w:ind w:firstLine="360"/>
        <w:spacing w:line="52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highlight w:val="none"/>
        </w:rPr>
        <w:t xml:space="preserve">磋商供应商</w:t>
      </w:r>
      <w:r>
        <w:rPr>
          <w:rFonts w:hint="eastAsia" w:ascii="宋体" w:hAnsi="宋体" w:eastAsia="宋体" w:cs="Times New Roman"/>
          <w:sz w:val="24"/>
        </w:rPr>
        <w:t xml:space="preserve">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磋商供应商</w:t>
      </w:r>
      <w:r>
        <w:rPr>
          <w:rFonts w:hint="eastAsia" w:ascii="宋体" w:hAnsi="宋体" w:eastAsia="宋体" w:cs="Times New Roman"/>
          <w:b/>
          <w:bCs w:val="0"/>
          <w:sz w:val="24"/>
        </w:rPr>
        <w:t xml:space="preserve">电子签章，必须提供）</w:t>
      </w:r>
      <w:r>
        <w:rPr>
          <w:rFonts w:hint="eastAsia" w:ascii="宋体" w:hAnsi="宋体" w:eastAsia="宋体" w:cs="Times New Roman"/>
          <w:sz w:val="24"/>
          <w:lang w:eastAsia="zh-CN"/>
        </w:rPr>
        <w:t xml:space="preserve">；</w:t>
      </w:r>
      <w:r/>
    </w:p>
    <w:p>
      <w:pPr>
        <w:ind w:firstLine="360"/>
        <w:spacing w:line="520" w:lineRule="exact"/>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highlight w:val="none"/>
        </w:rPr>
        <w:t xml:space="preserve">磋商供应商</w:t>
      </w:r>
      <w:r>
        <w:rPr>
          <w:rFonts w:hint="eastAsia" w:ascii="宋体" w:hAnsi="宋体" w:eastAsia="宋体" w:cs="Times New Roman"/>
          <w:sz w:val="24"/>
        </w:rPr>
        <w:t xml:space="preserve">提供授权委托书</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rPr>
        <w:t xml:space="preserve">磋商供应商</w:t>
      </w:r>
      <w:r>
        <w:rPr>
          <w:rFonts w:hint="eastAsia" w:ascii="宋体" w:hAnsi="宋体" w:eastAsia="宋体" w:cs="Times New Roman"/>
          <w:b/>
          <w:bCs w:val="0"/>
          <w:sz w:val="24"/>
        </w:rPr>
        <w:t xml:space="preserve">电子签章</w:t>
      </w:r>
      <w:r>
        <w:rPr>
          <w:rFonts w:hint="eastAsia" w:ascii="宋体" w:hAnsi="宋体" w:eastAsia="宋体" w:cs="Times New Roman"/>
          <w:b/>
          <w:bCs w:val="0"/>
          <w:sz w:val="24"/>
          <w:lang w:eastAsia="zh-CN"/>
        </w:rPr>
        <w:t xml:space="preserve">，必须提供</w:t>
      </w:r>
      <w:r>
        <w:rPr>
          <w:rFonts w:hint="eastAsia" w:ascii="宋体" w:hAnsi="宋体" w:eastAsia="宋体" w:cs="Times New Roman"/>
          <w:b/>
          <w:bCs w:val="0"/>
          <w:sz w:val="24"/>
        </w:rPr>
        <w:t xml:space="preserve">）</w:t>
      </w:r>
      <w:r>
        <w:rPr>
          <w:rFonts w:hint="eastAsia" w:ascii="宋体" w:hAnsi="宋体" w:eastAsia="宋体" w:cs="Times New Roman"/>
          <w:bCs/>
          <w:sz w:val="24"/>
          <w:lang w:eastAsia="zh-CN"/>
        </w:rPr>
        <w:t xml:space="preserve">。</w:t>
      </w:r>
      <w:r/>
    </w:p>
    <w:p>
      <w:pPr>
        <w:ind w:firstLine="480"/>
        <w:spacing w:line="520" w:lineRule="exact"/>
        <w:rPr>
          <w:rFonts w:hint="eastAsia" w:ascii="宋体" w:hAnsi="宋体" w:eastAsia="宋体" w:cs="Times New Roman"/>
          <w:b/>
          <w:bCs/>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提供</w:t>
      </w:r>
      <w:r>
        <w:rPr>
          <w:rFonts w:hint="eastAsia" w:ascii="Times New Roman" w:hAnsi="宋体" w:eastAsia="宋体" w:cs="Times New Roman"/>
          <w:b w:val="0"/>
          <w:bCs w:val="0"/>
          <w:sz w:val="24"/>
          <w:szCs w:val="24"/>
        </w:rPr>
        <w:t xml:space="preserve">营业执照</w:t>
      </w:r>
      <w:r>
        <w:rPr>
          <w:rFonts w:hint="eastAsia" w:ascii="宋体" w:hAnsi="宋体" w:eastAsia="宋体" w:cs="Times New Roman"/>
          <w:sz w:val="24"/>
          <w:lang w:eastAsia="zh-CN"/>
        </w:rPr>
        <w:t xml:space="preserve">。</w:t>
      </w:r>
      <w:r>
        <w:rPr>
          <w:rFonts w:hint="eastAsia" w:ascii="宋体" w:hAnsi="宋体" w:eastAsia="宋体" w:cs="Times New Roman"/>
          <w:b/>
          <w:bCs/>
          <w:sz w:val="24"/>
        </w:rPr>
        <w:t xml:space="preserve">（</w:t>
      </w:r>
      <w:r>
        <w:rPr>
          <w:rFonts w:hint="eastAsia" w:ascii="宋体" w:hAnsi="宋体" w:eastAsia="宋体" w:cs="Times New Roman"/>
          <w:b/>
          <w:bCs/>
          <w:sz w:val="24"/>
          <w:lang w:eastAsia="zh-CN"/>
        </w:rPr>
        <w:t xml:space="preserve">扫描</w:t>
      </w:r>
      <w:r>
        <w:rPr>
          <w:rFonts w:hint="eastAsia" w:ascii="宋体" w:hAnsi="宋体" w:eastAsia="宋体" w:cs="Times New Roman"/>
          <w:b/>
          <w:bCs/>
          <w:sz w:val="24"/>
        </w:rPr>
        <w:t xml:space="preserve">件</w:t>
      </w:r>
      <w:r>
        <w:rPr>
          <w:rFonts w:hint="eastAsia" w:ascii="宋体" w:hAnsi="宋体" w:eastAsia="宋体" w:cs="Times New Roman"/>
          <w:b/>
          <w:bCs/>
          <w:sz w:val="24"/>
          <w:lang w:eastAsia="zh-CN"/>
        </w:rPr>
        <w:t xml:space="preserve">并</w:t>
      </w:r>
      <w:r>
        <w:rPr>
          <w:rFonts w:hint="eastAsia" w:ascii="宋体" w:hAnsi="宋体" w:eastAsia="宋体" w:cs="Times New Roman"/>
          <w:b/>
          <w:bCs/>
          <w:sz w:val="24"/>
        </w:rPr>
        <w:t xml:space="preserve">加盖</w:t>
      </w:r>
      <w:r>
        <w:rPr>
          <w:rFonts w:hint="eastAsia" w:ascii="宋体" w:hAnsi="宋体" w:eastAsia="宋体" w:cs="Times New Roman"/>
          <w:b/>
          <w:bCs/>
          <w:sz w:val="24"/>
          <w:highlight w:val="none"/>
        </w:rPr>
        <w:t xml:space="preserve">磋商供应商</w:t>
      </w:r>
      <w:r>
        <w:rPr>
          <w:rFonts w:hint="eastAsia" w:ascii="宋体" w:hAnsi="宋体" w:eastAsia="宋体" w:cs="Times New Roman"/>
          <w:b/>
          <w:bCs/>
          <w:sz w:val="24"/>
        </w:rPr>
        <w:t xml:space="preserve">电子签章，必须提供）</w:t>
      </w:r>
      <w:r/>
    </w:p>
    <w:p>
      <w:pPr>
        <w:ind w:firstLine="480"/>
        <w:spacing w:line="520" w:lineRule="exact"/>
        <w:rPr>
          <w:rFonts w:hint="eastAsia" w:ascii="宋体" w:hAnsi="宋体" w:eastAsia="宋体" w:cs="Times New Roman"/>
          <w:b/>
          <w:bCs/>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提供《失信行为“双公示”承诺书》</w:t>
      </w:r>
      <w:r>
        <w:rPr>
          <w:rFonts w:hint="eastAsia" w:ascii="宋体" w:hAnsi="宋体" w:eastAsia="宋体" w:cs="Times New Roman"/>
          <w:sz w:val="24"/>
          <w:lang w:eastAsia="zh-CN"/>
        </w:rPr>
        <w:t xml:space="preserve">。</w:t>
      </w:r>
      <w:r>
        <w:rPr>
          <w:rFonts w:hint="eastAsia" w:ascii="宋体" w:hAnsi="宋体" w:eastAsia="宋体" w:cs="Times New Roman"/>
          <w:b/>
          <w:bCs/>
          <w:sz w:val="24"/>
        </w:rPr>
        <w:t xml:space="preserve">（必须提供</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w:t>
      </w:r>
      <w:r>
        <w:rPr>
          <w:rFonts w:hint="eastAsia" w:ascii="宋体" w:hAnsi="宋体" w:eastAsia="宋体" w:cs="Times New Roman"/>
          <w:b/>
          <w:bCs/>
          <w:sz w:val="24"/>
          <w:lang w:eastAsia="zh-CN"/>
        </w:rPr>
        <w:t xml:space="preserve">五）</w:t>
      </w:r>
      <w:r/>
    </w:p>
    <w:p>
      <w:pPr>
        <w:ind w:firstLine="480"/>
        <w:keepLines w:val="0"/>
        <w:keepNext w:val="0"/>
        <w:pageBreakBefore w:val="0"/>
        <w:spacing w:line="520" w:lineRule="exact"/>
        <w:widowControl w:val="off"/>
        <w:rPr>
          <w:rFonts w:hint="eastAsia" w:ascii="宋体" w:hAnsi="宋体"/>
          <w:color w:val="333333"/>
          <w:sz w:val="24"/>
        </w:rPr>
      </w:pPr>
      <w:r>
        <w:rPr>
          <w:rFonts w:hint="eastAsia" w:ascii="宋体" w:hAnsi="宋体"/>
          <w:sz w:val="24"/>
          <w:lang w:val="en-US" w:eastAsia="zh-CN"/>
        </w:rPr>
        <w:t xml:space="preserve">4.</w:t>
      </w:r>
      <w:r>
        <w:rPr>
          <w:rFonts w:hint="eastAsia" w:ascii="宋体" w:hAnsi="宋体"/>
          <w:sz w:val="24"/>
        </w:rPr>
        <w:t xml:space="preserve">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keepLines w:val="0"/>
        <w:keepNext w:val="0"/>
        <w:pageBreakBefore w:val="0"/>
        <w:spacing w:line="520" w:lineRule="exact"/>
        <w:widowControl w:val="off"/>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eastAsia="zh-CN"/>
        </w:rPr>
        <w:t xml:space="preserve">中小</w:t>
      </w:r>
      <w:r>
        <w:rPr>
          <w:rFonts w:hint="eastAsia" w:ascii="宋体" w:hAnsi="宋体"/>
          <w:bCs/>
          <w:color w:val="000000"/>
          <w:sz w:val="24"/>
        </w:rPr>
        <w:t xml:space="preserve">企业声明函》</w:t>
      </w:r>
      <w:r>
        <w:rPr>
          <w:rFonts w:hint="eastAsia" w:ascii="宋体" w:hAnsi="宋体"/>
          <w:b/>
          <w:bCs/>
          <w:color w:val="000000"/>
          <w:sz w:val="24"/>
          <w:highlight w:val="none"/>
          <w:lang w:eastAsia="zh-CN"/>
        </w:rPr>
        <w:t xml:space="preserve">（详见第二章第九部分示范格式三）</w:t>
      </w:r>
      <w:r>
        <w:rPr>
          <w:rFonts w:hint="eastAsia" w:ascii="宋体" w:hAnsi="宋体" w:cs="Times New Roman"/>
          <w:b/>
          <w:bCs w:val="0"/>
          <w:color w:val="000000"/>
          <w:sz w:val="24"/>
        </w:rPr>
        <w:t xml:space="preserve">；</w:t>
      </w:r>
      <w:r/>
    </w:p>
    <w:p>
      <w:pPr>
        <w:ind w:firstLine="480"/>
        <w:keepLines w:val="0"/>
        <w:keepNext w:val="0"/>
        <w:pageBreakBefore w:val="0"/>
        <w:spacing w:line="520" w:lineRule="exact"/>
        <w:widowControl w:val="off"/>
        <w:rPr>
          <w:rFonts w:hint="eastAsia"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bCs/>
          <w:color w:val="000000"/>
          <w:sz w:val="24"/>
          <w:highlight w:val="none"/>
          <w:lang w:eastAsia="zh-CN"/>
        </w:rPr>
        <w:t xml:space="preserve">（详见第二章第九部分示范格式四）</w:t>
      </w:r>
      <w:r>
        <w:rPr>
          <w:rFonts w:hint="eastAsia" w:ascii="宋体" w:hAnsi="宋体" w:cs="Times New Roman"/>
          <w:b/>
          <w:bCs w:val="0"/>
          <w:color w:val="000000"/>
          <w:sz w:val="24"/>
        </w:rPr>
        <w:t xml:space="preserve">；</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0"/>
        <w:keepLines w:val="0"/>
        <w:keepNext w:val="0"/>
        <w:pageBreakBefore w:val="0"/>
        <w:spacing w:line="520" w:lineRule="exact"/>
        <w:widowControl w:val="off"/>
        <w:tabs>
          <w:tab w:val="left" w:pos="8505" w:leader="none"/>
        </w:tabs>
        <w:rPr>
          <w:rFonts w:hint="eastAsia" w:ascii="宋体" w:hAnsi="宋体" w:eastAsia="宋体" w:cs="Times New Roman"/>
          <w:sz w:val="24"/>
        </w:rPr>
      </w:pPr>
      <w:r>
        <w:rPr>
          <w:rFonts w:hint="eastAsia" w:ascii="宋体" w:hAnsi="宋体"/>
          <w:sz w:val="24"/>
          <w:lang w:val="en-US" w:eastAsia="zh-CN"/>
        </w:rPr>
        <w:t xml:space="preserve">5</w:t>
      </w:r>
      <w:r>
        <w:rPr>
          <w:rFonts w:hint="eastAsia" w:ascii="宋体" w:hAnsi="宋体"/>
          <w:color w:val="000000"/>
          <w:sz w:val="24"/>
          <w:lang w:val="en-US" w:eastAsia="zh-CN"/>
        </w:rPr>
        <w:t xml:space="preserve">.</w:t>
      </w:r>
      <w:r>
        <w:rPr>
          <w:rFonts w:hint="eastAsia" w:ascii="宋体" w:hAnsi="宋体"/>
          <w:color w:val="000000"/>
          <w:sz w:val="24"/>
        </w:rPr>
        <w:t xml:space="preserve">本项目的特定资格要求：</w:t>
      </w:r>
      <w:r>
        <w:rPr>
          <w:rFonts w:hint="eastAsia" w:ascii="宋体" w:hAnsi="宋体"/>
          <w:color w:val="000000"/>
          <w:sz w:val="24"/>
          <w:highlight w:val="none"/>
          <w:lang w:eastAsia="zh-CN"/>
        </w:rPr>
        <w:t xml:space="preserve">磋商供应商</w:t>
      </w:r>
      <w:r>
        <w:rPr>
          <w:rFonts w:hint="eastAsia" w:ascii="宋体" w:hAnsi="宋体" w:cs="Times New Roman"/>
          <w:sz w:val="24"/>
          <w:highlight w:val="none"/>
          <w:lang w:val="zh-CN" w:eastAsia="zh-CN"/>
        </w:rPr>
        <w:t xml:space="preserve">具有有效的</w:t>
      </w:r>
      <w:r>
        <w:rPr>
          <w:rFonts w:hint="eastAsia" w:ascii="宋体" w:hAnsi="宋体" w:eastAsia="宋体" w:cs="Times New Roman"/>
          <w:sz w:val="24"/>
          <w:highlight w:val="none"/>
          <w:lang w:val="zh-CN" w:eastAsia="zh-CN"/>
        </w:rPr>
        <w:t xml:space="preserve">省级及以上主管部门颁发的《检验检测机构资质认定证书》（CMA），</w:t>
      </w:r>
      <w:r>
        <w:rPr>
          <w:rFonts w:hint="eastAsia" w:ascii="宋体" w:hAnsi="宋体" w:cs="Times New Roman"/>
          <w:sz w:val="24"/>
          <w:highlight w:val="none"/>
          <w:lang w:val="zh-CN" w:eastAsia="zh-CN"/>
        </w:rPr>
        <w:t xml:space="preserve">资质认定计量认证证书附表</w:t>
      </w:r>
      <w:r>
        <w:rPr>
          <w:rFonts w:hint="eastAsia" w:ascii="宋体" w:hAnsi="宋体" w:eastAsia="宋体" w:cs="Times New Roman"/>
          <w:sz w:val="24"/>
          <w:highlight w:val="none"/>
          <w:lang w:val="zh-CN" w:eastAsia="zh-CN"/>
        </w:rPr>
        <w:t xml:space="preserve">包括监测指标COD、氨氮、总磷、总氮、pH、水温。</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val="zh-CN" w:eastAsia="zh-CN"/>
        </w:rPr>
        <w:t xml:space="preserve">《检验检测机构资质认定证书》</w:t>
      </w:r>
      <w:r>
        <w:rPr>
          <w:rFonts w:hint="eastAsia" w:ascii="宋体" w:hAnsi="宋体" w:eastAsia="宋体" w:cs="Times New Roman"/>
          <w:b/>
          <w:bCs/>
          <w:sz w:val="24"/>
          <w:highlight w:val="none"/>
          <w:lang w:val="zh-CN"/>
        </w:rPr>
        <w:t xml:space="preserve">扫描件、</w:t>
      </w:r>
      <w:r>
        <w:rPr>
          <w:rFonts w:hint="eastAsia" w:ascii="宋体" w:hAnsi="宋体" w:eastAsia="宋体" w:cs="Times New Roman"/>
          <w:b/>
          <w:bCs/>
          <w:sz w:val="24"/>
          <w:highlight w:val="none"/>
          <w:lang w:val="zh-CN" w:eastAsia="zh-CN"/>
        </w:rPr>
        <w:t xml:space="preserve">资质认定计量认证证书附表</w:t>
      </w:r>
      <w:r>
        <w:rPr>
          <w:rFonts w:hint="eastAsia" w:ascii="宋体" w:hAnsi="宋体" w:eastAsia="宋体" w:cs="Times New Roman"/>
          <w:b/>
          <w:bCs/>
          <w:sz w:val="24"/>
          <w:highlight w:val="none"/>
        </w:rPr>
        <w:t xml:space="preserve">扫描件</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并加盖</w:t>
      </w:r>
      <w:r>
        <w:rPr>
          <w:rFonts w:hint="eastAsia" w:ascii="宋体" w:hAnsi="宋体" w:cs="Times New Roman"/>
          <w:b/>
          <w:bCs/>
          <w:sz w:val="24"/>
          <w:highlight w:val="none"/>
          <w:lang w:eastAsia="zh-CN"/>
        </w:rPr>
        <w:t xml:space="preserve">磋商供应商</w:t>
      </w:r>
      <w:r>
        <w:rPr>
          <w:rFonts w:hint="eastAsia" w:ascii="宋体" w:hAnsi="宋体" w:eastAsia="宋体" w:cs="Times New Roman"/>
          <w:b/>
          <w:bCs/>
          <w:sz w:val="24"/>
          <w:highlight w:val="none"/>
        </w:rPr>
        <w:t xml:space="preserve">电子签章）</w:t>
      </w:r>
      <w:r/>
    </w:p>
    <w:p>
      <w:pPr>
        <w:ind w:firstLine="562"/>
        <w:keepLines w:val="0"/>
        <w:keepNext w:val="0"/>
        <w:pageBreakBefore w:val="0"/>
        <w:spacing w:line="520" w:lineRule="exact"/>
        <w:widowControl w:val="off"/>
        <w:rPr>
          <w:rFonts w:hint="eastAsia" w:ascii="宋体" w:hAnsi="宋体"/>
          <w:color w:val="000000"/>
          <w:sz w:val="24"/>
        </w:rPr>
      </w:pPr>
      <w:r>
        <w:rPr>
          <w:rFonts w:hint="eastAsia" w:ascii="宋体" w:hAnsi="宋体"/>
          <w:b/>
          <w:sz w:val="28"/>
          <w:szCs w:val="28"/>
        </w:rPr>
        <w:t xml:space="preserve">注</w:t>
      </w:r>
      <w:r>
        <w:rPr>
          <w:rFonts w:hint="eastAsia" w:ascii="宋体" w:hAnsi="宋体"/>
          <w:b/>
          <w:sz w:val="28"/>
          <w:szCs w:val="28"/>
          <w:lang w:eastAsia="zh-CN"/>
        </w:rPr>
        <w:t xml:space="preserve">：</w:t>
      </w:r>
      <w:r>
        <w:rPr>
          <w:rFonts w:hint="eastAsia" w:ascii="宋体" w:hAnsi="宋体"/>
          <w:color w:val="000000"/>
          <w:sz w:val="24"/>
        </w:rPr>
        <w:t xml:space="preserve">（1）上述相关原件，成交供应商必须在签订合同时提交采购人审查，成交供应商未能提供上述所有原件的，则取消其成交资格。</w:t>
      </w:r>
      <w:r/>
    </w:p>
    <w:p>
      <w:pPr>
        <w:ind w:firstLine="480"/>
        <w:keepLines w:val="0"/>
        <w:keepNext w:val="0"/>
        <w:pageBreakBefore w:val="0"/>
        <w:spacing w:line="520" w:lineRule="exact"/>
        <w:widowControl w:val="off"/>
        <w:rPr>
          <w:rFonts w:hint="eastAsia" w:ascii="宋体" w:hAnsi="宋体"/>
          <w:color w:val="000000"/>
          <w:sz w:val="24"/>
        </w:rPr>
      </w:pPr>
      <w:r>
        <w:rPr>
          <w:rFonts w:hint="eastAsia" w:ascii="宋体" w:hAnsi="宋体"/>
          <w:color w:val="000000"/>
          <w:sz w:val="24"/>
        </w:rPr>
        <w:t xml:space="preserve">（2）上述是磋商小组对</w:t>
      </w:r>
      <w:r>
        <w:rPr>
          <w:rFonts w:hint="eastAsia" w:ascii="宋体" w:hAnsi="宋体"/>
          <w:color w:val="000000"/>
          <w:sz w:val="24"/>
          <w:lang w:eastAsia="zh-CN"/>
        </w:rPr>
        <w:t xml:space="preserve">磋商</w:t>
      </w:r>
      <w:r>
        <w:rPr>
          <w:rFonts w:hint="eastAsia" w:ascii="宋体" w:hAnsi="宋体"/>
          <w:color w:val="000000"/>
          <w:sz w:val="24"/>
        </w:rPr>
        <w:t xml:space="preserve">供应商资质审查时，</w:t>
      </w:r>
      <w:r>
        <w:rPr>
          <w:rFonts w:hint="eastAsia" w:ascii="宋体" w:hAnsi="宋体"/>
          <w:color w:val="000000"/>
          <w:sz w:val="24"/>
          <w:lang w:eastAsia="zh-CN"/>
        </w:rPr>
        <w:t xml:space="preserve">磋商</w:t>
      </w:r>
      <w:r>
        <w:rPr>
          <w:rFonts w:hint="eastAsia" w:ascii="宋体" w:hAnsi="宋体"/>
          <w:color w:val="000000"/>
          <w:sz w:val="24"/>
        </w:rPr>
        <w:t xml:space="preserve">供应商必须提供的资格证明文件，如</w:t>
      </w:r>
      <w:r>
        <w:rPr>
          <w:rFonts w:hint="eastAsia" w:ascii="宋体" w:hAnsi="宋体"/>
          <w:color w:val="000000"/>
          <w:sz w:val="24"/>
          <w:lang w:eastAsia="zh-CN"/>
        </w:rPr>
        <w:t xml:space="preserve">磋商</w:t>
      </w:r>
      <w:r>
        <w:rPr>
          <w:rFonts w:hint="eastAsia" w:ascii="宋体" w:hAnsi="宋体"/>
          <w:color w:val="000000"/>
          <w:sz w:val="24"/>
        </w:rPr>
        <w:t xml:space="preserve">供应商未能提供上述资格证明文件以及</w:t>
      </w:r>
      <w:r>
        <w:rPr>
          <w:rFonts w:hint="eastAsia" w:ascii="宋体" w:hAnsi="宋体"/>
          <w:color w:val="000000"/>
          <w:sz w:val="24"/>
          <w:lang w:eastAsia="zh-CN"/>
        </w:rPr>
        <w:t xml:space="preserve">磋商</w:t>
      </w:r>
      <w:r>
        <w:rPr>
          <w:rFonts w:hint="eastAsia" w:ascii="宋体" w:hAnsi="宋体"/>
          <w:color w:val="000000"/>
          <w:sz w:val="24"/>
        </w:rPr>
        <w:t xml:space="preserve">供应商资质条件不符合磋商文件要求的将取消其继续参加磋商的资格。</w:t>
      </w:r>
      <w:r/>
    </w:p>
    <w:p>
      <w:pPr>
        <w:ind w:firstLine="480"/>
        <w:keepLines w:val="0"/>
        <w:keepNext w:val="0"/>
        <w:pageBreakBefore w:val="0"/>
        <w:spacing w:line="520" w:lineRule="exact"/>
        <w:widowControl w:val="off"/>
        <w:rPr>
          <w:rFonts w:ascii="宋体" w:hAnsi="宋体"/>
          <w:b/>
          <w:sz w:val="24"/>
        </w:rPr>
      </w:pPr>
      <w:r>
        <w:rPr>
          <w:rFonts w:hint="eastAsia" w:ascii="宋体" w:hAnsi="宋体"/>
          <w:bCs/>
          <w:color w:val="000000"/>
          <w:sz w:val="24"/>
        </w:rPr>
        <w:t xml:space="preserve">（3）</w:t>
      </w:r>
      <w:r>
        <w:rPr>
          <w:rFonts w:hint="eastAsia" w:ascii="宋体" w:hAnsi="宋体"/>
          <w:color w:val="000000"/>
          <w:sz w:val="24"/>
          <w:lang w:eastAsia="zh-CN"/>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所提供的资格证明材料应真实、有效，政府采购监管部门及采购人保留对</w:t>
      </w:r>
      <w:r>
        <w:rPr>
          <w:rFonts w:hint="eastAsia" w:ascii="宋体" w:hAnsi="宋体"/>
          <w:color w:val="000000"/>
          <w:sz w:val="24"/>
          <w:lang w:eastAsia="zh-CN"/>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提供的资格证明材料进行核查的权利。如发现</w:t>
      </w:r>
      <w:r>
        <w:rPr>
          <w:rFonts w:hint="eastAsia" w:ascii="宋体" w:hAnsi="宋体"/>
          <w:color w:val="000000"/>
          <w:sz w:val="24"/>
          <w:lang w:eastAsia="zh-CN"/>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提供虚假资格证明材料，政府采购监管部门将对其进行严肃处理。</w:t>
      </w:r>
      <w:r/>
    </w:p>
    <w:p>
      <w:pPr>
        <w:ind w:firstLine="321"/>
        <w:spacing w:line="56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spacing w:line="440" w:lineRule="exact"/>
        <w:rPr>
          <w:rFonts w:hint="eastAsia" w:ascii="宋体" w:hAnsi="宋体"/>
          <w:b/>
          <w:bCs/>
          <w:sz w:val="32"/>
          <w:szCs w:val="32"/>
        </w:rPr>
      </w:pPr>
      <w:r>
        <w:rPr>
          <w:rFonts w:hint="eastAsia" w:ascii="宋体" w:hAnsi="宋体"/>
          <w:b/>
          <w:sz w:val="32"/>
          <w:szCs w:val="32"/>
        </w:rPr>
      </w:r>
      <w:r>
        <w:rPr>
          <w:rFonts w:hint="eastAsia" w:ascii="宋体" w:hAnsi="宋体"/>
          <w:b/>
          <w:sz w:val="32"/>
          <w:szCs w:val="32"/>
        </w:rPr>
      </w:r>
      <w:r/>
    </w:p>
    <w:p>
      <w:pPr>
        <w:spacing w:line="440" w:lineRule="exact"/>
        <w:rPr>
          <w:rFonts w:hint="eastAsia" w:ascii="宋体" w:hAnsi="宋体"/>
          <w:b/>
          <w:bCs/>
          <w:sz w:val="32"/>
          <w:szCs w:val="32"/>
        </w:rPr>
      </w:pPr>
      <w:r>
        <w:rPr>
          <w:rFonts w:hint="eastAsia" w:ascii="宋体" w:hAnsi="宋体"/>
          <w:b/>
          <w:sz w:val="32"/>
          <w:szCs w:val="32"/>
        </w:rPr>
      </w:r>
      <w:r/>
    </w:p>
    <w:p>
      <w:pPr>
        <w:spacing w:line="440" w:lineRule="exact"/>
        <w:rPr>
          <w:rFonts w:hint="eastAsia" w:ascii="宋体" w:hAnsi="宋体"/>
          <w:b/>
          <w:sz w:val="32"/>
          <w:szCs w:val="32"/>
        </w:rPr>
      </w:pPr>
      <w:r>
        <w:rPr>
          <w:rFonts w:hint="eastAsia" w:ascii="宋体" w:hAnsi="宋体"/>
          <w:b/>
          <w:sz w:val="32"/>
          <w:szCs w:val="32"/>
        </w:rPr>
      </w:r>
      <w:r/>
    </w:p>
    <w:p>
      <w:pPr>
        <w:pStyle w:val="859"/>
        <w:jc w:val="center"/>
        <w:spacing w:before="0" w:after="0" w:line="300" w:lineRule="auto"/>
        <w:rPr>
          <w:rFonts w:hint="eastAsia" w:ascii="宋体" w:hAnsi="宋体" w:eastAsia="宋体"/>
          <w:bCs/>
          <w:sz w:val="28"/>
          <w:szCs w:val="28"/>
        </w:rPr>
      </w:pPr>
      <w:r/>
      <w:bookmarkStart w:id="91" w:name="_Toc109231714"/>
      <w:r/>
      <w:r/>
    </w:p>
    <w:p>
      <w:pPr>
        <w:pStyle w:val="859"/>
        <w:jc w:val="center"/>
        <w:spacing w:before="0" w:after="0" w:line="300" w:lineRule="auto"/>
        <w:rPr>
          <w:rFonts w:hint="eastAsia" w:ascii="宋体" w:hAnsi="宋体" w:eastAsia="宋体"/>
          <w:bCs/>
          <w:sz w:val="28"/>
          <w:szCs w:val="28"/>
        </w:rPr>
      </w:pPr>
      <w:r/>
      <w:bookmarkStart w:id="92" w:name="_Toc8329"/>
      <w:r/>
      <w:bookmarkStart w:id="93" w:name="_Toc31675"/>
      <w:r/>
      <w:bookmarkStart w:id="94" w:name="_Toc17313"/>
      <w:r>
        <w:rPr>
          <w:rFonts w:hint="eastAsia" w:ascii="宋体" w:hAnsi="宋体" w:eastAsia="宋体"/>
          <w:bCs/>
          <w:sz w:val="28"/>
          <w:szCs w:val="28"/>
        </w:rPr>
        <w:t xml:space="preserve">七、最终价格评审时</w:t>
      </w:r>
      <w:r>
        <w:rPr>
          <w:rFonts w:hint="eastAsia" w:ascii="宋体" w:hAnsi="宋体" w:eastAsia="宋体"/>
          <w:bCs/>
          <w:sz w:val="28"/>
          <w:szCs w:val="28"/>
          <w:highlight w:val="none"/>
        </w:rPr>
        <w:t xml:space="preserve">磋商供应商</w:t>
      </w:r>
      <w:r>
        <w:rPr>
          <w:rFonts w:hint="eastAsia" w:ascii="宋体" w:hAnsi="宋体" w:eastAsia="宋体"/>
          <w:bCs/>
          <w:sz w:val="28"/>
          <w:szCs w:val="28"/>
        </w:rPr>
        <w:t xml:space="preserve">需提供的证明文件</w:t>
      </w:r>
      <w:bookmarkEnd w:id="91"/>
      <w:r/>
      <w:bookmarkEnd w:id="92"/>
      <w:r/>
      <w:bookmarkEnd w:id="93"/>
      <w:r/>
      <w:bookmarkEnd w:id="94"/>
      <w:r/>
      <w:r/>
    </w:p>
    <w:p>
      <w:pPr>
        <w:ind w:firstLine="560"/>
        <w:keepLines w:val="0"/>
        <w:keepNext w:val="0"/>
        <w:pageBreakBefore w:val="0"/>
        <w:spacing w:line="440" w:lineRule="exact"/>
        <w:widowControl w:val="off"/>
        <w:rPr>
          <w:rFonts w:hint="eastAsia" w:ascii="宋体" w:hAnsi="宋体"/>
          <w:sz w:val="28"/>
        </w:rPr>
      </w:pPr>
      <w:r>
        <w:rPr>
          <w:rFonts w:hint="eastAsia" w:ascii="宋体" w:hAnsi="宋体"/>
          <w:sz w:val="28"/>
        </w:rPr>
        <w:t xml:space="preserve">1、</w:t>
      </w:r>
      <w:r>
        <w:rPr>
          <w:rFonts w:hint="eastAsia" w:ascii="宋体" w:hAnsi="宋体"/>
          <w:sz w:val="28"/>
          <w:highlight w:val="none"/>
        </w:rPr>
        <w:t xml:space="preserve">磋商供应商</w:t>
      </w:r>
      <w:r>
        <w:rPr>
          <w:rFonts w:hint="eastAsia" w:ascii="宋体" w:hAnsi="宋体"/>
          <w:sz w:val="28"/>
        </w:rPr>
        <w:t xml:space="preserve">根据评审项逐一提供相关评审证明材料。</w:t>
      </w:r>
      <w:r/>
    </w:p>
    <w:p>
      <w:pPr>
        <w:spacing w:line="440" w:lineRule="exact"/>
        <w:rPr>
          <w:rFonts w:hint="eastAsia" w:ascii="宋体" w:hAnsi="宋体"/>
          <w:sz w:val="28"/>
        </w:rPr>
      </w:pPr>
      <w:r>
        <w:rPr>
          <w:rFonts w:hint="eastAsia" w:ascii="宋体" w:hAnsi="宋体"/>
          <w:sz w:val="28"/>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pStyle w:val="859"/>
        <w:jc w:val="center"/>
        <w:spacing w:before="0" w:after="0" w:line="300" w:lineRule="auto"/>
        <w:rPr>
          <w:rFonts w:hint="eastAsia" w:ascii="宋体" w:hAnsi="宋体" w:eastAsia="宋体"/>
          <w:bCs/>
          <w:sz w:val="28"/>
          <w:szCs w:val="28"/>
        </w:rPr>
      </w:pPr>
      <w:r/>
      <w:bookmarkStart w:id="95" w:name="_Toc14264"/>
      <w:r/>
      <w:bookmarkStart w:id="96" w:name="_Toc109231715"/>
      <w:r/>
      <w:bookmarkStart w:id="97" w:name="_Toc3410"/>
      <w:r/>
      <w:bookmarkStart w:id="98" w:name="_Toc14600"/>
      <w:r>
        <w:rPr>
          <w:rFonts w:hint="eastAsia" w:ascii="宋体" w:hAnsi="宋体" w:eastAsia="宋体"/>
          <w:bCs/>
          <w:sz w:val="28"/>
          <w:szCs w:val="28"/>
        </w:rPr>
        <w:t xml:space="preserve">八、</w:t>
      </w:r>
      <w:r>
        <w:rPr>
          <w:rFonts w:hint="eastAsia" w:ascii="宋体" w:hAnsi="宋体" w:eastAsia="宋体"/>
          <w:bCs/>
          <w:sz w:val="28"/>
          <w:szCs w:val="28"/>
          <w:highlight w:val="none"/>
        </w:rPr>
        <w:t xml:space="preserve">磋商供应商</w:t>
      </w:r>
      <w:r>
        <w:rPr>
          <w:rFonts w:hint="eastAsia" w:ascii="宋体" w:hAnsi="宋体" w:eastAsia="宋体"/>
          <w:bCs/>
          <w:sz w:val="28"/>
          <w:szCs w:val="28"/>
        </w:rPr>
        <w:t xml:space="preserve">认为有必要提供并说明的其它资料</w:t>
      </w:r>
      <w:bookmarkEnd w:id="95"/>
      <w:r/>
      <w:bookmarkEnd w:id="96"/>
      <w:r/>
      <w:bookmarkEnd w:id="97"/>
      <w:r/>
      <w:bookmarkEnd w:id="98"/>
      <w:r/>
      <w:r/>
    </w:p>
    <w:p>
      <w:pPr>
        <w:jc w:val="center"/>
        <w:spacing w:line="520" w:lineRule="exact"/>
        <w:widowControl/>
        <w:rPr>
          <w:rFonts w:hint="eastAsia" w:ascii="宋体" w:hAnsi="宋体"/>
          <w:sz w:val="24"/>
        </w:rPr>
      </w:pPr>
      <w:r>
        <w:rPr>
          <w:rFonts w:hint="eastAsia" w:ascii="宋体" w:hAnsi="宋体"/>
          <w:sz w:val="24"/>
        </w:rPr>
        <w:t xml:space="preserve">（格式由</w:t>
      </w:r>
      <w:r>
        <w:rPr>
          <w:rFonts w:hint="eastAsia" w:ascii="宋体" w:hAnsi="宋体"/>
          <w:sz w:val="24"/>
          <w:highlight w:val="none"/>
        </w:rPr>
        <w:t xml:space="preserve">磋商供应商</w:t>
      </w:r>
      <w:r>
        <w:rPr>
          <w:rFonts w:hint="eastAsia" w:ascii="宋体" w:hAnsi="宋体"/>
          <w:sz w:val="24"/>
        </w:rPr>
        <w:t xml:space="preserve">自定、加盖</w:t>
      </w:r>
      <w:r>
        <w:rPr>
          <w:rFonts w:hint="eastAsia" w:ascii="宋体" w:hAnsi="宋体"/>
          <w:sz w:val="24"/>
          <w:highlight w:val="none"/>
        </w:rPr>
        <w:t xml:space="preserve">磋商供应商</w:t>
      </w:r>
      <w:r>
        <w:rPr>
          <w:rFonts w:hint="eastAsia" w:ascii="宋体" w:hAnsi="宋体"/>
          <w:sz w:val="24"/>
        </w:rPr>
        <w:t xml:space="preserve">电子签章。）</w:t>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pStyle w:val="859"/>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99" w:name="_Toc22024"/>
      <w:r/>
      <w:bookmarkStart w:id="100" w:name="_Toc21907"/>
      <w:r/>
      <w:bookmarkStart w:id="101" w:name="_Toc109231716"/>
      <w:r/>
      <w:bookmarkStart w:id="102" w:name="_Toc31179"/>
      <w:r>
        <w:rPr>
          <w:rFonts w:hint="eastAsia" w:ascii="宋体" w:hAnsi="宋体" w:eastAsia="宋体"/>
          <w:bCs/>
          <w:sz w:val="28"/>
          <w:szCs w:val="28"/>
        </w:rPr>
        <w:t xml:space="preserve">九、示范格式</w:t>
      </w:r>
      <w:bookmarkEnd w:id="99"/>
      <w:r/>
      <w:bookmarkEnd w:id="100"/>
      <w:r/>
      <w:bookmarkEnd w:id="101"/>
      <w:r/>
      <w:bookmarkEnd w:id="102"/>
      <w:r/>
      <w:r/>
    </w:p>
    <w:p>
      <w:pPr>
        <w:spacing w:line="440" w:lineRule="exact"/>
        <w:rPr>
          <w:rFonts w:hint="eastAsia" w:ascii="宋体" w:hAnsi="宋体"/>
          <w:b/>
          <w:bCs/>
          <w:sz w:val="28"/>
        </w:rPr>
      </w:pPr>
      <w:r>
        <w:rPr>
          <w:rFonts w:hint="eastAsia" w:ascii="宋体" w:hAnsi="宋体"/>
          <w:b/>
          <w:sz w:val="32"/>
          <w:szCs w:val="32"/>
        </w:rPr>
        <w:t xml:space="preserve">示范格式一</w:t>
      </w:r>
      <w:r/>
    </w:p>
    <w:p>
      <w:pPr>
        <w:ind w:firstLine="3054"/>
        <w:spacing w:line="640" w:lineRule="exact"/>
        <w:rPr>
          <w:rFonts w:hint="eastAsia" w:ascii="宋体" w:hAnsi="宋体"/>
          <w:b/>
          <w:bCs/>
          <w:sz w:val="36"/>
          <w:szCs w:val="36"/>
        </w:rPr>
      </w:pPr>
      <w:r>
        <w:rPr>
          <w:rFonts w:hint="eastAsia" w:ascii="宋体" w:hAnsi="宋体"/>
          <w:b/>
          <w:bCs/>
          <w:sz w:val="36"/>
          <w:szCs w:val="36"/>
        </w:rPr>
      </w:r>
      <w:r/>
    </w:p>
    <w:p>
      <w:pPr>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hint="eastAsia" w:ascii="宋体" w:hAnsi="宋体"/>
          <w:sz w:val="28"/>
        </w:rPr>
      </w:pPr>
      <w:r>
        <w:rPr>
          <w:rFonts w:hint="eastAsia"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w:t>
      </w:r>
      <w:r>
        <w:rPr>
          <w:rFonts w:hint="eastAsia" w:ascii="宋体" w:hAnsi="宋体" w:cs="楷体_GB2312"/>
          <w:sz w:val="24"/>
          <w:highlight w:val="none"/>
          <w:u w:val="single"/>
          <w:lang w:val="zh-CN"/>
        </w:rPr>
        <w:t xml:space="preserve">磋商供应商</w:t>
      </w:r>
      <w:r>
        <w:rPr>
          <w:rFonts w:hint="eastAsia" w:ascii="宋体" w:hAnsi="宋体" w:cs="楷体_GB2312"/>
          <w:sz w:val="24"/>
          <w:u w:val="single"/>
          <w:lang w:val="zh-CN"/>
        </w:rPr>
        <w:t xml:space="preserve">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hint="eastAsia" w:ascii="宋体" w:hAnsi="宋体" w:cs="楷体_GB2312"/>
          <w:sz w:val="24"/>
          <w:lang w:val="zh-CN"/>
        </w:rPr>
      </w:pPr>
      <w:r>
        <w:rPr>
          <w:rFonts w:hint="eastAsia"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hint="eastAsia" w:ascii="宋体" w:hAnsi="宋体"/>
          <w:sz w:val="24"/>
        </w:rPr>
      </w:pPr>
      <w:r>
        <w:rPr>
          <w:rFonts w:hint="eastAsia" w:ascii="宋体" w:hAnsi="宋体"/>
          <w:sz w:val="24"/>
        </w:rPr>
      </w:r>
      <w:r/>
    </w:p>
    <w:p>
      <w:pPr>
        <w:spacing w:line="640" w:lineRule="exact"/>
        <w:rPr>
          <w:rFonts w:hint="eastAsia" w:ascii="宋体" w:hAnsi="宋体"/>
          <w:sz w:val="24"/>
        </w:rPr>
      </w:pPr>
      <w:r>
        <w:rPr>
          <w:rFonts w:hint="eastAsia" w:ascii="宋体" w:hAnsi="宋体"/>
          <w:sz w:val="24"/>
        </w:rPr>
      </w:r>
      <w:r/>
    </w:p>
    <w:p>
      <w:pPr>
        <w:ind w:firstLine="4434"/>
        <w:spacing w:line="640" w:lineRule="exact"/>
        <w:rPr>
          <w:rFonts w:hint="eastAsia" w:ascii="宋体" w:hAnsi="宋体"/>
          <w:sz w:val="24"/>
        </w:rPr>
      </w:pPr>
      <w:r>
        <w:rPr>
          <w:rFonts w:hint="eastAsia" w:ascii="宋体" w:hAnsi="宋体"/>
          <w:sz w:val="24"/>
          <w:highlight w:val="none"/>
        </w:rPr>
        <w:t xml:space="preserve">磋商供应商</w:t>
      </w:r>
      <w:r>
        <w:rPr>
          <w:rFonts w:hint="eastAsia" w:ascii="宋体" w:hAnsi="宋体"/>
          <w:sz w:val="24"/>
        </w:rPr>
        <w:t xml:space="preserve">：</w:t>
      </w:r>
      <w:r>
        <w:rPr>
          <w:rFonts w:hint="eastAsia" w:ascii="宋体" w:hAnsi="宋体"/>
          <w:sz w:val="24"/>
          <w:u w:val="single"/>
        </w:rPr>
        <w:t xml:space="preserve"> （加盖电子签章）  </w:t>
      </w:r>
      <w:r/>
    </w:p>
    <w:p>
      <w:pPr>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hint="eastAsia" w:ascii="宋体" w:hAnsi="宋体"/>
          <w:bCs/>
          <w:sz w:val="24"/>
        </w:rPr>
      </w:pPr>
      <w:r>
        <w:rPr>
          <w:rFonts w:hint="eastAsia" w:ascii="宋体" w:hAnsi="宋体"/>
          <w:bCs/>
          <w:sz w:val="24"/>
        </w:rPr>
      </w:r>
      <w:r/>
    </w:p>
    <w:p>
      <w:pPr>
        <w:ind w:firstLine="480"/>
        <w:spacing w:line="64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highlight w:val="none"/>
        </w:rPr>
        <w:t xml:space="preserve">磋商供应商</w:t>
      </w:r>
      <w:r>
        <w:rPr>
          <w:rFonts w:hint="eastAsia" w:ascii="宋体" w:hAnsi="宋体"/>
          <w:bCs/>
          <w:sz w:val="24"/>
        </w:rPr>
        <w:t xml:space="preserve">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p>
    <w:p>
      <w:pPr>
        <w:pStyle w:val="883"/>
        <w:rPr>
          <w:rFonts w:hint="eastAsia" w:hAnsi="宋体"/>
          <w:b/>
          <w:bCs/>
          <w:sz w:val="32"/>
          <w:szCs w:val="32"/>
          <w:u w:val="single"/>
        </w:rPr>
      </w:pPr>
      <w:r>
        <w:rPr>
          <w:rFonts w:hint="eastAsia" w:hAnsi="宋体"/>
          <w:b/>
          <w:sz w:val="32"/>
          <w:highlight w:val="none"/>
        </w:rPr>
      </w:r>
      <w:r>
        <w:rPr>
          <w:rFonts w:hint="eastAsia" w:hAnsi="宋体"/>
          <w:b/>
          <w:sz w:val="32"/>
          <w:highlight w:val="none"/>
        </w:rPr>
      </w:r>
      <w:r/>
    </w:p>
    <w:p>
      <w:pPr>
        <w:pStyle w:val="883"/>
        <w:rPr>
          <w:rFonts w:hint="eastAsia" w:hAnsi="宋体"/>
          <w:b/>
          <w:bCs/>
          <w:sz w:val="32"/>
          <w:szCs w:val="32"/>
          <w:highlight w:val="none"/>
        </w:rPr>
      </w:pPr>
      <w:r>
        <w:rPr>
          <w:rFonts w:hint="eastAsia" w:hAnsi="宋体"/>
          <w:b/>
          <w:sz w:val="32"/>
        </w:rPr>
        <w:t xml:space="preserve">示范格式二</w:t>
      </w:r>
      <w:r/>
    </w:p>
    <w:p>
      <w:pPr>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p>
    <w:p>
      <w:pPr>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（采购人）：</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本授权书宣告：</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（采购人）组织的（项目编号</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项目的政府采购活动，受托人有权在该磋商活动中，以我单位的名义签署磋商函和响应文件，与采购人或</w:t>
      </w:r>
      <w:r>
        <w:rPr>
          <w:rFonts w:hint="eastAsia" w:ascii="宋体" w:hAnsi="宋体"/>
          <w:sz w:val="24"/>
          <w:lang w:eastAsia="zh-CN"/>
        </w:rPr>
        <w:t xml:space="preserve">代理机构</w:t>
      </w:r>
      <w:r>
        <w:rPr>
          <w:rFonts w:hint="eastAsia" w:ascii="宋体" w:hAnsi="宋体"/>
          <w:sz w:val="24"/>
        </w:rPr>
        <w:t xml:space="preserve">协商、澄清、解释，签订合同书并执行一切与此有关的事项。</w:t>
      </w:r>
      <w:r/>
    </w:p>
    <w:p>
      <w:pPr>
        <w:ind w:firstLine="480"/>
        <w:keepLines w:val="0"/>
        <w:keepNext w:val="0"/>
        <w:pageBreakBefore w:val="0"/>
        <w:spacing w:line="520" w:lineRule="exact"/>
        <w:widowControl w:val="off"/>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rPr>
        <w:t xml:space="preserve">委托期限：至上述事宜处理完毕止。</w:t>
      </w:r>
      <w:r/>
    </w:p>
    <w:p>
      <w:pPr>
        <w:ind w:firstLine="600"/>
        <w:spacing w:line="520" w:lineRule="exact"/>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lang w:eastAsia="zh-CN"/>
        </w:rPr>
        <w:t xml:space="preserve">：</w:t>
      </w:r>
      <w:r>
        <w:rPr>
          <w:rFonts w:hint="eastAsia" w:ascii="宋体" w:hAnsi="宋体"/>
          <w:sz w:val="24"/>
          <w:u w:val="single"/>
        </w:rPr>
        <w:t xml:space="preserve">       （电子签章）    </w:t>
      </w:r>
      <w:r/>
    </w:p>
    <w:p>
      <w:pPr>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80"/>
        <w:spacing w:line="520" w:lineRule="exact"/>
        <w:rPr>
          <w:rFonts w:hint="eastAsia" w:ascii="宋体" w:hAnsi="宋体"/>
          <w:bCs/>
          <w:sz w:val="24"/>
        </w:rPr>
      </w:pPr>
      <w:r>
        <w:rPr>
          <w:rFonts w:hint="eastAsia" w:ascii="宋体" w:hAnsi="宋体"/>
          <w:bCs/>
          <w:sz w:val="24"/>
        </w:rPr>
      </w:r>
      <w:r/>
    </w:p>
    <w:p>
      <w:pPr>
        <w:ind w:firstLine="480"/>
        <w:spacing w:line="520" w:lineRule="exact"/>
        <w:rPr>
          <w:rFonts w:hint="eastAsia" w:ascii="宋体" w:hAnsi="宋体"/>
          <w:bCs/>
          <w:sz w:val="24"/>
        </w:rPr>
      </w:pPr>
      <w:r>
        <w:rPr>
          <w:rFonts w:hint="eastAsia" w:ascii="宋体" w:hAnsi="宋体"/>
          <w:bCs/>
          <w:sz w:val="24"/>
        </w:rPr>
      </w:r>
      <w:r/>
    </w:p>
    <w:p>
      <w:pPr>
        <w:ind w:firstLine="480"/>
        <w:spacing w:line="52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highlight w:val="none"/>
        </w:rPr>
        <w:t xml:space="preserve">磋商供应商</w:t>
      </w:r>
      <w:r>
        <w:rPr>
          <w:rFonts w:hint="eastAsia" w:ascii="宋体" w:hAnsi="宋体"/>
          <w:bCs/>
          <w:sz w:val="24"/>
        </w:rPr>
        <w:t xml:space="preserve">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p>
    <w:p>
      <w:pPr>
        <w:ind w:left="-359" w:firstLine="357"/>
        <w:spacing w:line="640" w:lineRule="exact"/>
        <w:rPr>
          <w:rFonts w:hint="eastAsia" w:ascii="宋体" w:hAnsi="宋体"/>
          <w:b/>
          <w:sz w:val="28"/>
          <w:szCs w:val="28"/>
        </w:rPr>
      </w:pPr>
      <w:r>
        <w:rPr>
          <w:rFonts w:hint="eastAsia" w:ascii="宋体" w:hAnsi="宋体"/>
          <w:b/>
          <w:sz w:val="32"/>
        </w:rPr>
        <w:t xml:space="preserve">示范格式三</w:t>
      </w:r>
      <w:r/>
    </w:p>
    <w:p>
      <w:pPr>
        <w:jc w:val="center"/>
        <w:spacing w:line="640" w:lineRule="exact"/>
        <w:rPr>
          <w:rFonts w:hint="eastAsia" w:ascii="宋体" w:hAnsi="宋体" w:eastAsia="宋体"/>
          <w:b/>
          <w:bCs/>
          <w:sz w:val="24"/>
          <w:lang w:eastAsia="zh-CN"/>
        </w:rPr>
      </w:pPr>
      <w:r>
        <w:rPr>
          <w:rFonts w:hint="eastAsia" w:ascii="宋体" w:hAnsi="宋体"/>
          <w:b/>
          <w:bCs/>
          <w:sz w:val="24"/>
          <w:lang w:eastAsia="zh-CN"/>
        </w:rPr>
        <w:t xml:space="preserve">中小</w:t>
      </w:r>
      <w:r>
        <w:rPr>
          <w:rFonts w:hint="eastAsia" w:ascii="宋体" w:hAnsi="宋体"/>
          <w:b/>
          <w:bCs/>
          <w:sz w:val="24"/>
        </w:rPr>
        <w:t xml:space="preserve">企业声明函</w:t>
      </w:r>
      <w:r>
        <w:rPr>
          <w:rFonts w:hint="eastAsia" w:ascii="宋体" w:hAnsi="宋体"/>
          <w:b/>
          <w:bCs/>
          <w:sz w:val="24"/>
          <w:lang w:eastAsia="zh-CN"/>
        </w:rPr>
        <w:t xml:space="preserve">（服务）</w:t>
      </w:r>
      <w:r/>
    </w:p>
    <w:p>
      <w:pPr>
        <w:pStyle w:val="871"/>
        <w:ind w:left="0" w:firstLine="0"/>
        <w:spacing w:line="600" w:lineRule="exact"/>
        <w:rPr>
          <w:rFonts w:hint="eastAsia" w:ascii="宋体" w:hAnsi="宋体" w:eastAsia="宋体"/>
          <w:bCs/>
          <w:color w:val="000000"/>
          <w:sz w:val="24"/>
          <w:lang w:eastAsia="zh-CN"/>
        </w:rPr>
      </w:pPr>
      <w:r>
        <w:rPr>
          <w:rFonts w:hint="eastAsia" w:ascii="宋体" w:hAnsi="宋体"/>
          <w:bCs/>
          <w:color w:val="000000"/>
          <w:sz w:val="24"/>
        </w:rPr>
        <w:t xml:space="preserve">致</w:t>
      </w:r>
      <w:r>
        <w:rPr>
          <w:rFonts w:hint="eastAsia" w:ascii="宋体" w:hAnsi="宋体"/>
          <w:bCs/>
          <w:color w:val="000000"/>
          <w:sz w:val="24"/>
          <w:u w:val="single"/>
          <w:lang w:val="en-US" w:eastAsia="zh-CN"/>
        </w:rPr>
        <w:t xml:space="preserve">     </w:t>
      </w:r>
      <w:r>
        <w:rPr>
          <w:rFonts w:hint="eastAsia" w:ascii="宋体" w:hAnsi="宋体"/>
          <w:bCs/>
          <w:color w:val="000000"/>
          <w:sz w:val="24"/>
          <w:u w:val="single"/>
        </w:rPr>
        <w:t xml:space="preserve">（采购人）</w:t>
      </w:r>
      <w:r>
        <w:rPr>
          <w:rFonts w:hint="eastAsia" w:ascii="宋体" w:hAnsi="宋体"/>
          <w:bCs/>
          <w:color w:val="000000"/>
          <w:sz w:val="24"/>
          <w:u w:val="single"/>
          <w:lang w:val="en-US" w:eastAsia="zh-CN"/>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lang w:eastAsia="zh-CN"/>
        </w:rPr>
        <w:t xml:space="preserve">：</w:t>
      </w:r>
      <w:r/>
    </w:p>
    <w:p>
      <w:pPr>
        <w:pStyle w:val="871"/>
        <w:ind w:firstLine="480"/>
        <w:spacing w:line="600" w:lineRule="exact"/>
        <w:rPr>
          <w:rFonts w:ascii="宋体" w:hAnsi="宋体"/>
          <w:bCs/>
          <w:color w:val="000000"/>
          <w:sz w:val="24"/>
        </w:rPr>
      </w:pPr>
      <w:r>
        <w:rPr>
          <w:rFonts w:hint="eastAsia" w:ascii="宋体" w:hAnsi="宋体"/>
          <w:bCs/>
          <w:color w:val="000000"/>
          <w:sz w:val="24"/>
        </w:rPr>
        <w:t xml:space="preserve">本公司郑重声明，根据《政府采购促进中小企业发展管理办法》（财库﹝2020﹞46 号）的规定，本公司参加</w:t>
      </w:r>
      <w:r>
        <w:rPr>
          <w:rFonts w:hint="eastAsia" w:ascii="宋体" w:hAnsi="宋体"/>
          <w:bCs/>
          <w:color w:val="000000"/>
          <w:sz w:val="24"/>
          <w:u w:val="single"/>
        </w:rPr>
        <w:t xml:space="preserve">（</w:t>
      </w:r>
      <w:r>
        <w:rPr>
          <w:rFonts w:hint="eastAsia" w:ascii="宋体" w:hAnsi="宋体"/>
          <w:bCs/>
          <w:color w:val="000000"/>
          <w:sz w:val="24"/>
          <w:u w:val="single"/>
          <w:lang w:eastAsia="zh-CN"/>
        </w:rPr>
        <w:t xml:space="preserve">采购</w:t>
      </w:r>
      <w:r>
        <w:rPr>
          <w:rFonts w:hint="eastAsia" w:ascii="宋体" w:hAnsi="宋体"/>
          <w:bCs/>
          <w:color w:val="000000"/>
          <w:sz w:val="24"/>
          <w:u w:val="single"/>
        </w:rPr>
        <w:t xml:space="preserve">单位名称）</w:t>
      </w:r>
      <w:r>
        <w:rPr>
          <w:rFonts w:hint="eastAsia" w:ascii="宋体" w:hAnsi="宋体"/>
          <w:bCs/>
          <w:color w:val="000000"/>
          <w:sz w:val="24"/>
        </w:rPr>
        <w:t xml:space="preserve">的</w:t>
      </w:r>
      <w:r>
        <w:rPr>
          <w:rFonts w:hint="eastAsia" w:ascii="宋体" w:hAnsi="宋体"/>
          <w:bCs/>
          <w:color w:val="000000"/>
          <w:sz w:val="24"/>
          <w:u w:val="single"/>
        </w:rPr>
        <w:t xml:space="preserve">（项目名称）</w:t>
      </w:r>
      <w:r>
        <w:rPr>
          <w:rFonts w:hint="eastAsia" w:ascii="宋体" w:hAnsi="宋体"/>
          <w:bCs/>
          <w:color w:val="000000"/>
          <w:sz w:val="24"/>
        </w:rPr>
        <w:t xml:space="preserve">采购活动，</w:t>
      </w:r>
      <w:r>
        <w:rPr>
          <w:rFonts w:hint="eastAsia" w:ascii="宋体" w:hAnsi="宋体"/>
          <w:bCs/>
          <w:color w:val="000000"/>
          <w:sz w:val="24"/>
          <w:lang w:eastAsia="zh-CN"/>
        </w:rPr>
        <w:t xml:space="preserve">服务</w:t>
      </w:r>
      <w:r>
        <w:rPr>
          <w:rFonts w:hint="eastAsia" w:ascii="宋体" w:hAnsi="宋体"/>
          <w:bCs/>
          <w:color w:val="000000"/>
          <w:sz w:val="24"/>
        </w:rPr>
        <w:t xml:space="preserve">全部由符合政策要求的中小企业</w:t>
      </w:r>
      <w:r>
        <w:rPr>
          <w:rFonts w:hint="eastAsia" w:ascii="宋体" w:hAnsi="宋体"/>
          <w:bCs/>
          <w:color w:val="000000"/>
          <w:sz w:val="24"/>
          <w:lang w:eastAsia="zh-CN"/>
        </w:rPr>
        <w:t xml:space="preserve">承接</w:t>
      </w:r>
      <w:r>
        <w:rPr>
          <w:rFonts w:hint="eastAsia" w:ascii="宋体" w:hAnsi="宋体"/>
          <w:bCs/>
          <w:color w:val="000000"/>
          <w:sz w:val="24"/>
        </w:rPr>
        <w:t xml:space="preserve">。相关企业的具体情况如下： </w:t>
      </w:r>
      <w:r/>
    </w:p>
    <w:p>
      <w:pPr>
        <w:pStyle w:val="871"/>
        <w:ind w:firstLine="480"/>
        <w:spacing w:line="60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w:t>
      </w:r>
      <w:r>
        <w:rPr>
          <w:rFonts w:hint="eastAsia" w:ascii="宋体" w:hAnsi="宋体"/>
          <w:bCs/>
          <w:color w:val="000000"/>
          <w:sz w:val="24"/>
          <w:u w:val="single"/>
        </w:rPr>
        <w:t xml:space="preserve">（标的名称）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u w:val="none"/>
        </w:rPr>
        <w:t xml:space="preserve">行业</w:t>
      </w:r>
      <w:r>
        <w:rPr>
          <w:rFonts w:hint="eastAsia" w:ascii="宋体" w:hAnsi="宋体"/>
          <w:bCs/>
          <w:color w:val="000000"/>
          <w:sz w:val="24"/>
        </w:rPr>
        <w:t xml:space="preserve">；</w:t>
      </w:r>
      <w:r>
        <w:rPr>
          <w:rFonts w:hint="eastAsia" w:ascii="宋体" w:hAnsi="宋体"/>
          <w:bCs/>
          <w:color w:val="000000"/>
          <w:sz w:val="24"/>
          <w:lang w:eastAsia="zh-CN"/>
        </w:rPr>
        <w:t xml:space="preserve">承接企业</w:t>
      </w:r>
      <w:r>
        <w:rPr>
          <w:rFonts w:hint="eastAsia" w:ascii="宋体" w:hAnsi="宋体"/>
          <w:bCs/>
          <w:color w:val="000000"/>
          <w:sz w:val="24"/>
        </w:rPr>
        <w:t xml:space="preserve">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871"/>
        <w:ind w:firstLine="480"/>
        <w:spacing w:line="600" w:lineRule="exact"/>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lang w:eastAsia="zh-CN"/>
        </w:rPr>
        <w:t xml:space="preserve">、</w:t>
      </w:r>
      <w:r>
        <w:rPr>
          <w:rFonts w:hint="eastAsia" w:ascii="宋体" w:hAnsi="宋体"/>
          <w:bCs/>
          <w:color w:val="000000"/>
          <w:sz w:val="24"/>
          <w:u w:val="single"/>
        </w:rPr>
        <w:t xml:space="preserve"> （标的名称）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u w:val="none"/>
        </w:rPr>
        <w:t xml:space="preserve">行业</w:t>
      </w:r>
      <w:r>
        <w:rPr>
          <w:rFonts w:hint="eastAsia" w:ascii="宋体" w:hAnsi="宋体"/>
          <w:bCs/>
          <w:color w:val="000000"/>
          <w:sz w:val="24"/>
        </w:rPr>
        <w:t xml:space="preserve">；</w:t>
      </w:r>
      <w:r>
        <w:rPr>
          <w:rFonts w:hint="eastAsia" w:ascii="宋体" w:hAnsi="宋体"/>
          <w:bCs/>
          <w:color w:val="000000"/>
          <w:sz w:val="24"/>
          <w:lang w:eastAsia="zh-CN"/>
        </w:rPr>
        <w:t xml:space="preserve">承接企业</w:t>
      </w:r>
      <w:r>
        <w:rPr>
          <w:rFonts w:hint="eastAsia" w:ascii="宋体" w:hAnsi="宋体"/>
          <w:bCs/>
          <w:color w:val="000000"/>
          <w:sz w:val="24"/>
        </w:rPr>
        <w:t xml:space="preserve">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871"/>
        <w:ind w:firstLine="480"/>
        <w:spacing w:line="600" w:lineRule="exact"/>
        <w:rPr>
          <w:rFonts w:ascii="宋体" w:hAnsi="宋体"/>
          <w:bCs/>
          <w:color w:val="000000"/>
          <w:sz w:val="24"/>
        </w:rPr>
      </w:pPr>
      <w:r>
        <w:rPr>
          <w:rFonts w:ascii="宋体" w:hAnsi="宋体"/>
          <w:bCs/>
          <w:color w:val="000000"/>
          <w:sz w:val="24"/>
        </w:rPr>
        <w:t xml:space="preserve">………</w:t>
      </w:r>
      <w:r/>
    </w:p>
    <w:p>
      <w:pPr>
        <w:pStyle w:val="871"/>
        <w:ind w:firstLine="480"/>
        <w:spacing w:line="600" w:lineRule="exact"/>
        <w:rPr>
          <w:rFonts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p>
    <w:p>
      <w:pPr>
        <w:pStyle w:val="871"/>
        <w:ind w:firstLine="480"/>
        <w:spacing w:line="600" w:lineRule="exact"/>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r/>
    </w:p>
    <w:p>
      <w:pPr>
        <w:pStyle w:val="871"/>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磋商</w:t>
      </w:r>
      <w:r>
        <w:rPr>
          <w:rFonts w:hint="eastAsia" w:ascii="宋体" w:hAnsi="宋体" w:cs="楷体_GB2312"/>
          <w:sz w:val="24"/>
          <w:lang w:val="zh-CN"/>
        </w:rPr>
        <w:t xml:space="preserve">供应商</w:t>
      </w:r>
      <w:r>
        <w:rPr>
          <w:rFonts w:hint="eastAsia" w:ascii="宋体" w:hAnsi="宋体"/>
          <w:bCs/>
          <w:color w:val="000000"/>
          <w:sz w:val="24"/>
          <w:lang w:val="zh-CN"/>
        </w:rPr>
        <w:t xml:space="preserve">：</w:t>
      </w:r>
      <w:r>
        <w:rPr>
          <w:rFonts w:hint="eastAsia" w:ascii="宋体" w:hAnsi="宋体"/>
          <w:bCs/>
          <w:color w:val="000000"/>
          <w:sz w:val="24"/>
          <w:u w:val="single"/>
          <w:lang w:val="zh-CN"/>
        </w:rPr>
        <w:t xml:space="preserve">        （电子签章）     </w:t>
      </w:r>
      <w:r/>
    </w:p>
    <w:p>
      <w:pPr>
        <w:pStyle w:val="871"/>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法定代表人</w:t>
      </w:r>
      <w:r>
        <w:rPr>
          <w:rFonts w:hint="eastAsia" w:ascii="宋体" w:hAnsi="宋体"/>
          <w:bCs/>
          <w:color w:val="000000"/>
          <w:sz w:val="24"/>
          <w:lang w:eastAsia="zh-CN"/>
        </w:rPr>
        <w:t xml:space="preserve">：</w:t>
      </w:r>
      <w:r>
        <w:rPr>
          <w:rFonts w:hint="eastAsia" w:ascii="宋体" w:hAnsi="宋体"/>
          <w:bCs/>
          <w:color w:val="000000"/>
          <w:sz w:val="24"/>
          <w:u w:val="single"/>
        </w:rPr>
        <w:t xml:space="preserve">（电子签章或电子签字）</w:t>
      </w:r>
      <w:r/>
    </w:p>
    <w:p>
      <w:pPr>
        <w:pStyle w:val="871"/>
        <w:ind w:firstLine="480"/>
        <w:spacing w:line="600" w:lineRule="exact"/>
        <w:rPr>
          <w:rFonts w:ascii="宋体" w:hAnsi="宋体"/>
          <w:bCs/>
          <w:color w:val="000000"/>
          <w:sz w:val="24"/>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spacing w:line="720" w:lineRule="exact"/>
        <w:rPr>
          <w:rFonts w:hint="eastAsia" w:ascii="宋体" w:hAnsi="宋体"/>
          <w:bCs/>
          <w:color w:val="000000"/>
          <w:sz w:val="24"/>
        </w:rPr>
      </w:pPr>
      <w:r>
        <w:rPr>
          <w:rFonts w:hint="eastAsia" w:ascii="宋体" w:hAnsi="宋体"/>
          <w:bCs/>
          <w:color w:val="000000"/>
          <w:sz w:val="24"/>
        </w:rPr>
      </w:r>
      <w:r/>
    </w:p>
    <w:p>
      <w:pPr>
        <w:ind w:firstLine="480"/>
        <w:jc w:val="left"/>
        <w:spacing w:line="72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        </w:t>
      </w:r>
      <w:r/>
    </w:p>
    <w:p>
      <w:pPr>
        <w:jc w:val="center"/>
        <w:spacing w:line="640" w:lineRule="exact"/>
        <w:widowControl/>
        <w:rPr>
          <w:rFonts w:ascii="宋体" w:hAnsi="宋体" w:cs="宋体"/>
          <w:sz w:val="24"/>
        </w:rPr>
      </w:pPr>
      <w:r>
        <w:rPr>
          <w:rFonts w:hint="eastAsia" w:ascii="宋体" w:hAnsi="宋体" w:cs="宋体"/>
          <w:b/>
          <w:bCs/>
          <w:color w:val="000000"/>
          <w:sz w:val="24"/>
        </w:rPr>
        <w:t xml:space="preserve">残疾人福利性单位声明函</w:t>
      </w:r>
      <w:r/>
    </w:p>
    <w:p>
      <w:pPr>
        <w:pStyle w:val="871"/>
        <w:ind w:left="0" w:firstLine="0"/>
        <w:spacing w:line="640" w:lineRule="exact"/>
        <w:rPr>
          <w:rFonts w:hint="eastAsia" w:ascii="宋体" w:hAnsi="宋体" w:eastAsia="宋体"/>
          <w:bCs/>
          <w:color w:val="000000"/>
          <w:sz w:val="24"/>
          <w:lang w:eastAsia="zh-CN"/>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（采购人）</w:t>
      </w:r>
      <w:r>
        <w:rPr>
          <w:rFonts w:ascii="宋体" w:hAnsi="宋体"/>
          <w:bCs/>
          <w:color w:val="000000"/>
          <w:sz w:val="24"/>
          <w:u w:val="single"/>
        </w:rPr>
        <w:t xml:space="preserve">     </w:t>
      </w:r>
      <w:r>
        <w:rPr>
          <w:rFonts w:hint="eastAsia" w:ascii="宋体" w:hAnsi="宋体"/>
          <w:bCs/>
          <w:color w:val="000000"/>
          <w:sz w:val="24"/>
          <w:lang w:eastAsia="zh-CN"/>
        </w:rPr>
        <w:t xml:space="preserve">：</w:t>
      </w:r>
      <w:r/>
    </w:p>
    <w:p>
      <w:pPr>
        <w:pStyle w:val="871"/>
        <w:ind w:firstLine="480"/>
        <w:spacing w:line="64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1"/>
        <w:ind w:firstLine="480"/>
        <w:spacing w:line="64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、根据《财政部 民政部 中国残疾人联合会关于促进残疾人就业政府采购政策的通知》（财库〔2017〕141 号）规定的划分标准，本公司为残疾人福利性企业。</w:t>
      </w:r>
      <w:r/>
    </w:p>
    <w:p>
      <w:pPr>
        <w:pStyle w:val="871"/>
        <w:ind w:firstLine="480"/>
        <w:spacing w:line="64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、本单位参加</w:t>
      </w:r>
      <w:r>
        <w:rPr>
          <w:rFonts w:hint="eastAsia" w:ascii="宋体" w:hAnsi="宋体"/>
          <w:bCs/>
          <w:color w:val="000000"/>
          <w:sz w:val="24"/>
          <w:u w:val="single"/>
        </w:rPr>
        <w:t xml:space="preserve">（采购单位名称）</w:t>
      </w:r>
      <w:r>
        <w:rPr>
          <w:rFonts w:ascii="宋体" w:hAnsi="宋体"/>
          <w:bCs/>
          <w:color w:val="000000"/>
          <w:sz w:val="24"/>
        </w:rPr>
        <w:t xml:space="preserve"> </w:t>
      </w:r>
      <w:r>
        <w:rPr>
          <w:rFonts w:hint="eastAsia" w:ascii="宋体" w:hAnsi="宋体"/>
          <w:bCs/>
          <w:color w:val="000000"/>
          <w:sz w:val="24"/>
        </w:rPr>
        <w:t xml:space="preserve">的</w:t>
      </w:r>
      <w:r>
        <w:rPr>
          <w:rFonts w:hint="eastAsia" w:ascii="宋体" w:hAnsi="宋体"/>
          <w:bCs/>
          <w:color w:val="000000"/>
          <w:sz w:val="24"/>
          <w:u w:val="single"/>
        </w:rPr>
        <w:t xml:space="preserve">（采购项目名称）</w:t>
      </w:r>
      <w:r>
        <w:rPr>
          <w:rFonts w:hint="eastAsia" w:ascii="宋体" w:hAnsi="宋体"/>
          <w:bCs/>
          <w:color w:val="000000"/>
          <w:sz w:val="24"/>
        </w:rPr>
        <w:t xml:space="preserve">采购活动提供本企业制造的货物，由本企业承担工程、提供服务，或者提供其他残疾人福利性单位制造的货物（不包括使用非残疾人福利性单位注册商标的货物）。</w:t>
      </w:r>
      <w:r/>
    </w:p>
    <w:p>
      <w:pPr>
        <w:pStyle w:val="871"/>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bCs/>
          <w:color w:val="000000"/>
          <w:sz w:val="24"/>
        </w:rPr>
        <w:t xml:space="preserve">本公司对上述声明的真实性负责。如有虚假，将依法承担相应责任。</w:t>
      </w:r>
      <w:r/>
    </w:p>
    <w:p>
      <w:pPr>
        <w:jc w:val="center"/>
        <w:spacing w:line="640" w:lineRule="exact"/>
        <w:rPr>
          <w:rFonts w:hint="eastAsia" w:ascii="宋体" w:hAnsi="宋体" w:eastAsia="宋体" w:cs="楷体_GB2312"/>
          <w:sz w:val="24"/>
          <w:lang w:val="en-US" w:eastAsia="zh-CN"/>
        </w:rPr>
      </w:pPr>
      <w:r>
        <w:rPr>
          <w:rFonts w:hint="eastAsia" w:ascii="宋体" w:hAnsi="宋体" w:cs="楷体_GB2312"/>
          <w:sz w:val="24"/>
          <w:lang w:val="zh-CN"/>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lang w:eastAsia="zh-CN"/>
        </w:rPr>
        <w:t xml:space="preserve">：</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sz w:val="24"/>
        </w:rPr>
        <w:t xml:space="preserve">非</w:t>
      </w:r>
      <w:r>
        <w:rPr>
          <w:rFonts w:hint="eastAsia" w:ascii="宋体" w:hAnsi="宋体"/>
          <w:color w:val="000000"/>
          <w:sz w:val="24"/>
        </w:rPr>
        <w:t xml:space="preserve">残疾人福利性单位不</w:t>
      </w:r>
      <w:r>
        <w:rPr>
          <w:rFonts w:hint="eastAsia" w:ascii="宋体" w:hAnsi="宋体"/>
          <w:sz w:val="24"/>
        </w:rPr>
        <w:t xml:space="preserve">需提供此函。</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line="520" w:lineRule="exact"/>
        <w:rPr>
          <w:rFonts w:hint="eastAsia" w:ascii="楷体" w:hAnsi="楷体" w:eastAsia="楷体"/>
          <w:sz w:val="28"/>
          <w:szCs w:val="28"/>
        </w:rPr>
      </w:pPr>
      <w:r>
        <w:rPr>
          <w:rFonts w:hint="eastAsia" w:ascii="楷体" w:hAnsi="楷体" w:eastAsia="楷体"/>
          <w:sz w:val="28"/>
          <w:szCs w:val="28"/>
        </w:rPr>
      </w:r>
      <w:r/>
    </w:p>
    <w:p>
      <w:pPr>
        <w:spacing w:line="520" w:lineRule="exact"/>
        <w:rPr>
          <w:rFonts w:hint="eastAsia" w:ascii="楷体" w:hAnsi="楷体" w:eastAsia="楷体"/>
          <w:sz w:val="28"/>
          <w:szCs w:val="28"/>
        </w:rPr>
      </w:pPr>
      <w:r>
        <w:rPr>
          <w:rFonts w:hint="eastAsia" w:ascii="楷体" w:hAnsi="楷体" w:eastAsia="楷体"/>
          <w:sz w:val="28"/>
          <w:szCs w:val="28"/>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示范格式五</w:t>
      </w:r>
      <w:r/>
    </w:p>
    <w:p>
      <w:pPr>
        <w:jc w:val="center"/>
        <w:rPr>
          <w:rFonts w:ascii="宋体" w:hAnsi="宋体" w:cs="方正小标宋简体"/>
          <w:b/>
          <w:bCs/>
          <w:sz w:val="24"/>
        </w:rPr>
      </w:pPr>
      <w:r>
        <w:rPr>
          <w:rFonts w:hint="eastAsia" w:ascii="宋体" w:hAnsi="宋体" w:cs="方正小标宋简体"/>
          <w:b/>
          <w:bCs/>
          <w:sz w:val="24"/>
        </w:rPr>
        <w:t xml:space="preserve">失信行为“双公示”承诺书</w:t>
      </w:r>
      <w:r/>
    </w:p>
    <w:p>
      <w:pPr>
        <w:rPr>
          <w:rFonts w:ascii="等线" w:hAnsi="等线" w:eastAsia="等线"/>
        </w:rPr>
      </w:pPr>
      <w:r>
        <w:rPr>
          <w:rFonts w:ascii="等线" w:hAnsi="等线" w:eastAsia="等线"/>
        </w:rPr>
      </w:r>
      <w:r/>
    </w:p>
    <w:p>
      <w:pPr>
        <w:ind w:firstLine="480"/>
        <w:spacing w:line="560" w:lineRule="exact"/>
        <w:rPr>
          <w:rFonts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p>
    <w:p>
      <w:pPr>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p>
    <w:p>
      <w:pPr>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p>
    <w:p>
      <w:pPr>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hint="eastAsia" w:ascii="宋体" w:hAnsi="宋体" w:eastAsia="宋体" w:cs="仿宋_GB2312"/>
          <w:sz w:val="24"/>
          <w:lang w:eastAsia="zh-CN"/>
        </w:rPr>
      </w:pPr>
      <w:r>
        <w:rPr>
          <w:rFonts w:hint="eastAsia" w:ascii="宋体" w:hAnsi="宋体" w:cs="仿宋_GB2312"/>
          <w:sz w:val="24"/>
        </w:rPr>
        <w:t xml:space="preserve">特此承诺</w:t>
      </w:r>
      <w:r>
        <w:rPr>
          <w:rFonts w:hint="eastAsia" w:ascii="宋体" w:hAnsi="宋体" w:cs="仿宋_GB2312"/>
          <w:sz w:val="24"/>
          <w:lang w:eastAsia="zh-CN"/>
        </w:rPr>
        <w:t xml:space="preserve">！</w:t>
      </w:r>
      <w:r/>
    </w:p>
    <w:p>
      <w:pPr>
        <w:jc w:val="center"/>
        <w:spacing w:line="560" w:lineRule="exact"/>
        <w:rPr>
          <w:rFonts w:hint="eastAsia" w:ascii="宋体" w:hAnsi="宋体" w:cs="仿宋_GB2312"/>
          <w:sz w:val="24"/>
        </w:rPr>
      </w:pPr>
      <w:r>
        <w:rPr>
          <w:rFonts w:hint="eastAsia" w:ascii="宋体" w:hAnsi="宋体" w:cs="仿宋_GB2312"/>
          <w:sz w:val="24"/>
        </w:rPr>
        <w:t xml:space="preserve">    </w:t>
      </w:r>
      <w:r/>
    </w:p>
    <w:p>
      <w:pPr>
        <w:jc w:val="center"/>
        <w:spacing w:line="560" w:lineRule="exact"/>
        <w:rPr>
          <w:rFonts w:ascii="宋体" w:hAnsi="宋体" w:cs="仿宋_GB2312"/>
          <w:sz w:val="24"/>
        </w:rPr>
      </w:pPr>
      <w:r>
        <w:rPr>
          <w:rFonts w:hint="eastAsia" w:ascii="宋体" w:hAnsi="宋体" w:cs="仿宋_GB2312"/>
          <w:sz w:val="24"/>
        </w:rPr>
        <w:t xml:space="preserve"> </w:t>
      </w:r>
      <w:r>
        <w:rPr>
          <w:rFonts w:hint="eastAsia" w:ascii="宋体" w:hAnsi="宋体" w:cs="仿宋_GB2312"/>
          <w:sz w:val="24"/>
          <w:lang w:val="en-US" w:eastAsia="zh-CN"/>
        </w:rPr>
        <w:t xml:space="preserve">                 　　 磋商</w:t>
      </w:r>
      <w:r>
        <w:rPr>
          <w:rFonts w:hint="eastAsia" w:ascii="宋体" w:hAnsi="宋体" w:cs="仿宋_GB2312"/>
          <w:sz w:val="24"/>
        </w:rPr>
        <w:t xml:space="preserve">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 xml:space="preserve">法定代表人：</w:t>
      </w:r>
      <w:r>
        <w:rPr>
          <w:rFonts w:hint="eastAsia" w:ascii="宋体" w:hAnsi="宋体"/>
          <w:sz w:val="24"/>
          <w:u w:val="single"/>
        </w:rPr>
        <w:t xml:space="preserve">（电子签章或电子签字）</w:t>
      </w:r>
      <w:r/>
    </w:p>
    <w:p>
      <w:pPr>
        <w:jc w:val="center"/>
        <w:spacing w:line="560" w:lineRule="exact"/>
        <w:rPr>
          <w:rFonts w:ascii="宋体" w:hAnsi="宋体" w:cs="仿宋_GB2312"/>
          <w:sz w:val="24"/>
        </w:rPr>
      </w:pPr>
      <w:r>
        <w:rPr>
          <w:rFonts w:ascii="宋体" w:hAnsi="宋体" w:cs="仿宋_GB2312"/>
          <w:sz w:val="24"/>
        </w:rPr>
      </w:r>
      <w:r/>
    </w:p>
    <w:p>
      <w:pPr>
        <w:jc w:val="right"/>
        <w:spacing w:line="560" w:lineRule="exact"/>
        <w:rPr>
          <w:rFonts w:ascii="宋体" w:hAnsi="宋体" w:cs="仿宋_GB2312"/>
          <w:sz w:val="24"/>
        </w:rPr>
      </w:pPr>
      <w:r>
        <w:rPr>
          <w:rFonts w:hint="eastAsia" w:ascii="宋体" w:hAnsi="宋体" w:cs="仿宋_GB2312"/>
          <w:sz w:val="24"/>
        </w:rPr>
        <w:t xml:space="preserve">   年   月   日</w:t>
      </w:r>
      <w:r/>
    </w:p>
    <w:p>
      <w:pPr>
        <w:spacing w:line="520" w:lineRule="exact"/>
        <w:rPr>
          <w:rFonts w:hint="eastAsia" w:ascii="楷体" w:hAnsi="楷体" w:eastAsia="楷体"/>
          <w:sz w:val="28"/>
          <w:szCs w:val="28"/>
        </w:rPr>
      </w:pPr>
      <w:r>
        <w:rPr>
          <w:rFonts w:hint="eastAsia" w:ascii="楷体" w:hAnsi="楷体" w:eastAsia="楷体"/>
          <w:sz w:val="28"/>
          <w:szCs w:val="28"/>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Symbol">
    <w:panose1 w:val="05050102010706020507"/>
  </w:font>
  <w:font w:name="Wingdings">
    <w:panose1 w:val="05000000000000000000"/>
  </w:font>
  <w:font w:name="Cambria Math">
    <w:panose1 w:val="02040503050406030204"/>
  </w:font>
  <w:font w:name="Calibri Light">
    <w:panose1 w:val="020F0302020204030204"/>
  </w:font>
  <w:font w:name="Constantia">
    <w:panose1 w:val="02030602050306030303"/>
  </w:font>
  <w:font w:name="Adobe 仿宋 Std R">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0"/>
      </w:rPr>
      <w:framePr w:wrap="around" w:vAnchor="text" w:hAnchor="page" w:x="5924" w:y="1"/>
    </w:pPr>
    <w:r>
      <w:fldChar w:fldCharType="begin"/>
    </w:r>
    <w:r>
      <w:rPr>
        <w:rStyle w:val="910"/>
      </w:rPr>
      <w:instrText xml:space="preserve">PAGE  </w:instrText>
    </w:r>
    <w:r>
      <w:fldChar w:fldCharType="separate"/>
    </w:r>
    <w:r>
      <w:rPr>
        <w:rStyle w:val="910"/>
      </w:rPr>
      <w:t xml:space="preserve">34</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0"/>
      </w:rPr>
      <w:framePr w:wrap="around" w:vAnchor="text" w:hAnchor="margin" w:xAlign="center" w:y="1"/>
    </w:pPr>
    <w:r>
      <w:fldChar w:fldCharType="begin"/>
    </w:r>
    <w:r>
      <w:rPr>
        <w:rStyle w:val="910"/>
      </w:rPr>
      <w:instrText xml:space="preserve">PAGE  </w:instrText>
    </w:r>
    <w:r>
      <w:fldChar w:fldCharType="end"/>
    </w:r>
    <w:r/>
  </w:p>
  <w:p>
    <w:pPr>
      <w:pStyle w:val="889"/>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Fonts w:hint="eastAsia" w:ascii="华文仿宋" w:hAnsi="华文仿宋"/>
        <w:sz w:val="24"/>
      </w:rPr>
    </w:pPr>
    <w:r>
      <w:rPr>
        <w:rFonts w:hint="eastAsia" w:ascii="华文仿宋" w:hAnsi="华文仿宋"/>
        <w:sz w:val="24"/>
      </w:rPr>
      <w:t xml:space="preserve">涟水县</w:t>
    </w:r>
    <w:r>
      <w:rPr>
        <w:rFonts w:hint="eastAsia" w:ascii="华文仿宋" w:hAnsi="华文仿宋"/>
        <w:sz w:val="24"/>
        <w:lang w:eastAsia="zh-CN"/>
      </w:rPr>
      <w:t xml:space="preserve">政府采购项目“苏采云全流程不见面交易”</w:t>
    </w:r>
    <w:r>
      <w:rPr>
        <w:rFonts w:hint="eastAsia" w:ascii="华文仿宋" w:hAnsi="华文仿宋"/>
        <w:sz w:val="24"/>
      </w:rPr>
      <w:t xml:space="preserve">竞争性磋商</w:t>
    </w:r>
    <w:r>
      <w:rPr>
        <w:rFonts w:hint="eastAsia" w:ascii="华文仿宋" w:hAnsi="华文仿宋"/>
        <w:sz w:val="24"/>
        <w:lang w:eastAsia="zh-CN"/>
      </w:rPr>
      <w:t xml:space="preserve">澄清</w:t>
    </w:r>
    <w:r>
      <w:rPr>
        <w:rFonts w:hint="eastAsia" w:ascii="华文仿宋" w:hAnsi="华文仿宋"/>
        <w:sz w:val="24"/>
      </w:rPr>
      <w:t xml:space="preserve">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7"/>
      <w:isLgl w:val="false"/>
      <w:suff w:val="tab"/>
      <w:lvlText w:val=""/>
      <w:lvlJc w:val="left"/>
      <w:pPr>
        <w:ind w:left="970" w:hanging="250"/>
        <w:tabs>
          <w:tab w:val="left" w:pos="720" w:leader="none"/>
        </w:tabs>
      </w:pPr>
      <w:rPr>
        <w:rFonts w:hint="default" w:ascii="Wingdings" w:hAnsi="Wingdings"/>
      </w:rPr>
    </w:lvl>
    <w:lvl w:ilvl="1">
      <w:start w:val="1"/>
      <w:numFmt w:val="bullet"/>
      <w:isLgl w:val="false"/>
      <w:suff w:val="tab"/>
      <w:lvlText w:val=""/>
      <w:lvlJc w:val="left"/>
      <w:pPr>
        <w:ind w:left="789" w:hanging="420"/>
        <w:tabs>
          <w:tab w:val="left" w:pos="789" w:leader="none"/>
        </w:tabs>
      </w:pPr>
      <w:rPr>
        <w:rFonts w:hint="default" w:ascii="Wingdings" w:hAnsi="Wingdings"/>
      </w:rPr>
    </w:lvl>
    <w:lvl w:ilvl="2">
      <w:start w:val="1"/>
      <w:numFmt w:val="bullet"/>
      <w:isLgl w:val="false"/>
      <w:suff w:val="tab"/>
      <w:lvlText w:val=""/>
      <w:lvlJc w:val="left"/>
      <w:pPr>
        <w:ind w:left="1209" w:hanging="420"/>
        <w:tabs>
          <w:tab w:val="left" w:pos="1209" w:leader="none"/>
        </w:tabs>
      </w:pPr>
      <w:rPr>
        <w:rFonts w:hint="default" w:ascii="Wingdings" w:hAnsi="Wingdings"/>
      </w:rPr>
    </w:lvl>
    <w:lvl w:ilvl="3">
      <w:start w:val="1"/>
      <w:numFmt w:val="bullet"/>
      <w:isLgl w:val="false"/>
      <w:suff w:val="tab"/>
      <w:lvlText w:val=""/>
      <w:lvlJc w:val="left"/>
      <w:pPr>
        <w:ind w:left="1629" w:hanging="420"/>
        <w:tabs>
          <w:tab w:val="left" w:pos="1629" w:leader="none"/>
        </w:tabs>
      </w:pPr>
      <w:rPr>
        <w:rFonts w:hint="default" w:ascii="Wingdings" w:hAnsi="Wingdings"/>
      </w:rPr>
    </w:lvl>
    <w:lvl w:ilvl="4">
      <w:start w:val="1"/>
      <w:numFmt w:val="bullet"/>
      <w:isLgl w:val="false"/>
      <w:suff w:val="tab"/>
      <w:lvlText w:val=""/>
      <w:lvlJc w:val="left"/>
      <w:pPr>
        <w:ind w:left="2049" w:hanging="420"/>
        <w:tabs>
          <w:tab w:val="left" w:pos="2049" w:leader="none"/>
        </w:tabs>
      </w:pPr>
      <w:rPr>
        <w:rFonts w:hint="default" w:ascii="Wingdings" w:hAnsi="Wingdings"/>
      </w:rPr>
    </w:lvl>
    <w:lvl w:ilvl="5">
      <w:start w:val="1"/>
      <w:numFmt w:val="bullet"/>
      <w:isLgl w:val="false"/>
      <w:suff w:val="tab"/>
      <w:lvlText w:val=""/>
      <w:lvlJc w:val="left"/>
      <w:pPr>
        <w:ind w:left="2469" w:hanging="420"/>
        <w:tabs>
          <w:tab w:val="left" w:pos="2469" w:leader="none"/>
        </w:tabs>
      </w:pPr>
      <w:rPr>
        <w:rFonts w:hint="default" w:ascii="Wingdings" w:hAnsi="Wingdings"/>
      </w:rPr>
    </w:lvl>
    <w:lvl w:ilvl="6">
      <w:start w:val="1"/>
      <w:numFmt w:val="bullet"/>
      <w:isLgl w:val="false"/>
      <w:suff w:val="tab"/>
      <w:lvlText w:val=""/>
      <w:lvlJc w:val="left"/>
      <w:pPr>
        <w:ind w:left="2889" w:hanging="420"/>
        <w:tabs>
          <w:tab w:val="left" w:pos="2889" w:leader="none"/>
        </w:tabs>
      </w:pPr>
      <w:rPr>
        <w:rFonts w:hint="default" w:ascii="Wingdings" w:hAnsi="Wingdings"/>
      </w:rPr>
    </w:lvl>
    <w:lvl w:ilvl="7">
      <w:start w:val="1"/>
      <w:numFmt w:val="bullet"/>
      <w:isLgl w:val="false"/>
      <w:suff w:val="tab"/>
      <w:lvlText w:val=""/>
      <w:lvlJc w:val="left"/>
      <w:pPr>
        <w:ind w:left="3309" w:hanging="420"/>
        <w:tabs>
          <w:tab w:val="left" w:pos="3309" w:leader="none"/>
        </w:tabs>
      </w:pPr>
      <w:rPr>
        <w:rFonts w:hint="default" w:ascii="Wingdings" w:hAnsi="Wingdings"/>
      </w:rPr>
    </w:lvl>
    <w:lvl w:ilvl="8">
      <w:start w:val="1"/>
      <w:numFmt w:val="bullet"/>
      <w:isLgl w:val="false"/>
      <w:suff w:val="tab"/>
      <w:lvlText w:val=""/>
      <w:lvlJc w:val="left"/>
      <w:pPr>
        <w:ind w:left="3729" w:hanging="420"/>
        <w:tabs>
          <w:tab w:val="left" w:pos="3729" w:leader="none"/>
        </w:tabs>
      </w:pPr>
      <w:rPr>
        <w:rFonts w:hint="default" w:ascii="Wingdings" w:hAnsi="Wingdings"/>
      </w:rPr>
    </w:lvl>
  </w:abstractNum>
  <w:abstractNum w:abstractNumId="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861"/>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abstractNum w:abstractNumId="3">
    <w:multiLevelType w:val="hybridMultilevel"/>
    <w:lvl w:ilvl="0">
      <w:start w:val="1"/>
      <w:numFmt w:val="decimal"/>
      <w:pStyle w:val="870"/>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6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decimal"/>
      <w:pStyle w:val="1146"/>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4"/>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67"/>
    <w:link w:val="858"/>
    <w:uiPriority w:val="9"/>
    <w:rPr>
      <w:rFonts w:ascii="Arial" w:hAnsi="Arial" w:eastAsia="Arial" w:cs="Arial"/>
      <w:sz w:val="40"/>
      <w:szCs w:val="40"/>
    </w:rPr>
  </w:style>
  <w:style w:type="character" w:styleId="711">
    <w:name w:val="Heading 2 Char"/>
    <w:basedOn w:val="867"/>
    <w:link w:val="859"/>
    <w:uiPriority w:val="9"/>
    <w:rPr>
      <w:rFonts w:ascii="Arial" w:hAnsi="Arial" w:eastAsia="Arial" w:cs="Arial"/>
      <w:sz w:val="34"/>
    </w:rPr>
  </w:style>
  <w:style w:type="character" w:styleId="712">
    <w:name w:val="Heading 3 Char"/>
    <w:basedOn w:val="867"/>
    <w:link w:val="860"/>
    <w:uiPriority w:val="9"/>
    <w:rPr>
      <w:rFonts w:ascii="Arial" w:hAnsi="Arial" w:eastAsia="Arial" w:cs="Arial"/>
      <w:sz w:val="30"/>
      <w:szCs w:val="30"/>
    </w:rPr>
  </w:style>
  <w:style w:type="character" w:styleId="713">
    <w:name w:val="Heading 4 Char"/>
    <w:basedOn w:val="867"/>
    <w:link w:val="861"/>
    <w:uiPriority w:val="9"/>
    <w:rPr>
      <w:rFonts w:ascii="Arial" w:hAnsi="Arial" w:eastAsia="Arial" w:cs="Arial"/>
      <w:b/>
      <w:bCs/>
      <w:sz w:val="26"/>
      <w:szCs w:val="26"/>
    </w:rPr>
  </w:style>
  <w:style w:type="character" w:styleId="714">
    <w:name w:val="Heading 5 Char"/>
    <w:basedOn w:val="867"/>
    <w:link w:val="862"/>
    <w:uiPriority w:val="9"/>
    <w:rPr>
      <w:rFonts w:ascii="Arial" w:hAnsi="Arial" w:eastAsia="Arial" w:cs="Arial"/>
      <w:b/>
      <w:bCs/>
      <w:sz w:val="24"/>
      <w:szCs w:val="24"/>
    </w:rPr>
  </w:style>
  <w:style w:type="character" w:styleId="715">
    <w:name w:val="Heading 6 Char"/>
    <w:basedOn w:val="867"/>
    <w:link w:val="863"/>
    <w:uiPriority w:val="9"/>
    <w:rPr>
      <w:rFonts w:ascii="Arial" w:hAnsi="Arial" w:eastAsia="Arial" w:cs="Arial"/>
      <w:b/>
      <w:bCs/>
      <w:sz w:val="22"/>
      <w:szCs w:val="22"/>
    </w:rPr>
  </w:style>
  <w:style w:type="character" w:styleId="716">
    <w:name w:val="Heading 7 Char"/>
    <w:basedOn w:val="867"/>
    <w:link w:val="864"/>
    <w:uiPriority w:val="9"/>
    <w:rPr>
      <w:rFonts w:ascii="Arial" w:hAnsi="Arial" w:eastAsia="Arial" w:cs="Arial"/>
      <w:b/>
      <w:bCs/>
      <w:i/>
      <w:iCs/>
      <w:sz w:val="22"/>
      <w:szCs w:val="22"/>
    </w:rPr>
  </w:style>
  <w:style w:type="character" w:styleId="717">
    <w:name w:val="Heading 8 Char"/>
    <w:basedOn w:val="867"/>
    <w:link w:val="865"/>
    <w:uiPriority w:val="9"/>
    <w:rPr>
      <w:rFonts w:ascii="Arial" w:hAnsi="Arial" w:eastAsia="Arial" w:cs="Arial"/>
      <w:i/>
      <w:iCs/>
      <w:sz w:val="22"/>
      <w:szCs w:val="22"/>
    </w:rPr>
  </w:style>
  <w:style w:type="character" w:styleId="718">
    <w:name w:val="Heading 9 Char"/>
    <w:basedOn w:val="867"/>
    <w:link w:val="866"/>
    <w:uiPriority w:val="9"/>
    <w:rPr>
      <w:rFonts w:ascii="Arial" w:hAnsi="Arial" w:eastAsia="Arial" w:cs="Arial"/>
      <w:i/>
      <w:iCs/>
      <w:sz w:val="21"/>
      <w:szCs w:val="21"/>
    </w:rPr>
  </w:style>
  <w:style w:type="character" w:styleId="719">
    <w:name w:val="Title Char"/>
    <w:basedOn w:val="867"/>
    <w:link w:val="904"/>
    <w:uiPriority w:val="10"/>
    <w:rPr>
      <w:sz w:val="48"/>
      <w:szCs w:val="48"/>
    </w:rPr>
  </w:style>
  <w:style w:type="character" w:styleId="720">
    <w:name w:val="Subtitle Char"/>
    <w:basedOn w:val="867"/>
    <w:link w:val="894"/>
    <w:uiPriority w:val="11"/>
    <w:rPr>
      <w:sz w:val="24"/>
      <w:szCs w:val="24"/>
    </w:rPr>
  </w:style>
  <w:style w:type="character" w:styleId="721">
    <w:name w:val="Quote Char"/>
    <w:link w:val="1110"/>
    <w:uiPriority w:val="29"/>
    <w:rPr>
      <w:i/>
    </w:rPr>
  </w:style>
  <w:style w:type="character" w:styleId="722">
    <w:name w:val="Intense Quote Char"/>
    <w:link w:val="1115"/>
    <w:uiPriority w:val="30"/>
    <w:rPr>
      <w:i/>
    </w:rPr>
  </w:style>
  <w:style w:type="character" w:styleId="723">
    <w:name w:val="Header Char"/>
    <w:basedOn w:val="867"/>
    <w:link w:val="891"/>
    <w:uiPriority w:val="99"/>
  </w:style>
  <w:style w:type="character" w:styleId="724">
    <w:name w:val="Footer Char"/>
    <w:basedOn w:val="867"/>
    <w:link w:val="889"/>
    <w:uiPriority w:val="99"/>
  </w:style>
  <w:style w:type="character" w:styleId="725">
    <w:name w:val="Caption Char"/>
    <w:basedOn w:val="872"/>
    <w:link w:val="889"/>
    <w:uiPriority w:val="99"/>
  </w:style>
  <w:style w:type="table" w:styleId="726">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Footnote Text Char"/>
    <w:link w:val="896"/>
    <w:uiPriority w:val="99"/>
    <w:rPr>
      <w:sz w:val="18"/>
    </w:rPr>
  </w:style>
  <w:style w:type="paragraph" w:styleId="852">
    <w:name w:val="endnote text"/>
    <w:basedOn w:val="857"/>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67"/>
    <w:uiPriority w:val="99"/>
    <w:semiHidden/>
    <w:unhideWhenUsed/>
    <w:rPr>
      <w:vertAlign w:val="superscript"/>
    </w:r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8">
    <w:name w:val="Heading 1"/>
    <w:basedOn w:val="857"/>
    <w:next w:val="857"/>
    <w:link w:val="924"/>
    <w:uiPriority w:val="0"/>
    <w:qFormat/>
    <w:pPr>
      <w:keepLines/>
      <w:keepNext/>
      <w:spacing w:before="340" w:after="330" w:line="578" w:lineRule="auto"/>
      <w:outlineLvl w:val="0"/>
    </w:pPr>
    <w:rPr>
      <w:rFonts w:ascii="宋体"/>
      <w:b/>
      <w:color w:val="000000"/>
      <w:sz w:val="44"/>
      <w:szCs w:val="20"/>
    </w:rPr>
  </w:style>
  <w:style w:type="paragraph" w:styleId="859">
    <w:name w:val="Heading 2"/>
    <w:basedOn w:val="857"/>
    <w:next w:val="857"/>
    <w:link w:val="925"/>
    <w:uiPriority w:val="0"/>
    <w:qFormat/>
    <w:pPr>
      <w:keepLines/>
      <w:keepNext/>
      <w:spacing w:before="260" w:after="260" w:line="413" w:lineRule="auto"/>
      <w:outlineLvl w:val="1"/>
    </w:pPr>
    <w:rPr>
      <w:rFonts w:ascii="Arial" w:hAnsi="Arial" w:eastAsia="黑体"/>
      <w:b/>
      <w:sz w:val="32"/>
      <w:szCs w:val="20"/>
    </w:rPr>
  </w:style>
  <w:style w:type="paragraph" w:styleId="860">
    <w:name w:val="Heading 3"/>
    <w:basedOn w:val="857"/>
    <w:next w:val="857"/>
    <w:link w:val="926"/>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61">
    <w:name w:val="Heading 4"/>
    <w:basedOn w:val="857"/>
    <w:next w:val="857"/>
    <w:link w:val="927"/>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62">
    <w:name w:val="Heading 5"/>
    <w:basedOn w:val="857"/>
    <w:next w:val="857"/>
    <w:link w:val="928"/>
    <w:uiPriority w:val="0"/>
    <w:qFormat/>
    <w:pPr>
      <w:keepLines/>
      <w:keepNext/>
      <w:spacing w:before="280" w:after="290" w:line="376" w:lineRule="auto"/>
      <w:outlineLvl w:val="4"/>
    </w:pPr>
    <w:rPr>
      <w:b/>
      <w:bCs/>
      <w:sz w:val="28"/>
      <w:szCs w:val="28"/>
    </w:rPr>
  </w:style>
  <w:style w:type="paragraph" w:styleId="863">
    <w:name w:val="Heading 6"/>
    <w:basedOn w:val="857"/>
    <w:next w:val="857"/>
    <w:link w:val="929"/>
    <w:uiPriority w:val="0"/>
    <w:qFormat/>
    <w:pPr>
      <w:keepLines/>
      <w:keepNext/>
      <w:spacing w:before="240" w:after="64" w:line="320" w:lineRule="auto"/>
      <w:outlineLvl w:val="5"/>
    </w:pPr>
    <w:rPr>
      <w:rFonts w:ascii="Cambria" w:hAnsi="Cambria"/>
      <w:b/>
      <w:bCs/>
      <w:sz w:val="24"/>
    </w:rPr>
  </w:style>
  <w:style w:type="paragraph" w:styleId="864">
    <w:name w:val="Heading 7"/>
    <w:basedOn w:val="857"/>
    <w:next w:val="857"/>
    <w:link w:val="930"/>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65">
    <w:name w:val="Heading 8"/>
    <w:basedOn w:val="857"/>
    <w:next w:val="857"/>
    <w:link w:val="931"/>
    <w:uiPriority w:val="0"/>
    <w:qFormat/>
    <w:pPr>
      <w:keepLines/>
      <w:keepNext/>
      <w:spacing w:before="240" w:after="64" w:line="317" w:lineRule="auto"/>
      <w:outlineLvl w:val="7"/>
    </w:pPr>
    <w:rPr>
      <w:rFonts w:ascii="Cambria" w:hAnsi="Cambria"/>
      <w:sz w:val="24"/>
    </w:rPr>
  </w:style>
  <w:style w:type="paragraph" w:styleId="866">
    <w:name w:val="Heading 9"/>
    <w:basedOn w:val="857"/>
    <w:next w:val="857"/>
    <w:link w:val="932"/>
    <w:uiPriority w:val="0"/>
    <w:qFormat/>
    <w:pPr>
      <w:keepLines/>
      <w:keepNext/>
      <w:spacing w:before="240" w:after="64" w:line="317" w:lineRule="auto"/>
      <w:outlineLvl w:val="8"/>
    </w:pPr>
    <w:rPr>
      <w:rFonts w:ascii="Cambria" w:hAnsi="Cambria"/>
      <w:szCs w:val="21"/>
    </w:rPr>
  </w:style>
  <w:style w:type="character" w:styleId="867" w:default="1">
    <w:name w:val="Default Paragraph Font"/>
    <w:uiPriority w:val="0"/>
    <w:semiHidden/>
    <w:qFormat/>
  </w:style>
  <w:style w:type="table" w:styleId="868" w:default="1">
    <w:name w:val="Normal Table"/>
    <w:uiPriority w:val="0"/>
    <w:semiHidden/>
    <w:qFormat/>
    <w:tblPr>
      <w:tblCellMar>
        <w:left w:w="108" w:type="dxa"/>
        <w:top w:w="0" w:type="dxa"/>
        <w:right w:w="108" w:type="dxa"/>
        <w:bottom w:w="0" w:type="dxa"/>
      </w:tblCellMar>
    </w:tblPr>
  </w:style>
  <w:style w:type="paragraph" w:styleId="869">
    <w:name w:val="toc 7"/>
    <w:basedOn w:val="857"/>
    <w:next w:val="857"/>
    <w:uiPriority w:val="0"/>
    <w:qFormat/>
    <w:pPr>
      <w:ind w:left="2520"/>
    </w:pPr>
    <w:rPr>
      <w:rFonts w:ascii="Calibri" w:hAnsi="Calibri"/>
      <w:szCs w:val="22"/>
    </w:rPr>
  </w:style>
  <w:style w:type="paragraph" w:styleId="870">
    <w:name w:val="List Number 2"/>
    <w:basedOn w:val="857"/>
    <w:uiPriority w:val="0"/>
    <w:qFormat/>
    <w:pPr>
      <w:numPr>
        <w:ilvl w:val="0"/>
        <w:numId w:val="3"/>
      </w:numPr>
      <w:ind w:firstLine="0"/>
      <w:tabs>
        <w:tab w:val="left" w:pos="780" w:leader="none"/>
      </w:tabs>
    </w:pPr>
  </w:style>
  <w:style w:type="paragraph" w:styleId="871">
    <w:name w:val="Normal Indent"/>
    <w:basedOn w:val="857"/>
    <w:link w:val="933"/>
    <w:uiPriority w:val="0"/>
    <w:qFormat/>
    <w:pPr>
      <w:ind w:firstLine="420"/>
    </w:pPr>
  </w:style>
  <w:style w:type="paragraph" w:styleId="872">
    <w:name w:val="Caption"/>
    <w:basedOn w:val="857"/>
    <w:next w:val="857"/>
    <w:uiPriority w:val="0"/>
    <w:qFormat/>
    <w:pPr>
      <w:jc w:val="center"/>
      <w:spacing w:line="360" w:lineRule="auto"/>
    </w:pPr>
    <w:rPr>
      <w:rFonts w:ascii="Arial" w:hAnsi="Arial" w:cs="Arial"/>
      <w:sz w:val="24"/>
      <w:szCs w:val="20"/>
    </w:rPr>
  </w:style>
  <w:style w:type="paragraph" w:styleId="873">
    <w:name w:val="Document Map"/>
    <w:basedOn w:val="857"/>
    <w:link w:val="934"/>
    <w:uiPriority w:val="0"/>
    <w:qFormat/>
    <w:pPr>
      <w:shd w:val="clear" w:color="auto" w:fill="000080"/>
    </w:pPr>
  </w:style>
  <w:style w:type="paragraph" w:styleId="874">
    <w:name w:val="toa heading"/>
    <w:basedOn w:val="857"/>
    <w:next w:val="857"/>
    <w:uiPriority w:val="99"/>
    <w:unhideWhenUsed/>
    <w:qFormat/>
    <w:pPr>
      <w:spacing w:before="120"/>
    </w:pPr>
    <w:rPr>
      <w:rFonts w:ascii="Arial" w:hAnsi="Arial" w:cs="宋体"/>
      <w:sz w:val="24"/>
    </w:rPr>
  </w:style>
  <w:style w:type="paragraph" w:styleId="875">
    <w:name w:val="annotation text"/>
    <w:basedOn w:val="857"/>
    <w:link w:val="935"/>
    <w:uiPriority w:val="0"/>
    <w:qFormat/>
    <w:pPr>
      <w:jc w:val="left"/>
    </w:pPr>
  </w:style>
  <w:style w:type="paragraph" w:styleId="876">
    <w:name w:val="Body Text 3"/>
    <w:basedOn w:val="857"/>
    <w:uiPriority w:val="0"/>
    <w:qFormat/>
    <w:pPr>
      <w:jc w:val="center"/>
    </w:pPr>
    <w:rPr>
      <w:rFonts w:eastAsia="黑体"/>
      <w:sz w:val="72"/>
    </w:rPr>
  </w:style>
  <w:style w:type="paragraph" w:styleId="877">
    <w:name w:val="Body Text"/>
    <w:basedOn w:val="857"/>
    <w:next w:val="857"/>
    <w:link w:val="936"/>
    <w:uiPriority w:val="0"/>
    <w:qFormat/>
    <w:pPr>
      <w:jc w:val="center"/>
    </w:pPr>
    <w:rPr>
      <w:rFonts w:eastAsia="仿宋_GB2312"/>
      <w:sz w:val="28"/>
    </w:rPr>
  </w:style>
  <w:style w:type="paragraph" w:styleId="878">
    <w:name w:val="Body Text Indent"/>
    <w:basedOn w:val="857"/>
    <w:link w:val="937"/>
    <w:uiPriority w:val="0"/>
    <w:qFormat/>
    <w:pPr>
      <w:ind w:left="420"/>
      <w:spacing w:after="120"/>
    </w:pPr>
  </w:style>
  <w:style w:type="paragraph" w:styleId="879">
    <w:name w:val="Block Text"/>
    <w:basedOn w:val="857"/>
    <w:uiPriority w:val="0"/>
    <w:qFormat/>
    <w:pPr>
      <w:ind w:left="420" w:right="33"/>
      <w:jc w:val="left"/>
    </w:pPr>
    <w:rPr>
      <w:sz w:val="24"/>
      <w:szCs w:val="20"/>
    </w:rPr>
  </w:style>
  <w:style w:type="paragraph" w:styleId="880">
    <w:name w:val="index 4"/>
    <w:basedOn w:val="857"/>
    <w:next w:val="857"/>
    <w:uiPriority w:val="0"/>
    <w:qFormat/>
    <w:pPr>
      <w:ind w:left="600"/>
    </w:pPr>
  </w:style>
  <w:style w:type="paragraph" w:styleId="881">
    <w:name w:val="toc 5"/>
    <w:basedOn w:val="857"/>
    <w:next w:val="857"/>
    <w:uiPriority w:val="0"/>
    <w:qFormat/>
    <w:pPr>
      <w:ind w:left="1680"/>
    </w:pPr>
  </w:style>
  <w:style w:type="paragraph" w:styleId="882">
    <w:name w:val="toc 3"/>
    <w:basedOn w:val="857"/>
    <w:next w:val="857"/>
    <w:uiPriority w:val="39"/>
    <w:qFormat/>
    <w:pPr>
      <w:ind w:left="840"/>
    </w:pPr>
  </w:style>
  <w:style w:type="paragraph" w:styleId="883">
    <w:name w:val="Plain Text"/>
    <w:basedOn w:val="857"/>
    <w:next w:val="871"/>
    <w:link w:val="938"/>
    <w:uiPriority w:val="0"/>
    <w:qFormat/>
    <w:rPr>
      <w:rFonts w:ascii="宋体" w:hAnsi="Courier New"/>
      <w:szCs w:val="20"/>
    </w:rPr>
  </w:style>
  <w:style w:type="paragraph" w:styleId="884">
    <w:name w:val="List Bullet 5"/>
    <w:basedOn w:val="857"/>
    <w:uiPriority w:val="0"/>
    <w:unhideWhenUsed/>
    <w:qFormat/>
    <w:pPr>
      <w:numPr>
        <w:ilvl w:val="0"/>
        <w:numId w:val="4"/>
      </w:numPr>
      <w:contextualSpacing/>
      <w:ind w:left="970" w:hanging="250"/>
      <w:spacing w:line="360" w:lineRule="auto"/>
      <w:tabs>
        <w:tab w:val="left" w:pos="720" w:leader="none"/>
        <w:tab w:val="clear" w:pos="2040" w:leader="none"/>
      </w:tabs>
    </w:pPr>
    <w:rPr>
      <w:rFonts w:ascii="等线" w:hAnsi="等线" w:eastAsia="等线" w:cs="Times New Roman"/>
      <w:sz w:val="24"/>
      <w:szCs w:val="22"/>
    </w:rPr>
  </w:style>
  <w:style w:type="paragraph" w:styleId="885">
    <w:name w:val="toc 8"/>
    <w:basedOn w:val="857"/>
    <w:next w:val="857"/>
    <w:uiPriority w:val="0"/>
    <w:qFormat/>
    <w:pPr>
      <w:ind w:left="2940"/>
    </w:pPr>
    <w:rPr>
      <w:rFonts w:ascii="Calibri" w:hAnsi="Calibri"/>
      <w:szCs w:val="22"/>
    </w:rPr>
  </w:style>
  <w:style w:type="paragraph" w:styleId="886">
    <w:name w:val="Date"/>
    <w:basedOn w:val="857"/>
    <w:next w:val="857"/>
    <w:link w:val="939"/>
    <w:uiPriority w:val="0"/>
    <w:qFormat/>
    <w:pPr>
      <w:ind w:left="100"/>
    </w:pPr>
    <w:rPr>
      <w:rFonts w:ascii="黑体" w:eastAsia="黑体"/>
      <w:sz w:val="72"/>
    </w:rPr>
  </w:style>
  <w:style w:type="paragraph" w:styleId="887">
    <w:name w:val="Body Text Indent 2"/>
    <w:basedOn w:val="857"/>
    <w:uiPriority w:val="0"/>
    <w:qFormat/>
    <w:pPr>
      <w:ind w:right="-2" w:firstLine="540"/>
      <w:tabs>
        <w:tab w:val="left" w:pos="9741" w:leader="none"/>
      </w:tabs>
    </w:pPr>
    <w:rPr>
      <w:rFonts w:eastAsia="仿宋_GB2312"/>
      <w:sz w:val="28"/>
    </w:rPr>
  </w:style>
  <w:style w:type="paragraph" w:styleId="888">
    <w:name w:val="Balloon Text"/>
    <w:basedOn w:val="857"/>
    <w:link w:val="940"/>
    <w:uiPriority w:val="0"/>
    <w:qFormat/>
    <w:rPr>
      <w:sz w:val="18"/>
      <w:szCs w:val="18"/>
    </w:rPr>
  </w:style>
  <w:style w:type="paragraph" w:styleId="889">
    <w:name w:val="Footer"/>
    <w:basedOn w:val="857"/>
    <w:link w:val="941"/>
    <w:uiPriority w:val="99"/>
    <w:qFormat/>
    <w:pPr>
      <w:jc w:val="left"/>
      <w:tabs>
        <w:tab w:val="center" w:pos="4153" w:leader="none"/>
        <w:tab w:val="right" w:pos="8306" w:leader="none"/>
      </w:tabs>
    </w:pPr>
    <w:rPr>
      <w:sz w:val="18"/>
      <w:szCs w:val="18"/>
    </w:rPr>
  </w:style>
  <w:style w:type="paragraph" w:styleId="890">
    <w:name w:val="envelope return"/>
    <w:basedOn w:val="857"/>
    <w:uiPriority w:val="0"/>
    <w:unhideWhenUsed/>
    <w:qFormat/>
    <w:rPr>
      <w:rFonts w:ascii="Arial" w:hAnsi="Arial"/>
    </w:rPr>
  </w:style>
  <w:style w:type="paragraph" w:styleId="891">
    <w:name w:val="Header"/>
    <w:basedOn w:val="857"/>
    <w:link w:val="942"/>
    <w:uiPriority w:val="0"/>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57"/>
    <w:next w:val="857"/>
    <w:uiPriority w:val="39"/>
    <w:qFormat/>
  </w:style>
  <w:style w:type="paragraph" w:styleId="893">
    <w:name w:val="toc 4"/>
    <w:basedOn w:val="857"/>
    <w:next w:val="857"/>
    <w:uiPriority w:val="0"/>
    <w:qFormat/>
    <w:pPr>
      <w:ind w:left="1260"/>
    </w:pPr>
  </w:style>
  <w:style w:type="paragraph" w:styleId="894">
    <w:name w:val="Subtitle"/>
    <w:basedOn w:val="857"/>
    <w:next w:val="857"/>
    <w:link w:val="943"/>
    <w:uiPriority w:val="0"/>
    <w:qFormat/>
    <w:pPr>
      <w:jc w:val="center"/>
      <w:spacing w:before="240" w:after="60" w:line="312" w:lineRule="auto"/>
      <w:outlineLvl w:val="1"/>
    </w:pPr>
    <w:rPr>
      <w:rFonts w:ascii="Cambria" w:hAnsi="Cambria"/>
      <w:b/>
      <w:bCs/>
      <w:sz w:val="32"/>
      <w:szCs w:val="32"/>
    </w:rPr>
  </w:style>
  <w:style w:type="paragraph" w:styleId="895">
    <w:name w:val="List"/>
    <w:basedOn w:val="857"/>
    <w:uiPriority w:val="99"/>
    <w:unhideWhenUsed/>
    <w:qFormat/>
    <w:pPr>
      <w:contextualSpacing/>
      <w:ind w:left="200" w:hanging="200"/>
    </w:pPr>
  </w:style>
  <w:style w:type="paragraph" w:styleId="896">
    <w:name w:val="footnote text"/>
    <w:basedOn w:val="857"/>
    <w:link w:val="944"/>
    <w:uiPriority w:val="0"/>
    <w:qFormat/>
    <w:pPr>
      <w:jc w:val="left"/>
    </w:pPr>
    <w:rPr>
      <w:sz w:val="18"/>
      <w:szCs w:val="18"/>
    </w:rPr>
  </w:style>
  <w:style w:type="paragraph" w:styleId="897">
    <w:name w:val="toc 6"/>
    <w:basedOn w:val="857"/>
    <w:next w:val="857"/>
    <w:uiPriority w:val="0"/>
    <w:qFormat/>
    <w:pPr>
      <w:ind w:left="2100"/>
    </w:pPr>
    <w:rPr>
      <w:rFonts w:ascii="Calibri" w:hAnsi="Calibri"/>
      <w:szCs w:val="22"/>
    </w:rPr>
  </w:style>
  <w:style w:type="paragraph" w:styleId="898">
    <w:name w:val="Body Text Indent 3"/>
    <w:basedOn w:val="857"/>
    <w:uiPriority w:val="99"/>
    <w:qFormat/>
    <w:pPr>
      <w:ind w:firstLine="435"/>
    </w:pPr>
    <w:rPr>
      <w:rFonts w:ascii="仿宋_GB2312" w:hAnsi="宋体" w:eastAsia="仿宋_GB2312"/>
      <w:sz w:val="28"/>
    </w:rPr>
  </w:style>
  <w:style w:type="paragraph" w:styleId="899">
    <w:name w:val="toc 2"/>
    <w:basedOn w:val="857"/>
    <w:next w:val="857"/>
    <w:uiPriority w:val="39"/>
    <w:qFormat/>
    <w:pPr>
      <w:ind w:left="420"/>
    </w:pPr>
  </w:style>
  <w:style w:type="paragraph" w:styleId="900">
    <w:name w:val="toc 9"/>
    <w:basedOn w:val="857"/>
    <w:next w:val="857"/>
    <w:uiPriority w:val="0"/>
    <w:qFormat/>
    <w:pPr>
      <w:ind w:left="3360"/>
    </w:pPr>
    <w:rPr>
      <w:rFonts w:ascii="Calibri" w:hAnsi="Calibri"/>
      <w:szCs w:val="22"/>
    </w:rPr>
  </w:style>
  <w:style w:type="paragraph" w:styleId="901">
    <w:name w:val="Body Text 2"/>
    <w:basedOn w:val="857"/>
    <w:uiPriority w:val="99"/>
    <w:qFormat/>
    <w:rPr>
      <w:rFonts w:ascii="仿宋_GB2312" w:eastAsia="仿宋_GB2312"/>
      <w:sz w:val="28"/>
    </w:rPr>
  </w:style>
  <w:style w:type="paragraph" w:styleId="902">
    <w:name w:val="List Continue 2"/>
    <w:basedOn w:val="857"/>
    <w:next w:val="857"/>
    <w:uiPriority w:val="0"/>
    <w:qFormat/>
    <w:pPr>
      <w:ind w:left="840"/>
      <w:spacing w:after="120"/>
    </w:pPr>
    <w:rPr>
      <w:rFonts w:ascii="Calibri" w:hAnsi="Calibri"/>
      <w:szCs w:val="22"/>
    </w:rPr>
  </w:style>
  <w:style w:type="paragraph" w:styleId="903">
    <w:name w:val="Normal (Web)"/>
    <w:basedOn w:val="857"/>
    <w:uiPriority w:val="0"/>
    <w:qFormat/>
    <w:pPr>
      <w:jc w:val="left"/>
      <w:spacing w:before="100" w:beforeAutospacing="1" w:after="100" w:afterAutospacing="1"/>
      <w:widowControl/>
    </w:pPr>
    <w:rPr>
      <w:rFonts w:ascii="宋体" w:hAnsi="Calibri" w:cs="宋体"/>
      <w:sz w:val="24"/>
    </w:rPr>
  </w:style>
  <w:style w:type="paragraph" w:styleId="904">
    <w:name w:val="Title"/>
    <w:basedOn w:val="857"/>
    <w:next w:val="857"/>
    <w:link w:val="945"/>
    <w:uiPriority w:val="0"/>
    <w:qFormat/>
    <w:pPr>
      <w:jc w:val="center"/>
      <w:spacing w:before="240" w:after="60" w:line="360" w:lineRule="auto"/>
      <w:outlineLvl w:val="0"/>
    </w:pPr>
    <w:rPr>
      <w:rFonts w:ascii="Cambria" w:hAnsi="Cambria"/>
      <w:b/>
      <w:bCs/>
      <w:sz w:val="32"/>
      <w:szCs w:val="32"/>
    </w:rPr>
  </w:style>
  <w:style w:type="paragraph" w:styleId="905">
    <w:name w:val="annotation subject"/>
    <w:basedOn w:val="875"/>
    <w:next w:val="875"/>
    <w:link w:val="946"/>
    <w:uiPriority w:val="0"/>
    <w:qFormat/>
    <w:rPr>
      <w:b/>
      <w:bCs/>
    </w:rPr>
  </w:style>
  <w:style w:type="paragraph" w:styleId="906">
    <w:name w:val="Body Text First Indent"/>
    <w:basedOn w:val="877"/>
    <w:link w:val="947"/>
    <w:uiPriority w:val="0"/>
    <w:qFormat/>
    <w:pPr>
      <w:ind w:firstLine="420"/>
      <w:jc w:val="both"/>
      <w:spacing w:after="120"/>
    </w:pPr>
    <w:rPr>
      <w:sz w:val="21"/>
    </w:rPr>
  </w:style>
  <w:style w:type="paragraph" w:styleId="907">
    <w:name w:val="Body Text First Indent 2"/>
    <w:basedOn w:val="878"/>
    <w:link w:val="948"/>
    <w:uiPriority w:val="0"/>
    <w:qFormat/>
    <w:pPr>
      <w:ind w:firstLine="420"/>
    </w:pPr>
  </w:style>
  <w:style w:type="table" w:styleId="908">
    <w:name w:val="Table Grid"/>
    <w:basedOn w:val="868"/>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uiPriority w:val="0"/>
    <w:qFormat/>
    <w:rPr>
      <w:b/>
      <w:bCs/>
    </w:rPr>
  </w:style>
  <w:style w:type="character" w:styleId="910">
    <w:name w:val="page number"/>
    <w:basedOn w:val="867"/>
    <w:uiPriority w:val="0"/>
    <w:qFormat/>
  </w:style>
  <w:style w:type="character" w:styleId="911">
    <w:name w:val="FollowedHyperlink"/>
    <w:basedOn w:val="867"/>
    <w:uiPriority w:val="0"/>
    <w:qFormat/>
    <w:rPr>
      <w:color w:val="5c5c5c"/>
      <w:u w:val="none"/>
    </w:rPr>
  </w:style>
  <w:style w:type="character" w:styleId="912">
    <w:name w:val="Emphasis"/>
    <w:uiPriority w:val="0"/>
    <w:qFormat/>
    <w:rPr>
      <w:i/>
      <w:iCs/>
    </w:rPr>
  </w:style>
  <w:style w:type="character" w:styleId="913">
    <w:name w:val="HTML Definition"/>
    <w:basedOn w:val="867"/>
    <w:uiPriority w:val="0"/>
    <w:qFormat/>
  </w:style>
  <w:style w:type="character" w:styleId="914">
    <w:name w:val="HTML Typewriter"/>
    <w:basedOn w:val="867"/>
    <w:uiPriority w:val="0"/>
    <w:qFormat/>
    <w:rPr>
      <w:rFonts w:hint="default" w:ascii="monospace" w:hAnsi="monospace" w:eastAsia="monospace" w:cs="monospace"/>
      <w:sz w:val="20"/>
    </w:rPr>
  </w:style>
  <w:style w:type="character" w:styleId="915">
    <w:name w:val="HTML Acronym"/>
    <w:basedOn w:val="867"/>
    <w:uiPriority w:val="0"/>
    <w:qFormat/>
  </w:style>
  <w:style w:type="character" w:styleId="916">
    <w:name w:val="HTML Variable"/>
    <w:basedOn w:val="867"/>
    <w:uiPriority w:val="0"/>
    <w:qFormat/>
  </w:style>
  <w:style w:type="character" w:styleId="917">
    <w:name w:val="Hyperlink"/>
    <w:basedOn w:val="867"/>
    <w:uiPriority w:val="99"/>
    <w:qFormat/>
    <w:rPr>
      <w:color w:val="5c5c5c"/>
      <w:u w:val="none"/>
    </w:rPr>
  </w:style>
  <w:style w:type="character" w:styleId="918">
    <w:name w:val="HTML Code"/>
    <w:uiPriority w:val="0"/>
    <w:unhideWhenUsed/>
    <w:qFormat/>
    <w:rPr>
      <w:rFonts w:ascii="Courier New" w:hAnsi="Courier New"/>
      <w:sz w:val="20"/>
    </w:rPr>
  </w:style>
  <w:style w:type="character" w:styleId="919">
    <w:name w:val="annotation reference"/>
    <w:uiPriority w:val="0"/>
    <w:qFormat/>
    <w:rPr>
      <w:sz w:val="21"/>
      <w:szCs w:val="21"/>
    </w:rPr>
  </w:style>
  <w:style w:type="character" w:styleId="920">
    <w:name w:val="HTML Cite"/>
    <w:basedOn w:val="867"/>
    <w:uiPriority w:val="0"/>
    <w:qFormat/>
  </w:style>
  <w:style w:type="character" w:styleId="921">
    <w:name w:val="footnote reference"/>
    <w:uiPriority w:val="0"/>
    <w:qFormat/>
    <w:rPr>
      <w:vertAlign w:val="superscript"/>
    </w:rPr>
  </w:style>
  <w:style w:type="character" w:styleId="922">
    <w:name w:val="HTML Keyboard"/>
    <w:basedOn w:val="867"/>
    <w:uiPriority w:val="0"/>
    <w:qFormat/>
    <w:rPr>
      <w:rFonts w:hint="default" w:ascii="monospace" w:hAnsi="monospace" w:eastAsia="monospace" w:cs="monospace"/>
      <w:sz w:val="20"/>
    </w:rPr>
  </w:style>
  <w:style w:type="character" w:styleId="923">
    <w:name w:val="HTML Sample"/>
    <w:basedOn w:val="867"/>
    <w:uiPriority w:val="0"/>
    <w:qFormat/>
    <w:rPr>
      <w:rFonts w:hint="default" w:ascii="monospace" w:hAnsi="monospace" w:eastAsia="monospace" w:cs="monospace"/>
    </w:rPr>
  </w:style>
  <w:style w:type="character" w:styleId="924" w:customStyle="1">
    <w:name w:val="标题 1 Char"/>
    <w:link w:val="858"/>
    <w:uiPriority w:val="0"/>
    <w:qFormat/>
    <w:rPr>
      <w:rFonts w:ascii="宋体"/>
      <w:b/>
      <w:color w:val="000000"/>
      <w:sz w:val="44"/>
    </w:rPr>
  </w:style>
  <w:style w:type="character" w:styleId="925" w:customStyle="1">
    <w:name w:val="标题 2 Char"/>
    <w:link w:val="859"/>
    <w:uiPriority w:val="0"/>
    <w:qFormat/>
    <w:rPr>
      <w:rFonts w:ascii="Arial" w:hAnsi="Arial" w:eastAsia="黑体"/>
      <w:b/>
      <w:sz w:val="32"/>
      <w:lang w:val="en-US" w:eastAsia="zh-CN" w:bidi="ar-SA"/>
    </w:rPr>
  </w:style>
  <w:style w:type="character" w:styleId="926" w:customStyle="1">
    <w:name w:val="标题 3 Char"/>
    <w:link w:val="860"/>
    <w:uiPriority w:val="0"/>
    <w:qFormat/>
    <w:rPr>
      <w:rFonts w:ascii="宋体"/>
      <w:b/>
      <w:color w:val="000000"/>
      <w:sz w:val="32"/>
    </w:rPr>
  </w:style>
  <w:style w:type="character" w:styleId="927" w:customStyle="1">
    <w:name w:val="标题 4 Char"/>
    <w:link w:val="861"/>
    <w:uiPriority w:val="0"/>
    <w:qFormat/>
    <w:rPr>
      <w:rFonts w:ascii="Arial" w:hAnsi="Arial" w:eastAsia="楷体"/>
      <w:b/>
      <w:bCs/>
      <w:sz w:val="28"/>
      <w:szCs w:val="28"/>
    </w:rPr>
  </w:style>
  <w:style w:type="character" w:styleId="928" w:customStyle="1">
    <w:name w:val="标题 5 Char"/>
    <w:link w:val="862"/>
    <w:uiPriority w:val="0"/>
    <w:qFormat/>
    <w:rPr>
      <w:b/>
      <w:bCs/>
      <w:sz w:val="28"/>
      <w:szCs w:val="28"/>
    </w:rPr>
  </w:style>
  <w:style w:type="character" w:styleId="929" w:customStyle="1">
    <w:name w:val="标题 6 Char"/>
    <w:link w:val="863"/>
    <w:uiPriority w:val="0"/>
    <w:qFormat/>
    <w:rPr>
      <w:rFonts w:ascii="Cambria" w:hAnsi="Cambria"/>
      <w:b/>
      <w:bCs/>
      <w:sz w:val="24"/>
      <w:szCs w:val="24"/>
    </w:rPr>
  </w:style>
  <w:style w:type="character" w:styleId="930" w:customStyle="1">
    <w:name w:val="标题 7 Char"/>
    <w:link w:val="864"/>
    <w:uiPriority w:val="0"/>
    <w:qFormat/>
    <w:rPr>
      <w:rFonts w:ascii="仿宋_GB2312" w:hAnsi="仿宋_GB2312" w:eastAsia="仿宋_GB2312"/>
      <w:b/>
      <w:bCs/>
      <w:sz w:val="24"/>
      <w:szCs w:val="24"/>
    </w:rPr>
  </w:style>
  <w:style w:type="character" w:styleId="931" w:customStyle="1">
    <w:name w:val="标题 8 Char"/>
    <w:link w:val="865"/>
    <w:uiPriority w:val="0"/>
    <w:qFormat/>
    <w:rPr>
      <w:rFonts w:ascii="Cambria" w:hAnsi="Cambria"/>
      <w:sz w:val="24"/>
      <w:szCs w:val="24"/>
    </w:rPr>
  </w:style>
  <w:style w:type="character" w:styleId="932" w:customStyle="1">
    <w:name w:val="标题 9 Char"/>
    <w:link w:val="866"/>
    <w:uiPriority w:val="0"/>
    <w:qFormat/>
    <w:rPr>
      <w:rFonts w:ascii="Cambria" w:hAnsi="Cambria"/>
      <w:sz w:val="21"/>
      <w:szCs w:val="21"/>
    </w:rPr>
  </w:style>
  <w:style w:type="character" w:styleId="933" w:customStyle="1">
    <w:name w:val="正文缩进 Char"/>
    <w:link w:val="871"/>
    <w:uiPriority w:val="0"/>
    <w:qFormat/>
    <w:rPr>
      <w:sz w:val="21"/>
      <w:szCs w:val="24"/>
    </w:rPr>
  </w:style>
  <w:style w:type="character" w:styleId="934" w:customStyle="1">
    <w:name w:val="文档结构图 Char"/>
    <w:link w:val="873"/>
    <w:uiPriority w:val="0"/>
    <w:qFormat/>
    <w:rPr>
      <w:sz w:val="21"/>
      <w:szCs w:val="24"/>
      <w:shd w:val="clear" w:color="auto" w:fill="000080"/>
    </w:rPr>
  </w:style>
  <w:style w:type="character" w:styleId="935" w:customStyle="1">
    <w:name w:val="批注文字 Char"/>
    <w:link w:val="875"/>
    <w:uiPriority w:val="0"/>
    <w:qFormat/>
    <w:rPr>
      <w:sz w:val="21"/>
      <w:szCs w:val="24"/>
    </w:rPr>
  </w:style>
  <w:style w:type="character" w:styleId="936" w:customStyle="1">
    <w:name w:val="正文文本 Char"/>
    <w:link w:val="877"/>
    <w:uiPriority w:val="0"/>
    <w:qFormat/>
    <w:rPr>
      <w:rFonts w:eastAsia="仿宋_GB2312"/>
      <w:sz w:val="28"/>
      <w:szCs w:val="24"/>
    </w:rPr>
  </w:style>
  <w:style w:type="character" w:styleId="937" w:customStyle="1">
    <w:name w:val="正文文本缩进 Char"/>
    <w:link w:val="878"/>
    <w:uiPriority w:val="0"/>
    <w:qFormat/>
    <w:rPr>
      <w:sz w:val="21"/>
      <w:szCs w:val="24"/>
    </w:rPr>
  </w:style>
  <w:style w:type="character" w:styleId="938" w:customStyle="1">
    <w:name w:val="纯文本 Char2"/>
    <w:link w:val="883"/>
    <w:uiPriority w:val="0"/>
    <w:qFormat/>
    <w:rPr>
      <w:rFonts w:ascii="宋体" w:hAnsi="Courier New" w:eastAsia="宋体"/>
      <w:sz w:val="21"/>
      <w:lang w:val="en-US" w:eastAsia="zh-CN" w:bidi="ar-SA"/>
    </w:rPr>
  </w:style>
  <w:style w:type="character" w:styleId="939" w:customStyle="1">
    <w:name w:val="日期 Char"/>
    <w:link w:val="886"/>
    <w:uiPriority w:val="0"/>
    <w:qFormat/>
    <w:rPr>
      <w:rFonts w:ascii="黑体" w:eastAsia="黑体"/>
      <w:sz w:val="72"/>
      <w:szCs w:val="24"/>
    </w:rPr>
  </w:style>
  <w:style w:type="character" w:styleId="940" w:customStyle="1">
    <w:name w:val="批注框文本 Char"/>
    <w:link w:val="888"/>
    <w:uiPriority w:val="0"/>
    <w:qFormat/>
    <w:rPr>
      <w:sz w:val="18"/>
      <w:szCs w:val="18"/>
    </w:rPr>
  </w:style>
  <w:style w:type="character" w:styleId="941" w:customStyle="1">
    <w:name w:val="页脚 Char"/>
    <w:link w:val="889"/>
    <w:uiPriority w:val="99"/>
    <w:qFormat/>
    <w:rPr>
      <w:rFonts w:eastAsia="宋体"/>
      <w:sz w:val="18"/>
      <w:szCs w:val="18"/>
      <w:lang w:val="en-US" w:eastAsia="zh-CN" w:bidi="ar-SA"/>
    </w:rPr>
  </w:style>
  <w:style w:type="character" w:styleId="942" w:customStyle="1">
    <w:name w:val="页眉 Char"/>
    <w:link w:val="891"/>
    <w:uiPriority w:val="0"/>
    <w:qFormat/>
    <w:rPr>
      <w:rFonts w:eastAsia="宋体"/>
      <w:sz w:val="18"/>
      <w:szCs w:val="18"/>
      <w:lang w:val="en-US" w:eastAsia="zh-CN" w:bidi="ar-SA"/>
    </w:rPr>
  </w:style>
  <w:style w:type="character" w:styleId="943" w:customStyle="1">
    <w:name w:val="副标题 Char"/>
    <w:link w:val="894"/>
    <w:uiPriority w:val="0"/>
    <w:qFormat/>
    <w:rPr>
      <w:rFonts w:ascii="Cambria" w:hAnsi="Cambria"/>
      <w:b/>
      <w:bCs/>
      <w:sz w:val="32"/>
      <w:szCs w:val="32"/>
    </w:rPr>
  </w:style>
  <w:style w:type="character" w:styleId="944" w:customStyle="1">
    <w:name w:val="脚注文本 Char"/>
    <w:link w:val="896"/>
    <w:uiPriority w:val="0"/>
    <w:qFormat/>
    <w:rPr>
      <w:sz w:val="18"/>
      <w:szCs w:val="18"/>
    </w:rPr>
  </w:style>
  <w:style w:type="character" w:styleId="945" w:customStyle="1">
    <w:name w:val="标题 Char"/>
    <w:link w:val="904"/>
    <w:uiPriority w:val="0"/>
    <w:qFormat/>
    <w:rPr>
      <w:rFonts w:ascii="Cambria" w:hAnsi="Cambria"/>
      <w:b/>
      <w:bCs/>
      <w:sz w:val="32"/>
      <w:szCs w:val="32"/>
      <w:lang w:bidi="ar-SA"/>
    </w:rPr>
  </w:style>
  <w:style w:type="character" w:styleId="946" w:customStyle="1">
    <w:name w:val="批注主题 Char"/>
    <w:link w:val="905"/>
    <w:uiPriority w:val="0"/>
    <w:qFormat/>
    <w:rPr>
      <w:b/>
      <w:bCs/>
      <w:sz w:val="21"/>
      <w:szCs w:val="24"/>
    </w:rPr>
  </w:style>
  <w:style w:type="character" w:styleId="947" w:customStyle="1">
    <w:name w:val="正文首行缩进 Char"/>
    <w:link w:val="906"/>
    <w:uiPriority w:val="0"/>
    <w:qFormat/>
    <w:rPr>
      <w:rFonts w:eastAsia="仿宋_GB2312"/>
      <w:sz w:val="21"/>
      <w:szCs w:val="24"/>
    </w:rPr>
  </w:style>
  <w:style w:type="character" w:styleId="948" w:customStyle="1">
    <w:name w:val="正文首行缩进 2 Char"/>
    <w:basedOn w:val="937"/>
    <w:link w:val="907"/>
    <w:uiPriority w:val="0"/>
    <w:qFormat/>
  </w:style>
  <w:style w:type="paragraph" w:styleId="949" w:customStyle="1">
    <w:name w:val="xl62"/>
    <w:basedOn w:val="85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0" w:customStyle="1">
    <w:name w:val="xl50"/>
    <w:basedOn w:val="85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51" w:customStyle="1">
    <w:name w:val="xl59"/>
    <w:basedOn w:val="85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52" w:customStyle="1">
    <w:name w:val="xl45"/>
    <w:basedOn w:val="857"/>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53" w:customStyle="1">
    <w:name w:val="xl42"/>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54" w:customStyle="1">
    <w:name w:val="xl46"/>
    <w:basedOn w:val="857"/>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55" w:customStyle="1">
    <w:name w:val="xl33"/>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56" w:customStyle="1">
    <w:name w:val="font13"/>
    <w:basedOn w:val="857"/>
    <w:uiPriority w:val="0"/>
    <w:qFormat/>
    <w:pPr>
      <w:jc w:val="left"/>
      <w:spacing w:before="100" w:beforeAutospacing="1" w:after="100" w:afterAutospacing="1"/>
      <w:widowControl/>
    </w:pPr>
    <w:rPr>
      <w:rFonts w:eastAsia="Arial Unicode MS"/>
      <w:b/>
      <w:bCs/>
      <w:sz w:val="18"/>
      <w:szCs w:val="18"/>
    </w:rPr>
  </w:style>
  <w:style w:type="paragraph" w:styleId="957" w:customStyle="1">
    <w:name w:val="一级缩进"/>
    <w:uiPriority w:val="0"/>
    <w:qFormat/>
    <w:pPr>
      <w:numPr>
        <w:ilvl w:val="0"/>
        <w:numId w:val="5"/>
      </w:numPr>
      <w:jc w:val="both"/>
      <w:spacing w:before="120" w:after="120" w:line="360" w:lineRule="auto"/>
    </w:pPr>
    <w:rPr>
      <w:rFonts w:ascii="Times New Roman" w:hAnsi="Times New Roman" w:eastAsia="仿宋_GB2312" w:cs="Times New Roman"/>
      <w:sz w:val="24"/>
      <w:szCs w:val="24"/>
      <w:lang w:val="en-US" w:eastAsia="zh-CN" w:bidi="ar-SA"/>
    </w:rPr>
  </w:style>
  <w:style w:type="paragraph" w:styleId="958" w:customStyle="1">
    <w:name w:val="xl28"/>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9" w:customStyle="1">
    <w:name w:val="xl86"/>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0" w:customStyle="1">
    <w:name w:val="xl69"/>
    <w:basedOn w:val="85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1" w:customStyle="1">
    <w:name w:val="xl32"/>
    <w:basedOn w:val="85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2" w:customStyle="1">
    <w:name w:val="font12"/>
    <w:basedOn w:val="857"/>
    <w:uiPriority w:val="0"/>
    <w:qFormat/>
    <w:pPr>
      <w:jc w:val="left"/>
      <w:spacing w:before="100" w:beforeAutospacing="1" w:after="100" w:afterAutospacing="1"/>
      <w:widowControl/>
    </w:pPr>
    <w:rPr>
      <w:rFonts w:eastAsia="Arial Unicode MS"/>
      <w:color w:val="333333"/>
      <w:sz w:val="18"/>
      <w:szCs w:val="18"/>
    </w:rPr>
  </w:style>
  <w:style w:type="paragraph" w:styleId="963" w:customStyle="1">
    <w:name w:val="标题6"/>
    <w:basedOn w:val="863"/>
    <w:next w:val="857"/>
    <w:uiPriority w:val="0"/>
    <w:qFormat/>
    <w:pPr>
      <w:numPr>
        <w:ilvl w:val="0"/>
        <w:numId w:val="0"/>
      </w:numPr>
      <w:spacing w:before="0" w:after="0"/>
    </w:pPr>
    <w:rPr>
      <w:rFonts w:ascii="楷体" w:hAnsi="楷体" w:eastAsia="楷体"/>
    </w:rPr>
  </w:style>
  <w:style w:type="paragraph" w:styleId="964" w:customStyle="1">
    <w:name w:val="xl44"/>
    <w:basedOn w:val="857"/>
    <w:uiPriority w:val="0"/>
    <w:qFormat/>
    <w:pPr>
      <w:jc w:val="right"/>
      <w:spacing w:before="100" w:beforeAutospacing="1" w:after="100" w:afterAutospacing="1"/>
      <w:widowControl/>
    </w:pPr>
    <w:rPr>
      <w:rFonts w:ascii="Arial Unicode MS" w:hAnsi="Arial Unicode MS" w:eastAsia="Arial Unicode MS"/>
      <w:sz w:val="24"/>
    </w:rPr>
  </w:style>
  <w:style w:type="paragraph" w:styleId="965" w:customStyle="1">
    <w:name w:val="xl77"/>
    <w:basedOn w:val="85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66" w:customStyle="1">
    <w:name w:val="xl74"/>
    <w:basedOn w:val="85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7" w:customStyle="1">
    <w:name w:val="xl79"/>
    <w:basedOn w:val="857"/>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68" w:customStyle="1">
    <w:name w:val="xl72"/>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9" w:customStyle="1">
    <w:name w:val="font8"/>
    <w:basedOn w:val="857"/>
    <w:uiPriority w:val="0"/>
    <w:qFormat/>
    <w:pPr>
      <w:jc w:val="left"/>
      <w:spacing w:before="100" w:beforeAutospacing="1" w:after="100" w:afterAutospacing="1"/>
      <w:widowControl/>
    </w:pPr>
    <w:rPr>
      <w:rFonts w:eastAsia="Arial Unicode MS"/>
      <w:sz w:val="18"/>
      <w:szCs w:val="18"/>
    </w:rPr>
  </w:style>
  <w:style w:type="paragraph" w:styleId="970" w:customStyle="1">
    <w:name w:val="xl70"/>
    <w:basedOn w:val="8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71" w:customStyle="1">
    <w:name w:val="xl63"/>
    <w:basedOn w:val="857"/>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72" w:customStyle="1">
    <w:name w:val="font11"/>
    <w:basedOn w:val="857"/>
    <w:uiPriority w:val="0"/>
    <w:qFormat/>
    <w:pPr>
      <w:jc w:val="left"/>
      <w:spacing w:before="100" w:beforeAutospacing="1" w:after="100" w:afterAutospacing="1"/>
      <w:widowControl/>
    </w:pPr>
    <w:rPr>
      <w:rFonts w:hint="eastAsia" w:ascii="宋体" w:hAnsi="宋体"/>
      <w:color w:val="333333"/>
      <w:sz w:val="18"/>
      <w:szCs w:val="18"/>
    </w:rPr>
  </w:style>
  <w:style w:type="paragraph" w:styleId="973" w:customStyle="1">
    <w:name w:val="xl76"/>
    <w:basedOn w:val="85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74" w:customStyle="1">
    <w:name w:val="xl75"/>
    <w:basedOn w:val="85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75" w:customStyle="1">
    <w:name w:val="xl65"/>
    <w:basedOn w:val="857"/>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76" w:customStyle="1">
    <w:name w:val="默认段落字体 Para Char Char Char Char Char Char Char Char Char1 Char Char Char Char Char Char Char"/>
    <w:basedOn w:val="873"/>
    <w:uiPriority w:val="0"/>
    <w:qFormat/>
    <w:rPr>
      <w:rFonts w:ascii="Tahoma" w:hAnsi="Tahoma"/>
      <w:sz w:val="24"/>
    </w:rPr>
  </w:style>
  <w:style w:type="paragraph" w:styleId="977" w:customStyle="1">
    <w:name w:val="font6"/>
    <w:basedOn w:val="857"/>
    <w:uiPriority w:val="0"/>
    <w:qFormat/>
    <w:pPr>
      <w:jc w:val="left"/>
      <w:spacing w:before="100" w:beforeAutospacing="1" w:after="100" w:afterAutospacing="1"/>
      <w:widowControl/>
    </w:pPr>
    <w:rPr>
      <w:rFonts w:eastAsia="Arial Unicode MS"/>
      <w:sz w:val="18"/>
      <w:szCs w:val="18"/>
    </w:rPr>
  </w:style>
  <w:style w:type="paragraph" w:styleId="978" w:customStyle="1">
    <w:name w:val="xl61"/>
    <w:basedOn w:val="85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79" w:customStyle="1">
    <w:name w:val="xl66"/>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0" w:customStyle="1">
    <w:name w:val="xl82"/>
    <w:basedOn w:val="85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81" w:customStyle="1">
    <w:name w:val="xl52"/>
    <w:basedOn w:val="85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82" w:customStyle="1">
    <w:name w:val="font10"/>
    <w:basedOn w:val="857"/>
    <w:uiPriority w:val="0"/>
    <w:qFormat/>
    <w:pPr>
      <w:jc w:val="left"/>
      <w:spacing w:before="100" w:beforeAutospacing="1" w:after="100" w:afterAutospacing="1"/>
      <w:widowControl/>
    </w:pPr>
    <w:rPr>
      <w:rFonts w:eastAsia="Arial Unicode MS"/>
      <w:sz w:val="18"/>
      <w:szCs w:val="18"/>
    </w:rPr>
  </w:style>
  <w:style w:type="paragraph" w:styleId="983" w:customStyle="1">
    <w:name w:val="xl56"/>
    <w:basedOn w:val="85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84" w:customStyle="1">
    <w:name w:val="样式 小四 行距: 1.5 倍行距"/>
    <w:basedOn w:val="857"/>
    <w:uiPriority w:val="0"/>
    <w:qFormat/>
    <w:pPr>
      <w:ind w:firstLine="480"/>
      <w:spacing w:line="360" w:lineRule="auto"/>
    </w:pPr>
    <w:rPr>
      <w:szCs w:val="20"/>
    </w:rPr>
  </w:style>
  <w:style w:type="paragraph" w:styleId="985" w:customStyle="1">
    <w:name w:val="xl57"/>
    <w:basedOn w:val="8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86"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987" w:customStyle="1">
    <w:name w:val="font7"/>
    <w:basedOn w:val="857"/>
    <w:uiPriority w:val="0"/>
    <w:qFormat/>
    <w:pPr>
      <w:jc w:val="left"/>
      <w:spacing w:before="100" w:beforeAutospacing="1" w:after="100" w:afterAutospacing="1"/>
      <w:widowControl/>
    </w:pPr>
    <w:rPr>
      <w:rFonts w:eastAsia="Arial Unicode MS"/>
      <w:sz w:val="18"/>
      <w:szCs w:val="18"/>
    </w:rPr>
  </w:style>
  <w:style w:type="paragraph" w:styleId="988" w:customStyle="1">
    <w:name w:val="xl73"/>
    <w:basedOn w:val="85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89" w:customStyle="1">
    <w:name w:val="xl68"/>
    <w:basedOn w:val="85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90" w:customStyle="1">
    <w:name w:val="xl37"/>
    <w:basedOn w:val="857"/>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91" w:customStyle="1">
    <w:name w:val="xl48"/>
    <w:basedOn w:val="85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92" w:customStyle="1">
    <w:name w:val="xl51"/>
    <w:basedOn w:val="857"/>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93" w:customStyle="1">
    <w:name w:val="xl53"/>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94" w:customStyle="1">
    <w:name w:val="xl78"/>
    <w:basedOn w:val="85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95" w:customStyle="1">
    <w:name w:val="xl83"/>
    <w:basedOn w:val="85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96" w:customStyle="1">
    <w:name w:val="xl41"/>
    <w:basedOn w:val="85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7" w:customStyle="1">
    <w:name w:val="xl36"/>
    <w:basedOn w:val="857"/>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98" w:customStyle="1">
    <w:name w:val="font5"/>
    <w:basedOn w:val="857"/>
    <w:uiPriority w:val="0"/>
    <w:qFormat/>
    <w:pPr>
      <w:jc w:val="left"/>
      <w:spacing w:before="100" w:beforeAutospacing="1" w:after="100" w:afterAutospacing="1"/>
      <w:widowControl/>
    </w:pPr>
    <w:rPr>
      <w:rFonts w:hint="eastAsia" w:ascii="宋体" w:hAnsi="宋体"/>
      <w:sz w:val="18"/>
      <w:szCs w:val="18"/>
    </w:rPr>
  </w:style>
  <w:style w:type="paragraph" w:styleId="999" w:customStyle="1">
    <w:name w:val="xl55"/>
    <w:basedOn w:val="8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00" w:customStyle="1">
    <w:name w:val="xl67"/>
    <w:basedOn w:val="85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01" w:customStyle="1">
    <w:name w:val="xl64"/>
    <w:basedOn w:val="85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1002" w:customStyle="1">
    <w:name w:val="xl38"/>
    <w:basedOn w:val="85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03" w:customStyle="1">
    <w:name w:val="xl71"/>
    <w:basedOn w:val="85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04">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05" w:customStyle="1">
    <w:name w:val="xl80"/>
    <w:basedOn w:val="857"/>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1006" w:customStyle="1">
    <w:name w:val="xl85"/>
    <w:basedOn w:val="8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1007" w:customStyle="1">
    <w:name w:val="_"/>
    <w:basedOn w:val="857"/>
    <w:uiPriority w:val="0"/>
    <w:qFormat/>
    <w:pPr>
      <w:ind w:left="480"/>
      <w:spacing w:line="360" w:lineRule="auto"/>
    </w:pPr>
    <w:rPr>
      <w:sz w:val="24"/>
      <w:szCs w:val="20"/>
    </w:rPr>
  </w:style>
  <w:style w:type="paragraph" w:styleId="1008" w:customStyle="1">
    <w:name w:val=" Char Char Char Char Char Char Char Char"/>
    <w:basedOn w:val="857"/>
    <w:uiPriority w:val="0"/>
    <w:qFormat/>
    <w:pPr>
      <w:jc w:val="left"/>
      <w:spacing w:after="160" w:line="240" w:lineRule="exact"/>
      <w:widowControl/>
    </w:pPr>
    <w:rPr>
      <w:rFonts w:ascii="Verdana" w:hAnsi="Verdana"/>
      <w:sz w:val="20"/>
      <w:szCs w:val="20"/>
      <w:lang w:eastAsia="en-US"/>
    </w:rPr>
  </w:style>
  <w:style w:type="paragraph" w:styleId="1009" w:customStyle="1">
    <w:name w:val="xl31"/>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10" w:customStyle="1">
    <w:name w:val="xl54"/>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1011" w:customStyle="1">
    <w:name w:val=" Char"/>
    <w:basedOn w:val="873"/>
    <w:uiPriority w:val="0"/>
    <w:qFormat/>
    <w:pPr>
      <w:spacing w:line="360" w:lineRule="auto"/>
    </w:pPr>
    <w:rPr>
      <w:rFonts w:ascii="Tahoma" w:hAnsi="Tahoma"/>
      <w:sz w:val="24"/>
    </w:rPr>
  </w:style>
  <w:style w:type="paragraph" w:styleId="1012" w:customStyle="1">
    <w:name w:val="xl35"/>
    <w:basedOn w:val="857"/>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013" w:customStyle="1">
    <w:name w:val="xl58"/>
    <w:basedOn w:val="8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14" w:customStyle="1">
    <w:name w:val="xl30"/>
    <w:basedOn w:val="85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15" w:customStyle="1">
    <w:name w:val="标题5"/>
    <w:basedOn w:val="862"/>
    <w:next w:val="857"/>
    <w:link w:val="1016"/>
    <w:uiPriority w:val="0"/>
    <w:qFormat/>
    <w:pPr>
      <w:spacing w:before="0" w:after="0"/>
    </w:pPr>
    <w:rPr>
      <w:rFonts w:ascii="楷体" w:hAnsi="楷体" w:eastAsia="楷体"/>
    </w:rPr>
  </w:style>
  <w:style w:type="character" w:styleId="1016" w:customStyle="1">
    <w:name w:val="标题5 Char Char"/>
    <w:link w:val="1015"/>
    <w:uiPriority w:val="0"/>
    <w:qFormat/>
    <w:rPr>
      <w:rFonts w:ascii="楷体" w:hAnsi="楷体" w:eastAsia="楷体"/>
      <w:b/>
      <w:bCs/>
      <w:sz w:val="28"/>
      <w:szCs w:val="28"/>
    </w:rPr>
  </w:style>
  <w:style w:type="paragraph" w:styleId="1017" w:customStyle="1">
    <w:name w:val="font9"/>
    <w:basedOn w:val="857"/>
    <w:uiPriority w:val="0"/>
    <w:qFormat/>
    <w:pPr>
      <w:jc w:val="left"/>
      <w:spacing w:before="100" w:beforeAutospacing="1" w:after="100" w:afterAutospacing="1"/>
      <w:widowControl/>
    </w:pPr>
    <w:rPr>
      <w:rFonts w:eastAsia="Arial Unicode MS"/>
      <w:b/>
      <w:bCs/>
      <w:color w:val="000000"/>
      <w:sz w:val="18"/>
      <w:szCs w:val="18"/>
    </w:rPr>
  </w:style>
  <w:style w:type="paragraph" w:styleId="1018" w:customStyle="1">
    <w:name w:val="xl39"/>
    <w:basedOn w:val="8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9"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1020" w:customStyle="1">
    <w:name w:val=" Char Char Char Char Char Char Char Char Char Char Char Char Char"/>
    <w:basedOn w:val="857"/>
    <w:uiPriority w:val="0"/>
    <w:qFormat/>
    <w:pPr>
      <w:jc w:val="left"/>
      <w:spacing w:after="160" w:line="240" w:lineRule="exact"/>
      <w:widowControl/>
    </w:pPr>
    <w:rPr>
      <w:rFonts w:ascii="Verdana" w:hAnsi="Verdana"/>
      <w:sz w:val="20"/>
      <w:szCs w:val="20"/>
      <w:lang w:eastAsia="en-US"/>
    </w:rPr>
  </w:style>
  <w:style w:type="paragraph" w:styleId="1021" w:customStyle="1">
    <w:name w:val="xl84"/>
    <w:basedOn w:val="85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2" w:customStyle="1">
    <w:name w:val="xl34"/>
    <w:basedOn w:val="857"/>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23" w:customStyle="1">
    <w:name w:val="xl29"/>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4" w:customStyle="1">
    <w:name w:val="xl40"/>
    <w:basedOn w:val="85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5" w:customStyle="1">
    <w:name w:val="xl43"/>
    <w:basedOn w:val="857"/>
    <w:uiPriority w:val="0"/>
    <w:qFormat/>
    <w:pPr>
      <w:jc w:val="left"/>
      <w:spacing w:before="100" w:beforeAutospacing="1" w:after="100" w:afterAutospacing="1"/>
      <w:widowControl/>
    </w:pPr>
    <w:rPr>
      <w:rFonts w:ascii="Arial Unicode MS" w:hAnsi="Arial Unicode MS" w:eastAsia="Arial Unicode MS"/>
      <w:sz w:val="24"/>
    </w:rPr>
  </w:style>
  <w:style w:type="paragraph" w:styleId="1026" w:customStyle="1">
    <w:name w:val="xl47"/>
    <w:basedOn w:val="8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027" w:customStyle="1">
    <w:name w:val="xl49"/>
    <w:basedOn w:val="8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28" w:customStyle="1">
    <w:name w:val="Char Char Char Char"/>
    <w:basedOn w:val="873"/>
    <w:uiPriority w:val="0"/>
    <w:qFormat/>
    <w:pPr>
      <w:spacing w:line="360" w:lineRule="auto"/>
    </w:pPr>
    <w:rPr>
      <w:rFonts w:ascii="Tahoma" w:hAnsi="Tahoma"/>
      <w:sz w:val="24"/>
    </w:rPr>
  </w:style>
  <w:style w:type="paragraph" w:styleId="1029" w:customStyle="1">
    <w:name w:val="xl81"/>
    <w:basedOn w:val="8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1030">
    <w:name w:val="List Paragraph"/>
    <w:basedOn w:val="857"/>
    <w:link w:val="1031"/>
    <w:uiPriority w:val="0"/>
    <w:qFormat/>
    <w:pPr>
      <w:ind w:firstLine="420"/>
    </w:pPr>
  </w:style>
  <w:style w:type="character" w:styleId="1031" w:customStyle="1">
    <w:name w:val="列出段落 Char"/>
    <w:link w:val="1030"/>
    <w:uiPriority w:val="0"/>
    <w:qFormat/>
    <w:rPr>
      <w:rFonts w:eastAsia="宋体"/>
      <w:sz w:val="21"/>
      <w:szCs w:val="24"/>
      <w:lang w:val="en-US" w:eastAsia="zh-CN" w:bidi="ar-SA"/>
    </w:rPr>
  </w:style>
  <w:style w:type="paragraph" w:styleId="1032" w:customStyle="1">
    <w:name w:val="Char"/>
    <w:basedOn w:val="857"/>
    <w:uiPriority w:val="0"/>
    <w:qFormat/>
    <w:pPr>
      <w:tabs>
        <w:tab w:val="left" w:pos="360" w:leader="none"/>
      </w:tabs>
    </w:pPr>
    <w:rPr>
      <w:sz w:val="24"/>
    </w:rPr>
  </w:style>
  <w:style w:type="paragraph" w:styleId="1033" w:customStyle="1">
    <w:name w:val="xl60"/>
    <w:basedOn w:val="8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character" w:styleId="1034" w:customStyle="1">
    <w:name w:val="纯文本 Char1"/>
    <w:uiPriority w:val="0"/>
    <w:qFormat/>
    <w:rPr>
      <w:rFonts w:ascii="宋体" w:hAnsi="Courier New" w:eastAsia="宋体"/>
      <w:sz w:val="21"/>
      <w:lang w:val="en-US" w:eastAsia="zh-CN" w:bidi="ar-SA"/>
    </w:rPr>
  </w:style>
  <w:style w:type="paragraph" w:styleId="1035" w:customStyle="1">
    <w:name w:val="普通正文"/>
    <w:basedOn w:val="857"/>
    <w:uiPriority w:val="0"/>
    <w:qFormat/>
    <w:pPr>
      <w:ind w:firstLine="480"/>
      <w:jc w:val="left"/>
      <w:spacing w:before="120" w:after="120" w:line="360" w:lineRule="auto"/>
    </w:pPr>
    <w:rPr>
      <w:rFonts w:ascii="Arial" w:hAnsi="Arial"/>
      <w:sz w:val="24"/>
    </w:rPr>
  </w:style>
  <w:style w:type="paragraph" w:styleId="1036" w:customStyle="1">
    <w:name w:val="默认段落字体 Para Char"/>
    <w:basedOn w:val="857"/>
    <w:uiPriority w:val="0"/>
    <w:qFormat/>
  </w:style>
  <w:style w:type="character" w:styleId="1037" w:customStyle="1">
    <w:name w:val="font51"/>
    <w:uiPriority w:val="0"/>
    <w:qFormat/>
    <w:rPr>
      <w:rFonts w:ascii="宋体" w:hAnsi="宋体" w:eastAsia="宋体" w:cs="宋体"/>
      <w:color w:val="000000"/>
      <w:sz w:val="22"/>
      <w:szCs w:val="22"/>
      <w:u w:val="none"/>
    </w:rPr>
  </w:style>
  <w:style w:type="character" w:styleId="1038" w:customStyle="1">
    <w:name w:val="font41"/>
    <w:uiPriority w:val="0"/>
    <w:qFormat/>
    <w:rPr>
      <w:rFonts w:ascii="宋体" w:hAnsi="宋体" w:eastAsia="宋体" w:cs="宋体"/>
      <w:color w:val="000000"/>
      <w:sz w:val="21"/>
      <w:szCs w:val="21"/>
      <w:u w:val="none"/>
    </w:rPr>
  </w:style>
  <w:style w:type="character" w:styleId="1039" w:customStyle="1">
    <w:name w:val="font91"/>
    <w:uiPriority w:val="0"/>
    <w:qFormat/>
    <w:rPr>
      <w:rFonts w:hint="default" w:ascii="Times New Roman" w:hAnsi="Times New Roman" w:cs="Times New Roman"/>
      <w:color w:val="000000"/>
      <w:sz w:val="18"/>
      <w:szCs w:val="18"/>
      <w:u w:val="none"/>
    </w:rPr>
  </w:style>
  <w:style w:type="character" w:styleId="1040" w:customStyle="1">
    <w:name w:val="font81"/>
    <w:uiPriority w:val="0"/>
    <w:qFormat/>
    <w:rPr>
      <w:rFonts w:hint="eastAsia" w:ascii="宋体" w:hAnsi="宋体" w:eastAsia="宋体" w:cs="宋体"/>
      <w:color w:val="000000"/>
      <w:sz w:val="20"/>
      <w:szCs w:val="20"/>
      <w:u w:val="none"/>
    </w:rPr>
  </w:style>
  <w:style w:type="character" w:styleId="1041" w:customStyle="1">
    <w:name w:val="List Paragraph Char"/>
    <w:link w:val="1042"/>
    <w:uiPriority w:val="0"/>
    <w:qFormat/>
    <w:rPr>
      <w:rFonts w:ascii="Calibri" w:hAnsi="Calibri"/>
      <w:lang w:bidi="ar-SA"/>
    </w:rPr>
  </w:style>
  <w:style w:type="paragraph" w:styleId="1042" w:customStyle="1">
    <w:name w:val="List Paragraph111"/>
    <w:basedOn w:val="857"/>
    <w:link w:val="1041"/>
    <w:uiPriority w:val="0"/>
    <w:qFormat/>
    <w:pPr>
      <w:ind w:firstLine="420"/>
    </w:pPr>
    <w:rPr>
      <w:rFonts w:ascii="Calibri" w:hAnsi="Calibri"/>
      <w:sz w:val="20"/>
      <w:szCs w:val="20"/>
    </w:rPr>
  </w:style>
  <w:style w:type="paragraph" w:styleId="1043" w:customStyle="1">
    <w:name w:val="_Style 2"/>
    <w:basedOn w:val="857"/>
    <w:uiPriority w:val="0"/>
    <w:qFormat/>
    <w:pPr>
      <w:ind w:firstLine="420"/>
      <w:jc w:val="left"/>
      <w:widowControl/>
    </w:pPr>
    <w:rPr>
      <w:rFonts w:ascii="宋体" w:hAnsi="宋体"/>
      <w:sz w:val="24"/>
    </w:rPr>
  </w:style>
  <w:style w:type="paragraph" w:styleId="1044" w:customStyle="1">
    <w:name w:val="列出段落1"/>
    <w:basedOn w:val="857"/>
    <w:uiPriority w:val="0"/>
    <w:qFormat/>
    <w:pPr>
      <w:ind w:firstLine="420"/>
    </w:pPr>
    <w:rPr>
      <w:szCs w:val="20"/>
    </w:rPr>
  </w:style>
  <w:style w:type="paragraph" w:styleId="1045" w:customStyle="1">
    <w:name w:val="Normal_2"/>
    <w:uiPriority w:val="0"/>
    <w:qFormat/>
    <w:pPr>
      <w:jc w:val="both"/>
      <w:spacing w:before="120" w:after="240"/>
    </w:pPr>
    <w:rPr>
      <w:rFonts w:ascii="Calibri" w:hAnsi="Calibri" w:eastAsia="Times New Roman" w:cs="Times New Roman"/>
      <w:sz w:val="22"/>
      <w:szCs w:val="22"/>
      <w:lang w:val="ru-RU" w:eastAsia="en-US" w:bidi="ar-SA"/>
    </w:rPr>
  </w:style>
  <w:style w:type="paragraph" w:styleId="1046"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1047" w:customStyle="1">
    <w:name w:val="_Style 1"/>
    <w:basedOn w:val="857"/>
    <w:uiPriority w:val="0"/>
    <w:qFormat/>
    <w:pPr>
      <w:ind w:firstLine="420"/>
    </w:pPr>
  </w:style>
  <w:style w:type="paragraph" w:styleId="104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49" w:customStyle="1">
    <w:name w:val="List Paragraph1"/>
    <w:basedOn w:val="857"/>
    <w:uiPriority w:val="0"/>
    <w:qFormat/>
    <w:pPr>
      <w:ind w:firstLine="200"/>
    </w:pPr>
    <w:rPr>
      <w:rFonts w:ascii="Calibri" w:hAnsi="Calibri"/>
    </w:rPr>
  </w:style>
  <w:style w:type="paragraph" w:styleId="1050" w:customStyle="1">
    <w:name w:val="_Style 23"/>
    <w:basedOn w:val="857"/>
    <w:uiPriority w:val="0"/>
    <w:qFormat/>
    <w:pPr>
      <w:jc w:val="left"/>
      <w:spacing w:after="160" w:line="240" w:lineRule="exact"/>
      <w:widowControl/>
    </w:pPr>
  </w:style>
  <w:style w:type="paragraph" w:styleId="105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52" w:customStyle="1">
    <w:name w:val="Normal_0"/>
    <w:uiPriority w:val="0"/>
    <w:qFormat/>
    <w:rPr>
      <w:rFonts w:ascii="Times New Roman" w:hAnsi="Times New Roman" w:eastAsia="Times New Roman" w:cs="Times New Roman"/>
      <w:sz w:val="24"/>
      <w:szCs w:val="24"/>
      <w:lang w:val="en-US" w:eastAsia="zh-CN" w:bidi="ar-SA"/>
    </w:rPr>
  </w:style>
  <w:style w:type="paragraph" w:styleId="1053" w:customStyle="1">
    <w:name w:val="Normal_1"/>
    <w:uiPriority w:val="0"/>
    <w:qFormat/>
    <w:rPr>
      <w:rFonts w:ascii="Times New Roman" w:hAnsi="Times New Roman" w:eastAsia="Times New Roman" w:cs="Times New Roman"/>
      <w:sz w:val="24"/>
      <w:szCs w:val="24"/>
      <w:lang w:val="en-US" w:eastAsia="zh-CN" w:bidi="ar-SA"/>
    </w:rPr>
  </w:style>
  <w:style w:type="paragraph" w:styleId="1054" w:customStyle="1">
    <w:name w:val="Normal_3"/>
    <w:uiPriority w:val="0"/>
    <w:qFormat/>
    <w:rPr>
      <w:rFonts w:ascii="Times New Roman" w:hAnsi="Times New Roman" w:eastAsia="Times New Roman" w:cs="Times New Roman"/>
      <w:sz w:val="24"/>
      <w:szCs w:val="24"/>
      <w:lang w:val="en-US" w:eastAsia="zh-CN" w:bidi="ar-SA"/>
    </w:rPr>
  </w:style>
  <w:style w:type="paragraph" w:styleId="105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56" w:customStyle="1">
    <w:name w:val="纯文本 字符"/>
    <w:uiPriority w:val="0"/>
    <w:qFormat/>
    <w:rPr>
      <w:rFonts w:ascii="宋体" w:hAnsi="Courier New" w:eastAsia="宋体"/>
      <w:sz w:val="21"/>
      <w:lang w:val="en-US" w:eastAsia="zh-CN" w:bidi="ar-SA"/>
    </w:rPr>
  </w:style>
  <w:style w:type="character" w:styleId="1057" w:customStyle="1">
    <w:name w:val="Plain Text Char"/>
    <w:uiPriority w:val="0"/>
    <w:qFormat/>
    <w:rPr>
      <w:rFonts w:ascii="宋体" w:hAnsi="Courier New" w:eastAsia="宋体"/>
      <w:sz w:val="21"/>
      <w:lang w:val="en-US" w:eastAsia="zh-CN" w:bidi="ar-SA"/>
    </w:rPr>
  </w:style>
  <w:style w:type="paragraph" w:styleId="1058" w:customStyle="1">
    <w:name w:val="p0 New New New New"/>
    <w:basedOn w:val="857"/>
    <w:uiPriority w:val="0"/>
    <w:qFormat/>
    <w:pPr>
      <w:widowControl/>
    </w:pPr>
    <w:rPr>
      <w:rFonts w:ascii="Calibri" w:hAnsi="Calibri" w:cs="宋体"/>
      <w:szCs w:val="21"/>
    </w:rPr>
  </w:style>
  <w:style w:type="paragraph" w:styleId="1059" w:customStyle="1">
    <w:name w:val="Table Paragraph"/>
    <w:basedOn w:val="857"/>
    <w:uiPriority w:val="1"/>
    <w:qFormat/>
    <w:rPr>
      <w:rFonts w:ascii="宋体" w:hAnsi="宋体" w:cs="宋体"/>
    </w:rPr>
  </w:style>
  <w:style w:type="paragraph" w:styleId="1060" w:customStyle="1">
    <w:name w:val="01-章标题"/>
    <w:basedOn w:val="858"/>
    <w:uiPriority w:val="0"/>
    <w:qFormat/>
    <w:pPr>
      <w:ind w:left="100"/>
      <w:jc w:val="center"/>
      <w:keepLines w:val="0"/>
      <w:keepNext w:val="0"/>
      <w:spacing w:before="39" w:after="0" w:line="560" w:lineRule="exact"/>
    </w:pPr>
    <w:rPr>
      <w:rFonts w:ascii="楷体" w:hAnsi="楷体" w:eastAsia="楷体"/>
      <w:bCs/>
      <w:color w:val="auto"/>
      <w:szCs w:val="27"/>
    </w:rPr>
  </w:style>
  <w:style w:type="character" w:styleId="1061" w:customStyle="1">
    <w:name w:val="访问过的超链接1"/>
    <w:uiPriority w:val="0"/>
    <w:qFormat/>
    <w:rPr>
      <w:color w:val="800080"/>
      <w:u w:val="single"/>
    </w:rPr>
  </w:style>
  <w:style w:type="paragraph" w:styleId="1062" w:customStyle="1">
    <w:name w:val="Char Char Char Char Char Char Char Char"/>
    <w:basedOn w:val="857"/>
    <w:uiPriority w:val="0"/>
    <w:qFormat/>
    <w:pPr>
      <w:jc w:val="left"/>
      <w:spacing w:after="160" w:line="240" w:lineRule="exact"/>
      <w:widowControl/>
    </w:pPr>
    <w:rPr>
      <w:rFonts w:ascii="Verdana" w:hAnsi="Verdana"/>
      <w:sz w:val="20"/>
      <w:szCs w:val="20"/>
      <w:lang w:eastAsia="en-US"/>
    </w:rPr>
  </w:style>
  <w:style w:type="paragraph" w:styleId="1063" w:customStyle="1">
    <w:name w:val="Char Char Char Char Char Char Char Char Char Char Char Char Char"/>
    <w:basedOn w:val="857"/>
    <w:uiPriority w:val="0"/>
    <w:qFormat/>
    <w:pPr>
      <w:jc w:val="left"/>
      <w:spacing w:after="160" w:line="240" w:lineRule="exact"/>
      <w:widowControl/>
    </w:pPr>
    <w:rPr>
      <w:rFonts w:ascii="Verdana" w:hAnsi="Verdana"/>
      <w:sz w:val="20"/>
      <w:szCs w:val="20"/>
      <w:lang w:eastAsia="en-US"/>
    </w:rPr>
  </w:style>
  <w:style w:type="paragraph" w:styleId="1064" w:customStyle="1">
    <w:name w:val="List Paragraph11"/>
    <w:basedOn w:val="857"/>
    <w:uiPriority w:val="0"/>
    <w:qFormat/>
    <w:pPr>
      <w:ind w:firstLine="420"/>
    </w:pPr>
    <w:rPr>
      <w:rFonts w:ascii="Calibri" w:hAnsi="Calibri"/>
      <w:sz w:val="20"/>
      <w:szCs w:val="20"/>
    </w:rPr>
  </w:style>
  <w:style w:type="paragraph" w:styleId="1065" w:customStyle="1">
    <w:name w:val="1 正文"/>
    <w:basedOn w:val="857"/>
    <w:uiPriority w:val="0"/>
    <w:qFormat/>
    <w:pPr>
      <w:ind w:firstLine="420"/>
      <w:spacing w:line="360" w:lineRule="auto"/>
    </w:pPr>
    <w:rPr>
      <w:rFonts w:ascii="宋体" w:hAnsi="宋体"/>
    </w:rPr>
  </w:style>
  <w:style w:type="paragraph" w:styleId="1066" w:customStyle="1">
    <w:name w:val="样式 标题 2 + Times New Roman 四号 非加粗 段前: 5 磅 段后: 0 磅 行距: 固定值 20..."/>
    <w:basedOn w:val="859"/>
    <w:uiPriority w:val="0"/>
    <w:qFormat/>
    <w:pPr>
      <w:spacing w:before="100" w:after="0" w:line="400" w:lineRule="exact"/>
    </w:pPr>
    <w:rPr>
      <w:rFonts w:ascii="Times New Roman" w:hAnsi="Times New Roman" w:cs="宋体"/>
      <w:b w:val="0"/>
      <w:sz w:val="28"/>
    </w:rPr>
  </w:style>
  <w:style w:type="paragraph" w:styleId="1067" w:customStyle="1">
    <w:name w:val="样式 标题 3 + (中文) 黑体 小四 非加粗 段前: 7.8 磅 段后: 0 磅 行距: 固定值 20 磅"/>
    <w:basedOn w:val="860"/>
    <w:uiPriority w:val="0"/>
    <w:qFormat/>
    <w:pPr>
      <w:numPr>
        <w:ilvl w:val="0"/>
        <w:numId w:val="0"/>
      </w:numPr>
      <w:spacing w:before="0" w:after="0" w:line="400" w:lineRule="exact"/>
      <w:tabs>
        <w:tab w:val="left" w:pos="432" w:leader="none"/>
        <w:tab w:val="clear" w:pos="720" w:leader="none"/>
      </w:tabs>
    </w:pPr>
    <w:rPr>
      <w:rFonts w:ascii="Times New Roman" w:eastAsia="黑体" w:cs="宋体"/>
      <w:b w:val="0"/>
      <w:color w:val="auto"/>
      <w:sz w:val="24"/>
    </w:rPr>
  </w:style>
  <w:style w:type="paragraph" w:styleId="1068" w:customStyle="1">
    <w:name w:val="正文1"/>
    <w:link w:val="1069"/>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character" w:styleId="1069" w:customStyle="1">
    <w:name w:val="正文1 字符"/>
    <w:link w:val="1068"/>
    <w:uiPriority w:val="0"/>
    <w:qFormat/>
    <w:rPr>
      <w:rFonts w:ascii="Calibri" w:hAnsi="Calibri" w:eastAsia="Adobe 仿宋 Std R"/>
      <w:sz w:val="21"/>
      <w:szCs w:val="21"/>
      <w:lang w:bidi="ar-SA"/>
    </w:rPr>
  </w:style>
  <w:style w:type="character" w:styleId="1070" w:customStyle="1">
    <w:name w:val="Font Style30"/>
    <w:uiPriority w:val="0"/>
    <w:qFormat/>
    <w:rPr>
      <w:rFonts w:ascii="宋体" w:eastAsia="宋体" w:cs="宋体"/>
      <w:sz w:val="14"/>
      <w:szCs w:val="14"/>
    </w:rPr>
  </w:style>
  <w:style w:type="character" w:styleId="1071" w:customStyle="1">
    <w:name w:val="Font Style29"/>
    <w:uiPriority w:val="0"/>
    <w:qFormat/>
    <w:rPr>
      <w:rFonts w:ascii="Arial" w:hAnsi="Arial" w:cs="Arial"/>
      <w:sz w:val="14"/>
      <w:szCs w:val="14"/>
    </w:rPr>
  </w:style>
  <w:style w:type="character" w:styleId="1072" w:customStyle="1">
    <w:name w:val="Font Style37"/>
    <w:uiPriority w:val="0"/>
    <w:qFormat/>
    <w:rPr>
      <w:rFonts w:ascii="Arial" w:hAnsi="Arial" w:cs="Arial"/>
      <w:sz w:val="16"/>
      <w:szCs w:val="16"/>
    </w:rPr>
  </w:style>
  <w:style w:type="character" w:styleId="1073" w:customStyle="1">
    <w:name w:val="Font Style28"/>
    <w:uiPriority w:val="0"/>
    <w:qFormat/>
    <w:rPr>
      <w:rFonts w:ascii="Constantia" w:hAnsi="Constantia" w:cs="Constantia"/>
      <w:sz w:val="28"/>
      <w:szCs w:val="28"/>
    </w:rPr>
  </w:style>
  <w:style w:type="character" w:styleId="1074" w:customStyle="1">
    <w:name w:val="apple-converted-space"/>
    <w:uiPriority w:val="0"/>
    <w:qFormat/>
  </w:style>
  <w:style w:type="character" w:styleId="1075" w:customStyle="1">
    <w:name w:val="Font Style36"/>
    <w:uiPriority w:val="0"/>
    <w:qFormat/>
    <w:rPr>
      <w:rFonts w:ascii="宋体" w:eastAsia="宋体" w:cs="宋体"/>
      <w:sz w:val="16"/>
      <w:szCs w:val="16"/>
    </w:rPr>
  </w:style>
  <w:style w:type="paragraph" w:styleId="1076" w:customStyle="1">
    <w:name w:val="Style12"/>
    <w:basedOn w:val="857"/>
    <w:uiPriority w:val="0"/>
    <w:qFormat/>
    <w:pPr>
      <w:jc w:val="left"/>
    </w:pPr>
    <w:rPr>
      <w:rFonts w:ascii="宋体"/>
      <w:sz w:val="24"/>
    </w:rPr>
  </w:style>
  <w:style w:type="paragraph" w:styleId="1077" w:customStyle="1">
    <w:name w:val="Style9"/>
    <w:basedOn w:val="857"/>
    <w:uiPriority w:val="0"/>
    <w:qFormat/>
    <w:pPr>
      <w:jc w:val="left"/>
    </w:pPr>
    <w:rPr>
      <w:rFonts w:ascii="宋体"/>
      <w:sz w:val="24"/>
    </w:rPr>
  </w:style>
  <w:style w:type="paragraph" w:styleId="1078" w:customStyle="1">
    <w:name w:val="我的样式"/>
    <w:basedOn w:val="858"/>
    <w:next w:val="857"/>
    <w:uiPriority w:val="0"/>
    <w:qFormat/>
    <w:pPr>
      <w:ind w:left="640"/>
      <w:spacing w:line="360" w:lineRule="auto"/>
    </w:pPr>
    <w:rPr>
      <w:rFonts w:ascii="仿宋_GB2312" w:eastAsia="仿宋_GB2312"/>
      <w:bCs/>
      <w:color w:val="auto"/>
      <w:sz w:val="32"/>
      <w:szCs w:val="30"/>
    </w:rPr>
  </w:style>
  <w:style w:type="paragraph" w:styleId="1079" w:customStyle="1">
    <w:name w:val="标题1"/>
    <w:basedOn w:val="858"/>
    <w:next w:val="857"/>
    <w:uiPriority w:val="0"/>
    <w:qFormat/>
    <w:pPr>
      <w:ind w:left="432" w:firstLine="288"/>
      <w:jc w:val="left"/>
      <w:spacing w:line="578" w:lineRule="atLeast"/>
    </w:pPr>
    <w:rPr>
      <w:rFonts w:ascii="Times New Roman"/>
      <w:bCs/>
      <w:color w:val="auto"/>
      <w:szCs w:val="44"/>
    </w:rPr>
  </w:style>
  <w:style w:type="paragraph" w:styleId="1080" w:customStyle="1">
    <w:name w:val="Style10"/>
    <w:basedOn w:val="857"/>
    <w:uiPriority w:val="0"/>
    <w:qFormat/>
    <w:pPr>
      <w:jc w:val="left"/>
    </w:pPr>
    <w:rPr>
      <w:rFonts w:ascii="宋体"/>
      <w:sz w:val="24"/>
    </w:rPr>
  </w:style>
  <w:style w:type="paragraph" w:styleId="1081" w:customStyle="1">
    <w:name w:val="正文（无缩进）"/>
    <w:basedOn w:val="857"/>
    <w:uiPriority w:val="0"/>
    <w:qFormat/>
    <w:pPr>
      <w:spacing w:line="360" w:lineRule="auto"/>
    </w:pPr>
    <w:rPr>
      <w:rFonts w:ascii="Calibri" w:hAnsi="Calibri"/>
      <w:sz w:val="24"/>
      <w:szCs w:val="21"/>
    </w:rPr>
  </w:style>
  <w:style w:type="paragraph" w:styleId="1082" w:customStyle="1">
    <w:name w:val="_Style 56"/>
    <w:basedOn w:val="873"/>
    <w:uiPriority w:val="0"/>
    <w:qFormat/>
    <w:pPr>
      <w:spacing w:line="436" w:lineRule="exact"/>
    </w:pPr>
    <w:rPr>
      <w:szCs w:val="20"/>
    </w:rPr>
  </w:style>
  <w:style w:type="paragraph" w:styleId="1083" w:customStyle="1">
    <w:name w:val="需求正文"/>
    <w:basedOn w:val="857"/>
    <w:uiPriority w:val="0"/>
    <w:qFormat/>
    <w:pPr>
      <w:ind w:firstLine="420"/>
      <w:spacing w:line="300" w:lineRule="auto"/>
    </w:pPr>
    <w:rPr>
      <w:szCs w:val="20"/>
    </w:rPr>
  </w:style>
  <w:style w:type="paragraph" w:styleId="1084"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85" w:customStyle="1">
    <w:name w:val="文档正文"/>
    <w:basedOn w:val="857"/>
    <w:uiPriority w:val="0"/>
    <w:qFormat/>
    <w:pPr>
      <w:ind w:firstLine="567"/>
      <w:spacing w:line="480" w:lineRule="atLeast"/>
    </w:pPr>
    <w:rPr>
      <w:rFonts w:ascii="仿宋_GB2312"/>
      <w:szCs w:val="20"/>
    </w:rPr>
  </w:style>
  <w:style w:type="paragraph" w:styleId="1086" w:customStyle="1">
    <w:name w:val="Char2"/>
    <w:basedOn w:val="857"/>
    <w:uiPriority w:val="0"/>
    <w:qFormat/>
    <w:pPr>
      <w:tabs>
        <w:tab w:val="left" w:pos="360" w:leader="none"/>
      </w:tabs>
    </w:pPr>
    <w:rPr>
      <w:sz w:val="24"/>
    </w:rPr>
  </w:style>
  <w:style w:type="paragraph" w:styleId="1087" w:customStyle="1">
    <w:name w:val="要点标题"/>
    <w:basedOn w:val="857"/>
    <w:uiPriority w:val="0"/>
    <w:qFormat/>
    <w:pPr>
      <w:ind w:left="420" w:hanging="420"/>
      <w:jc w:val="left"/>
      <w:tabs>
        <w:tab w:val="left" w:pos="420" w:leader="none"/>
      </w:tabs>
    </w:pPr>
    <w:rPr>
      <w:rFonts w:ascii="宋体" w:hAnsi="宋体"/>
      <w:b/>
      <w:sz w:val="24"/>
    </w:rPr>
  </w:style>
  <w:style w:type="paragraph" w:styleId="1088" w:customStyle="1">
    <w:name w:val="Char Char Char Char Char Char Char Char Char Char Char Char Char1"/>
    <w:basedOn w:val="857"/>
    <w:uiPriority w:val="0"/>
    <w:qFormat/>
    <w:pPr>
      <w:jc w:val="left"/>
      <w:spacing w:after="160" w:line="240" w:lineRule="exact"/>
      <w:widowControl/>
    </w:pPr>
    <w:rPr>
      <w:rFonts w:ascii="Verdana" w:hAnsi="Verdana"/>
      <w:sz w:val="20"/>
      <w:szCs w:val="20"/>
      <w:lang w:eastAsia="en-US"/>
    </w:rPr>
  </w:style>
  <w:style w:type="paragraph" w:styleId="1089" w:customStyle="1">
    <w:name w:val="DLP正文"/>
    <w:basedOn w:val="857"/>
    <w:uiPriority w:val="0"/>
    <w:qFormat/>
    <w:pPr>
      <w:ind w:firstLine="473"/>
      <w:spacing w:line="360" w:lineRule="auto"/>
    </w:pPr>
    <w:rPr>
      <w:rFonts w:hAnsi="宋体"/>
      <w:sz w:val="24"/>
    </w:rPr>
  </w:style>
  <w:style w:type="paragraph" w:styleId="1090"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1091" w:customStyle="1">
    <w:name w:val="Char Char Char1 Char Char Char Char"/>
    <w:basedOn w:val="857"/>
    <w:uiPriority w:val="0"/>
    <w:qFormat/>
    <w:pPr>
      <w:jc w:val="left"/>
      <w:spacing w:after="160" w:line="240" w:lineRule="exact"/>
      <w:widowControl/>
    </w:pPr>
    <w:rPr>
      <w:rFonts w:ascii="宋体" w:hAnsi="宋体"/>
      <w:b/>
      <w:sz w:val="28"/>
      <w:szCs w:val="28"/>
    </w:rPr>
  </w:style>
  <w:style w:type="paragraph" w:styleId="1092" w:customStyle="1">
    <w:name w:val="Char Char1 Char Char Char Char Char Char"/>
    <w:basedOn w:val="857"/>
    <w:uiPriority w:val="0"/>
    <w:qFormat/>
    <w:pPr>
      <w:jc w:val="center"/>
      <w:widowControl/>
    </w:pPr>
    <w:rPr>
      <w:rFonts w:ascii="宋体" w:hAnsi="宋体"/>
      <w:b/>
      <w:sz w:val="24"/>
      <w:lang w:eastAsia="en-US"/>
    </w:rPr>
  </w:style>
  <w:style w:type="paragraph" w:styleId="1093" w:customStyle="1">
    <w:name w:val="Style11"/>
    <w:basedOn w:val="857"/>
    <w:uiPriority w:val="0"/>
    <w:qFormat/>
    <w:pPr>
      <w:jc w:val="left"/>
      <w:spacing w:line="446" w:lineRule="exact"/>
    </w:pPr>
    <w:rPr>
      <w:rFonts w:ascii="宋体"/>
      <w:sz w:val="24"/>
    </w:rPr>
  </w:style>
  <w:style w:type="paragraph" w:styleId="1094" w:customStyle="1">
    <w:name w:val="正文（缩进） Char1"/>
    <w:basedOn w:val="857"/>
    <w:uiPriority w:val="0"/>
    <w:qFormat/>
    <w:pPr>
      <w:ind w:firstLine="480"/>
      <w:spacing w:line="360" w:lineRule="auto"/>
    </w:pPr>
    <w:rPr>
      <w:sz w:val="24"/>
    </w:rPr>
  </w:style>
  <w:style w:type="table" w:styleId="1095" w:customStyle="1">
    <w:name w:val="Table Grid"/>
    <w:uiPriority w:val="0"/>
    <w:qFormat/>
    <w:rPr>
      <w:rFonts w:ascii="Calibri" w:hAnsi="Calibri"/>
      <w:sz w:val="21"/>
      <w:szCs w:val="22"/>
      <w:lang w:val="en-US" w:eastAsia="zh-CN" w:bidi="ar-SA"/>
    </w:rPr>
    <w:tblPr>
      <w:tblCellMar>
        <w:left w:w="0" w:type="dxa"/>
        <w:top w:w="0" w:type="dxa"/>
        <w:right w:w="0" w:type="dxa"/>
        <w:bottom w:w="0" w:type="dxa"/>
      </w:tblCellMar>
    </w:tblPr>
  </w:style>
  <w:style w:type="paragraph" w:styleId="1096" w:customStyle="1">
    <w:name w:val="标题4"/>
    <w:basedOn w:val="857"/>
    <w:link w:val="1097"/>
    <w:uiPriority w:val="0"/>
    <w:qFormat/>
    <w:pPr>
      <w:ind w:firstLine="454"/>
    </w:pPr>
    <w:rPr>
      <w:b/>
      <w:bCs/>
      <w:szCs w:val="21"/>
    </w:rPr>
  </w:style>
  <w:style w:type="character" w:styleId="1097" w:customStyle="1">
    <w:name w:val="标题4 Char Char"/>
    <w:link w:val="1096"/>
    <w:uiPriority w:val="0"/>
    <w:qFormat/>
    <w:rPr>
      <w:b/>
      <w:bCs/>
      <w:sz w:val="21"/>
      <w:szCs w:val="21"/>
    </w:rPr>
  </w:style>
  <w:style w:type="paragraph" w:styleId="1098" w:customStyle="1">
    <w:name w:val="样式 样式 四号1 + 首行缩进:  2 字符"/>
    <w:basedOn w:val="857"/>
    <w:uiPriority w:val="0"/>
    <w:qFormat/>
    <w:pPr>
      <w:ind w:firstLine="480"/>
      <w:jc w:val="left"/>
      <w:spacing w:line="360" w:lineRule="auto"/>
    </w:pPr>
    <w:rPr>
      <w:rFonts w:cs="宋体"/>
      <w:sz w:val="24"/>
      <w:szCs w:val="20"/>
    </w:rPr>
  </w:style>
  <w:style w:type="paragraph" w:styleId="1099" w:customStyle="1">
    <w:name w:val="TOC 标题1"/>
    <w:basedOn w:val="858"/>
    <w:next w:val="857"/>
    <w:uiPriority w:val="39"/>
    <w:unhideWhenUsed/>
    <w:qFormat/>
    <w:pPr>
      <w:outlineLvl w:val="9"/>
    </w:pPr>
    <w:rPr>
      <w:rFonts w:ascii="Times New Roman"/>
      <w:bCs/>
      <w:color w:val="auto"/>
      <w:szCs w:val="44"/>
    </w:rPr>
  </w:style>
  <w:style w:type="character" w:styleId="1100" w:customStyle="1">
    <w:name w:val="书籍标题1"/>
    <w:uiPriority w:val="0"/>
    <w:qFormat/>
    <w:rPr>
      <w:b/>
      <w:bCs/>
      <w:smallCaps/>
      <w:spacing w:val="5"/>
    </w:rPr>
  </w:style>
  <w:style w:type="character" w:styleId="1101" w:customStyle="1">
    <w:name w:val="明显强调1"/>
    <w:uiPriority w:val="0"/>
    <w:qFormat/>
    <w:rPr>
      <w:b/>
      <w:bCs/>
      <w:i/>
      <w:iCs/>
      <w:color w:val="4f81bd"/>
    </w:rPr>
  </w:style>
  <w:style w:type="character" w:styleId="1102" w:customStyle="1">
    <w:name w:val="textcontents"/>
    <w:uiPriority w:val="0"/>
    <w:qFormat/>
    <w:rPr>
      <w:rFonts w:cs="Times New Roman"/>
    </w:rPr>
  </w:style>
  <w:style w:type="character" w:styleId="1103" w:customStyle="1">
    <w:name w:val="不明显强调1"/>
    <w:uiPriority w:val="0"/>
    <w:qFormat/>
    <w:rPr>
      <w:i/>
      <w:iCs/>
      <w:color w:val="808080"/>
    </w:rPr>
  </w:style>
  <w:style w:type="character" w:styleId="1104" w:customStyle="1">
    <w:name w:val="不明显参考1"/>
    <w:uiPriority w:val="0"/>
    <w:qFormat/>
    <w:rPr>
      <w:smallCaps/>
      <w:color w:val="c0504d"/>
      <w:u w:val="single"/>
    </w:rPr>
  </w:style>
  <w:style w:type="character" w:styleId="1105" w:customStyle="1">
    <w:name w:val="日期 Char1"/>
    <w:uiPriority w:val="0"/>
    <w:qFormat/>
    <w:rPr>
      <w:sz w:val="21"/>
      <w:szCs w:val="22"/>
    </w:rPr>
  </w:style>
  <w:style w:type="character" w:styleId="1106" w:customStyle="1">
    <w:name w:val="正文文本 Char1"/>
    <w:uiPriority w:val="0"/>
    <w:qFormat/>
    <w:rPr>
      <w:sz w:val="21"/>
      <w:szCs w:val="22"/>
    </w:rPr>
  </w:style>
  <w:style w:type="character" w:styleId="1107" w:customStyle="1">
    <w:name w:val="批注主题 Char1"/>
    <w:uiPriority w:val="0"/>
    <w:qFormat/>
    <w:rPr>
      <w:b/>
      <w:bCs/>
      <w:sz w:val="21"/>
      <w:szCs w:val="22"/>
    </w:rPr>
  </w:style>
  <w:style w:type="character" w:styleId="1108" w:customStyle="1">
    <w:name w:val="批注文字 Char Char"/>
    <w:uiPriority w:val="0"/>
    <w:qFormat/>
    <w:rPr>
      <w:rFonts w:ascii="宋体" w:hAnsi="Times New Roman" w:eastAsia="宋体" w:cs="Times New Roman"/>
      <w:sz w:val="28"/>
      <w:szCs w:val="20"/>
    </w:rPr>
  </w:style>
  <w:style w:type="character" w:styleId="1109" w:customStyle="1">
    <w:name w:val="引用 Char"/>
    <w:link w:val="1110"/>
    <w:uiPriority w:val="0"/>
    <w:qFormat/>
    <w:rPr>
      <w:i/>
      <w:iCs/>
      <w:color w:val="000000"/>
      <w:sz w:val="21"/>
      <w:szCs w:val="22"/>
    </w:rPr>
  </w:style>
  <w:style w:type="paragraph" w:styleId="1110">
    <w:name w:val="Quote"/>
    <w:basedOn w:val="857"/>
    <w:next w:val="857"/>
    <w:link w:val="1109"/>
    <w:uiPriority w:val="0"/>
    <w:qFormat/>
    <w:rPr>
      <w:i/>
      <w:iCs/>
      <w:color w:val="000000"/>
      <w:szCs w:val="22"/>
    </w:rPr>
  </w:style>
  <w:style w:type="character" w:styleId="1111" w:customStyle="1">
    <w:name w:val="引用 Char1"/>
    <w:uiPriority w:val="99"/>
    <w:qFormat/>
    <w:rPr>
      <w:i/>
      <w:iCs/>
      <w:color w:val="404040"/>
      <w:sz w:val="21"/>
      <w:szCs w:val="24"/>
    </w:rPr>
  </w:style>
  <w:style w:type="character" w:styleId="1112" w:customStyle="1">
    <w:name w:val="文档结构图 Char1"/>
    <w:uiPriority w:val="0"/>
    <w:qFormat/>
    <w:rPr>
      <w:rFonts w:ascii="宋体"/>
      <w:sz w:val="18"/>
      <w:szCs w:val="18"/>
    </w:rPr>
  </w:style>
  <w:style w:type="character" w:styleId="1113" w:customStyle="1">
    <w:name w:val="批注框文本 Char1"/>
    <w:uiPriority w:val="0"/>
    <w:qFormat/>
    <w:rPr>
      <w:sz w:val="18"/>
      <w:szCs w:val="18"/>
    </w:rPr>
  </w:style>
  <w:style w:type="character" w:styleId="1114" w:customStyle="1">
    <w:name w:val="明显引用 Char"/>
    <w:link w:val="1115"/>
    <w:uiPriority w:val="0"/>
    <w:qFormat/>
    <w:rPr>
      <w:b/>
      <w:bCs/>
      <w:i/>
      <w:iCs/>
      <w:color w:val="4f81bd"/>
      <w:sz w:val="21"/>
      <w:szCs w:val="22"/>
    </w:rPr>
  </w:style>
  <w:style w:type="paragraph" w:styleId="1115">
    <w:name w:val="Intense Quote"/>
    <w:basedOn w:val="857"/>
    <w:next w:val="857"/>
    <w:link w:val="1114"/>
    <w:uiPriority w:val="0"/>
    <w:qFormat/>
    <w:pPr>
      <w:ind w:left="936" w:right="936"/>
      <w:spacing w:before="200" w:after="280"/>
      <w:pBdr>
        <w:bottom w:val="single" w:color="4F81BD" w:sz="4" w:space="4"/>
      </w:pBdr>
    </w:pPr>
    <w:rPr>
      <w:b/>
      <w:bCs/>
      <w:i/>
      <w:iCs/>
      <w:color w:val="4f81bd"/>
      <w:szCs w:val="22"/>
    </w:rPr>
  </w:style>
  <w:style w:type="character" w:styleId="1116" w:customStyle="1">
    <w:name w:val="明显引用 Char1"/>
    <w:uiPriority w:val="99"/>
    <w:qFormat/>
    <w:rPr>
      <w:i/>
      <w:iCs/>
      <w:color w:val="5b9bd5"/>
      <w:sz w:val="21"/>
      <w:szCs w:val="24"/>
    </w:rPr>
  </w:style>
  <w:style w:type="character" w:styleId="1117" w:customStyle="1">
    <w:name w:val="明显参考1"/>
    <w:uiPriority w:val="0"/>
    <w:qFormat/>
    <w:rPr>
      <w:b/>
      <w:bCs/>
      <w:smallCaps/>
      <w:color w:val="c0504d"/>
      <w:spacing w:val="5"/>
      <w:u w:val="single"/>
    </w:rPr>
  </w:style>
  <w:style w:type="character" w:styleId="1118" w:customStyle="1">
    <w:name w:val="副标题 Char1"/>
    <w:uiPriority w:val="0"/>
    <w:qFormat/>
    <w:rPr>
      <w:rFonts w:ascii="Calibri Light" w:hAnsi="Calibri Light" w:cs="Times New Roman"/>
      <w:b/>
      <w:bCs/>
      <w:sz w:val="32"/>
      <w:szCs w:val="32"/>
    </w:rPr>
  </w:style>
  <w:style w:type="character" w:styleId="1119" w:customStyle="1">
    <w:name w:val="标题 Char1"/>
    <w:uiPriority w:val="0"/>
    <w:qFormat/>
    <w:rPr>
      <w:rFonts w:ascii="Calibri Light" w:hAnsi="Calibri Light" w:cs="Times New Roman"/>
      <w:b/>
      <w:bCs/>
      <w:sz w:val="32"/>
      <w:szCs w:val="32"/>
    </w:rPr>
  </w:style>
  <w:style w:type="paragraph" w:styleId="1120" w:customStyle="1">
    <w:name w:val="修订1"/>
    <w:uiPriority w:val="0"/>
    <w:qFormat/>
    <w:rPr>
      <w:rFonts w:ascii="Times New Roman" w:hAnsi="Times New Roman" w:eastAsia="宋体" w:cs="Times New Roman"/>
      <w:sz w:val="21"/>
      <w:szCs w:val="24"/>
      <w:lang w:val="en-US" w:eastAsia="zh-CN" w:bidi="ar-SA"/>
    </w:rPr>
  </w:style>
  <w:style w:type="paragraph" w:styleId="1121" w:customStyle="1">
    <w:name w:val="flNote"/>
    <w:basedOn w:val="857"/>
    <w:uiPriority w:val="0"/>
    <w:qFormat/>
    <w:pPr>
      <w:jc w:val="center"/>
      <w:spacing w:before="320" w:after="160" w:line="360" w:lineRule="atLeast"/>
    </w:pPr>
    <w:rPr>
      <w:rFonts w:ascii="Arial" w:eastAsia="黑体"/>
      <w:sz w:val="30"/>
      <w:szCs w:val="20"/>
    </w:rPr>
  </w:style>
  <w:style w:type="paragraph" w:styleId="1122" w:customStyle="1">
    <w:name w:val="空半行"/>
    <w:basedOn w:val="857"/>
    <w:uiPriority w:val="0"/>
    <w:qFormat/>
    <w:pPr>
      <w:spacing w:line="120" w:lineRule="exact"/>
    </w:pPr>
    <w:rPr>
      <w:rFonts w:eastAsia="仿宋_GB2312"/>
      <w:color w:val="ffffff"/>
      <w:sz w:val="30"/>
      <w:szCs w:val="20"/>
    </w:rPr>
  </w:style>
  <w:style w:type="character" w:styleId="1123" w:customStyle="1">
    <w:name w:val="正文缩进 Char2"/>
    <w:uiPriority w:val="0"/>
    <w:qFormat/>
    <w:rPr>
      <w:sz w:val="21"/>
      <w:szCs w:val="24"/>
    </w:rPr>
  </w:style>
  <w:style w:type="character" w:styleId="1124" w:customStyle="1">
    <w:name w:val="NormalCharacter"/>
    <w:uiPriority w:val="0"/>
    <w:semiHidden/>
    <w:qFormat/>
  </w:style>
  <w:style w:type="paragraph" w:styleId="1125" w:customStyle="1">
    <w:name w:val="Body Text 21"/>
    <w:basedOn w:val="857"/>
    <w:uiPriority w:val="0"/>
    <w:qFormat/>
    <w:pPr>
      <w:spacing w:before="156" w:line="360" w:lineRule="auto"/>
    </w:pPr>
    <w:rPr>
      <w:rFonts w:ascii="Arial" w:hAnsi="Arial"/>
      <w:sz w:val="24"/>
    </w:rPr>
  </w:style>
  <w:style w:type="character" w:styleId="1126" w:customStyle="1">
    <w:name w:val="15"/>
    <w:uiPriority w:val="0"/>
    <w:qFormat/>
    <w:rPr>
      <w:rFonts w:hint="default" w:ascii="Arial" w:hAnsi="Arial" w:cs="Arial"/>
      <w:b/>
      <w:bCs/>
      <w:sz w:val="28"/>
      <w:szCs w:val="28"/>
    </w:rPr>
  </w:style>
  <w:style w:type="character" w:styleId="1127" w:customStyle="1">
    <w:name w:val="批注文字 Char2"/>
    <w:uiPriority w:val="99"/>
    <w:qFormat/>
    <w:rPr>
      <w:szCs w:val="24"/>
    </w:rPr>
  </w:style>
  <w:style w:type="character" w:styleId="1128" w:customStyle="1">
    <w:name w:val="页眉 字符"/>
    <w:uiPriority w:val="99"/>
    <w:qFormat/>
    <w:rPr>
      <w:sz w:val="18"/>
      <w:szCs w:val="18"/>
    </w:rPr>
  </w:style>
  <w:style w:type="character" w:styleId="1129" w:customStyle="1">
    <w:name w:val="页脚 字符"/>
    <w:uiPriority w:val="99"/>
    <w:qFormat/>
    <w:rPr>
      <w:sz w:val="18"/>
      <w:szCs w:val="18"/>
    </w:rPr>
  </w:style>
  <w:style w:type="character" w:styleId="1130" w:customStyle="1">
    <w:name w:val="标题 1 字符"/>
    <w:uiPriority w:val="9"/>
    <w:qFormat/>
    <w:rPr>
      <w:rFonts w:ascii="宋体" w:hAnsi="宋体" w:eastAsia="宋体" w:cs="Times New Roman"/>
      <w:b/>
      <w:bCs/>
      <w:sz w:val="36"/>
      <w:szCs w:val="44"/>
    </w:rPr>
  </w:style>
  <w:style w:type="character" w:styleId="1131" w:customStyle="1">
    <w:name w:val="批注框文本 字符"/>
    <w:uiPriority w:val="0"/>
    <w:qFormat/>
    <w:rPr>
      <w:rFonts w:ascii="宋体" w:hAnsi="宋体" w:eastAsia="宋体" w:cs="宋体"/>
      <w:color w:val="262626"/>
      <w:spacing w:val="12"/>
      <w:sz w:val="18"/>
      <w:szCs w:val="18"/>
    </w:rPr>
  </w:style>
  <w:style w:type="character" w:styleId="1132" w:customStyle="1">
    <w:name w:val="标题 2 字符"/>
    <w:uiPriority w:val="9"/>
    <w:qFormat/>
    <w:rPr>
      <w:rFonts w:ascii="宋体" w:hAnsi="宋体" w:eastAsia="宋体" w:cs="Times New Roman"/>
      <w:b/>
      <w:bCs/>
      <w:sz w:val="32"/>
      <w:szCs w:val="32"/>
    </w:rPr>
  </w:style>
  <w:style w:type="paragraph" w:styleId="1133" w:customStyle="1">
    <w:name w:val="正文样式"/>
    <w:basedOn w:val="906"/>
    <w:link w:val="1134"/>
    <w:uiPriority w:val="0"/>
    <w:qFormat/>
    <w:pPr>
      <w:ind w:firstLine="200"/>
      <w:spacing w:after="0" w:line="360" w:lineRule="auto"/>
    </w:pPr>
    <w:rPr>
      <w:rFonts w:ascii="宋体" w:hAnsi="宋体" w:eastAsia="宋体"/>
      <w:sz w:val="24"/>
    </w:rPr>
  </w:style>
  <w:style w:type="character" w:styleId="1134" w:customStyle="1">
    <w:name w:val="正文样式 Char"/>
    <w:link w:val="1133"/>
    <w:uiPriority w:val="0"/>
    <w:qFormat/>
    <w:rPr>
      <w:rFonts w:ascii="宋体" w:hAnsi="宋体"/>
      <w:sz w:val="24"/>
      <w:szCs w:val="24"/>
    </w:rPr>
  </w:style>
  <w:style w:type="character" w:styleId="1135" w:customStyle="1">
    <w:name w:val="正文文本 字符"/>
    <w:uiPriority w:val="99"/>
    <w:semiHidden/>
    <w:qFormat/>
    <w:rPr>
      <w:rFonts w:ascii="宋体" w:hAnsi="宋体" w:eastAsia="宋体"/>
    </w:rPr>
  </w:style>
  <w:style w:type="character" w:styleId="1136" w:customStyle="1">
    <w:name w:val="正文文本首行缩进 字符"/>
    <w:uiPriority w:val="99"/>
    <w:semiHidden/>
    <w:qFormat/>
  </w:style>
  <w:style w:type="character" w:styleId="1137" w:customStyle="1">
    <w:name w:val="列表段落 字符"/>
    <w:uiPriority w:val="34"/>
    <w:qFormat/>
    <w:rPr>
      <w:rFonts w:ascii="宋体" w:hAnsi="宋体" w:eastAsia="宋体"/>
    </w:rPr>
  </w:style>
  <w:style w:type="character" w:styleId="1138" w:customStyle="1">
    <w:name w:val="标题 3 字符"/>
    <w:uiPriority w:val="9"/>
    <w:qFormat/>
    <w:rPr>
      <w:rFonts w:ascii="宋体" w:hAnsi="宋体" w:eastAsia="宋体"/>
      <w:b/>
      <w:bCs/>
      <w:sz w:val="30"/>
      <w:szCs w:val="32"/>
    </w:rPr>
  </w:style>
  <w:style w:type="character" w:styleId="1139" w:customStyle="1">
    <w:name w:val="标题 4 字符"/>
    <w:uiPriority w:val="9"/>
    <w:qFormat/>
    <w:rPr>
      <w:rFonts w:ascii="等线 Light" w:hAnsi="等线 Light" w:eastAsia="宋体"/>
      <w:b/>
      <w:bCs/>
      <w:sz w:val="28"/>
      <w:szCs w:val="32"/>
    </w:rPr>
  </w:style>
  <w:style w:type="character" w:styleId="1140" w:customStyle="1">
    <w:name w:val="标题 5 字符"/>
    <w:uiPriority w:val="9"/>
    <w:qFormat/>
    <w:rPr>
      <w:rFonts w:ascii="宋体" w:hAnsi="宋体" w:eastAsia="宋体"/>
      <w:b/>
      <w:bCs/>
      <w:sz w:val="28"/>
      <w:szCs w:val="28"/>
    </w:rPr>
  </w:style>
  <w:style w:type="paragraph" w:styleId="1141" w:customStyle="1">
    <w:name w:val="列出段落111"/>
    <w:basedOn w:val="857"/>
    <w:uiPriority w:val="34"/>
    <w:qFormat/>
    <w:pPr>
      <w:ind w:firstLine="420"/>
    </w:pPr>
    <w:rPr>
      <w:rFonts w:ascii="等线" w:hAnsi="等线" w:cs="Times New Roman"/>
      <w:sz w:val="24"/>
      <w:szCs w:val="22"/>
    </w:rPr>
  </w:style>
  <w:style w:type="character" w:styleId="1142" w:customStyle="1">
    <w:name w:val="招标正文 字符"/>
    <w:link w:val="1143"/>
    <w:uiPriority w:val="0"/>
    <w:qFormat/>
    <w:rPr>
      <w:rFonts w:ascii="宋体" w:hAnsi="宋体"/>
      <w:sz w:val="24"/>
      <w:szCs w:val="24"/>
    </w:rPr>
  </w:style>
  <w:style w:type="paragraph" w:styleId="1143" w:customStyle="1">
    <w:name w:val="招标正文"/>
    <w:basedOn w:val="906"/>
    <w:link w:val="1142"/>
    <w:uiPriority w:val="0"/>
    <w:qFormat/>
    <w:pPr>
      <w:ind w:firstLine="200"/>
      <w:spacing w:after="0" w:line="360" w:lineRule="auto"/>
    </w:pPr>
    <w:rPr>
      <w:rFonts w:ascii="宋体" w:hAnsi="宋体" w:eastAsia="宋体"/>
      <w:sz w:val="24"/>
    </w:rPr>
  </w:style>
  <w:style w:type="paragraph" w:styleId="1144" w:customStyle="1">
    <w:name w:val="正文（终）"/>
    <w:basedOn w:val="857"/>
    <w:link w:val="1145"/>
    <w:uiPriority w:val="0"/>
    <w:qFormat/>
    <w:pPr>
      <w:ind w:firstLine="480"/>
      <w:spacing w:line="360" w:lineRule="auto"/>
    </w:pPr>
    <w:rPr>
      <w:sz w:val="24"/>
      <w:szCs w:val="20"/>
    </w:rPr>
  </w:style>
  <w:style w:type="character" w:styleId="1145" w:customStyle="1">
    <w:name w:val="正文（终） 字符"/>
    <w:link w:val="1144"/>
    <w:uiPriority w:val="0"/>
    <w:qFormat/>
    <w:rPr>
      <w:sz w:val="24"/>
    </w:rPr>
  </w:style>
  <w:style w:type="paragraph" w:styleId="1146" w:customStyle="1">
    <w:name w:val="8级菜单新"/>
    <w:basedOn w:val="857"/>
    <w:uiPriority w:val="99"/>
    <w:qFormat/>
    <w:pPr>
      <w:numPr>
        <w:ilvl w:val="0"/>
        <w:numId w:val="6"/>
      </w:numPr>
      <w:ind w:left="1004" w:firstLine="200"/>
      <w:spacing w:line="360" w:lineRule="auto"/>
      <w:tabs>
        <w:tab w:val="left" w:pos="1004" w:leader="none"/>
      </w:tabs>
    </w:pPr>
    <w:rPr>
      <w:rFonts w:ascii="等线" w:hAnsi="等线" w:cs="Times New Roman"/>
      <w:sz w:val="24"/>
    </w:rPr>
  </w:style>
  <w:style w:type="paragraph" w:styleId="1147" w:customStyle="1">
    <w:name w:val="投书正文"/>
    <w:basedOn w:val="857"/>
    <w:link w:val="1148"/>
    <w:uiPriority w:val="0"/>
    <w:qFormat/>
    <w:pPr>
      <w:ind w:firstLine="480"/>
      <w:spacing w:line="360" w:lineRule="auto"/>
    </w:pPr>
    <w:rPr>
      <w:sz w:val="24"/>
      <w:szCs w:val="20"/>
    </w:rPr>
  </w:style>
  <w:style w:type="character" w:styleId="1148" w:customStyle="1">
    <w:name w:val="投书正文 Char"/>
    <w:link w:val="1147"/>
    <w:uiPriority w:val="0"/>
    <w:qFormat/>
    <w:rPr>
      <w:sz w:val="24"/>
    </w:rPr>
  </w:style>
  <w:style w:type="character" w:styleId="1149" w:customStyle="1">
    <w:name w:val="标题 6 字符"/>
    <w:uiPriority w:val="9"/>
    <w:qFormat/>
    <w:rPr>
      <w:rFonts w:ascii="等线 Light" w:hAnsi="等线 Light" w:eastAsia="等线 Light" w:cs="Times New Roman"/>
      <w:b/>
      <w:bCs/>
      <w:sz w:val="24"/>
      <w:szCs w:val="24"/>
    </w:rPr>
  </w:style>
  <w:style w:type="character" w:styleId="1150" w:customStyle="1">
    <w:name w:val="标书正文 Char"/>
    <w:link w:val="1151"/>
    <w:uiPriority w:val="0"/>
    <w:qFormat/>
    <w:rPr>
      <w:sz w:val="24"/>
      <w:szCs w:val="24"/>
    </w:rPr>
  </w:style>
  <w:style w:type="paragraph" w:styleId="1151" w:customStyle="1">
    <w:name w:val="标书正文"/>
    <w:basedOn w:val="906"/>
    <w:link w:val="1150"/>
    <w:uiPriority w:val="0"/>
    <w:qFormat/>
    <w:pPr>
      <w:ind w:firstLine="200"/>
      <w:jc w:val="left"/>
      <w:spacing w:after="0" w:line="360" w:lineRule="auto"/>
    </w:pPr>
    <w:rPr>
      <w:rFonts w:eastAsia="宋体"/>
      <w:sz w:val="24"/>
    </w:rPr>
  </w:style>
  <w:style w:type="character" w:styleId="1152" w:customStyle="1">
    <w:name w:val="标题 7 字符"/>
    <w:uiPriority w:val="9"/>
    <w:semiHidden/>
    <w:qFormat/>
    <w:rPr>
      <w:rFonts w:ascii="宋体" w:hAnsi="宋体" w:eastAsia="宋体"/>
      <w:b/>
      <w:bCs/>
      <w:sz w:val="24"/>
      <w:szCs w:val="24"/>
    </w:rPr>
  </w:style>
  <w:style w:type="character" w:styleId="1153" w:customStyle="1">
    <w:name w:val="标题 8 字符"/>
    <w:uiPriority w:val="9"/>
    <w:semiHidden/>
    <w:qFormat/>
    <w:rPr>
      <w:rFonts w:ascii="等线 Light" w:hAnsi="等线 Light" w:eastAsia="等线 Light" w:cs="Times New Roman"/>
      <w:sz w:val="24"/>
      <w:szCs w:val="24"/>
    </w:rPr>
  </w:style>
  <w:style w:type="character" w:styleId="1154" w:customStyle="1">
    <w:name w:val="标题 9 字符"/>
    <w:uiPriority w:val="9"/>
    <w:semiHidden/>
    <w:qFormat/>
    <w:rPr>
      <w:rFonts w:ascii="等线 Light" w:hAnsi="等线 Light" w:eastAsia="等线 Light" w:cs="Times New Roman"/>
      <w:szCs w:val="21"/>
    </w:rPr>
  </w:style>
  <w:style w:type="character" w:styleId="1155" w:customStyle="1">
    <w:name w:val="智业正文 Char"/>
    <w:link w:val="1156"/>
    <w:uiPriority w:val="0"/>
    <w:qFormat/>
    <w:rPr>
      <w:rFonts w:ascii="宋体" w:hAnsi="宋体"/>
      <w:sz w:val="24"/>
      <w:szCs w:val="24"/>
    </w:rPr>
  </w:style>
  <w:style w:type="paragraph" w:styleId="1156" w:customStyle="1">
    <w:name w:val="智业正文"/>
    <w:basedOn w:val="906"/>
    <w:link w:val="1155"/>
    <w:uiPriority w:val="0"/>
    <w:qFormat/>
    <w:pPr>
      <w:ind w:left="480" w:right="100" w:firstLine="200"/>
      <w:jc w:val="left"/>
      <w:spacing w:before="120" w:line="360" w:lineRule="auto"/>
    </w:pPr>
    <w:rPr>
      <w:rFonts w:ascii="宋体" w:hAnsi="宋体" w:eastAsia="宋体"/>
      <w:sz w:val="24"/>
    </w:rPr>
  </w:style>
  <w:style w:type="character" w:styleId="1157" w:customStyle="1">
    <w:name w:val="样式 正文缩进 + 首行缩进:  2 字符 Char"/>
    <w:link w:val="1158"/>
    <w:uiPriority w:val="0"/>
    <w:qFormat/>
    <w:rPr>
      <w:rFonts w:cs="宋体"/>
      <w:sz w:val="24"/>
    </w:rPr>
  </w:style>
  <w:style w:type="paragraph" w:styleId="1158" w:customStyle="1">
    <w:name w:val="样式 正文缩进 + 首行缩进:  2 字符"/>
    <w:basedOn w:val="871"/>
    <w:link w:val="1157"/>
    <w:uiPriority w:val="0"/>
    <w:qFormat/>
    <w:pPr>
      <w:ind w:firstLine="200"/>
      <w:spacing w:line="360" w:lineRule="auto"/>
    </w:pPr>
    <w:rPr>
      <w:sz w:val="24"/>
      <w:szCs w:val="20"/>
    </w:rPr>
  </w:style>
  <w:style w:type="character" w:styleId="1159" w:customStyle="1">
    <w:name w:val="font21"/>
    <w:uiPriority w:val="0"/>
    <w:qFormat/>
    <w:rPr>
      <w:rFonts w:hint="eastAsia" w:ascii="宋体" w:hAnsi="宋体" w:eastAsia="宋体" w:cs="宋体"/>
      <w:color w:val="000000"/>
      <w:sz w:val="20"/>
      <w:szCs w:val="20"/>
      <w:u w:val="none"/>
    </w:rPr>
  </w:style>
  <w:style w:type="character" w:styleId="1160" w:customStyle="1">
    <w:name w:val="批注文字 字符"/>
    <w:uiPriority w:val="0"/>
    <w:qFormat/>
    <w:rPr>
      <w:rFonts w:ascii="宋体" w:hAnsi="宋体" w:eastAsia="宋体"/>
    </w:rPr>
  </w:style>
  <w:style w:type="character" w:styleId="1161" w:customStyle="1">
    <w:name w:val="批注主题 字符"/>
    <w:uiPriority w:val="99"/>
    <w:semiHidden/>
    <w:qFormat/>
    <w:rPr>
      <w:rFonts w:ascii="宋体" w:hAnsi="宋体" w:eastAsia="宋体"/>
      <w:b/>
      <w:bCs/>
    </w:rPr>
  </w:style>
  <w:style w:type="paragraph" w:styleId="1162" w:customStyle="1">
    <w:name w:val="正文格式正文"/>
    <w:basedOn w:val="857"/>
    <w:link w:val="1163"/>
    <w:uiPriority w:val="0"/>
    <w:qFormat/>
    <w:pPr>
      <w:ind w:firstLine="480"/>
      <w:spacing w:line="360" w:lineRule="auto"/>
    </w:pPr>
    <w:rPr>
      <w:sz w:val="24"/>
      <w:szCs w:val="20"/>
    </w:rPr>
  </w:style>
  <w:style w:type="character" w:styleId="1163" w:customStyle="1">
    <w:name w:val="正文格式正文 Char"/>
    <w:link w:val="1162"/>
    <w:uiPriority w:val="0"/>
    <w:qFormat/>
    <w:rPr>
      <w:sz w:val="24"/>
    </w:rPr>
  </w:style>
  <w:style w:type="paragraph" w:styleId="1164" w:customStyle="1">
    <w:name w:val="表头文本"/>
    <w:basedOn w:val="857"/>
    <w:uiPriority w:val="0"/>
    <w:qFormat/>
    <w:pPr>
      <w:jc w:val="center"/>
    </w:pPr>
    <w:rPr>
      <w:b/>
      <w:sz w:val="24"/>
      <w:szCs w:val="20"/>
    </w:rPr>
  </w:style>
  <w:style w:type="paragraph" w:styleId="1165" w:customStyle="1">
    <w:name w:val="_Style 4"/>
    <w:basedOn w:val="857"/>
    <w:uiPriority w:val="34"/>
    <w:qFormat/>
    <w:pPr>
      <w:ind w:firstLine="420"/>
    </w:pPr>
    <w:rPr>
      <w:rFonts w:ascii="Calibri" w:hAnsi="Calibri"/>
      <w:szCs w:val="22"/>
    </w:rPr>
  </w:style>
  <w:style w:type="character" w:styleId="1166" w:customStyle="1">
    <w:name w:val="font01"/>
    <w:uiPriority w:val="0"/>
    <w:qFormat/>
    <w:rPr>
      <w:rFonts w:hint="eastAsia" w:ascii="等线" w:hAnsi="等线" w:eastAsia="等线" w:cs="等线"/>
      <w:color w:val="000000"/>
      <w:sz w:val="22"/>
      <w:szCs w:val="22"/>
      <w:u w:val="none"/>
    </w:rPr>
  </w:style>
  <w:style w:type="character" w:styleId="1167" w:customStyle="1">
    <w:name w:val="font61"/>
    <w:uiPriority w:val="0"/>
    <w:qFormat/>
    <w:rPr>
      <w:rFonts w:hint="eastAsia" w:ascii="等线" w:hAnsi="等线" w:eastAsia="等线" w:cs="等线"/>
      <w:color w:val="000000"/>
      <w:sz w:val="24"/>
      <w:szCs w:val="24"/>
      <w:u w:val="none"/>
    </w:rPr>
  </w:style>
  <w:style w:type="character" w:styleId="1168" w:customStyle="1">
    <w:name w:val="hover"/>
    <w:basedOn w:val="867"/>
    <w:uiPriority w:val="0"/>
    <w:qFormat/>
  </w:style>
  <w:style w:type="character" w:styleId="1169" w:customStyle="1">
    <w:name w:val="hover1"/>
    <w:basedOn w:val="867"/>
    <w:uiPriority w:val="0"/>
    <w:qFormat/>
    <w:rPr>
      <w:color w:val="2590eb"/>
      <w:shd w:val="clear" w:color="auto" w:fill="e9f4fd"/>
    </w:rPr>
  </w:style>
  <w:style w:type="character" w:styleId="1170" w:customStyle="1">
    <w:name w:val="hover2"/>
    <w:basedOn w:val="867"/>
    <w:uiPriority w:val="0"/>
    <w:qFormat/>
    <w:rPr>
      <w:color w:val="2590eb"/>
    </w:rPr>
  </w:style>
  <w:style w:type="character" w:styleId="1171" w:customStyle="1">
    <w:name w:val="hover3"/>
    <w:basedOn w:val="867"/>
    <w:uiPriority w:val="0"/>
    <w:qFormat/>
    <w:rPr>
      <w:color w:val="2590eb"/>
    </w:rPr>
  </w:style>
  <w:style w:type="paragraph" w:styleId="1172" w:customStyle="1">
    <w:name w:val="段"/>
    <w:next w:val="857"/>
    <w:uiPriority w:val="0"/>
    <w:qFormat/>
    <w:pPr>
      <w:ind w:firstLine="200"/>
      <w:jc w:val="both"/>
    </w:pPr>
    <w:rPr>
      <w:rFonts w:ascii="宋体" w:hAnsi="Times New Roman" w:eastAsia="宋体" w:cs="Times New Roman"/>
      <w:sz w:val="21"/>
      <w:szCs w:val="22"/>
      <w:lang w:val="en-US" w:eastAsia="zh-CN" w:bidi="ar-SA"/>
    </w:rPr>
  </w:style>
  <w:style w:type="paragraph" w:styleId="1173" w:customStyle="1">
    <w:name w:val="表格内容 完"/>
    <w:basedOn w:val="857"/>
    <w:uiPriority w:val="0"/>
    <w:qFormat/>
    <w:pPr>
      <w:ind w:left="25" w:right="25"/>
      <w:spacing w:before="60" w:after="60"/>
    </w:pPr>
    <w:rPr>
      <w:rFonts w:ascii="Times New Roman" w:hAnsi="Times New Roman" w:cs="Times New Roman"/>
      <w:szCs w:val="20"/>
    </w:rPr>
  </w:style>
  <w:style w:type="paragraph" w:styleId="1174" w:customStyle="1">
    <w:name w:val="Normal_20"/>
    <w:basedOn w:val="857"/>
    <w:uiPriority w:val="0"/>
    <w:qFormat/>
    <w:rPr>
      <w:rFonts w:ascii="黑体" w:hAnsi="黑体" w:eastAsia="黑体"/>
      <w:b/>
      <w:sz w:val="32"/>
    </w:rPr>
  </w:style>
  <w:style w:type="paragraph" w:styleId="1175" w:customStyle="1">
    <w:name w:val="Body text|1"/>
    <w:basedOn w:val="857"/>
    <w:uiPriority w:val="0"/>
    <w:qFormat/>
    <w:pPr>
      <w:ind w:firstLine="400"/>
      <w:jc w:val="left"/>
      <w:spacing w:line="449" w:lineRule="auto"/>
    </w:pPr>
    <w:rPr>
      <w:rFonts w:ascii="宋体" w:hAnsi="宋体" w:cs="宋体"/>
      <w:sz w:val="28"/>
      <w:szCs w:val="28"/>
      <w:lang w:val="zh-TW" w:eastAsia="zh-TW" w:bidi="zh-TW"/>
    </w:rPr>
  </w:style>
  <w:style w:type="paragraph" w:styleId="1176" w:customStyle="1">
    <w:name w:val="正文_3"/>
    <w:uiPriority w:val="0"/>
    <w:qFormat/>
    <w:pPr>
      <w:jc w:val="both"/>
      <w:widowControl w:val="off"/>
    </w:pPr>
    <w:rPr>
      <w:rFonts w:ascii="Calibri" w:hAnsi="Calibri" w:eastAsia="宋体" w:cs="Times New Roman"/>
      <w:sz w:val="21"/>
      <w:szCs w:val="22"/>
      <w:lang w:val="en-US" w:eastAsia="zh-CN" w:bidi="ar-SA"/>
    </w:rPr>
  </w:style>
  <w:style w:type="numbering" w:styleId="11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大头儿子</dc:creator>
  <cp:lastModifiedBy>唐芳</cp:lastModifiedBy>
  <cp:revision>3</cp:revision>
  <dcterms:created xsi:type="dcterms:W3CDTF">2016-06-21T04:44:00Z</dcterms:created>
  <dcterms:modified xsi:type="dcterms:W3CDTF">2026-02-03T08:29:20Z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E14B8CFD2141436EAA3795C690038BE6_13</vt:lpwstr>
  </property>
  <property fmtid="{D5CDD505-2E9C-101B-9397-08002B2CF9AE}" pid="4" name="KSOTemplateDocerSaveRecord">
    <vt:lpwstr>eyJoZGlkIjoiMmMyY2QzZjNmYTQ1ODJlZTU5MTFmMTk2ODNiMDE5MDciLCJ1c2VySWQiOiIzNDI3Mzg4ODkifQ==</vt:lpwstr>
  </property>
</Properties>
</file>