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65B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铜山区郑集镇农村生活垃圾分类运营市场化服务项目（设备物资采购）</w:t>
      </w:r>
    </w:p>
    <w:p w14:paraId="332B214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更正（澄清）内容（一）</w:t>
      </w:r>
    </w:p>
    <w:p w14:paraId="5625E1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71D568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一、以下为澄清或者修改的内容</w:t>
      </w:r>
    </w:p>
    <w:p w14:paraId="118DB2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1、1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bidi="ar-SA"/>
        </w:rPr>
        <w:t>原招标文件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采购合同范本中“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第二条 产品名称、种类、规格、数量及价款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涉及的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宣传彩页、积分兑物卡现予以删除</w:t>
      </w:r>
      <w:r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  <w:drawing>
          <wp:inline distT="0" distB="0" distL="114300" distR="114300">
            <wp:extent cx="5268595" cy="1751330"/>
            <wp:effectExtent l="0" t="0" r="8255" b="1270"/>
            <wp:docPr id="1" name="图片 1" descr="177207897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2078978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B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更正为</w:t>
      </w:r>
    </w:p>
    <w:p w14:paraId="5002C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2405" cy="1284605"/>
            <wp:effectExtent l="0" t="0" r="4445" b="10795"/>
            <wp:docPr id="2" name="图片 2" descr="177207909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72079090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87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1.2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bidi="ar-SA"/>
        </w:rPr>
        <w:t>原招标文件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采购合同范本中“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5、验收标准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涉及的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宣传彩页、积分兑物卡相关表述现予以删除</w:t>
      </w:r>
    </w:p>
    <w:p w14:paraId="074CD3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drawing>
          <wp:inline distT="0" distB="0" distL="114300" distR="114300">
            <wp:extent cx="3879215" cy="2339975"/>
            <wp:effectExtent l="0" t="0" r="6985" b="3175"/>
            <wp:docPr id="3" name="图片 3" descr="177207919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20791952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57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更正为</w:t>
      </w:r>
    </w:p>
    <w:p w14:paraId="62DC39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4505325" cy="2695575"/>
            <wp:effectExtent l="0" t="0" r="9525" b="9525"/>
            <wp:docPr id="4" name="图片 4" descr="177207923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720792342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E7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bidi="ar-SA"/>
        </w:rPr>
        <w:t>原招标文件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采购需求中“采购数量清单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涉及的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宣传彩页、积分兑物卡相关表述现予以删除</w:t>
      </w:r>
    </w:p>
    <w:p w14:paraId="7FA4C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drawing>
          <wp:inline distT="0" distB="0" distL="114300" distR="114300">
            <wp:extent cx="4953000" cy="1095375"/>
            <wp:effectExtent l="0" t="0" r="0" b="9525"/>
            <wp:docPr id="6" name="图片 6" descr="177207935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720793525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56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更正为</w:t>
      </w:r>
    </w:p>
    <w:p w14:paraId="050FBB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drawing>
          <wp:inline distT="0" distB="0" distL="114300" distR="114300">
            <wp:extent cx="5038725" cy="1104900"/>
            <wp:effectExtent l="0" t="0" r="9525" b="0"/>
            <wp:docPr id="7" name="图片 7" descr="177207936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720793627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B37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2.2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bidi="ar-SA"/>
        </w:rPr>
        <w:t>原招标文件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采购需求中“项目设备设施配置技术参数要求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涉及的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 w:bidi="ar"/>
        </w:rPr>
        <w:t>宣传彩页、积分兑物卡相关表述现予以删除</w:t>
      </w:r>
    </w:p>
    <w:p w14:paraId="24B21F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29225" cy="3295650"/>
            <wp:effectExtent l="0" t="0" r="9525" b="0"/>
            <wp:docPr id="8" name="图片 8" descr="1772079429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720794297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57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更正为</w:t>
      </w:r>
    </w:p>
    <w:p w14:paraId="1ACA4F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3857625" cy="2667000"/>
            <wp:effectExtent l="0" t="0" r="9525" b="0"/>
            <wp:docPr id="9" name="图片 9" descr="177207944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720794494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90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3、原采购公告及招标文件中最高限价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全部调整为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365.9200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万元人民币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6AF2C1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原招标文件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及苏彩云系统中时间设置</w:t>
      </w:r>
    </w:p>
    <w:p w14:paraId="6AAF6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投标截止时间：2026年2月28日北京时间10:00。</w:t>
      </w:r>
    </w:p>
    <w:p w14:paraId="451B7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开标时间：2026年2月28日北京时间10:00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。</w:t>
      </w:r>
    </w:p>
    <w:p w14:paraId="40358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现更正为</w:t>
      </w:r>
    </w:p>
    <w:p w14:paraId="6FFD8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投标截止时间：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2026年3月17日北京时间10:00。</w:t>
      </w:r>
    </w:p>
    <w:p w14:paraId="4E7ED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2026年3月17日北京时间10:00。</w:t>
      </w:r>
    </w:p>
    <w:p w14:paraId="186E5D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二、其他内容不变。为不影响制作电子响应文件，请各供应商按更正公告及招标文件（更正版）制作投标文件。</w:t>
      </w:r>
    </w:p>
    <w:p w14:paraId="7C9B6362">
      <w:pPr>
        <w:rPr>
          <w:rFonts w:hint="eastAsia" w:ascii="宋体" w:hAnsi="宋体" w:eastAsia="宋体" w:cs="宋体"/>
          <w:sz w:val="28"/>
          <w:szCs w:val="28"/>
        </w:rPr>
      </w:pPr>
    </w:p>
    <w:p w14:paraId="6290D389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博宏工程咨询</w:t>
      </w:r>
      <w:r>
        <w:rPr>
          <w:rFonts w:hint="eastAsia" w:ascii="宋体" w:hAnsi="宋体" w:eastAsia="宋体" w:cs="宋体"/>
          <w:sz w:val="28"/>
          <w:szCs w:val="28"/>
        </w:rPr>
        <w:t>有限公司</w:t>
      </w:r>
    </w:p>
    <w:p w14:paraId="4546219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8BE7A08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F4C57"/>
    <w:rsid w:val="2ADC13BD"/>
    <w:rsid w:val="373155D7"/>
    <w:rsid w:val="3B781D15"/>
    <w:rsid w:val="44194A7C"/>
    <w:rsid w:val="49C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496</Characters>
  <Lines>0</Lines>
  <Paragraphs>0</Paragraphs>
  <TotalTime>2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2026-01-05T02:35:00Z</dcterms:created>
  <dc:creator>Administrator</dc:creator>
  <cp:lastModifiedBy>Administrator</cp:lastModifiedBy>
  <dcterms:modified xsi:type="dcterms:W3CDTF">2026-02-27T02:07:43Z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eyJoZGlkIjoiYjYxMTg3N2VkMDA5ZjM4ODMwMDFlNDU0NWY1Mzk5YmQiLCJ1c2VySWQiOiIyMzM1MTA4NjIifQ==</vt:lpwstr>
  </property>
  <property fmtid="{D5CDD505-2E9C-101B-9397-08002B2CF9AE}" pid="4" name="ICV">
    <vt:lpwstr>E7B3B1F84F7648DD9CCF537C78D51CB9_12</vt:lpwstr>
  </property>
</Properties>
</file>