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FDD92">
      <w:pPr>
        <w:widowControl w:val="0"/>
        <w:spacing w:line="240" w:lineRule="auto"/>
        <w:jc w:val="center"/>
        <w:rPr>
          <w:rFonts w:hint="eastAsia" w:ascii="宋体" w:hAnsi="宋体" w:cs="宋体" w:eastAsiaTheme="minorEastAsia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睢宁县魏集镇人民政府魏集镇街道及浦棠街道保洁</w:t>
      </w:r>
    </w:p>
    <w:p w14:paraId="29F98C34">
      <w:pPr>
        <w:widowControl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）</w:t>
      </w:r>
    </w:p>
    <w:p w14:paraId="16CA6CA5">
      <w:pPr>
        <w:widowControl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4DE95F2B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73484CFF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Style w:val="13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1、原招标文件第六章《采购需求》四、作业人员、设备配置要求</w:t>
      </w:r>
    </w:p>
    <w:p w14:paraId="09209E16">
      <w:pPr>
        <w:widowControl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1.保洁人员</w:t>
      </w:r>
    </w:p>
    <w:p w14:paraId="70FD4E27">
      <w:pPr>
        <w:pStyle w:val="18"/>
        <w:ind w:firstLine="0"/>
        <w:rPr>
          <w:rFonts w:hint="eastAsia"/>
          <w:color w:val="000000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（1）作业人员配备</w:t>
      </w:r>
    </w:p>
    <w:p w14:paraId="647A4554">
      <w:pPr>
        <w:widowControl/>
        <w:ind w:firstLine="472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魏集街区配备不低于3</w:t>
      </w:r>
      <w:r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名保洁人员、浦棠街区配备不低于1</w:t>
      </w:r>
      <w:r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名保洁员、政府办公场所保洁不少于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人、公墓林保洁不少于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人</w:t>
      </w:r>
      <w:r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eastAsia="zh-CN"/>
        </w:rPr>
        <w:t>。</w:t>
      </w:r>
    </w:p>
    <w:p w14:paraId="57D29E0E">
      <w:pPr>
        <w:ind w:left="0" w:leftChars="0" w:firstLine="0" w:firstLineChars="0"/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  <w:t>现更改为：</w:t>
      </w:r>
    </w:p>
    <w:p w14:paraId="64938670">
      <w:pPr>
        <w:widowControl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1.保洁人员</w:t>
      </w:r>
    </w:p>
    <w:p w14:paraId="43517FE6">
      <w:pPr>
        <w:pStyle w:val="18"/>
        <w:ind w:firstLine="0"/>
        <w:rPr>
          <w:rFonts w:hint="eastAsia"/>
          <w:color w:val="000000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（1）作业人员配备</w:t>
      </w:r>
    </w:p>
    <w:p w14:paraId="0885FB8A">
      <w:pPr>
        <w:widowControl/>
        <w:ind w:firstLine="472"/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魏集街区配备不低于3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名保洁人员、浦棠街区配备不低于1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名保洁员、政府办公场所保洁不少于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人、公墓林保洁不少于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</w:rPr>
        <w:t>人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highlight w:val="none"/>
          <w:lang w:eastAsia="zh-CN"/>
        </w:rPr>
        <w:t>。</w:t>
      </w:r>
    </w:p>
    <w:p w14:paraId="059CB352">
      <w:pPr>
        <w:pStyle w:val="6"/>
        <w:keepNext w:val="0"/>
        <w:keepLines w:val="0"/>
        <w:pageBreakBefore w:val="0"/>
        <w:widowControl w:val="0"/>
        <w:spacing w:line="560" w:lineRule="exac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2、原招标文件第五章《拟签订的合同文本》一、甲乙双方的职责甲方的权利：</w:t>
      </w:r>
    </w:p>
    <w:p w14:paraId="1A61326E">
      <w:pPr>
        <w:pStyle w:val="6"/>
        <w:keepNext w:val="0"/>
        <w:keepLines w:val="0"/>
        <w:pageBreakBefore w:val="0"/>
        <w:widowControl w:val="0"/>
        <w:spacing w:line="560" w:lineRule="exact"/>
        <w:rPr>
          <w:rFonts w:hint="eastAsia" w:ascii="宋体" w:hAnsi="宋体" w:eastAsia="宋体" w:cs="宋体"/>
          <w:color w:val="0F0E13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乙方的义务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：</w:t>
      </w:r>
    </w:p>
    <w:p w14:paraId="7330A69A">
      <w:pPr>
        <w:pStyle w:val="6"/>
        <w:keepNext w:val="0"/>
        <w:keepLines w:val="0"/>
        <w:pageBreakBefore w:val="0"/>
        <w:widowControl w:val="0"/>
        <w:spacing w:line="560" w:lineRule="exact"/>
        <w:ind w:firstLine="472"/>
        <w:rPr>
          <w:rFonts w:hint="eastAsia" w:ascii="宋体" w:hAnsi="宋体" w:eastAsia="宋体" w:cs="宋体"/>
          <w:color w:val="0F0E13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根据测算的数据，按照实际情况配备侧翻式垃圾收集运输车1辆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、洒水车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1辆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扫地车1辆，垃圾分类电动车2辆。按照合同标准配齐垃圾桶。魏集街区配备不低于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33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名保洁人员、浦棠街区配备不低于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名保洁员、政府办公场所保洁不少于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人、公墓林保洁不少于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人。</w:t>
      </w:r>
    </w:p>
    <w:p w14:paraId="649F0E9D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  <w:t>现更改为：</w:t>
      </w:r>
    </w:p>
    <w:p w14:paraId="315747BC">
      <w:pPr>
        <w:pStyle w:val="6"/>
        <w:keepNext w:val="0"/>
        <w:keepLines w:val="0"/>
        <w:pageBreakBefore w:val="0"/>
        <w:widowControl w:val="0"/>
        <w:spacing w:line="560" w:lineRule="exact"/>
        <w:rPr>
          <w:rFonts w:hint="eastAsia" w:ascii="宋体" w:hAnsi="宋体" w:eastAsia="宋体" w:cs="宋体"/>
          <w:color w:val="0F0E13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乙方的义务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：</w:t>
      </w:r>
    </w:p>
    <w:p w14:paraId="10CEB3EC">
      <w:pPr>
        <w:pStyle w:val="6"/>
        <w:keepNext w:val="0"/>
        <w:keepLines w:val="0"/>
        <w:pageBreakBefore w:val="0"/>
        <w:widowControl w:val="0"/>
        <w:spacing w:line="560" w:lineRule="exact"/>
        <w:ind w:firstLine="472"/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根据测算的数据，按照实际情况配备侧翻式垃圾收集运输车1辆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、洒水车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1辆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扫地车1辆，垃圾分类电动车2辆。按照合同标准配齐垃圾桶。魏集街区配备不低于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名保洁人员、浦棠街区配备不低于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名保洁员、政府办公场所保洁不少于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人、公墓林保洁不少于</w:t>
      </w:r>
      <w:r>
        <w:rPr>
          <w:rFonts w:hint="eastAsia" w:ascii="宋体" w:hAnsi="宋体" w:cs="宋体"/>
          <w:color w:val="0F0E13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F0E13"/>
          <w:spacing w:val="-2"/>
          <w:sz w:val="24"/>
          <w:szCs w:val="24"/>
        </w:rPr>
        <w:t>人。</w:t>
      </w:r>
    </w:p>
    <w:p w14:paraId="2B35CBE2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其他内容不变。</w:t>
      </w:r>
    </w:p>
    <w:p w14:paraId="3EF860BB">
      <w:pPr>
        <w:pStyle w:val="10"/>
        <w:rPr>
          <w:rFonts w:hint="eastAsia"/>
        </w:rPr>
      </w:pPr>
    </w:p>
    <w:p w14:paraId="61D46C59">
      <w:pPr>
        <w:pStyle w:val="10"/>
        <w:rPr>
          <w:rFonts w:hint="eastAsia"/>
        </w:rPr>
      </w:pPr>
      <w:bookmarkStart w:id="0" w:name="_GoBack"/>
      <w:bookmarkEnd w:id="0"/>
    </w:p>
    <w:p w14:paraId="22A8D007">
      <w:pPr>
        <w:pStyle w:val="9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徐州国信招标有限公司</w:t>
      </w:r>
    </w:p>
    <w:p w14:paraId="3DC9455C">
      <w:pPr>
        <w:ind w:left="0" w:leftChars="0" w:firstLine="0" w:firstLineChars="0"/>
        <w:jc w:val="right"/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5340"/>
    <w:rsid w:val="033D0427"/>
    <w:rsid w:val="04B436F0"/>
    <w:rsid w:val="0FCC34C6"/>
    <w:rsid w:val="1193606F"/>
    <w:rsid w:val="18246276"/>
    <w:rsid w:val="18B21538"/>
    <w:rsid w:val="1B175838"/>
    <w:rsid w:val="1F1E30AE"/>
    <w:rsid w:val="1F4E7426"/>
    <w:rsid w:val="24562C6F"/>
    <w:rsid w:val="291108D8"/>
    <w:rsid w:val="2C656BA3"/>
    <w:rsid w:val="30200024"/>
    <w:rsid w:val="302F5340"/>
    <w:rsid w:val="370231BF"/>
    <w:rsid w:val="3D337649"/>
    <w:rsid w:val="41BC563F"/>
    <w:rsid w:val="455517CB"/>
    <w:rsid w:val="45635B19"/>
    <w:rsid w:val="46C0694D"/>
    <w:rsid w:val="4887545B"/>
    <w:rsid w:val="4A5D1931"/>
    <w:rsid w:val="4CD63F05"/>
    <w:rsid w:val="524A69B0"/>
    <w:rsid w:val="5D497DDD"/>
    <w:rsid w:val="606B571C"/>
    <w:rsid w:val="61D22306"/>
    <w:rsid w:val="627C183B"/>
    <w:rsid w:val="718D27DC"/>
    <w:rsid w:val="77797E6D"/>
    <w:rsid w:val="7A5C64DF"/>
    <w:rsid w:val="7AB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hint="default"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Theme="minorAscii" w:hAnsiTheme="minorAscii" w:cstheme="minorBidi"/>
      <w:b/>
      <w:kern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562" w:firstLineChars="200"/>
      <w:jc w:val="both"/>
      <w:outlineLvl w:val="1"/>
    </w:pPr>
    <w:rPr>
      <w:rFonts w:ascii="Arial" w:hAnsi="Arial" w:cstheme="minorBidi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420"/>
      </w:tabs>
      <w:spacing w:after="120" w:afterAutospacing="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/>
    </w:pPr>
    <w:rPr>
      <w:rFonts w:ascii="Calibri" w:hAnsi="Calibri"/>
    </w:rPr>
  </w:style>
  <w:style w:type="paragraph" w:styleId="8">
    <w:name w:val="envelope return"/>
    <w:basedOn w:val="1"/>
    <w:qFormat/>
    <w:uiPriority w:val="0"/>
    <w:rPr>
      <w:rFonts w:ascii="Arial" w:hAnsi="Arial"/>
    </w:rPr>
  </w:style>
  <w:style w:type="paragraph" w:styleId="9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10">
    <w:name w:val="Body Text First Indent 2"/>
    <w:basedOn w:val="7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Char"/>
    <w:link w:val="2"/>
    <w:qFormat/>
    <w:uiPriority w:val="0"/>
    <w:rPr>
      <w:rFonts w:asciiTheme="minorAscii" w:hAnsiTheme="minorAscii" w:cstheme="minorBidi"/>
      <w:b/>
      <w:kern w:val="44"/>
      <w:sz w:val="28"/>
    </w:rPr>
  </w:style>
  <w:style w:type="character" w:customStyle="1" w:styleId="15">
    <w:name w:val="标题 2 Char"/>
    <w:link w:val="3"/>
    <w:qFormat/>
    <w:uiPriority w:val="0"/>
    <w:rPr>
      <w:rFonts w:ascii="Arial" w:hAnsi="Arial" w:cstheme="minorBidi"/>
      <w:b/>
    </w:rPr>
  </w:style>
  <w:style w:type="paragraph" w:customStyle="1" w:styleId="16">
    <w:name w:val="A标题"/>
    <w:basedOn w:val="1"/>
    <w:link w:val="17"/>
    <w:qFormat/>
    <w:uiPriority w:val="0"/>
    <w:pPr>
      <w:ind w:firstLine="0" w:firstLineChars="0"/>
      <w:jc w:val="center"/>
      <w:outlineLvl w:val="0"/>
    </w:pPr>
    <w:rPr>
      <w:rFonts w:hint="eastAsia"/>
      <w:b/>
    </w:rPr>
  </w:style>
  <w:style w:type="character" w:customStyle="1" w:styleId="17">
    <w:name w:val="A标题 Char"/>
    <w:link w:val="16"/>
    <w:qFormat/>
    <w:uiPriority w:val="0"/>
    <w:rPr>
      <w:rFonts w:hint="eastAsia" w:ascii="Times New Roman" w:hAnsi="Times New Roman" w:eastAsia="仿宋" w:cs="Times New Roman"/>
      <w:b/>
      <w:sz w:val="32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538</Words>
  <Characters>554</Characters>
  <Lines>0</Lines>
  <Paragraphs>0</Paragraphs>
  <TotalTime>1</TotalTime>
  <ScaleCrop>false</ScaleCrop>
  <LinksUpToDate>false</LinksUpToDate>
  <CharactersWithSpaces>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2026-02-28T01:52:00Z</dcterms:created>
  <dc:creator>gx</dc:creator>
  <cp:lastModifiedBy>gx</cp:lastModifiedBy>
  <dcterms:modified xsi:type="dcterms:W3CDTF">2026-02-28T03:26:43Z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B41498B78A2F4BAEABCC2E9879DB97A1_11</vt:lpwstr>
  </property>
  <property fmtid="{D5CDD505-2E9C-101B-9397-08002B2CF9AE}" pid="4" name="KSOTemplateDocerSaveRecord">
    <vt:lpwstr>eyJoZGlkIjoiYjk4NGI1YzgwMjBhNTk0NWY4ODAyYzU1MWU3N2IxODciLCJ1c2VySWQiOiIzODI5NjY2NjQifQ==</vt:lpwstr>
  </property>
</Properties>
</file>