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760B7" w14:textId="1A1998A5" w:rsidR="009C0254" w:rsidRDefault="008C6AA0">
      <w:pPr>
        <w:numPr>
          <w:ilvl w:val="0"/>
          <w:numId w:val="1"/>
        </w:numPr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安全虚拟化</w:t>
      </w:r>
      <w:r w:rsidR="00894B5D">
        <w:rPr>
          <w:rFonts w:ascii="宋体" w:eastAsia="宋体" w:hAnsi="宋体" w:cs="宋体" w:hint="eastAsia"/>
          <w:color w:val="000000"/>
        </w:rPr>
        <w:t>要求</w:t>
      </w:r>
      <w:r>
        <w:rPr>
          <w:rFonts w:ascii="宋体" w:eastAsia="宋体" w:hAnsi="宋体" w:cs="宋体" w:hint="eastAsia"/>
          <w:color w:val="000000"/>
        </w:rPr>
        <w:t>：</w:t>
      </w:r>
    </w:p>
    <w:p w14:paraId="7C9BA2EC" w14:textId="398AAEDA" w:rsidR="009C0254" w:rsidRPr="00894B5D" w:rsidRDefault="008C6AA0">
      <w:pPr>
        <w:rPr>
          <w:rFonts w:ascii="宋体" w:eastAsia="宋体" w:hAnsi="宋体" w:cs="宋体" w:hint="eastAsia"/>
          <w:color w:val="000000"/>
        </w:rPr>
      </w:pPr>
      <w:r>
        <w:rPr>
          <w:rFonts w:ascii="宋体" w:eastAsia="宋体" w:hAnsi="宋体" w:cs="宋体"/>
          <w:color w:val="000000"/>
        </w:rPr>
        <w:t>基于虚拟</w:t>
      </w:r>
      <w:proofErr w:type="gramStart"/>
      <w:r>
        <w:rPr>
          <w:rFonts w:ascii="宋体" w:eastAsia="宋体" w:hAnsi="宋体" w:cs="宋体"/>
          <w:color w:val="000000"/>
        </w:rPr>
        <w:t>化业务</w:t>
      </w:r>
      <w:proofErr w:type="gramEnd"/>
      <w:r>
        <w:rPr>
          <w:rFonts w:ascii="宋体" w:eastAsia="宋体" w:hAnsi="宋体" w:cs="宋体"/>
          <w:color w:val="000000"/>
        </w:rPr>
        <w:t>安全考虑，超融合集群与安全能力应支持联动以达到最佳安全效果，需提供同一</w:t>
      </w:r>
      <w:proofErr w:type="gramStart"/>
      <w:r>
        <w:rPr>
          <w:rFonts w:ascii="宋体" w:eastAsia="宋体" w:hAnsi="宋体" w:cs="宋体"/>
          <w:color w:val="000000"/>
        </w:rPr>
        <w:t>品牌云安全</w:t>
      </w:r>
      <w:proofErr w:type="gramEnd"/>
      <w:r>
        <w:rPr>
          <w:rFonts w:ascii="宋体" w:eastAsia="宋体" w:hAnsi="宋体" w:cs="宋体"/>
          <w:color w:val="000000"/>
        </w:rPr>
        <w:t>中心，无需界面跳转即可实现安全统一管理提升</w:t>
      </w:r>
      <w:proofErr w:type="gramStart"/>
      <w:r>
        <w:rPr>
          <w:rFonts w:ascii="宋体" w:eastAsia="宋体" w:hAnsi="宋体" w:cs="宋体"/>
          <w:color w:val="000000"/>
        </w:rPr>
        <w:t>安全运</w:t>
      </w:r>
      <w:proofErr w:type="gramEnd"/>
      <w:r>
        <w:rPr>
          <w:rFonts w:ascii="宋体" w:eastAsia="宋体" w:hAnsi="宋体" w:cs="宋体"/>
          <w:color w:val="000000"/>
        </w:rPr>
        <w:t>维效率，需提供一站式工作台展示云上资产安全防护情况展示，包括安全风险分布，以及病毒、攻击、漏洞等风险的</w:t>
      </w:r>
      <w:r>
        <w:rPr>
          <w:rFonts w:ascii="宋体" w:eastAsia="宋体" w:hAnsi="宋体" w:cs="宋体"/>
          <w:color w:val="000000"/>
        </w:rPr>
        <w:t>TOP 5</w:t>
      </w:r>
      <w:r>
        <w:rPr>
          <w:rFonts w:ascii="宋体" w:eastAsia="宋体" w:hAnsi="宋体" w:cs="宋体"/>
          <w:color w:val="000000"/>
        </w:rPr>
        <w:t>云主机</w:t>
      </w:r>
      <w:r w:rsidRPr="00894B5D">
        <w:rPr>
          <w:rFonts w:ascii="宋体" w:eastAsia="宋体" w:hAnsi="宋体" w:cs="宋体"/>
          <w:color w:val="000000"/>
        </w:rPr>
        <w:t>（投标时需提供产品界面截图）</w:t>
      </w:r>
    </w:p>
    <w:p w14:paraId="5EE473EC" w14:textId="77777777" w:rsidR="00894B5D" w:rsidRPr="00894B5D" w:rsidRDefault="00894B5D">
      <w:pPr>
        <w:spacing w:line="276" w:lineRule="auto"/>
        <w:rPr>
          <w:rFonts w:ascii="宋体" w:eastAsia="宋体" w:hAnsi="宋体"/>
          <w:szCs w:val="21"/>
        </w:rPr>
      </w:pPr>
      <w:r w:rsidRPr="00894B5D">
        <w:rPr>
          <w:rFonts w:ascii="宋体" w:eastAsia="宋体" w:hAnsi="宋体" w:hint="eastAsia"/>
          <w:szCs w:val="21"/>
        </w:rPr>
        <w:t>更正为：</w:t>
      </w:r>
    </w:p>
    <w:p w14:paraId="11811995" w14:textId="30C3B430" w:rsidR="009C0254" w:rsidRDefault="008C6AA0">
      <w:pPr>
        <w:spacing w:line="276" w:lineRule="auto"/>
        <w:rPr>
          <w:rFonts w:ascii="宋体" w:eastAsia="宋体" w:hAnsi="宋体" w:cs="宋体"/>
          <w:b/>
          <w:bCs/>
          <w:color w:val="000000"/>
        </w:rPr>
      </w:pPr>
      <w:r w:rsidRPr="00894B5D">
        <w:rPr>
          <w:rFonts w:ascii="宋体" w:eastAsia="宋体" w:hAnsi="宋体" w:hint="eastAsia"/>
          <w:szCs w:val="21"/>
        </w:rPr>
        <w:t>基于虚拟</w:t>
      </w:r>
      <w:proofErr w:type="gramStart"/>
      <w:r w:rsidRPr="00894B5D">
        <w:rPr>
          <w:rFonts w:ascii="宋体" w:eastAsia="宋体" w:hAnsi="宋体" w:hint="eastAsia"/>
          <w:szCs w:val="21"/>
        </w:rPr>
        <w:t>化业务</w:t>
      </w:r>
      <w:proofErr w:type="gramEnd"/>
      <w:r w:rsidRPr="00894B5D">
        <w:rPr>
          <w:rFonts w:ascii="宋体" w:eastAsia="宋体" w:hAnsi="宋体" w:hint="eastAsia"/>
          <w:szCs w:val="21"/>
        </w:rPr>
        <w:t>安全考虑，超融合集群与安全能力应支持联动以达</w:t>
      </w:r>
      <w:r w:rsidRPr="00894B5D">
        <w:rPr>
          <w:rFonts w:ascii="宋体" w:eastAsia="宋体" w:hAnsi="宋体" w:hint="eastAsia"/>
          <w:szCs w:val="21"/>
        </w:rPr>
        <w:t>到最佳安全效果，需提供同一</w:t>
      </w:r>
      <w:proofErr w:type="gramStart"/>
      <w:r w:rsidRPr="00894B5D">
        <w:rPr>
          <w:rFonts w:ascii="宋体" w:eastAsia="宋体" w:hAnsi="宋体" w:hint="eastAsia"/>
          <w:szCs w:val="21"/>
        </w:rPr>
        <w:t>品牌云安全</w:t>
      </w:r>
      <w:proofErr w:type="gramEnd"/>
      <w:r w:rsidRPr="00894B5D">
        <w:rPr>
          <w:rFonts w:ascii="宋体" w:eastAsia="宋体" w:hAnsi="宋体" w:hint="eastAsia"/>
          <w:szCs w:val="21"/>
        </w:rPr>
        <w:t>中心，无需界面跳转即可实现安全统一管理提升</w:t>
      </w:r>
      <w:proofErr w:type="gramStart"/>
      <w:r w:rsidRPr="00894B5D">
        <w:rPr>
          <w:rFonts w:ascii="宋体" w:eastAsia="宋体" w:hAnsi="宋体" w:hint="eastAsia"/>
          <w:szCs w:val="21"/>
        </w:rPr>
        <w:t>安全运</w:t>
      </w:r>
      <w:proofErr w:type="gramEnd"/>
      <w:r w:rsidRPr="00894B5D">
        <w:rPr>
          <w:rFonts w:ascii="宋体" w:eastAsia="宋体" w:hAnsi="宋体" w:hint="eastAsia"/>
          <w:szCs w:val="21"/>
        </w:rPr>
        <w:t>维效率，需提供</w:t>
      </w:r>
      <w:r w:rsidRPr="00894B5D">
        <w:rPr>
          <w:rFonts w:ascii="宋体" w:eastAsia="宋体" w:hAnsi="宋体" w:hint="eastAsia"/>
          <w:szCs w:val="21"/>
        </w:rPr>
        <w:t>统一服务页面，在同一页面</w:t>
      </w:r>
      <w:r w:rsidRPr="00894B5D">
        <w:rPr>
          <w:rFonts w:ascii="宋体" w:eastAsia="宋体" w:hAnsi="宋体" w:hint="eastAsia"/>
          <w:szCs w:val="21"/>
        </w:rPr>
        <w:t>展示云上资产安全防护情况展示，包</w:t>
      </w:r>
      <w:r w:rsidRPr="00894B5D">
        <w:rPr>
          <w:rFonts w:ascii="宋体" w:eastAsia="宋体" w:hAnsi="宋体" w:hint="eastAsia"/>
          <w:szCs w:val="21"/>
        </w:rPr>
        <w:t>括安全风险分布，</w:t>
      </w:r>
      <w:r w:rsidRPr="00894B5D">
        <w:rPr>
          <w:rFonts w:ascii="宋体" w:eastAsia="宋体" w:hAnsi="宋体" w:hint="eastAsia"/>
          <w:szCs w:val="21"/>
        </w:rPr>
        <w:t>以及病毒、攻击、漏洞等风险的</w:t>
      </w:r>
      <w:r w:rsidRPr="00894B5D">
        <w:rPr>
          <w:rFonts w:ascii="宋体" w:eastAsia="宋体" w:hAnsi="宋体" w:hint="eastAsia"/>
          <w:szCs w:val="21"/>
        </w:rPr>
        <w:t>TOP 5</w:t>
      </w:r>
      <w:r w:rsidRPr="00894B5D">
        <w:rPr>
          <w:rFonts w:ascii="宋体" w:eastAsia="宋体" w:hAnsi="宋体" w:hint="eastAsia"/>
          <w:szCs w:val="21"/>
        </w:rPr>
        <w:t>云主机</w:t>
      </w:r>
      <w:r w:rsidRPr="00894B5D">
        <w:rPr>
          <w:rFonts w:ascii="宋体" w:eastAsia="宋体" w:hAnsi="宋体" w:cs="宋体"/>
          <w:color w:val="000000"/>
        </w:rPr>
        <w:t>（投标时需提供产品界面截图）</w:t>
      </w:r>
    </w:p>
    <w:p w14:paraId="139B0DD4" w14:textId="77777777" w:rsidR="009C0254" w:rsidRDefault="009C0254">
      <w:pPr>
        <w:spacing w:line="276" w:lineRule="auto"/>
        <w:rPr>
          <w:rFonts w:ascii="宋体" w:eastAsia="宋体" w:hAnsi="宋体" w:cs="宋体" w:hint="eastAsia"/>
          <w:b/>
          <w:bCs/>
          <w:color w:val="000000"/>
        </w:rPr>
      </w:pPr>
    </w:p>
    <w:p w14:paraId="22402EDB" w14:textId="1B5DFBD8" w:rsidR="009C0254" w:rsidRPr="00C82F23" w:rsidRDefault="008C6AA0">
      <w:pPr>
        <w:numPr>
          <w:ilvl w:val="0"/>
          <w:numId w:val="1"/>
        </w:numPr>
        <w:spacing w:line="276" w:lineRule="auto"/>
        <w:rPr>
          <w:rFonts w:ascii="宋体" w:eastAsia="宋体" w:hAnsi="宋体" w:cs="宋体"/>
          <w:color w:val="000000"/>
        </w:rPr>
      </w:pPr>
      <w:r w:rsidRPr="00C82F23">
        <w:rPr>
          <w:rFonts w:ascii="宋体" w:eastAsia="宋体" w:hAnsi="宋体" w:cs="宋体" w:hint="eastAsia"/>
          <w:color w:val="000000"/>
        </w:rPr>
        <w:t>安全虚拟化</w:t>
      </w:r>
      <w:r w:rsidR="00894B5D" w:rsidRPr="00C82F23">
        <w:rPr>
          <w:rFonts w:ascii="宋体" w:eastAsia="宋体" w:hAnsi="宋体" w:cs="宋体" w:hint="eastAsia"/>
          <w:color w:val="000000"/>
        </w:rPr>
        <w:t>要求</w:t>
      </w:r>
      <w:r w:rsidRPr="00C82F23">
        <w:rPr>
          <w:rFonts w:ascii="宋体" w:eastAsia="宋体" w:hAnsi="宋体" w:cs="宋体" w:hint="eastAsia"/>
          <w:color w:val="000000"/>
        </w:rPr>
        <w:t>：</w:t>
      </w:r>
    </w:p>
    <w:p w14:paraId="6FDE7AA3" w14:textId="77777777" w:rsidR="009C0254" w:rsidRPr="00894B5D" w:rsidRDefault="008C6AA0">
      <w:pPr>
        <w:spacing w:line="276" w:lineRule="auto"/>
        <w:rPr>
          <w:rFonts w:ascii="宋体" w:eastAsia="宋体" w:hAnsi="宋体" w:cs="宋体"/>
          <w:color w:val="000000"/>
        </w:rPr>
      </w:pPr>
      <w:r>
        <w:rPr>
          <w:rFonts w:ascii="仿宋" w:eastAsia="仿宋" w:hAnsi="仿宋" w:cs="宋体" w:hint="eastAsia"/>
          <w:szCs w:val="21"/>
          <w:lang w:bidi="ar"/>
        </w:rPr>
        <w:t>▲</w:t>
      </w:r>
      <w:r w:rsidRPr="00894B5D">
        <w:rPr>
          <w:rFonts w:ascii="宋体" w:eastAsia="宋体" w:hAnsi="宋体" w:cs="宋体" w:hint="eastAsia"/>
          <w:color w:val="000000"/>
        </w:rPr>
        <w:t>基于虚拟</w:t>
      </w:r>
      <w:proofErr w:type="gramStart"/>
      <w:r w:rsidRPr="00894B5D">
        <w:rPr>
          <w:rFonts w:ascii="宋体" w:eastAsia="宋体" w:hAnsi="宋体" w:cs="宋体" w:hint="eastAsia"/>
          <w:color w:val="000000"/>
        </w:rPr>
        <w:t>化业务</w:t>
      </w:r>
      <w:proofErr w:type="gramEnd"/>
      <w:r w:rsidRPr="00894B5D">
        <w:rPr>
          <w:rFonts w:ascii="宋体" w:eastAsia="宋体" w:hAnsi="宋体" w:cs="宋体" w:hint="eastAsia"/>
          <w:color w:val="000000"/>
        </w:rPr>
        <w:t>安全考虑，安全虚拟化模块支持将超融合的南北向流量镜像到</w:t>
      </w:r>
      <w:r w:rsidRPr="00894B5D">
        <w:rPr>
          <w:rFonts w:ascii="宋体" w:eastAsia="宋体" w:hAnsi="宋体" w:cs="宋体" w:hint="eastAsia"/>
          <w:color w:val="000000"/>
        </w:rPr>
        <w:t>医院</w:t>
      </w:r>
      <w:r>
        <w:rPr>
          <w:rFonts w:ascii="宋体" w:eastAsia="宋体" w:hAnsi="宋体" w:cs="宋体"/>
          <w:color w:val="000000"/>
        </w:rPr>
        <w:t>现有</w:t>
      </w:r>
      <w:r>
        <w:rPr>
          <w:rFonts w:ascii="宋体" w:eastAsia="宋体" w:hAnsi="宋体" w:cs="宋体" w:hint="eastAsia"/>
          <w:color w:val="000000"/>
        </w:rPr>
        <w:t>深信服</w:t>
      </w:r>
      <w:r>
        <w:rPr>
          <w:rFonts w:ascii="宋体" w:eastAsia="宋体" w:hAnsi="宋体" w:cs="宋体" w:hint="eastAsia"/>
          <w:color w:val="000000"/>
        </w:rPr>
        <w:t xml:space="preserve"> SIP1000-B440</w:t>
      </w:r>
      <w:r>
        <w:rPr>
          <w:rFonts w:ascii="宋体" w:eastAsia="宋体" w:hAnsi="宋体" w:cs="宋体"/>
          <w:color w:val="000000"/>
        </w:rPr>
        <w:t>态势感知平台中</w:t>
      </w:r>
      <w:r w:rsidRPr="00894B5D">
        <w:rPr>
          <w:rFonts w:ascii="宋体" w:eastAsia="宋体" w:hAnsi="宋体" w:cs="宋体" w:hint="eastAsia"/>
          <w:color w:val="000000"/>
        </w:rPr>
        <w:t>，进行流量分析、风险预测，且支持联动隔离中毒云主机，联动快照等</w:t>
      </w:r>
      <w:r w:rsidRPr="00894B5D">
        <w:rPr>
          <w:rFonts w:ascii="宋体" w:eastAsia="宋体" w:hAnsi="宋体" w:cs="宋体" w:hint="eastAsia"/>
          <w:color w:val="000000"/>
        </w:rPr>
        <w:t>（</w:t>
      </w:r>
      <w:r w:rsidRPr="00894B5D">
        <w:rPr>
          <w:rFonts w:ascii="宋体" w:eastAsia="宋体" w:hAnsi="宋体" w:cs="宋体" w:hint="eastAsia"/>
          <w:color w:val="000000"/>
        </w:rPr>
        <w:t>投标时需</w:t>
      </w:r>
      <w:r w:rsidRPr="00894B5D">
        <w:rPr>
          <w:rFonts w:ascii="宋体" w:eastAsia="宋体" w:hAnsi="宋体" w:cs="宋体" w:hint="eastAsia"/>
          <w:color w:val="000000"/>
        </w:rPr>
        <w:t>提供产品界面截图）</w:t>
      </w:r>
    </w:p>
    <w:p w14:paraId="57C632DA" w14:textId="195A5564" w:rsidR="00894B5D" w:rsidRPr="00894B5D" w:rsidRDefault="00894B5D">
      <w:pPr>
        <w:spacing w:line="276" w:lineRule="auto"/>
        <w:rPr>
          <w:rFonts w:ascii="宋体" w:eastAsia="宋体" w:hAnsi="宋体"/>
          <w:szCs w:val="21"/>
        </w:rPr>
      </w:pPr>
      <w:r w:rsidRPr="00894B5D">
        <w:rPr>
          <w:rFonts w:ascii="宋体" w:eastAsia="宋体" w:hAnsi="宋体" w:hint="eastAsia"/>
          <w:szCs w:val="21"/>
        </w:rPr>
        <w:t>更正为：</w:t>
      </w:r>
    </w:p>
    <w:p w14:paraId="4D1AAF32" w14:textId="347DC39D" w:rsidR="009C0254" w:rsidRPr="00894B5D" w:rsidRDefault="008C6AA0">
      <w:pPr>
        <w:spacing w:line="276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▲</w:t>
      </w:r>
      <w:r>
        <w:rPr>
          <w:rFonts w:ascii="宋体" w:eastAsia="宋体" w:hAnsi="宋体" w:cs="宋体"/>
          <w:color w:val="000000"/>
        </w:rPr>
        <w:t>基于虚拟</w:t>
      </w:r>
      <w:proofErr w:type="gramStart"/>
      <w:r>
        <w:rPr>
          <w:rFonts w:ascii="宋体" w:eastAsia="宋体" w:hAnsi="宋体" w:cs="宋体"/>
          <w:color w:val="000000"/>
        </w:rPr>
        <w:t>化业务</w:t>
      </w:r>
      <w:proofErr w:type="gramEnd"/>
      <w:r>
        <w:rPr>
          <w:rFonts w:ascii="宋体" w:eastAsia="宋体" w:hAnsi="宋体" w:cs="宋体"/>
          <w:color w:val="000000"/>
        </w:rPr>
        <w:t>安全考虑，安全虚拟化模块支持将超融合的南北向流量镜像到医院现有</w:t>
      </w:r>
      <w:r w:rsidRPr="00894B5D">
        <w:rPr>
          <w:rFonts w:ascii="宋体" w:eastAsia="宋体" w:hAnsi="宋体" w:cs="宋体" w:hint="eastAsia"/>
          <w:color w:val="000000"/>
        </w:rPr>
        <w:t>深信服</w:t>
      </w:r>
      <w:r w:rsidRPr="00894B5D">
        <w:rPr>
          <w:rFonts w:ascii="宋体" w:eastAsia="宋体" w:hAnsi="宋体" w:cs="宋体" w:hint="eastAsia"/>
          <w:color w:val="000000"/>
        </w:rPr>
        <w:t xml:space="preserve"> SIP1000-B440</w:t>
      </w:r>
      <w:r w:rsidRPr="00894B5D">
        <w:rPr>
          <w:rFonts w:ascii="宋体" w:eastAsia="宋体" w:hAnsi="宋体" w:cs="宋体"/>
          <w:color w:val="000000"/>
        </w:rPr>
        <w:t>态势感知平</w:t>
      </w:r>
      <w:r>
        <w:rPr>
          <w:rFonts w:ascii="宋体" w:eastAsia="宋体" w:hAnsi="宋体" w:cs="宋体"/>
          <w:color w:val="000000"/>
        </w:rPr>
        <w:t>台中，进行流量分析、风险预测，且支持联动隔离中毒云主机，联动快照等</w:t>
      </w:r>
      <w:r w:rsidRPr="00894B5D">
        <w:rPr>
          <w:rFonts w:ascii="宋体" w:eastAsia="宋体" w:hAnsi="宋体" w:cs="宋体"/>
          <w:color w:val="000000"/>
        </w:rPr>
        <w:t>（投标时需提供产品界面截图）</w:t>
      </w:r>
    </w:p>
    <w:p w14:paraId="463DA90A" w14:textId="77777777" w:rsidR="009C0254" w:rsidRDefault="009C0254">
      <w:pPr>
        <w:spacing w:line="276" w:lineRule="auto"/>
        <w:rPr>
          <w:rFonts w:ascii="宋体" w:eastAsia="宋体" w:hAnsi="宋体" w:cs="宋体"/>
          <w:b/>
          <w:bCs/>
          <w:color w:val="000000"/>
        </w:rPr>
      </w:pPr>
    </w:p>
    <w:p w14:paraId="52CF0652" w14:textId="2A83AB39" w:rsidR="009C0254" w:rsidRPr="00894B5D" w:rsidRDefault="008C6AA0" w:rsidP="00894B5D">
      <w:pPr>
        <w:numPr>
          <w:ilvl w:val="0"/>
          <w:numId w:val="1"/>
        </w:numPr>
        <w:rPr>
          <w:rFonts w:ascii="宋体" w:eastAsia="宋体" w:hAnsi="宋体" w:cs="宋体"/>
          <w:color w:val="000000"/>
        </w:rPr>
      </w:pPr>
      <w:r w:rsidRPr="00894B5D">
        <w:rPr>
          <w:rFonts w:ascii="宋体" w:eastAsia="宋体" w:hAnsi="宋体" w:cs="宋体" w:hint="eastAsia"/>
          <w:color w:val="000000"/>
        </w:rPr>
        <w:t>安全虚拟化</w:t>
      </w:r>
      <w:r w:rsidR="00894B5D">
        <w:rPr>
          <w:rFonts w:ascii="宋体" w:eastAsia="宋体" w:hAnsi="宋体" w:cs="宋体" w:hint="eastAsia"/>
          <w:color w:val="000000"/>
        </w:rPr>
        <w:t>要求</w:t>
      </w:r>
      <w:r w:rsidRPr="00894B5D">
        <w:rPr>
          <w:rFonts w:ascii="宋体" w:eastAsia="宋体" w:hAnsi="宋体" w:cs="宋体" w:hint="eastAsia"/>
          <w:color w:val="000000"/>
        </w:rPr>
        <w:t>：</w:t>
      </w:r>
    </w:p>
    <w:p w14:paraId="3FE6E154" w14:textId="77777777" w:rsidR="009C0254" w:rsidRDefault="008C6AA0">
      <w:pPr>
        <w:spacing w:line="276" w:lineRule="auto"/>
        <w:rPr>
          <w:rFonts w:ascii="宋体" w:eastAsia="宋体" w:hAnsi="宋体" w:cs="宋体"/>
          <w:b/>
          <w:bCs/>
          <w:color w:val="000000"/>
        </w:rPr>
      </w:pPr>
      <w:r>
        <w:rPr>
          <w:rFonts w:ascii="宋体" w:eastAsia="宋体" w:hAnsi="宋体" w:cs="宋体"/>
          <w:color w:val="000000"/>
        </w:rPr>
        <w:t>提供向导化勒索病毒处理流程，包括紧急隔离、保留当前状态、恢复云主机、扫描病毒、恢复网络。并支持事前勒索病毒防护、事中检测疑似勒索可打自动对虚拟机打快照、事后勒索病毒向导化处理。</w:t>
      </w:r>
      <w:r w:rsidRPr="008C6AA0">
        <w:rPr>
          <w:rFonts w:ascii="宋体" w:eastAsia="宋体" w:hAnsi="宋体" w:cs="宋体"/>
          <w:color w:val="000000"/>
        </w:rPr>
        <w:t>（投标时需提供具备</w:t>
      </w:r>
      <w:r w:rsidRPr="008C6AA0">
        <w:rPr>
          <w:rFonts w:ascii="宋体" w:eastAsia="宋体" w:hAnsi="宋体" w:cs="宋体"/>
          <w:color w:val="000000"/>
        </w:rPr>
        <w:t>CMA</w:t>
      </w:r>
      <w:r w:rsidRPr="008C6AA0">
        <w:rPr>
          <w:rFonts w:ascii="宋体" w:eastAsia="宋体" w:hAnsi="宋体" w:cs="宋体"/>
          <w:color w:val="000000"/>
        </w:rPr>
        <w:t>认证的第三方权威机构的证明材料，至少包含报告首页，对应功能测试页和报告尾页）</w:t>
      </w:r>
    </w:p>
    <w:p w14:paraId="0E898A4E" w14:textId="6966A3E6" w:rsidR="00894B5D" w:rsidRPr="00894B5D" w:rsidRDefault="00894B5D">
      <w:pPr>
        <w:spacing w:line="276" w:lineRule="auto"/>
        <w:rPr>
          <w:rFonts w:ascii="宋体" w:eastAsia="宋体" w:hAnsi="宋体" w:cs="宋体"/>
          <w:color w:val="000000"/>
        </w:rPr>
      </w:pPr>
      <w:r w:rsidRPr="00894B5D">
        <w:rPr>
          <w:rFonts w:ascii="宋体" w:eastAsia="宋体" w:hAnsi="宋体" w:cs="宋体" w:hint="eastAsia"/>
          <w:color w:val="000000"/>
        </w:rPr>
        <w:t>更正为：</w:t>
      </w:r>
    </w:p>
    <w:p w14:paraId="40BC3301" w14:textId="072E1934" w:rsidR="009C0254" w:rsidRPr="00894B5D" w:rsidRDefault="008C6AA0">
      <w:pPr>
        <w:spacing w:line="276" w:lineRule="auto"/>
        <w:rPr>
          <w:rFonts w:ascii="宋体" w:eastAsia="宋体" w:hAnsi="宋体" w:cs="宋体"/>
          <w:color w:val="000000"/>
        </w:rPr>
      </w:pPr>
      <w:r w:rsidRPr="00894B5D">
        <w:rPr>
          <w:rFonts w:ascii="宋体" w:eastAsia="宋体" w:hAnsi="宋体" w:cs="宋体" w:hint="eastAsia"/>
          <w:color w:val="000000"/>
        </w:rPr>
        <w:t>提供有序步骤的勒索病毒处理流程，引导用户逐步完成操作病毒处理</w:t>
      </w:r>
      <w:r w:rsidRPr="00894B5D">
        <w:rPr>
          <w:rFonts w:ascii="宋体" w:eastAsia="宋体" w:hAnsi="宋体" w:cs="宋体" w:hint="eastAsia"/>
          <w:color w:val="000000"/>
        </w:rPr>
        <w:t>，包括紧急隔离、保留当前状态、恢复云主机、扫描病毒、恢复网络。并支持事前勒索病毒防护、事中检测疑似勒索可打自动对虚拟机打快照、事后勒索病毒向导化处理。（投标时需提供具备</w:t>
      </w:r>
      <w:r w:rsidRPr="00894B5D">
        <w:rPr>
          <w:rFonts w:ascii="宋体" w:eastAsia="宋体" w:hAnsi="宋体" w:cs="宋体" w:hint="eastAsia"/>
          <w:color w:val="000000"/>
        </w:rPr>
        <w:t>CMA</w:t>
      </w:r>
      <w:r w:rsidRPr="00894B5D">
        <w:rPr>
          <w:rFonts w:ascii="宋体" w:eastAsia="宋体" w:hAnsi="宋体" w:cs="宋体" w:hint="eastAsia"/>
          <w:color w:val="000000"/>
        </w:rPr>
        <w:t>认证的第三方权威机构的证明材料，至少包含报告首页，对应功能测试页和报告尾页）</w:t>
      </w:r>
    </w:p>
    <w:p w14:paraId="218A06C7" w14:textId="77777777" w:rsidR="009C0254" w:rsidRDefault="009C0254">
      <w:pPr>
        <w:spacing w:line="276" w:lineRule="auto"/>
        <w:rPr>
          <w:rFonts w:ascii="宋体" w:eastAsia="宋体" w:hAnsi="宋体"/>
          <w:bCs/>
          <w:szCs w:val="21"/>
        </w:rPr>
      </w:pPr>
    </w:p>
    <w:p w14:paraId="224A2E23" w14:textId="689106A4" w:rsidR="009C0254" w:rsidRPr="00894B5D" w:rsidRDefault="008C6AA0" w:rsidP="00894B5D">
      <w:pPr>
        <w:numPr>
          <w:ilvl w:val="0"/>
          <w:numId w:val="1"/>
        </w:numPr>
        <w:rPr>
          <w:rFonts w:ascii="宋体" w:eastAsia="宋体" w:hAnsi="宋体" w:cs="宋体"/>
          <w:color w:val="000000"/>
        </w:rPr>
      </w:pPr>
      <w:r w:rsidRPr="00894B5D">
        <w:rPr>
          <w:rFonts w:ascii="宋体" w:eastAsia="宋体" w:hAnsi="宋体" w:cs="宋体" w:hint="eastAsia"/>
          <w:color w:val="000000"/>
        </w:rPr>
        <w:t>安全虚拟化</w:t>
      </w:r>
      <w:r w:rsidR="00894B5D">
        <w:rPr>
          <w:rFonts w:ascii="宋体" w:eastAsia="宋体" w:hAnsi="宋体" w:cs="宋体" w:hint="eastAsia"/>
          <w:color w:val="000000"/>
        </w:rPr>
        <w:t>要求</w:t>
      </w:r>
      <w:r w:rsidRPr="00894B5D">
        <w:rPr>
          <w:rFonts w:ascii="宋体" w:eastAsia="宋体" w:hAnsi="宋体" w:cs="宋体" w:hint="eastAsia"/>
          <w:color w:val="000000"/>
        </w:rPr>
        <w:t>：</w:t>
      </w:r>
    </w:p>
    <w:p w14:paraId="56FB0E06" w14:textId="77777777" w:rsidR="009C0254" w:rsidRDefault="008C6AA0">
      <w:pPr>
        <w:spacing w:line="276" w:lineRule="auto"/>
        <w:rPr>
          <w:rFonts w:ascii="宋体" w:eastAsia="宋体" w:hAnsi="宋体" w:cs="宋体"/>
          <w:b/>
          <w:bCs/>
          <w:color w:val="000000"/>
        </w:rPr>
      </w:pPr>
      <w:r>
        <w:rPr>
          <w:rFonts w:ascii="宋体" w:eastAsia="宋体" w:hAnsi="宋体" w:cs="宋体"/>
          <w:color w:val="000000"/>
        </w:rPr>
        <w:t>基于超融合集群网络安全考虑，超融合</w:t>
      </w:r>
      <w:proofErr w:type="gramStart"/>
      <w:r>
        <w:rPr>
          <w:rFonts w:ascii="宋体" w:eastAsia="宋体" w:hAnsi="宋体" w:cs="宋体"/>
          <w:color w:val="000000"/>
        </w:rPr>
        <w:t>集群需内置</w:t>
      </w:r>
      <w:proofErr w:type="gramEnd"/>
      <w:r>
        <w:rPr>
          <w:rFonts w:ascii="宋体" w:eastAsia="宋体" w:hAnsi="宋体" w:cs="宋体"/>
          <w:color w:val="000000"/>
        </w:rPr>
        <w:t>分布式七层网络攻击防护能力。支持以虚拟机为粒度，对指定虚拟机、批量虚拟机、指定</w:t>
      </w:r>
      <w:r>
        <w:rPr>
          <w:rFonts w:ascii="宋体" w:eastAsia="宋体" w:hAnsi="宋体" w:cs="宋体"/>
          <w:color w:val="000000"/>
        </w:rPr>
        <w:t>IP</w:t>
      </w:r>
      <w:r>
        <w:rPr>
          <w:rFonts w:ascii="宋体" w:eastAsia="宋体" w:hAnsi="宋体" w:cs="宋体"/>
          <w:color w:val="000000"/>
        </w:rPr>
        <w:t>、指定</w:t>
      </w:r>
      <w:r>
        <w:rPr>
          <w:rFonts w:ascii="宋体" w:eastAsia="宋体" w:hAnsi="宋体" w:cs="宋体"/>
          <w:color w:val="000000"/>
        </w:rPr>
        <w:t>IP</w:t>
      </w:r>
      <w:r>
        <w:rPr>
          <w:rFonts w:ascii="宋体" w:eastAsia="宋体" w:hAnsi="宋体" w:cs="宋体"/>
          <w:color w:val="000000"/>
        </w:rPr>
        <w:t>范围开启网络防护功能，且不因</w:t>
      </w:r>
      <w:r>
        <w:rPr>
          <w:rFonts w:ascii="宋体" w:eastAsia="宋体" w:hAnsi="宋体" w:cs="宋体"/>
          <w:color w:val="000000"/>
        </w:rPr>
        <w:t>IP</w:t>
      </w:r>
      <w:r>
        <w:rPr>
          <w:rFonts w:ascii="宋体" w:eastAsia="宋体" w:hAnsi="宋体" w:cs="宋体"/>
          <w:color w:val="000000"/>
        </w:rPr>
        <w:t>地址变更或迁</w:t>
      </w:r>
      <w:r>
        <w:rPr>
          <w:rFonts w:ascii="宋体" w:eastAsia="宋体" w:hAnsi="宋体" w:cs="宋体"/>
          <w:color w:val="000000"/>
        </w:rPr>
        <w:t>移等情况导致安全能力失效。支持为租户</w:t>
      </w:r>
      <w:r>
        <w:rPr>
          <w:rFonts w:ascii="宋体" w:eastAsia="宋体" w:hAnsi="宋体" w:cs="宋体"/>
          <w:color w:val="000000"/>
        </w:rPr>
        <w:t>VPC</w:t>
      </w:r>
      <w:r>
        <w:rPr>
          <w:rFonts w:ascii="宋体" w:eastAsia="宋体" w:hAnsi="宋体" w:cs="宋体"/>
          <w:color w:val="000000"/>
        </w:rPr>
        <w:t>网络配置网络攻击防护策略。</w:t>
      </w:r>
      <w:r w:rsidRPr="008C6AA0">
        <w:rPr>
          <w:rFonts w:ascii="宋体" w:eastAsia="宋体" w:hAnsi="宋体" w:cs="宋体"/>
          <w:color w:val="000000"/>
        </w:rPr>
        <w:t>（投标时需提供产品功能截图）</w:t>
      </w:r>
    </w:p>
    <w:p w14:paraId="07C93779" w14:textId="6A3D3998" w:rsidR="00894B5D" w:rsidRPr="00894B5D" w:rsidRDefault="00894B5D">
      <w:pPr>
        <w:spacing w:line="276" w:lineRule="auto"/>
        <w:rPr>
          <w:rFonts w:ascii="宋体" w:eastAsia="宋体" w:hAnsi="宋体" w:cs="宋体"/>
          <w:color w:val="000000"/>
        </w:rPr>
      </w:pPr>
      <w:r w:rsidRPr="00894B5D">
        <w:rPr>
          <w:rFonts w:ascii="宋体" w:eastAsia="宋体" w:hAnsi="宋体" w:cs="宋体" w:hint="eastAsia"/>
          <w:color w:val="000000"/>
        </w:rPr>
        <w:t>更正为：</w:t>
      </w:r>
    </w:p>
    <w:p w14:paraId="2FC4538E" w14:textId="0F92A4CE" w:rsidR="009C0254" w:rsidRPr="00894B5D" w:rsidRDefault="008C6AA0">
      <w:pPr>
        <w:spacing w:line="276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基于超融合集群网络安全考虑，超融合</w:t>
      </w:r>
      <w:proofErr w:type="gramStart"/>
      <w:r>
        <w:rPr>
          <w:rFonts w:ascii="宋体" w:eastAsia="宋体" w:hAnsi="宋体" w:cs="宋体"/>
          <w:color w:val="000000"/>
        </w:rPr>
        <w:t>集群需内置</w:t>
      </w:r>
      <w:proofErr w:type="gramEnd"/>
      <w:r>
        <w:rPr>
          <w:rFonts w:ascii="宋体" w:eastAsia="宋体" w:hAnsi="宋体" w:cs="宋体"/>
          <w:color w:val="000000"/>
        </w:rPr>
        <w:t>分布式</w:t>
      </w:r>
      <w:r w:rsidRPr="00894B5D">
        <w:rPr>
          <w:rFonts w:ascii="宋体" w:eastAsia="宋体" w:hAnsi="宋体" w:cs="宋体" w:hint="eastAsia"/>
          <w:color w:val="000000"/>
        </w:rPr>
        <w:t>应用层网络</w:t>
      </w:r>
      <w:r>
        <w:rPr>
          <w:rFonts w:ascii="宋体" w:eastAsia="宋体" w:hAnsi="宋体" w:cs="宋体"/>
          <w:color w:val="000000"/>
        </w:rPr>
        <w:t>攻击防护能力。支持以虚拟机为粒度，对指定虚拟机、批量虚拟机、指定</w:t>
      </w:r>
      <w:r>
        <w:rPr>
          <w:rFonts w:ascii="宋体" w:eastAsia="宋体" w:hAnsi="宋体" w:cs="宋体"/>
          <w:color w:val="000000"/>
        </w:rPr>
        <w:t>IP</w:t>
      </w:r>
      <w:r>
        <w:rPr>
          <w:rFonts w:ascii="宋体" w:eastAsia="宋体" w:hAnsi="宋体" w:cs="宋体"/>
          <w:color w:val="000000"/>
        </w:rPr>
        <w:t>、指定</w:t>
      </w:r>
      <w:r>
        <w:rPr>
          <w:rFonts w:ascii="宋体" w:eastAsia="宋体" w:hAnsi="宋体" w:cs="宋体"/>
          <w:color w:val="000000"/>
        </w:rPr>
        <w:t>IP</w:t>
      </w:r>
      <w:r>
        <w:rPr>
          <w:rFonts w:ascii="宋体" w:eastAsia="宋体" w:hAnsi="宋体" w:cs="宋体"/>
          <w:color w:val="000000"/>
        </w:rPr>
        <w:t>范围开启网络防护功能，且</w:t>
      </w:r>
      <w:r>
        <w:rPr>
          <w:rFonts w:ascii="宋体" w:eastAsia="宋体" w:hAnsi="宋体" w:cs="宋体"/>
          <w:color w:val="000000"/>
        </w:rPr>
        <w:lastRenderedPageBreak/>
        <w:t>不因</w:t>
      </w:r>
      <w:r>
        <w:rPr>
          <w:rFonts w:ascii="宋体" w:eastAsia="宋体" w:hAnsi="宋体" w:cs="宋体"/>
          <w:color w:val="000000"/>
        </w:rPr>
        <w:t>IP</w:t>
      </w:r>
      <w:r>
        <w:rPr>
          <w:rFonts w:ascii="宋体" w:eastAsia="宋体" w:hAnsi="宋体" w:cs="宋体"/>
          <w:color w:val="000000"/>
        </w:rPr>
        <w:t>地址变更或迁移等情况导致安全能力失效。支持为租户</w:t>
      </w:r>
      <w:r>
        <w:rPr>
          <w:rFonts w:ascii="宋体" w:eastAsia="宋体" w:hAnsi="宋体" w:cs="宋体"/>
          <w:color w:val="000000"/>
        </w:rPr>
        <w:t>VPC</w:t>
      </w:r>
      <w:r>
        <w:rPr>
          <w:rFonts w:ascii="宋体" w:eastAsia="宋体" w:hAnsi="宋体" w:cs="宋体"/>
          <w:color w:val="000000"/>
        </w:rPr>
        <w:t>网络配置网络攻击防护策略。</w:t>
      </w:r>
      <w:r w:rsidRPr="00894B5D">
        <w:rPr>
          <w:rFonts w:ascii="宋体" w:eastAsia="宋体" w:hAnsi="宋体" w:cs="宋体"/>
          <w:color w:val="000000"/>
        </w:rPr>
        <w:t>（投标时需提供产品功能截图）</w:t>
      </w:r>
    </w:p>
    <w:p w14:paraId="65CA494D" w14:textId="77777777" w:rsidR="009C0254" w:rsidRDefault="009C0254">
      <w:pPr>
        <w:spacing w:line="276" w:lineRule="auto"/>
        <w:rPr>
          <w:rFonts w:ascii="宋体" w:eastAsia="宋体" w:hAnsi="宋体" w:cs="宋体"/>
          <w:b/>
          <w:bCs/>
          <w:color w:val="000000"/>
        </w:rPr>
      </w:pPr>
    </w:p>
    <w:p w14:paraId="38F345F4" w14:textId="77777777" w:rsidR="009C0254" w:rsidRDefault="009C0254">
      <w:pPr>
        <w:spacing w:line="276" w:lineRule="auto"/>
        <w:rPr>
          <w:rFonts w:ascii="仿宋" w:eastAsia="仿宋" w:hAnsi="仿宋" w:cs="宋体"/>
          <w:b/>
          <w:bCs/>
          <w:szCs w:val="21"/>
        </w:rPr>
      </w:pPr>
    </w:p>
    <w:p w14:paraId="25B6FD05" w14:textId="77777777" w:rsidR="009C0254" w:rsidRDefault="009C0254">
      <w:pPr>
        <w:spacing w:line="276" w:lineRule="auto"/>
        <w:rPr>
          <w:rFonts w:ascii="宋体" w:eastAsia="宋体" w:hAnsi="宋体" w:cs="宋体"/>
          <w:b/>
          <w:bCs/>
          <w:color w:val="000000"/>
        </w:rPr>
      </w:pPr>
    </w:p>
    <w:p w14:paraId="6B75AAA1" w14:textId="77777777" w:rsidR="009C0254" w:rsidRDefault="009C0254">
      <w:pPr>
        <w:spacing w:line="276" w:lineRule="auto"/>
        <w:rPr>
          <w:rFonts w:ascii="宋体" w:eastAsia="宋体" w:hAnsi="宋体" w:cs="宋体"/>
          <w:b/>
          <w:bCs/>
          <w:color w:val="000000"/>
        </w:rPr>
      </w:pPr>
    </w:p>
    <w:p w14:paraId="3FCF0C2C" w14:textId="77777777" w:rsidR="009C0254" w:rsidRDefault="009C0254">
      <w:pPr>
        <w:spacing w:line="276" w:lineRule="auto"/>
        <w:rPr>
          <w:rFonts w:ascii="宋体" w:eastAsia="宋体" w:hAnsi="宋体" w:cs="宋体"/>
          <w:b/>
          <w:bCs/>
          <w:color w:val="000000"/>
        </w:rPr>
      </w:pPr>
    </w:p>
    <w:p w14:paraId="7583390F" w14:textId="77777777" w:rsidR="009C0254" w:rsidRDefault="009C0254">
      <w:pPr>
        <w:rPr>
          <w:rFonts w:ascii="宋体" w:eastAsia="宋体" w:hAnsi="宋体" w:cs="宋体"/>
          <w:b/>
          <w:bCs/>
          <w:color w:val="000000"/>
        </w:rPr>
      </w:pPr>
    </w:p>
    <w:sectPr w:rsidR="009C0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60297"/>
    <w:multiLevelType w:val="singleLevel"/>
    <w:tmpl w:val="4D76029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254"/>
    <w:rsid w:val="00894B5D"/>
    <w:rsid w:val="008C6AA0"/>
    <w:rsid w:val="009C0254"/>
    <w:rsid w:val="00C82F23"/>
    <w:rsid w:val="0EDA7403"/>
    <w:rsid w:val="1773702B"/>
    <w:rsid w:val="394272B6"/>
    <w:rsid w:val="42FD06E1"/>
    <w:rsid w:val="57FB6E19"/>
    <w:rsid w:val="7795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B597C0"/>
  <w15:docId w15:val="{65E09FD2-99EC-4F24-83E6-22DD1084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genjuro</dc:creator>
  <cp:lastModifiedBy>Admin</cp:lastModifiedBy>
  <cp:revision>4</cp:revision>
  <dcterms:created xsi:type="dcterms:W3CDTF">2026-02-14T07:46:00Z</dcterms:created>
  <dcterms:modified xsi:type="dcterms:W3CDTF">2026-02-26T06:34:00Z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eyJoZGlkIjoiY2IxZmI1MDQ2MDNkYzg0ZGRkNGNlYzQ0NWE1YzEzZTYiLCJ1c2VySWQiOiIxNjYyNjMyNDg2In0=</vt:lpwstr>
  </property>
  <property fmtid="{D5CDD505-2E9C-101B-9397-08002B2CF9AE}" pid="4" name="ICV">
    <vt:lpwstr>D5B85967B88740E6B9ED1FE7227C98E0_12</vt:lpwstr>
  </property>
</Properties>
</file>