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B263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pPr>
      <w:r>
        <w:rPr>
          <w:rFonts w:ascii="楷体" w:hAnsi="楷体" w:eastAsia="楷体" w:cs="楷体"/>
          <w:b/>
          <w:bCs/>
          <w:color w:val="000000"/>
          <w:sz w:val="36"/>
          <w:szCs w:val="36"/>
        </w:rPr>
        <w:t>第四</w:t>
      </w:r>
      <w:r>
        <w:rPr>
          <w:rFonts w:hint="eastAsia" w:ascii="楷体" w:hAnsi="楷体" w:eastAsia="楷体" w:cs="楷体"/>
          <w:b/>
          <w:bCs/>
          <w:color w:val="000000"/>
          <w:sz w:val="36"/>
          <w:szCs w:val="36"/>
        </w:rPr>
        <w:t>部分    采购需求</w:t>
      </w:r>
    </w:p>
    <w:p w14:paraId="708612E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楷体" w:hAnsi="楷体" w:eastAsia="楷体" w:cs="楷体"/>
          <w:b/>
          <w:bCs/>
          <w:color w:val="000000"/>
          <w:sz w:val="28"/>
          <w:szCs w:val="28"/>
        </w:rPr>
        <w:t>一、项目概况</w:t>
      </w:r>
    </w:p>
    <w:p w14:paraId="15ADCC7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楷体" w:hAnsi="楷体" w:eastAsia="楷体" w:cs="楷体"/>
          <w:color w:val="000000"/>
          <w:sz w:val="28"/>
          <w:szCs w:val="28"/>
        </w:rPr>
        <w:t>（一）根据《中华人民共和国环境保护法》、《中华人民共和国水污染防治法》、《水污染物排放许可证管理暂行办法》和《污水处理设施环境保护监督管理办法》、《污水综合排放标准》要求, 镇江市丹徒生态环境局开展针对丹徒区2026年农村生活污水运维项目的第三方运维工作。运营维护数量为</w:t>
      </w:r>
      <w:r>
        <w:rPr>
          <w:rFonts w:hint="eastAsia" w:ascii="楷体" w:hAnsi="楷体" w:eastAsia="楷体" w:cs="楷体"/>
          <w:color w:val="000000"/>
          <w:sz w:val="28"/>
          <w:szCs w:val="28"/>
          <w:shd w:val="clear" w:fill="FFFFFF"/>
        </w:rPr>
        <w:t>70个自然村的污水处理设施、</w:t>
      </w:r>
      <w:r>
        <w:rPr>
          <w:rFonts w:hint="eastAsia" w:ascii="楷体" w:hAnsi="楷体" w:eastAsia="楷体" w:cs="楷体"/>
          <w:color w:val="000000"/>
          <w:sz w:val="28"/>
          <w:szCs w:val="28"/>
        </w:rPr>
        <w:t xml:space="preserve">泵站、提升井及配套管网，出水达到设计要求和国家排放标准。 </w:t>
      </w:r>
    </w:p>
    <w:p w14:paraId="10A0749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楷体" w:hAnsi="楷体" w:eastAsia="楷体" w:cs="楷体"/>
          <w:color w:val="000000"/>
          <w:sz w:val="28"/>
          <w:szCs w:val="28"/>
        </w:rPr>
        <w:t>（二）项目预算：</w:t>
      </w:r>
      <w:r>
        <w:rPr>
          <w:rFonts w:hint="eastAsia" w:ascii="楷体" w:hAnsi="楷体" w:eastAsia="楷体" w:cs="楷体"/>
          <w:color w:val="000000"/>
          <w:sz w:val="28"/>
          <w:szCs w:val="28"/>
          <w:shd w:val="clear" w:fill="FFFFFF"/>
        </w:rPr>
        <w:t>137万元/年，411万元/三年</w:t>
      </w:r>
    </w:p>
    <w:p w14:paraId="54E0860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804"/>
      </w:pPr>
      <w:r>
        <w:rPr>
          <w:rFonts w:hint="eastAsia" w:ascii="楷体" w:hAnsi="楷体" w:eastAsia="楷体" w:cs="楷体"/>
          <w:color w:val="000000"/>
          <w:sz w:val="28"/>
          <w:szCs w:val="28"/>
        </w:rPr>
        <w:t>最高限价：</w:t>
      </w:r>
      <w:r>
        <w:rPr>
          <w:rFonts w:hint="eastAsia" w:ascii="楷体" w:hAnsi="楷体" w:eastAsia="楷体" w:cs="楷体"/>
          <w:color w:val="000000"/>
          <w:sz w:val="28"/>
          <w:szCs w:val="28"/>
          <w:shd w:val="clear" w:fill="FFFFFF"/>
        </w:rPr>
        <w:t>137万元/年，411万元/三</w:t>
      </w:r>
      <w:bookmarkStart w:id="3" w:name="_GoBack"/>
      <w:bookmarkEnd w:id="3"/>
      <w:r>
        <w:rPr>
          <w:rFonts w:hint="eastAsia" w:ascii="楷体" w:hAnsi="楷体" w:eastAsia="楷体" w:cs="楷体"/>
          <w:color w:val="000000"/>
          <w:sz w:val="28"/>
          <w:szCs w:val="28"/>
          <w:shd w:val="clear" w:fill="FFFFFF"/>
        </w:rPr>
        <w:t>年，报价超过预算的为无效报价，按照无效响应处理。</w:t>
      </w:r>
      <w:r>
        <w:rPr>
          <w:rFonts w:hint="eastAsia" w:ascii="楷体" w:hAnsi="楷体" w:eastAsia="楷体" w:cs="楷体"/>
          <w:b/>
          <w:bCs/>
          <w:color w:val="000000"/>
          <w:sz w:val="28"/>
          <w:szCs w:val="28"/>
          <w:shd w:val="clear" w:fill="FFFFFF"/>
        </w:rPr>
        <w:t>开标一览表按三年预算报价，报价表按一年预算报价。</w:t>
      </w:r>
    </w:p>
    <w:p w14:paraId="351020C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楷体" w:hAnsi="楷体" w:eastAsia="楷体" w:cs="楷体"/>
          <w:color w:val="000000"/>
          <w:sz w:val="28"/>
          <w:szCs w:val="28"/>
        </w:rPr>
        <w:t>（三）项目内容：</w:t>
      </w:r>
    </w:p>
    <w:p w14:paraId="6ECD23B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10568"/>
        </w:tabs>
        <w:spacing w:before="0" w:beforeAutospacing="0" w:after="0" w:afterAutospacing="0" w:line="360" w:lineRule="auto"/>
        <w:ind w:left="0" w:right="460" w:firstLine="560"/>
      </w:pPr>
      <w:r>
        <w:rPr>
          <w:rFonts w:hint="eastAsia" w:ascii="楷体" w:hAnsi="楷体" w:eastAsia="楷体" w:cs="楷体"/>
          <w:color w:val="000000"/>
          <w:sz w:val="28"/>
          <w:szCs w:val="28"/>
          <w:shd w:val="clear" w:fill="FFFFFF"/>
        </w:rPr>
        <w:t>70个自然村的污水处理设施、</w:t>
      </w:r>
      <w:r>
        <w:rPr>
          <w:rFonts w:hint="eastAsia" w:ascii="楷体" w:hAnsi="楷体" w:eastAsia="楷体" w:cs="楷体"/>
          <w:color w:val="000000"/>
          <w:sz w:val="28"/>
          <w:szCs w:val="28"/>
        </w:rPr>
        <w:t>泵站、提升井及配套管网运维项目（包括设施正常运行，站区及管网周边无人机巡检、设备保养、维护、管道疏通、突发情况处置、水质检测、考核、设施大修或更换，站区绿化维护、环境保洁、电费、台账资料、分析报告、报表等）;</w:t>
      </w:r>
    </w:p>
    <w:p w14:paraId="269A8C1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楷体" w:hAnsi="楷体" w:eastAsia="楷体" w:cs="楷体"/>
          <w:color w:val="000000"/>
          <w:sz w:val="28"/>
          <w:szCs w:val="28"/>
        </w:rPr>
        <w:t>（四）确定中标人数量：1 名。</w:t>
      </w:r>
    </w:p>
    <w:p w14:paraId="06B492B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楷体" w:hAnsi="楷体" w:eastAsia="楷体" w:cs="楷体"/>
          <w:color w:val="000000"/>
          <w:sz w:val="28"/>
          <w:szCs w:val="28"/>
        </w:rPr>
        <w:t>（五）服务期限</w:t>
      </w:r>
      <w:r>
        <w:rPr>
          <w:rFonts w:hint="eastAsia" w:ascii="楷体" w:hAnsi="楷体" w:eastAsia="楷体" w:cs="楷体"/>
          <w:b/>
          <w:bCs/>
          <w:color w:val="000000"/>
          <w:sz w:val="28"/>
          <w:szCs w:val="28"/>
        </w:rPr>
        <w:t>：</w:t>
      </w:r>
      <w:r>
        <w:rPr>
          <w:rFonts w:hint="eastAsia" w:ascii="楷体" w:hAnsi="楷体" w:eastAsia="楷体" w:cs="楷体"/>
          <w:color w:val="000000"/>
          <w:sz w:val="28"/>
          <w:szCs w:val="28"/>
        </w:rPr>
        <w:t>自合同签订之日起1年，如达到考核标准（半年考核均分≥80分），审核通过续签下半年合同，如达不到（半年考核均分＜80分），自动解除合同或不再续签下半年合同。</w:t>
      </w:r>
    </w:p>
    <w:p w14:paraId="16B0257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840"/>
      </w:pPr>
      <w:r>
        <w:rPr>
          <w:rFonts w:hint="eastAsia" w:ascii="楷体" w:hAnsi="楷体" w:eastAsia="楷体" w:cs="楷体"/>
          <w:color w:val="000000"/>
          <w:sz w:val="28"/>
          <w:szCs w:val="28"/>
        </w:rPr>
        <w:t>项目所属行业：</w:t>
      </w:r>
      <w:r>
        <w:rPr>
          <w:rFonts w:hint="eastAsia" w:ascii="楷体" w:hAnsi="楷体" w:eastAsia="楷体" w:cs="楷体"/>
          <w:color w:val="000000"/>
          <w:sz w:val="28"/>
          <w:szCs w:val="28"/>
          <w:shd w:val="clear" w:fill="FFFFFF"/>
        </w:rPr>
        <w:t>其他未列明</w:t>
      </w:r>
      <w:r>
        <w:rPr>
          <w:rFonts w:hint="eastAsia" w:ascii="楷体" w:hAnsi="楷体" w:eastAsia="楷体" w:cs="楷体"/>
          <w:color w:val="000000"/>
          <w:sz w:val="28"/>
          <w:szCs w:val="28"/>
        </w:rPr>
        <w:t>行业。</w:t>
      </w:r>
    </w:p>
    <w:p w14:paraId="7205710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楷体" w:hAnsi="楷体" w:eastAsia="楷体" w:cs="楷体"/>
          <w:b/>
          <w:bCs/>
          <w:color w:val="000000"/>
          <w:sz w:val="28"/>
          <w:szCs w:val="28"/>
        </w:rPr>
        <w:t>二、采购标的汇总表</w:t>
      </w:r>
    </w:p>
    <w:p w14:paraId="3A83ECD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楷体" w:hAnsi="楷体" w:eastAsia="楷体" w:cs="楷体"/>
          <w:color w:val="000000"/>
          <w:sz w:val="28"/>
          <w:szCs w:val="28"/>
        </w:rPr>
        <w:t>（一） 采购标的</w:t>
      </w:r>
    </w:p>
    <w:p w14:paraId="328B873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楷体" w:hAnsi="楷体" w:eastAsia="楷体" w:cs="楷体"/>
          <w:color w:val="000000"/>
          <w:sz w:val="28"/>
          <w:szCs w:val="28"/>
        </w:rPr>
        <w:t>1、服务类标的</w:t>
      </w:r>
    </w:p>
    <w:tbl>
      <w:tblPr>
        <w:tblStyle w:val="5"/>
        <w:tblW w:w="0" w:type="auto"/>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923"/>
        <w:gridCol w:w="3101"/>
        <w:gridCol w:w="1253"/>
        <w:gridCol w:w="1240"/>
        <w:gridCol w:w="1281"/>
        <w:gridCol w:w="1439"/>
      </w:tblGrid>
      <w:tr w14:paraId="77155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66" w:hRule="atLeast"/>
          <w:tblCellSpacing w:w="0" w:type="dxa"/>
          <w:jc w:val="center"/>
        </w:trPr>
        <w:tc>
          <w:tcPr>
            <w:tcW w:w="92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E84B6B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8"/>
                <w:szCs w:val="28"/>
              </w:rPr>
              <w:t>序号</w:t>
            </w:r>
          </w:p>
        </w:tc>
        <w:tc>
          <w:tcPr>
            <w:tcW w:w="310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CFA771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8"/>
                <w:szCs w:val="28"/>
              </w:rPr>
              <w:t>货物类标的名称</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AB4379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8"/>
                <w:szCs w:val="28"/>
              </w:rPr>
              <w:t>计量单位</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962F0D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8"/>
                <w:szCs w:val="28"/>
              </w:rPr>
              <w:t>数量</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EF303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8"/>
                <w:szCs w:val="28"/>
              </w:rPr>
              <w:t>是否进口</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A1E13B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8"/>
                <w:szCs w:val="28"/>
              </w:rPr>
              <w:t>备注</w:t>
            </w:r>
          </w:p>
        </w:tc>
      </w:tr>
      <w:tr w14:paraId="61D1F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blCellSpacing w:w="0" w:type="dxa"/>
          <w:jc w:val="center"/>
        </w:trPr>
        <w:tc>
          <w:tcPr>
            <w:tcW w:w="92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7D944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8"/>
                <w:szCs w:val="28"/>
              </w:rPr>
              <w:t>1</w:t>
            </w:r>
          </w:p>
        </w:tc>
        <w:tc>
          <w:tcPr>
            <w:tcW w:w="310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44D574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8"/>
                <w:szCs w:val="28"/>
              </w:rPr>
              <w:t>丹徒区2026年农村生活污水运维项目</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064710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8"/>
                <w:szCs w:val="28"/>
              </w:rPr>
              <w:t>项</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E624C9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8"/>
                <w:szCs w:val="28"/>
              </w:rPr>
              <w:t>1.0</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DFF807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8"/>
                <w:szCs w:val="28"/>
              </w:rPr>
              <w:t>否</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9047B1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t> </w:t>
            </w:r>
          </w:p>
        </w:tc>
      </w:tr>
    </w:tbl>
    <w:p w14:paraId="1A6CB8A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t> </w:t>
      </w:r>
    </w:p>
    <w:p w14:paraId="0955101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楷体" w:hAnsi="楷体" w:eastAsia="楷体" w:cs="楷体"/>
          <w:b/>
          <w:bCs/>
          <w:color w:val="000000"/>
          <w:sz w:val="28"/>
          <w:szCs w:val="28"/>
        </w:rPr>
        <w:t>三、运维项目服务范围和服务内容及服务要求</w:t>
      </w:r>
    </w:p>
    <w:p w14:paraId="6AE47B6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楷体" w:hAnsi="楷体" w:eastAsia="楷体" w:cs="楷体"/>
          <w:b/>
          <w:bCs/>
          <w:color w:val="000000"/>
          <w:sz w:val="28"/>
          <w:szCs w:val="28"/>
        </w:rPr>
        <w:t>1、服务范围</w:t>
      </w:r>
    </w:p>
    <w:p w14:paraId="7F22254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560"/>
      </w:pPr>
      <w:r>
        <w:rPr>
          <w:rFonts w:hint="eastAsia" w:ascii="楷体" w:hAnsi="楷体" w:eastAsia="楷体" w:cs="楷体"/>
          <w:color w:val="000000"/>
          <w:sz w:val="28"/>
          <w:szCs w:val="28"/>
        </w:rPr>
        <w:t xml:space="preserve">（1）丹徒区2026年农村生活污水运维项目包括70个自然村的污水处理设施、泵站、提升井及配套管网管网运维项目（包括设施正常运行，站区及管网周边无人机巡检、设备保养、维护、管道疏通、水质检测、考核、设施大修或更换，站区绿化维护、环境保洁，电费、污泥处置、台账资料、安全生产、巡查记录、视频监控等）。 </w:t>
      </w:r>
    </w:p>
    <w:p w14:paraId="0951665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楷体" w:hAnsi="楷体" w:eastAsia="楷体" w:cs="楷体"/>
          <w:b/>
          <w:bCs/>
          <w:color w:val="000000"/>
          <w:sz w:val="28"/>
          <w:szCs w:val="28"/>
        </w:rPr>
        <w:t xml:space="preserve">    </w:t>
      </w:r>
      <w:r>
        <w:rPr>
          <w:rFonts w:hint="eastAsia" w:ascii="楷体" w:hAnsi="楷体" w:eastAsia="楷体" w:cs="楷体"/>
          <w:color w:val="000000"/>
          <w:sz w:val="28"/>
          <w:szCs w:val="28"/>
        </w:rPr>
        <w:t>（2）站点统计见下表</w:t>
      </w:r>
    </w:p>
    <w:tbl>
      <w:tblPr>
        <w:tblStyle w:val="5"/>
        <w:tblW w:w="0" w:type="auto"/>
        <w:tblCellSpacing w:w="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108" w:type="dxa"/>
          <w:bottom w:w="0" w:type="dxa"/>
          <w:right w:w="108" w:type="dxa"/>
        </w:tblCellMar>
      </w:tblPr>
      <w:tblGrid>
        <w:gridCol w:w="1132"/>
        <w:gridCol w:w="1268"/>
        <w:gridCol w:w="1676"/>
        <w:gridCol w:w="2480"/>
        <w:gridCol w:w="2924"/>
      </w:tblGrid>
      <w:tr w14:paraId="7DBC4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730" w:hRule="atLeast"/>
          <w:tblCellSpacing w:w="0" w:type="dxa"/>
        </w:trPr>
        <w:tc>
          <w:tcPr>
            <w:tcW w:w="9480" w:type="dxa"/>
            <w:gridSpan w:val="5"/>
            <w:tcBorders>
              <w:top w:val="nil"/>
              <w:left w:val="nil"/>
              <w:bottom w:val="nil"/>
              <w:right w:val="nil"/>
            </w:tcBorders>
            <w:shd w:val="clear" w:color="auto" w:fill="FFFFFF"/>
            <w:vAlign w:val="center"/>
          </w:tcPr>
          <w:p w14:paraId="36EAC0B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b/>
                <w:bCs/>
                <w:color w:val="000000"/>
                <w:sz w:val="28"/>
                <w:szCs w:val="28"/>
              </w:rPr>
              <w:t>丹徒区农村生活污水运维项目</w:t>
            </w:r>
          </w:p>
        </w:tc>
      </w:tr>
      <w:tr w14:paraId="11467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blCellSpacing w:w="0" w:type="dxa"/>
        </w:trPr>
        <w:tc>
          <w:tcPr>
            <w:tcW w:w="9480" w:type="dxa"/>
            <w:gridSpan w:val="5"/>
            <w:tcBorders>
              <w:top w:val="nil"/>
              <w:left w:val="single" w:color="000000" w:sz="4" w:space="0"/>
              <w:bottom w:val="single" w:color="000000" w:sz="4" w:space="0"/>
              <w:right w:val="nil"/>
            </w:tcBorders>
            <w:shd w:val="clear" w:color="auto" w:fill="FFFFFF"/>
            <w:vAlign w:val="center"/>
          </w:tcPr>
          <w:p w14:paraId="07CD7D9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b/>
                <w:bCs/>
                <w:color w:val="000000"/>
                <w:sz w:val="28"/>
                <w:szCs w:val="28"/>
              </w:rPr>
              <w:t>镇江市丹徒区2021年农村生活污水治理提升行动（49个自然村：44个设施13个泵站4个提升井2个接管）</w:t>
            </w:r>
          </w:p>
        </w:tc>
      </w:tr>
      <w:tr w14:paraId="58CAB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nil"/>
              <w:left w:val="single" w:color="000000" w:sz="4" w:space="0"/>
              <w:bottom w:val="single" w:color="000000" w:sz="4" w:space="0"/>
              <w:right w:val="single" w:color="000000" w:sz="4" w:space="0"/>
            </w:tcBorders>
            <w:shd w:val="clear" w:color="auto" w:fill="FFFFFF"/>
            <w:vAlign w:val="center"/>
          </w:tcPr>
          <w:p w14:paraId="22B977F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b/>
                <w:bCs/>
                <w:color w:val="000000"/>
                <w:sz w:val="28"/>
                <w:szCs w:val="28"/>
              </w:rPr>
              <w:t>序号</w:t>
            </w:r>
          </w:p>
        </w:tc>
        <w:tc>
          <w:tcPr>
            <w:tcW w:w="1268" w:type="dxa"/>
            <w:tcBorders>
              <w:top w:val="nil"/>
              <w:left w:val="single" w:color="000000" w:sz="4" w:space="0"/>
              <w:bottom w:val="single" w:color="000000" w:sz="4" w:space="0"/>
              <w:right w:val="single" w:color="000000" w:sz="4" w:space="0"/>
            </w:tcBorders>
            <w:shd w:val="clear" w:color="auto" w:fill="FFFFFF"/>
            <w:vAlign w:val="center"/>
          </w:tcPr>
          <w:p w14:paraId="47DBF3E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b/>
                <w:bCs/>
                <w:color w:val="000000"/>
                <w:sz w:val="28"/>
                <w:szCs w:val="28"/>
              </w:rPr>
              <w:t>区</w:t>
            </w:r>
          </w:p>
        </w:tc>
        <w:tc>
          <w:tcPr>
            <w:tcW w:w="1676" w:type="dxa"/>
            <w:tcBorders>
              <w:top w:val="nil"/>
              <w:left w:val="single" w:color="000000" w:sz="4" w:space="0"/>
              <w:bottom w:val="single" w:color="000000" w:sz="4" w:space="0"/>
              <w:right w:val="single" w:color="000000" w:sz="4" w:space="0"/>
            </w:tcBorders>
            <w:shd w:val="clear" w:color="auto" w:fill="FFFFFF"/>
            <w:vAlign w:val="center"/>
          </w:tcPr>
          <w:p w14:paraId="38E4F4C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b/>
                <w:bCs/>
                <w:color w:val="000000"/>
                <w:sz w:val="28"/>
                <w:szCs w:val="28"/>
              </w:rPr>
              <w:t>街道名称</w:t>
            </w:r>
          </w:p>
        </w:tc>
        <w:tc>
          <w:tcPr>
            <w:tcW w:w="2480" w:type="dxa"/>
            <w:tcBorders>
              <w:top w:val="nil"/>
              <w:left w:val="single" w:color="000000" w:sz="4" w:space="0"/>
              <w:bottom w:val="single" w:color="000000" w:sz="4" w:space="0"/>
              <w:right w:val="single" w:color="000000" w:sz="4" w:space="0"/>
            </w:tcBorders>
            <w:shd w:val="clear" w:color="auto" w:fill="FFFFFF"/>
            <w:vAlign w:val="center"/>
          </w:tcPr>
          <w:p w14:paraId="54E2506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b/>
                <w:bCs/>
                <w:color w:val="000000"/>
                <w:sz w:val="28"/>
                <w:szCs w:val="28"/>
              </w:rPr>
              <w:t>行政村名称</w:t>
            </w:r>
          </w:p>
        </w:tc>
        <w:tc>
          <w:tcPr>
            <w:tcW w:w="2924" w:type="dxa"/>
            <w:tcBorders>
              <w:top w:val="nil"/>
              <w:left w:val="single" w:color="000000" w:sz="4" w:space="0"/>
              <w:bottom w:val="single" w:color="000000" w:sz="4" w:space="0"/>
              <w:right w:val="single" w:color="000000" w:sz="4" w:space="0"/>
            </w:tcBorders>
            <w:shd w:val="clear" w:color="auto" w:fill="FFFFFF"/>
            <w:vAlign w:val="center"/>
          </w:tcPr>
          <w:p w14:paraId="0612463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b/>
                <w:bCs/>
                <w:color w:val="000000"/>
                <w:sz w:val="28"/>
                <w:szCs w:val="28"/>
              </w:rPr>
              <w:t>自然村名称</w:t>
            </w:r>
          </w:p>
        </w:tc>
      </w:tr>
      <w:tr w14:paraId="3032A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83AE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1</w:t>
            </w:r>
          </w:p>
        </w:tc>
        <w:tc>
          <w:tcPr>
            <w:tcW w:w="12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BD4F1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丹徒区</w:t>
            </w: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BE6A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荣炳园区</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81F2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高庄村</w:t>
            </w:r>
          </w:p>
        </w:tc>
        <w:tc>
          <w:tcPr>
            <w:tcW w:w="29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8C58A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洋湖棚</w:t>
            </w:r>
          </w:p>
        </w:tc>
      </w:tr>
      <w:tr w14:paraId="1F237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CE17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2</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9FE71B">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A1F8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荣炳园区</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F894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高庄村</w:t>
            </w:r>
          </w:p>
        </w:tc>
        <w:tc>
          <w:tcPr>
            <w:tcW w:w="29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29A153">
            <w:pPr>
              <w:rPr>
                <w:rFonts w:hint="eastAsia" w:ascii="宋体"/>
                <w:sz w:val="24"/>
                <w:szCs w:val="24"/>
              </w:rPr>
            </w:pPr>
          </w:p>
        </w:tc>
      </w:tr>
      <w:tr w14:paraId="588B9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CCBA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3</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1E7995">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3A4E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荣炳园区</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3DB3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高庄村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0230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马库</w:t>
            </w:r>
          </w:p>
        </w:tc>
      </w:tr>
      <w:tr w14:paraId="62428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8C04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4</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E774CE">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B25F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荣炳园区</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118C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蒲圩村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D986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戴甲</w:t>
            </w:r>
          </w:p>
        </w:tc>
      </w:tr>
      <w:tr w14:paraId="5A3B7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65F7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5</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6F78CF">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FA06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荣炳园区</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F91C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湾码头</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FCBE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湾码头</w:t>
            </w:r>
          </w:p>
        </w:tc>
      </w:tr>
      <w:tr w14:paraId="01F4E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E1C5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6</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E35CC0">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0A23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宝堰镇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C750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团结村</w:t>
            </w:r>
          </w:p>
        </w:tc>
        <w:tc>
          <w:tcPr>
            <w:tcW w:w="29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61ED6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唐巷</w:t>
            </w:r>
          </w:p>
        </w:tc>
      </w:tr>
      <w:tr w14:paraId="322FD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4AF0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7</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E41895">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D47F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宝堰镇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AF48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团结村</w:t>
            </w:r>
          </w:p>
        </w:tc>
        <w:tc>
          <w:tcPr>
            <w:tcW w:w="29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02A640">
            <w:pPr>
              <w:rPr>
                <w:rFonts w:hint="eastAsia" w:ascii="宋体"/>
                <w:sz w:val="24"/>
                <w:szCs w:val="24"/>
              </w:rPr>
            </w:pPr>
          </w:p>
        </w:tc>
      </w:tr>
      <w:tr w14:paraId="6D341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BE3B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8</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755397">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D99C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宝堰镇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C62E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前隍村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9377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东后亭</w:t>
            </w:r>
          </w:p>
        </w:tc>
      </w:tr>
      <w:tr w14:paraId="7CC54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3F37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9</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3C7C05">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1D12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宝堰镇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E299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前隍村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BC8C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西后亭</w:t>
            </w:r>
          </w:p>
        </w:tc>
      </w:tr>
      <w:tr w14:paraId="0FB4F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AC58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10</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325358">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8B94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宝堰镇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8307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前隍村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7BCF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唐甲</w:t>
            </w:r>
          </w:p>
        </w:tc>
      </w:tr>
      <w:tr w14:paraId="30023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36BB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11</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A92144">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3C8A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宝堰镇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2498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宝堰村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1461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万鸡山</w:t>
            </w:r>
          </w:p>
        </w:tc>
      </w:tr>
      <w:tr w14:paraId="29814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3271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12</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A9ABA8">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37D2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宝堰镇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FA4A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鲁溪村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363D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蛟塘</w:t>
            </w:r>
          </w:p>
        </w:tc>
      </w:tr>
      <w:tr w14:paraId="322A1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06FC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13</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68AA23">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BC05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高资街道</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6C89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厚固村</w:t>
            </w:r>
          </w:p>
        </w:tc>
        <w:tc>
          <w:tcPr>
            <w:tcW w:w="29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43C487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厚固</w:t>
            </w:r>
          </w:p>
        </w:tc>
      </w:tr>
      <w:tr w14:paraId="2443E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FB13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14</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3F8986">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DF7E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高资街道</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DBF3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厚固村</w:t>
            </w:r>
          </w:p>
        </w:tc>
        <w:tc>
          <w:tcPr>
            <w:tcW w:w="29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F7C4DF">
            <w:pPr>
              <w:rPr>
                <w:rFonts w:hint="eastAsia" w:ascii="宋体"/>
                <w:sz w:val="24"/>
                <w:szCs w:val="24"/>
              </w:rPr>
            </w:pPr>
          </w:p>
        </w:tc>
      </w:tr>
      <w:tr w14:paraId="198AA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0033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15</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75E9B8">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C44E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高资街道</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9F2F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勤丰村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074D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新农村</w:t>
            </w:r>
          </w:p>
        </w:tc>
      </w:tr>
      <w:tr w14:paraId="45277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B428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16</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2B4048">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8A53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高资街道</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ED5E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勤丰村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D201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王家庄</w:t>
            </w:r>
          </w:p>
        </w:tc>
      </w:tr>
      <w:tr w14:paraId="793D0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D7B6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17</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552DE8">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1D00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高资街道</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93E0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唐驾庄</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5CDA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金家边</w:t>
            </w:r>
          </w:p>
        </w:tc>
      </w:tr>
      <w:tr w14:paraId="46E56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B99C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18</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939C9E">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C6B9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高资街道</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6135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唐驾庄</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BC07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唐驾庄</w:t>
            </w:r>
          </w:p>
        </w:tc>
      </w:tr>
      <w:tr w14:paraId="61406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292C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19</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AF5816">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4E61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高资街道</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72D6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唐驾庄</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CA08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唐驾庄</w:t>
            </w:r>
          </w:p>
        </w:tc>
      </w:tr>
      <w:tr w14:paraId="646A3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3BDD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20</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BEEF66">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50C9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高资街道</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D834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水台村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C5D6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后黄</w:t>
            </w:r>
          </w:p>
        </w:tc>
      </w:tr>
      <w:tr w14:paraId="21A37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CADE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21</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C8F61B">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73B0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宜城街道</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F521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谷阳村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C18D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严家山</w:t>
            </w:r>
          </w:p>
        </w:tc>
      </w:tr>
      <w:tr w14:paraId="15280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5912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22</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1D4AA4">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DB4A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上党镇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E3A7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上会村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6068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西宝庄</w:t>
            </w:r>
          </w:p>
        </w:tc>
      </w:tr>
      <w:tr w14:paraId="05C99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E03C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23</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DC6CDC">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10B3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上党镇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7F36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敖毅村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3357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大李甲</w:t>
            </w:r>
          </w:p>
        </w:tc>
      </w:tr>
      <w:tr w14:paraId="5AF52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A914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24</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F4F63B">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1987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谷阳镇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6602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金河村</w:t>
            </w:r>
          </w:p>
        </w:tc>
        <w:tc>
          <w:tcPr>
            <w:tcW w:w="29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76703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蒲村</w:t>
            </w:r>
          </w:p>
        </w:tc>
      </w:tr>
      <w:tr w14:paraId="40359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BA5B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25</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2A9C65">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4EB6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谷阳镇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50BF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金河村</w:t>
            </w:r>
          </w:p>
        </w:tc>
        <w:tc>
          <w:tcPr>
            <w:tcW w:w="29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66504A">
            <w:pPr>
              <w:rPr>
                <w:rFonts w:hint="eastAsia" w:ascii="宋体"/>
                <w:sz w:val="24"/>
                <w:szCs w:val="24"/>
              </w:rPr>
            </w:pPr>
          </w:p>
        </w:tc>
      </w:tr>
      <w:tr w14:paraId="5CEF2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EEAD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26</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878E66">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910F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谷阳镇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3F24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金河村</w:t>
            </w:r>
          </w:p>
        </w:tc>
        <w:tc>
          <w:tcPr>
            <w:tcW w:w="29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DB6E1C">
            <w:pPr>
              <w:rPr>
                <w:rFonts w:hint="eastAsia" w:ascii="宋体"/>
                <w:sz w:val="24"/>
                <w:szCs w:val="24"/>
              </w:rPr>
            </w:pPr>
          </w:p>
        </w:tc>
      </w:tr>
      <w:tr w14:paraId="5CEA2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F3F7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27</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C2F5A6">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4C52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谷阳镇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11BB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华村村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FD7A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前韦</w:t>
            </w:r>
          </w:p>
        </w:tc>
      </w:tr>
      <w:tr w14:paraId="33378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D6CB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28</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B96EFA">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C5FD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谷阳镇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2608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华村村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CA58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西因</w:t>
            </w:r>
          </w:p>
        </w:tc>
      </w:tr>
      <w:tr w14:paraId="5B12A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90D6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29</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F0B9AB">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7492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谷阳镇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698F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华村村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09A5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陆家</w:t>
            </w:r>
          </w:p>
        </w:tc>
      </w:tr>
      <w:tr w14:paraId="4A74A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A4FD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30</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DE2CD3">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0489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谷阳镇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42F0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湖滨村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264F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湖滨</w:t>
            </w:r>
          </w:p>
        </w:tc>
      </w:tr>
      <w:tr w14:paraId="2ED89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4FE0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31</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A8014D">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362A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谷阳镇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B90A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湖滨村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BDBA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池家坝</w:t>
            </w:r>
          </w:p>
        </w:tc>
      </w:tr>
      <w:tr w14:paraId="2E914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F959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32</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A7299B">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34B3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谷阳镇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222C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湖滨村</w:t>
            </w:r>
          </w:p>
        </w:tc>
        <w:tc>
          <w:tcPr>
            <w:tcW w:w="29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B8314A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东湖</w:t>
            </w:r>
          </w:p>
        </w:tc>
      </w:tr>
      <w:tr w14:paraId="15812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36D4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33</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3A5CEB">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E89C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谷阳镇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296D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湖滨村</w:t>
            </w:r>
          </w:p>
        </w:tc>
        <w:tc>
          <w:tcPr>
            <w:tcW w:w="29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B3BF17">
            <w:pPr>
              <w:rPr>
                <w:rFonts w:hint="eastAsia" w:ascii="宋体"/>
                <w:sz w:val="24"/>
                <w:szCs w:val="24"/>
              </w:rPr>
            </w:pPr>
          </w:p>
        </w:tc>
      </w:tr>
      <w:tr w14:paraId="638C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80E1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34</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0DE826">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2534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辛丰镇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7C41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星棋村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00CC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罗湾</w:t>
            </w:r>
          </w:p>
        </w:tc>
      </w:tr>
      <w:tr w14:paraId="42C04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FEA2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35</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FDE8CC">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F6C7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辛丰镇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302D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辛丰村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BE98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小岛</w:t>
            </w:r>
          </w:p>
        </w:tc>
      </w:tr>
      <w:tr w14:paraId="457B6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B893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36</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A6B940">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26C4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辛丰镇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4EC9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山北村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1057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朱家</w:t>
            </w:r>
          </w:p>
        </w:tc>
      </w:tr>
      <w:tr w14:paraId="612FC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2699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37</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3583AD">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9E59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辛丰镇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C82D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山北村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87A0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杨家</w:t>
            </w:r>
          </w:p>
        </w:tc>
      </w:tr>
      <w:tr w14:paraId="30D1D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2CEA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38</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D77509">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CEE4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辛丰镇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D868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山北村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751A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小张</w:t>
            </w:r>
          </w:p>
        </w:tc>
      </w:tr>
      <w:tr w14:paraId="1C407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2DD0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39</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4A9FC7">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AD43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辛丰镇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60AB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辛桥村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4448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夏家村</w:t>
            </w:r>
          </w:p>
        </w:tc>
      </w:tr>
      <w:tr w14:paraId="191DA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299A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40</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73BCE0">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450E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辛丰镇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5A24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辛桥村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29E4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夏家村</w:t>
            </w:r>
          </w:p>
        </w:tc>
      </w:tr>
      <w:tr w14:paraId="007B0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156F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41</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BE6935">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B789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辛丰镇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A4D1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辛桥村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F55F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夏家村</w:t>
            </w:r>
          </w:p>
        </w:tc>
      </w:tr>
      <w:tr w14:paraId="2631B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516F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42</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BB5CC8">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699A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辛丰镇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79F7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辛桥村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0065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任家村</w:t>
            </w:r>
          </w:p>
        </w:tc>
      </w:tr>
      <w:tr w14:paraId="659FF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D480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43</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A3FE24">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F48F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辛丰镇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85EA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南岗村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3726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解家村</w:t>
            </w:r>
          </w:p>
        </w:tc>
      </w:tr>
      <w:tr w14:paraId="0428F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5722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44</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7976D8">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078B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辛丰镇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4C47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黄墟村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F72A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东后山</w:t>
            </w:r>
          </w:p>
        </w:tc>
      </w:tr>
      <w:tr w14:paraId="359B2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00C3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45</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C8A85B">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92C2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辛丰镇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3CFC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黄墟村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5531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天地湾</w:t>
            </w:r>
          </w:p>
        </w:tc>
      </w:tr>
      <w:tr w14:paraId="0E278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C259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46</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23889F">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E72D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辛丰镇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8ED1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黄泥村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6B45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施家</w:t>
            </w:r>
          </w:p>
        </w:tc>
      </w:tr>
      <w:tr w14:paraId="13F81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0FFD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47</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26AC92">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18B7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辛丰镇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3C9D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黄泥村</w:t>
            </w:r>
          </w:p>
        </w:tc>
        <w:tc>
          <w:tcPr>
            <w:tcW w:w="29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1BFF0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湾沟</w:t>
            </w:r>
          </w:p>
        </w:tc>
      </w:tr>
      <w:tr w14:paraId="0423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447F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48</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CEA537">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03D8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辛丰镇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342E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黄泥村</w:t>
            </w:r>
          </w:p>
        </w:tc>
        <w:tc>
          <w:tcPr>
            <w:tcW w:w="29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1142FE">
            <w:pPr>
              <w:rPr>
                <w:rFonts w:hint="eastAsia" w:ascii="宋体"/>
                <w:sz w:val="24"/>
                <w:szCs w:val="24"/>
              </w:rPr>
            </w:pPr>
          </w:p>
        </w:tc>
      </w:tr>
      <w:tr w14:paraId="70AB5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00DB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49</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D9FB89">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386E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辛丰镇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1850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黄泥村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0BB8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红星</w:t>
            </w:r>
          </w:p>
        </w:tc>
      </w:tr>
      <w:tr w14:paraId="3D37C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0388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50</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EBEBC7">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CE1A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辛丰镇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8C7B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黄泥村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F53B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蒋家</w:t>
            </w:r>
          </w:p>
        </w:tc>
      </w:tr>
      <w:tr w14:paraId="77CCE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63DD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51</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26E4AC">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FD7B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辛丰镇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A909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石城村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04C0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圩岸村</w:t>
            </w:r>
          </w:p>
        </w:tc>
      </w:tr>
      <w:tr w14:paraId="6D03E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1528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52</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00D2CC">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E6BE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辛丰镇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481C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石城村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E48E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圩岸村</w:t>
            </w:r>
          </w:p>
        </w:tc>
      </w:tr>
      <w:tr w14:paraId="1E94A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39F5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53</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CD45DA">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5FE8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辛丰镇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40FF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德胜村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3F7F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八亩山</w:t>
            </w:r>
          </w:p>
        </w:tc>
      </w:tr>
      <w:tr w14:paraId="73CB8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C1A3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54</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477CED">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87C2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辛丰镇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3D40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北於村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8157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尹家</w:t>
            </w:r>
          </w:p>
        </w:tc>
      </w:tr>
      <w:tr w14:paraId="1D3A7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3B3E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55</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61494E">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68E7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江心园区</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A05C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五套村</w:t>
            </w:r>
          </w:p>
        </w:tc>
        <w:tc>
          <w:tcPr>
            <w:tcW w:w="29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1828BE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五套十六组</w:t>
            </w:r>
          </w:p>
        </w:tc>
      </w:tr>
      <w:tr w14:paraId="2872D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D14F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56</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87141B">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3EF4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江心园区</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CE18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五套村</w:t>
            </w:r>
          </w:p>
        </w:tc>
        <w:tc>
          <w:tcPr>
            <w:tcW w:w="29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C56CC1">
            <w:pPr>
              <w:rPr>
                <w:rFonts w:hint="eastAsia" w:ascii="宋体"/>
                <w:sz w:val="24"/>
                <w:szCs w:val="24"/>
              </w:rPr>
            </w:pPr>
          </w:p>
        </w:tc>
      </w:tr>
      <w:tr w14:paraId="29A73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76D2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57</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D7C0B8">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99E7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江心园区</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72F8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五套村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3355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五套十七组</w:t>
            </w:r>
          </w:p>
        </w:tc>
      </w:tr>
      <w:tr w14:paraId="498B1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0E72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58</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CF2784">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4232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江心园区</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55CB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五套村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FC3A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五套十八组</w:t>
            </w:r>
          </w:p>
        </w:tc>
      </w:tr>
      <w:tr w14:paraId="4BB60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C90A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59</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529BFE">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FB69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江心园区</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297B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五套村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E9C8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五套十七十八组</w:t>
            </w:r>
          </w:p>
        </w:tc>
      </w:tr>
      <w:tr w14:paraId="4987A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0512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60</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983568">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EA71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江心园区</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6053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五墩村</w:t>
            </w:r>
          </w:p>
        </w:tc>
        <w:tc>
          <w:tcPr>
            <w:tcW w:w="29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487A4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五墩八组</w:t>
            </w:r>
          </w:p>
        </w:tc>
      </w:tr>
      <w:tr w14:paraId="1ED70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6BCE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61</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9B5ABE">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80F6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江心园区</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B3B4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五墩村</w:t>
            </w:r>
          </w:p>
        </w:tc>
        <w:tc>
          <w:tcPr>
            <w:tcW w:w="29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4603CC">
            <w:pPr>
              <w:rPr>
                <w:rFonts w:hint="eastAsia" w:ascii="宋体"/>
                <w:sz w:val="24"/>
                <w:szCs w:val="24"/>
              </w:rPr>
            </w:pPr>
          </w:p>
        </w:tc>
      </w:tr>
      <w:tr w14:paraId="59385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2E3E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62</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D68DB0">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2F85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江心园区</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583E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五墩村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8308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五墩十一组</w:t>
            </w:r>
          </w:p>
        </w:tc>
      </w:tr>
      <w:tr w14:paraId="35A0C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91EB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63</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8D4FE3">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C1EF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江心园区</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0898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五墩村</w:t>
            </w:r>
          </w:p>
        </w:tc>
        <w:tc>
          <w:tcPr>
            <w:tcW w:w="29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1A12A1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五墩三组</w:t>
            </w:r>
          </w:p>
        </w:tc>
      </w:tr>
      <w:tr w14:paraId="77133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4B10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64</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325920">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28EC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江心园区</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9D90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五墩村</w:t>
            </w:r>
          </w:p>
        </w:tc>
        <w:tc>
          <w:tcPr>
            <w:tcW w:w="29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4F36BB">
            <w:pPr>
              <w:rPr>
                <w:rFonts w:hint="eastAsia" w:ascii="宋体"/>
                <w:sz w:val="24"/>
                <w:szCs w:val="24"/>
              </w:rPr>
            </w:pPr>
          </w:p>
        </w:tc>
      </w:tr>
      <w:tr w14:paraId="3BE0E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9480" w:type="dxa"/>
            <w:gridSpan w:val="5"/>
            <w:tcBorders>
              <w:top w:val="single" w:color="000000" w:sz="4" w:space="0"/>
              <w:left w:val="single" w:color="000000" w:sz="4" w:space="0"/>
              <w:bottom w:val="single" w:color="000000" w:sz="4" w:space="0"/>
              <w:right w:val="nil"/>
            </w:tcBorders>
            <w:shd w:val="clear" w:color="auto" w:fill="FFFFFF"/>
            <w:vAlign w:val="center"/>
          </w:tcPr>
          <w:p w14:paraId="770573D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b/>
                <w:bCs/>
                <w:color w:val="000000"/>
                <w:sz w:val="28"/>
                <w:szCs w:val="28"/>
              </w:rPr>
              <w:t>2015年度农村生活污水处理设施建设工程（13个自然村：13个设施）</w:t>
            </w:r>
          </w:p>
        </w:tc>
      </w:tr>
      <w:tr w14:paraId="32058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52B8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1</w:t>
            </w:r>
          </w:p>
        </w:tc>
        <w:tc>
          <w:tcPr>
            <w:tcW w:w="12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B335E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丹徒区</w:t>
            </w: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F605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宝堰镇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ECB7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鲁溪村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A3AB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蒋岗</w:t>
            </w:r>
          </w:p>
        </w:tc>
      </w:tr>
      <w:tr w14:paraId="545F1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DDF1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2</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D526BE">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AF49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宝堰镇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C333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鲁溪村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96AB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鲁溪</w:t>
            </w:r>
          </w:p>
        </w:tc>
      </w:tr>
      <w:tr w14:paraId="2E77D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4110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3</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230F4B">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C405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宝堰镇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B0F2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徐巷村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54C8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刘庄</w:t>
            </w:r>
          </w:p>
        </w:tc>
      </w:tr>
      <w:tr w14:paraId="1FE44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C866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4</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6AC01D">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6D35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宝堰镇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658F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徐巷村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755C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王巷</w:t>
            </w:r>
          </w:p>
        </w:tc>
      </w:tr>
      <w:tr w14:paraId="3C02C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0036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5</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4BA970">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E0BE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高资街道</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612F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巫岗村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E404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铁炉</w:t>
            </w:r>
          </w:p>
        </w:tc>
      </w:tr>
      <w:tr w14:paraId="321E5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6C6E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6</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4CA4C9">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62F0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高资街道</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4A7D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巫岗村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BE98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楼庄</w:t>
            </w:r>
          </w:p>
        </w:tc>
      </w:tr>
      <w:tr w14:paraId="36E8C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5BC2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7</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F9E0CF">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6ABF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高资街道</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782C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巫岗村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6ABB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西岗</w:t>
            </w:r>
          </w:p>
        </w:tc>
      </w:tr>
      <w:tr w14:paraId="4353E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B9F8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8</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C46702">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77B3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高资街道</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B43D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巫岗村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A1CC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茅家庄</w:t>
            </w:r>
          </w:p>
        </w:tc>
      </w:tr>
      <w:tr w14:paraId="48203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3833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9</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22D39F">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6595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高资街道</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FE15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水台村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B7E9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水台</w:t>
            </w:r>
          </w:p>
        </w:tc>
      </w:tr>
      <w:tr w14:paraId="08AF3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1D17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10</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90B960">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6FD5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高资街道</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06F4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水台村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CF3A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徐湾</w:t>
            </w:r>
          </w:p>
        </w:tc>
      </w:tr>
      <w:tr w14:paraId="767D5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DB98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11</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97FB4B">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E562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高资街道</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4D81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西斛村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4447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东斛</w:t>
            </w:r>
          </w:p>
        </w:tc>
      </w:tr>
      <w:tr w14:paraId="7AC9D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B107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12</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1D27EF">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91DA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高资街道</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7AD5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西斛村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C265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西斛</w:t>
            </w:r>
          </w:p>
        </w:tc>
      </w:tr>
      <w:tr w14:paraId="5C416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9E9E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13</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51A869">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5898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高资街道</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CF73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西斛村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A848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唐岗</w:t>
            </w:r>
          </w:p>
        </w:tc>
      </w:tr>
      <w:tr w14:paraId="0598A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9480" w:type="dxa"/>
            <w:gridSpan w:val="5"/>
            <w:tcBorders>
              <w:top w:val="single" w:color="000000" w:sz="4" w:space="0"/>
              <w:left w:val="single" w:color="000000" w:sz="4" w:space="0"/>
              <w:bottom w:val="single" w:color="000000" w:sz="4" w:space="0"/>
              <w:right w:val="nil"/>
            </w:tcBorders>
            <w:shd w:val="clear" w:color="auto" w:fill="FFFFFF"/>
            <w:vAlign w:val="center"/>
          </w:tcPr>
          <w:p w14:paraId="0D82243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b/>
                <w:bCs/>
                <w:color w:val="000000"/>
                <w:sz w:val="28"/>
                <w:szCs w:val="28"/>
              </w:rPr>
              <w:t>2019-2020年辛丰断面整治项目（8个自然村：9个泵站）</w:t>
            </w:r>
          </w:p>
        </w:tc>
      </w:tr>
      <w:tr w14:paraId="39015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A7E4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1</w:t>
            </w:r>
          </w:p>
        </w:tc>
        <w:tc>
          <w:tcPr>
            <w:tcW w:w="12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4123F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丹徒区</w:t>
            </w: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A1B7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辛丰镇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BEC6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辛丰村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9F27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金湖</w:t>
            </w:r>
          </w:p>
        </w:tc>
      </w:tr>
      <w:tr w14:paraId="06E97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27B8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2</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3453B8">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8CAD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辛丰镇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4CD2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辛丰村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7635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前湖田</w:t>
            </w:r>
          </w:p>
        </w:tc>
      </w:tr>
      <w:tr w14:paraId="21EFD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54C6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3</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6DB98E">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6C45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辛丰镇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551E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辛丰村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2DFE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后湖田</w:t>
            </w:r>
          </w:p>
        </w:tc>
      </w:tr>
      <w:tr w14:paraId="5EA9D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2951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4</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4F1BA7">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FF71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辛丰镇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C5E0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辛丰村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BE63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辛丰村</w:t>
            </w:r>
          </w:p>
        </w:tc>
      </w:tr>
      <w:tr w14:paraId="3ABFE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B9D8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5</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DBC67B">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2AE6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辛丰镇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7D02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石城村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08DA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魏家</w:t>
            </w:r>
          </w:p>
        </w:tc>
      </w:tr>
      <w:tr w14:paraId="5A6DF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42F2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6</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9D9740">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684D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辛丰镇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5CAC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石城村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C445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郭家</w:t>
            </w:r>
          </w:p>
        </w:tc>
      </w:tr>
      <w:tr w14:paraId="5F4F2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D504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7</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5BB1A0">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516F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辛丰镇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991F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石城村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87A2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东石村</w:t>
            </w:r>
          </w:p>
        </w:tc>
      </w:tr>
      <w:tr w14:paraId="21A36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blCellSpacing w:w="0" w:type="dxa"/>
        </w:trPr>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4F0C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8</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D66B8B">
            <w:pPr>
              <w:rPr>
                <w:rFonts w:hint="eastAsia" w:ascii="宋体"/>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E5F7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辛丰镇</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51C3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辛桥村</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D2F1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楷体" w:hAnsi="楷体" w:eastAsia="楷体" w:cs="楷体"/>
                <w:color w:val="000000"/>
                <w:sz w:val="28"/>
                <w:szCs w:val="28"/>
              </w:rPr>
              <w:t>肖庄</w:t>
            </w:r>
          </w:p>
        </w:tc>
      </w:tr>
    </w:tbl>
    <w:p w14:paraId="5AAB20E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楷体" w:hAnsi="楷体" w:eastAsia="楷体" w:cs="楷体"/>
          <w:b/>
          <w:bCs/>
          <w:color w:val="000000"/>
          <w:sz w:val="28"/>
          <w:szCs w:val="28"/>
        </w:rPr>
        <w:t>2、服务内容</w:t>
      </w:r>
    </w:p>
    <w:p w14:paraId="0DAFA02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楷体" w:hAnsi="楷体" w:eastAsia="楷体" w:cs="楷体"/>
          <w:color w:val="000000"/>
          <w:sz w:val="28"/>
          <w:szCs w:val="28"/>
        </w:rPr>
        <w:t>（1）设施日常正常运行管理。</w:t>
      </w:r>
    </w:p>
    <w:p w14:paraId="45234E7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楷体" w:hAnsi="楷体" w:eastAsia="楷体" w:cs="楷体"/>
          <w:color w:val="000000"/>
          <w:sz w:val="28"/>
          <w:szCs w:val="28"/>
        </w:rPr>
        <w:t>（2）设备标准化改造、保养、维护，设备大修或更换。</w:t>
      </w:r>
    </w:p>
    <w:p w14:paraId="0704BBC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楷体" w:hAnsi="楷体" w:eastAsia="楷体" w:cs="楷体"/>
          <w:color w:val="000000"/>
          <w:sz w:val="28"/>
          <w:szCs w:val="28"/>
        </w:rPr>
        <w:t>（3）设施出水水质监测。</w:t>
      </w:r>
    </w:p>
    <w:p w14:paraId="60000EE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楷体" w:hAnsi="楷体" w:eastAsia="楷体" w:cs="楷体"/>
          <w:color w:val="000000"/>
          <w:sz w:val="28"/>
          <w:szCs w:val="28"/>
        </w:rPr>
        <w:t>（4）站区绿化维护、环境保洁、安全生产、巡查记录、视频监控等。</w:t>
      </w:r>
    </w:p>
    <w:p w14:paraId="0A062DF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楷体" w:hAnsi="楷体" w:eastAsia="楷体" w:cs="楷体"/>
          <w:color w:val="000000"/>
          <w:sz w:val="28"/>
          <w:szCs w:val="28"/>
        </w:rPr>
        <w:t>（5）70个村污水处理设施配套管网的接户统计及服务范围内群众满意度调查。</w:t>
      </w:r>
    </w:p>
    <w:p w14:paraId="6319628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楷体" w:hAnsi="楷体" w:eastAsia="楷体" w:cs="楷体"/>
          <w:color w:val="000000"/>
          <w:sz w:val="28"/>
          <w:szCs w:val="28"/>
        </w:rPr>
        <w:t>污泥合规处置。</w:t>
      </w:r>
    </w:p>
    <w:p w14:paraId="6D3F4FF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楷体" w:hAnsi="楷体" w:eastAsia="楷体" w:cs="楷体"/>
          <w:color w:val="000000"/>
          <w:sz w:val="28"/>
          <w:szCs w:val="28"/>
        </w:rPr>
        <w:t>（6）农村生活污水相关配合性工作。</w:t>
      </w:r>
    </w:p>
    <w:p w14:paraId="5BCFF6F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楷体" w:hAnsi="楷体" w:eastAsia="楷体" w:cs="楷体"/>
          <w:color w:val="000000"/>
          <w:sz w:val="28"/>
          <w:szCs w:val="28"/>
        </w:rPr>
        <w:t>（7）其他应急和临时性工作。</w:t>
      </w:r>
    </w:p>
    <w:p w14:paraId="0028874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楷体" w:hAnsi="楷体" w:eastAsia="楷体" w:cs="楷体"/>
          <w:color w:val="000000"/>
          <w:sz w:val="28"/>
          <w:szCs w:val="28"/>
        </w:rPr>
        <w:t>（8）对所有设施的取样井进行改造：</w:t>
      </w:r>
    </w:p>
    <w:p w14:paraId="683D3ED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bookmarkStart w:id="0" w:name="OLE_LINK11"/>
      <w:r>
        <w:rPr>
          <w:rFonts w:hint="eastAsia" w:ascii="楷体" w:hAnsi="楷体" w:eastAsia="楷体" w:cs="楷体"/>
          <w:color w:val="000000"/>
          <w:sz w:val="28"/>
          <w:szCs w:val="28"/>
        </w:rPr>
        <w:t>①没有取样井的</w:t>
      </w:r>
      <w:bookmarkStart w:id="1" w:name="OLE_LINK9"/>
      <w:r>
        <w:rPr>
          <w:rFonts w:hint="eastAsia" w:ascii="楷体" w:hAnsi="楷体" w:eastAsia="楷体" w:cs="楷体"/>
          <w:color w:val="000000"/>
          <w:sz w:val="28"/>
          <w:szCs w:val="28"/>
        </w:rPr>
        <w:t>加装取样井</w:t>
      </w:r>
      <w:bookmarkEnd w:id="1"/>
      <w:bookmarkStart w:id="2" w:name="OLE_LINK10"/>
      <w:r>
        <w:rPr>
          <w:rFonts w:hint="eastAsia" w:ascii="楷体" w:hAnsi="楷体" w:eastAsia="楷体" w:cs="楷体"/>
          <w:color w:val="000000"/>
          <w:sz w:val="28"/>
          <w:szCs w:val="28"/>
        </w:rPr>
        <w:t>（2026年6月15日前完成）</w:t>
      </w:r>
      <w:bookmarkEnd w:id="2"/>
      <w:r>
        <w:rPr>
          <w:rFonts w:hint="eastAsia" w:ascii="楷体" w:hAnsi="楷体" w:eastAsia="楷体" w:cs="楷体"/>
          <w:color w:val="000000"/>
          <w:sz w:val="28"/>
          <w:szCs w:val="28"/>
        </w:rPr>
        <w:t>。</w:t>
      </w:r>
      <w:bookmarkEnd w:id="0"/>
    </w:p>
    <w:p w14:paraId="5E9F642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楷体" w:hAnsi="楷体" w:eastAsia="楷体" w:cs="楷体"/>
          <w:color w:val="000000"/>
          <w:sz w:val="28"/>
          <w:szCs w:val="28"/>
        </w:rPr>
        <w:t>②已有取样井的须对井内壁、底部作防腐防渗处理（2026年6月15日前完成成）。</w:t>
      </w:r>
    </w:p>
    <w:p w14:paraId="63FAB68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楷体" w:hAnsi="楷体" w:eastAsia="楷体" w:cs="楷体"/>
          <w:color w:val="000000"/>
          <w:sz w:val="28"/>
          <w:szCs w:val="28"/>
        </w:rPr>
        <w:t>（9）其他应急和临时性工作。</w:t>
      </w:r>
    </w:p>
    <w:p w14:paraId="224C2A8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楷体" w:hAnsi="楷体" w:eastAsia="楷体" w:cs="楷体"/>
          <w:color w:val="000000"/>
          <w:sz w:val="28"/>
          <w:szCs w:val="28"/>
        </w:rPr>
        <w:t>（10）做好各级迎检工作。</w:t>
      </w:r>
    </w:p>
    <w:p w14:paraId="5F0B575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楷体" w:hAnsi="楷体" w:eastAsia="楷体" w:cs="楷体"/>
          <w:b/>
          <w:bCs/>
          <w:color w:val="000000"/>
          <w:sz w:val="28"/>
          <w:szCs w:val="28"/>
        </w:rPr>
        <w:t>3、服务要求</w:t>
      </w:r>
    </w:p>
    <w:p w14:paraId="705EC43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562"/>
      </w:pPr>
      <w:r>
        <w:rPr>
          <w:rFonts w:hint="eastAsia" w:ascii="楷体" w:hAnsi="楷体" w:eastAsia="楷体" w:cs="楷体"/>
          <w:b/>
          <w:bCs/>
          <w:color w:val="000000"/>
          <w:sz w:val="28"/>
          <w:szCs w:val="28"/>
        </w:rPr>
        <w:t>（1）</w:t>
      </w:r>
      <w:r>
        <w:rPr>
          <w:rFonts w:hint="eastAsia" w:ascii="楷体" w:hAnsi="楷体" w:eastAsia="楷体" w:cs="楷体"/>
          <w:color w:val="000000"/>
          <w:sz w:val="28"/>
          <w:szCs w:val="28"/>
        </w:rPr>
        <w:t>本项目以包工、包料、包质量、包安全、包文明运维的方式实施总承包，中标方应对全部运维项目负责。</w:t>
      </w:r>
    </w:p>
    <w:p w14:paraId="5F7979E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562"/>
      </w:pPr>
      <w:r>
        <w:rPr>
          <w:rFonts w:hint="eastAsia" w:ascii="楷体" w:hAnsi="楷体" w:eastAsia="楷体" w:cs="楷体"/>
          <w:b/>
          <w:bCs/>
          <w:color w:val="000000"/>
          <w:sz w:val="28"/>
          <w:szCs w:val="28"/>
        </w:rPr>
        <w:t>（2）</w:t>
      </w:r>
      <w:r>
        <w:rPr>
          <w:rFonts w:hint="eastAsia" w:ascii="楷体" w:hAnsi="楷体" w:eastAsia="楷体" w:cs="楷体"/>
          <w:color w:val="000000"/>
          <w:sz w:val="28"/>
          <w:szCs w:val="28"/>
        </w:rPr>
        <w:t>工作要求：保持处理站的整洁、设备配件的整齐，对设施各部分开展规范检查，并及时维护、保养、维修和更换 ，确保设施正常运行，出水达标。</w:t>
      </w:r>
    </w:p>
    <w:p w14:paraId="08B9142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562"/>
      </w:pPr>
      <w:r>
        <w:rPr>
          <w:rFonts w:hint="eastAsia" w:ascii="楷体" w:hAnsi="楷体" w:eastAsia="楷体" w:cs="楷体"/>
          <w:b/>
          <w:bCs/>
          <w:color w:val="000000"/>
          <w:sz w:val="28"/>
          <w:szCs w:val="28"/>
        </w:rPr>
        <w:t>（3）</w:t>
      </w:r>
      <w:r>
        <w:rPr>
          <w:rFonts w:hint="eastAsia" w:ascii="楷体" w:hAnsi="楷体" w:eastAsia="楷体" w:cs="楷体"/>
          <w:color w:val="000000"/>
          <w:sz w:val="28"/>
          <w:szCs w:val="28"/>
        </w:rPr>
        <w:t>出水标准：达到原项目设计标准</w:t>
      </w:r>
    </w:p>
    <w:p w14:paraId="52C72C4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562"/>
      </w:pPr>
      <w:r>
        <w:rPr>
          <w:rFonts w:hint="eastAsia" w:ascii="楷体" w:hAnsi="楷体" w:eastAsia="楷体" w:cs="楷体"/>
          <w:b/>
          <w:bCs/>
          <w:color w:val="000000"/>
          <w:sz w:val="28"/>
          <w:szCs w:val="28"/>
        </w:rPr>
        <w:t>（4）</w:t>
      </w:r>
      <w:r>
        <w:rPr>
          <w:rFonts w:hint="eastAsia" w:ascii="楷体" w:hAnsi="楷体" w:eastAsia="楷体" w:cs="楷体"/>
          <w:color w:val="000000"/>
          <w:sz w:val="28"/>
          <w:szCs w:val="28"/>
        </w:rPr>
        <w:t>质量标准：设施运行正常，出水水质达标排放 ，因乙方原因运维质量达不到约定的质量标准，乙方承担违约责任。</w:t>
      </w:r>
    </w:p>
    <w:p w14:paraId="14C5A23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562"/>
      </w:pPr>
      <w:r>
        <w:rPr>
          <w:rFonts w:hint="eastAsia" w:ascii="楷体" w:hAnsi="楷体" w:eastAsia="楷体" w:cs="楷体"/>
          <w:b/>
          <w:bCs/>
          <w:color w:val="000000"/>
          <w:sz w:val="28"/>
          <w:szCs w:val="28"/>
        </w:rPr>
        <w:t>（5）</w:t>
      </w:r>
      <w:r>
        <w:rPr>
          <w:rFonts w:hint="eastAsia" w:ascii="楷体" w:hAnsi="楷体" w:eastAsia="楷体" w:cs="楷体"/>
          <w:color w:val="000000"/>
          <w:sz w:val="28"/>
          <w:szCs w:val="28"/>
        </w:rPr>
        <w:t>工作要求：保持处理站的整洁、设备配件的整齐，对设施各部分开展规范检查，并及时维护、保养、维修和更换 ，确保设施正常运行，出水达标。①、运维期间乙方未按投标承诺配置人员和设备的每发现少1次扣1000元；②、未按投标时的运营维护方案进行运维工作的，发现一次扣1000元。此两项累计发现满10次的，视为乙方违约，合同从下月起终止；③、从事协助性工作人员不听从甲方安排的1次扣1000元，未经甲方允许擅自变更人员的1次扣1万；④、运维期间，各类现场检查时，发现现场存在微环境问题（包括但不限于垃圾清理不及时、井盖破损、围栏损坏、内部积水、人工湿地绿植种植不到位）的情况，发现一次扣200元，发现满10次的，从第10次之后开始扣500元一次。⑤运维期间上级通报的“电力看农污”问题，通报1次扣100元；⑥运维期间因管网发生的问题（包括但不限于管网返臭、管网内污水倒灌进户、管网堵塞等）的情况，均由乙方负责解决。</w:t>
      </w:r>
    </w:p>
    <w:p w14:paraId="1357C8D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2"/>
        <w:jc w:val="both"/>
      </w:pPr>
      <w:r>
        <w:rPr>
          <w:rFonts w:hint="eastAsia" w:ascii="楷体" w:hAnsi="楷体" w:eastAsia="楷体" w:cs="楷体"/>
          <w:b/>
          <w:bCs/>
          <w:color w:val="000000"/>
          <w:sz w:val="28"/>
          <w:szCs w:val="28"/>
        </w:rPr>
        <w:t>（6）</w:t>
      </w:r>
      <w:r>
        <w:rPr>
          <w:rFonts w:hint="eastAsia" w:ascii="楷体" w:hAnsi="楷体" w:eastAsia="楷体" w:cs="楷体"/>
          <w:color w:val="000000"/>
          <w:sz w:val="28"/>
          <w:szCs w:val="28"/>
        </w:rPr>
        <w:t>质量要求：进水标准为一般性生活污水，出水水质符合原设计标准并达标排放。运行维护单位必须具备常规污水水质检测能力或提供有资质单位出具的检测报告。每月出水水质自行检测的台数不得低于设备总台数的50%，每半年设施自行检测覆盖率必须达到100%且必须由有资质单位取样并出具检测报告。生态环境部门每半年检测台次数不低于总量的60%，检测合格率确保达到90%以上。日常监管中，若发现污水直排，在每半年应付款中每次扣2万元。检测不合格，每次超标扣除运维费用1万元，并承担二次检测费用。</w:t>
      </w:r>
    </w:p>
    <w:p w14:paraId="0AFF165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pPr>
      <w:r>
        <w:rPr>
          <w:rFonts w:hint="eastAsia" w:ascii="楷体" w:hAnsi="楷体" w:eastAsia="楷体" w:cs="楷体"/>
          <w:color w:val="000000"/>
          <w:sz w:val="28"/>
          <w:szCs w:val="28"/>
        </w:rPr>
        <w:t>（7）在项目的服务期内，乙方对所有设施人工湿地内淤泥进行清理（至少1次）；对人工湿地填料进行清理和更换；对2018年之前建设的设施里面的风机和泵站进行更换（共13套）；每年至少对湿地植物进行收割和补种各1次；保证远程平台设备在线率不低97%，以上工作内容，须形成台账（含影像资料）提交采购人。</w:t>
      </w:r>
    </w:p>
    <w:p w14:paraId="36BE0DD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pPr>
      <w:r>
        <w:rPr>
          <w:rFonts w:hint="eastAsia" w:ascii="楷体" w:hAnsi="楷体" w:eastAsia="楷体" w:cs="楷体"/>
          <w:color w:val="000000"/>
          <w:sz w:val="28"/>
          <w:szCs w:val="28"/>
        </w:rPr>
        <w:t>（8）项目实施期间如设备发生故障，须在故障发生后24小时内解决故障，或采取有效的替代措施。</w:t>
      </w:r>
    </w:p>
    <w:p w14:paraId="22B69EC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2"/>
        <w:jc w:val="both"/>
      </w:pPr>
      <w:r>
        <w:rPr>
          <w:rFonts w:hint="eastAsia" w:ascii="楷体" w:hAnsi="楷体" w:eastAsia="楷体" w:cs="楷体"/>
          <w:b/>
          <w:bCs/>
          <w:color w:val="000000"/>
          <w:sz w:val="28"/>
          <w:szCs w:val="28"/>
        </w:rPr>
        <w:t>四、服务期限：</w:t>
      </w:r>
      <w:r>
        <w:rPr>
          <w:rFonts w:hint="eastAsia" w:ascii="楷体" w:hAnsi="楷体" w:eastAsia="楷体" w:cs="楷体"/>
          <w:color w:val="000000"/>
          <w:sz w:val="28"/>
          <w:szCs w:val="28"/>
        </w:rPr>
        <w:t>本项目服务期为</w:t>
      </w:r>
      <w:r>
        <w:rPr>
          <w:rFonts w:hint="eastAsia" w:ascii="楷体" w:hAnsi="楷体" w:eastAsia="楷体" w:cs="楷体"/>
          <w:color w:val="000000"/>
          <w:sz w:val="28"/>
          <w:szCs w:val="28"/>
          <w:shd w:val="clear" w:fill="FFFFFF"/>
        </w:rPr>
        <w:t>2026年5月16日-2029年5月15日</w:t>
      </w:r>
      <w:r>
        <w:rPr>
          <w:rFonts w:hint="eastAsia" w:ascii="楷体" w:hAnsi="楷体" w:eastAsia="楷体" w:cs="楷体"/>
          <w:color w:val="000000"/>
          <w:sz w:val="28"/>
          <w:szCs w:val="28"/>
        </w:rPr>
        <w:t>，合同一年一签，项目实施过程中如达到考核标准（一年考核均分≥80分），审核通过续签下一年度合同，如达不到（一年考核均分＜80分），自动解除合同或不再续签下一年度合同。</w:t>
      </w:r>
    </w:p>
    <w:p w14:paraId="416F3D1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楷体" w:hAnsi="楷体" w:eastAsia="楷体" w:cs="楷体"/>
          <w:b/>
          <w:bCs/>
          <w:color w:val="000000"/>
          <w:sz w:val="28"/>
          <w:szCs w:val="28"/>
        </w:rPr>
        <w:t>五、付款方式：</w:t>
      </w:r>
    </w:p>
    <w:p w14:paraId="6F97F9C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560"/>
        <w:jc w:val="both"/>
      </w:pPr>
      <w:r>
        <w:rPr>
          <w:rFonts w:hint="eastAsia" w:ascii="楷体" w:hAnsi="楷体" w:eastAsia="楷体" w:cs="楷体"/>
          <w:color w:val="000000"/>
          <w:sz w:val="28"/>
          <w:szCs w:val="28"/>
        </w:rPr>
        <w:t>1、合同签订后，自收到供应商开具的发票起10个工作日内支付中标价的10%到合同约定的供应商账户（</w:t>
      </w:r>
      <w:r>
        <w:rPr>
          <w:rFonts w:hint="eastAsia" w:ascii="楷体" w:hAnsi="楷体" w:eastAsia="楷体" w:cs="楷体"/>
          <w:b/>
          <w:bCs/>
          <w:color w:val="000000"/>
          <w:sz w:val="28"/>
          <w:szCs w:val="28"/>
        </w:rPr>
        <w:t>如成交供应商不需支付此项费用的，采购方可不支付，本项费用连同后期一并支付</w:t>
      </w:r>
      <w:r>
        <w:rPr>
          <w:rFonts w:hint="eastAsia" w:ascii="楷体" w:hAnsi="楷体" w:eastAsia="楷体" w:cs="楷体"/>
          <w:color w:val="000000"/>
          <w:sz w:val="28"/>
          <w:szCs w:val="28"/>
        </w:rPr>
        <w:t>）；</w:t>
      </w:r>
    </w:p>
    <w:p w14:paraId="566E32D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560"/>
        <w:jc w:val="both"/>
      </w:pPr>
      <w:r>
        <w:rPr>
          <w:rFonts w:hint="eastAsia" w:ascii="楷体" w:hAnsi="楷体" w:eastAsia="楷体" w:cs="楷体"/>
          <w:color w:val="000000"/>
          <w:sz w:val="28"/>
          <w:szCs w:val="28"/>
        </w:rPr>
        <w:t>2、运维费用按半年度支付，经检查考核合格的运维费用每6个月支付1次，第6个月检查考核结束之日起30个工作日内支付半年度的运维费，为中标价的40%，第12个月检查考核结束之日起30个工作日内支付半年度的运维费，为中标价的50%。</w:t>
      </w:r>
    </w:p>
    <w:p w14:paraId="35D163A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楷体" w:hAnsi="楷体" w:eastAsia="楷体" w:cs="楷体"/>
          <w:b/>
          <w:bCs/>
          <w:color w:val="000000"/>
          <w:sz w:val="28"/>
          <w:szCs w:val="28"/>
        </w:rPr>
        <w:t>六、其他要求</w:t>
      </w:r>
    </w:p>
    <w:p w14:paraId="741E8A4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560"/>
      </w:pPr>
      <w:r>
        <w:rPr>
          <w:rFonts w:hint="eastAsia" w:ascii="楷体" w:hAnsi="楷体" w:eastAsia="楷体" w:cs="楷体"/>
          <w:color w:val="000000"/>
          <w:sz w:val="28"/>
          <w:szCs w:val="28"/>
        </w:rPr>
        <w:t>报价应包含完成本服务项目发生的所有含税费用、中标人需严格遵守和执行《中华人民共和国劳动法》、镇江市劳动用工和社会保险管理规定、镇江市最低工资标准等相关法律法规，支付给员工的工资和国家强制缴纳的各种社会保障资金以及供应商认为需要的其他费用等。在本项目实施过程中，合同期中发生的一切事故、纠纷由中标人承担，采购人不承担任何责任。</w:t>
      </w:r>
    </w:p>
    <w:p w14:paraId="58237F4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81" w:beforeAutospacing="0" w:after="0" w:afterAutospacing="0" w:line="223" w:lineRule="auto"/>
      </w:pPr>
      <w:r>
        <w:t> </w:t>
      </w:r>
    </w:p>
    <w:p w14:paraId="46DAB94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81" w:beforeAutospacing="0" w:after="0" w:afterAutospacing="0" w:line="223" w:lineRule="auto"/>
      </w:pPr>
      <w:r>
        <w:rPr>
          <w:rFonts w:hint="eastAsia" w:ascii="楷体" w:hAnsi="楷体" w:eastAsia="楷体" w:cs="楷体"/>
          <w:b/>
          <w:bCs/>
          <w:color w:val="000000"/>
          <w:sz w:val="28"/>
          <w:szCs w:val="28"/>
        </w:rPr>
        <w:t>附件：</w:t>
      </w:r>
    </w:p>
    <w:p w14:paraId="3D2A93B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266" w:beforeAutospacing="0" w:after="0" w:afterAutospacing="0" w:line="218" w:lineRule="auto"/>
        <w:jc w:val="center"/>
      </w:pPr>
      <w:r>
        <w:rPr>
          <w:rFonts w:hint="eastAsia" w:ascii="楷体" w:hAnsi="楷体" w:eastAsia="楷体" w:cs="楷体"/>
          <w:b/>
          <w:bCs/>
          <w:color w:val="000000"/>
          <w:sz w:val="28"/>
          <w:szCs w:val="28"/>
        </w:rPr>
        <w:t>丹徒区农村生活污水第三方运维项目季度考核评分表</w:t>
      </w:r>
    </w:p>
    <w:tbl>
      <w:tblPr>
        <w:tblStyle w:val="5"/>
        <w:tblW w:w="0" w:type="auto"/>
        <w:tblCellSpacing w:w="0" w:type="dxa"/>
        <w:tblInd w:w="4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994"/>
        <w:gridCol w:w="857"/>
        <w:gridCol w:w="870"/>
        <w:gridCol w:w="4827"/>
        <w:gridCol w:w="1131"/>
        <w:gridCol w:w="814"/>
      </w:tblGrid>
      <w:tr w14:paraId="27778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71" w:hRule="atLeast"/>
          <w:tblCellSpacing w:w="0" w:type="dxa"/>
        </w:trPr>
        <w:tc>
          <w:tcPr>
            <w:tcW w:w="134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F7E429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214" w:beforeAutospacing="0" w:after="0" w:afterAutospacing="0" w:line="218" w:lineRule="auto"/>
              <w:jc w:val="center"/>
            </w:pPr>
            <w:r>
              <w:rPr>
                <w:rFonts w:hint="eastAsia" w:ascii="楷体" w:hAnsi="楷体" w:eastAsia="楷体" w:cs="楷体"/>
                <w:color w:val="000000"/>
                <w:sz w:val="28"/>
                <w:szCs w:val="28"/>
              </w:rPr>
              <w:t>考核项目</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25144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215" w:beforeAutospacing="0" w:after="0" w:afterAutospacing="0" w:line="220" w:lineRule="auto"/>
              <w:ind w:left="110"/>
              <w:jc w:val="center"/>
            </w:pPr>
            <w:r>
              <w:rPr>
                <w:rFonts w:hint="eastAsia" w:ascii="楷体" w:hAnsi="楷体" w:eastAsia="楷体" w:cs="楷体"/>
                <w:color w:val="000000"/>
                <w:sz w:val="28"/>
                <w:szCs w:val="28"/>
              </w:rPr>
              <w:t>序号</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37D80E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214" w:beforeAutospacing="0" w:after="0" w:afterAutospacing="0" w:line="218" w:lineRule="auto"/>
              <w:ind w:left="112"/>
              <w:jc w:val="center"/>
            </w:pPr>
            <w:r>
              <w:rPr>
                <w:rFonts w:hint="eastAsia" w:ascii="楷体" w:hAnsi="楷体" w:eastAsia="楷体" w:cs="楷体"/>
                <w:color w:val="000000"/>
                <w:sz w:val="28"/>
                <w:szCs w:val="28"/>
              </w:rPr>
              <w:t>分值</w:t>
            </w:r>
          </w:p>
        </w:tc>
        <w:tc>
          <w:tcPr>
            <w:tcW w:w="76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6CA29D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214" w:beforeAutospacing="0" w:after="0" w:afterAutospacing="0" w:line="218" w:lineRule="auto"/>
              <w:ind w:left="0" w:firstLine="2224"/>
              <w:jc w:val="both"/>
            </w:pPr>
            <w:r>
              <w:rPr>
                <w:rFonts w:hint="eastAsia" w:ascii="楷体" w:hAnsi="楷体" w:eastAsia="楷体" w:cs="楷体"/>
                <w:color w:val="000000"/>
                <w:sz w:val="28"/>
                <w:szCs w:val="28"/>
              </w:rPr>
              <w:t>考核内容及评分标准</w:t>
            </w:r>
          </w:p>
        </w:tc>
        <w:tc>
          <w:tcPr>
            <w:tcW w:w="16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95815D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214" w:beforeAutospacing="0" w:after="0" w:afterAutospacing="0" w:line="218" w:lineRule="auto"/>
              <w:ind w:left="197"/>
              <w:jc w:val="both"/>
            </w:pPr>
            <w:r>
              <w:rPr>
                <w:rFonts w:hint="eastAsia" w:ascii="楷体" w:hAnsi="楷体" w:eastAsia="楷体" w:cs="楷体"/>
                <w:color w:val="000000"/>
                <w:sz w:val="28"/>
                <w:szCs w:val="28"/>
              </w:rPr>
              <w:t>考核情况及扣分原因</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08F921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214" w:beforeAutospacing="0" w:after="0" w:afterAutospacing="0" w:line="218" w:lineRule="auto"/>
              <w:jc w:val="center"/>
            </w:pPr>
            <w:r>
              <w:rPr>
                <w:rFonts w:hint="eastAsia" w:ascii="楷体" w:hAnsi="楷体" w:eastAsia="楷体" w:cs="楷体"/>
                <w:color w:val="000000"/>
                <w:sz w:val="28"/>
                <w:szCs w:val="28"/>
              </w:rPr>
              <w:t>考核分</w:t>
            </w:r>
          </w:p>
        </w:tc>
      </w:tr>
      <w:tr w14:paraId="67256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6" w:hRule="atLeast"/>
          <w:tblCellSpacing w:w="0" w:type="dxa"/>
        </w:trPr>
        <w:tc>
          <w:tcPr>
            <w:tcW w:w="1346"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F0300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4" w:lineRule="auto"/>
            </w:pPr>
            <w:r>
              <w:t> </w:t>
            </w:r>
          </w:p>
          <w:p w14:paraId="60B76EE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4" w:lineRule="auto"/>
            </w:pPr>
            <w:r>
              <w:t> </w:t>
            </w:r>
          </w:p>
          <w:p w14:paraId="3214D3B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4" w:lineRule="auto"/>
            </w:pPr>
            <w:r>
              <w:t> </w:t>
            </w:r>
          </w:p>
          <w:p w14:paraId="3E8E274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4" w:lineRule="auto"/>
            </w:pPr>
            <w:r>
              <w:t> </w:t>
            </w:r>
          </w:p>
          <w:p w14:paraId="337A7F1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4" w:lineRule="auto"/>
            </w:pPr>
            <w:r>
              <w:t> </w:t>
            </w:r>
          </w:p>
          <w:p w14:paraId="0F5C953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4" w:lineRule="auto"/>
            </w:pPr>
            <w:r>
              <w:t> </w:t>
            </w:r>
          </w:p>
          <w:p w14:paraId="1C25353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4" w:lineRule="auto"/>
            </w:pPr>
            <w:r>
              <w:t> </w:t>
            </w:r>
          </w:p>
          <w:p w14:paraId="20E158B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4" w:lineRule="auto"/>
            </w:pPr>
            <w:r>
              <w:t> </w:t>
            </w:r>
          </w:p>
          <w:p w14:paraId="5A344E6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2" w:beforeAutospacing="0" w:after="0" w:afterAutospacing="0" w:line="218" w:lineRule="auto"/>
              <w:ind w:left="75"/>
            </w:pPr>
            <w:r>
              <w:rPr>
                <w:rFonts w:hint="eastAsia" w:ascii="楷体" w:hAnsi="楷体" w:eastAsia="楷体" w:cs="楷体"/>
                <w:color w:val="000000"/>
                <w:sz w:val="28"/>
                <w:szCs w:val="28"/>
              </w:rPr>
              <w:t>1、项目运营管理(11分)</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363D9B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56" w:lineRule="auto"/>
              <w:jc w:val="center"/>
            </w:pPr>
            <w:r>
              <w:t> </w:t>
            </w:r>
          </w:p>
          <w:p w14:paraId="35EA992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2" w:beforeAutospacing="0" w:after="0" w:afterAutospacing="0" w:line="240" w:lineRule="auto"/>
              <w:ind w:left="160"/>
              <w:jc w:val="center"/>
            </w:pPr>
            <w:r>
              <w:rPr>
                <w:rFonts w:hint="eastAsia" w:ascii="楷体" w:hAnsi="楷体" w:eastAsia="楷体" w:cs="楷体"/>
                <w:color w:val="000000"/>
                <w:sz w:val="28"/>
                <w:szCs w:val="28"/>
              </w:rPr>
              <w:t>1-1</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5F1513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56" w:lineRule="auto"/>
              <w:jc w:val="center"/>
            </w:pPr>
            <w:r>
              <w:t> </w:t>
            </w:r>
          </w:p>
          <w:p w14:paraId="0A95B5B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2" w:beforeAutospacing="0" w:after="0" w:afterAutospacing="0" w:line="237" w:lineRule="auto"/>
              <w:ind w:left="161"/>
              <w:jc w:val="center"/>
            </w:pPr>
            <w:r>
              <w:rPr>
                <w:rFonts w:hint="eastAsia" w:ascii="楷体" w:hAnsi="楷体" w:eastAsia="楷体" w:cs="楷体"/>
                <w:color w:val="000000"/>
                <w:sz w:val="28"/>
                <w:szCs w:val="28"/>
              </w:rPr>
              <w:t>0.5</w:t>
            </w:r>
          </w:p>
        </w:tc>
        <w:tc>
          <w:tcPr>
            <w:tcW w:w="76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A1D31A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288" w:beforeAutospacing="0" w:after="0" w:afterAutospacing="0" w:line="360" w:lineRule="auto"/>
              <w:ind w:left="0" w:firstLine="544"/>
              <w:jc w:val="both"/>
            </w:pPr>
            <w:r>
              <w:rPr>
                <w:rFonts w:hint="eastAsia" w:ascii="楷体" w:hAnsi="楷体" w:eastAsia="楷体" w:cs="楷体"/>
                <w:color w:val="000000"/>
                <w:sz w:val="28"/>
                <w:szCs w:val="28"/>
              </w:rPr>
              <w:t>有完善的组织机构文件及人员配置文件，建立各职能部门职责。如有缺失本项不得分。</w:t>
            </w:r>
          </w:p>
        </w:tc>
        <w:tc>
          <w:tcPr>
            <w:tcW w:w="16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289FC8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07D125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71BF6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8" w:hRule="atLeast"/>
          <w:tblCellSpacing w:w="0" w:type="dxa"/>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76C9B27">
            <w:pPr>
              <w:rPr>
                <w:rFonts w:hint="eastAsia" w:ascii="宋体"/>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3205CB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79" w:lineRule="auto"/>
              <w:jc w:val="center"/>
            </w:pPr>
            <w:r>
              <w:t> </w:t>
            </w:r>
          </w:p>
          <w:p w14:paraId="409809C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1" w:beforeAutospacing="0" w:after="0" w:afterAutospacing="0" w:line="240" w:lineRule="auto"/>
              <w:ind w:left="160"/>
              <w:jc w:val="center"/>
            </w:pPr>
            <w:r>
              <w:rPr>
                <w:rFonts w:hint="eastAsia" w:ascii="楷体" w:hAnsi="楷体" w:eastAsia="楷体" w:cs="楷体"/>
                <w:color w:val="000000"/>
                <w:sz w:val="28"/>
                <w:szCs w:val="28"/>
              </w:rPr>
              <w:t>1-2</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0FCEF4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79" w:lineRule="auto"/>
              <w:jc w:val="center"/>
            </w:pPr>
            <w:r>
              <w:t> </w:t>
            </w:r>
          </w:p>
          <w:p w14:paraId="223F6E6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1" w:beforeAutospacing="0" w:after="0" w:afterAutospacing="0" w:line="240" w:lineRule="auto"/>
              <w:ind w:left="271"/>
              <w:jc w:val="center"/>
            </w:pPr>
            <w:r>
              <w:rPr>
                <w:rFonts w:hint="eastAsia" w:ascii="楷体" w:hAnsi="楷体" w:eastAsia="楷体" w:cs="楷体"/>
                <w:color w:val="000000"/>
                <w:sz w:val="28"/>
                <w:szCs w:val="28"/>
              </w:rPr>
              <w:t>1</w:t>
            </w:r>
          </w:p>
        </w:tc>
        <w:tc>
          <w:tcPr>
            <w:tcW w:w="76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DAA648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31" w:beforeAutospacing="0" w:after="0" w:afterAutospacing="0" w:line="360" w:lineRule="auto"/>
              <w:ind w:left="12" w:firstLine="524"/>
              <w:jc w:val="both"/>
            </w:pPr>
            <w:r>
              <w:rPr>
                <w:rFonts w:hint="eastAsia" w:ascii="楷体" w:hAnsi="楷体" w:eastAsia="楷体" w:cs="楷体"/>
                <w:color w:val="000000"/>
                <w:sz w:val="28"/>
                <w:szCs w:val="28"/>
              </w:rPr>
              <w:t>有完善的管理制度，主要包括安全管理制度、行政管理制度、财务管理制度、奖惩制度、维修岗位责任制度、化验分析岗位责任制度、巡检管理制度等。缺一项扣0.5分，扣完为止。</w:t>
            </w:r>
          </w:p>
        </w:tc>
        <w:tc>
          <w:tcPr>
            <w:tcW w:w="16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588E23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4C2335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0065E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blCellSpacing w:w="0" w:type="dxa"/>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58E412F">
            <w:pPr>
              <w:rPr>
                <w:rFonts w:hint="eastAsia" w:ascii="宋体"/>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276116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9" w:lineRule="auto"/>
              <w:jc w:val="center"/>
            </w:pPr>
            <w:r>
              <w:t> </w:t>
            </w:r>
          </w:p>
          <w:p w14:paraId="08611DB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2" w:beforeAutospacing="0" w:after="0" w:afterAutospacing="0"/>
              <w:ind w:left="160"/>
              <w:jc w:val="center"/>
            </w:pPr>
            <w:r>
              <w:rPr>
                <w:rFonts w:hint="eastAsia" w:ascii="楷体" w:hAnsi="楷体" w:eastAsia="楷体" w:cs="楷体"/>
                <w:color w:val="000000"/>
                <w:sz w:val="28"/>
                <w:szCs w:val="28"/>
              </w:rPr>
              <w:t>1-3</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114BEC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72" w:lineRule="auto"/>
              <w:jc w:val="center"/>
            </w:pPr>
            <w:r>
              <w:t> </w:t>
            </w:r>
          </w:p>
          <w:p w14:paraId="192A66B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1" w:beforeAutospacing="0" w:after="0" w:afterAutospacing="0" w:line="240" w:lineRule="auto"/>
              <w:ind w:left="271"/>
              <w:jc w:val="center"/>
            </w:pPr>
            <w:r>
              <w:rPr>
                <w:rFonts w:hint="eastAsia" w:ascii="楷体" w:hAnsi="楷体" w:eastAsia="楷体" w:cs="楷体"/>
                <w:color w:val="000000"/>
                <w:sz w:val="28"/>
                <w:szCs w:val="28"/>
              </w:rPr>
              <w:t>2</w:t>
            </w:r>
          </w:p>
        </w:tc>
        <w:tc>
          <w:tcPr>
            <w:tcW w:w="76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44E98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292" w:beforeAutospacing="0" w:after="0" w:afterAutospacing="0" w:line="312" w:lineRule="auto"/>
              <w:ind w:left="0" w:firstLine="544"/>
            </w:pPr>
            <w:r>
              <w:rPr>
                <w:rFonts w:hint="eastAsia" w:ascii="楷体" w:hAnsi="楷体" w:eastAsia="楷体" w:cs="楷体"/>
                <w:color w:val="000000"/>
                <w:sz w:val="28"/>
                <w:szCs w:val="28"/>
              </w:rPr>
              <w:t>运营台账记录完整，包括例行巡视记录、无人机巡检照片、管网及设施维护记录、进出水水质记录等。缺少一项扣1分，某一项记录不完整或不规范扣0.5分，扣完为止。</w:t>
            </w:r>
          </w:p>
        </w:tc>
        <w:tc>
          <w:tcPr>
            <w:tcW w:w="16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0A40C3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8CA57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336AB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blCellSpacing w:w="0" w:type="dxa"/>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890C473">
            <w:pPr>
              <w:rPr>
                <w:rFonts w:hint="eastAsia" w:ascii="宋体"/>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C45914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50" w:lineRule="auto"/>
              <w:jc w:val="center"/>
            </w:pPr>
            <w:r>
              <w:t> </w:t>
            </w:r>
          </w:p>
          <w:p w14:paraId="563DA81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50" w:lineRule="auto"/>
              <w:jc w:val="center"/>
            </w:pPr>
            <w:r>
              <w:t> </w:t>
            </w:r>
          </w:p>
          <w:p w14:paraId="2C54A32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1" w:beforeAutospacing="0" w:after="0" w:afterAutospacing="0" w:line="240" w:lineRule="auto"/>
              <w:ind w:left="160"/>
              <w:jc w:val="center"/>
            </w:pPr>
            <w:r>
              <w:rPr>
                <w:rFonts w:hint="eastAsia" w:ascii="楷体" w:hAnsi="楷体" w:eastAsia="楷体" w:cs="楷体"/>
                <w:color w:val="000000"/>
                <w:sz w:val="28"/>
                <w:szCs w:val="28"/>
              </w:rPr>
              <w:t>1-4</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3875A2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48" w:lineRule="auto"/>
              <w:jc w:val="center"/>
            </w:pPr>
            <w:r>
              <w:t> </w:t>
            </w:r>
          </w:p>
          <w:p w14:paraId="49BD22E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50" w:lineRule="auto"/>
              <w:jc w:val="center"/>
            </w:pPr>
            <w:r>
              <w:t> </w:t>
            </w:r>
          </w:p>
          <w:p w14:paraId="1472C46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2" w:beforeAutospacing="0" w:after="0" w:afterAutospacing="0"/>
              <w:ind w:left="271"/>
              <w:jc w:val="center"/>
            </w:pPr>
            <w:r>
              <w:rPr>
                <w:rFonts w:hint="eastAsia" w:ascii="楷体" w:hAnsi="楷体" w:eastAsia="楷体" w:cs="楷体"/>
                <w:color w:val="000000"/>
                <w:sz w:val="28"/>
                <w:szCs w:val="28"/>
              </w:rPr>
              <w:t>3</w:t>
            </w:r>
          </w:p>
        </w:tc>
        <w:tc>
          <w:tcPr>
            <w:tcW w:w="76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BB2DF7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276" w:beforeAutospacing="0" w:after="0" w:afterAutospacing="0" w:line="360" w:lineRule="auto"/>
              <w:ind w:left="12" w:firstLine="556"/>
            </w:pPr>
            <w:r>
              <w:rPr>
                <w:rFonts w:hint="eastAsia" w:ascii="楷体" w:hAnsi="楷体" w:eastAsia="楷体" w:cs="楷体"/>
                <w:color w:val="000000"/>
                <w:sz w:val="28"/>
                <w:szCs w:val="28"/>
              </w:rPr>
              <w:t>每月例行巡检应覆盖所有试点村，未例行巡检且无正当原因的，每发现一起扣1分；巡检中发现问题未有跟踪维修记录的，发现一起扣1分；设备不能正常运行且运营单位未有记录，发现一起扣1分；乙方无法完成的维修项目应及时上报相关部门并做好记录，未上报记录一次扣1分。扣完为止。</w:t>
            </w:r>
          </w:p>
        </w:tc>
        <w:tc>
          <w:tcPr>
            <w:tcW w:w="16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EDB4D4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25FDD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5300D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blCellSpacing w:w="0" w:type="dxa"/>
        </w:trPr>
        <w:tc>
          <w:tcPr>
            <w:tcW w:w="134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F15DF9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114EC0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1" w:beforeAutospacing="0" w:after="0" w:afterAutospacing="0" w:line="240" w:lineRule="auto"/>
              <w:ind w:left="160"/>
              <w:jc w:val="center"/>
            </w:pPr>
            <w:r>
              <w:t> </w:t>
            </w:r>
          </w:p>
          <w:p w14:paraId="3DC5E52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1" w:beforeAutospacing="0" w:after="0" w:afterAutospacing="0" w:line="240" w:lineRule="auto"/>
              <w:ind w:left="160"/>
              <w:jc w:val="center"/>
            </w:pPr>
            <w:r>
              <w:t> </w:t>
            </w:r>
          </w:p>
          <w:p w14:paraId="1CD570F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1" w:beforeAutospacing="0" w:after="0" w:afterAutospacing="0" w:line="240" w:lineRule="auto"/>
              <w:ind w:left="160"/>
              <w:jc w:val="center"/>
            </w:pPr>
            <w:r>
              <w:rPr>
                <w:rFonts w:hint="eastAsia" w:ascii="楷体" w:hAnsi="楷体" w:eastAsia="楷体" w:cs="楷体"/>
                <w:color w:val="000000"/>
                <w:sz w:val="28"/>
                <w:szCs w:val="28"/>
              </w:rPr>
              <w:t>1-5</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B0A69F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2" w:beforeAutospacing="0" w:after="0" w:afterAutospacing="0"/>
              <w:ind w:left="271"/>
              <w:jc w:val="center"/>
            </w:pPr>
            <w:r>
              <w:t> </w:t>
            </w:r>
          </w:p>
          <w:p w14:paraId="27BE861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2" w:beforeAutospacing="0" w:after="0" w:afterAutospacing="0"/>
              <w:ind w:left="271"/>
              <w:jc w:val="center"/>
            </w:pPr>
            <w:r>
              <w:t> </w:t>
            </w:r>
          </w:p>
          <w:p w14:paraId="5A22E12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2" w:beforeAutospacing="0" w:after="0" w:afterAutospacing="0"/>
              <w:ind w:left="271"/>
              <w:jc w:val="center"/>
            </w:pPr>
            <w:r>
              <w:rPr>
                <w:rFonts w:hint="eastAsia" w:ascii="楷体" w:hAnsi="楷体" w:eastAsia="楷体" w:cs="楷体"/>
                <w:color w:val="000000"/>
                <w:sz w:val="28"/>
                <w:szCs w:val="28"/>
              </w:rPr>
              <w:t>1</w:t>
            </w:r>
          </w:p>
        </w:tc>
        <w:tc>
          <w:tcPr>
            <w:tcW w:w="76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39D21E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276" w:beforeAutospacing="0" w:after="0" w:afterAutospacing="0" w:line="360" w:lineRule="auto"/>
              <w:ind w:left="12" w:firstLine="544"/>
            </w:pPr>
            <w:r>
              <w:rPr>
                <w:rFonts w:hint="eastAsia" w:ascii="楷体" w:hAnsi="楷体" w:eastAsia="楷体" w:cs="楷体"/>
                <w:color w:val="000000"/>
                <w:sz w:val="28"/>
                <w:szCs w:val="28"/>
              </w:rPr>
              <w:t>每月月底前及时提交运营报表至考核主体，包括水量统计分析、进出水水质报告、设施设备维修更换记录、有效信访件处理闭合情况、迎检情况等，内容应真实完整。超过规定期限3天仍未提交报表一次扣0.5分，未报送本项不得分。</w:t>
            </w:r>
          </w:p>
        </w:tc>
        <w:tc>
          <w:tcPr>
            <w:tcW w:w="16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BBF61A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B7F19E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05B85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blCellSpacing w:w="0" w:type="dxa"/>
        </w:trPr>
        <w:tc>
          <w:tcPr>
            <w:tcW w:w="134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FB04BE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5C613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1" w:beforeAutospacing="0" w:after="0" w:afterAutospacing="0" w:line="240" w:lineRule="auto"/>
              <w:ind w:left="160"/>
              <w:jc w:val="center"/>
            </w:pPr>
            <w:r>
              <w:t> </w:t>
            </w:r>
          </w:p>
          <w:p w14:paraId="4B15E03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1" w:beforeAutospacing="0" w:after="0" w:afterAutospacing="0" w:line="240" w:lineRule="auto"/>
              <w:ind w:left="160"/>
              <w:jc w:val="center"/>
            </w:pPr>
            <w:r>
              <w:rPr>
                <w:rFonts w:hint="eastAsia" w:ascii="楷体" w:hAnsi="楷体" w:eastAsia="楷体" w:cs="楷体"/>
                <w:color w:val="000000"/>
                <w:sz w:val="28"/>
                <w:szCs w:val="28"/>
              </w:rPr>
              <w:t>1-6</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91B635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2" w:beforeAutospacing="0" w:after="0" w:afterAutospacing="0"/>
              <w:ind w:left="271"/>
              <w:jc w:val="center"/>
            </w:pPr>
            <w:r>
              <w:t> </w:t>
            </w:r>
          </w:p>
          <w:p w14:paraId="4D051A8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2" w:beforeAutospacing="0" w:after="0" w:afterAutospacing="0"/>
              <w:ind w:left="271"/>
              <w:jc w:val="center"/>
            </w:pPr>
            <w:r>
              <w:rPr>
                <w:rFonts w:hint="eastAsia" w:ascii="楷体" w:hAnsi="楷体" w:eastAsia="楷体" w:cs="楷体"/>
                <w:color w:val="000000"/>
                <w:sz w:val="28"/>
                <w:szCs w:val="28"/>
              </w:rPr>
              <w:t>2</w:t>
            </w:r>
          </w:p>
        </w:tc>
        <w:tc>
          <w:tcPr>
            <w:tcW w:w="76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33A6F9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276" w:beforeAutospacing="0" w:after="0" w:afterAutospacing="0" w:line="360" w:lineRule="auto"/>
              <w:ind w:left="12" w:firstLine="544"/>
            </w:pPr>
            <w:r>
              <w:rPr>
                <w:rFonts w:hint="eastAsia" w:ascii="楷体" w:hAnsi="楷体" w:eastAsia="楷体" w:cs="楷体"/>
                <w:color w:val="000000"/>
                <w:sz w:val="28"/>
                <w:szCs w:val="28"/>
              </w:rPr>
              <w:t>运维管理及作业人员配置完备，工种齐全，人数充足，持证上岗。管网和设施巡查看护 人员配置不得低于8人，并相应配置机电工、化验员、安全员、资料员等，缺失1人扣0.2分，扣完为止。</w:t>
            </w:r>
          </w:p>
        </w:tc>
        <w:tc>
          <w:tcPr>
            <w:tcW w:w="16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00179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A93961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bl>
    <w:p w14:paraId="27F01D2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p w14:paraId="2086A1D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14" w:beforeAutospacing="0" w:after="0" w:afterAutospacing="0"/>
      </w:pPr>
      <w:r>
        <w:t> </w:t>
      </w:r>
    </w:p>
    <w:tbl>
      <w:tblPr>
        <w:tblStyle w:val="5"/>
        <w:tblW w:w="0" w:type="auto"/>
        <w:tblCellSpacing w:w="0" w:type="dxa"/>
        <w:tblInd w:w="8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687"/>
        <w:gridCol w:w="914"/>
        <w:gridCol w:w="992"/>
        <w:gridCol w:w="3847"/>
        <w:gridCol w:w="966"/>
        <w:gridCol w:w="738"/>
      </w:tblGrid>
      <w:tr w14:paraId="26907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193" w:hRule="atLeast"/>
          <w:tblCellSpacing w:w="0" w:type="dxa"/>
        </w:trPr>
        <w:tc>
          <w:tcPr>
            <w:tcW w:w="2019" w:type="dxa"/>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3640CC1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35436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54" w:lineRule="auto"/>
              <w:jc w:val="center"/>
            </w:pPr>
            <w:r>
              <w:t> </w:t>
            </w:r>
          </w:p>
          <w:p w14:paraId="7714C51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54" w:lineRule="auto"/>
              <w:jc w:val="center"/>
            </w:pPr>
            <w:r>
              <w:t> </w:t>
            </w:r>
          </w:p>
          <w:p w14:paraId="7B2C99C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2" w:beforeAutospacing="0" w:after="0" w:afterAutospacing="0"/>
              <w:ind w:left="171"/>
              <w:jc w:val="center"/>
            </w:pPr>
            <w:r>
              <w:rPr>
                <w:rFonts w:hint="eastAsia" w:ascii="楷体" w:hAnsi="楷体" w:eastAsia="楷体" w:cs="楷体"/>
                <w:color w:val="000000"/>
                <w:sz w:val="28"/>
                <w:szCs w:val="28"/>
              </w:rPr>
              <w:t>1-7</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2DA490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54" w:lineRule="auto"/>
              <w:jc w:val="center"/>
            </w:pPr>
            <w:r>
              <w:t> </w:t>
            </w:r>
          </w:p>
          <w:p w14:paraId="28E6861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54" w:lineRule="auto"/>
              <w:jc w:val="center"/>
            </w:pPr>
            <w:r>
              <w:t> </w:t>
            </w:r>
          </w:p>
          <w:p w14:paraId="246631B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1" w:beforeAutospacing="0" w:after="0" w:afterAutospacing="0" w:line="240" w:lineRule="auto"/>
              <w:ind w:left="271"/>
              <w:jc w:val="center"/>
            </w:pPr>
            <w:r>
              <w:rPr>
                <w:rFonts w:hint="eastAsia" w:ascii="楷体" w:hAnsi="楷体" w:eastAsia="楷体" w:cs="楷体"/>
                <w:color w:val="000000"/>
                <w:sz w:val="28"/>
                <w:szCs w:val="28"/>
              </w:rPr>
              <w:t>1.5</w:t>
            </w:r>
          </w:p>
        </w:tc>
        <w:tc>
          <w:tcPr>
            <w:tcW w:w="672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1104C0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261" w:beforeAutospacing="0" w:after="0" w:afterAutospacing="0" w:line="295" w:lineRule="auto"/>
              <w:ind w:left="0" w:firstLine="536"/>
              <w:jc w:val="both"/>
            </w:pPr>
            <w:r>
              <w:rPr>
                <w:rFonts w:hint="eastAsia" w:ascii="楷体" w:hAnsi="楷体" w:eastAsia="楷体" w:cs="楷体"/>
                <w:color w:val="000000"/>
                <w:sz w:val="28"/>
                <w:szCs w:val="28"/>
              </w:rPr>
              <w:t>应配备维护作业设备：有毒有害气体检测仪、管道疏通机、无人机、吸粪车、封堵气囊、防毒面具、污泥处理和运输设备等专用合适的运维车辆、器具。缺一项扣0.2分，扣完为止。</w:t>
            </w:r>
          </w:p>
        </w:tc>
        <w:tc>
          <w:tcPr>
            <w:tcW w:w="16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23836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D6DA5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4F769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3" w:hRule="atLeast"/>
          <w:tblCellSpacing w:w="0" w:type="dxa"/>
        </w:trPr>
        <w:tc>
          <w:tcPr>
            <w:tcW w:w="2019" w:type="dxa"/>
            <w:vMerge w:val="restart"/>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443B45B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73" w:lineRule="auto"/>
            </w:pPr>
            <w:r>
              <w:t> </w:t>
            </w:r>
          </w:p>
          <w:p w14:paraId="3089748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76" w:lineRule="auto"/>
            </w:pPr>
            <w:r>
              <w:t> </w:t>
            </w:r>
          </w:p>
          <w:p w14:paraId="3941514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76" w:lineRule="auto"/>
            </w:pPr>
            <w:r>
              <w:t> </w:t>
            </w:r>
          </w:p>
          <w:p w14:paraId="2307C56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1" w:beforeAutospacing="0" w:after="0" w:afterAutospacing="0" w:line="218" w:lineRule="auto"/>
            </w:pPr>
            <w:r>
              <w:rPr>
                <w:rFonts w:hint="eastAsia" w:ascii="楷体" w:hAnsi="楷体" w:eastAsia="楷体" w:cs="楷体"/>
                <w:color w:val="000000"/>
                <w:sz w:val="28"/>
                <w:szCs w:val="28"/>
              </w:rPr>
              <w:t>2、安全管理(10</w:t>
            </w:r>
          </w:p>
          <w:p w14:paraId="0D9AD56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89" w:beforeAutospacing="0" w:after="0" w:afterAutospacing="0" w:line="218" w:lineRule="auto"/>
              <w:ind w:left="724"/>
            </w:pPr>
            <w:r>
              <w:rPr>
                <w:rFonts w:hint="eastAsia" w:ascii="楷体" w:hAnsi="楷体" w:eastAsia="楷体" w:cs="楷体"/>
                <w:color w:val="000000"/>
                <w:sz w:val="28"/>
                <w:szCs w:val="28"/>
              </w:rPr>
              <w:t>分)</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95402E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9" w:lineRule="auto"/>
              <w:jc w:val="center"/>
            </w:pPr>
            <w:r>
              <w:t> </w:t>
            </w:r>
          </w:p>
          <w:p w14:paraId="586BA15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9" w:lineRule="auto"/>
              <w:jc w:val="center"/>
            </w:pPr>
            <w:r>
              <w:t> </w:t>
            </w:r>
          </w:p>
          <w:p w14:paraId="786C87E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1" w:beforeAutospacing="0" w:after="0" w:afterAutospacing="0" w:line="240" w:lineRule="auto"/>
              <w:ind w:left="171"/>
              <w:jc w:val="center"/>
            </w:pPr>
            <w:r>
              <w:rPr>
                <w:rFonts w:hint="eastAsia" w:ascii="楷体" w:hAnsi="楷体" w:eastAsia="楷体" w:cs="楷体"/>
                <w:color w:val="000000"/>
                <w:sz w:val="28"/>
                <w:szCs w:val="28"/>
              </w:rPr>
              <w:t>2-1</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1B1A25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9" w:lineRule="auto"/>
              <w:jc w:val="center"/>
            </w:pPr>
            <w:r>
              <w:t> </w:t>
            </w:r>
          </w:p>
          <w:p w14:paraId="361EE04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9" w:lineRule="auto"/>
              <w:jc w:val="center"/>
            </w:pPr>
            <w:r>
              <w:t> </w:t>
            </w:r>
          </w:p>
          <w:p w14:paraId="492B239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1" w:beforeAutospacing="0" w:after="0" w:afterAutospacing="0" w:line="240" w:lineRule="auto"/>
              <w:ind w:left="271"/>
              <w:jc w:val="center"/>
            </w:pPr>
            <w:r>
              <w:rPr>
                <w:rFonts w:hint="eastAsia" w:ascii="楷体" w:hAnsi="楷体" w:eastAsia="楷体" w:cs="楷体"/>
                <w:color w:val="000000"/>
                <w:sz w:val="28"/>
                <w:szCs w:val="28"/>
              </w:rPr>
              <w:t>2</w:t>
            </w:r>
          </w:p>
        </w:tc>
        <w:tc>
          <w:tcPr>
            <w:tcW w:w="672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27D799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253" w:beforeAutospacing="0" w:after="0" w:afterAutospacing="0" w:line="360" w:lineRule="auto"/>
              <w:ind w:left="12" w:firstLine="532"/>
              <w:jc w:val="both"/>
            </w:pPr>
            <w:r>
              <w:rPr>
                <w:rFonts w:hint="eastAsia" w:ascii="楷体" w:hAnsi="楷体" w:eastAsia="楷体" w:cs="楷体"/>
                <w:color w:val="000000"/>
                <w:sz w:val="28"/>
                <w:szCs w:val="28"/>
              </w:rPr>
              <w:t>有相应安全管理机构、安全规章制度和安全记录，有完善的安全操作规程，包括各工程操作规程、各种设备操作规程，各种危险作业操作规程等。所有机构制度齐全，得2分，如有缺失缺少1项扣除0.5分，扣完为止。</w:t>
            </w:r>
          </w:p>
        </w:tc>
        <w:tc>
          <w:tcPr>
            <w:tcW w:w="16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42A1DD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006770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70FD8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blCellSpacing w:w="0" w:type="dxa"/>
        </w:trPr>
        <w:tc>
          <w:tcPr>
            <w:tcW w:w="2019"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2F64AE16">
            <w:pPr>
              <w:rPr>
                <w:rFonts w:hint="eastAsia" w:ascii="宋体"/>
                <w:sz w:val="24"/>
                <w:szCs w:val="24"/>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4151F5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38" w:beforeAutospacing="0" w:after="0" w:afterAutospacing="0" w:line="175" w:lineRule="auto"/>
              <w:ind w:left="171"/>
              <w:jc w:val="center"/>
            </w:pPr>
            <w:r>
              <w:rPr>
                <w:rFonts w:hint="eastAsia" w:ascii="楷体" w:hAnsi="楷体" w:eastAsia="楷体" w:cs="楷体"/>
                <w:color w:val="000000"/>
                <w:sz w:val="28"/>
                <w:szCs w:val="28"/>
              </w:rPr>
              <w:t>2-2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1F0601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38" w:beforeAutospacing="0" w:after="0" w:afterAutospacing="0" w:line="175" w:lineRule="auto"/>
              <w:ind w:left="271"/>
              <w:jc w:val="center"/>
            </w:pPr>
            <w:r>
              <w:rPr>
                <w:rFonts w:hint="eastAsia" w:ascii="楷体" w:hAnsi="楷体" w:eastAsia="楷体" w:cs="楷体"/>
                <w:color w:val="000000"/>
                <w:sz w:val="28"/>
                <w:szCs w:val="28"/>
              </w:rPr>
              <w:t>1</w:t>
            </w:r>
          </w:p>
        </w:tc>
        <w:tc>
          <w:tcPr>
            <w:tcW w:w="672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B3C518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15" w:beforeAutospacing="0" w:after="0" w:afterAutospacing="0" w:line="360" w:lineRule="auto"/>
              <w:ind w:left="111" w:firstLine="560"/>
            </w:pPr>
            <w:r>
              <w:rPr>
                <w:rFonts w:hint="eastAsia" w:ascii="楷体" w:hAnsi="楷体" w:eastAsia="楷体" w:cs="楷体"/>
                <w:color w:val="000000"/>
                <w:sz w:val="28"/>
                <w:szCs w:val="28"/>
              </w:rPr>
              <w:t>有针对农村生活污水的应急方案并定期组织演练，得1分，如有缺失本项不得分。</w:t>
            </w:r>
          </w:p>
        </w:tc>
        <w:tc>
          <w:tcPr>
            <w:tcW w:w="16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756926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6ECEC1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29025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blCellSpacing w:w="0" w:type="dxa"/>
        </w:trPr>
        <w:tc>
          <w:tcPr>
            <w:tcW w:w="2019"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6BD36363">
            <w:pPr>
              <w:rPr>
                <w:rFonts w:hint="eastAsia" w:ascii="宋体"/>
                <w:sz w:val="24"/>
                <w:szCs w:val="24"/>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684657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14" w:lineRule="auto"/>
              <w:jc w:val="center"/>
            </w:pPr>
            <w:r>
              <w:t> </w:t>
            </w:r>
          </w:p>
          <w:p w14:paraId="2D43572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1" w:beforeAutospacing="0" w:after="0" w:afterAutospacing="0"/>
              <w:ind w:left="171"/>
              <w:jc w:val="center"/>
            </w:pPr>
            <w:r>
              <w:rPr>
                <w:rFonts w:hint="eastAsia" w:ascii="楷体" w:hAnsi="楷体" w:eastAsia="楷体" w:cs="楷体"/>
                <w:color w:val="000000"/>
                <w:sz w:val="28"/>
                <w:szCs w:val="28"/>
              </w:rPr>
              <w:t>2-3</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628170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14" w:lineRule="auto"/>
              <w:jc w:val="center"/>
            </w:pPr>
            <w:r>
              <w:t> </w:t>
            </w:r>
          </w:p>
          <w:p w14:paraId="275A095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2" w:beforeAutospacing="0" w:after="0" w:afterAutospacing="0" w:line="240" w:lineRule="auto"/>
              <w:ind w:left="271"/>
              <w:jc w:val="center"/>
            </w:pPr>
            <w:r>
              <w:rPr>
                <w:rFonts w:hint="eastAsia" w:ascii="楷体" w:hAnsi="楷体" w:eastAsia="楷体" w:cs="楷体"/>
                <w:color w:val="000000"/>
                <w:sz w:val="28"/>
                <w:szCs w:val="28"/>
              </w:rPr>
              <w:t>2</w:t>
            </w:r>
          </w:p>
        </w:tc>
        <w:tc>
          <w:tcPr>
            <w:tcW w:w="672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53B25F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237" w:beforeAutospacing="0" w:after="0" w:afterAutospacing="0" w:line="360" w:lineRule="auto"/>
              <w:ind w:left="0" w:firstLine="544"/>
            </w:pPr>
            <w:r>
              <w:rPr>
                <w:rFonts w:hint="eastAsia" w:ascii="楷体" w:hAnsi="楷体" w:eastAsia="楷体" w:cs="楷体"/>
                <w:color w:val="000000"/>
                <w:sz w:val="28"/>
                <w:szCs w:val="28"/>
              </w:rPr>
              <w:t>岗位人员有必要的安全保护措施，消防设备配备到位，有安全警示牌，有毒有害场所有 安全防护仪器和仪表。危险品、易燃、易爆品按规管理，得2分。</w:t>
            </w:r>
          </w:p>
        </w:tc>
        <w:tc>
          <w:tcPr>
            <w:tcW w:w="16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25894A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140E89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2297C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blCellSpacing w:w="0" w:type="dxa"/>
        </w:trPr>
        <w:tc>
          <w:tcPr>
            <w:tcW w:w="2019"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15EAB304">
            <w:pPr>
              <w:rPr>
                <w:rFonts w:hint="eastAsia" w:ascii="宋体"/>
                <w:sz w:val="24"/>
                <w:szCs w:val="24"/>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743565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290" w:beforeAutospacing="0" w:after="0" w:afterAutospacing="0" w:line="240" w:lineRule="auto"/>
              <w:ind w:left="171"/>
              <w:jc w:val="center"/>
            </w:pPr>
            <w:r>
              <w:rPr>
                <w:rFonts w:hint="eastAsia" w:ascii="楷体" w:hAnsi="楷体" w:eastAsia="楷体" w:cs="楷体"/>
                <w:color w:val="000000"/>
                <w:sz w:val="28"/>
                <w:szCs w:val="28"/>
              </w:rPr>
              <w:t>2-4</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95D5D3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289" w:beforeAutospacing="0" w:after="0" w:afterAutospacing="0"/>
              <w:ind w:left="271"/>
              <w:jc w:val="center"/>
            </w:pPr>
            <w:r>
              <w:rPr>
                <w:rFonts w:hint="eastAsia" w:ascii="楷体" w:hAnsi="楷体" w:eastAsia="楷体" w:cs="楷体"/>
                <w:color w:val="000000"/>
                <w:sz w:val="28"/>
                <w:szCs w:val="28"/>
              </w:rPr>
              <w:t>5</w:t>
            </w:r>
          </w:p>
        </w:tc>
        <w:tc>
          <w:tcPr>
            <w:tcW w:w="672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ECF3B0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37" w:beforeAutospacing="0" w:after="0" w:afterAutospacing="0" w:line="360" w:lineRule="auto"/>
              <w:ind w:left="0" w:firstLine="520"/>
            </w:pPr>
            <w:r>
              <w:rPr>
                <w:rFonts w:hint="eastAsia" w:ascii="楷体" w:hAnsi="楷体" w:eastAsia="楷体" w:cs="楷体"/>
                <w:color w:val="000000"/>
                <w:sz w:val="28"/>
                <w:szCs w:val="28"/>
              </w:rPr>
              <w:t>无安全事故，若本月内发生与生活污水项目相关的安全事故，如行人摔倒、井盖缺失等，发生一次扣1分，扣完为止。</w:t>
            </w:r>
          </w:p>
        </w:tc>
        <w:tc>
          <w:tcPr>
            <w:tcW w:w="16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49C288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D2C848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38D65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blCellSpacing w:w="0" w:type="dxa"/>
        </w:trPr>
        <w:tc>
          <w:tcPr>
            <w:tcW w:w="20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7F6605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39" w:beforeAutospacing="0" w:after="0" w:afterAutospacing="0" w:line="235" w:lineRule="auto"/>
              <w:ind w:left="95" w:right="117" w:firstLine="29"/>
            </w:pPr>
            <w:r>
              <w:rPr>
                <w:rFonts w:hint="eastAsia" w:ascii="楷体" w:hAnsi="楷体" w:eastAsia="楷体" w:cs="楷体"/>
                <w:color w:val="000000"/>
                <w:sz w:val="28"/>
                <w:szCs w:val="28"/>
              </w:rPr>
              <w:t>3、管网运行(20 分)</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F90EEB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76" w:lineRule="auto"/>
              <w:jc w:val="center"/>
            </w:pPr>
            <w:r>
              <w:t> </w:t>
            </w:r>
          </w:p>
          <w:p w14:paraId="22A5B87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1" w:beforeAutospacing="0" w:after="0" w:afterAutospacing="0"/>
              <w:ind w:left="171"/>
              <w:jc w:val="center"/>
            </w:pPr>
            <w:r>
              <w:rPr>
                <w:rFonts w:hint="eastAsia" w:ascii="楷体" w:hAnsi="楷体" w:eastAsia="楷体" w:cs="楷体"/>
                <w:color w:val="000000"/>
                <w:sz w:val="28"/>
                <w:szCs w:val="28"/>
              </w:rPr>
              <w:t>3-1</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B4B902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56" w:lineRule="auto"/>
              <w:jc w:val="center"/>
            </w:pPr>
            <w:r>
              <w:t> </w:t>
            </w:r>
          </w:p>
          <w:p w14:paraId="72CEF9D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1" w:beforeAutospacing="0" w:after="0" w:afterAutospacing="0"/>
              <w:ind w:left="271"/>
              <w:jc w:val="center"/>
            </w:pPr>
            <w:r>
              <w:rPr>
                <w:rFonts w:hint="eastAsia" w:ascii="楷体" w:hAnsi="楷体" w:eastAsia="楷体" w:cs="楷体"/>
                <w:color w:val="000000"/>
                <w:sz w:val="28"/>
                <w:szCs w:val="28"/>
              </w:rPr>
              <w:t>5</w:t>
            </w:r>
          </w:p>
        </w:tc>
        <w:tc>
          <w:tcPr>
            <w:tcW w:w="672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E098C9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7" w:beforeAutospacing="0" w:after="0" w:afterAutospacing="0" w:line="360" w:lineRule="auto"/>
              <w:ind w:left="0" w:firstLine="544"/>
            </w:pPr>
            <w:r>
              <w:rPr>
                <w:rFonts w:hint="eastAsia" w:ascii="楷体" w:hAnsi="楷体" w:eastAsia="楷体" w:cs="楷体"/>
                <w:color w:val="000000"/>
                <w:sz w:val="28"/>
                <w:szCs w:val="28"/>
              </w:rPr>
              <w:t>出现雨污合流、有渗漏现象应及时处理，季末随机挑选10个试点村进行抽查，抽查中发 现一起不符合要求扣0.5分。</w:t>
            </w:r>
          </w:p>
        </w:tc>
        <w:tc>
          <w:tcPr>
            <w:tcW w:w="16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3EA6DB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72BF80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17ED0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blCellSpacing w:w="0" w:type="dxa"/>
        </w:trPr>
        <w:tc>
          <w:tcPr>
            <w:tcW w:w="20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7BC3B0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39" w:beforeAutospacing="0" w:after="0" w:afterAutospacing="0" w:line="235" w:lineRule="auto"/>
              <w:ind w:left="95" w:right="117" w:firstLine="29"/>
            </w:pPr>
            <w:r>
              <w:t> </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C28D17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1" w:beforeAutospacing="0" w:after="0" w:afterAutospacing="0"/>
              <w:ind w:left="171"/>
              <w:jc w:val="center"/>
            </w:pPr>
            <w:r>
              <w:rPr>
                <w:rFonts w:hint="eastAsia" w:ascii="楷体" w:hAnsi="楷体" w:eastAsia="楷体" w:cs="楷体"/>
                <w:color w:val="000000"/>
                <w:sz w:val="28"/>
                <w:szCs w:val="28"/>
              </w:rPr>
              <w:t>3-2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28EDB9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1" w:beforeAutospacing="0" w:after="0" w:afterAutospacing="0"/>
              <w:ind w:left="271"/>
              <w:jc w:val="center"/>
            </w:pPr>
            <w:r>
              <w:rPr>
                <w:rFonts w:hint="eastAsia" w:ascii="楷体" w:hAnsi="楷体" w:eastAsia="楷体" w:cs="楷体"/>
                <w:color w:val="000000"/>
                <w:sz w:val="28"/>
                <w:szCs w:val="28"/>
              </w:rPr>
              <w:t>5</w:t>
            </w:r>
          </w:p>
        </w:tc>
        <w:tc>
          <w:tcPr>
            <w:tcW w:w="672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AF9D94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7" w:beforeAutospacing="0" w:after="0" w:afterAutospacing="0" w:line="360" w:lineRule="auto"/>
              <w:ind w:left="0" w:firstLine="548"/>
            </w:pPr>
            <w:r>
              <w:rPr>
                <w:rFonts w:hint="eastAsia" w:ascii="楷体" w:hAnsi="楷体" w:eastAsia="楷体" w:cs="楷体"/>
                <w:color w:val="000000"/>
                <w:sz w:val="28"/>
                <w:szCs w:val="28"/>
              </w:rPr>
              <w:t>无垃圾及其他化学物质进入管网；每季度定期开展管网维养工作，对管网堵塞、井盖损坏等情况及时进行处理。季度末随机挑选10个试点村进行抽查，抽查中发现一起不符合要求扣0.5分。</w:t>
            </w:r>
          </w:p>
        </w:tc>
        <w:tc>
          <w:tcPr>
            <w:tcW w:w="16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B74C94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2C3215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5D3A9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9" w:hRule="atLeast"/>
          <w:tblCellSpacing w:w="0" w:type="dxa"/>
        </w:trPr>
        <w:tc>
          <w:tcPr>
            <w:tcW w:w="20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1AF158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39" w:beforeAutospacing="0" w:after="0" w:afterAutospacing="0" w:line="235" w:lineRule="auto"/>
              <w:ind w:left="95" w:right="117" w:firstLine="29"/>
            </w:pPr>
            <w:r>
              <w:t> </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0A3A16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1" w:beforeAutospacing="0" w:after="0" w:afterAutospacing="0"/>
              <w:ind w:left="171"/>
              <w:jc w:val="center"/>
            </w:pPr>
            <w:r>
              <w:rPr>
                <w:rFonts w:hint="eastAsia" w:ascii="楷体" w:hAnsi="楷体" w:eastAsia="楷体" w:cs="楷体"/>
                <w:color w:val="000000"/>
                <w:sz w:val="28"/>
                <w:szCs w:val="28"/>
              </w:rPr>
              <w:t>3-3</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C3569E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1" w:beforeAutospacing="0" w:after="0" w:afterAutospacing="0"/>
              <w:ind w:left="271"/>
              <w:jc w:val="center"/>
            </w:pPr>
            <w:r>
              <w:rPr>
                <w:rFonts w:hint="eastAsia" w:ascii="楷体" w:hAnsi="楷体" w:eastAsia="楷体" w:cs="楷体"/>
                <w:color w:val="000000"/>
                <w:sz w:val="28"/>
                <w:szCs w:val="28"/>
              </w:rPr>
              <w:t>5</w:t>
            </w:r>
          </w:p>
        </w:tc>
        <w:tc>
          <w:tcPr>
            <w:tcW w:w="672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4C0101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7" w:beforeAutospacing="0" w:after="0" w:afterAutospacing="0" w:line="360" w:lineRule="auto"/>
              <w:ind w:left="0" w:firstLine="548"/>
            </w:pPr>
            <w:r>
              <w:rPr>
                <w:rFonts w:hint="eastAsia" w:ascii="楷体" w:hAnsi="楷体" w:eastAsia="楷体" w:cs="楷体"/>
                <w:color w:val="000000"/>
                <w:sz w:val="28"/>
                <w:szCs w:val="28"/>
              </w:rPr>
              <w:t>污水管无堵塞、变形或沉陷，无脱节、断裂、渗漏；检查井无沉降，井盖完好。季度末 随机挑选10个试点村进行抽查，抽查中发现一起不符合要求扣0.5分。</w:t>
            </w:r>
          </w:p>
        </w:tc>
        <w:tc>
          <w:tcPr>
            <w:tcW w:w="16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C3C054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42CE4F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79CC7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blCellSpacing w:w="0" w:type="dxa"/>
        </w:trPr>
        <w:tc>
          <w:tcPr>
            <w:tcW w:w="20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C05E4D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39" w:beforeAutospacing="0" w:after="0" w:afterAutospacing="0" w:line="235" w:lineRule="auto"/>
              <w:ind w:left="95" w:right="117" w:firstLine="29"/>
            </w:pPr>
            <w:r>
              <w:t> </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AAAE79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1" w:beforeAutospacing="0" w:after="0" w:afterAutospacing="0"/>
              <w:ind w:left="171"/>
              <w:jc w:val="center"/>
            </w:pPr>
            <w:r>
              <w:rPr>
                <w:rFonts w:hint="eastAsia" w:ascii="楷体" w:hAnsi="楷体" w:eastAsia="楷体" w:cs="楷体"/>
                <w:color w:val="000000"/>
                <w:sz w:val="28"/>
                <w:szCs w:val="28"/>
              </w:rPr>
              <w:t>3-4</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503406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1" w:beforeAutospacing="0" w:after="0" w:afterAutospacing="0"/>
              <w:ind w:left="271"/>
              <w:jc w:val="center"/>
            </w:pPr>
            <w:r>
              <w:rPr>
                <w:rFonts w:hint="eastAsia" w:ascii="楷体" w:hAnsi="楷体" w:eastAsia="楷体" w:cs="楷体"/>
                <w:color w:val="000000"/>
                <w:sz w:val="28"/>
                <w:szCs w:val="28"/>
              </w:rPr>
              <w:t>5</w:t>
            </w:r>
          </w:p>
        </w:tc>
        <w:tc>
          <w:tcPr>
            <w:tcW w:w="672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88B18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7" w:beforeAutospacing="0" w:after="0" w:afterAutospacing="0" w:line="360" w:lineRule="auto"/>
              <w:ind w:left="0" w:firstLine="548"/>
            </w:pPr>
            <w:r>
              <w:rPr>
                <w:rFonts w:hint="eastAsia" w:ascii="楷体" w:hAnsi="楷体" w:eastAsia="楷体" w:cs="楷体"/>
                <w:color w:val="000000"/>
                <w:sz w:val="28"/>
                <w:szCs w:val="28"/>
              </w:rPr>
              <w:t>月末随机挑选10个试点村进行抽查，抽查中发现户井、检查井有污水恶臭外溢污水甚至 漫溢至鱼塘等情况，每出现一个不合格点扣0.5分，扣完为上。</w:t>
            </w:r>
          </w:p>
        </w:tc>
        <w:tc>
          <w:tcPr>
            <w:tcW w:w="16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1EAA63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F27CAA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bl>
    <w:p w14:paraId="69007A6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bl>
      <w:tblPr>
        <w:tblStyle w:val="5"/>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590"/>
        <w:gridCol w:w="1060"/>
        <w:gridCol w:w="1038"/>
        <w:gridCol w:w="4250"/>
        <w:gridCol w:w="1149"/>
        <w:gridCol w:w="885"/>
      </w:tblGrid>
      <w:tr w14:paraId="74DE3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61" w:hRule="atLeast"/>
          <w:tblCellSpacing w:w="0" w:type="dxa"/>
        </w:trPr>
        <w:tc>
          <w:tcPr>
            <w:tcW w:w="2018" w:type="dxa"/>
            <w:vMerge w:val="restart"/>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00A8A32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7" w:lineRule="auto"/>
            </w:pPr>
            <w:r>
              <w:t> </w:t>
            </w:r>
          </w:p>
          <w:p w14:paraId="1E57FFE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7" w:lineRule="auto"/>
            </w:pPr>
            <w:r>
              <w:t> </w:t>
            </w:r>
          </w:p>
          <w:p w14:paraId="79EEA2E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7" w:lineRule="auto"/>
            </w:pPr>
            <w:r>
              <w:t> </w:t>
            </w:r>
          </w:p>
          <w:p w14:paraId="431EB70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7" w:lineRule="auto"/>
            </w:pPr>
            <w:r>
              <w:t> </w:t>
            </w:r>
          </w:p>
          <w:p w14:paraId="44EF22A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7" w:lineRule="auto"/>
            </w:pPr>
            <w:r>
              <w:t> </w:t>
            </w:r>
          </w:p>
          <w:p w14:paraId="191EAD4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7" w:lineRule="auto"/>
            </w:pPr>
            <w:r>
              <w:t> </w:t>
            </w:r>
          </w:p>
          <w:p w14:paraId="245D333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7" w:lineRule="auto"/>
            </w:pPr>
            <w:r>
              <w:t> </w:t>
            </w:r>
          </w:p>
          <w:p w14:paraId="6813A75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2" w:beforeAutospacing="0" w:after="0" w:afterAutospacing="0" w:line="218" w:lineRule="auto"/>
              <w:ind w:left="124"/>
            </w:pPr>
            <w:r>
              <w:rPr>
                <w:rFonts w:hint="eastAsia" w:ascii="楷体" w:hAnsi="楷体" w:eastAsia="楷体" w:cs="楷体"/>
                <w:color w:val="000000"/>
                <w:sz w:val="28"/>
                <w:szCs w:val="28"/>
              </w:rPr>
              <w:t>4、设施运行(29分)</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005483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275" w:beforeAutospacing="0" w:after="0" w:afterAutospacing="0" w:line="240" w:lineRule="auto"/>
              <w:ind w:left="170"/>
              <w:jc w:val="center"/>
            </w:pPr>
            <w:r>
              <w:rPr>
                <w:rFonts w:hint="eastAsia" w:ascii="楷体" w:hAnsi="楷体" w:eastAsia="楷体" w:cs="楷体"/>
                <w:color w:val="000000"/>
                <w:sz w:val="28"/>
                <w:szCs w:val="28"/>
              </w:rPr>
              <w:t>4-1</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C8B5B9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274" w:beforeAutospacing="0" w:after="0" w:afterAutospacing="0"/>
              <w:ind w:left="261"/>
            </w:pPr>
            <w:r>
              <w:rPr>
                <w:rFonts w:hint="eastAsia" w:ascii="楷体" w:hAnsi="楷体" w:eastAsia="楷体" w:cs="楷体"/>
                <w:color w:val="000000"/>
                <w:sz w:val="28"/>
                <w:szCs w:val="28"/>
              </w:rPr>
              <w:t>5</w:t>
            </w:r>
          </w:p>
        </w:tc>
        <w:tc>
          <w:tcPr>
            <w:tcW w:w="672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97430A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32" w:beforeAutospacing="0" w:after="0" w:afterAutospacing="0" w:line="240" w:lineRule="auto"/>
              <w:ind w:left="0" w:firstLine="560"/>
            </w:pPr>
            <w:r>
              <w:rPr>
                <w:rFonts w:hint="eastAsia" w:ascii="楷体" w:hAnsi="楷体" w:eastAsia="楷体" w:cs="楷体"/>
                <w:color w:val="000000"/>
                <w:sz w:val="28"/>
                <w:szCs w:val="28"/>
              </w:rPr>
              <w:t>设施正常运行率。根据运维平台数据计算设施正常运行率，设施正常运行率在90%以下的，每降低1个百分点扣1分，扣完为止。</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FBBDB7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5E690A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5781C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3" w:hRule="atLeast"/>
          <w:tblCellSpacing w:w="0" w:type="dxa"/>
        </w:trPr>
        <w:tc>
          <w:tcPr>
            <w:tcW w:w="2018"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5A7D2C4C">
            <w:pPr>
              <w:rPr>
                <w:rFonts w:hint="eastAsia" w:ascii="宋体"/>
                <w:sz w:val="24"/>
                <w:szCs w:val="24"/>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1E78DC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8" w:lineRule="auto"/>
              <w:jc w:val="center"/>
            </w:pPr>
            <w:r>
              <w:t> </w:t>
            </w:r>
          </w:p>
          <w:p w14:paraId="4340D8B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8" w:lineRule="auto"/>
              <w:jc w:val="center"/>
            </w:pPr>
            <w:r>
              <w:t> </w:t>
            </w:r>
          </w:p>
          <w:p w14:paraId="65229D2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8" w:lineRule="auto"/>
              <w:jc w:val="center"/>
            </w:pPr>
            <w:r>
              <w:t> </w:t>
            </w:r>
          </w:p>
          <w:p w14:paraId="70E654A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2" w:beforeAutospacing="0" w:after="0" w:afterAutospacing="0" w:line="240" w:lineRule="auto"/>
              <w:ind w:left="170"/>
              <w:jc w:val="center"/>
            </w:pPr>
            <w:r>
              <w:rPr>
                <w:rFonts w:hint="eastAsia" w:ascii="楷体" w:hAnsi="楷体" w:eastAsia="楷体" w:cs="楷体"/>
                <w:color w:val="000000"/>
                <w:sz w:val="28"/>
                <w:szCs w:val="28"/>
              </w:rPr>
              <w:t>4-2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AE1AB5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8" w:lineRule="auto"/>
            </w:pPr>
            <w:r>
              <w:t> </w:t>
            </w:r>
          </w:p>
          <w:p w14:paraId="302A997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8" w:lineRule="auto"/>
            </w:pPr>
            <w:r>
              <w:t> </w:t>
            </w:r>
          </w:p>
          <w:p w14:paraId="444264A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8" w:lineRule="auto"/>
            </w:pPr>
            <w:r>
              <w:t> </w:t>
            </w:r>
          </w:p>
          <w:p w14:paraId="40CCBBA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2" w:beforeAutospacing="0" w:after="0" w:afterAutospacing="0"/>
              <w:ind w:left="211"/>
            </w:pPr>
            <w:r>
              <w:rPr>
                <w:rFonts w:hint="eastAsia" w:ascii="楷体" w:hAnsi="楷体" w:eastAsia="楷体" w:cs="楷体"/>
                <w:color w:val="000000"/>
                <w:sz w:val="28"/>
                <w:szCs w:val="28"/>
              </w:rPr>
              <w:t>15</w:t>
            </w:r>
          </w:p>
        </w:tc>
        <w:tc>
          <w:tcPr>
            <w:tcW w:w="672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1CECB9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71" w:beforeAutospacing="0" w:after="0" w:afterAutospacing="0" w:line="292" w:lineRule="auto"/>
              <w:ind w:left="0" w:firstLine="548"/>
              <w:jc w:val="both"/>
            </w:pPr>
            <w:r>
              <w:rPr>
                <w:rFonts w:hint="eastAsia" w:ascii="楷体" w:hAnsi="楷体" w:eastAsia="楷体" w:cs="楷体"/>
                <w:color w:val="000000"/>
                <w:sz w:val="28"/>
                <w:szCs w:val="28"/>
              </w:rPr>
              <w:t>季度末随机挑选10个试点村进行抽查，现场抽查过程中，发现设备不能正常运行或出水量异常等情况，发现一起扣2分；未及时维修的发现一起扣2分；设施锈蚀一起扣0.5分；缺盖板一起扣0.5分；设施现场环境脏乱、绿化不达标一起扣0.5分，现场无标志牌或者标志牌损坏，发现一起扣0.5分，现场无1个月内巡检记录，发现一起扣2分，扣完为止。</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904B6E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C3F1C3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1C8F3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blCellSpacing w:w="0" w:type="dxa"/>
        </w:trPr>
        <w:tc>
          <w:tcPr>
            <w:tcW w:w="2018"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530671A5">
            <w:pPr>
              <w:rPr>
                <w:rFonts w:hint="eastAsia" w:ascii="宋体"/>
                <w:sz w:val="24"/>
                <w:szCs w:val="24"/>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F7AC98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288" w:beforeAutospacing="0" w:after="0" w:afterAutospacing="0"/>
              <w:ind w:left="170"/>
              <w:jc w:val="center"/>
            </w:pPr>
            <w:r>
              <w:rPr>
                <w:rFonts w:hint="eastAsia" w:ascii="楷体" w:hAnsi="楷体" w:eastAsia="楷体" w:cs="楷体"/>
                <w:color w:val="000000"/>
                <w:sz w:val="28"/>
                <w:szCs w:val="28"/>
              </w:rPr>
              <w:t>4-3</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D463B2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288" w:beforeAutospacing="0" w:after="0" w:afterAutospacing="0"/>
              <w:ind w:left="261"/>
            </w:pPr>
            <w:r>
              <w:rPr>
                <w:rFonts w:hint="eastAsia" w:ascii="楷体" w:hAnsi="楷体" w:eastAsia="楷体" w:cs="楷体"/>
                <w:color w:val="000000"/>
                <w:sz w:val="28"/>
                <w:szCs w:val="28"/>
              </w:rPr>
              <w:t>5</w:t>
            </w:r>
          </w:p>
        </w:tc>
        <w:tc>
          <w:tcPr>
            <w:tcW w:w="672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3DA82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35" w:beforeAutospacing="0" w:after="0" w:afterAutospacing="0" w:line="244" w:lineRule="auto"/>
              <w:ind w:left="0" w:firstLine="548"/>
            </w:pPr>
            <w:r>
              <w:rPr>
                <w:rFonts w:hint="eastAsia" w:ascii="楷体" w:hAnsi="楷体" w:eastAsia="楷体" w:cs="楷体"/>
                <w:color w:val="000000"/>
                <w:sz w:val="28"/>
                <w:szCs w:val="28"/>
              </w:rPr>
              <w:t>季度末随机挑选10个试点村进行抽查，现场抽查过程中，发现处理设施有恶臭情况，每出现一个扣0.5分，扣完为止。</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314454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DFE17D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0EDB0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blCellSpacing w:w="0" w:type="dxa"/>
        </w:trPr>
        <w:tc>
          <w:tcPr>
            <w:tcW w:w="2018"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455CC637">
            <w:pPr>
              <w:rPr>
                <w:rFonts w:hint="eastAsia" w:ascii="宋体"/>
                <w:sz w:val="24"/>
                <w:szCs w:val="24"/>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DBFAAA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jc w:val="center"/>
            </w:pPr>
            <w:r>
              <w:t> </w:t>
            </w:r>
          </w:p>
          <w:p w14:paraId="21FD2BD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2" w:beforeAutospacing="0" w:after="0" w:afterAutospacing="0" w:line="240" w:lineRule="auto"/>
              <w:ind w:left="170"/>
              <w:jc w:val="center"/>
            </w:pPr>
            <w:r>
              <w:rPr>
                <w:rFonts w:hint="eastAsia" w:ascii="楷体" w:hAnsi="楷体" w:eastAsia="楷体" w:cs="楷体"/>
                <w:color w:val="000000"/>
                <w:sz w:val="28"/>
                <w:szCs w:val="28"/>
              </w:rPr>
              <w:t>4-4</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FE6B3E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85" w:lineRule="auto"/>
            </w:pPr>
            <w:r>
              <w:t> </w:t>
            </w:r>
          </w:p>
          <w:p w14:paraId="2293BCF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2" w:beforeAutospacing="0" w:after="0" w:afterAutospacing="0" w:line="240" w:lineRule="auto"/>
              <w:ind w:left="261"/>
            </w:pPr>
            <w:r>
              <w:rPr>
                <w:rFonts w:hint="eastAsia" w:ascii="楷体" w:hAnsi="楷体" w:eastAsia="楷体" w:cs="楷体"/>
                <w:color w:val="000000"/>
                <w:sz w:val="28"/>
                <w:szCs w:val="28"/>
              </w:rPr>
              <w:t>4</w:t>
            </w:r>
          </w:p>
        </w:tc>
        <w:tc>
          <w:tcPr>
            <w:tcW w:w="672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CB2337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36" w:beforeAutospacing="0" w:after="0" w:afterAutospacing="0"/>
              <w:ind w:left="0" w:firstLine="548"/>
            </w:pPr>
            <w:r>
              <w:rPr>
                <w:rFonts w:hint="eastAsia" w:ascii="楷体" w:hAnsi="楷体" w:eastAsia="楷体" w:cs="楷体"/>
                <w:color w:val="000000"/>
                <w:sz w:val="28"/>
                <w:szCs w:val="28"/>
              </w:rPr>
              <w:t>污泥专业化处理，与污水处理厂签订污泥处置协议，检查运维责任单位与污水处理厂污泥处置的合同、支付记录、处置记录等有关台账资料。</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C8A2E9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7D12B1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2C901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1" w:hRule="atLeast"/>
          <w:tblCellSpacing w:w="0" w:type="dxa"/>
        </w:trPr>
        <w:tc>
          <w:tcPr>
            <w:tcW w:w="201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773537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99" w:beforeAutospacing="0" w:after="0" w:afterAutospacing="0" w:line="218" w:lineRule="auto"/>
              <w:ind w:left="124"/>
              <w:jc w:val="center"/>
            </w:pPr>
            <w:r>
              <w:rPr>
                <w:rFonts w:hint="eastAsia" w:ascii="楷体" w:hAnsi="楷体" w:eastAsia="楷体" w:cs="楷体"/>
                <w:color w:val="000000"/>
                <w:sz w:val="28"/>
                <w:szCs w:val="28"/>
              </w:rPr>
              <w:t>5、水质管理(25分)</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C2DDD6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45" w:lineRule="auto"/>
              <w:jc w:val="center"/>
            </w:pPr>
            <w:r>
              <w:t> </w:t>
            </w:r>
          </w:p>
          <w:p w14:paraId="5105987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2" w:beforeAutospacing="0" w:after="0" w:afterAutospacing="0"/>
              <w:ind w:left="170"/>
              <w:jc w:val="center"/>
            </w:pPr>
            <w:r>
              <w:rPr>
                <w:rFonts w:hint="eastAsia" w:ascii="楷体" w:hAnsi="楷体" w:eastAsia="楷体" w:cs="楷体"/>
                <w:color w:val="000000"/>
                <w:sz w:val="28"/>
                <w:szCs w:val="28"/>
              </w:rPr>
              <w:t>5-1</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E41938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14" w:lineRule="auto"/>
            </w:pPr>
            <w:r>
              <w:t> </w:t>
            </w:r>
          </w:p>
          <w:p w14:paraId="11E4C5A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2" w:beforeAutospacing="0" w:after="0" w:afterAutospacing="0"/>
              <w:ind w:left="261"/>
            </w:pPr>
            <w:r>
              <w:rPr>
                <w:rFonts w:hint="eastAsia" w:ascii="楷体" w:hAnsi="楷体" w:eastAsia="楷体" w:cs="楷体"/>
                <w:color w:val="000000"/>
                <w:sz w:val="28"/>
                <w:szCs w:val="28"/>
              </w:rPr>
              <w:t>5</w:t>
            </w:r>
          </w:p>
        </w:tc>
        <w:tc>
          <w:tcPr>
            <w:tcW w:w="672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48CD63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87" w:beforeAutospacing="0" w:after="0" w:afterAutospacing="0" w:line="261" w:lineRule="auto"/>
              <w:ind w:left="0" w:firstLine="536"/>
            </w:pPr>
            <w:r>
              <w:rPr>
                <w:rFonts w:hint="eastAsia" w:ascii="楷体" w:hAnsi="楷体" w:eastAsia="楷体" w:cs="楷体"/>
                <w:color w:val="000000"/>
                <w:sz w:val="28"/>
                <w:szCs w:val="28"/>
              </w:rPr>
              <w:t>采样覆盖率：运维责任单位每季度对污水处理设施的进出水水质进行采样检测，(监测指 标为COD、氨氮、总磷、总氮),每缺一个设施点扣0.5分，扣完为止。</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B4E738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1306ED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7733F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blCellSpacing w:w="0" w:type="dxa"/>
        </w:trPr>
        <w:tc>
          <w:tcPr>
            <w:tcW w:w="201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D66F294">
            <w:pPr>
              <w:rPr>
                <w:rFonts w:hint="eastAsia" w:ascii="宋体"/>
                <w:sz w:val="24"/>
                <w:szCs w:val="24"/>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C37DC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275" w:beforeAutospacing="0" w:after="0" w:afterAutospacing="0"/>
              <w:ind w:left="180"/>
              <w:jc w:val="center"/>
            </w:pPr>
            <w:r>
              <w:rPr>
                <w:rFonts w:hint="eastAsia" w:ascii="楷体" w:hAnsi="楷体" w:eastAsia="楷体" w:cs="楷体"/>
                <w:color w:val="000000"/>
                <w:sz w:val="28"/>
                <w:szCs w:val="28"/>
              </w:rPr>
              <w:t>5-2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8F3C84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275" w:beforeAutospacing="0" w:after="0" w:afterAutospacing="0"/>
              <w:ind w:left="211"/>
            </w:pPr>
            <w:r>
              <w:rPr>
                <w:rFonts w:hint="eastAsia" w:ascii="楷体" w:hAnsi="楷体" w:eastAsia="楷体" w:cs="楷体"/>
                <w:color w:val="000000"/>
                <w:sz w:val="28"/>
                <w:szCs w:val="28"/>
              </w:rPr>
              <w:t>20</w:t>
            </w:r>
          </w:p>
        </w:tc>
        <w:tc>
          <w:tcPr>
            <w:tcW w:w="672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D29D0B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1" w:beforeAutospacing="0" w:after="0" w:afterAutospacing="0" w:line="254" w:lineRule="auto"/>
              <w:ind w:left="0" w:firstLine="544"/>
            </w:pPr>
            <w:r>
              <w:rPr>
                <w:rFonts w:hint="eastAsia" w:ascii="楷体" w:hAnsi="楷体" w:eastAsia="楷体" w:cs="楷体"/>
                <w:color w:val="000000"/>
                <w:sz w:val="28"/>
                <w:szCs w:val="28"/>
              </w:rPr>
              <w:t>水质达标率：每季度对各村进出水水质进行检测，根据各水质监测指标达标统计数据计 算得分，达标率95%(含)以上不扣分，每个项目每降低1个百分点扣2分，扣完为止。</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F3AEBE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123BE9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7508C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blCellSpacing w:w="0" w:type="dxa"/>
        </w:trPr>
        <w:tc>
          <w:tcPr>
            <w:tcW w:w="201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69DA55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212" w:beforeAutospacing="0" w:after="0" w:afterAutospacing="0" w:line="218" w:lineRule="auto"/>
              <w:ind w:left="174"/>
            </w:pPr>
            <w:r>
              <w:rPr>
                <w:rFonts w:hint="eastAsia" w:ascii="楷体" w:hAnsi="楷体" w:eastAsia="楷体" w:cs="楷体"/>
                <w:color w:val="000000"/>
                <w:sz w:val="28"/>
                <w:szCs w:val="28"/>
              </w:rPr>
              <w:t>6、群众意见(5分)</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990C44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jc w:val="center"/>
            </w:pPr>
            <w:r>
              <w:t> </w:t>
            </w:r>
          </w:p>
          <w:p w14:paraId="072B84F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1" w:beforeAutospacing="0" w:after="0" w:afterAutospacing="0"/>
              <w:ind w:left="180"/>
              <w:jc w:val="center"/>
            </w:pPr>
            <w:r>
              <w:rPr>
                <w:rFonts w:hint="eastAsia" w:ascii="楷体" w:hAnsi="楷体" w:eastAsia="楷体" w:cs="楷体"/>
                <w:color w:val="000000"/>
                <w:sz w:val="28"/>
                <w:szCs w:val="28"/>
              </w:rPr>
              <w:t>6-2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5588E6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pPr>
            <w:r>
              <w:t> </w:t>
            </w:r>
          </w:p>
          <w:p w14:paraId="7E35A57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1" w:beforeAutospacing="0" w:after="0" w:afterAutospacing="0"/>
              <w:ind w:left="271"/>
            </w:pPr>
            <w:r>
              <w:rPr>
                <w:rFonts w:hint="eastAsia" w:ascii="楷体" w:hAnsi="楷体" w:eastAsia="楷体" w:cs="楷体"/>
                <w:color w:val="000000"/>
                <w:sz w:val="28"/>
                <w:szCs w:val="28"/>
              </w:rPr>
              <w:t>5</w:t>
            </w:r>
          </w:p>
        </w:tc>
        <w:tc>
          <w:tcPr>
            <w:tcW w:w="672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2BAEA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232" w:beforeAutospacing="0" w:after="0" w:afterAutospacing="0" w:line="278" w:lineRule="auto"/>
              <w:ind w:left="0" w:firstLine="544"/>
            </w:pPr>
            <w:r>
              <w:rPr>
                <w:rFonts w:hint="eastAsia" w:ascii="楷体" w:hAnsi="楷体" w:eastAsia="楷体" w:cs="楷体"/>
                <w:color w:val="000000"/>
                <w:sz w:val="28"/>
                <w:szCs w:val="28"/>
              </w:rPr>
              <w:t>投诉处理情况。对于群众的有效投诉，如运营单位在接到投诉后48小时内未能解决问题 且未上报行业主管部门的，每发生一起扣1分。</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AAC671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98A87E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3E5C5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blCellSpacing w:w="0" w:type="dxa"/>
        </w:trPr>
        <w:tc>
          <w:tcPr>
            <w:tcW w:w="201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1B4357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99" w:beforeAutospacing="0" w:after="0" w:afterAutospacing="0" w:line="218" w:lineRule="auto"/>
              <w:ind w:left="124"/>
              <w:jc w:val="center"/>
            </w:pPr>
            <w:r>
              <w:rPr>
                <w:rFonts w:hint="eastAsia" w:ascii="楷体" w:hAnsi="楷体" w:eastAsia="楷体" w:cs="楷体"/>
                <w:color w:val="000000"/>
                <w:sz w:val="28"/>
                <w:szCs w:val="28"/>
              </w:rPr>
              <w:t>总计</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3664F2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14" w:lineRule="auto"/>
              <w:jc w:val="center"/>
            </w:pPr>
            <w:r>
              <w:rPr>
                <w:rFonts w:hint="eastAsia" w:ascii="楷体" w:hAnsi="楷体" w:eastAsia="楷体" w:cs="楷体"/>
                <w:color w:val="000000"/>
                <w:sz w:val="28"/>
                <w:szCs w:val="28"/>
              </w:rPr>
              <w:t>100</w:t>
            </w:r>
          </w:p>
        </w:tc>
        <w:tc>
          <w:tcPr>
            <w:tcW w:w="672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BF0229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87" w:beforeAutospacing="0" w:after="0" w:afterAutospacing="0" w:line="261" w:lineRule="auto"/>
              <w:ind w:left="121" w:hanging="109"/>
            </w:pPr>
            <w:r>
              <w:t> </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B47918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9D871F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6F299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blCellSpacing w:w="0" w:type="dxa"/>
        </w:trPr>
        <w:tc>
          <w:tcPr>
            <w:tcW w:w="201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445BF9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4" w:beforeAutospacing="0" w:after="0" w:afterAutospacing="0" w:line="187" w:lineRule="auto"/>
              <w:jc w:val="center"/>
            </w:pPr>
            <w:r>
              <w:rPr>
                <w:rFonts w:hint="eastAsia" w:ascii="楷体" w:hAnsi="楷体" w:eastAsia="楷体" w:cs="楷体"/>
                <w:color w:val="000000"/>
                <w:sz w:val="28"/>
                <w:szCs w:val="28"/>
              </w:rPr>
              <w:t>附加分</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B716EE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38" w:beforeAutospacing="0" w:after="0" w:afterAutospacing="0" w:line="175" w:lineRule="auto"/>
              <w:jc w:val="center"/>
            </w:pPr>
            <w:r>
              <w:rPr>
                <w:rFonts w:hint="eastAsia" w:ascii="楷体" w:hAnsi="楷体" w:eastAsia="楷体" w:cs="楷体"/>
                <w:color w:val="000000"/>
                <w:sz w:val="28"/>
                <w:szCs w:val="28"/>
              </w:rPr>
              <w:t>3</w:t>
            </w:r>
          </w:p>
        </w:tc>
        <w:tc>
          <w:tcPr>
            <w:tcW w:w="672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92C2FD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6" w:beforeAutospacing="0" w:after="0" w:afterAutospacing="0" w:line="184" w:lineRule="auto"/>
              <w:ind w:left="0" w:firstLine="560"/>
            </w:pPr>
            <w:r>
              <w:rPr>
                <w:rFonts w:hint="eastAsia" w:ascii="楷体" w:hAnsi="楷体" w:eastAsia="楷体" w:cs="楷体"/>
                <w:color w:val="000000"/>
                <w:sz w:val="28"/>
                <w:szCs w:val="28"/>
              </w:rPr>
              <w:t>运维工作得到上级部门表彰表扬的，每1次加1分，季度上限为3分。</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A02258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194ACF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30164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blCellSpacing w:w="0" w:type="dxa"/>
        </w:trPr>
        <w:tc>
          <w:tcPr>
            <w:tcW w:w="201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FFB43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99" w:beforeAutospacing="0" w:after="0" w:afterAutospacing="0" w:line="218" w:lineRule="auto"/>
              <w:ind w:left="124"/>
            </w:pPr>
            <w:r>
              <w:rPr>
                <w:rFonts w:hint="eastAsia" w:ascii="楷体" w:hAnsi="楷体" w:eastAsia="楷体" w:cs="楷体"/>
                <w:color w:val="000000"/>
                <w:sz w:val="28"/>
                <w:szCs w:val="28"/>
              </w:rPr>
              <w:t>考核单位签章</w:t>
            </w:r>
          </w:p>
        </w:tc>
        <w:tc>
          <w:tcPr>
            <w:tcW w:w="11687" w:type="dxa"/>
            <w:gridSpan w:val="5"/>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5F449C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73227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1" w:hRule="atLeast"/>
          <w:tblCellSpacing w:w="0" w:type="dxa"/>
        </w:trPr>
        <w:tc>
          <w:tcPr>
            <w:tcW w:w="13705" w:type="dxa"/>
            <w:gridSpan w:val="6"/>
            <w:tcBorders>
              <w:top w:val="single" w:color="000000" w:sz="4" w:space="0"/>
              <w:left w:val="nil"/>
              <w:bottom w:val="nil"/>
              <w:right w:val="nil"/>
            </w:tcBorders>
            <w:shd w:val="clear" w:color="auto" w:fill="auto"/>
            <w:tcMar>
              <w:left w:w="108" w:type="dxa"/>
              <w:right w:w="108" w:type="dxa"/>
            </w:tcMar>
            <w:vAlign w:val="center"/>
          </w:tcPr>
          <w:p w14:paraId="5F18250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楷体" w:hAnsi="楷体" w:eastAsia="楷体" w:cs="楷体"/>
                <w:color w:val="000000"/>
                <w:sz w:val="28"/>
                <w:szCs w:val="28"/>
              </w:rPr>
              <w:t>考核付费规定：</w:t>
            </w:r>
          </w:p>
          <w:p w14:paraId="338D98A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楷体" w:hAnsi="楷体" w:eastAsia="楷体" w:cs="楷体"/>
                <w:color w:val="000000"/>
                <w:sz w:val="28"/>
                <w:szCs w:val="28"/>
              </w:rPr>
              <w:t>(1)考核得分在90(含)分及以上为优秀，全额核拨当年运维服务费；</w:t>
            </w:r>
          </w:p>
          <w:p w14:paraId="03DA652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楷体" w:hAnsi="楷体" w:eastAsia="楷体" w:cs="楷体"/>
                <w:color w:val="000000"/>
                <w:sz w:val="28"/>
                <w:szCs w:val="28"/>
              </w:rPr>
              <w:t>(2)考核得分在80-90分(包括80分)之间为良好，与90分比较每低一分扣当年运维服务费的1%;</w:t>
            </w:r>
          </w:p>
          <w:p w14:paraId="124C2FA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楷体" w:hAnsi="楷体" w:eastAsia="楷体" w:cs="楷体"/>
                <w:color w:val="000000"/>
                <w:sz w:val="28"/>
                <w:szCs w:val="28"/>
              </w:rPr>
              <w:t>(3)甲方对乙方因运维管理不当，受到群众举报、上级领导点名批评、媒体曝光的，视情况扣除一定的运维经费。其中群众举报经查实的，每次扣2000元。上级领导点名批评每次扣5000元，情节严重的扣10000元。新闻媒体曝光后经查实的，每次扣10000元。</w:t>
            </w:r>
          </w:p>
          <w:p w14:paraId="1AD313D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99" w:beforeAutospacing="0" w:after="0" w:afterAutospacing="0" w:line="218" w:lineRule="auto"/>
              <w:ind w:left="0" w:firstLine="15400"/>
              <w:jc w:val="both"/>
            </w:pPr>
            <w:r>
              <w:rPr>
                <w:rFonts w:hint="eastAsia" w:ascii="楷体" w:hAnsi="楷体" w:eastAsia="楷体" w:cs="楷体"/>
                <w:color w:val="000000"/>
                <w:sz w:val="28"/>
                <w:szCs w:val="28"/>
                <w:u w:val="single"/>
              </w:rPr>
              <w:tab/>
            </w:r>
            <w:r>
              <w:rPr>
                <w:rFonts w:hint="eastAsia" w:ascii="楷体" w:hAnsi="楷体" w:eastAsia="楷体" w:cs="楷体"/>
                <w:color w:val="000000"/>
                <w:sz w:val="28"/>
                <w:szCs w:val="28"/>
                <w:u w:val="single"/>
              </w:rPr>
              <w:t xml:space="preserve">   </w:t>
            </w:r>
            <w:r>
              <w:rPr>
                <w:rFonts w:hint="eastAsia" w:ascii="楷体" w:hAnsi="楷体" w:eastAsia="楷体" w:cs="楷体"/>
                <w:color w:val="000000"/>
                <w:sz w:val="28"/>
                <w:szCs w:val="28"/>
              </w:rPr>
              <w:t>签字(盖章)：</w:t>
            </w:r>
          </w:p>
        </w:tc>
      </w:tr>
    </w:tbl>
    <w:p w14:paraId="2235F7F5"/>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2534F">
    <w:pPr>
      <w:rPr>
        <w:rFonts w:hint="default"/>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1085A">
    <w:pPr>
      <w:pStyle w:val="11"/>
      <w:tabs>
        <w:tab w:val="clear" w:pos="4153"/>
        <w:tab w:val="clear" w:pos="8306"/>
      </w:tabs>
      <w:jc w:val="both"/>
      <w:rPr>
        <w:rFonts w:hint="eastAsia" w:ascii="楷体" w:hAnsi="楷体" w:eastAsia="楷体" w:cs="楷体"/>
        <w:sz w:val="21"/>
        <w:szCs w:val="21"/>
        <w:lang w:val="en-US"/>
      </w:rPr>
    </w:pPr>
    <w:r>
      <w:rPr>
        <w:rFonts w:hint="eastAsia" w:ascii="楷体" w:hAnsi="楷体" w:eastAsia="楷体" w:cs="楷体"/>
        <w:sz w:val="21"/>
        <w:szCs w:val="21"/>
        <w:lang w:val="en-US"/>
      </w:rPr>
      <w:t>江苏隆信项目管理有限公司招标文件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915991"/>
    <w:rsid w:val="1C915991"/>
    <w:rsid w:val="561E1385"/>
    <w:rsid w:val="69267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hint="default" w:ascii="宋体" w:hAnsi="Times New Roman" w:eastAsia="宋体" w:cs="Times New Roman"/>
      <w:sz w:val="22"/>
      <w:szCs w:val="22"/>
      <w:lang w:val="zh-CN"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Normal Indent1"/>
    <w:qFormat/>
    <w:uiPriority w:val="0"/>
    <w:pPr>
      <w:spacing w:line="360" w:lineRule="auto"/>
      <w:ind w:firstLine="420"/>
    </w:pPr>
    <w:rPr>
      <w:rFonts w:hint="default" w:ascii="Times New Roman" w:hAnsi="Times New Roman" w:eastAsia="宋体" w:cs="Times New Roman"/>
      <w:sz w:val="20"/>
      <w:szCs w:val="20"/>
      <w:lang w:val="en-US" w:eastAsia="zh-CN" w:bidi="ar-SA"/>
    </w:rPr>
  </w:style>
  <w:style w:type="paragraph" w:styleId="3">
    <w:name w:val="Body Text"/>
    <w:basedOn w:val="1"/>
    <w:next w:val="1"/>
    <w:qFormat/>
    <w:uiPriority w:val="0"/>
    <w:rPr>
      <w:rFonts w:ascii="楷体_GB2312" w:hAnsi="Arial" w:eastAsia="楷体_GB2312" w:cstheme="minorBidi"/>
      <w:sz w:val="28"/>
      <w:szCs w:val="22"/>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7">
    <w:name w:val="标题 211"/>
    <w:basedOn w:val="1"/>
    <w:qFormat/>
    <w:uiPriority w:val="0"/>
    <w:pPr>
      <w:outlineLvl w:val="1"/>
    </w:pPr>
  </w:style>
  <w:style w:type="paragraph" w:customStyle="1" w:styleId="8">
    <w:name w:val="普通(网站)1"/>
    <w:basedOn w:val="1"/>
    <w:qFormat/>
    <w:uiPriority w:val="0"/>
    <w:rPr>
      <w:sz w:val="24"/>
      <w:lang w:val="en-US"/>
    </w:rPr>
  </w:style>
  <w:style w:type="paragraph" w:customStyle="1" w:styleId="9">
    <w:name w:val="首行缩进"/>
    <w:basedOn w:val="1"/>
    <w:qFormat/>
    <w:uiPriority w:val="0"/>
    <w:pPr>
      <w:ind w:firstLine="200"/>
    </w:pPr>
    <w:rPr>
      <w:szCs w:val="20"/>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12">
    <w:name w:val="页脚1"/>
    <w:basedOn w:val="1"/>
    <w:qFormat/>
    <w:uiPriority w:val="0"/>
    <w:pPr>
      <w:tabs>
        <w:tab w:val="center" w:pos="4153"/>
        <w:tab w:val="right" w:pos="8306"/>
      </w:tabs>
    </w:pPr>
    <w:rPr>
      <w:sz w:val="18"/>
      <w:szCs w:val="20"/>
    </w:rPr>
  </w:style>
  <w:style w:type="paragraph" w:customStyle="1" w:styleId="13">
    <w:name w:val="页脚11"/>
    <w:basedOn w:val="1"/>
    <w:qFormat/>
    <w:uiPriority w:val="0"/>
    <w:pPr>
      <w:tabs>
        <w:tab w:val="center" w:pos="4153"/>
        <w:tab w:val="right" w:pos="8306"/>
      </w:tabs>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808</Words>
  <Characters>838</Characters>
  <Lines>0</Lines>
  <Paragraphs>0</Paragraphs>
  <TotalTime>1</TotalTime>
  <ScaleCrop>false</ScaleCrop>
  <LinksUpToDate>false</LinksUpToDate>
  <CharactersWithSpaces>853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2026-02-10T09:05:00Z</dcterms:created>
  <dc:creator>WPS_1748940899</dc:creator>
  <cp:lastModifiedBy>WPS_1748940899</cp:lastModifiedBy>
  <dcterms:modified xsi:type="dcterms:W3CDTF">2026-02-12T08:30:32Z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05CE908BCE4B4029BC22495A0897ECBE_11</vt:lpwstr>
  </property>
  <property fmtid="{D5CDD505-2E9C-101B-9397-08002B2CF9AE}" pid="4" name="KSOTemplateDocerSaveRecord">
    <vt:lpwstr>eyJoZGlkIjoiOTQ5NzY0MDhiNTY4ZGI0NDRlYzMzOGVmMzNhZDljNzciLCJ1c2VySWQiOiIxNzA1OTQyNzYxIn0=</vt:lpwstr>
  </property>
</Properties>
</file>