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57"/>
        <w:rPr>
          <w:rFonts w:hint="eastAsia"/>
        </w:rPr>
      </w:pPr>
      <w:r>
        <w:rPr>
          <w:rFonts w:hint="eastAsia"/>
        </w:rPr>
      </w:r>
      <w:r/>
    </w:p>
    <w:p>
      <w:pPr>
        <w:pStyle w:val="1027"/>
        <w:jc w:val="center"/>
        <w:rPr>
          <w:rFonts w:hint="eastAsia" w:ascii="Arial" w:hAnsi="Arial" w:eastAsia="黑体" w:cs="Times New Roman"/>
          <w:b/>
          <w:bCs/>
          <w:color w:val="auto"/>
          <w:sz w:val="84"/>
          <w:szCs w:val="24"/>
        </w:rPr>
        <w:outlineLvl w:val="0"/>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outlineLvl w:val="0"/>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i w:val="0"/>
          <w:iCs w:val="0"/>
          <w:caps w:val="0"/>
          <w:color w:val="auto"/>
          <w:spacing w:val="0"/>
          <w:sz w:val="32"/>
          <w:szCs w:val="32"/>
          <w:shd w:val="clear" w:color="auto" w:fill="auto"/>
        </w:rPr>
        <w:t xml:space="preserve">建邺区机关办公区（机关大楼、双和园、综治中心）物业服务</w:t>
      </w:r>
      <w:r>
        <w:rPr>
          <w:rFonts w:hint="eastAsia" w:ascii="Times New Roman" w:hAnsi="Times New Roman" w:eastAsia="宋体" w:cs="Times New Roman"/>
          <w:b/>
          <w:bCs w:val="0"/>
          <w:color w:val="0000ff"/>
          <w:sz w:val="32"/>
          <w:szCs w:val="32"/>
          <w:u w:val="none"/>
          <w:lang w:val="en-US" w:eastAsia="zh-CN"/>
        </w:rPr>
        <w:t xml:space="preserve"> </w:t>
      </w:r>
      <w:r/>
    </w:p>
    <w:p>
      <w:pPr>
        <w:ind w:firstLine="1506"/>
        <w:rPr>
          <w:rFonts w:hint="eastAsia" w:eastAsia="宋体" w:cs="Times New Roman"/>
          <w:b/>
          <w:color w:val="ff0000"/>
          <w:sz w:val="30"/>
          <w:szCs w:val="30"/>
          <w:lang w:eastAsia="zh-CN"/>
        </w:rPr>
        <w:outlineLvl w:val="0"/>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i w:val="0"/>
          <w:iCs w:val="0"/>
          <w:caps w:val="0"/>
          <w:color w:val="auto"/>
          <w:spacing w:val="0"/>
          <w:sz w:val="32"/>
          <w:szCs w:val="32"/>
          <w:u w:val="none"/>
        </w:rPr>
        <w:t xml:space="preserve">JSZC-320100-JZCG-G2026-0015</w:t>
      </w:r>
      <w:r>
        <w:rPr>
          <w:rFonts w:hint="eastAsia" w:ascii="Times New Roman" w:hAnsi="Times New Roman" w:eastAsia="宋体" w:cs="Times New Roman"/>
          <w:b/>
          <w:bCs w:val="0"/>
          <w:color w:val="0000ff"/>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auto"/>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7"/>
        <w:ind w:firstLine="0"/>
        <w:jc w:val="center"/>
        <w:rPr>
          <w:rFonts w:hint="eastAsia"/>
          <w:b/>
          <w:bCs/>
          <w:sz w:val="32"/>
          <w:lang w:eastAsia="zh-CN"/>
        </w:rPr>
        <w:outlineLvl w:val="1"/>
      </w:pPr>
      <w:r>
        <w:rPr>
          <w:rFonts w:hint="eastAsia"/>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1"/>
      </w:pPr>
      <w:r>
        <w:rPr>
          <w:rFonts w:hint="eastAsia" w:ascii="Times New Roman" w:hAnsi="Times New Roman" w:eastAsia="宋体" w:cs="Times New Roman"/>
          <w:b/>
          <w:bCs w:val="0"/>
          <w:color w:val="auto"/>
          <w:sz w:val="32"/>
          <w:szCs w:val="32"/>
          <w:u w:val="none"/>
          <w:lang w:val="en-US" w:eastAsia="zh-CN"/>
        </w:rPr>
        <w:t xml:space="preserve">2026年</w:t>
      </w:r>
      <w:r>
        <w:rPr>
          <w:rFonts w:hint="eastAsia" w:ascii="Times New Roman" w:hAnsi="Times New Roman" w:eastAsia="宋体" w:cs="Times New Roman"/>
          <w:b/>
          <w:bCs w:val="0"/>
          <w:color w:val="auto"/>
          <w:sz w:val="32"/>
          <w:szCs w:val="32"/>
          <w:u w:val="none"/>
          <w:lang w:val="en-US" w:eastAsia="zh-CN"/>
        </w:rPr>
        <w:t xml:space="preserve">2</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57"/>
        <w:rPr>
          <w:rFonts w:hint="eastAsia" w:ascii="Arial" w:hAnsi="Arial"/>
          <w:color w:val="000000"/>
          <w:sz w:val="24"/>
          <w:szCs w:val="24"/>
        </w:rPr>
      </w:pPr>
      <w:r>
        <w:rPr>
          <w:rFonts w:hint="eastAsia" w:ascii="Arial" w:hAnsi="Arial"/>
          <w:color w:val="000000"/>
          <w:sz w:val="24"/>
          <w:szCs w:val="24"/>
        </w:rPr>
      </w:r>
      <w:r/>
    </w:p>
    <w:p>
      <w:pPr>
        <w:rPr>
          <w:rFonts w:hint="eastAsia" w:ascii="Arial" w:hAnsi="Arial"/>
          <w:color w:val="000000"/>
          <w:sz w:val="24"/>
          <w:szCs w:val="24"/>
        </w:rPr>
      </w:pPr>
      <w:r>
        <w:rPr>
          <w:rFonts w:hint="eastAsia" w:ascii="Arial" w:hAnsi="Arial"/>
          <w:color w:val="000000"/>
          <w:sz w:val="24"/>
          <w:szCs w:val="24"/>
        </w:rPr>
      </w:r>
      <w:r/>
    </w:p>
    <w:p>
      <w:pPr>
        <w:pStyle w:val="757"/>
        <w:rPr>
          <w:rFonts w:hint="eastAsia" w:ascii="Arial" w:hAnsi="Arial"/>
          <w:color w:val="000000"/>
          <w:sz w:val="24"/>
          <w:szCs w:val="24"/>
        </w:rPr>
      </w:pPr>
      <w:r>
        <w:rPr>
          <w:rFonts w:hint="eastAsia" w:ascii="Arial" w:hAnsi="Arial"/>
          <w:color w:val="000000"/>
          <w:sz w:val="24"/>
          <w:szCs w:val="24"/>
        </w:rPr>
      </w:r>
      <w:r/>
    </w:p>
    <w:p>
      <w:pPr>
        <w:rPr>
          <w:rFonts w:hint="eastAsia" w:ascii="Arial" w:hAnsi="Arial"/>
          <w:color w:val="000000"/>
          <w:sz w:val="24"/>
          <w:szCs w:val="24"/>
        </w:rPr>
      </w:pPr>
      <w:r>
        <w:rPr>
          <w:rFonts w:hint="eastAsia" w:ascii="Arial" w:hAnsi="Arial"/>
          <w:color w:val="000000"/>
          <w:sz w:val="24"/>
          <w:szCs w:val="24"/>
        </w:rPr>
      </w:r>
      <w:r/>
    </w:p>
    <w:p>
      <w:pPr>
        <w:pStyle w:val="764"/>
        <w:rPr>
          <w:rFonts w:hint="eastAsia"/>
          <w:color w:val="auto"/>
        </w:rPr>
      </w:pPr>
      <w:r>
        <w:rPr>
          <w:rFonts w:hint="eastAsia"/>
          <w:color w:val="auto"/>
        </w:rPr>
      </w:r>
      <w:r/>
    </w:p>
    <w:p>
      <w:pPr>
        <w:rPr>
          <w:rFonts w:hint="eastAsia"/>
          <w:color w:val="auto"/>
        </w:rPr>
      </w:pPr>
      <w:r>
        <w:rPr>
          <w:rFonts w:hint="eastAsia"/>
          <w:color w:val="auto"/>
        </w:rPr>
      </w:r>
      <w:r/>
    </w:p>
    <w:p>
      <w:pPr>
        <w:pStyle w:val="764"/>
        <w:rPr>
          <w:rFonts w:hint="eastAsia"/>
          <w:color w:val="auto"/>
        </w:rPr>
      </w:pPr>
      <w:r>
        <w:rPr>
          <w:rFonts w:hint="eastAsia"/>
          <w:color w:val="auto"/>
        </w:rPr>
      </w:r>
      <w:r/>
    </w:p>
    <w:p>
      <w:pPr>
        <w:rPr>
          <w:rFonts w:hint="eastAsia"/>
        </w:rPr>
      </w:pPr>
      <w:r>
        <w:rPr>
          <w:rFonts w:hint="eastAsia"/>
        </w:rPr>
      </w:r>
      <w:r/>
    </w:p>
    <w:p>
      <w:pPr>
        <w:jc w:val="center"/>
        <w:spacing w:line="480" w:lineRule="auto"/>
        <w:rPr>
          <w:rFonts w:hint="eastAsia"/>
          <w:color w:val="auto"/>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outlineLvl w:val="0"/>
      </w:pPr>
      <w:r/>
      <w:bookmarkStart w:id="0" w:name="_Toc120614210"/>
      <w:r/>
      <w:bookmarkStart w:id="1" w:name="_Toc513029200"/>
      <w:r/>
      <w:bookmarkStart w:id="2" w:name="_Toc20823272"/>
      <w:r/>
      <w:bookmarkStart w:id="3" w:name="_Toc16938516"/>
      <w:r/>
      <w:bookmarkStart w:id="4" w:name="_Toc479757206"/>
      <w:r/>
      <w:bookmarkStart w:id="5" w:name="_Toc523127445"/>
      <w:r/>
      <w:r/>
    </w:p>
    <w:p>
      <w:pPr>
        <w:jc w:val="center"/>
        <w:spacing w:line="480" w:lineRule="auto"/>
        <w:rPr>
          <w:rFonts w:hint="eastAsia" w:ascii="黑体" w:hAnsi="Arial" w:eastAsia="黑体"/>
          <w:b/>
          <w:color w:val="auto"/>
          <w:sz w:val="44"/>
        </w:rPr>
        <w:outlineLvl w:val="0"/>
      </w:pPr>
      <w:r>
        <w:rPr>
          <w:rFonts w:hint="eastAsia"/>
          <w:color w:val="auto"/>
        </w:rPr>
        <w:t xml:space="preserve"> </w:t>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12</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bookmarkStart w:id="212" w:name="_GoBack"/>
      <w:r/>
      <w:bookmarkEnd w:id="212"/>
      <w:r>
        <w:rPr>
          <w:rFonts w:hint="eastAsia" w:ascii="黑体" w:hAnsi="宋体" w:eastAsia="黑体" w:cs="Times New Roman"/>
          <w:color w:val="auto"/>
          <w:sz w:val="36"/>
          <w:szCs w:val="21"/>
        </w:rPr>
        <w:t xml:space="preserve">…………………</w:t>
      </w:r>
      <w:r>
        <w:rPr>
          <w:rFonts w:hint="eastAsia" w:ascii="黑体" w:hAnsi="宋体" w:eastAsia="黑体" w:cs="Times New Roman"/>
          <w:color w:val="auto"/>
          <w:sz w:val="36"/>
          <w:szCs w:val="21"/>
          <w:lang w:val="en-US" w:eastAsia="zh-CN"/>
        </w:rPr>
        <w:t xml:space="preserve">34</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39</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28359002"/>
      <w:r/>
      <w:bookmarkStart w:id="7" w:name="_Toc38985263"/>
      <w:r/>
      <w:bookmarkStart w:id="8" w:name="_Toc35393790"/>
      <w:r/>
      <w:bookmarkStart w:id="9" w:name="_Toc28359079"/>
      <w:r/>
      <w:bookmarkStart w:id="10" w:name="_Toc35393621"/>
      <w:r/>
      <w:bookmarkStart w:id="11" w:name="_Hlk24379207"/>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eastAsia="宋体" w:cs="Times New Roman"/>
          <w:i w:val="0"/>
          <w:iCs w:val="0"/>
          <w:caps w:val="0"/>
          <w:spacing w:val="0"/>
          <w:sz w:val="24"/>
          <w:szCs w:val="24"/>
          <w:shd w:val="clear" w:color="auto" w:fill="auto"/>
        </w:rPr>
        <w:t xml:space="preserve">南京市建邺区区级机关事务管理服务中心（机关）</w:t>
      </w:r>
      <w:r>
        <w:rPr>
          <w:rFonts w:hint="eastAsia" w:ascii="宋体" w:hAnsi="宋体" w:eastAsia="宋体" w:cs="Times New Roman"/>
          <w:sz w:val="24"/>
          <w:szCs w:val="24"/>
        </w:rPr>
        <w:t xml:space="preserve">委</w:t>
      </w:r>
      <w:r>
        <w:rPr>
          <w:rFonts w:hint="eastAsia" w:ascii="宋体" w:hAnsi="宋体"/>
          <w:sz w:val="24"/>
          <w:szCs w:val="24"/>
        </w:rPr>
        <w:t xml:space="preserve">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eastAsia="宋体" w:cs="Times New Roman"/>
          <w:sz w:val="24"/>
          <w:szCs w:val="24"/>
        </w:rPr>
        <w:t xml:space="preserve">就</w:t>
      </w:r>
      <w:r>
        <w:rPr>
          <w:rFonts w:hint="eastAsia" w:ascii="宋体" w:hAnsi="宋体" w:eastAsia="宋体" w:cs="Times New Roman"/>
          <w:i w:val="0"/>
          <w:iCs w:val="0"/>
          <w:caps w:val="0"/>
          <w:spacing w:val="0"/>
          <w:sz w:val="24"/>
          <w:szCs w:val="24"/>
          <w:shd w:val="clear" w:color="auto" w:fill="auto"/>
        </w:rPr>
        <w:t xml:space="preserve">建邺区机关办公区（机关大楼、双和园、综治中心）物业服务</w:t>
      </w:r>
      <w:r>
        <w:rPr>
          <w:rFonts w:hint="eastAsia" w:ascii="宋体" w:hAnsi="宋体" w:eastAsia="宋体" w:cs="Times New Roman"/>
          <w:sz w:val="24"/>
          <w:szCs w:val="24"/>
        </w:rPr>
        <w:t xml:space="preserve">进</w:t>
      </w:r>
      <w:r>
        <w:rPr>
          <w:rFonts w:hint="eastAsia" w:ascii="宋体" w:hAnsi="宋体"/>
          <w:sz w:val="24"/>
          <w:szCs w:val="24"/>
        </w:rPr>
        <w:t xml:space="preserve">行公开招标采购，欢迎符合条件的供应商投标。</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color w:val="0000ff"/>
          <w:sz w:val="24"/>
          <w:szCs w:val="24"/>
        </w:rPr>
      </w:pPr>
      <w:r>
        <w:rPr>
          <w:rFonts w:hint="eastAsia" w:ascii="宋体" w:hAnsi="宋体"/>
          <w:sz w:val="24"/>
          <w:szCs w:val="24"/>
        </w:rPr>
        <w:t xml:space="preserve">1.项目编号：</w:t>
      </w:r>
      <w:r>
        <w:rPr>
          <w:rFonts w:hint="eastAsia" w:ascii="宋体" w:hAnsi="宋体" w:eastAsia="宋体" w:cs="Times New Roman"/>
          <w:i w:val="0"/>
          <w:iCs w:val="0"/>
          <w:caps w:val="0"/>
          <w:color w:val="auto"/>
          <w:spacing w:val="0"/>
          <w:sz w:val="24"/>
          <w:szCs w:val="24"/>
          <w:u w:val="none"/>
        </w:rPr>
        <w:t xml:space="preserve">JSZC-320100-JZCG-G2026-0015</w:t>
      </w:r>
      <w:r>
        <w:rPr>
          <w:rFonts w:hint="eastAsia" w:ascii="宋体" w:hAnsi="宋体" w:eastAsia="宋体" w:cs="Times New Roman"/>
          <w:color w:val="0000ff"/>
          <w:sz w:val="24"/>
          <w:szCs w:val="24"/>
          <w:lang w:eastAsia="zh-CN"/>
        </w:rPr>
        <w:t xml:space="preserve"> </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sz w:val="24"/>
          <w:szCs w:val="24"/>
        </w:rPr>
        <w:t xml:space="preserve">2.项目名称</w:t>
      </w:r>
      <w:r>
        <w:rPr>
          <w:rFonts w:hint="eastAsia" w:ascii="宋体" w:hAnsi="宋体" w:eastAsia="宋体" w:cs="Times New Roman"/>
          <w:sz w:val="24"/>
          <w:szCs w:val="24"/>
        </w:rPr>
        <w:t xml:space="preserve">：</w:t>
      </w:r>
      <w:r>
        <w:rPr>
          <w:rFonts w:hint="eastAsia" w:ascii="宋体" w:hAnsi="宋体" w:eastAsia="宋体" w:cs="Times New Roman"/>
          <w:i w:val="0"/>
          <w:iCs w:val="0"/>
          <w:caps w:val="0"/>
          <w:spacing w:val="0"/>
          <w:sz w:val="24"/>
          <w:szCs w:val="24"/>
          <w:shd w:val="clear" w:color="auto" w:fill="auto"/>
        </w:rPr>
        <w:t xml:space="preserve">建邺区机关办公区（机关大楼、双和园、综治中心）物业服务</w:t>
      </w:r>
      <w:r/>
    </w:p>
    <w:p>
      <w:pPr>
        <w:ind w:firstLine="480"/>
        <w:pageBreakBefore w:val="0"/>
        <w:spacing w:line="252"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三年</w:t>
      </w:r>
      <w:r>
        <w:rPr>
          <w:rFonts w:hint="eastAsia" w:ascii="宋体" w:hAnsi="宋体"/>
          <w:color w:val="auto"/>
          <w:sz w:val="24"/>
          <w:szCs w:val="24"/>
          <w:lang w:val="en-US" w:eastAsia="zh-CN"/>
        </w:rPr>
        <w:t xml:space="preserve">3300万元</w:t>
      </w:r>
      <w:r>
        <w:rPr>
          <w:rFonts w:hint="eastAsia" w:ascii="宋体" w:hAnsi="宋体"/>
          <w:color w:val="auto"/>
          <w:sz w:val="24"/>
          <w:szCs w:val="24"/>
          <w:lang w:val="en-US" w:eastAsia="zh-CN"/>
        </w:rPr>
        <w:t xml:space="preserve">（1100万元/年）</w:t>
      </w:r>
      <w:r/>
    </w:p>
    <w:p>
      <w:pPr>
        <w:ind w:firstLine="480"/>
        <w:pageBreakBefore w:val="0"/>
        <w:spacing w:line="252"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采购包1建邺区机关办公区（综治中心）物业服务：三年450万元（150万元/年）；</w:t>
      </w:r>
      <w:r/>
    </w:p>
    <w:p>
      <w:pPr>
        <w:ind w:firstLine="480"/>
        <w:spacing w:line="252" w:lineRule="auto"/>
        <w:rPr>
          <w:rFonts w:hint="eastAsia"/>
          <w:highlight w:val="none"/>
          <w:lang w:val="en-US" w:eastAsia="zh-CN"/>
        </w:rPr>
      </w:pPr>
      <w:r>
        <w:rPr>
          <w:rFonts w:hint="eastAsia" w:ascii="宋体" w:hAnsi="宋体"/>
          <w:color w:val="auto"/>
          <w:sz w:val="24"/>
          <w:szCs w:val="24"/>
          <w:highlight w:val="none"/>
          <w:lang w:val="en-US" w:eastAsia="zh-CN"/>
        </w:rPr>
        <w:t xml:space="preserve">采购包2建邺区机关办公区（机关大楼、双和园）物业服务:三年2850万元（950万元/年）；</w:t>
      </w:r>
      <w:r/>
    </w:p>
    <w:p>
      <w:pPr>
        <w:ind w:firstLine="480"/>
        <w:pageBreakBefore w:val="0"/>
        <w:spacing w:line="252" w:lineRule="auto"/>
        <w:widowControl w:val="off"/>
        <w:rPr>
          <w:rFonts w:hint="eastAsia" w:ascii="宋体" w:hAnsi="宋体"/>
          <w:color w:val="0000ff"/>
          <w:sz w:val="24"/>
          <w:szCs w:val="24"/>
          <w:lang w:eastAsia="zh-CN"/>
        </w:rPr>
      </w:pPr>
      <w:r>
        <w:rPr>
          <w:rFonts w:hint="eastAsia" w:ascii="宋体" w:hAnsi="宋体"/>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olor w:val="auto"/>
          <w:sz w:val="24"/>
          <w:szCs w:val="24"/>
        </w:rPr>
        <w:t xml:space="preserve">本项目</w:t>
      </w:r>
      <w:r>
        <w:rPr>
          <w:rFonts w:hint="eastAsia" w:ascii="宋体" w:hAnsi="宋体" w:eastAsia="宋体" w:cs="Times New Roman"/>
          <w:color w:val="auto"/>
          <w:sz w:val="24"/>
          <w:szCs w:val="24"/>
          <w:u w:val="none"/>
        </w:rPr>
        <w:t xml:space="preserve">不设</w:t>
      </w:r>
      <w:r>
        <w:rPr>
          <w:rFonts w:hint="eastAsia" w:ascii="宋体" w:hAnsi="宋体"/>
          <w:color w:val="auto"/>
          <w:sz w:val="24"/>
          <w:szCs w:val="24"/>
        </w:rPr>
        <w:t xml:space="preserve">最高限价</w:t>
      </w:r>
      <w:r>
        <w:rPr>
          <w:rFonts w:hint="eastAsia" w:ascii="宋体" w:hAnsi="宋体"/>
          <w:color w:val="auto"/>
          <w:sz w:val="24"/>
          <w:szCs w:val="24"/>
          <w:lang w:eastAsia="zh-CN"/>
        </w:rPr>
        <w:t xml:space="preserve">。</w:t>
      </w:r>
      <w:r/>
    </w:p>
    <w:p>
      <w:pPr>
        <w:numPr>
          <w:ilvl w:val="0"/>
          <w:numId w:val="5"/>
        </w:numPr>
        <w:ind w:firstLine="480"/>
        <w:pageBreakBefore w:val="0"/>
        <w:spacing w:line="252" w:lineRule="auto"/>
        <w:widowControl w:val="off"/>
        <w:rPr>
          <w:rFonts w:hint="eastAsia" w:ascii="宋体" w:hAnsi="宋体"/>
          <w:sz w:val="24"/>
          <w:szCs w:val="24"/>
        </w:rPr>
      </w:pPr>
      <w:r>
        <w:rPr>
          <w:rFonts w:hint="eastAsia" w:ascii="宋体" w:hAnsi="宋体"/>
          <w:sz w:val="24"/>
          <w:szCs w:val="24"/>
        </w:rPr>
        <w:t xml:space="preserve">采购需求（简介）：</w:t>
      </w:r>
      <w:r/>
    </w:p>
    <w:p>
      <w:pPr>
        <w:numPr>
          <w:ilvl w:val="0"/>
          <w:numId w:val="0"/>
        </w:numPr>
        <w:ind w:firstLine="480"/>
        <w:pageBreakBefore w:val="0"/>
        <w:spacing w:line="252"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采购包1：南京市建邺区机关办公区（综治中心）</w:t>
      </w:r>
      <w:r>
        <w:rPr>
          <w:rFonts w:hint="eastAsia" w:ascii="宋体" w:hAnsi="宋体" w:cs="宋体"/>
          <w:sz w:val="24"/>
          <w:szCs w:val="24"/>
          <w:lang w:val="en-US" w:eastAsia="zh-CN"/>
        </w:rPr>
        <w:t xml:space="preserve">物业服务，包含</w:t>
      </w:r>
      <w:r>
        <w:rPr>
          <w:rFonts w:hint="eastAsia" w:ascii="宋体" w:hAnsi="宋体" w:cs="宋体"/>
          <w:sz w:val="24"/>
          <w:szCs w:val="24"/>
        </w:rPr>
        <w:t xml:space="preserve">保洁、保安、物业档案资料管理、设施设备管理维修和食堂供餐服务</w:t>
      </w:r>
      <w:r>
        <w:rPr>
          <w:rFonts w:hint="eastAsia" w:ascii="宋体" w:hAnsi="宋体" w:cs="宋体"/>
          <w:sz w:val="24"/>
          <w:szCs w:val="24"/>
          <w:lang w:eastAsia="zh-CN"/>
        </w:rPr>
        <w:t xml:space="preserve">。</w:t>
      </w:r>
      <w:r/>
    </w:p>
    <w:p>
      <w:pPr>
        <w:ind w:firstLine="480"/>
        <w:pageBreakBefore w:val="0"/>
        <w:spacing w:line="252" w:lineRule="auto"/>
        <w:widowControl w:val="off"/>
        <w:rPr>
          <w:rFonts w:ascii="宋体" w:hAnsi="宋体"/>
          <w:sz w:val="24"/>
          <w:szCs w:val="24"/>
          <w:u w:val="single"/>
        </w:rPr>
      </w:pPr>
      <w:r>
        <w:rPr>
          <w:rFonts w:hint="eastAsia" w:ascii="宋体" w:hAnsi="宋体" w:cs="宋体"/>
          <w:sz w:val="24"/>
          <w:szCs w:val="24"/>
        </w:rPr>
        <w:t xml:space="preserve">采购包2：南京市建邺区机关办公区（机关大楼、双和园）物业服务，包含保洁、客服、行政客服、配电房值班及水电维修服务等。</w:t>
      </w:r>
      <w:r/>
    </w:p>
    <w:p>
      <w:pPr>
        <w:ind w:firstLine="480"/>
        <w:pageBreakBefore w:val="0"/>
        <w:spacing w:line="252" w:lineRule="auto"/>
        <w:widowControl w:val="off"/>
        <w:rPr>
          <w:rFonts w:ascii="宋体" w:hAnsi="宋体"/>
          <w:sz w:val="24"/>
          <w:szCs w:val="24"/>
          <w:u w:val="single"/>
        </w:rPr>
      </w:pPr>
      <w:r>
        <w:rPr>
          <w:rFonts w:hint="eastAsia" w:ascii="宋体" w:hAnsi="宋体" w:cs="宋体"/>
          <w:sz w:val="24"/>
          <w:szCs w:val="24"/>
        </w:rPr>
        <w:t xml:space="preserve">（详细内容见本招标文件第四章） </w:t>
      </w:r>
      <w:r/>
    </w:p>
    <w:p>
      <w:pPr>
        <w:ind w:firstLine="480"/>
        <w:pageBreakBefore w:val="0"/>
        <w:spacing w:line="252" w:lineRule="auto"/>
        <w:widowControl w:val="off"/>
        <w:rPr>
          <w:rFonts w:hint="eastAsia" w:ascii="宋体" w:hAnsi="宋体" w:cs="宋体"/>
          <w:sz w:val="24"/>
          <w:szCs w:val="24"/>
          <w:highlight w:val="yellow"/>
          <w:lang w:eastAsia="zh-CN"/>
        </w:rPr>
      </w:pPr>
      <w:r>
        <w:rPr>
          <w:rFonts w:hint="eastAsia" w:ascii="宋体" w:hAnsi="宋体" w:eastAsia="宋体" w:cs="Times New Roman"/>
          <w:color w:val="auto"/>
          <w:sz w:val="24"/>
          <w:szCs w:val="24"/>
        </w:rPr>
        <w:t xml:space="preserve">6.合同履行期限：</w:t>
      </w:r>
      <w:r>
        <w:rPr>
          <w:rFonts w:hint="eastAsia" w:ascii="宋体" w:hAnsi="宋体" w:eastAsia="宋体" w:cs="Times New Roman"/>
          <w:color w:val="auto"/>
          <w:sz w:val="24"/>
          <w:szCs w:val="24"/>
        </w:rPr>
        <w:t xml:space="preserve">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w:t>
      </w:r>
      <w:r>
        <w:rPr>
          <w:rFonts w:hint="eastAsia" w:ascii="宋体" w:hAnsi="宋体" w:cs="宋体"/>
          <w:sz w:val="24"/>
          <w:szCs w:val="24"/>
          <w:highlight w:val="none"/>
          <w:lang w:val="en-US" w:eastAsia="zh-CN"/>
        </w:rPr>
        <w:t xml:space="preserve">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sz w:val="24"/>
          <w:szCs w:val="24"/>
          <w:highlight w:val="none"/>
          <w:lang w:val="en-US" w:eastAsia="zh-CN"/>
        </w:rPr>
        <w:t xml:space="preserve">联合体投标。</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bookmarkStart w:id="12" w:name="_Toc28359080"/>
      <w:r/>
      <w:bookmarkStart w:id="13" w:name="_Toc38985264"/>
      <w:r/>
      <w:bookmarkStart w:id="14" w:name="_Toc35393791"/>
      <w:r/>
      <w:bookmarkStart w:id="15" w:name="_Toc35393622"/>
      <w:r/>
      <w:bookmarkStart w:id="16" w:name="_Toc28359003"/>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rPr>
        <w:outlineLvl w:val="2"/>
      </w:pPr>
      <w:r/>
      <w:bookmarkStart w:id="17" w:name="_Toc35393623"/>
      <w:r/>
      <w:bookmarkStart w:id="18" w:name="_Toc28359081"/>
      <w:r/>
      <w:bookmarkStart w:id="19" w:name="_Toc35393792"/>
      <w:r/>
      <w:bookmarkStart w:id="20" w:name="_Toc28359004"/>
      <w:r/>
      <w:bookmarkStart w:id="21"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0000ff"/>
          <w:sz w:val="24"/>
          <w:szCs w:val="24"/>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lang w:val="zh-CN" w:eastAsia="zh-CN"/>
        </w:rPr>
        <w:t xml:space="preserve">本项目专门面向中小微企业采购，供应商应为中小微企业或监狱企业或残疾人福利性单位。（声明函格式见第六章）</w:t>
      </w:r>
      <w:r/>
    </w:p>
    <w:p>
      <w:pPr>
        <w:ind w:firstLine="480"/>
        <w:pageBreakBefore w:val="0"/>
        <w:spacing w:line="252" w:lineRule="auto"/>
        <w:widowControl w:val="off"/>
        <w:rPr>
          <w:rFonts w:hint="eastAsia" w:ascii="宋体" w:hAnsi="宋体" w:eastAsia="宋体" w:cs="Times New Roman"/>
          <w:i w:val="0"/>
          <w:iCs w:val="0"/>
          <w:caps w:val="0"/>
          <w:color w:val="auto"/>
          <w:spacing w:val="0"/>
          <w:sz w:val="24"/>
          <w:szCs w:val="24"/>
          <w:highlight w:val="none"/>
          <w:lang w:val="en-US" w:eastAsia="zh-CN" w:bidi="ar-SA"/>
        </w:rPr>
      </w:pPr>
      <w:r>
        <w:rPr>
          <w:rFonts w:hint="eastAsia" w:ascii="宋体" w:hAnsi="宋体" w:eastAsia="宋体" w:cs="Times New Roman"/>
          <w:i w:val="0"/>
          <w:iCs w:val="0"/>
          <w:caps w:val="0"/>
          <w:color w:val="auto"/>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auto"/>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p>
    <w:p>
      <w:pPr>
        <w:ind w:firstLine="480"/>
        <w:pageBreakBefore w:val="0"/>
        <w:spacing w:line="252" w:lineRule="auto"/>
        <w:widowControl w:val="off"/>
        <w:rPr>
          <w:rFonts w:hint="eastAsia" w:ascii="宋体" w:hAnsi="宋体"/>
          <w:color w:val="auto"/>
          <w:sz w:val="24"/>
          <w:szCs w:val="24"/>
          <w:lang w:eastAsia="zh-CN"/>
        </w:rPr>
        <w:outlineLvl w:val="2"/>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p>
    <w:p>
      <w:pPr>
        <w:ind w:firstLine="480"/>
        <w:pageBreakBefore w:val="0"/>
        <w:spacing w:line="252" w:lineRule="auto"/>
        <w:widowControl w:val="off"/>
        <w:rPr>
          <w:rFonts w:hint="eastAsia" w:ascii="宋体" w:hAnsi="宋体" w:eastAsia="宋体"/>
          <w:color w:val="auto"/>
          <w:sz w:val="24"/>
          <w:szCs w:val="24"/>
          <w:lang w:val="zh-CN" w:eastAsia="zh-CN"/>
        </w:rPr>
      </w:pPr>
      <w:r>
        <w:rPr>
          <w:rFonts w:hint="eastAsia" w:ascii="宋体" w:hAnsi="宋体"/>
          <w:color w:val="auto"/>
          <w:sz w:val="24"/>
          <w:szCs w:val="24"/>
          <w:lang w:val="en-US" w:eastAsia="zh-CN"/>
        </w:rPr>
        <w:t xml:space="preserve">采购包1：</w:t>
      </w:r>
      <w:r>
        <w:rPr>
          <w:rFonts w:hint="eastAsia" w:ascii="宋体" w:hAnsi="宋体" w:eastAsia="宋体"/>
          <w:color w:val="auto"/>
          <w:sz w:val="24"/>
          <w:szCs w:val="24"/>
          <w:lang w:val="zh-CN" w:eastAsia="zh-CN"/>
        </w:rPr>
        <w:t xml:space="preserve">供应商提供</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出具的自行招用保安员单位备案证明，或自开展保安服务之日起</w:t>
      </w:r>
      <w:r>
        <w:rPr>
          <w:rFonts w:hint="eastAsia" w:ascii="宋体" w:hAnsi="宋体" w:eastAsia="宋体"/>
          <w:color w:val="auto"/>
          <w:sz w:val="24"/>
          <w:szCs w:val="24"/>
          <w:lang w:val="en-US" w:eastAsia="zh-CN"/>
        </w:rPr>
        <w:t xml:space="preserve">30</w:t>
      </w:r>
      <w:r>
        <w:rPr>
          <w:rFonts w:hint="eastAsia" w:ascii="宋体" w:hAnsi="宋体" w:eastAsia="宋体"/>
          <w:color w:val="auto"/>
          <w:sz w:val="24"/>
          <w:szCs w:val="24"/>
          <w:lang w:val="zh-CN" w:eastAsia="zh-CN"/>
        </w:rPr>
        <w:t xml:space="preserve">个工作日内向</w:t>
      </w:r>
      <w:r>
        <w:rPr>
          <w:rFonts w:hint="eastAsia" w:ascii="宋体" w:hAnsi="宋体" w:eastAsia="宋体"/>
          <w:color w:val="auto"/>
          <w:sz w:val="24"/>
          <w:szCs w:val="24"/>
          <w:lang w:val="zh-CN" w:eastAsia="zh-CN"/>
        </w:rPr>
        <w:t xml:space="preserve">服务所在地</w:t>
      </w:r>
      <w:r>
        <w:rPr>
          <w:rFonts w:hint="eastAsia" w:ascii="宋体" w:hAnsi="宋体" w:eastAsia="宋体"/>
          <w:color w:val="auto"/>
          <w:sz w:val="24"/>
          <w:szCs w:val="24"/>
          <w:lang w:val="zh-CN" w:eastAsia="zh-CN"/>
        </w:rPr>
        <w:t xml:space="preserve">公安</w:t>
      </w:r>
      <w:r>
        <w:rPr>
          <w:rFonts w:hint="eastAsia" w:ascii="宋体" w:hAnsi="宋体"/>
          <w:color w:val="auto"/>
          <w:sz w:val="24"/>
          <w:szCs w:val="24"/>
          <w:lang w:val="en-US" w:eastAsia="zh-CN"/>
        </w:rPr>
        <w:t xml:space="preserve">部门</w:t>
      </w:r>
      <w:r>
        <w:rPr>
          <w:rFonts w:hint="eastAsia" w:ascii="宋体" w:hAnsi="宋体" w:eastAsia="宋体"/>
          <w:color w:val="auto"/>
          <w:sz w:val="24"/>
          <w:szCs w:val="24"/>
          <w:lang w:val="zh-CN" w:eastAsia="zh-CN"/>
        </w:rPr>
        <w:t xml:space="preserve">备案承诺书（格式自拟）。</w:t>
      </w:r>
      <w:r/>
    </w:p>
    <w:p>
      <w:pPr>
        <w:pStyle w:val="757"/>
        <w:ind w:left="0"/>
        <w:rPr>
          <w:rFonts w:hint="default"/>
          <w:color w:val="auto"/>
          <w:lang w:val="en-US" w:eastAsia="zh-CN"/>
        </w:rPr>
      </w:pPr>
      <w:r>
        <w:rPr>
          <w:rFonts w:hint="eastAsia" w:ascii="宋体" w:hAnsi="宋体" w:eastAsia="宋体"/>
          <w:color w:val="auto"/>
          <w:sz w:val="24"/>
          <w:szCs w:val="24"/>
          <w:lang w:val="en-US" w:eastAsia="zh-CN"/>
        </w:rPr>
        <w:t xml:space="preserve">    采购包2：无</w:t>
      </w:r>
      <w:r/>
    </w:p>
    <w:p>
      <w:pPr>
        <w:ind w:firstLine="480"/>
        <w:pageBreakBefore w:val="0"/>
        <w:spacing w:line="252" w:lineRule="auto"/>
        <w:widowControl w:val="off"/>
        <w:rPr>
          <w:rFonts w:hint="eastAsia" w:ascii="宋体" w:hAnsi="宋体" w:eastAsia="宋体" w:cs="Times New Roman"/>
          <w:color w:val="auto"/>
          <w:sz w:val="24"/>
          <w:szCs w:val="24"/>
          <w:lang w:eastAsia="zh-CN"/>
        </w:rPr>
        <w:outlineLvl w:val="2"/>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三</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auto"/>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auto"/>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07"/>
      <w:r/>
      <w:bookmarkStart w:id="29" w:name="_Toc38985267"/>
      <w:r/>
      <w:bookmarkStart w:id="30" w:name="_Toc28359084"/>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26</w:t>
      </w:r>
      <w:r>
        <w:rPr>
          <w:rFonts w:hint="eastAsia" w:ascii="宋体" w:hAnsi="宋体"/>
          <w:bCs/>
          <w:color w:val="auto"/>
          <w:sz w:val="24"/>
          <w:szCs w:val="24"/>
          <w:u w:val="none"/>
        </w:rPr>
        <w:t xml:space="preserve">年3</w:t>
      </w:r>
      <w:r>
        <w:rPr>
          <w:rFonts w:hint="eastAsia" w:ascii="宋体" w:hAnsi="宋体"/>
          <w:bCs/>
          <w:color w:val="auto"/>
          <w:sz w:val="24"/>
          <w:szCs w:val="24"/>
          <w:u w:val="none"/>
        </w:rPr>
        <w:t xml:space="preserve">月</w:t>
      </w:r>
      <w:r>
        <w:rPr>
          <w:rFonts w:hint="eastAsia" w:ascii="宋体" w:hAnsi="宋体" w:eastAsia="宋体" w:cs="宋体"/>
          <w:color w:val="auto"/>
          <w:sz w:val="24"/>
          <w:szCs w:val="24"/>
          <w:highlight w:val="none"/>
          <w:u w:val="none"/>
          <w:lang w:val="en-US" w:eastAsia="zh-CN"/>
        </w:rPr>
        <w:t xml:space="preserve">5</w:t>
      </w:r>
      <w:r>
        <w:rPr>
          <w:rFonts w:hint="eastAsia" w:ascii="宋体" w:hAnsi="宋体"/>
          <w:bCs/>
          <w:color w:val="auto"/>
          <w:sz w:val="24"/>
          <w:szCs w:val="24"/>
          <w:u w:val="none"/>
        </w:rPr>
        <w:t xml:space="preserve">日9</w:t>
      </w:r>
      <w:r>
        <w:rPr>
          <w:rFonts w:hint="eastAsia" w:ascii="Times New Roman" w:hAnsi="Times New Roman" w:eastAsia="宋体" w:cs="Times New Roman"/>
          <w:bCs/>
          <w:color w:val="auto"/>
          <w:sz w:val="24"/>
          <w:szCs w:val="24"/>
          <w:u w:val="none"/>
          <w:lang w:val="en-US" w:eastAsia="zh-CN"/>
        </w:rPr>
        <w:t xml:space="preserve">时30</w:t>
      </w:r>
      <w:r>
        <w:rPr>
          <w:rFonts w:hint="eastAsia" w:ascii="宋体" w:hAnsi="宋体"/>
          <w:bCs/>
          <w:color w:val="auto"/>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28359085"/>
      <w:r/>
      <w:bookmarkStart w:id="36" w:name="_Toc28359008"/>
      <w:r/>
      <w:bookmarkStart w:id="37" w:name="_Toc38985269"/>
      <w:r/>
      <w:bookmarkStart w:id="38" w:name="_Toc35393627"/>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rPr>
      </w:pPr>
      <w:r>
        <w:rPr>
          <w:rFonts w:hint="eastAsia" w:ascii="宋体" w:hAnsi="宋体"/>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52"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color w:val="auto"/>
          <w:sz w:val="24"/>
        </w:rPr>
        <w:t xml:space="preserve">乔先生</w:t>
      </w:r>
      <w:r>
        <w:rPr>
          <w:rFonts w:hint="eastAsia" w:ascii="宋体" w:hAnsi="宋体" w:eastAsia="宋体" w:cs="Times New Roman"/>
          <w:b w:val="0"/>
          <w:bCs w:val="0"/>
          <w:color w:val="auto"/>
          <w:sz w:val="24"/>
          <w:lang w:val="en-US" w:eastAsia="zh-CN"/>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建邺</w:t>
      </w:r>
      <w:r>
        <w:rPr>
          <w:rFonts w:hint="eastAsia" w:ascii="宋体" w:hAnsi="宋体" w:cs="宋体"/>
          <w:color w:val="auto"/>
          <w:sz w:val="24"/>
          <w:szCs w:val="24"/>
        </w:rPr>
        <w:t xml:space="preserve">区</w:t>
      </w:r>
      <w:r>
        <w:rPr>
          <w:rFonts w:hint="eastAsia" w:ascii="宋体" w:hAnsi="宋体"/>
          <w:color w:val="auto"/>
          <w:sz w:val="24"/>
          <w:szCs w:val="24"/>
        </w:rPr>
        <w:t xml:space="preserve">江东中</w:t>
      </w:r>
      <w:r>
        <w:rPr>
          <w:rFonts w:hint="eastAsia" w:ascii="宋体" w:hAnsi="宋体" w:cs="宋体"/>
          <w:color w:val="auto"/>
          <w:sz w:val="24"/>
          <w:szCs w:val="24"/>
        </w:rPr>
        <w:t xml:space="preserve">路</w:t>
      </w:r>
      <w:r>
        <w:rPr>
          <w:rFonts w:hint="eastAsia" w:ascii="宋体" w:hAnsi="宋体"/>
          <w:color w:val="auto"/>
          <w:sz w:val="24"/>
          <w:szCs w:val="24"/>
        </w:rPr>
        <w:t xml:space="preserve">269</w:t>
      </w:r>
      <w:r>
        <w:rPr>
          <w:rFonts w:hint="eastAsia" w:ascii="宋体" w:hAnsi="宋体" w:cs="宋体"/>
          <w:color w:val="auto"/>
          <w:sz w:val="24"/>
          <w:szCs w:val="24"/>
        </w:rPr>
        <w:t xml:space="preserve">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color w:val="auto"/>
          <w:sz w:val="24"/>
        </w:rPr>
        <w:t xml:space="preserve">025-87778093</w:t>
      </w:r>
      <w:r>
        <w:rPr>
          <w:rFonts w:hint="eastAsia" w:ascii="宋体" w:hAnsi="宋体" w:eastAsia="宋体" w:cs="Times New Roman"/>
          <w:b w:val="0"/>
          <w:bCs w:val="0"/>
          <w:color w:val="auto"/>
          <w:sz w:val="24"/>
          <w:lang w:val="en-US" w:eastAsia="zh-CN"/>
        </w:rPr>
        <w:t xml:space="preserve">。</w:t>
      </w:r>
      <w:r/>
    </w:p>
    <w:p>
      <w:pPr>
        <w:ind w:firstLine="480"/>
        <w:spacing w:line="252" w:lineRule="auto"/>
        <w:widowControl/>
        <w:rPr>
          <w:rFonts w:hint="eastAsia" w:ascii="宋体" w:hAnsi="宋体" w:eastAsia="宋体" w:cs="宋体"/>
          <w:b/>
          <w:bCs/>
          <w:color w:val="auto"/>
          <w:sz w:val="24"/>
          <w:szCs w:val="24"/>
          <w:highlight w:val="none"/>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auto"/>
          <w:sz w:val="24"/>
          <w:szCs w:val="24"/>
          <w:u w:val="none"/>
          <w:lang w:val="en-US" w:eastAsia="zh-CN"/>
        </w:rPr>
        <w:t xml:space="preserve">南京市建邺区区级机关事务管理服务中心 </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南京市建邺区江东中路269号</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eastAsia="宋体" w:cs="Times New Roman"/>
          <w:color w:val="auto"/>
          <w:sz w:val="24"/>
          <w:szCs w:val="24"/>
          <w:u w:val="none"/>
          <w:lang w:val="en-US" w:eastAsia="zh-CN"/>
        </w:rPr>
        <w:t xml:space="preserve">乔先生</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auto"/>
          <w:sz w:val="24"/>
          <w:szCs w:val="24"/>
          <w:u w:val="none"/>
          <w:lang w:val="en-US" w:eastAsia="zh-CN"/>
        </w:rPr>
        <w:t xml:space="preserve">025-87778093</w:t>
      </w:r>
      <w:bookmarkStart w:id="40" w:name="_Toc28359009"/>
      <w:r/>
      <w:bookmarkStart w:id="41" w:name="_Toc28359086"/>
      <w:r/>
      <w:r/>
    </w:p>
    <w:p>
      <w:pPr>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auto"/>
          <w:sz w:val="24"/>
          <w:szCs w:val="24"/>
          <w:u w:val="none"/>
          <w:lang w:val="en-US" w:eastAsia="zh-CN"/>
        </w:rPr>
        <w:t xml:space="preserve">南京市建邺区江东中路265号  </w:t>
      </w:r>
      <w:r/>
    </w:p>
    <w:p>
      <w:pPr>
        <w:ind w:firstLine="480"/>
        <w:pageBreakBefore w:val="0"/>
        <w:spacing w:line="252"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陈先生</w:t>
      </w:r>
      <w:r/>
    </w:p>
    <w:p>
      <w:pPr>
        <w:ind w:firstLine="480"/>
        <w:spacing w:line="252" w:lineRule="auto"/>
        <w:rPr>
          <w:rFonts w:hint="eastAsia"/>
          <w:color w:val="auto"/>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color w:val="auto"/>
          <w:sz w:val="24"/>
          <w:szCs w:val="24"/>
          <w:u w:val="none"/>
          <w:lang w:val="en-US" w:eastAsia="zh-CN"/>
        </w:rPr>
        <w:t xml:space="preserve">025-6850</w:t>
      </w:r>
      <w:r>
        <w:rPr>
          <w:rFonts w:hint="eastAsia" w:ascii="宋体" w:hAnsi="宋体" w:eastAsia="宋体" w:cs="Times New Roman"/>
          <w:color w:val="auto"/>
          <w:sz w:val="24"/>
          <w:szCs w:val="24"/>
          <w:u w:val="none"/>
          <w:lang w:val="en-US" w:eastAsia="zh-CN"/>
        </w:rPr>
        <w:t xml:space="preserve">5719</w:t>
      </w:r>
      <w:r>
        <w:rPr>
          <w:rFonts w:hint="eastAsia" w:ascii="宋体" w:hAnsi="宋体" w:eastAsia="宋体" w:cs="Times New Roman"/>
          <w:color w:val="auto"/>
          <w:sz w:val="24"/>
          <w:szCs w:val="24"/>
          <w:u w:val="none"/>
          <w:lang w:val="en-US" w:eastAsia="zh-CN"/>
        </w:rPr>
        <w:t xml:space="preserve"> </w:t>
      </w:r>
      <w:r/>
    </w:p>
    <w:p>
      <w:pPr>
        <w:pStyle w:val="757"/>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47" w:name="_Toc513029203"/>
      <w:r/>
      <w:bookmarkStart w:id="48" w:name="_Toc20823275"/>
      <w:r/>
      <w:bookmarkStart w:id="49" w:name="_Toc120614214"/>
      <w:r/>
      <w:bookmarkStart w:id="50" w:name="_Toc16938519"/>
      <w:r/>
      <w:bookmarkStart w:id="51" w:name="_Toc479757207"/>
      <w:r/>
      <w:bookmarkStart w:id="52" w:name="_Toc120614221"/>
      <w:r/>
      <w:bookmarkStart w:id="53" w:name="_Toc16938558"/>
      <w:r/>
      <w:bookmarkStart w:id="54" w:name="_Toc20823314"/>
      <w:r/>
      <w:bookmarkStart w:id="55" w:name="_Toc513029242"/>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20823279"/>
      <w:r/>
      <w:bookmarkStart w:id="68" w:name="_Toc513029207"/>
      <w:r/>
      <w:bookmarkStart w:id="69" w:name="_Toc462564067"/>
      <w:r/>
      <w:bookmarkStart w:id="70"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513029211"/>
      <w:r/>
      <w:bookmarkStart w:id="79" w:name="_Toc20823283"/>
      <w:r/>
      <w:bookmarkStart w:id="80" w:name="_Toc16938527"/>
      <w:r/>
      <w:bookmarkStart w:id="81"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462564071"/>
      <w:r/>
      <w:bookmarkStart w:id="83" w:name="_Toc513029212"/>
      <w:r/>
      <w:bookmarkStart w:id="84" w:name="_Toc16938528"/>
      <w:r/>
      <w:bookmarkStart w:id="85"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462564072"/>
      <w:r/>
      <w:bookmarkStart w:id="87" w:name="_Toc513029213"/>
      <w:r/>
      <w:bookmarkStart w:id="88" w:name="_Toc120614216"/>
      <w:r/>
      <w:bookmarkStart w:id="89" w:name="_Toc20823285"/>
      <w:r/>
      <w:bookmarkStart w:id="90" w:name="_Toc16938529"/>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462564073"/>
      <w:r/>
      <w:bookmarkStart w:id="93" w:name="_Toc16938530"/>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513029215"/>
      <w:r/>
      <w:bookmarkStart w:id="97" w:name="_Toc16938531"/>
      <w:r/>
      <w:bookmarkStart w:id="98"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10.1投标人编写的投标文件应包括资格证明文件、符合性证明文件、</w:t>
      </w:r>
      <w:r>
        <w:rPr>
          <w:rFonts w:hint="eastAsia" w:ascii="宋体" w:hAnsi="宋体" w:eastAsia="宋体" w:cs="Times New Roman"/>
          <w:color w:val="auto"/>
          <w:sz w:val="24"/>
          <w:szCs w:val="21"/>
          <w:lang w:val="en-US" w:eastAsia="zh-CN"/>
        </w:rPr>
        <w:t xml:space="preserve">投标报价明细表</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10.2如标书制作工具中格式和内容与“江苏政府采购网”发布的招标文件不一致，以“江苏政府采购网”发布的招标文件为准。</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954838"/>
      <w:r/>
      <w:bookmarkEnd w:id="100"/>
      <w:r/>
      <w:bookmarkStart w:id="101" w:name="_Hlt26668975"/>
      <w:r/>
      <w:bookmarkEnd w:id="101"/>
      <w:r/>
      <w:bookmarkStart w:id="102" w:name="_Toc14577357"/>
      <w:r/>
      <w:bookmarkStart w:id="103" w:name="_Toc513029219"/>
      <w:r/>
      <w:bookmarkStart w:id="104" w:name="_Toc49090509"/>
      <w:r/>
      <w:bookmarkStart w:id="105" w:name="_Toc49090507"/>
      <w:r/>
      <w:bookmarkStart w:id="106" w:name="_Toc14577354"/>
      <w:r/>
      <w:bookmarkStart w:id="107"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bookmarkEnd w:id="110"/>
      <w:r>
        <w:rPr>
          <w:rFonts w:hint="eastAsia" w:ascii="宋体" w:hAnsi="宋体" w:eastAsia="宋体" w:cs="Times New Roman"/>
          <w:color w:val="auto"/>
          <w:sz w:val="24"/>
        </w:rPr>
        <w:t xml:space="preserve">标人应按照招标文件规定格式填报</w:t>
      </w:r>
      <w:bookmarkStart w:id="111" w:name="_Hlt26670399"/>
      <w:r/>
      <w:bookmarkEnd w:id="111"/>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6"/>
      <w:r/>
      <w:bookmarkEnd w:id="112"/>
      <w:r/>
      <w:bookmarkStart w:id="113" w:name="_Hlt26954842"/>
      <w:r/>
      <w:bookmarkEnd w:id="113"/>
      <w:r/>
      <w:bookmarkStart w:id="114" w:name="_Hlt26954731"/>
      <w:r/>
      <w:bookmarkEnd w:id="114"/>
      <w:r/>
      <w:bookmarkStart w:id="115" w:name="_Hlt26670482"/>
      <w:r/>
      <w:bookmarkEnd w:id="115"/>
      <w:r/>
      <w:bookmarkStart w:id="116" w:name="_Hlt26954844"/>
      <w:r/>
      <w:bookmarkEnd w:id="116"/>
      <w:r/>
      <w:bookmarkStart w:id="117" w:name="_Hlt26670486"/>
      <w:r/>
      <w:bookmarkEnd w:id="117"/>
      <w:r/>
      <w:bookmarkStart w:id="118" w:name="_Hlt26670403"/>
      <w:r/>
      <w:bookmarkEnd w:id="118"/>
      <w:r/>
      <w:bookmarkStart w:id="119" w:name="_Hlt26670425"/>
      <w:r/>
      <w:bookmarkEnd w:id="119"/>
      <w:r/>
      <w:bookmarkStart w:id="120" w:name="_Hlt26668983"/>
      <w:r/>
      <w:bookmarkEnd w:id="120"/>
      <w:r/>
      <w:bookmarkStart w:id="121" w:name="_Hlt26954848"/>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lang w:val="zh-CN"/>
        </w:rPr>
        <w:t xml:space="preserve">中的投标总报价一致，如不一致评标时以开标一览表中价格为准。</w:t>
      </w:r>
      <w:bookmarkEnd w:id="122"/>
      <w:r/>
      <w:bookmarkEnd w:id="123"/>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670489"/>
      <w:r/>
      <w:bookmarkEnd w:id="124"/>
      <w:r/>
      <w:bookmarkStart w:id="125" w:name="_Hlt26954850"/>
      <w:r/>
      <w:bookmarkEnd w:id="125"/>
      <w:r/>
      <w:bookmarkStart w:id="126" w:name="_Hlt26954734"/>
      <w:r/>
      <w:bookmarkEnd w:id="126"/>
      <w:r/>
      <w:bookmarkStart w:id="127" w:name="_Toc49090511"/>
      <w:r/>
      <w:bookmarkStart w:id="128"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29" w:name="_Hlt26954739"/>
      <w:r/>
      <w:bookmarkEnd w:id="129"/>
      <w:r/>
      <w:bookmarkStart w:id="130" w:name="_Hlt26954852"/>
      <w:r/>
      <w:bookmarkEnd w:id="130"/>
      <w:r/>
      <w:bookmarkStart w:id="131" w:name="_Toc20823296"/>
      <w:r/>
      <w:bookmarkStart w:id="132" w:name="_Toc513029224"/>
      <w:r/>
      <w:bookmarkStart w:id="133" w:name="_Toc120614217"/>
      <w:r/>
      <w:bookmarkStart w:id="134" w:name="_Toc16938540"/>
      <w:r/>
      <w:bookmarkStart w:id="135" w:name="_Toc513029237"/>
      <w:r/>
      <w:bookmarkStart w:id="136" w:name="_Toc20823309"/>
      <w:r/>
      <w:bookmarkStart w:id="137" w:name="_Toc16938553"/>
      <w:r>
        <w:rPr>
          <w:rFonts w:hint="eastAsia" w:ascii="方正黑体_GBK" w:hAnsi="方正黑体_GBK" w:eastAsia="方正黑体_GBK" w:cs="方正黑体_GBK"/>
          <w:b w:val="0"/>
          <w:bCs w:val="0"/>
          <w:color w:val="auto"/>
          <w:sz w:val="30"/>
          <w:szCs w:val="30"/>
        </w:rPr>
        <w:t xml:space="preserve">四、投标文件的递交</w:t>
      </w:r>
      <w:bookmarkEnd w:id="131"/>
      <w:r/>
      <w:bookmarkEnd w:id="132"/>
      <w:r/>
      <w:bookmarkEnd w:id="133"/>
      <w:r/>
      <w:bookmarkEnd w:id="134"/>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513029225"/>
      <w:r/>
      <w:bookmarkStart w:id="140" w:name="_Toc462564084"/>
      <w:r/>
      <w:bookmarkStart w:id="141"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bookmarkEnd w:id="142"/>
      <w:r/>
      <w:bookmarkEnd w:id="143"/>
      <w:r/>
      <w:bookmarkEnd w:id="14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20823299"/>
      <w:r/>
      <w:bookmarkStart w:id="147"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cs="Times New Roman"/>
          <w:color w:val="auto"/>
          <w:sz w:val="24"/>
          <w:lang w:val="zh-CN"/>
        </w:rPr>
        <w:t xml:space="preserve">将被拒绝</w:t>
      </w:r>
      <w:r>
        <w:rPr>
          <w:rFonts w:hint="eastAsia" w:ascii="宋体" w:hAnsi="宋体" w:eastAsia="宋体" w:cs="Times New Roman"/>
          <w:color w:val="auto"/>
          <w:sz w:val="24"/>
          <w:lang w:val="zh-CN"/>
        </w:rPr>
        <w:t xml:space="preserve">。</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16938544"/>
      <w:r/>
      <w:bookmarkStart w:id="150"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513029229"/>
      <w:r/>
      <w:bookmarkStart w:id="152" w:name="_Toc16938545"/>
      <w:r/>
      <w:bookmarkStart w:id="153" w:name="_Toc120614218"/>
      <w:r/>
      <w:bookmarkStart w:id="154" w:name="_Toc20823301"/>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五、开标与评标</w:t>
      </w:r>
      <w:bookmarkEnd w:id="151"/>
      <w:r/>
      <w:bookmarkEnd w:id="152"/>
      <w:r/>
      <w:bookmarkEnd w:id="153"/>
      <w:r/>
      <w:bookmarkEnd w:id="154"/>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20823302"/>
      <w:r/>
      <w:bookmarkStart w:id="156" w:name="_Toc16938546"/>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20823303"/>
      <w:r/>
      <w:bookmarkStart w:id="160"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16938548"/>
      <w:r/>
      <w:bookmarkStart w:id="163"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749"/>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7" w:name="_Toc20823306"/>
      <w:r/>
      <w:bookmarkStart w:id="168" w:name="_Toc16938550"/>
      <w:r/>
      <w:bookmarkStart w:id="169" w:name="_Toc513029234"/>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0" w:name="_Toc513029235"/>
      <w:r/>
      <w:bookmarkStart w:id="171" w:name="_Toc16938551"/>
      <w:r/>
      <w:bookmarkStart w:id="172" w:name="_Toc20823307"/>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b/>
          <w:bCs/>
          <w:color w:val="auto"/>
          <w:sz w:val="24"/>
          <w:lang w:val="zh-CN"/>
        </w:rPr>
        <w:t xml:space="preserve">评委会</w:t>
      </w:r>
      <w:r>
        <w:rPr>
          <w:rFonts w:hint="eastAsia" w:ascii="宋体" w:hAnsi="宋体" w:eastAsia="宋体" w:cs="Times New Roman"/>
          <w:b/>
          <w:bCs/>
          <w:color w:val="auto"/>
          <w:sz w:val="24"/>
          <w:lang w:val="zh-CN" w:eastAsia="zh-CN"/>
        </w:rPr>
        <w:t xml:space="preserve">发现投标人报价低于采购项目预算50%，或者低于采购项目最高限价45%，或者</w:t>
      </w:r>
      <w:r>
        <w:rPr>
          <w:rFonts w:hint="eastAsia" w:ascii="宋体" w:hAnsi="宋体" w:eastAsia="宋体" w:cs="Times New Roman"/>
          <w:b/>
          <w:bCs/>
          <w:color w:val="auto"/>
          <w:sz w:val="24"/>
          <w:lang w:val="zh-CN"/>
        </w:rPr>
        <w:t xml:space="preserve">认为投标人的报价</w:t>
      </w:r>
      <w:r>
        <w:rPr>
          <w:rFonts w:hint="eastAsia" w:ascii="宋体" w:hAnsi="宋体" w:eastAsia="宋体" w:cs="Times New Roman"/>
          <w:b/>
          <w:bCs/>
          <w:color w:val="auto"/>
          <w:sz w:val="24"/>
          <w:lang w:val="zh-CN" w:eastAsia="zh-CN"/>
        </w:rPr>
        <w:t xml:space="preserve">过低</w:t>
      </w:r>
      <w:r>
        <w:rPr>
          <w:rFonts w:hint="eastAsia" w:ascii="宋体" w:hAnsi="宋体" w:eastAsia="宋体" w:cs="Times New Roman"/>
          <w:b/>
          <w:bCs/>
          <w:color w:val="auto"/>
          <w:sz w:val="24"/>
          <w:lang w:val="zh-CN"/>
        </w:rPr>
        <w:t xml:space="preserve">，有可能影响</w:t>
      </w:r>
      <w:r>
        <w:rPr>
          <w:rFonts w:hint="eastAsia" w:ascii="宋体" w:hAnsi="宋体" w:eastAsia="宋体" w:cs="Times New Roman"/>
          <w:b/>
          <w:bCs/>
          <w:color w:val="auto"/>
          <w:sz w:val="24"/>
          <w:lang w:val="zh-CN" w:eastAsia="zh-CN"/>
        </w:rPr>
        <w:t xml:space="preserve">产品或服务</w:t>
      </w:r>
      <w:r>
        <w:rPr>
          <w:rFonts w:hint="eastAsia" w:ascii="宋体" w:hAnsi="宋体" w:eastAsia="宋体" w:cs="Times New Roman"/>
          <w:b/>
          <w:bCs/>
          <w:color w:val="auto"/>
          <w:sz w:val="24"/>
          <w:lang w:val="zh-CN"/>
        </w:rPr>
        <w:t xml:space="preserve">质量或不能诚信履约的，</w:t>
      </w:r>
      <w:r>
        <w:rPr>
          <w:rFonts w:hint="eastAsia" w:ascii="宋体" w:hAnsi="宋体" w:eastAsia="宋体" w:cs="Times New Roman"/>
          <w:b/>
          <w:bCs/>
          <w:color w:val="auto"/>
          <w:sz w:val="24"/>
          <w:lang w:val="zh-CN" w:eastAsia="zh-CN"/>
        </w:rPr>
        <w:t xml:space="preserve">应当启动异常低价投标审查机制，</w:t>
      </w:r>
      <w:r>
        <w:rPr>
          <w:rFonts w:hint="eastAsia" w:ascii="宋体" w:hAnsi="宋体" w:eastAsia="宋体" w:cs="Times New Roman"/>
          <w:b/>
          <w:bCs/>
          <w:color w:val="auto"/>
          <w:sz w:val="24"/>
          <w:lang w:val="zh-CN"/>
        </w:rPr>
        <w:t xml:space="preserve">通过苏采云系统要求</w:t>
      </w:r>
      <w:r>
        <w:rPr>
          <w:rFonts w:hint="eastAsia" w:ascii="宋体" w:hAnsi="宋体" w:eastAsia="宋体" w:cs="Times New Roman"/>
          <w:b/>
          <w:bCs/>
          <w:color w:val="auto"/>
          <w:sz w:val="24"/>
          <w:lang w:val="zh-CN" w:eastAsia="zh-CN"/>
        </w:rPr>
        <w:t xml:space="preserve">投标人</w:t>
      </w:r>
      <w:r>
        <w:rPr>
          <w:rFonts w:hint="eastAsia" w:ascii="宋体" w:hAnsi="宋体" w:eastAsia="宋体" w:cs="Times New Roman"/>
          <w:b/>
          <w:bCs/>
          <w:color w:val="auto"/>
          <w:sz w:val="24"/>
          <w:lang w:val="zh-CN"/>
        </w:rPr>
        <w:t xml:space="preserve">在合理的时间内提供</w:t>
      </w:r>
      <w:r>
        <w:rPr>
          <w:rFonts w:hint="eastAsia" w:ascii="宋体" w:hAnsi="宋体" w:eastAsia="宋体" w:cs="Times New Roman"/>
          <w:b/>
          <w:bCs/>
          <w:color w:val="auto"/>
          <w:sz w:val="24"/>
          <w:lang w:val="zh-CN" w:eastAsia="zh-CN"/>
        </w:rPr>
        <w:t xml:space="preserve">项目具体成本测算等与报价合理性相关的书面</w:t>
      </w:r>
      <w:r>
        <w:rPr>
          <w:rFonts w:hint="eastAsia" w:ascii="宋体" w:hAnsi="宋体" w:eastAsia="宋体" w:cs="Times New Roman"/>
          <w:b/>
          <w:bCs/>
          <w:color w:val="auto"/>
          <w:sz w:val="24"/>
          <w:lang w:val="zh-CN"/>
        </w:rPr>
        <w:t xml:space="preserve">说明</w:t>
      </w:r>
      <w:r>
        <w:rPr>
          <w:rFonts w:hint="eastAsia" w:ascii="宋体" w:hAnsi="宋体" w:eastAsia="宋体" w:cs="Times New Roman"/>
          <w:b/>
          <w:bCs/>
          <w:color w:val="auto"/>
          <w:sz w:val="24"/>
          <w:lang w:val="zh-CN" w:eastAsia="zh-CN"/>
        </w:rPr>
        <w:t xml:space="preserve">及相关证明材料</w:t>
      </w:r>
      <w:r>
        <w:rPr>
          <w:rFonts w:hint="eastAsia" w:ascii="宋体" w:hAnsi="宋体" w:eastAsia="宋体" w:cs="Times New Roman"/>
          <w:b/>
          <w:bCs/>
          <w:color w:val="auto"/>
          <w:sz w:val="24"/>
          <w:lang w:val="zh-CN"/>
        </w:rPr>
        <w:t xml:space="preserve">。投标人</w:t>
      </w:r>
      <w:r>
        <w:rPr>
          <w:rFonts w:hint="eastAsia" w:ascii="宋体" w:hAnsi="宋体" w:eastAsia="宋体" w:cs="Times New Roman"/>
          <w:b/>
          <w:bCs/>
          <w:color w:val="auto"/>
          <w:sz w:val="24"/>
          <w:lang w:val="zh-CN" w:eastAsia="zh-CN"/>
        </w:rPr>
        <w:t xml:space="preserve">不提供书面说明及证明材料，或者书面说明、证明材料</w:t>
      </w:r>
      <w:r>
        <w:rPr>
          <w:rFonts w:hint="eastAsia" w:ascii="宋体" w:hAnsi="宋体" w:eastAsia="宋体" w:cs="Times New Roman"/>
          <w:b/>
          <w:bCs/>
          <w:color w:val="auto"/>
          <w:sz w:val="24"/>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35"/>
      <w:r/>
      <w:bookmarkEnd w:id="136"/>
      <w:r/>
      <w:bookmarkEnd w:id="137"/>
      <w:r/>
      <w:bookmarkEnd w:id="170"/>
      <w:r/>
      <w:bookmarkEnd w:id="171"/>
      <w:r/>
      <w:bookmarkEnd w:id="172"/>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3" w:name="_Toc120614219"/>
      <w:r>
        <w:rPr>
          <w:rFonts w:hint="eastAsia" w:ascii="方正黑体_GBK" w:hAnsi="方正黑体_GBK" w:eastAsia="方正黑体_GBK" w:cs="方正黑体_GBK"/>
          <w:b w:val="0"/>
          <w:bCs w:val="0"/>
          <w:color w:val="auto"/>
          <w:sz w:val="30"/>
          <w:szCs w:val="30"/>
        </w:rPr>
        <w:t xml:space="preserve">六、定标</w:t>
      </w:r>
      <w:bookmarkEnd w:id="173"/>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16938554"/>
      <w:r/>
      <w:bookmarkStart w:id="176" w:name="_Toc20823310"/>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7"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7"/>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8" w:name="_Toc120614220"/>
      <w:r/>
      <w:bookmarkStart w:id="179" w:name="_Toc16938552"/>
      <w:r/>
      <w:bookmarkStart w:id="180" w:name="_Toc20823308"/>
      <w:r/>
      <w:bookmarkStart w:id="181" w:name="_Toc513029236"/>
      <w:r>
        <w:rPr>
          <w:rFonts w:hint="eastAsia" w:ascii="方正黑体_GBK" w:hAnsi="方正黑体_GBK" w:eastAsia="方正黑体_GBK" w:cs="方正黑体_GBK"/>
          <w:b w:val="0"/>
          <w:bCs w:val="0"/>
          <w:color w:val="auto"/>
          <w:sz w:val="30"/>
          <w:szCs w:val="30"/>
        </w:rPr>
        <w:t xml:space="preserve">七、授予合同</w:t>
      </w:r>
      <w:bookmarkEnd w:id="178"/>
      <w:r/>
      <w:bookmarkEnd w:id="179"/>
      <w:r/>
      <w:bookmarkEnd w:id="180"/>
      <w:r/>
      <w:bookmarkEnd w:id="181"/>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.l</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.4中标人因自身原因拒绝与采购人签订合同的，不得参加采购人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30.2依据《关于在全省政府采购领域推行电子履约保函（保险）的通知》（苏财购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150号），需要缴纳履约保证金的，中标供应商可通过江苏政府采购网“政府采购电子履约保函（保险）综合服务平台”线上办理履约保函（保险）。</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749"/>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en-US"/>
        </w:rPr>
        <w:t xml:space="preserve">服务由中小企业承接的，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en-US"/>
        </w:rPr>
        <w:t xml:space="preserve">享受中小企业扶持政策。</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 xml:space="preserve">监狱和戒毒企业（简称监狱企业）视同小型、微型企业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38.6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rPr>
        <w:t xml:space="preserve">残疾人福利单位</w:t>
      </w:r>
      <w:r>
        <w:rPr>
          <w:rFonts w:hint="eastAsia" w:ascii="宋体" w:hAnsi="宋体" w:eastAsia="宋体" w:cs="Times New Roman"/>
          <w:color w:val="auto"/>
          <w:sz w:val="24"/>
          <w:lang w:val="en-US" w:eastAsia="zh-CN"/>
        </w:rPr>
        <w:t xml:space="preserve">需提供《残疾人福利性单位声明函》。</w:t>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764"/>
        <w:ind w:firstLine="0"/>
        <w:rPr>
          <w:rFonts w:hint="eastAsia"/>
          <w:lang w:val="zh-CN"/>
        </w:rPr>
      </w:pPr>
      <w:r>
        <w:rPr>
          <w:rFonts w:hint="eastAsia"/>
          <w:lang w:val="zh-CN"/>
        </w:rPr>
      </w:r>
      <w:r/>
    </w:p>
    <w:p>
      <w:pPr>
        <w:pStyle w:val="757"/>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5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5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2" w:name="_Toc513029243"/>
      <w:r/>
      <w:bookmarkStart w:id="183" w:name="_Toc20823315"/>
      <w:r/>
      <w:bookmarkStart w:id="184" w:name="_Toc16938559"/>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57"/>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lang w:eastAsia="zh-CN"/>
        </w:rPr>
        <w:t xml:space="preserve">：</w:t>
      </w:r>
      <w:r>
        <w:rPr>
          <w:rFonts w:hint="eastAsia" w:ascii="宋体" w:hAnsi="宋体" w:eastAsia="宋体" w:cs="Times New Roman"/>
          <w:color w:val="auto"/>
          <w:sz w:val="24"/>
          <w:szCs w:val="24"/>
        </w:rPr>
        <w:t xml:space="preserve">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768"/>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u w:val="none"/>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lang w:val="en-US" w:eastAsia="zh-CN"/>
        </w:rPr>
        <w:t xml:space="preserve">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八、合同款项支付</w:t>
      </w:r>
      <w:r/>
    </w:p>
    <w:p>
      <w:pPr>
        <w:pStyle w:val="768"/>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w:t>
      </w:r>
      <w:r>
        <w:rPr>
          <w:rFonts w:hint="eastAsia" w:ascii="宋体" w:hAnsi="宋体" w:eastAsia="宋体" w:cs="Courier New"/>
          <w:b w:val="0"/>
          <w:bCs w:val="0"/>
          <w:color w:val="auto"/>
          <w:sz w:val="24"/>
          <w:szCs w:val="24"/>
          <w:highlight w:val="none"/>
          <w:u w:val="none"/>
          <w:lang w:val="en-US" w:eastAsia="zh-CN"/>
        </w:rPr>
        <w:t xml:space="preserve">的10%作为预付款，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该预付款在支付合同款时分次扣回。合同款按月考核合格后支付，考核扣除的费用从应支付的款项中扣除。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color w:val="auto"/>
          <w:sz w:val="24"/>
          <w:szCs w:val="24"/>
          <w:lang w:val="en-US" w:eastAsia="zh-CN"/>
        </w:rPr>
        <w:t xml:space="preserve">8.1.2</w:t>
      </w:r>
      <w:r>
        <w:rPr>
          <w:rFonts w:hint="eastAsia" w:ascii="宋体" w:hAnsi="宋体" w:eastAsia="宋体" w:cs="Courier New"/>
          <w:color w:val="auto"/>
          <w:sz w:val="24"/>
          <w:szCs w:val="24"/>
          <w:lang w:val="en-US" w:eastAsia="zh-CN"/>
        </w:rPr>
        <w:t xml:space="preserve"> 满足合同约定支付条件的，甲方收到乙方发票后10个工作日内，将资</w:t>
      </w:r>
      <w:r>
        <w:rPr>
          <w:rFonts w:hint="eastAsia" w:ascii="宋体" w:hAnsi="宋体" w:eastAsia="宋体" w:cs="Courier New"/>
          <w:sz w:val="24"/>
          <w:szCs w:val="24"/>
          <w:lang w:val="en-US" w:eastAsia="zh-CN"/>
        </w:rPr>
        <w:t xml:space="preserve">金支付到合同约定的乙方账户。 </w:t>
      </w:r>
      <w:r/>
    </w:p>
    <w:p>
      <w:pPr>
        <w:pStyle w:val="768"/>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76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2"/>
      <w:r/>
      <w:bookmarkEnd w:id="183"/>
      <w:r/>
      <w:bookmarkEnd w:id="184"/>
      <w:r/>
      <w:r/>
    </w:p>
    <w:p>
      <w:pPr>
        <w:pStyle w:val="768"/>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6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6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68"/>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6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68"/>
        <w:jc w:val="left"/>
        <w:spacing w:line="264" w:lineRule="auto"/>
        <w:rPr>
          <w:rFonts w:hint="eastAsia" w:hAnsi="宋体" w:eastAsia="宋体" w:cs="Courier New"/>
          <w:color w:val="auto"/>
          <w:sz w:val="24"/>
          <w:szCs w:val="24"/>
        </w:rPr>
      </w:pPr>
      <w:r>
        <w:rPr>
          <w:rFonts w:hint="eastAsia" w:hAnsi="宋体"/>
          <w:color w:val="000000"/>
          <w:sz w:val="24"/>
          <w:szCs w:val="24"/>
          <w:highlight w:val="none"/>
        </w:rPr>
        <w:t xml:space="preserve">    如遇招标文件及合同未约定事项，双方可友好协商签订补充协议。</w:t>
      </w:r>
      <w:r/>
    </w:p>
    <w:p>
      <w:pPr>
        <w:pStyle w:val="977"/>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
    </w:p>
    <w:p>
      <w:pPr>
        <w:ind w:firstLine="480"/>
        <w:spacing w:line="0" w:lineRule="atLeast"/>
        <w:rPr>
          <w:rFonts w:hint="eastAsia" w:ascii="宋体" w:hAnsi="宋体"/>
          <w:color w:val="auto"/>
          <w:sz w:val="24"/>
          <w:szCs w:val="24"/>
        </w:rPr>
        <w:outlineLvl w:val="1"/>
      </w:pPr>
      <w:r/>
      <w:bookmarkStart w:id="191" w:name="_Toc49090575"/>
      <w:r/>
      <w:bookmarkStart w:id="192" w:name="_Toc26554093"/>
      <w:r/>
      <w:bookmarkStart w:id="193" w:name="_Toc120614281"/>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p>
    <w:p>
      <w:pPr>
        <w:ind w:firstLine="480"/>
        <w:spacing w:line="0" w:lineRule="atLeast"/>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（一）项目背景</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1.坐落位置</w:t>
      </w:r>
      <w:r/>
    </w:p>
    <w:p>
      <w:pPr>
        <w:ind w:firstLine="48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采购包1：南京市建邺区机关办公区（综治中心）位于</w:t>
      </w:r>
      <w:r>
        <w:rPr>
          <w:rFonts w:hint="eastAsia" w:ascii="宋体" w:hAnsi="宋体" w:eastAsia="宋体" w:cs="Times New Roman"/>
          <w:color w:val="auto"/>
          <w:sz w:val="24"/>
          <w:szCs w:val="24"/>
          <w:lang w:val="en-US" w:eastAsia="zh-CN"/>
        </w:rPr>
        <w:t xml:space="preserve">南京市建邺区南湖东路26号</w:t>
      </w:r>
      <w:r>
        <w:rPr>
          <w:rFonts w:hint="eastAsia" w:ascii="宋体" w:hAnsi="宋体" w:eastAsia="宋体" w:cs="Times New Roman"/>
          <w:b w:val="0"/>
          <w:bCs w:val="0"/>
          <w:color w:val="auto"/>
          <w:sz w:val="24"/>
          <w:szCs w:val="24"/>
        </w:rPr>
        <w:t xml:space="preserve">综治中心办公区</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b w:val="0"/>
          <w:bCs w:val="0"/>
          <w:color w:val="auto"/>
          <w:sz w:val="24"/>
          <w:szCs w:val="24"/>
        </w:rPr>
        <w:t xml:space="preserve">办公区内五栋楼</w:t>
      </w:r>
      <w:r>
        <w:rPr>
          <w:rFonts w:hint="eastAsia" w:ascii="宋体" w:hAnsi="宋体" w:eastAsia="宋体" w:cs="Times New Roman"/>
          <w:color w:val="auto"/>
          <w:sz w:val="24"/>
          <w:szCs w:val="24"/>
          <w:lang w:val="en-US" w:eastAsia="zh-CN"/>
        </w:rPr>
        <w:t xml:space="preserve">。</w:t>
      </w:r>
      <w:r/>
    </w:p>
    <w:p>
      <w:pPr>
        <w:pStyle w:val="764"/>
        <w:rPr>
          <w:rFonts w:hint="default"/>
          <w:color w:val="auto"/>
          <w:lang w:val="en-US" w:eastAsia="zh-CN"/>
        </w:rPr>
      </w:pPr>
      <w:r>
        <w:rPr>
          <w:rFonts w:hint="eastAsia" w:ascii="宋体" w:hAnsi="宋体" w:eastAsia="宋体" w:cs="Times New Roman"/>
          <w:color w:val="auto"/>
          <w:sz w:val="24"/>
          <w:szCs w:val="24"/>
          <w:lang w:val="en-US" w:eastAsia="zh-CN"/>
        </w:rPr>
        <w:t xml:space="preserve">采购包2：南京市建邺区机关办公区（机关大楼、双和园）分别位于南京市建邺区江东中路269号和南京市建邺区雨润大街99号。</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2.使用面积</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采购包1：建筑面积约3700平方米。</w:t>
      </w:r>
      <w:r/>
    </w:p>
    <w:p>
      <w:pPr>
        <w:ind w:firstLine="480"/>
        <w:pageBreakBefore w:val="0"/>
        <w:spacing w:line="288"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采购包2：南京市建邺区机关办公区（机关大楼）总建筑面积：56291平方米，地上建筑面积39477平方米，地下建筑面积16814平方米；南京市建邺区机关办公区（双和园）总建筑面积：136036.07平方米，地上建筑面积97084.71平方米，地下建筑面积38951.36平方米。</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3.办公用房</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88"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4.配套设施</w:t>
      </w:r>
      <w:r/>
    </w:p>
    <w:p>
      <w:pPr>
        <w:ind w:firstLine="48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lang w:val="en-US" w:eastAsia="zh-CN"/>
        </w:rPr>
        <w:t xml:space="preserve">采购包1：办公楼5栋、机械停车库1座。辅助设施包括：安保监控室1间、配电间1间</w:t>
      </w:r>
      <w:r>
        <w:rPr>
          <w:rFonts w:hint="eastAsia" w:ascii="宋体" w:hAnsi="宋体" w:eastAsia="宋体" w:cs="Times New Roman"/>
          <w:color w:val="auto"/>
          <w:sz w:val="24"/>
          <w:szCs w:val="24"/>
          <w:lang w:val="en-US" w:eastAsia="zh-CN"/>
        </w:rPr>
        <w:t xml:space="preserve">。办公场所出入口1个1。</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eastAsia="宋体" w:cs="Times New Roman"/>
          <w:color w:val="auto"/>
          <w:sz w:val="24"/>
          <w:szCs w:val="24"/>
          <w:lang w:val="en-US" w:eastAsia="zh-CN"/>
        </w:rPr>
        <w:t xml:space="preserve">采购包2：机关大楼共31层；双和园共有6栋单体组成，其中：01—03栋为高层办公楼，04栋为多层文化艺术中心，05 栋为多层图书馆档案馆，06 栋为多层综合楼。</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（二）服务标准</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服务</w:t>
      </w:r>
      <w:r>
        <w:rPr>
          <w:rFonts w:hint="eastAsia" w:ascii="黑体" w:hAnsi="黑体" w:eastAsia="黑体" w:cs="黑体"/>
          <w:color w:val="auto"/>
          <w:sz w:val="24"/>
          <w:szCs w:val="24"/>
          <w:lang w:eastAsia="zh-CN"/>
        </w:rPr>
        <w:t xml:space="preserve">清单</w:t>
      </w:r>
      <w:r/>
    </w:p>
    <w:tbl>
      <w:tblPr>
        <w:tblStyle w:val="1054"/>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0" w:lineRule="atLeast"/>
              <w:widowControl w:val="off"/>
              <w:rPr>
                <w:rStyle w:val="755"/>
                <w:rFonts w:ascii="宋体" w:hAnsi="宋体" w:eastAsia="宋体"/>
                <w:sz w:val="24"/>
                <w:szCs w:val="24"/>
              </w:rPr>
            </w:pPr>
            <w:r>
              <w:rPr>
                <w:rStyle w:val="755"/>
                <w:rFonts w:cs="Times New Roman"/>
                <w:color w:val="auto"/>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1402" w:type="pct"/>
            <w:vAlign w:val="center"/>
            <w:textDirection w:val="lrTb"/>
            <w:noWrap w:val="false"/>
          </w:tcPr>
          <w:p>
            <w:pPr>
              <w:jc w:val="both"/>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val="0"/>
                <w:color w:val="auto"/>
                <w:sz w:val="24"/>
                <w:szCs w:val="24"/>
                <w:lang w:val="en-US" w:eastAsia="zh-CN" w:bidi="ar-SA"/>
              </w:rPr>
              <w:t xml:space="preserve">物业管理服务</w:t>
            </w:r>
            <w:r/>
          </w:p>
        </w:tc>
        <w:tc>
          <w:tcPr>
            <w:tcBorders>
              <w:top w:val="single" w:color="000000" w:sz="2" w:space="0"/>
              <w:bottom w:val="single" w:color="000000" w:sz="2" w:space="0"/>
            </w:tcBorders>
            <w:tcW w:w="416"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auto"/>
                <w:sz w:val="24"/>
                <w:szCs w:val="24"/>
                <w:lang w:eastAsia="zh-CN"/>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r>
            <w:r/>
          </w:p>
        </w:tc>
      </w:tr>
    </w:tbl>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2"/>
        <w:spacing w:line="0" w:lineRule="atLeast"/>
        <w:rPr>
          <w:rFonts w:hint="eastAsia" w:cs="Times New Roman"/>
          <w:b/>
          <w:bCs/>
          <w:color w:val="auto"/>
          <w:sz w:val="24"/>
          <w:szCs w:val="24"/>
          <w:lang w:val="en-US" w:eastAsia="zh-CN"/>
        </w:rPr>
      </w:pPr>
      <w:r>
        <w:rPr>
          <w:rFonts w:hint="eastAsia" w:cs="Times New Roman"/>
          <w:b/>
          <w:bCs/>
          <w:color w:val="auto"/>
          <w:sz w:val="24"/>
          <w:szCs w:val="24"/>
          <w:lang w:val="en-US" w:eastAsia="zh-CN"/>
        </w:rPr>
        <w:t xml:space="preserve">采购包1：建邺区机关办公区（综治中心）物业服务</w:t>
      </w:r>
      <w:r/>
    </w:p>
    <w:p>
      <w:pPr>
        <w:ind w:firstLine="480"/>
        <w:pageBreakBefore w:val="0"/>
        <w:spacing w:line="240" w:lineRule="auto"/>
        <w:widowControl w:val="off"/>
        <w:rPr>
          <w:rFonts w:hint="eastAsia" w:ascii="黑体" w:hAnsi="黑体" w:eastAsia="黑体" w:cs="黑体"/>
          <w:b w:val="0"/>
          <w:bCs w:val="0"/>
          <w:color w:val="auto"/>
          <w:sz w:val="24"/>
          <w:szCs w:val="24"/>
          <w:lang w:val="en-US" w:eastAsia="zh-CN"/>
        </w:rPr>
      </w:pPr>
      <w:r>
        <w:rPr>
          <w:rFonts w:hint="eastAsia" w:cs="Times New Roman"/>
          <w:b w:val="0"/>
          <w:bCs w:val="0"/>
          <w:color w:val="auto"/>
          <w:sz w:val="24"/>
          <w:szCs w:val="24"/>
          <w:lang w:val="en-US" w:eastAsia="zh-CN"/>
        </w:rPr>
        <w:t xml:space="preserve">服务内容主要包括建邺区机关办公区（综合中心）保洁、保安、物业档案资料管理、设施设备管理维修和食堂供餐服务。</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1.服务要求</w:t>
      </w:r>
      <w:r/>
    </w:p>
    <w:p>
      <w:pPr>
        <w:ind w:firstLine="480"/>
        <w:rPr>
          <w:rFonts w:hint="eastAsia" w:cs="Times New Roman"/>
          <w:b/>
          <w:bCs/>
          <w:color w:val="auto"/>
          <w:sz w:val="24"/>
          <w:szCs w:val="24"/>
          <w:lang w:val="en-US" w:eastAsia="zh-CN"/>
        </w:rPr>
      </w:pPr>
      <w:r>
        <w:rPr>
          <w:rFonts w:hint="eastAsia" w:cs="Times New Roman"/>
          <w:b/>
          <w:bCs/>
          <w:color w:val="auto"/>
          <w:sz w:val="24"/>
          <w:szCs w:val="24"/>
          <w:lang w:val="en-US" w:eastAsia="zh-CN"/>
        </w:rPr>
        <w:t xml:space="preserve">1.1保洁服务：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除采购人明令禁止进入的全部区域，做到区域范围内不见积水、不见积土、不见杂物、不漏收堆、不乱倒垃圾、不见人畜粪；保持净化、美化、整洁的环境。</w:t>
      </w:r>
      <w:r/>
    </w:p>
    <w:p>
      <w:pPr>
        <w:ind w:firstLine="480"/>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1.1.1工作区室内区域</w:t>
      </w:r>
      <w:r/>
    </w:p>
    <w:p>
      <w:pPr>
        <w:rPr>
          <w:rFonts w:hint="eastAsia" w:cs="Times New Roman"/>
          <w:color w:val="auto"/>
          <w:sz w:val="24"/>
          <w:szCs w:val="24"/>
          <w:highlight w:val="none"/>
          <w:lang w:val="en-US" w:eastAsia="zh-CN"/>
        </w:rPr>
      </w:pPr>
      <w:r>
        <w:rPr>
          <w:rFonts w:hint="eastAsia" w:cs="Times New Roman"/>
          <w:color w:val="auto"/>
          <w:sz w:val="24"/>
          <w:szCs w:val="24"/>
          <w:lang w:val="en-US" w:eastAsia="zh-CN"/>
        </w:rPr>
        <w:t xml:space="preserve"> </w:t>
      </w:r>
      <w:r>
        <w:rPr>
          <w:rFonts w:hint="eastAsia" w:cs="Times New Roman"/>
          <w:color w:val="auto"/>
          <w:sz w:val="24"/>
          <w:szCs w:val="24"/>
          <w:highlight w:val="none"/>
          <w:lang w:val="en-US" w:eastAsia="zh-CN"/>
        </w:rPr>
        <w:t xml:space="preserve">   （1）及时收集各类垃圾，堆放在指定地点，每日联系垃圾清运车进行统一清运处理，清运时密封装置，确保无飘洒和漏水现象。及时清洗垃圾筒筒身，更换垃圾袋，保持干净、无异味、无满溢，每周使用消毒剂进行彻底消毒，确保蚊蝇鼠虫无滋生源。</w:t>
      </w:r>
      <w:r/>
    </w:p>
    <w:p>
      <w:pPr>
        <w:ind w:firstLine="480"/>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w:t>
      </w:r>
      <w:r>
        <w:rPr>
          <w:rFonts w:hint="eastAsia" w:cs="Times New Roman"/>
          <w:color w:val="auto"/>
          <w:sz w:val="24"/>
          <w:szCs w:val="24"/>
          <w:highlight w:val="none"/>
          <w:lang w:val="en-US" w:eastAsia="zh-CN"/>
        </w:rPr>
        <w:t xml:space="preserve">每日打扫抹净消火栓箱、防撞标志、天花、垃圾桶、风口、警铃、告示牌、标牌等设施的灰尘，保持干净无污迹、无泥沙、无尘；保持路牌、标识、消防箱、电表箱、水表箱、外围灯柱等物体表面的清洁，及时处理违章乱贴、乱画的海报、小广告及污迹。</w:t>
      </w:r>
      <w:r/>
    </w:p>
    <w:p>
      <w:pPr>
        <w:ind w:firstLine="48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每日清扫车库、地面及集水井等处的垃圾杂物，特别注意车上抛出的垃圾物。保持地面无垃圾杂物、无积水、无明显泥土、整洁，每月用清水冲洗一次地面；每月彻底清除停车场的死角（包括通道口集水沟、井），对油污较多的地面进行特别处理；清洁中如发现车未上锁或有遗落物品时，应及时通告车库值班人员，以便得到妥善处理，并将此事汇报主管。</w:t>
      </w:r>
      <w:r/>
    </w:p>
    <w:p>
      <w:pPr>
        <w:ind w:firstLine="48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（4）雨天增加清扫力度，发现泥土及时清理，晴天用清水将地面清洗干净，雨天注意清理集水沟、井的杂物。</w:t>
      </w:r>
      <w:r/>
    </w:p>
    <w:p>
      <w:pPr>
        <w:ind w:firstLine="48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（5）用鸡毛掸清除库顶的蜘蛛网、各种管道上面的灰尘。</w:t>
      </w:r>
      <w:r/>
    </w:p>
    <w:p>
      <w:pPr>
        <w:ind w:firstLine="48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（6）排水管道每季清掏1次，沼气池吸粪每年至少一次，保证管道畅通，无污水、粪便溢出，无臭气。</w:t>
      </w:r>
      <w:r/>
    </w:p>
    <w:p>
      <w:pPr>
        <w:ind w:firstLine="482"/>
        <w:rPr>
          <w:rFonts w:hint="eastAsia" w:cs="Times New Roman"/>
          <w:color w:val="auto"/>
          <w:sz w:val="24"/>
          <w:szCs w:val="24"/>
          <w:highlight w:val="none"/>
          <w:lang w:val="en-US" w:eastAsia="zh-CN"/>
        </w:rPr>
      </w:pPr>
      <w:r>
        <w:rPr>
          <w:rFonts w:hint="eastAsia" w:cs="Times New Roman"/>
          <w:b/>
          <w:bCs/>
          <w:color w:val="auto"/>
          <w:sz w:val="24"/>
          <w:szCs w:val="24"/>
          <w:highlight w:val="none"/>
          <w:lang w:val="en-US" w:eastAsia="zh-CN"/>
        </w:rPr>
        <w:t xml:space="preserve">1.1.2工作区室外区域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（1）每天清扫停车场、绿化地的地面两次，每小时巡视一次，发现脏物、废品应及时处理。对区域内各种设施进行抹尘和清洗，保持外围干净、整洁。</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（2）根据各种地面脏的程度要随时进行清洗。局部地面每月用机器彻底清洗一次。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（3）绿化带要重点巡查，及时清扫果皮、废纸、杂物等垃圾。</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4）及时收集各类垃圾，堆放在指定地点，每日联系垃圾清运车进行统一清运处理，清运时密封装置，确保无飘洒和漏水现象。及时清洗垃圾筒筒身，更换垃圾袋，保持干净、无异味、无满溢，每周使用消毒剂进行彻底消毒，确保蚊蝇鼠虫无滋生源。</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（5）保持标识、消防箱、电表箱、水表箱、外围灯柱等物体表面上的清洁，及时处理违章乱贴、乱画、小广告及污迹。</w:t>
      </w:r>
      <w:r/>
    </w:p>
    <w:p>
      <w:pPr>
        <w:ind w:firstLine="482"/>
        <w:rPr>
          <w:rFonts w:hint="default" w:cs="Times New Roman"/>
          <w:b/>
          <w:bCs/>
          <w:color w:val="auto"/>
          <w:sz w:val="24"/>
          <w:szCs w:val="24"/>
          <w:lang w:val="en-US" w:eastAsia="zh-CN"/>
        </w:rPr>
      </w:pPr>
      <w:r>
        <w:rPr>
          <w:rFonts w:hint="eastAsia" w:cs="Times New Roman"/>
          <w:b/>
          <w:bCs/>
          <w:color w:val="auto"/>
          <w:sz w:val="24"/>
          <w:szCs w:val="24"/>
          <w:lang w:val="en-US" w:eastAsia="zh-CN"/>
        </w:rPr>
        <w:t xml:space="preserve">1.1.3门庭、走廊、电梯、楼梯区域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（1）每日循环清扫地面垃圾，清除台阶、地面的污迹，每月彻底清洗两次，平时发现污渍及时处理。大厅的地面每日至少拖地2次。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（2）每日抹净门厅玻璃，每周彻底清洗一次，保持玻璃干净明亮，无手印、无水印、擦净门框、柱子等灰尘。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（3）对大厅、电梯间及走廊地面视其磨损程度，进行晶面处理的保养维护，使其干净，光亮照人。</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（4）每日清扫拖净电梯轿厢地面，抹净内外壁，保持无手印、污渍、无灰尘，定期用金属清洁剂进行保养，减少氧化、锈蚀的程度，保持电梯干净光亮、整洁。</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（5)每日擦净楼梯扶手，拖净楼梯，各眼见手及之处，经常抹尘，保护清洁。</w:t>
      </w:r>
      <w:r/>
    </w:p>
    <w:p>
      <w:pPr>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 xml:space="preserve">1.1.4会议室等室内区域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（1）每天清扫地面垃圾、擦抹会议室等桌椅、茶几，擦净相关设施、设备，并定期消毒。</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（2）室内所有垃圾篓的垃圾不能超过2/3，无虫、无异味，及时运送至指定地点堆放。每天至少更换垃圾袋一次，每周全面清洁一次，每月彻底清洗一次。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（3）用鸡毛掸扫去墙面灰尘，彻底清理室内墙壁、墙角、天花、风口等蜘蛛网，每周一次。平时随见随时清理，局部灰尘、污渍随时处理。</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（4）每月一次对照明设备等擦抹灰尘；每月两次对天花、风口、冷气口、灯罩清洁。平时发现日光灯不亮、闪烁和损坏及时进行更换和修理，及时清除拆装时留下的污迹。</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（5）每天清理电源开关、插座，抹净上面污渍和灰尘。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（6）各处皮、布沙发每天清洁一次。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（7）室内窗户玻璃里、外随时保洁，平时发现手印、污渍及时擦净。</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（8）花盆里面垃圾、烟头每天清理，植物叶子经常抹尘。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（9）开水机及时清洁，随时保持周围地面干净。</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（10）平时对地面痰迹、口香糖等及时进行清除，每月机器清洗地面一次。拖洗地面后及时抹净地角线、墙角上的污迹、水迹、清理卫生死角。</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（11）门、门框每天擦抹一次，不锈钢门每天擦抹两次，每半年上不锈钢护理剂一次，玻璃门擦抹两次。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（12）不得翻阅会议室资料、报刊、书籍，不得透露所看到的、听到的有关工作信息。</w:t>
      </w:r>
      <w:r/>
    </w:p>
    <w:p>
      <w:pPr>
        <w:ind w:firstLine="482"/>
        <w:rPr>
          <w:rFonts w:hint="default" w:cs="Times New Roman"/>
          <w:b/>
          <w:bCs/>
          <w:color w:val="auto"/>
          <w:sz w:val="24"/>
          <w:szCs w:val="24"/>
          <w:lang w:val="en-US" w:eastAsia="zh-CN"/>
        </w:rPr>
      </w:pPr>
      <w:r>
        <w:rPr>
          <w:rFonts w:hint="eastAsia" w:cs="Times New Roman"/>
          <w:b/>
          <w:bCs/>
          <w:color w:val="auto"/>
          <w:sz w:val="24"/>
          <w:szCs w:val="24"/>
          <w:lang w:val="en-US" w:eastAsia="zh-CN"/>
        </w:rPr>
        <w:t xml:space="preserve">1.1.5洗手间、茶水间区域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（1）拖洗所有卫生间地面，抹净洁具、门框、墙身，每天循环多次，保持无灰尘、无垃圾、无异味，无手脚印、无污渍等。</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洗手间隔板、纸盒每天擦抹一次。小便池、厕位、水池1小时冲洗1次，每天用洗液清洗一次。洁具每周用消毒剂消毒两次，整体卫生间全面消毒，每月一次。洗手台每月保养一次，镜面、台面、洗手盆每天清洁4次。上班时间每半小时巡视1次，发现污迹、水迹、积水、头发、手印、便迹、异味、报纸等及时清理。</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（3）每周一次全面大清洗墙面瓷砖，地面用清洁剂刷洗，天花擦净，灯具、风口抹尘，保持干净，无污渍。卫生间、茶水间的地面每天拖地至少4次以上，每天冲洗一次。</w:t>
      </w:r>
      <w:r/>
    </w:p>
    <w:p>
      <w:pPr>
        <w:ind w:firstLine="482"/>
        <w:rPr>
          <w:rFonts w:hint="default" w:cs="Times New Roman"/>
          <w:b/>
          <w:bCs/>
          <w:color w:val="auto"/>
          <w:sz w:val="24"/>
          <w:szCs w:val="24"/>
          <w:lang w:val="en-US" w:eastAsia="zh-CN"/>
        </w:rPr>
      </w:pPr>
      <w:r>
        <w:rPr>
          <w:rFonts w:hint="eastAsia" w:cs="Times New Roman"/>
          <w:b/>
          <w:bCs/>
          <w:color w:val="auto"/>
          <w:sz w:val="24"/>
          <w:szCs w:val="24"/>
          <w:lang w:val="en-US" w:eastAsia="zh-CN"/>
        </w:rPr>
        <w:t xml:space="preserve">1.1.6汽车、自行车车库及露天车位区域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（1）每日清扫地面垃圾杂物，特别注意车上抛出的垃圾物。保持地面无垃圾杂物、无积水、无明显泥土、整洁，每月用清水冲洗一次地面。</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（2）雨天增加清扫力度，发现泥土及时清理，晴天用清水将地面清洗干净，雨天注意清理通道口集水沟、井的杂物。</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（3）用鸡毛掸清除库顶的蜘蛛网、各种管道上面的灰尘。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（4）每日打扫抹净消火栓箱、防撞标志、天花、垃圾桶、风口、警铃、告示牌、标牌等设施的灰尘，保持干净无污迹、无泥沙、无尘。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（5）及时清倒垃圾，将垃圾运到指定地点。</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（6）每月彻底清除停车场的死角（包括通道口集水沟、井），对油污较多的地面进行特别处理。</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（7）清洁中如发现车未上锁或有遗落物品时，应及时通告值班人员，以便得到妥善处理，并将此事汇报主管。</w:t>
      </w:r>
      <w:r/>
    </w:p>
    <w:p>
      <w:pPr>
        <w:ind w:firstLine="482"/>
        <w:rPr>
          <w:rFonts w:hint="default" w:cs="Times New Roman"/>
          <w:b/>
          <w:bCs/>
          <w:color w:val="auto"/>
          <w:sz w:val="24"/>
          <w:szCs w:val="24"/>
          <w:lang w:val="en-US" w:eastAsia="zh-CN"/>
        </w:rPr>
      </w:pPr>
      <w:r>
        <w:rPr>
          <w:rFonts w:hint="eastAsia" w:cs="Times New Roman"/>
          <w:b/>
          <w:bCs/>
          <w:color w:val="auto"/>
          <w:sz w:val="24"/>
          <w:szCs w:val="24"/>
          <w:lang w:val="en-US" w:eastAsia="zh-CN"/>
        </w:rPr>
        <w:t xml:space="preserve">1.1.7灭蚊蝇、灭蟑螂、灭鼠要求</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（1）春、夏两季是蚊蝇繁殖和活动的高峰期，坚持有效消杀，安排专人进行药剂喷洒。</w:t>
      </w:r>
      <w:r/>
    </w:p>
    <w:p>
      <w:pPr>
        <w:rPr>
          <w:rFonts w:hint="default" w:cs="Times New Roman"/>
          <w:color w:val="auto"/>
          <w:sz w:val="24"/>
          <w:szCs w:val="24"/>
          <w:lang w:val="en-US" w:eastAsia="zh-CN"/>
        </w:rPr>
      </w:pPr>
      <w:r>
        <w:rPr>
          <w:rFonts w:hint="default" w:cs="Times New Roman"/>
          <w:color w:val="auto"/>
          <w:sz w:val="24"/>
          <w:szCs w:val="24"/>
          <w:lang w:val="en-US" w:eastAsia="zh-CN"/>
        </w:rPr>
      </w:r>
      <w:r/>
    </w:p>
    <w:p>
      <w:pPr>
        <w:pStyle w:val="762"/>
        <w:rPr>
          <w:rFonts w:hint="eastAsia" w:cs="Times New Roman"/>
          <w:color w:val="auto"/>
          <w:sz w:val="24"/>
          <w:szCs w:val="24"/>
          <w:lang w:val="en-US" w:eastAsia="zh-CN"/>
        </w:rPr>
      </w:pPr>
      <w:r>
        <w:rPr>
          <w:rFonts w:hint="eastAsia" w:cs="Times New Roman"/>
          <w:color w:val="auto"/>
          <w:sz w:val="24"/>
          <w:szCs w:val="24"/>
          <w:lang w:val="en-US" w:eastAsia="zh-CN"/>
        </w:rPr>
        <w:t xml:space="preserve"> </w:t>
      </w:r>
      <w:r>
        <w:rPr>
          <w:rFonts w:hint="eastAsia" w:cs="Times New Roman"/>
          <w:b/>
          <w:bCs/>
          <w:color w:val="auto"/>
          <w:sz w:val="24"/>
          <w:szCs w:val="24"/>
          <w:lang w:val="en-US" w:eastAsia="zh-CN"/>
        </w:rPr>
        <w:t xml:space="preserve">  1.2保安服务：</w:t>
      </w:r>
      <w:r/>
    </w:p>
    <w:p>
      <w:pPr>
        <w:pStyle w:val="762"/>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保障招标域内的人身安全，财物安全，以及周边工作秩序正常。</w:t>
      </w:r>
      <w:r/>
    </w:p>
    <w:p>
      <w:pPr>
        <w:ind w:firstLine="420"/>
        <w:rPr>
          <w:rFonts w:hint="eastAsia" w:ascii="Times New Roman" w:hAnsi="Times New Roman" w:eastAsia="宋体" w:cs="Times New Roman"/>
          <w:color w:val="auto"/>
          <w:sz w:val="24"/>
          <w:szCs w:val="24"/>
          <w:lang w:val="en-US" w:eastAsia="zh-CN"/>
        </w:rPr>
      </w:pPr>
      <w:r>
        <w:rPr>
          <w:rFonts w:hint="eastAsia"/>
          <w:lang w:val="en-US" w:eastAsia="zh-CN"/>
        </w:rPr>
        <w:t xml:space="preserve"> （1）设置</w:t>
      </w:r>
      <w:r>
        <w:rPr>
          <w:rFonts w:hint="eastAsia" w:ascii="Times New Roman" w:hAnsi="Times New Roman" w:eastAsia="宋体" w:cs="Times New Roman"/>
          <w:color w:val="auto"/>
          <w:sz w:val="24"/>
          <w:szCs w:val="24"/>
          <w:lang w:val="en-US" w:eastAsia="zh-CN"/>
        </w:rPr>
        <w:t xml:space="preserve">专职保安人员，</w:t>
      </w:r>
      <w:r>
        <w:rPr>
          <w:rFonts w:hint="eastAsia" w:ascii="Times New Roman" w:hAnsi="Times New Roman" w:eastAsia="宋体" w:cs="Times New Roman"/>
          <w:color w:val="auto"/>
          <w:sz w:val="24"/>
          <w:szCs w:val="24"/>
          <w:highlight w:val="none"/>
          <w:lang w:val="en-US" w:eastAsia="zh-CN"/>
        </w:rPr>
        <w:t xml:space="preserve">做好</w:t>
      </w:r>
      <w:r>
        <w:rPr>
          <w:rFonts w:hint="eastAsia" w:ascii="Times New Roman" w:hAnsi="Times New Roman" w:eastAsia="宋体" w:cs="Times New Roman"/>
          <w:color w:val="auto"/>
          <w:sz w:val="24"/>
          <w:szCs w:val="24"/>
          <w:lang w:val="en-US" w:eastAsia="zh-CN"/>
        </w:rPr>
        <w:t xml:space="preserve">工作及交接班记录。出入口和要害</w:t>
      </w:r>
      <w:r>
        <w:rPr>
          <w:rFonts w:hint="eastAsia" w:ascii="Times New Roman" w:hAnsi="Times New Roman" w:eastAsia="宋体" w:cs="Times New Roman"/>
          <w:color w:val="auto"/>
          <w:sz w:val="24"/>
          <w:szCs w:val="24"/>
          <w:highlight w:val="none"/>
          <w:lang w:val="en-US" w:eastAsia="zh-CN"/>
        </w:rPr>
        <w:t xml:space="preserve">部位实行24小时值班，做到人防、技防相结合，确保无漏岗、脱岗等失职现象；发现故障和其他情况</w:t>
      </w:r>
      <w:r>
        <w:rPr>
          <w:rFonts w:hint="eastAsia" w:ascii="Times New Roman" w:hAnsi="Times New Roman" w:eastAsia="宋体" w:cs="Times New Roman"/>
          <w:color w:val="auto"/>
          <w:sz w:val="24"/>
          <w:szCs w:val="24"/>
          <w:lang w:val="en-US" w:eastAsia="zh-CN"/>
        </w:rPr>
        <w:t xml:space="preserve">应及时向部门领导汇报，必要时向业主或当地公安部门报告，并填写当班记录。</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（2）保安值班负责安防巡逻。并保证所属区域24小时有人值班。对外来车辆、人员进出进行登记，引导车辆的进出方向，并服从相关部门的领导与调配。</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（3）对区域内所有搬出物品，须有出门证明，并登记出门时间、经办人，建立相应台帐。谢绝业主拒绝的访问人员进入区域内。严禁推销产品、回收废品等其他闲杂人员进入区域内。</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办公场所保安值班按照四班三运转，</w:t>
      </w:r>
      <w:r>
        <w:rPr>
          <w:rFonts w:hint="eastAsia" w:ascii="Times New Roman" w:hAnsi="Times New Roman" w:eastAsia="宋体" w:cs="Times New Roman"/>
          <w:color w:val="auto"/>
          <w:sz w:val="24"/>
          <w:szCs w:val="24"/>
          <w:lang w:val="en-US" w:eastAsia="zh-CN"/>
        </w:rPr>
        <w:t xml:space="preserve">各关键点的上岗人员数量及调配，应提前上报服务单位审批，保证所</w:t>
      </w:r>
      <w:r>
        <w:rPr>
          <w:rFonts w:hint="eastAsia" w:ascii="Times New Roman" w:hAnsi="Times New Roman" w:eastAsia="宋体" w:cs="Times New Roman"/>
          <w:color w:val="auto"/>
          <w:sz w:val="24"/>
          <w:szCs w:val="24"/>
          <w:lang w:val="en-US" w:eastAsia="zh-CN"/>
        </w:rPr>
        <w:t xml:space="preserve">属区域24小时有人值班。门卫值班人员负责办公大院安全，加强夜间巡逻，配合办公室处理各类发生在办公大院的突发事件；门卫值班人员待机关工作人员下班后，要彻底巡查办公区域一遍，不留死角；出入机关大院的车辆实行一车一证(通行证)进出的管理办法。非上班时间一律凭机关车辆通行证有效证件，方可放行。无证车辆一律不准出入和停放；各单位上级来人或召集会议，门卫值班值勤人员必须配合接待；外单位来办公大院与部门联系工作的人员，凭单位介绍信或身份证登记方可入内；其他闲杂人员(如精神病人、废旧物资回收人员、产品推销人员等)禁止人内。</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5）值班室设置求助与报警电话，24小时有人值守，有紧急事故处理预案。健全消防组织，建立消防责任制，每季度组织消防安全演习，接受市、区消防大队的消防检查并承担相关材料的回复及上报工作。协助处理各类突发事件，切实维护机关正常办公秩序。</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6）巡视物管区域范围内，6：00-20：00每2小时至少巡视1次，20：00-6：00每1小时至少巡视1次，节假日增加巡逻2次，根据业主制定的巡逻时间、路线，进行巡逻检查有关设施，对重点区域加强巡逻，着装规范整齐。巡逻时接受业主和其他人员的投诉和求助，回答相关询问，发现问题应及时果断处置，并迅速汇报相关部门或单位。巡逻后要有记录，建立台帐。</w:t>
      </w:r>
      <w:r/>
    </w:p>
    <w:p>
      <w:pPr>
        <w:pStyle w:val="762"/>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p>
      <w:pPr>
        <w:pStyle w:val="762"/>
        <w:rPr>
          <w:rFonts w:hint="default" w:ascii="Times New Roman" w:hAnsi="Times New Roman" w:eastAsia="宋体" w:cs="Times New Roman"/>
          <w:b/>
          <w:bCs/>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eastAsia="宋体" w:cs="Times New Roman"/>
          <w:b/>
          <w:bCs/>
          <w:color w:val="auto"/>
          <w:sz w:val="24"/>
          <w:szCs w:val="24"/>
          <w:lang w:val="en-US" w:eastAsia="zh-CN"/>
        </w:rPr>
        <w:t xml:space="preserve">1.3物业档案管理服务</w:t>
      </w:r>
      <w:r/>
    </w:p>
    <w:p>
      <w:pPr>
        <w:ind w:firstLine="48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（1）做到</w:t>
      </w:r>
      <w:r>
        <w:rPr>
          <w:rFonts w:hint="default" w:ascii="Times New Roman" w:hAnsi="Times New Roman" w:eastAsia="宋体" w:cs="Times New Roman"/>
          <w:color w:val="auto"/>
          <w:sz w:val="24"/>
          <w:szCs w:val="24"/>
          <w:lang w:val="en-US" w:eastAsia="zh-CN"/>
        </w:rPr>
        <w:t xml:space="preserve">档案资料齐全完整并配备电子文档，分类成册，查阅方便。 </w:t>
      </w:r>
      <w:r/>
    </w:p>
    <w:p>
      <w:pPr>
        <w:ind w:firstLine="48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lang w:val="en-US" w:eastAsia="zh-CN"/>
        </w:rPr>
        <w:t xml:space="preserve">及时变更登记，</w:t>
      </w:r>
      <w:r>
        <w:rPr>
          <w:rFonts w:hint="eastAsia" w:ascii="Times New Roman" w:hAnsi="Times New Roman" w:eastAsia="宋体" w:cs="Times New Roman"/>
          <w:color w:val="auto"/>
          <w:sz w:val="24"/>
          <w:szCs w:val="24"/>
          <w:lang w:val="en-US" w:eastAsia="zh-CN"/>
        </w:rPr>
        <w:t xml:space="preserve">做到</w:t>
      </w:r>
      <w:r>
        <w:rPr>
          <w:rFonts w:hint="default" w:ascii="Times New Roman" w:hAnsi="Times New Roman" w:eastAsia="宋体" w:cs="Times New Roman"/>
          <w:color w:val="auto"/>
          <w:sz w:val="24"/>
          <w:szCs w:val="24"/>
          <w:lang w:val="en-US" w:eastAsia="zh-CN"/>
        </w:rPr>
        <w:t xml:space="preserve">账物相符。</w:t>
      </w:r>
      <w:r/>
    </w:p>
    <w:p>
      <w:pPr>
        <w:pStyle w:val="757"/>
        <w:ind w:left="0" w:firstLine="0"/>
        <w:rPr>
          <w:rFonts w:hint="eastAsia" w:cs="Times New Roman"/>
          <w:color w:val="auto"/>
          <w:sz w:val="24"/>
          <w:szCs w:val="24"/>
          <w:lang w:val="en-US" w:eastAsia="zh-CN"/>
        </w:rPr>
      </w:pPr>
      <w:r>
        <w:rPr>
          <w:rFonts w:hint="eastAsia" w:cs="Times New Roman"/>
          <w:color w:val="auto"/>
          <w:sz w:val="24"/>
          <w:szCs w:val="24"/>
          <w:lang w:val="en-US" w:eastAsia="zh-CN"/>
        </w:rPr>
        <w:t xml:space="preserve">    </w:t>
      </w:r>
      <w:r/>
    </w:p>
    <w:p>
      <w:pPr>
        <w:ind w:firstLine="482"/>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 xml:space="preserve">1.4食堂服务</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（1）食堂内部必须保持墙面、地面、灶具整洁卫生，做到每餐后一小扫，每天一清洗，每周一大扫，定期灭鼠、灭蝇、灭蚊。</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食堂服务人员一律着工</w:t>
      </w:r>
      <w:r>
        <w:rPr>
          <w:rFonts w:hint="eastAsia" w:ascii="Times New Roman" w:hAnsi="Times New Roman" w:eastAsia="宋体" w:cs="Times New Roman"/>
          <w:color w:val="auto"/>
          <w:sz w:val="24"/>
          <w:szCs w:val="24"/>
          <w:lang w:val="en-US" w:eastAsia="zh-CN"/>
        </w:rPr>
        <w:t xml:space="preserve">作鞋，个人卫生做到不留指甲、不戴首饰、不留长发和胡子，出售熟食时必须戴口罩和手套,如有特殊情况（如重感冒等）须暂停上班。不得在厨房及员工就餐区抽烟，不正对食品咳嗽、打喷嚏、吐痰。</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（3）食品加工用具使用过后及时清洗、归位；餐盘高温消毒后进行干燥，餐勺必须在蒸煮后才能使用，汤碗清洗消毒后再放入消毒柜中进行二次处理，每天坚持对厨房进行紫外线消毒。</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（4）冰箱（柜）内存放物品要分袋存放，冰箱定期清洗、消毒、除异味。</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（5）工作区域经常通风、除异味，保证食堂空气清新。</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（6）员工用餐结束后及时清理残渣，保持用餐区的整齐干净。</w:t>
      </w:r>
      <w:r/>
    </w:p>
    <w:p>
      <w:pPr>
        <w:pStyle w:val="762"/>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   （7）食堂服务人员严禁与采购人员工发生争吵或斗殴事件，若有争执，应立即处理。</w:t>
      </w:r>
      <w:r/>
    </w:p>
    <w:p>
      <w:pPr>
        <w:pStyle w:val="762"/>
        <w:ind w:left="0"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（8）食堂服务人员在工作期间，应严格遵守采购人有关规章，对蓄意破坏或闹事者，采购人有权要求供应商对其解雇处理。</w:t>
      </w:r>
      <w:r/>
    </w:p>
    <w:p>
      <w:pPr>
        <w:pStyle w:val="762"/>
        <w:ind w:left="0"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（9）食堂服务人员休息时，不得在厨房内躺卧。厨房、餐厅、库房内不得摆放个人物品；食堂服务人员不得居住在餐厅或者厨房内，亦不得在食堂内晾晒衣服、鞋袜等。</w:t>
      </w:r>
      <w:r/>
    </w:p>
    <w:p>
      <w:pPr>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（10）供应商必须严格遵守《食品安全法》及《餐饮服务食品安全监督管理办法》相关规定，食堂人员需持有餐饮业健康证</w:t>
      </w:r>
      <w:r>
        <w:rPr>
          <w:rFonts w:hint="eastAsia" w:ascii="Times New Roman" w:hAnsi="Times New Roman" w:eastAsia="宋体" w:cs="Times New Roman"/>
          <w:color w:val="auto"/>
          <w:sz w:val="24"/>
          <w:szCs w:val="24"/>
          <w:lang w:val="en-US" w:eastAsia="zh-CN"/>
        </w:rPr>
        <w:t xml:space="preserve">等方可上岗</w:t>
      </w:r>
      <w:r>
        <w:rPr>
          <w:rFonts w:hint="default" w:ascii="Times New Roman" w:hAnsi="Times New Roman" w:eastAsia="宋体" w:cs="Times New Roman"/>
          <w:color w:val="auto"/>
          <w:sz w:val="24"/>
          <w:szCs w:val="24"/>
          <w:lang w:val="en-US" w:eastAsia="zh-CN"/>
        </w:rPr>
        <w:t xml:space="preserve">，并公示于园区餐厅内。</w:t>
      </w:r>
      <w:r/>
    </w:p>
    <w:p>
      <w:pPr>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（11）食堂服务的工作人员必须严格执行《中华人民共和国食品安全法》，应树立良好的卫生意识，接受卫生监督，为园区工作人员提供早中晚餐服务，</w:t>
      </w:r>
      <w:r>
        <w:rPr>
          <w:rFonts w:hint="eastAsia"/>
          <w:sz w:val="24"/>
          <w:szCs w:val="24"/>
        </w:rPr>
        <w:t xml:space="preserve">主厨</w:t>
      </w:r>
      <w:r>
        <w:rPr>
          <w:rFonts w:hint="eastAsia"/>
          <w:sz w:val="24"/>
          <w:szCs w:val="24"/>
          <w:lang w:val="en-US" w:eastAsia="zh-CN"/>
        </w:rPr>
        <w:t xml:space="preserve">负责</w:t>
      </w:r>
      <w:r>
        <w:rPr>
          <w:rFonts w:hint="eastAsia"/>
          <w:sz w:val="24"/>
          <w:szCs w:val="24"/>
        </w:rPr>
        <w:t xml:space="preserve">餐食的准备制作、厨具用品等的管理，指导帮厨日常</w:t>
      </w:r>
      <w:r>
        <w:rPr>
          <w:rFonts w:hint="eastAsia"/>
          <w:sz w:val="24"/>
          <w:szCs w:val="24"/>
          <w:lang w:val="en-US" w:eastAsia="zh-CN"/>
        </w:rPr>
        <w:t xml:space="preserve">工作；</w:t>
      </w:r>
      <w:r>
        <w:rPr>
          <w:rFonts w:hint="default" w:ascii="Times New Roman" w:hAnsi="Times New Roman" w:eastAsia="宋体" w:cs="Times New Roman"/>
          <w:color w:val="auto"/>
          <w:sz w:val="24"/>
          <w:szCs w:val="24"/>
          <w:lang w:val="en-US" w:eastAsia="zh-CN"/>
        </w:rPr>
        <w:t xml:space="preserve">帮厨协助主厨做好餐前食材清洗并及时清洗餐后所有餐器具。膳食工作要坚持以服务为宗旨，以食品卫生安全为重点，讲究职业道德。</w:t>
      </w:r>
      <w:r/>
    </w:p>
    <w:p>
      <w:pPr>
        <w:rPr>
          <w:rFonts w:hint="default"/>
          <w:lang w:val="en-US" w:eastAsia="zh-CN"/>
        </w:rPr>
      </w:pPr>
      <w:r>
        <w:rPr>
          <w:rFonts w:hint="default"/>
          <w:lang w:val="en-US" w:eastAsia="zh-CN"/>
        </w:rPr>
      </w:r>
      <w:r/>
    </w:p>
    <w:p>
      <w:pPr>
        <w:ind w:firstLine="482"/>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 xml:space="preserve">1.5设备、设施的运行、管理和维护服务</w:t>
      </w:r>
      <w:r/>
    </w:p>
    <w:p>
      <w:pPr>
        <w:numPr>
          <w:ilvl w:val="0"/>
          <w:numId w:val="6"/>
        </w:num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每日负责对消防、监控系统等设备、设施的巡视，发现问题及时报告采购人。</w:t>
      </w:r>
      <w:r/>
    </w:p>
    <w:p>
      <w:pPr>
        <w:numPr>
          <w:ilvl w:val="0"/>
          <w:numId w:val="6"/>
        </w:num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物业管理服务区域内供应商应当按时巡查，发现设备故障应及时告知采购人，如果发生因供应商监管失职或报告不及时而造成的任何损失和责任均由供应商承担。</w:t>
      </w:r>
      <w:r/>
    </w:p>
    <w:p>
      <w:pPr>
        <w:numPr>
          <w:ilvl w:val="0"/>
          <w:numId w:val="6"/>
        </w:num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日常维护服务主要以预防为主，坚持日常保养与巡视检查并重，使设备设施处于良好状态；设施设备定期检查、巡视并形成制度，对不同设备根据实际使用情况做到定人、定时、定期、定质的检查，发现问题及时联系采购人；所有托管设备，实行专业人员巡视；常年使用运行与季节性使用的设备，确保做到每日定时巡视，确保发现问题及时通知采购人，确保设备正常运行；不经常使用、运行或非正常情况下使用的设施设备，不能忽略对其检查。</w:t>
      </w:r>
      <w:r/>
    </w:p>
    <w:p>
      <w:pPr>
        <w:spacing w:line="0" w:lineRule="atLeast"/>
        <w:rPr>
          <w:rFonts w:hint="eastAsia" w:eastAsia="宋体" w:cs="Times New Roman"/>
          <w:color w:val="auto"/>
          <w:sz w:val="24"/>
          <w:szCs w:val="24"/>
        </w:rPr>
      </w:pPr>
      <w:r>
        <w:rPr>
          <w:rFonts w:hint="eastAsia" w:eastAsia="宋体" w:cs="Times New Roman"/>
          <w:color w:val="auto"/>
          <w:sz w:val="24"/>
          <w:szCs w:val="24"/>
        </w:rPr>
      </w:r>
      <w:r/>
    </w:p>
    <w:p>
      <w:pPr>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auto"/>
          <w:sz w:val="24"/>
          <w:szCs w:val="24"/>
          <w:lang w:val="en-US" w:eastAsia="zh-CN"/>
        </w:rPr>
        <w:t xml:space="preserve">2.</w:t>
      </w:r>
      <w:r>
        <w:rPr>
          <w:rFonts w:hint="eastAsia" w:ascii="宋体" w:hAnsi="宋体"/>
          <w:color w:val="auto"/>
          <w:sz w:val="24"/>
          <w:szCs w:val="24"/>
          <w:lang w:val="en-US" w:eastAsia="zh-CN"/>
        </w:rPr>
        <w:t xml:space="preserve">人员配备要求</w:t>
      </w:r>
      <w:r/>
    </w:p>
    <w:tbl>
      <w:tblPr>
        <w:tblStyle w:val="784"/>
        <w:tblW w:w="10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935"/>
        <w:gridCol w:w="934"/>
        <w:gridCol w:w="6266"/>
      </w:tblGrid>
      <w:tr>
        <w:trPr/>
        <w:tc>
          <w:tcPr>
            <w:tcW w:w="876" w:type="dxa"/>
            <w:vAlign w:val="center"/>
            <w:textDirection w:val="lrTb"/>
            <w:noWrap w:val="false"/>
          </w:tcPr>
          <w:p>
            <w:pPr>
              <w:spacing w:line="0" w:lineRule="atLeast"/>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t xml:space="preserve">序号</w:t>
            </w:r>
            <w:r/>
          </w:p>
        </w:tc>
        <w:tc>
          <w:tcPr>
            <w:tcW w:w="1935" w:type="dxa"/>
            <w:vAlign w:val="center"/>
            <w:textDirection w:val="lrTb"/>
            <w:noWrap w:val="false"/>
          </w:tcPr>
          <w:p>
            <w:pPr>
              <w:spacing w:line="0" w:lineRule="atLeast"/>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t xml:space="preserve">岗位</w:t>
            </w:r>
            <w:r/>
          </w:p>
        </w:tc>
        <w:tc>
          <w:tcPr>
            <w:tcW w:w="934" w:type="dxa"/>
            <w:vAlign w:val="center"/>
            <w:textDirection w:val="lrTb"/>
            <w:noWrap w:val="false"/>
          </w:tcPr>
          <w:p>
            <w:pPr>
              <w:spacing w:line="0" w:lineRule="atLeast"/>
              <w:rPr>
                <w:rFonts w:hint="default"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t xml:space="preserve">人数</w:t>
            </w:r>
            <w:r>
              <w:rPr>
                <w:rFonts w:hint="eastAsia" w:ascii="宋体" w:hAnsi="宋体" w:cs="宋体"/>
                <w:b/>
                <w:bCs/>
                <w:color w:val="auto"/>
                <w:spacing w:val="-1"/>
                <w:sz w:val="24"/>
                <w:szCs w:val="24"/>
                <w:lang w:val="en-US" w:eastAsia="zh-CN"/>
              </w:rPr>
              <w:t xml:space="preserve">（人）</w:t>
            </w:r>
            <w:r/>
          </w:p>
        </w:tc>
        <w:tc>
          <w:tcPr>
            <w:tcW w:w="6266" w:type="dxa"/>
            <w:vAlign w:val="center"/>
            <w:textDirection w:val="lrTb"/>
            <w:noWrap w:val="false"/>
          </w:tcPr>
          <w:p>
            <w:pPr>
              <w:spacing w:line="0" w:lineRule="atLeast"/>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t xml:space="preserve">人员要求</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项目经理</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大专及以上学历，法定退休年龄以内，具备物业项目全面管理能力，有良好的组织、沟通能力及较强的综合事务处理能力。负责各工作人员的品德、行为与安全管理。</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2</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保安人员</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8</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具备公安部门颁发的保安员证，且无不良记录（上岗时出具无犯罪记录证明），有吃苦耐劳的工作精神和高度的责任心，上班不打瞌睡，不开小差，站好岗，守好岗。</w:t>
            </w:r>
            <w:r/>
          </w:p>
        </w:tc>
      </w:tr>
      <w:tr>
        <w:trPr>
          <w:trHeight w:val="335"/>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3</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保洁人员</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2</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男女不限，法定退休年龄以内；业务熟练，品德良好，工作态度端正，责任心强，无不良记录。</w:t>
            </w:r>
            <w:r/>
          </w:p>
        </w:tc>
      </w:tr>
      <w:tr>
        <w:trPr>
          <w:trHeight w:val="335"/>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4</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绿化兼外围保洁</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法定退休年龄以内；身体健康，初中以上学历，具有2年以上绿化养护工作经验。</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5</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维修人员</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持有特种作业操作证（电工作业），有敬业精神、服务意识和专业技能，具备一定的法律知识和善于沟通、处事应变的能力。</w:t>
            </w:r>
            <w:r/>
          </w:p>
        </w:tc>
      </w:tr>
      <w:tr>
        <w:trPr>
          <w:trHeight w:val="90"/>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6</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食堂主厨</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法定退休年龄以内，持有健康证，有五年以上工作经历，熟练掌握烹饪技能，工作认真积极，责任心强，为人正直，服从工作安排。</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7</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食堂帮厨</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法定退休年龄以内，持有健康证，有五年以上厨房工作经历，听从厨师安排，协助主厨完成各餐的烹制工作，能吃苦耐劳，工作认真积极，责任心强，为人正直，服从工作安排。</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8</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食堂勤杂</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2</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法定退休年龄以内，持有健康证，有三年以上厨房工作经历，听从领导安排，能吃苦耐劳，工作认真积极，责任心强，为人正直，服从工作安排。</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小计</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17</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备注：</w:t>
            </w:r>
            <w:r/>
          </w:p>
          <w:p>
            <w:pPr>
              <w:numPr>
                <w:ilvl w:val="0"/>
                <w:numId w:val="7"/>
              </w:num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拟投入服务人员要求身体健康，体貌端正，具有良好的品德素质。</w:t>
            </w:r>
            <w:r/>
          </w:p>
          <w:p>
            <w:pPr>
              <w:numPr>
                <w:ilvl w:val="0"/>
                <w:numId w:val="0"/>
              </w:num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2.</w:t>
            </w:r>
            <w:r>
              <w:rPr>
                <w:rFonts w:hint="eastAsia" w:ascii="宋体" w:hAnsi="宋体" w:eastAsia="宋体" w:cs="宋体"/>
                <w:b w:val="0"/>
                <w:bCs w:val="0"/>
                <w:color w:val="auto"/>
                <w:spacing w:val="-1"/>
                <w:sz w:val="24"/>
                <w:szCs w:val="24"/>
                <w:lang w:val="en-US" w:eastAsia="zh-CN"/>
              </w:rPr>
              <w:t xml:space="preserve">食堂服务人员须定期体检；</w:t>
            </w:r>
            <w:r>
              <w:rPr>
                <w:rFonts w:hint="eastAsia" w:ascii="宋体" w:hAnsi="宋体" w:eastAsia="宋体" w:cs="宋体"/>
                <w:color w:val="auto"/>
                <w:spacing w:val="-1"/>
                <w:sz w:val="24"/>
                <w:szCs w:val="24"/>
                <w:highlight w:val="none"/>
              </w:rPr>
              <w:t xml:space="preserve">在服务时态度要热情、和气，严禁动作粗暴和恶语伤人，对</w:t>
            </w:r>
            <w:r>
              <w:rPr>
                <w:rFonts w:hint="eastAsia" w:ascii="宋体" w:hAnsi="宋体" w:eastAsia="宋体" w:cs="宋体"/>
                <w:color w:val="auto"/>
                <w:spacing w:val="-1"/>
                <w:sz w:val="24"/>
                <w:szCs w:val="24"/>
                <w:highlight w:val="none"/>
                <w:lang w:val="en-US" w:eastAsia="zh-CN"/>
              </w:rPr>
              <w:t xml:space="preserve">采购人单位工作人员</w:t>
            </w:r>
            <w:r>
              <w:rPr>
                <w:rFonts w:hint="eastAsia" w:ascii="宋体" w:hAnsi="宋体" w:eastAsia="宋体" w:cs="宋体"/>
                <w:color w:val="auto"/>
                <w:spacing w:val="-1"/>
                <w:sz w:val="24"/>
                <w:szCs w:val="24"/>
                <w:highlight w:val="none"/>
              </w:rPr>
              <w:t xml:space="preserve">提出的问题做到百问不烦、百挑不厌。</w:t>
            </w:r>
            <w:r/>
          </w:p>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3.工作时必须统一着装，佩戴标志，各工种着装色彩及式样必须采购人同意。</w:t>
            </w:r>
            <w:r/>
          </w:p>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4.保安、保洁人员不得随意变动，若需变动，须征得采购人同意。</w:t>
            </w:r>
            <w:r/>
          </w:p>
        </w:tc>
      </w:tr>
    </w:tbl>
    <w:p>
      <w:pPr>
        <w:spacing w:line="0" w:lineRule="atLeast"/>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r>
      <w:r/>
    </w:p>
    <w:p>
      <w:pPr>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auto"/>
          <w:sz w:val="24"/>
          <w:szCs w:val="24"/>
          <w:lang w:val="en-US" w:eastAsia="zh-CN"/>
        </w:rPr>
        <w:t xml:space="preserve">3</w:t>
      </w:r>
      <w:r>
        <w:rPr>
          <w:rFonts w:hint="eastAsia" w:ascii="宋体" w:hAnsi="宋体"/>
          <w:color w:val="auto"/>
          <w:sz w:val="24"/>
          <w:szCs w:val="24"/>
          <w:lang w:val="en-US" w:eastAsia="zh-CN"/>
        </w:rPr>
        <w:t xml:space="preserve">.项目实施要求</w:t>
      </w:r>
      <w:r/>
    </w:p>
    <w:tbl>
      <w:tblPr>
        <w:tblStyle w:val="784"/>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无传染性疾病</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需经过岗前培训合格</w:t>
            </w:r>
            <w:r>
              <w:rPr>
                <w:rFonts w:hint="eastAsia" w:ascii="宋体" w:hAnsi="宋体" w:cs="宋体"/>
                <w:color w:val="auto"/>
                <w:sz w:val="24"/>
                <w:szCs w:val="24"/>
                <w:lang w:val="en-US" w:eastAsia="zh-CN" w:bidi="ar-SA"/>
              </w:rPr>
              <w:t xml:space="preserve">方能</w:t>
            </w:r>
            <w:r>
              <w:rPr>
                <w:rFonts w:hint="eastAsia" w:ascii="宋体" w:hAnsi="宋体" w:eastAsia="宋体" w:cs="宋体"/>
                <w:color w:val="auto"/>
                <w:sz w:val="24"/>
                <w:szCs w:val="24"/>
                <w:lang w:val="en-US" w:eastAsia="zh-CN" w:bidi="ar-SA"/>
              </w:rPr>
              <w:t xml:space="preserve">上岗。拟派驻的项目负责人、部门主管及其他人员不得同时在项目中兼任多职。</w:t>
            </w:r>
            <w:r/>
          </w:p>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auto"/>
                <w:sz w:val="24"/>
                <w:szCs w:val="24"/>
                <w:lang w:val="en-US" w:eastAsia="zh-CN" w:bidi="ar-SA"/>
              </w:rPr>
              <w:t xml:space="preserve">和</w:t>
            </w:r>
            <w:r>
              <w:rPr>
                <w:rFonts w:hint="eastAsia" w:ascii="宋体" w:hAnsi="宋体" w:eastAsia="宋体" w:cs="宋体"/>
                <w:color w:val="auto"/>
                <w:sz w:val="24"/>
                <w:szCs w:val="24"/>
                <w:lang w:val="en-US" w:eastAsia="zh-CN" w:bidi="ar-SA"/>
              </w:rPr>
              <w:t xml:space="preserve">卫生进行检查</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因供应商违反法律法规及影响采购人工作形象所造成的一切后果由供应商承担。</w:t>
            </w:r>
            <w:r/>
          </w:p>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p>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p>
          <w:p>
            <w:pPr>
              <w:jc w:val="both"/>
              <w:spacing w:after="0" w:line="0" w:lineRule="atLeast"/>
              <w:widowControl w:val="off"/>
            </w:pPr>
            <w:r>
              <w:rPr>
                <w:rFonts w:hint="eastAsia" w:ascii="宋体" w:hAnsi="宋体" w:eastAsia="宋体" w:cs="宋体"/>
                <w:color w:val="auto"/>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7.根据项目具体情况，制定相关制度，包括但不限于：</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（1）物业管理员工行为规范；</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（2）管理人员岗位职责；</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（3）办公室工作职责；</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（4）保安（门卫、监控）职责；</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（5）环境保洁职责；</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（6）管理人员、操作人员考核细则（百分考核）</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（7）考核奖惩制度；</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（8）消防制度；</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（9）安全保卫制度；</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（10）综合服务制度。</w:t>
            </w:r>
            <w:r/>
          </w:p>
          <w:p>
            <w:pPr>
              <w:jc w:val="both"/>
              <w:spacing w:after="0" w:line="0" w:lineRule="atLeast"/>
              <w:widowControl w:val="off"/>
              <w:rPr>
                <w:rStyle w:val="755"/>
                <w:rFonts w:hint="eastAsia" w:ascii="宋体" w:hAnsi="宋体" w:eastAsia="宋体" w:cs="宋体"/>
                <w:b/>
                <w:bCs/>
                <w:color w:val="auto"/>
                <w:spacing w:val="-1"/>
                <w:sz w:val="24"/>
                <w:szCs w:val="24"/>
                <w:vertAlign w:val="baseline"/>
                <w:lang w:val="en-US" w:eastAsia="zh-CN" w:bidi="ar-SA"/>
              </w:rPr>
            </w:pPr>
            <w:r>
              <w:rPr>
                <w:rFonts w:hint="eastAsia" w:ascii="宋体" w:hAnsi="宋体" w:eastAsia="宋体" w:cs="宋体"/>
                <w:color w:val="auto"/>
                <w:sz w:val="24"/>
                <w:szCs w:val="24"/>
                <w:lang w:val="en-US" w:eastAsia="zh-CN" w:bidi="ar-SA"/>
              </w:rPr>
              <w:t xml:space="preserve">8.定期对员工进行培训，必要时按照项目情况开展不定期培训，包括但不限于职培训、上岗培训、在职培训、专题培训，建立一支素质优良、具有较高水平、良好责任感和服务意识的一流物业管理队伍。</w:t>
            </w:r>
            <w:r/>
          </w:p>
        </w:tc>
      </w:tr>
    </w:tbl>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宋体"/>
          <w:color w:val="auto"/>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auto"/>
          <w:sz w:val="24"/>
          <w:szCs w:val="24"/>
          <w:lang w:val="en-US" w:eastAsia="zh-CN"/>
        </w:rPr>
        <w:t xml:space="preserve">报价应包括</w:t>
      </w:r>
      <w:r>
        <w:rPr>
          <w:rFonts w:hint="eastAsia" w:ascii="宋体" w:hAnsi="宋体" w:cs="Times New Roman"/>
          <w:bCs/>
          <w:color w:val="auto"/>
          <w:sz w:val="24"/>
          <w:szCs w:val="24"/>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①员工</w:t>
      </w:r>
      <w:r>
        <w:rPr>
          <w:rFonts w:hint="eastAsia" w:ascii="宋体" w:hAnsi="宋体" w:eastAsia="宋体" w:cs="Times New Roman"/>
          <w:bCs/>
          <w:color w:val="auto"/>
          <w:sz w:val="24"/>
          <w:szCs w:val="24"/>
          <w:lang w:val="en-US" w:eastAsia="zh-CN"/>
        </w:rPr>
        <w:t xml:space="preserve">工资</w:t>
      </w:r>
      <w:r>
        <w:rPr>
          <w:rFonts w:hint="eastAsia" w:ascii="宋体" w:hAnsi="宋体" w:cs="Times New Roman"/>
          <w:bCs/>
          <w:color w:val="auto"/>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spacing w:after="0" w:line="240" w:lineRule="auto"/>
        <w:rPr>
          <w:rFonts w:hint="eastAsia" w:ascii="宋体" w:hAnsi="宋体" w:cs="宋体"/>
          <w:color w:val="auto"/>
          <w:sz w:val="24"/>
          <w:szCs w:val="24"/>
          <w:lang w:eastAsia="zh-CN"/>
        </w:rPr>
      </w:pPr>
      <w:r>
        <w:rPr>
          <w:rFonts w:hint="eastAsia" w:ascii="宋体" w:hAnsi="宋体" w:cs="Times New Roman"/>
          <w:bCs/>
          <w:color w:val="auto"/>
          <w:sz w:val="24"/>
          <w:szCs w:val="24"/>
          <w:lang w:val="en-US" w:eastAsia="zh-CN"/>
        </w:rPr>
        <w:t xml:space="preserve">②</w:t>
      </w:r>
      <w:r>
        <w:rPr>
          <w:rFonts w:ascii="宋体" w:hAnsi="宋体" w:eastAsia="宋体" w:cs="宋体"/>
          <w:color w:val="auto"/>
          <w:sz w:val="24"/>
          <w:szCs w:val="24"/>
        </w:rPr>
        <w:t xml:space="preserve">社会保险</w:t>
      </w:r>
      <w:r>
        <w:rPr>
          <w:rFonts w:hint="eastAsia" w:ascii="宋体" w:hAnsi="宋体" w:cs="宋体"/>
          <w:color w:val="auto"/>
          <w:sz w:val="24"/>
          <w:szCs w:val="24"/>
          <w:lang w:val="en-US" w:eastAsia="zh-CN"/>
        </w:rPr>
        <w:t xml:space="preserve">和</w:t>
      </w:r>
      <w:r>
        <w:rPr>
          <w:rFonts w:ascii="宋体" w:hAnsi="宋体" w:eastAsia="宋体" w:cs="宋体"/>
          <w:color w:val="auto"/>
          <w:sz w:val="24"/>
          <w:szCs w:val="24"/>
        </w:rPr>
        <w:t xml:space="preserve">公积金</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供应商应按照《中华人民共和国社会保险法》等相关法律法规规定为员工</w:t>
      </w:r>
      <w:r>
        <w:rPr>
          <w:rFonts w:hint="eastAsia" w:ascii="宋体" w:hAnsi="宋体" w:cs="宋体"/>
          <w:color w:val="auto"/>
          <w:sz w:val="24"/>
          <w:szCs w:val="24"/>
          <w:lang w:val="en-US" w:eastAsia="zh-CN"/>
        </w:rPr>
        <w:t xml:space="preserve">缴</w:t>
      </w:r>
      <w:r>
        <w:rPr>
          <w:rFonts w:ascii="宋体" w:hAnsi="宋体" w:eastAsia="宋体" w:cs="宋体"/>
          <w:color w:val="auto"/>
          <w:sz w:val="24"/>
          <w:szCs w:val="24"/>
        </w:rPr>
        <w:t xml:space="preserve">纳养老、工伤、失业、生育、医疗等</w:t>
      </w:r>
      <w:r>
        <w:rPr>
          <w:rFonts w:hint="eastAsia" w:ascii="宋体" w:hAnsi="宋体" w:cs="宋体"/>
          <w:color w:val="auto"/>
          <w:sz w:val="24"/>
          <w:szCs w:val="24"/>
          <w:lang w:val="en-US" w:eastAsia="zh-CN"/>
        </w:rPr>
        <w:t xml:space="preserve">社会保险，缴费基数</w:t>
      </w:r>
      <w:r>
        <w:rPr>
          <w:rFonts w:hint="eastAsia" w:ascii="宋体" w:hAnsi="宋体" w:eastAsia="宋体" w:cs="宋体"/>
          <w:color w:val="auto"/>
          <w:sz w:val="24"/>
          <w:szCs w:val="24"/>
          <w:lang w:val="en-US" w:eastAsia="zh-CN"/>
        </w:rPr>
        <w:t xml:space="preserve">不得低于</w:t>
      </w:r>
      <w:r>
        <w:rPr>
          <w:rFonts w:hint="eastAsia" w:ascii="宋体" w:hAnsi="宋体" w:cs="Times New Roman"/>
          <w:bCs/>
          <w:color w:val="auto"/>
          <w:sz w:val="24"/>
          <w:szCs w:val="24"/>
          <w:lang w:val="en-US" w:eastAsia="zh-CN"/>
        </w:rPr>
        <w:t xml:space="preserve">省级人社部门现行文件</w:t>
      </w:r>
      <w:r>
        <w:rPr>
          <w:rFonts w:hint="eastAsia" w:ascii="宋体" w:hAnsi="宋体" w:cs="宋体"/>
          <w:color w:val="auto"/>
          <w:sz w:val="24"/>
          <w:szCs w:val="24"/>
          <w:lang w:val="en-US" w:eastAsia="zh-CN"/>
        </w:rPr>
        <w:t xml:space="preserve">规定</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w:t>
      </w:r>
      <w:r>
        <w:rPr>
          <w:rFonts w:hint="eastAsia" w:ascii="宋体" w:hAnsi="宋体" w:cs="宋体"/>
          <w:color w:val="auto"/>
          <w:sz w:val="24"/>
          <w:szCs w:val="24"/>
          <w:lang w:val="en-US" w:eastAsia="zh-CN"/>
        </w:rPr>
        <w:t xml:space="preserve">《住房公积金管理条例》</w:t>
      </w:r>
      <w:r>
        <w:rPr>
          <w:rFonts w:hint="eastAsia" w:ascii="宋体" w:hAnsi="宋体" w:cs="Times New Roman"/>
          <w:bCs/>
          <w:color w:val="auto"/>
          <w:sz w:val="24"/>
          <w:szCs w:val="24"/>
          <w:lang w:val="en-US" w:eastAsia="zh-CN"/>
        </w:rPr>
        <w:t xml:space="preserve">等相关法律法规规定为员工</w:t>
      </w:r>
      <w:r>
        <w:rPr>
          <w:rFonts w:hint="eastAsia" w:ascii="宋体" w:hAnsi="宋体" w:cs="宋体"/>
          <w:color w:val="auto"/>
          <w:sz w:val="24"/>
          <w:szCs w:val="24"/>
          <w:lang w:val="en-US" w:eastAsia="zh-CN"/>
        </w:rPr>
        <w:t xml:space="preserve">缴存住房公积金，缴存基数不得低于本市</w:t>
      </w:r>
      <w:r>
        <w:rPr>
          <w:rFonts w:hint="eastAsia" w:ascii="宋体" w:hAnsi="宋体" w:eastAsia="宋体" w:cs="宋体"/>
          <w:color w:val="auto"/>
          <w:sz w:val="24"/>
          <w:szCs w:val="24"/>
        </w:rPr>
        <w:t xml:space="preserve">关于住房公积金缴存基数的</w:t>
      </w:r>
      <w:r>
        <w:rPr>
          <w:rFonts w:hint="eastAsia" w:ascii="宋体" w:hAnsi="宋体" w:cs="宋体"/>
          <w:color w:val="auto"/>
          <w:sz w:val="24"/>
          <w:szCs w:val="24"/>
          <w:lang w:val="en-US" w:eastAsia="zh-CN"/>
        </w:rPr>
        <w:t xml:space="preserve">相关规定</w:t>
      </w:r>
      <w:r>
        <w:rPr>
          <w:rFonts w:hint="eastAsia" w:ascii="宋体" w:hAnsi="宋体" w:cs="宋体"/>
          <w:color w:val="auto"/>
          <w:sz w:val="24"/>
          <w:szCs w:val="24"/>
          <w:lang w:eastAsia="zh-CN"/>
        </w:rPr>
        <w:t xml:space="preserve">。</w:t>
      </w:r>
      <w:r/>
    </w:p>
    <w:p>
      <w:pPr>
        <w:ind w:firstLine="482"/>
        <w:jc w:val="left"/>
        <w:spacing w:after="0" w:line="240" w:lineRule="auto"/>
        <w:rPr>
          <w:rFonts w:hint="eastAsia" w:ascii="宋体" w:hAnsi="宋体" w:cs="宋体"/>
          <w:b/>
          <w:bCs/>
          <w:color w:val="auto"/>
          <w:sz w:val="24"/>
          <w:szCs w:val="24"/>
          <w:lang w:eastAsia="zh-CN"/>
        </w:rPr>
      </w:pPr>
      <w:r>
        <w:rPr>
          <w:rFonts w:hint="eastAsia" w:ascii="宋体" w:hAnsi="宋体" w:cs="宋体"/>
          <w:b/>
          <w:bCs/>
          <w:color w:val="auto"/>
          <w:sz w:val="24"/>
          <w:szCs w:val="24"/>
          <w:lang w:val="en-US" w:eastAsia="zh-CN"/>
        </w:rPr>
        <w:t xml:space="preserve">根据省级人社部门文件规定，</w:t>
      </w:r>
      <w:r>
        <w:rPr>
          <w:rFonts w:hint="eastAsia" w:ascii="宋体" w:hAnsi="宋体" w:cs="宋体"/>
          <w:b/>
          <w:bCs/>
          <w:color w:val="auto"/>
          <w:sz w:val="24"/>
          <w:szCs w:val="24"/>
          <w:lang w:eastAsia="zh-CN"/>
        </w:rPr>
        <w:t xml:space="preserve">最低工资不包含劳动者按下限缴存的住房公积金，由用人单位按规定另行支付，</w:t>
      </w:r>
      <w:r>
        <w:rPr>
          <w:rFonts w:hint="eastAsia" w:ascii="宋体" w:hAnsi="宋体" w:cs="宋体"/>
          <w:b/>
          <w:bCs/>
          <w:color w:val="auto"/>
          <w:sz w:val="24"/>
          <w:szCs w:val="24"/>
          <w:lang w:val="en-US" w:eastAsia="zh-CN"/>
        </w:rPr>
        <w:t xml:space="preserve">供应商须测算在公积金报价中，</w:t>
      </w:r>
      <w:r>
        <w:rPr>
          <w:rFonts w:hint="eastAsia" w:ascii="宋体" w:hAnsi="宋体" w:cs="宋体"/>
          <w:b/>
          <w:bCs/>
          <w:color w:val="auto"/>
          <w:sz w:val="24"/>
          <w:szCs w:val="24"/>
          <w:lang w:eastAsia="zh-CN"/>
        </w:rPr>
        <w:t xml:space="preserve">否则做无效投标处理。</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rPr>
        <w:t xml:space="preserve">供应商为投入本项目服务人员缴纳社保和公积金的人数不得低于</w:t>
      </w:r>
      <w:r>
        <w:rPr>
          <w:rFonts w:hint="eastAsia" w:ascii="宋体" w:hAnsi="宋体" w:eastAsia="宋体" w:cs="宋体"/>
          <w:b/>
          <w:bCs/>
          <w:color w:val="auto"/>
          <w:sz w:val="24"/>
          <w:szCs w:val="24"/>
          <w:highlight w:val="none"/>
          <w:lang w:val="en-US" w:eastAsia="zh-CN"/>
        </w:rPr>
        <w:t xml:space="preserve">17</w:t>
      </w:r>
      <w:r>
        <w:rPr>
          <w:rFonts w:ascii="宋体" w:hAnsi="宋体" w:eastAsia="宋体" w:cs="宋体"/>
          <w:b/>
          <w:bCs/>
          <w:color w:val="auto"/>
          <w:sz w:val="24"/>
          <w:szCs w:val="24"/>
          <w:highlight w:val="none"/>
        </w:rPr>
        <w:t xml:space="preserve">人（不包含享受社保公积金减免政策人员、退休返聘人员等），供应商报价中</w:t>
      </w:r>
      <w:r>
        <w:rPr>
          <w:rFonts w:hint="eastAsia" w:ascii="宋体" w:hAnsi="宋体" w:eastAsia="宋体" w:cs="宋体"/>
          <w:b/>
          <w:bCs/>
          <w:color w:val="auto"/>
          <w:sz w:val="24"/>
          <w:szCs w:val="24"/>
          <w:highlight w:val="none"/>
          <w:lang w:val="en-US" w:eastAsia="zh-CN"/>
        </w:rPr>
        <w:t xml:space="preserve">的</w:t>
      </w:r>
      <w:r>
        <w:rPr>
          <w:rFonts w:ascii="宋体" w:hAnsi="宋体" w:eastAsia="宋体" w:cs="宋体"/>
          <w:b/>
          <w:bCs/>
          <w:color w:val="auto"/>
          <w:sz w:val="24"/>
          <w:szCs w:val="24"/>
          <w:highlight w:val="none"/>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auto"/>
          <w:sz w:val="24"/>
          <w:szCs w:val="24"/>
          <w:highlight w:val="none"/>
          <w:lang w:val="en-US" w:eastAsia="zh-CN"/>
        </w:rPr>
        <w:t xml:space="preserve">中标结果发布后签订合同前应</w:t>
      </w:r>
      <w:r>
        <w:rPr>
          <w:rFonts w:ascii="宋体" w:hAnsi="宋体" w:eastAsia="宋体" w:cs="宋体"/>
          <w:b/>
          <w:bCs/>
          <w:color w:val="auto"/>
          <w:sz w:val="24"/>
          <w:szCs w:val="24"/>
          <w:highlight w:val="none"/>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auto"/>
          <w:sz w:val="24"/>
          <w:szCs w:val="24"/>
          <w:highlight w:val="none"/>
          <w:lang w:val="en-US" w:eastAsia="zh-CN"/>
        </w:rPr>
        <w:t xml:space="preserve">将被视为虚假应标，</w:t>
      </w:r>
      <w:r>
        <w:rPr>
          <w:rFonts w:ascii="宋体" w:hAnsi="宋体" w:eastAsia="宋体" w:cs="宋体"/>
          <w:b/>
          <w:bCs/>
          <w:color w:val="auto"/>
          <w:sz w:val="24"/>
          <w:szCs w:val="24"/>
          <w:highlight w:val="none"/>
        </w:rPr>
        <w:t xml:space="preserve">采购人有权取消其中标资格，并依法追究</w:t>
      </w:r>
      <w:r>
        <w:rPr>
          <w:rFonts w:hint="eastAsia" w:ascii="宋体" w:hAnsi="宋体" w:eastAsia="宋体" w:cs="宋体"/>
          <w:b/>
          <w:bCs/>
          <w:color w:val="auto"/>
          <w:sz w:val="24"/>
          <w:szCs w:val="24"/>
          <w:highlight w:val="none"/>
          <w:lang w:val="en-US" w:eastAsia="zh-CN"/>
        </w:rPr>
        <w:t xml:space="preserve">相应</w:t>
      </w:r>
      <w:r>
        <w:rPr>
          <w:rFonts w:ascii="宋体" w:hAnsi="宋体" w:eastAsia="宋体" w:cs="宋体"/>
          <w:b/>
          <w:bCs/>
          <w:color w:val="auto"/>
          <w:sz w:val="24"/>
          <w:szCs w:val="24"/>
          <w:highlight w:val="none"/>
        </w:rPr>
        <w:t xml:space="preserve">责任。</w:t>
      </w:r>
      <w:r/>
    </w:p>
    <w:p>
      <w:pPr>
        <w:ind w:firstLine="48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Times New Roman"/>
          <w:bCs/>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法定节假日工资</w:t>
      </w:r>
      <w:r>
        <w:rPr>
          <w:rFonts w:ascii="宋体" w:hAnsi="宋体" w:eastAsia="宋体" w:cs="宋体"/>
          <w:color w:val="auto"/>
          <w:sz w:val="24"/>
          <w:szCs w:val="24"/>
          <w:highlight w:val="none"/>
        </w:rPr>
        <w:t xml:space="preserve">、超时工资和加班工资</w:t>
      </w:r>
      <w:r>
        <w:rPr>
          <w:rFonts w:hint="eastAsia" w:ascii="宋体" w:hAnsi="宋体" w:cs="宋体"/>
          <w:color w:val="auto"/>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auto"/>
          <w:sz w:val="24"/>
          <w:szCs w:val="24"/>
          <w:highlight w:val="none"/>
          <w:lang w:val="en-US" w:eastAsia="zh-CN"/>
        </w:rPr>
        <w:t xml:space="preserve">本项目物业管理服务</w:t>
      </w:r>
      <w:r>
        <w:rPr>
          <w:rFonts w:hint="eastAsia" w:ascii="宋体" w:hAnsi="宋体" w:eastAsia="宋体" w:cs="宋体"/>
          <w:b/>
          <w:bCs/>
          <w:i w:val="0"/>
          <w:iCs w:val="0"/>
          <w:color w:val="auto"/>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不少于8人</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报价中的“法定节假日人员加班费”不得低于上述要求，</w:t>
      </w:r>
      <w:r>
        <w:rPr>
          <w:rFonts w:hint="eastAsia" w:ascii="宋体" w:hAnsi="宋体" w:cs="宋体"/>
          <w:b/>
          <w:bCs/>
          <w:i w:val="0"/>
          <w:iCs w:val="0"/>
          <w:color w:val="auto"/>
          <w:sz w:val="24"/>
          <w:szCs w:val="24"/>
          <w:highlight w:val="none"/>
          <w:u w:val="none"/>
          <w:lang w:val="en-US" w:eastAsia="zh-CN"/>
        </w:rPr>
        <w:t xml:space="preserve">并按照本项目合同履行期内的法定节假日天数</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13</w:t>
      </w:r>
      <w:r>
        <w:rPr>
          <w:rFonts w:hint="eastAsia" w:ascii="宋体" w:hAnsi="宋体" w:eastAsia="宋体" w:cs="Times New Roman"/>
          <w:b/>
          <w:bCs/>
          <w:color w:val="auto"/>
          <w:sz w:val="24"/>
          <w:szCs w:val="24"/>
          <w:highlight w:val="none"/>
          <w:lang w:val="en-US" w:eastAsia="zh-CN"/>
        </w:rPr>
        <w:t xml:space="preserve">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否则做无效投标处理。</w:t>
      </w:r>
      <w:r/>
    </w:p>
    <w:p>
      <w:pPr>
        <w:numPr>
          <w:ilvl w:val="0"/>
          <w:numId w:val="0"/>
        </w:numPr>
        <w:ind w:firstLine="480"/>
        <w:jc w:val="left"/>
        <w:spacing w:after="0" w:line="240" w:lineRule="auto"/>
        <w:rPr>
          <w:rFonts w:hint="default"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④</w:t>
      </w:r>
      <w:r>
        <w:rPr>
          <w:rFonts w:ascii="宋体" w:hAnsi="宋体" w:eastAsia="宋体" w:cs="宋体"/>
          <w:color w:val="auto"/>
          <w:sz w:val="24"/>
          <w:szCs w:val="24"/>
          <w:highlight w:val="none"/>
        </w:rPr>
        <w:t xml:space="preserve">法定税费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供应商应依法缴纳税费</w:t>
      </w:r>
      <w:r>
        <w:rPr>
          <w:rFonts w:hint="eastAsia" w:ascii="宋体" w:hAnsi="宋体" w:cs="宋体"/>
          <w:b w:val="0"/>
          <w:bCs w:val="0"/>
          <w:color w:val="auto"/>
          <w:sz w:val="24"/>
          <w:szCs w:val="24"/>
          <w:highlight w:val="none"/>
          <w:lang w:val="en-US" w:eastAsia="zh-CN"/>
        </w:rPr>
        <w:t xml:space="preserve">。</w:t>
      </w:r>
      <w:r/>
    </w:p>
    <w:p>
      <w:pPr>
        <w:numPr>
          <w:ilvl w:val="0"/>
          <w:numId w:val="0"/>
        </w:numPr>
        <w:ind w:firstLine="480"/>
        <w:jc w:val="left"/>
        <w:spacing w:after="0" w:line="240" w:lineRule="auto"/>
        <w:rPr>
          <w:rFonts w:hint="eastAsia" w:ascii="宋体" w:hAnsi="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⑤</w:t>
      </w:r>
      <w:r>
        <w:rPr>
          <w:rFonts w:hint="eastAsia" w:ascii="宋体" w:hAnsi="宋体" w:cs="宋体"/>
          <w:color w:val="auto"/>
          <w:sz w:val="24"/>
          <w:szCs w:val="24"/>
          <w:highlight w:val="none"/>
          <w:lang w:val="en-US" w:eastAsia="zh-CN"/>
        </w:rPr>
        <w:t xml:space="preserve">其他费用：供应商认为完成本项目物业管理服务可能产生的其他相关费用。</w:t>
      </w:r>
      <w:r/>
    </w:p>
    <w:p>
      <w:pPr>
        <w:ind w:firstLine="480"/>
        <w:spacing w:after="0"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报价中还</w:t>
      </w:r>
      <w:r>
        <w:rPr>
          <w:rFonts w:hint="eastAsia" w:ascii="宋体" w:hAnsi="宋体"/>
          <w:color w:val="auto"/>
          <w:sz w:val="24"/>
          <w:szCs w:val="24"/>
          <w:highlight w:val="none"/>
          <w:lang w:val="en-US" w:eastAsia="zh-CN"/>
        </w:rPr>
        <w:t xml:space="preserve">应</w:t>
      </w:r>
      <w:r>
        <w:rPr>
          <w:rFonts w:hint="eastAsia" w:ascii="宋体" w:hAnsi="宋体" w:eastAsia="宋体"/>
          <w:color w:val="auto"/>
          <w:sz w:val="24"/>
          <w:szCs w:val="24"/>
          <w:highlight w:val="none"/>
          <w:lang w:val="en-US" w:eastAsia="zh-CN"/>
        </w:rPr>
        <w:t xml:space="preserve">包含以下费用，在《投标报价明细表》中列明，</w:t>
      </w:r>
      <w:r>
        <w:rPr>
          <w:rFonts w:hint="eastAsia" w:ascii="宋体" w:hAnsi="宋体"/>
          <w:color w:val="auto"/>
          <w:sz w:val="24"/>
          <w:szCs w:val="24"/>
          <w:highlight w:val="none"/>
          <w:lang w:val="en-US" w:eastAsia="zh-CN"/>
        </w:rPr>
        <w:t xml:space="preserve">结算时按实支付，</w:t>
      </w:r>
      <w:r>
        <w:rPr>
          <w:rFonts w:hint="eastAsia" w:ascii="宋体" w:hAnsi="宋体" w:eastAsia="宋体"/>
          <w:color w:val="auto"/>
          <w:sz w:val="24"/>
          <w:szCs w:val="24"/>
          <w:highlight w:val="none"/>
          <w:lang w:val="en-US" w:eastAsia="zh-CN"/>
        </w:rPr>
        <w:t xml:space="preserve">否则做无效投标处理：</w:t>
      </w:r>
      <w:r/>
    </w:p>
    <w:p>
      <w:pPr>
        <w:pStyle w:val="762"/>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①设备、机具、用具及易耗品费用。清洁耗材至少包括：扫把、地推、垃圾袋、抽纸、洗手液、厕所卷纸、消毒液、洁厕灵等。</w:t>
      </w:r>
      <w:r/>
    </w:p>
    <w:p>
      <w:pPr>
        <w:pStyle w:val="762"/>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②服装费。所有服务人员统一服装，所有岗位各配备春秋季两套长袖夏季两套短袖，冬季配备羽绒服一套，棉衣一套，供应商自行测算并考虑到报价中。</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③零星维修费用。费用由供应商承担，往年零星维修费用的实际发生金额为20000元/年，供应商自行测算并考虑到报价中</w:t>
      </w:r>
      <w:r>
        <w:rPr>
          <w:rFonts w:hint="eastAsia" w:ascii="宋体" w:hAnsi="宋体" w:eastAsia="宋体" w:cs="宋体"/>
          <w:color w:val="auto"/>
          <w:sz w:val="24"/>
          <w:szCs w:val="24"/>
          <w:lang w:val="en-US" w:eastAsia="zh-CN" w:bidi="ar-SA"/>
        </w:rPr>
        <w:t xml:space="preserve">。</w:t>
      </w:r>
      <w:r/>
    </w:p>
    <w:p>
      <w:pPr>
        <w:ind w:firstLine="480"/>
        <w:jc w:val="left"/>
        <w:spacing w:after="0" w:line="240" w:lineRule="auto"/>
        <w:rPr>
          <w:rFonts w:hint="default"/>
          <w:lang w:val="en-US" w:eastAsia="zh-CN"/>
        </w:rPr>
      </w:pPr>
      <w:r>
        <w:rPr>
          <w:rFonts w:hint="eastAsia" w:ascii="宋体" w:hAnsi="宋体" w:cs="宋体"/>
          <w:sz w:val="24"/>
          <w:szCs w:val="24"/>
          <w:lang w:val="en-US" w:eastAsia="zh-CN"/>
        </w:rPr>
        <w:t xml:space="preserve">（3）</w:t>
      </w:r>
      <w:r>
        <w:rPr>
          <w:rFonts w:hint="eastAsia" w:ascii="宋体" w:hAnsi="宋体" w:cs="宋体"/>
          <w:color w:val="auto"/>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auto"/>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p>
    <w:p>
      <w:pPr>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.付款条件</w:t>
      </w:r>
      <w:r/>
    </w:p>
    <w:p>
      <w:pPr>
        <w:ind w:firstLine="480"/>
        <w:keepLines w:val="0"/>
        <w:keepNext w:val="0"/>
        <w:pageBreakBefore w:val="0"/>
        <w:spacing w:line="288" w:lineRule="auto"/>
        <w:widowControl w:val="off"/>
        <w:rPr>
          <w:rFonts w:hint="default" w:ascii="宋体" w:hAnsi="宋体" w:eastAsia="宋体" w:cs="宋体"/>
          <w:color w:val="auto"/>
          <w:sz w:val="24"/>
          <w:szCs w:val="24"/>
          <w:lang w:val="en-US" w:eastAsia="zh-CN"/>
        </w:rPr>
      </w:pPr>
      <w:r>
        <w:rPr>
          <w:rFonts w:hint="eastAsia" w:ascii="宋体" w:hAnsi="宋体" w:cs="Times New Roman"/>
          <w:color w:val="auto"/>
          <w:sz w:val="24"/>
          <w:szCs w:val="24"/>
          <w:lang w:val="en-US" w:eastAsia="zh-CN"/>
        </w:rPr>
        <w:t xml:space="preserve">（1）</w:t>
      </w: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合同履约期间，如遇最低工资、社保和公积金等政策调整，供应商与采购人可以就合同费用进行协商。</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rPr>
        <w:t xml:space="preserve">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64" w:lineRule="auto"/>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4.考核要求</w:t>
      </w:r>
      <w:r>
        <w:rPr>
          <w:rFonts w:hint="eastAsia" w:ascii="宋体" w:hAnsi="宋体" w:eastAsia="宋体" w:cs="Times New Roman"/>
          <w:color w:val="auto"/>
          <w:sz w:val="24"/>
          <w:szCs w:val="24"/>
          <w:lang w:val="en-US" w:eastAsia="zh-CN"/>
        </w:rPr>
        <w:t xml:space="preserve">（考核细则详见附件）</w:t>
      </w:r>
      <w:r/>
    </w:p>
    <w:p>
      <w:pPr>
        <w:numPr>
          <w:ilvl w:val="0"/>
          <w:numId w:val="0"/>
        </w:numPr>
        <w:ind w:firstLine="480"/>
        <w:jc w:val="left"/>
        <w:spacing w:after="0" w:line="264" w:lineRule="auto"/>
        <w:rPr>
          <w:rFonts w:hint="eastAsia" w:ascii="宋体" w:hAnsi="宋体" w:eastAsia="宋体" w:cs="Times New Roman"/>
          <w:color w:val="auto"/>
          <w:sz w:val="24"/>
          <w:szCs w:val="24"/>
          <w:lang w:eastAsia="zh-CN"/>
        </w:rPr>
      </w:pPr>
      <w:r>
        <w:rPr>
          <w:rFonts w:hint="eastAsia" w:ascii="宋体" w:hAnsi="宋体" w:eastAsia="宋体" w:cs="Times New Roman"/>
          <w:b w:val="0"/>
          <w:bCs w:val="0"/>
          <w:color w:val="auto"/>
          <w:spacing w:val="0"/>
          <w:sz w:val="24"/>
          <w:szCs w:val="24"/>
          <w:lang w:val="en-US"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b w:val="0"/>
          <w:bCs w:val="0"/>
          <w:color w:val="auto"/>
          <w:spacing w:val="0"/>
          <w:sz w:val="24"/>
          <w:szCs w:val="24"/>
          <w:lang w:val="en-US" w:eastAsia="zh-CN"/>
        </w:rPr>
        <w:t xml:space="preserve">）</w:t>
      </w:r>
      <w:r>
        <w:rPr>
          <w:rFonts w:hint="eastAsia" w:ascii="宋体" w:hAnsi="宋体" w:eastAsia="宋体" w:cs="Times New Roman"/>
          <w:color w:val="auto"/>
          <w:sz w:val="24"/>
          <w:szCs w:val="24"/>
        </w:rPr>
        <w:t xml:space="preserve">采购人在每个合同期间内对中标供应商的服务质量开展二次满意度调查，满意度不低于90%（含），每低1%扣减服务费2000元，员工</w:t>
      </w:r>
      <w:r>
        <w:rPr>
          <w:rFonts w:hint="eastAsia" w:ascii="宋体" w:hAnsi="宋体" w:eastAsia="宋体" w:cs="Times New Roman"/>
          <w:color w:val="auto"/>
          <w:sz w:val="24"/>
          <w:szCs w:val="24"/>
          <w:lang w:val="en-US" w:eastAsia="zh-CN"/>
        </w:rPr>
        <w:t xml:space="preserve">对服务</w:t>
      </w:r>
      <w:r>
        <w:rPr>
          <w:rFonts w:hint="eastAsia" w:ascii="宋体" w:hAnsi="宋体" w:eastAsia="宋体" w:cs="Times New Roman"/>
          <w:color w:val="auto"/>
          <w:sz w:val="24"/>
          <w:szCs w:val="24"/>
        </w:rPr>
        <w:t xml:space="preserve">满意度低于80%的，采购人有权终止采购合同。</w:t>
      </w:r>
      <w:r/>
    </w:p>
    <w:p>
      <w:pPr>
        <w:numPr>
          <w:ilvl w:val="0"/>
          <w:numId w:val="0"/>
        </w:numPr>
        <w:ind w:firstLine="480"/>
        <w:jc w:val="left"/>
        <w:spacing w:after="0"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2</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采购人不定期对中标供应商的服务质量进行巡查，保安、保洁、</w:t>
      </w:r>
      <w:r>
        <w:rPr>
          <w:rFonts w:hint="eastAsia" w:ascii="宋体" w:hAnsi="宋体" w:eastAsia="宋体" w:cs="Times New Roman"/>
          <w:color w:val="auto"/>
          <w:sz w:val="24"/>
          <w:szCs w:val="24"/>
          <w:lang w:eastAsia="zh-CN"/>
        </w:rPr>
        <w:t xml:space="preserve">工程、</w:t>
      </w:r>
      <w:r>
        <w:rPr>
          <w:rFonts w:hint="eastAsia" w:ascii="宋体" w:hAnsi="宋体" w:eastAsia="宋体" w:cs="Times New Roman"/>
          <w:color w:val="auto"/>
          <w:sz w:val="24"/>
          <w:szCs w:val="24"/>
          <w:lang w:val="en-US" w:eastAsia="zh-CN"/>
        </w:rPr>
        <w:t xml:space="preserve">食堂</w:t>
      </w:r>
      <w:r>
        <w:rPr>
          <w:rFonts w:hint="eastAsia" w:ascii="宋体" w:hAnsi="宋体" w:eastAsia="宋体" w:cs="Times New Roman"/>
          <w:color w:val="auto"/>
          <w:sz w:val="24"/>
          <w:szCs w:val="24"/>
        </w:rPr>
        <w:t xml:space="preserve">等人员出现违反岗位服务标准的不文明情况</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，每发现</w:t>
      </w:r>
      <w:r>
        <w:rPr>
          <w:rFonts w:hint="eastAsia" w:ascii="宋体" w:hAnsi="宋体" w:eastAsia="宋体" w:cs="Times New Roman"/>
          <w:color w:val="auto"/>
          <w:sz w:val="24"/>
          <w:szCs w:val="24"/>
          <w:lang w:val="en-US"/>
        </w:rPr>
        <w:t xml:space="preserve">一</w:t>
      </w:r>
      <w:r>
        <w:rPr>
          <w:rFonts w:hint="eastAsia" w:ascii="宋体" w:hAnsi="宋体" w:eastAsia="宋体" w:cs="Times New Roman"/>
          <w:color w:val="auto"/>
          <w:sz w:val="24"/>
          <w:szCs w:val="24"/>
        </w:rPr>
        <w:t xml:space="preserve">次，扣减服务费200元。</w:t>
      </w:r>
      <w:r/>
    </w:p>
    <w:p>
      <w:pPr>
        <w:numPr>
          <w:ilvl w:val="0"/>
          <w:numId w:val="0"/>
        </w:numPr>
        <w:ind w:firstLine="480"/>
        <w:jc w:val="left"/>
        <w:spacing w:line="264" w:lineRule="auto"/>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中标供应商人员未经采购人同意发生变动，每变动</w:t>
      </w:r>
      <w:r>
        <w:rPr>
          <w:rFonts w:hint="eastAsia" w:ascii="宋体" w:hAnsi="宋体" w:eastAsia="宋体" w:cs="Times New Roman"/>
          <w:color w:val="auto"/>
          <w:sz w:val="24"/>
          <w:szCs w:val="24"/>
          <w:lang w:val="en-US"/>
        </w:rPr>
        <w:t xml:space="preserve">一</w:t>
      </w:r>
      <w:r>
        <w:rPr>
          <w:rFonts w:hint="eastAsia" w:ascii="宋体" w:hAnsi="宋体" w:eastAsia="宋体" w:cs="Times New Roman"/>
          <w:color w:val="auto"/>
          <w:sz w:val="24"/>
          <w:szCs w:val="24"/>
        </w:rPr>
        <w:t xml:space="preserve">人扣减服务费500元；因中标供应商责任导致人员的年龄、学历、技能、工作经历、薪酬等违反服务要求</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，每发现一起扣减服务费500元。</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bookmarkStart w:id="194" w:name="OLE_LINK1"/>
      <w:r>
        <w:rPr>
          <w:rFonts w:hint="eastAsia" w:ascii="宋体" w:hAnsi="宋体" w:eastAsia="宋体" w:cs="Times New Roman"/>
          <w:b w:val="0"/>
          <w:bCs w:val="0"/>
          <w:color w:val="auto"/>
          <w:spacing w:val="0"/>
          <w:sz w:val="24"/>
          <w:szCs w:val="24"/>
          <w:lang w:val="en-US" w:eastAsia="zh-CN"/>
        </w:rPr>
        <w:t xml:space="preserve">6.其他要求</w:t>
      </w:r>
      <w:bookmarkEnd w:id="194"/>
      <w:r/>
      <w:r/>
    </w:p>
    <w:p>
      <w:pPr>
        <w:ind w:firstLine="480"/>
        <w:keepLines w:val="0"/>
        <w:keepNext w:val="0"/>
        <w:pageBreakBefore w:val="0"/>
        <w:spacing w:line="0" w:lineRule="atLeast"/>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0" w:lineRule="atLeast"/>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64"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firstLine="482"/>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val="en-US" w:eastAsia="zh-CN"/>
        </w:rPr>
        <w:t xml:space="preserve">考核细则</w:t>
      </w:r>
      <w:r/>
    </w:p>
    <w:tbl>
      <w:tblPr>
        <w:tblStyle w:val="7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84"/>
        <w:gridCol w:w="3468"/>
        <w:gridCol w:w="722"/>
        <w:gridCol w:w="3216"/>
        <w:gridCol w:w="878"/>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类别</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标准内容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分值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评分标准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测评分值</w:t>
            </w:r>
            <w:r/>
          </w:p>
        </w:tc>
      </w:tr>
      <w:tr>
        <w:trPr>
          <w:cantSplit/>
          <w:jc w:val="center"/>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vMerge w:val="restart"/>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常</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作</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及</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基</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础</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管</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人员配置及岗位设置科学合理，分工明确，要求细化。各员工责任片区划分与日工作强度相匹配，确保员工在既定工作时间内能保质保量完成职责范围内各项事务。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保洁、客服、水电、保安等人员配置少于合同规定员额导致没有及时完成工作任务的，扣0.5分。岗位设置不科学合理，要求不具体细化，工作强度明显超负荷致使质效降低的，在2分内酌情扣分。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每月例会有记录，工作部署全面，要求具体，责任明确。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未召开例会部署工作的，有一次扣0.5分；每月例会前未征求考评小组工作部署意见，或无例会记录的，有一次扣0.5分。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逐人建立机关物业人员履历表，一般情况不得私自调整员工进出，确需调整需经甲方考核同意后方可实施，且新调入物业从业人员必须进行岗前培训。</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未向考评小组提供物业人员履历表的，扣0.5分；未经甲方领导同意私自调入调出员工，或调整员工未及时提供新进员工履历表的，有一起扣0.5分。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所有员工主动热情，礼貌待人。能服从甲方领导指挥调度，积极响应、及时妥善处理甲方指正的相关问题。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未能服从甲方领导指挥调度，或未及时响应、妥善处理甲方指正的相关问题的，有一起扣1分。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根据甲方要求特殊情况需物业人员加班的，物业人员应在规定时间内到达指定地点，并保质保量完成加班任务。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未能根据甲方要求在规定时间内安排相关物业人员到达指定地点加班的，有一起扣0.5分；物业人员在规定时间内未能保质保量完成加班任务的，有一起扣1分。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无安全责任事故。职工对物业服务有投诉经查证属实。</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因管理不到位发生安全责任事故的，有一起扣5分；职工对物业服务有投诉，经查证属实的，有一起扣0.5分。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所有员工着装整洁，讲究卫生，注重形象。男性员工不留胡须，不留长发；女性员工素妆不佩带浮华饰品。专用工种员工需持证上岗。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员工着装不规范整洁，形象不佳的，有一起扣0.2分。专业工种员工无证上岗的，有一起扣1分。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上下班无迟到早退现象，工作时间在岗、在其工作责任区域，无串岗、在岗怠工现象。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上下班迟到早退的，有一起扣0.1分；工作时间不在岗，串岗、在岗怠工的，有一起扣0.2分。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7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vMerge w:val="restart"/>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清</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洁</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及</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会</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务</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障</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雨雪天第一时间做好楼内台阶的防滑处理。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雨雪天楼内台阶未及时做好相关防滑处理和提示的，有一起扣0.2分。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楼内墙面、屋顶清洁，无积灰吊灰、无蜘蛛网，季节性消杀害虫。</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楼内墙面、屋顶有积灰吊灰、蜘蛛网的，有一处扣0.1分。不及时消杀害虫的有一处扣0.1分。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卫生间蹲坑（座便器）、尿斗无污染、积垢、无异味；洗手池台面清洁无污迹、下水口无积垢；镜面光亮无水迹、污迹；水龙头表面光洁无水迹；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卫生间蹲坑（尿斗保洁不及时，有污染、积垢的，有一处扣0.2分；卫生间有异味未及时清除的，有一处扣0.2分；洗手池台面、水龙头不清洁的，有一处扣0.2分。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卫生间、洗手池保洁卫生清扫上午和下午分别不少于3次，并有保洁记录。</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卫生间、洗手池上午和下午的保洁少于3次的，每少一次扣0.2分。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开水间开水炉表面、水龙头始终保持清洁无水垢、柜顶无摆放杂物；茶叶篓和桶清洁无积垢，清倒及时无积尘。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开水间开水炉表面、水龙头有水垢，每发现一处扣0.1分；柜顶摆放杂物，每发现一处扣0.1分；茶叶篓和桶清洁不及时，有积垢、有积尘的，每发现一处扣0.1分。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楼内电梯轿厢每天必须擦抹一次，保持内壁、地面、门及门套、门缝、层显等光亮、无污迹。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楼内电梯轿厢内壁、地面、门及门套、门缝、层显等不光亮、有污迹，每发现一处扣0.1分。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楼道痰筒、垃圾桶外观清洁、无灰尘；垃圾清倒及时，日产日清；各类告示牌摆放有序，开关插座、消火栓、灭火器箱、座椅、走道门窗、扶手等清洁，无污迹灰尘。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道痰筒、垃圾桶外观不清洁，每发现一处扣0.1分；垃圾堆放公共区域清倒不及时的，每发现一处扣0.1分；各楼栋开关插座、消火栓、灭火器箱、座椅、走道门窗、扶手等不清洁，有污迹灰尘的，每发现一处扣0.1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物业公司项目负责人每天上午、下午分片巡查各责任区卫生不少于一次。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物业公司项目负责人未按规定每天上午、下午分片巡查各责任区卫生，每发现一次扣0.3分。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按会议室服务操作规程规范保障会务，切实做好会前、会中、会后服务工作，做到会务服务不滞后，热情周到，零投诉。保障会议室卫生。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未按会议室服务操作规程规范保障会务的，每发现一次扣0.5分；会务保障有疏漏，服务滞后，造成负面影响的，有一次扣1分；会务保障有投诉经查证属实的，有一起扣1分。会议室卫生不到位每发现一次扣0.2分。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7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vMerge w:val="restart"/>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维</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修</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管</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建立健全报修服务制度， 落实并告知报修人相关维修进程。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未建立扣2分；建立但未落实或告知报修人，每一次扣0.2分；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照明灯具完好率达到99%以上，供电线路及电风扇、照明灯具等发现损坏及时维修。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每发现一处未达标扣0.2分。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水龙头、水阀、上下水管完好率达到100%，发现损坏及时维修。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每发现一处未达标扣0.2分。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维修及时率达100%，并做好维修及回访记录。返修不得超过二次。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维修不及时每一次扣0.5分，维修记录不完整或无回访记录扣0.2分。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供电、供水、空调、电梯、等设备间运转良好，维护记录健全，管线、开关、阀门光亮如新，无污渍、无灰尘。室外设备管线、开关、阀门无污渍、无明显灰尘，地面清洁，无杂物、无垃圾。</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每一处不合格扣0.2分。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设备、管线、开关、阀门挂牌规范、准确、健全。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每一处不合格扣0.2分。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7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7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bl>
    <w:p>
      <w:pPr>
        <w:pStyle w:val="757"/>
        <w:ind w:left="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62"/>
        <w:ind w:firstLine="482"/>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采购包2：建邺区机关办公区（机关大楼、双和园）物业服务</w:t>
      </w:r>
      <w:r/>
    </w:p>
    <w:p>
      <w:pPr>
        <w:pStyle w:val="762"/>
        <w:ind w:firstLine="480"/>
        <w:rPr>
          <w:rFonts w:hint="eastAsia" w:ascii="Times New Roman" w:hAnsi="Times New Roman" w:eastAsia="宋体" w:cs="Times New Roman"/>
          <w:b w:val="0"/>
          <w:bCs w:val="0"/>
          <w:color w:val="auto"/>
          <w:sz w:val="24"/>
          <w:szCs w:val="24"/>
          <w:lang w:val="en-US" w:eastAsia="zh-CN" w:bidi="ar-SA"/>
        </w:rPr>
      </w:pPr>
      <w:r>
        <w:rPr>
          <w:rFonts w:hint="eastAsia" w:ascii="Times New Roman" w:hAnsi="Times New Roman" w:eastAsia="宋体" w:cs="Times New Roman"/>
          <w:b w:val="0"/>
          <w:bCs w:val="0"/>
          <w:color w:val="auto"/>
          <w:sz w:val="24"/>
          <w:szCs w:val="24"/>
          <w:lang w:val="en-US" w:eastAsia="zh-CN" w:bidi="ar-SA"/>
        </w:rPr>
        <w:t xml:space="preserve">服务内容包括建邺区双和综合办公区办公楼公共区域、地下停车场、</w:t>
      </w:r>
      <w:r>
        <w:rPr>
          <w:rFonts w:hint="eastAsia" w:ascii="Times New Roman" w:hAnsi="Times New Roman" w:eastAsia="宋体" w:cs="Times New Roman"/>
          <w:b w:val="0"/>
          <w:bCs w:val="0"/>
          <w:color w:val="auto"/>
          <w:sz w:val="24"/>
          <w:szCs w:val="24"/>
          <w:lang w:val="en-US" w:eastAsia="zh-CN" w:bidi="ar-SA"/>
        </w:rPr>
        <w:t xml:space="preserve">外围道路广场、户外标牌、垃圾房的日常保洁服务；建邺区建邺大厦办公大楼（-2至31楼）公共范围，负一楼机动车和非机动车库，办公大楼一楼外围地面，一楼通往负一楼机动车库坡道，18-26楼部分办公室及会议室，29-31楼各活动室，信访局，一楼总值班室，垃圾场及负二楼地下停车场的保洁。办公大楼二楼多媒体、三楼小礼堂、301会议室、401会议室、19楼和22楼有关会议室以及北楼大礼堂的相关会务保障，及前台来访接待服务工作以及办公大楼区域内的日常零星维修和配电房24小时值班服务，负责采购人通知的所有会议、活动服务保障。</w:t>
      </w:r>
      <w:r/>
    </w:p>
    <w:p>
      <w:pPr>
        <w:pStyle w:val="762"/>
        <w:ind w:firstLine="480"/>
        <w:rPr>
          <w:rFonts w:hint="eastAsia" w:ascii="Times New Roman" w:hAnsi="Times New Roman" w:eastAsia="宋体" w:cs="Times New Roman"/>
          <w:b w:val="0"/>
          <w:bCs w:val="0"/>
          <w:color w:val="auto"/>
          <w:sz w:val="24"/>
          <w:szCs w:val="24"/>
          <w:lang w:val="en-US" w:eastAsia="zh-CN" w:bidi="ar-SA"/>
        </w:rPr>
      </w:pPr>
      <w:r>
        <w:rPr>
          <w:rFonts w:hint="eastAsia" w:ascii="Times New Roman" w:hAnsi="Times New Roman" w:eastAsia="宋体" w:cs="Times New Roman"/>
          <w:b w:val="0"/>
          <w:bCs w:val="0"/>
          <w:color w:val="auto"/>
          <w:sz w:val="24"/>
          <w:szCs w:val="24"/>
          <w:lang w:val="en-US" w:eastAsia="zh-CN" w:bidi="ar-SA"/>
        </w:rPr>
      </w:r>
      <w:r/>
    </w:p>
    <w:p>
      <w:pPr>
        <w:pStyle w:val="762"/>
        <w:ind w:firstLine="480"/>
        <w:rPr>
          <w:rFonts w:hint="eastAsia" w:ascii="Times New Roman" w:hAnsi="Times New Roman" w:eastAsia="宋体" w:cs="Times New Roman"/>
          <w:b w:val="0"/>
          <w:bCs w:val="0"/>
          <w:color w:val="auto"/>
          <w:sz w:val="24"/>
          <w:szCs w:val="24"/>
          <w:lang w:val="en-US" w:eastAsia="zh-CN" w:bidi="ar-SA"/>
        </w:rPr>
      </w:pPr>
      <w:r>
        <w:rPr>
          <w:rFonts w:hint="eastAsia" w:ascii="Times New Roman" w:hAnsi="Times New Roman" w:eastAsia="宋体" w:cs="Times New Roman"/>
          <w:b w:val="0"/>
          <w:bCs w:val="0"/>
          <w:color w:val="auto"/>
          <w:sz w:val="24"/>
          <w:szCs w:val="24"/>
          <w:lang w:val="en-US" w:eastAsia="zh-CN" w:bidi="ar-SA"/>
        </w:rPr>
        <w:t xml:space="preserve">★（一）技术要求</w:t>
      </w:r>
      <w:r/>
    </w:p>
    <w:p>
      <w:pPr>
        <w:pStyle w:val="762"/>
        <w:ind w:firstLine="480"/>
        <w:rPr>
          <w:rFonts w:hint="eastAsia" w:ascii="Times New Roman" w:hAnsi="Times New Roman" w:eastAsia="宋体" w:cs="Times New Roman"/>
          <w:b w:val="0"/>
          <w:bCs w:val="0"/>
          <w:color w:val="auto"/>
          <w:sz w:val="24"/>
          <w:szCs w:val="24"/>
          <w:lang w:val="en-US" w:eastAsia="zh-CN" w:bidi="ar-SA"/>
        </w:rPr>
      </w:pPr>
      <w:r>
        <w:rPr>
          <w:rFonts w:hint="eastAsia" w:ascii="Times New Roman" w:hAnsi="Times New Roman" w:eastAsia="宋体" w:cs="Times New Roman"/>
          <w:b w:val="0"/>
          <w:bCs w:val="0"/>
          <w:color w:val="auto"/>
          <w:sz w:val="24"/>
          <w:szCs w:val="24"/>
          <w:lang w:val="en-US" w:eastAsia="zh-CN" w:bidi="ar-SA"/>
        </w:rPr>
        <w:t xml:space="preserve">1.服务要求</w:t>
      </w:r>
      <w:r/>
    </w:p>
    <w:p>
      <w:pPr>
        <w:pStyle w:val="762"/>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1.1建邺区机关办公区（双和园）</w:t>
      </w:r>
      <w:r/>
    </w:p>
    <w:p>
      <w:pPr>
        <w:pStyle w:val="762"/>
        <w:ind w:firstLine="48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1.1.1办公楼公共区域日常保洁服务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（1）要求每天对地面进行循环推尘，大厅内的其它部位，如玻璃、柱面、墙面（3米以下）、栏杆、标示牌、灯罩等要经常清洁，保持光亮、明净、完好无损。</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（2）每日上午9点前完成除尘、擦拭工作。</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（3）走廊、楼梯、扶梯、扶栏每天用抹布擦尘，保持整体清洁。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（4）大厅配备专业清扫人员，玻璃采用专用清洗剂清洗，保证光亮美观。</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（5）门把、拉手、锁无污渍、锈迹，门面、门背、顶上、侧边干净无灰尘（玻璃门洁净透明）。</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（6）每天对电梯轿厢进行清洁、保养，定期对轿厢上保养剂一次，并循环擦拭，做到无手印、无污渍，整洁光亮，</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（7）不锈钢部分安排保洁员每日使用专用的不锈钢保养液进行光亮保洁，随时除尘除锈，保持光洁明亮无污迹。及时清理、倾倒不锈钢烟灰桶内烟蒂及烟灰，确保无积存，桶内外机周边地面洁净。</w:t>
      </w:r>
      <w:r/>
    </w:p>
    <w:p>
      <w:pPr>
        <w:pStyle w:val="762"/>
        <w:ind w:firstLine="48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1.1.2公共卫生间保洁服务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（1）每日有专人保洁，即脏即扫，随污随清；做好清洁记录。</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（2）保洁范围包括门窗、灯罩、洗漱台以及墙面污迹等的擦洗，蛛网的清除。</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（3）卫生间内镜子及金属部分，应保持干净光亮，无浮尘、污渍、手印、水迹、无锈斑。</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（4）洗手台、洗手盆内外上下，洁净无污物。</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（5）天花板上无污渍、无漏水或有小水泡现象，保持干净、清洁，完好无损。</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（6）小便器内外、四周无黄迹、干净爽亮，蹲（座）便器四周干净、干爽。</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（7）拖把池内无赃物、积物、池壁干净无污垢。</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（8）纸篓套袋，篓内杂物及时清理（不超过垃圾篓的2/3）。随时检查洗手液、大盘纸等耗材是否充足，并及时补充。</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（9）室内空气要保持新鲜，通风器设备要清洁，确保运行正常。</w:t>
      </w:r>
      <w:r/>
    </w:p>
    <w:p>
      <w:pPr>
        <w:pStyle w:val="762"/>
        <w:ind w:firstLine="48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1.1.3道路地面、广场保洁服务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（1）每周用清洗车对主次干道进行全面冲洗，清除污渍、灰尘、泥浆等。</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（2）每日上午9点前完成道路、广场大面积清扫，9点后捡拾地面零星垃圾。</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（3）雨雪后及时清除道路及广场积水。</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（4）发现道路、标牌、配电箱等设施有污渍、泥浆、鸟屎等及时冲洗。</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（5）雕塑装饰物根据不同材质采用不同清洗剂2周清洁1次，随脏随清。先使用扫把打扫装饰物上灰尘，再用湿抹布从上至下擦抹一遍，如有污迹用清洗剂涂在污迹处，用抹布擦抹，再用清水清洗。</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垃圾（箱）桶保持整洁，无污迹。果皮箱垃圾不许满溢，发现垃圾桶内垃圾达到三分之二，要立即清掏运走。垃圾箱内胆定时清洗，清洗完毕之后，箱门要关。及时清理果皮箱附近的积水、垃圾、飘浮，保持果皮箱周围干净、无杂物。发现果皮箱或垃圾桶有破损、被盗等问题，立即上报，及时联系维修。</w:t>
      </w:r>
      <w:r/>
    </w:p>
    <w:p>
      <w:pPr>
        <w:pStyle w:val="762"/>
        <w:ind w:firstLine="482"/>
        <w:rPr>
          <w:rFonts w:hint="default"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1.1.4垃圾房的保洁服务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（1）每日垃圾堆放区域周围地面干净整洁无异味、无蚊虫，无散落垃圾。作业结束后，用水冲洗地面、墙壁、排水沟等区域，做到工完场清。</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（2）每天使用消杀药水对垃圾场周边进行消杀。</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1.1.5地下停车场保洁服务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（1）每天清理地下车库的灰尘、纸屑、垃圾等杂物，地面、墙面保持干净、干燥、清洁。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（2）保持地下室通道畅通，无杂物堆放，不影响地下车库设备设施正常运转。</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（3）裸露管道定期清洁，无灰尘、污渍、蛛网。</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rPr>
          <w:rFonts w:hint="eastAsia" w:ascii="宋体" w:hAnsi="宋体" w:eastAsia="宋体" w:cs="宋体"/>
          <w:b/>
          <w:bCs/>
          <w:color w:val="auto"/>
          <w:sz w:val="24"/>
          <w:szCs w:val="24"/>
          <w:lang w:val="en-US" w:eastAsia="zh-CN" w:bidi="ar-SA"/>
        </w:rPr>
        <w:t xml:space="preserve">1.1.5地下停车场保洁服务</w:t>
      </w:r>
      <w:r/>
    </w:p>
    <w:p>
      <w:pPr>
        <w:pStyle w:val="762"/>
        <w:ind w:firstLine="24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（1）每天清理地下车库的灰尘、纸屑、垃圾等杂物，地面、墙面保持干净、干燥、清洁。</w:t>
      </w:r>
      <w:r/>
    </w:p>
    <w:p>
      <w:pPr>
        <w:pStyle w:val="762"/>
        <w:ind w:firstLine="24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（2）保持地下室通道畅通，无杂物堆放，不影响地下车库设备设施正常运转。</w:t>
      </w:r>
      <w:r/>
    </w:p>
    <w:p>
      <w:pPr>
        <w:pStyle w:val="762"/>
        <w:ind w:firstLine="24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（3）裸露管道定期清洁，无灰尘、污渍、蛛网。</w:t>
      </w:r>
      <w:r/>
    </w:p>
    <w:p>
      <w:pPr>
        <w:pStyle w:val="762"/>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pStyle w:val="762"/>
        <w:ind w:firstLine="480"/>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pStyle w:val="762"/>
        <w:ind w:left="0"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rPr>
          <w:rFonts w:hint="eastAsia" w:ascii="宋体" w:hAnsi="宋体" w:eastAsia="宋体" w:cs="宋体"/>
          <w:b/>
          <w:bCs/>
          <w:color w:val="auto"/>
          <w:sz w:val="24"/>
          <w:szCs w:val="24"/>
          <w:lang w:val="en-US" w:eastAsia="zh-CN" w:bidi="ar-SA"/>
        </w:rPr>
        <w:t xml:space="preserve">1.2建邺区机关办公区（机关大楼）</w:t>
      </w:r>
      <w:r/>
    </w:p>
    <w:p>
      <w:pPr>
        <w:pStyle w:val="762"/>
        <w:ind w:left="0" w:firstLine="48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1.2.1保洁服务</w:t>
      </w:r>
      <w:r/>
    </w:p>
    <w:p>
      <w:pPr>
        <w:pStyle w:val="762"/>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办公楼墙地面：入口区域保持清洁，应每天清理，保持无尘土；大门每天维护，保持无明显水痕、污渍；大厅内地面每天拖擦至少2次，不定期巡视维护，时刻保持清洁、干燥。台阶、过道无污渍、污迹、脚印、垃圾、灰尘，循环清洁；楼梯扶手、栏杆无灰尘、无污渍、保持光滑、洁亮；墙面（玻璃墙面）、天花板、门窗纱窗无灰尘、污渍、指印、蜘蛛网，保持清洁明亮；开关、灯具及罩内无灰尘、污迹，保持清洁明亮。</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电梯轿箱与机房：电梯门表面无灰尘、污迹，保持洁净光亮；电梯轿箱内地面无纸屑、烟头等杂物，保持清洁；箱体内立面无灰尘、污迹、粘贴痕迹，保持洁净光亮；箱顶无灰尘、污迹，保持洁净光亮；机房无灰尘、垃圾、纸屑、烟头、杂物等，保持室内及门窗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公共卫生间：天花板、墙角、灯具无灰尘、蜘蛛网、虫尸等，保持清洁；大小便器无污渍、锈迹、灰垢，保持洁净光亮；洗手池及台面、镜面、水池无水渍、污迹，保持洁净光亮；地面无烟头、纸屑、污渍、积水，保持清洁光亮；室内无异味、臭味；纸篓垃圾及时清理。每小时定时巡视。</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（4）会议室、公共区域消防器材、公告栏、指示版、房间门牌、垃圾桶（篓）保持清洁。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（5）室外道路、排水沟等区域全天清扫保洁，循环维护，发现垃圾及时清扫，路面无垃圾、杂物、积水等。风雨雪霜后地面须及时清理保洁。垃圾箱按指定位置摆放整齐，存放处周围清洁。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（6）按计划对公共区域进行消杀，除四害，防止蚊蝇的滋生。</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（7）一次性保洁用品摆放到位，及时更换并补充到位。</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（8）生活垃圾按时收集，摆放指定地点。</w:t>
      </w:r>
      <w:r/>
    </w:p>
    <w:p>
      <w:pPr>
        <w:pStyle w:val="762"/>
        <w:ind w:firstLine="482"/>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1.2.2客服服务</w:t>
      </w:r>
      <w:r/>
    </w:p>
    <w:p>
      <w:pPr>
        <w:pStyle w:val="762"/>
        <w:numPr>
          <w:ilvl w:val="0"/>
          <w:numId w:val="8"/>
        </w:numPr>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做好会务保障，茶水服务，会议结束会议室整理，茶具及时清洗干净。会议结束后，保证会议室各项物品归位。</w:t>
      </w:r>
      <w:r/>
    </w:p>
    <w:p>
      <w:pPr>
        <w:pStyle w:val="762"/>
        <w:numPr>
          <w:ilvl w:val="0"/>
          <w:numId w:val="8"/>
        </w:numPr>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配合完成重大活动及临时接待保障服务。</w:t>
      </w:r>
      <w:r/>
    </w:p>
    <w:p>
      <w:pPr>
        <w:pStyle w:val="762"/>
        <w:numPr>
          <w:ilvl w:val="0"/>
          <w:numId w:val="0"/>
        </w:numPr>
        <w:ind w:firstLine="241"/>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1.2.3行政客服服务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（1）做好大厅前台来访接待服务工作，微笑服务、礼貌用语，严格按照招标人要求做好访客接待指引及各项登记检查工作。</w:t>
      </w:r>
      <w:r/>
    </w:p>
    <w:p>
      <w:pPr>
        <w:pStyle w:val="762"/>
        <w:ind w:firstLine="48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1.2.4</w:t>
      </w:r>
      <w:r>
        <w:rPr>
          <w:rFonts w:hint="default" w:ascii="宋体" w:hAnsi="宋体" w:eastAsia="宋体" w:cs="宋体"/>
          <w:b/>
          <w:bCs/>
          <w:color w:val="auto"/>
          <w:sz w:val="24"/>
          <w:szCs w:val="24"/>
          <w:lang w:val="en-US" w:eastAsia="zh-CN" w:bidi="ar-SA"/>
        </w:rPr>
        <w:t xml:space="preserve">配电房值班</w:t>
      </w:r>
      <w:r>
        <w:rPr>
          <w:rFonts w:hint="eastAsia" w:ascii="宋体" w:hAnsi="宋体" w:eastAsia="宋体" w:cs="宋体"/>
          <w:b/>
          <w:bCs/>
          <w:color w:val="auto"/>
          <w:sz w:val="24"/>
          <w:szCs w:val="24"/>
          <w:lang w:val="en-US" w:eastAsia="zh-CN" w:bidi="ar-SA"/>
        </w:rPr>
        <w:t xml:space="preserve">服务</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配电房由专人24小时值班，做好值班记录，严格交接手续。</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制定并严格执行配电房管理制度、操作规程和安全生产规则，杜绝违章操作和不安全行为。</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经常检查设施、设备运行情况，精心维护和保养好设备，发现隐患及时报告、处理。 </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制定应急预案，遇到紧急事故，应快速准确地断电、防止事故扩大。</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做好防水、防鼠、防小动物工作。配电间内严禁吸烟，严禁存放易燃易爆危险物品，严禁无关人员擅自进入。</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每天做好值班室清洁卫生工作。</w:t>
      </w:r>
      <w:r/>
    </w:p>
    <w:p>
      <w:pPr>
        <w:pStyle w:val="762"/>
        <w:ind w:firstLine="482"/>
        <w:rPr>
          <w:rFonts w:hint="default"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1.2.5</w:t>
      </w:r>
      <w:r>
        <w:rPr>
          <w:rFonts w:hint="default" w:ascii="宋体" w:hAnsi="宋体" w:eastAsia="宋体" w:cs="宋体"/>
          <w:b/>
          <w:bCs/>
          <w:color w:val="auto"/>
          <w:sz w:val="24"/>
          <w:szCs w:val="24"/>
          <w:lang w:val="en-US" w:eastAsia="zh-CN" w:bidi="ar-SA"/>
        </w:rPr>
        <w:t xml:space="preserve">日常水电维修</w:t>
      </w:r>
      <w:r>
        <w:rPr>
          <w:rFonts w:hint="eastAsia" w:ascii="宋体" w:hAnsi="宋体" w:eastAsia="宋体" w:cs="宋体"/>
          <w:b/>
          <w:bCs/>
          <w:color w:val="auto"/>
          <w:sz w:val="24"/>
          <w:szCs w:val="24"/>
          <w:lang w:val="en-US" w:eastAsia="zh-CN" w:bidi="ar-SA"/>
        </w:rPr>
        <w:t xml:space="preserve">服务</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建立详细的设备设施台帐，对所有设备设施进行科学规范的管理。</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对房屋本体、设施设备的日常零星维修。</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做好设施设备资料的收集﹑整理﹑完善﹑建档管理。</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制定切实可行的节能措施，减少水﹑电及维修材料的消耗，降低运行管理成本。</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严格执行报修程序，出现设备设施运行故障，立即到场并限时维修恢复。</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督促专业维保单位按时、保质保量地开展维保任务。</w:t>
      </w:r>
      <w:r/>
    </w:p>
    <w:p>
      <w:pPr>
        <w:pStyle w:val="762"/>
        <w:ind w:left="0" w:firstLine="0"/>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     1.2.6文员</w:t>
      </w:r>
      <w:r/>
    </w:p>
    <w:p>
      <w:pPr>
        <w:pStyle w:val="762"/>
        <w:ind w:firstLine="480"/>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（1）整理档案、传达通知、跟踪报修、协助巡查。</w:t>
      </w:r>
      <w:r/>
    </w:p>
    <w:p>
      <w:pPr>
        <w:pStyle w:val="762"/>
        <w:ind w:firstLine="480"/>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pStyle w:val="762"/>
        <w:ind w:left="0" w:firstLine="0"/>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r>
      <w:r/>
    </w:p>
    <w:p>
      <w:pPr>
        <w:pStyle w:val="762"/>
        <w:ind w:left="0" w:firstLine="723"/>
        <w:rPr>
          <w:rFonts w:hint="default"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2.人员配备要求（不少于139人）</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600"/>
        <w:gridCol w:w="1059"/>
        <w:gridCol w:w="6310"/>
      </w:tblGrid>
      <w:tr>
        <w:trPr/>
        <w:tc>
          <w:tcPr>
            <w:gridSpan w:val="4"/>
            <w:tcW w:w="9945"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建邺区机关办公区（双和园）</w:t>
            </w:r>
            <w:r/>
          </w:p>
        </w:tc>
      </w:tr>
      <w:tr>
        <w:trPr/>
        <w:tc>
          <w:tcPr>
            <w:tcW w:w="996" w:type="dxa"/>
            <w:vAlign w:val="center"/>
            <w:textDirection w:val="lrTb"/>
            <w:noWrap w:val="false"/>
          </w:tcPr>
          <w:p>
            <w:pPr>
              <w:pStyle w:val="76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序号</w:t>
            </w:r>
            <w:r/>
          </w:p>
        </w:tc>
        <w:tc>
          <w:tcPr>
            <w:tcW w:w="1604" w:type="dxa"/>
            <w:vAlign w:val="center"/>
            <w:textDirection w:val="lrTb"/>
            <w:noWrap w:val="false"/>
          </w:tcPr>
          <w:p>
            <w:pPr>
              <w:pStyle w:val="762"/>
              <w:ind w:firstLine="48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岗位</w:t>
            </w:r>
            <w:r/>
          </w:p>
        </w:tc>
        <w:tc>
          <w:tcPr>
            <w:tcW w:w="996" w:type="dxa"/>
            <w:vAlign w:val="center"/>
            <w:textDirection w:val="lrTb"/>
            <w:noWrap w:val="false"/>
          </w:tcPr>
          <w:p>
            <w:pPr>
              <w:pStyle w:val="76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人数（人）</w:t>
            </w:r>
            <w:r/>
          </w:p>
        </w:tc>
        <w:tc>
          <w:tcPr>
            <w:tcW w:w="6349" w:type="dxa"/>
            <w:vAlign w:val="center"/>
            <w:textDirection w:val="lrTb"/>
            <w:noWrap w:val="false"/>
          </w:tcPr>
          <w:p>
            <w:pPr>
              <w:pStyle w:val="76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人员要求</w:t>
            </w:r>
            <w:r/>
          </w:p>
        </w:tc>
      </w:tr>
      <w:tr>
        <w:trPr/>
        <w:tc>
          <w:tcPr>
            <w:tcW w:w="996" w:type="dxa"/>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项目经理</w:t>
            </w:r>
            <w:r/>
          </w:p>
        </w:tc>
        <w:tc>
          <w:tcPr>
            <w:tcW w:w="996"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法定退休年龄以内；大专及以上学历（含大专），具备物业项目全面管理能力，具有良好的组织、沟通能力及较强的综合事务处理能力。</w:t>
            </w:r>
            <w:r/>
          </w:p>
        </w:tc>
      </w:tr>
      <w:tr>
        <w:trPr/>
        <w:tc>
          <w:tcPr>
            <w:tcW w:w="996" w:type="dxa"/>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保洁员</w:t>
            </w:r>
            <w:r/>
          </w:p>
        </w:tc>
        <w:tc>
          <w:tcPr>
            <w:tcW w:w="996"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67</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，须有保洁工作经验。</w:t>
            </w:r>
            <w:r/>
          </w:p>
        </w:tc>
      </w:tr>
      <w:tr>
        <w:trPr/>
        <w:tc>
          <w:tcPr>
            <w:tcW w:w="996" w:type="dxa"/>
            <w:vAlign w:val="center"/>
            <w:textDirection w:val="lrTb"/>
            <w:noWrap w:val="false"/>
          </w:tcPr>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W w:w="996"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68</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1.所有物业管理人员须经采购人政审合格，无违法犯罪或治安处罚记录。凡采购人不满意的员工须在一周内更换。</w:t>
            </w:r>
            <w:r/>
          </w:p>
          <w:p>
            <w:pPr>
              <w:pStyle w:val="762"/>
              <w:ind w:left="0"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2.服务人员要爱岗敬业、工作勤快、相貌端正、身材适中、身体健康（无传染性疾病、无残疾），无不良记录及嗜好。</w:t>
            </w:r>
            <w:r/>
          </w:p>
        </w:tc>
      </w:tr>
      <w:tr>
        <w:trPr/>
        <w:tc>
          <w:tcPr>
            <w:gridSpan w:val="4"/>
            <w:tcW w:w="9945"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建邺区机关办公区（机关大楼）</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w:t>
            </w:r>
            <w:r/>
          </w:p>
        </w:tc>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人数</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人员要求</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项目经理</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须大专及以上学历（含大专），具备物业项目全面管理能力，具有良好的组织、沟通能力及较强的综合事务处理能力。</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工程主管</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；须大专及以上学历（含大专），熟悉各专项维修，具有较强沟通协调能力。</w:t>
            </w:r>
            <w:r/>
          </w:p>
        </w:tc>
      </w:tr>
      <w:tr>
        <w:trPr>
          <w:trHeight w:val="938"/>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客服主管</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年龄35周岁以下；要求男175cm以上或女165cm以上，责任心强，具有良好的服务意识，普通话标准、流利、语言表达能力和亲和力强。</w:t>
            </w:r>
            <w:r/>
          </w:p>
        </w:tc>
      </w:tr>
      <w:tr>
        <w:trPr>
          <w:trHeight w:val="938"/>
        </w:trPr>
        <w:tc>
          <w:tcPr>
            <w:tcW w:w="996" w:type="dxa"/>
            <w:vAlign w:val="center"/>
            <w:textDirection w:val="lrTb"/>
            <w:noWrap w:val="false"/>
          </w:tcPr>
          <w:p>
            <w:pPr>
              <w:pStyle w:val="762"/>
              <w:ind w:left="0"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W w:w="1604" w:type="dxa"/>
            <w:vAlign w:val="center"/>
            <w:textDirection w:val="lrTb"/>
            <w:noWrap w:val="false"/>
          </w:tcPr>
          <w:p>
            <w:pPr>
              <w:pStyle w:val="762"/>
              <w:ind w:left="0"/>
              <w:rPr>
                <w:rFonts w:hint="eastAsia"/>
                <w:sz w:val="24"/>
                <w:szCs w:val="24"/>
                <w:lang w:val="en-US" w:bidi="ar-SA"/>
              </w:rPr>
            </w:pPr>
            <w:r>
              <w:rPr>
                <w:rFonts w:hint="eastAsia"/>
                <w:sz w:val="24"/>
                <w:szCs w:val="24"/>
                <w:lang w:val="en-US" w:bidi="ar-SA"/>
              </w:rPr>
              <w:t xml:space="preserve">综合服务</w:t>
            </w:r>
            <w:r/>
          </w:p>
          <w:p>
            <w:pPr>
              <w:pStyle w:val="762"/>
              <w:ind w:left="0"/>
              <w:rPr>
                <w:rFonts w:hint="eastAsia" w:ascii="宋体" w:hAnsi="宋体" w:eastAsia="宋体" w:cs="宋体"/>
                <w:sz w:val="24"/>
                <w:szCs w:val="24"/>
                <w:lang w:val="en-US" w:eastAsia="zh-CN" w:bidi="ar-SA"/>
              </w:rPr>
            </w:pPr>
            <w:r>
              <w:rPr>
                <w:rFonts w:hint="eastAsia"/>
                <w:sz w:val="24"/>
                <w:szCs w:val="24"/>
                <w:lang w:val="en-US" w:bidi="ar-SA"/>
              </w:rPr>
              <w:t xml:space="preserve">主管</w:t>
            </w:r>
            <w:r/>
          </w:p>
        </w:tc>
        <w:tc>
          <w:tcPr>
            <w:tcW w:w="996" w:type="dxa"/>
            <w:vAlign w:val="center"/>
            <w:textDirection w:val="lrTb"/>
            <w:noWrap w:val="false"/>
          </w:tcPr>
          <w:p>
            <w:pPr>
              <w:pStyle w:val="762"/>
              <w:ind w:left="0"/>
              <w:jc w:val="center"/>
              <w:rPr>
                <w:rFonts w:hint="eastAsia" w:ascii="宋体" w:hAnsi="宋体" w:eastAsia="宋体" w:cs="宋体"/>
                <w:sz w:val="24"/>
                <w:szCs w:val="24"/>
                <w:lang w:val="en-US" w:eastAsia="zh-CN" w:bidi="ar-SA"/>
              </w:rPr>
            </w:pPr>
            <w:r>
              <w:rPr>
                <w:rFonts w:hint="eastAsia"/>
                <w:sz w:val="24"/>
                <w:szCs w:val="24"/>
                <w:lang w:val="en-US" w:bidi="ar-SA"/>
              </w:rPr>
              <w:t xml:space="preserve">1</w:t>
            </w:r>
            <w:r/>
          </w:p>
        </w:tc>
        <w:tc>
          <w:tcPr>
            <w:tcW w:w="6349" w:type="dxa"/>
            <w:vAlign w:val="center"/>
            <w:textDirection w:val="lrTb"/>
            <w:noWrap w:val="false"/>
          </w:tcPr>
          <w:p>
            <w:pPr>
              <w:pStyle w:val="762"/>
              <w:ind w:left="0"/>
              <w:jc w:val="left"/>
              <w:rPr>
                <w:rFonts w:hint="eastAsia" w:ascii="宋体" w:hAnsi="宋体" w:eastAsia="宋体" w:cs="宋体"/>
                <w:sz w:val="24"/>
                <w:szCs w:val="24"/>
                <w:highlight w:val="yellow"/>
                <w:lang w:val="en-US" w:eastAsia="zh-CN" w:bidi="ar-SA"/>
              </w:rPr>
            </w:pPr>
            <w:r>
              <w:rPr>
                <w:rFonts w:hint="eastAsia"/>
                <w:sz w:val="24"/>
                <w:szCs w:val="24"/>
                <w:highlight w:val="none"/>
                <w:lang w:val="en-US" w:eastAsia="zh-CN" w:bidi="ar-SA"/>
              </w:rPr>
              <w:t xml:space="preserve">法定退休年龄以内；</w:t>
            </w:r>
            <w:r>
              <w:rPr>
                <w:rFonts w:hint="eastAsia"/>
                <w:sz w:val="24"/>
                <w:szCs w:val="24"/>
                <w:lang w:val="en-US" w:bidi="ar-SA"/>
              </w:rPr>
              <w:t xml:space="preserve">责任心强，具有良好的服务意识，具有较强沟通协调能力。</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保洁主管</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熟悉各专项清洁业务，了解行业状况，具有较强沟通协调能力。</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文员</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女，大专及以上学历（含大专），</w:t>
            </w:r>
            <w:r>
              <w:rPr>
                <w:rFonts w:hint="eastAsia" w:ascii="宋体" w:hAnsi="宋体" w:eastAsia="宋体" w:cs="宋体"/>
                <w:color w:val="auto"/>
                <w:sz w:val="24"/>
                <w:szCs w:val="24"/>
                <w:highlight w:val="none"/>
                <w:lang w:val="en-US" w:eastAsia="zh-CN" w:bidi="ar-SA"/>
              </w:rPr>
              <w:t xml:space="preserve">年龄35周岁以下，</w:t>
            </w:r>
            <w:r>
              <w:rPr>
                <w:rFonts w:hint="eastAsia" w:ascii="宋体" w:hAnsi="宋体" w:eastAsia="宋体" w:cs="宋体"/>
                <w:color w:val="auto"/>
                <w:sz w:val="24"/>
                <w:szCs w:val="24"/>
                <w:lang w:val="en-US" w:eastAsia="zh-CN" w:bidi="ar-SA"/>
              </w:rPr>
              <w:t xml:space="preserve">熟悉办公软件，有一定的沟通能力。</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维修工</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，较熟练掌握各类维修技能，熟悉操作规程。持有特种作业操作证（电工作业）。</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配电值班</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，责任心强，熟悉操作规程。持有特种作业操作证（电工作业）</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保洁员</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37</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，须有保洁工作经验。</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客服</w:t>
            </w:r>
            <w:r/>
          </w:p>
        </w:tc>
        <w:tc>
          <w:tcPr>
            <w:tcW w:w="996" w:type="dxa"/>
            <w:vAlign w:val="center"/>
            <w:textDirection w:val="lrTb"/>
            <w:noWrap w:val="false"/>
          </w:tcPr>
          <w:p>
            <w:pPr>
              <w:pStyle w:val="762"/>
              <w:ind w:left="0" w:firstLine="0"/>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女，须大专及以上学历（含大专），年龄35周岁以下，165cm以上，责任心强，具有良好的服务意识，普通话标准、流利、语言表达能力和亲和力强。</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行政客服</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6349" w:type="dxa"/>
            <w:vAlign w:val="center"/>
            <w:textDirection w:val="lrTb"/>
            <w:noWrap w:val="false"/>
          </w:tcPr>
          <w:p>
            <w:pPr>
              <w:pStyle w:val="762"/>
              <w:ind w:left="0"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女，须本科（含）及以上学历，年龄35周岁以下，具有良好的沟通能力。168cm以上，五官端正，形象良好，善于倾听、反应敏捷，责任心强，具有良好的服务意识，普通话标准、流利、语言表达能力和亲和力强，可流利英语交流。</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W w:w="996" w:type="dxa"/>
            <w:vAlign w:val="center"/>
            <w:textDirection w:val="lrTb"/>
            <w:noWrap w:val="false"/>
          </w:tcPr>
          <w:p>
            <w:pPr>
              <w:pStyle w:val="762"/>
              <w:ind w:left="0" w:firstLine="0"/>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1.所有物业管理人员须经采购人政审合格，无违法犯罪或治安处罚记录。凡采购人不满意的员工须在一周内更换。</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2.服务人员要爱岗敬业、工作勤快、相貌端正、身材适中、身体健康（无传染性疾病、无残疾），无不良记录及嗜好。</w:t>
            </w:r>
            <w:r/>
          </w:p>
        </w:tc>
      </w:tr>
    </w:tbl>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ind w:firstLine="482"/>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r>
      <w:r/>
    </w:p>
    <w:p>
      <w:pPr>
        <w:pStyle w:val="762"/>
        <w:ind w:firstLine="482"/>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3.项目实施要求</w:t>
      </w:r>
      <w:r/>
    </w:p>
    <w:tbl>
      <w:tblPr>
        <w:tblStyle w:val="784"/>
        <w:tblW w:w="9717"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7"/>
      </w:tblGrid>
      <w:tr>
        <w:trPr/>
        <w:tc>
          <w:tcPr>
            <w:tcW w:w="9717" w:type="dxa"/>
            <w:vAlign w:val="top"/>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p>
          <w:p>
            <w:pPr>
              <w:pStyle w:val="762"/>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6.供应商负责配备用于物业管理服务的设备、机具、用具、易耗品（包括办公用品、清洁工具及耗材、工程维修用具）等，需满足服务实际需要以及采购人规定要求。一次性保洁用品（洗手液、卷纸、擦手纸）、会务服务用茶叶、果盘、矿泉水等物资由采购人提供，日常零星维修耗材由采购人提供。</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7.定期对员工进行培训，必要时按照项目情况开展不定期培训，包括但不限于</w:t>
            </w:r>
            <w:r>
              <w:rPr>
                <w:rFonts w:hint="eastAsia" w:ascii="宋体" w:hAnsi="宋体" w:eastAsia="宋体" w:cs="宋体"/>
                <w:color w:val="auto"/>
                <w:sz w:val="24"/>
                <w:szCs w:val="24"/>
                <w:highlight w:val="none"/>
                <w:lang w:val="en-US" w:eastAsia="zh-CN" w:bidi="ar-SA"/>
              </w:rPr>
              <w:t xml:space="preserve">入</w:t>
            </w:r>
            <w:r>
              <w:rPr>
                <w:rFonts w:hint="eastAsia" w:ascii="宋体" w:hAnsi="宋体" w:eastAsia="宋体" w:cs="宋体"/>
                <w:color w:val="auto"/>
                <w:sz w:val="24"/>
                <w:szCs w:val="24"/>
                <w:highlight w:val="none"/>
                <w:lang w:val="en-US" w:eastAsia="zh-CN" w:bidi="ar-SA"/>
              </w:rPr>
              <w:t xml:space="preserve">职培训、</w:t>
            </w:r>
            <w:r>
              <w:rPr>
                <w:rFonts w:hint="eastAsia" w:ascii="宋体" w:hAnsi="宋体" w:eastAsia="宋体" w:cs="宋体"/>
                <w:color w:val="auto"/>
                <w:sz w:val="24"/>
                <w:szCs w:val="24"/>
                <w:lang w:val="en-US" w:eastAsia="zh-CN" w:bidi="ar-SA"/>
              </w:rPr>
              <w:t xml:space="preserve">上岗培训、在职培训、专题培训，建立一支素质优良、具有较高水平、良好责任感和服务意识的一流物业管理队伍。</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bl>
    <w:p>
      <w:pPr>
        <w:pStyle w:val="762"/>
        <w:ind w:left="0" w:firstLine="0"/>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r>
      <w:r/>
    </w:p>
    <w:p>
      <w:pPr>
        <w:pStyle w:val="762"/>
        <w:ind w:firstLine="482"/>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r>
      <w:r/>
    </w:p>
    <w:p>
      <w:pPr>
        <w:ind w:firstLine="480"/>
        <w:keepLines w:val="0"/>
        <w:keepNext w:val="0"/>
        <w:pageBreakBefore w:val="0"/>
        <w:spacing w:line="264"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宋体"/>
          <w:color w:val="auto"/>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auto"/>
          <w:sz w:val="24"/>
          <w:szCs w:val="24"/>
          <w:lang w:val="en-US" w:eastAsia="zh-CN"/>
        </w:rPr>
        <w:t xml:space="preserve">报价应包括</w:t>
      </w:r>
      <w:r>
        <w:rPr>
          <w:rFonts w:hint="eastAsia" w:ascii="宋体" w:hAnsi="宋体" w:cs="Times New Roman"/>
          <w:bCs/>
          <w:color w:val="auto"/>
          <w:sz w:val="24"/>
          <w:szCs w:val="24"/>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①员工</w:t>
      </w:r>
      <w:r>
        <w:rPr>
          <w:rFonts w:hint="eastAsia" w:ascii="宋体" w:hAnsi="宋体" w:eastAsia="宋体" w:cs="Times New Roman"/>
          <w:bCs/>
          <w:color w:val="auto"/>
          <w:sz w:val="24"/>
          <w:szCs w:val="24"/>
          <w:lang w:val="en-US" w:eastAsia="zh-CN"/>
        </w:rPr>
        <w:t xml:space="preserve">工资</w:t>
      </w:r>
      <w:r>
        <w:rPr>
          <w:rFonts w:hint="eastAsia" w:ascii="宋体" w:hAnsi="宋体" w:cs="Times New Roman"/>
          <w:bCs/>
          <w:color w:val="auto"/>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spacing w:after="0" w:line="240" w:lineRule="auto"/>
        <w:rPr>
          <w:rFonts w:hint="eastAsia" w:ascii="宋体" w:hAnsi="宋体" w:cs="宋体"/>
          <w:color w:val="auto"/>
          <w:sz w:val="24"/>
          <w:szCs w:val="24"/>
          <w:lang w:eastAsia="zh-CN"/>
        </w:rPr>
      </w:pPr>
      <w:r>
        <w:rPr>
          <w:rFonts w:hint="eastAsia" w:ascii="宋体" w:hAnsi="宋体" w:cs="Times New Roman"/>
          <w:bCs/>
          <w:color w:val="auto"/>
          <w:sz w:val="24"/>
          <w:szCs w:val="24"/>
          <w:lang w:val="en-US" w:eastAsia="zh-CN"/>
        </w:rPr>
        <w:t xml:space="preserve">②</w:t>
      </w:r>
      <w:r>
        <w:rPr>
          <w:rFonts w:ascii="宋体" w:hAnsi="宋体" w:eastAsia="宋体" w:cs="宋体"/>
          <w:color w:val="auto"/>
          <w:sz w:val="24"/>
          <w:szCs w:val="24"/>
        </w:rPr>
        <w:t xml:space="preserve">社会保险</w:t>
      </w:r>
      <w:r>
        <w:rPr>
          <w:rFonts w:hint="eastAsia" w:ascii="宋体" w:hAnsi="宋体" w:cs="宋体"/>
          <w:color w:val="auto"/>
          <w:sz w:val="24"/>
          <w:szCs w:val="24"/>
          <w:lang w:val="en-US" w:eastAsia="zh-CN"/>
        </w:rPr>
        <w:t xml:space="preserve">和</w:t>
      </w:r>
      <w:r>
        <w:rPr>
          <w:rFonts w:ascii="宋体" w:hAnsi="宋体" w:eastAsia="宋体" w:cs="宋体"/>
          <w:color w:val="auto"/>
          <w:sz w:val="24"/>
          <w:szCs w:val="24"/>
        </w:rPr>
        <w:t xml:space="preserve">公积金</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供应商应按照《中华人民共和国社会保险法》等相关法律法规规定为员工</w:t>
      </w:r>
      <w:r>
        <w:rPr>
          <w:rFonts w:hint="eastAsia" w:ascii="宋体" w:hAnsi="宋体" w:cs="宋体"/>
          <w:color w:val="auto"/>
          <w:sz w:val="24"/>
          <w:szCs w:val="24"/>
          <w:lang w:val="en-US" w:eastAsia="zh-CN"/>
        </w:rPr>
        <w:t xml:space="preserve">缴</w:t>
      </w:r>
      <w:r>
        <w:rPr>
          <w:rFonts w:ascii="宋体" w:hAnsi="宋体" w:eastAsia="宋体" w:cs="宋体"/>
          <w:color w:val="auto"/>
          <w:sz w:val="24"/>
          <w:szCs w:val="24"/>
        </w:rPr>
        <w:t xml:space="preserve">纳养老、工伤、失业、生育、医疗等</w:t>
      </w:r>
      <w:r>
        <w:rPr>
          <w:rFonts w:hint="eastAsia" w:ascii="宋体" w:hAnsi="宋体" w:cs="宋体"/>
          <w:color w:val="auto"/>
          <w:sz w:val="24"/>
          <w:szCs w:val="24"/>
          <w:lang w:val="en-US" w:eastAsia="zh-CN"/>
        </w:rPr>
        <w:t xml:space="preserve">社会保险，缴费基数</w:t>
      </w:r>
      <w:r>
        <w:rPr>
          <w:rFonts w:hint="eastAsia" w:ascii="宋体" w:hAnsi="宋体" w:eastAsia="宋体" w:cs="宋体"/>
          <w:color w:val="auto"/>
          <w:sz w:val="24"/>
          <w:szCs w:val="24"/>
          <w:lang w:val="en-US" w:eastAsia="zh-CN"/>
        </w:rPr>
        <w:t xml:space="preserve">不得低于</w:t>
      </w:r>
      <w:r>
        <w:rPr>
          <w:rFonts w:hint="eastAsia" w:ascii="宋体" w:hAnsi="宋体" w:cs="Times New Roman"/>
          <w:bCs/>
          <w:color w:val="auto"/>
          <w:sz w:val="24"/>
          <w:szCs w:val="24"/>
          <w:lang w:val="en-US" w:eastAsia="zh-CN"/>
        </w:rPr>
        <w:t xml:space="preserve">省级人社部门现行文件</w:t>
      </w:r>
      <w:r>
        <w:rPr>
          <w:rFonts w:hint="eastAsia" w:ascii="宋体" w:hAnsi="宋体" w:cs="宋体"/>
          <w:color w:val="auto"/>
          <w:sz w:val="24"/>
          <w:szCs w:val="24"/>
          <w:lang w:val="en-US" w:eastAsia="zh-CN"/>
        </w:rPr>
        <w:t xml:space="preserve">规定</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w:t>
      </w:r>
      <w:r>
        <w:rPr>
          <w:rFonts w:hint="eastAsia" w:ascii="宋体" w:hAnsi="宋体" w:cs="宋体"/>
          <w:color w:val="auto"/>
          <w:sz w:val="24"/>
          <w:szCs w:val="24"/>
          <w:lang w:val="en-US" w:eastAsia="zh-CN"/>
        </w:rPr>
        <w:t xml:space="preserve">《住房公积金管理条例》</w:t>
      </w:r>
      <w:r>
        <w:rPr>
          <w:rFonts w:hint="eastAsia" w:ascii="宋体" w:hAnsi="宋体" w:cs="Times New Roman"/>
          <w:bCs/>
          <w:color w:val="auto"/>
          <w:sz w:val="24"/>
          <w:szCs w:val="24"/>
          <w:lang w:val="en-US" w:eastAsia="zh-CN"/>
        </w:rPr>
        <w:t xml:space="preserve">等相关法律法规规定为员工</w:t>
      </w:r>
      <w:r>
        <w:rPr>
          <w:rFonts w:hint="eastAsia" w:ascii="宋体" w:hAnsi="宋体" w:cs="宋体"/>
          <w:color w:val="auto"/>
          <w:sz w:val="24"/>
          <w:szCs w:val="24"/>
          <w:lang w:val="en-US" w:eastAsia="zh-CN"/>
        </w:rPr>
        <w:t xml:space="preserve">缴存住房公积金，缴存基数不得低于本市</w:t>
      </w:r>
      <w:r>
        <w:rPr>
          <w:rFonts w:hint="eastAsia" w:ascii="宋体" w:hAnsi="宋体" w:eastAsia="宋体" w:cs="宋体"/>
          <w:color w:val="auto"/>
          <w:sz w:val="24"/>
          <w:szCs w:val="24"/>
        </w:rPr>
        <w:t xml:space="preserve">关于住房公积金缴存基数的</w:t>
      </w:r>
      <w:r>
        <w:rPr>
          <w:rFonts w:hint="eastAsia" w:ascii="宋体" w:hAnsi="宋体" w:cs="宋体"/>
          <w:color w:val="auto"/>
          <w:sz w:val="24"/>
          <w:szCs w:val="24"/>
          <w:lang w:val="en-US" w:eastAsia="zh-CN"/>
        </w:rPr>
        <w:t xml:space="preserve">相关规定</w:t>
      </w:r>
      <w:r>
        <w:rPr>
          <w:rFonts w:hint="eastAsia" w:ascii="宋体" w:hAnsi="宋体" w:cs="宋体"/>
          <w:color w:val="auto"/>
          <w:sz w:val="24"/>
          <w:szCs w:val="24"/>
          <w:lang w:eastAsia="zh-CN"/>
        </w:rPr>
        <w:t xml:space="preserve">。</w:t>
      </w:r>
      <w:r/>
    </w:p>
    <w:p>
      <w:pPr>
        <w:ind w:firstLine="482"/>
        <w:jc w:val="left"/>
        <w:spacing w:after="0" w:line="240" w:lineRule="auto"/>
        <w:rPr>
          <w:rFonts w:hint="eastAsia" w:ascii="宋体" w:hAnsi="宋体" w:cs="宋体"/>
          <w:b/>
          <w:bCs/>
          <w:color w:val="auto"/>
          <w:sz w:val="24"/>
          <w:szCs w:val="24"/>
          <w:lang w:eastAsia="zh-CN"/>
        </w:rPr>
      </w:pPr>
      <w:r>
        <w:rPr>
          <w:rFonts w:hint="eastAsia" w:ascii="宋体" w:hAnsi="宋体" w:cs="宋体"/>
          <w:b/>
          <w:bCs/>
          <w:color w:val="auto"/>
          <w:sz w:val="24"/>
          <w:szCs w:val="24"/>
          <w:lang w:val="en-US" w:eastAsia="zh-CN"/>
        </w:rPr>
        <w:t xml:space="preserve">根据省级人社部门文件规定，</w:t>
      </w:r>
      <w:r>
        <w:rPr>
          <w:rFonts w:hint="eastAsia" w:ascii="宋体" w:hAnsi="宋体" w:cs="宋体"/>
          <w:b/>
          <w:bCs/>
          <w:color w:val="auto"/>
          <w:sz w:val="24"/>
          <w:szCs w:val="24"/>
          <w:lang w:eastAsia="zh-CN"/>
        </w:rPr>
        <w:t xml:space="preserve">最低工资不包含劳动者按下限缴存的住房公积金，由用人单位按规定另行支付，</w:t>
      </w:r>
      <w:r>
        <w:rPr>
          <w:rFonts w:hint="eastAsia" w:ascii="宋体" w:hAnsi="宋体" w:cs="宋体"/>
          <w:b/>
          <w:bCs/>
          <w:color w:val="auto"/>
          <w:sz w:val="24"/>
          <w:szCs w:val="24"/>
          <w:lang w:val="en-US" w:eastAsia="zh-CN"/>
        </w:rPr>
        <w:t xml:space="preserve">供应商须测算在公积金报价中，</w:t>
      </w:r>
      <w:r>
        <w:rPr>
          <w:rFonts w:hint="eastAsia" w:ascii="宋体" w:hAnsi="宋体" w:cs="宋体"/>
          <w:b/>
          <w:bCs/>
          <w:color w:val="auto"/>
          <w:sz w:val="24"/>
          <w:szCs w:val="24"/>
          <w:lang w:eastAsia="zh-CN"/>
        </w:rPr>
        <w:t xml:space="preserve">否则做无效投标处理。</w:t>
      </w:r>
      <w:r/>
    </w:p>
    <w:p>
      <w:pPr>
        <w:ind w:firstLine="482"/>
        <w:jc w:val="left"/>
        <w:spacing w:after="0" w:line="240" w:lineRule="auto"/>
        <w:rPr>
          <w:rFonts w:hint="default" w:ascii="宋体" w:hAnsi="宋体" w:eastAsia="宋体" w:cs="宋体"/>
          <w:color w:val="auto"/>
          <w:sz w:val="24"/>
          <w:szCs w:val="24"/>
          <w:lang w:val="en-US" w:eastAsia="zh-CN"/>
        </w:rPr>
      </w:pPr>
      <w:r>
        <w:rPr>
          <w:rFonts w:ascii="宋体" w:hAnsi="宋体" w:eastAsia="宋体" w:cs="宋体"/>
          <w:b/>
          <w:bCs/>
          <w:color w:val="auto"/>
          <w:sz w:val="24"/>
          <w:szCs w:val="24"/>
        </w:rPr>
        <w:t xml:space="preserve">供应商为投入本项目服务人员缴纳社保和公积金的人数不得低于</w:t>
      </w:r>
      <w:r>
        <w:rPr>
          <w:rFonts w:hint="eastAsia" w:ascii="宋体" w:hAnsi="宋体" w:eastAsia="宋体" w:cs="宋体"/>
          <w:b/>
          <w:bCs/>
          <w:color w:val="auto"/>
          <w:sz w:val="24"/>
          <w:szCs w:val="24"/>
          <w:lang w:val="en-US" w:eastAsia="zh-CN"/>
        </w:rPr>
        <w:t xml:space="preserve">139</w:t>
      </w:r>
      <w:r>
        <w:rPr>
          <w:rFonts w:ascii="宋体" w:hAnsi="宋体" w:eastAsia="宋体" w:cs="宋体"/>
          <w:b/>
          <w:bCs/>
          <w:color w:val="auto"/>
          <w:sz w:val="24"/>
          <w:szCs w:val="24"/>
        </w:rPr>
        <w:t xml:space="preserve">人（不包含享受社保公积金减免政策人员、退休返聘人员等），供应商报价中</w:t>
      </w:r>
      <w:r>
        <w:rPr>
          <w:rFonts w:hint="eastAsia" w:ascii="宋体" w:hAnsi="宋体" w:eastAsia="宋体" w:cs="宋体"/>
          <w:b/>
          <w:bCs/>
          <w:color w:val="auto"/>
          <w:sz w:val="24"/>
          <w:szCs w:val="24"/>
          <w:lang w:val="en-US" w:eastAsia="zh-CN"/>
        </w:rPr>
        <w:t xml:space="preserve">的</w:t>
      </w:r>
      <w:r>
        <w:rPr>
          <w:rFonts w:ascii="宋体" w:hAnsi="宋体" w:eastAsia="宋体" w:cs="宋体"/>
          <w:b/>
          <w:bCs/>
          <w:color w:val="auto"/>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auto"/>
          <w:sz w:val="24"/>
          <w:szCs w:val="24"/>
          <w:lang w:val="en-US" w:eastAsia="zh-CN"/>
        </w:rPr>
        <w:t xml:space="preserve">中标结果发布后签订合同前应</w:t>
      </w:r>
      <w:r>
        <w:rPr>
          <w:rFonts w:ascii="宋体" w:hAnsi="宋体" w:eastAsia="宋体" w:cs="宋体"/>
          <w:b/>
          <w:bCs/>
          <w:color w:val="auto"/>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auto"/>
          <w:sz w:val="24"/>
          <w:szCs w:val="24"/>
          <w:lang w:val="en-US" w:eastAsia="zh-CN"/>
        </w:rPr>
        <w:t xml:space="preserve">将被视为虚假应标，</w:t>
      </w:r>
      <w:r>
        <w:rPr>
          <w:rFonts w:ascii="宋体" w:hAnsi="宋体" w:eastAsia="宋体" w:cs="宋体"/>
          <w:b/>
          <w:bCs/>
          <w:color w:val="auto"/>
          <w:sz w:val="24"/>
          <w:szCs w:val="24"/>
        </w:rPr>
        <w:t xml:space="preserve">采购人有权取消其中标资格，并依法追究</w:t>
      </w:r>
      <w:r>
        <w:rPr>
          <w:rFonts w:hint="eastAsia" w:ascii="宋体" w:hAnsi="宋体" w:eastAsia="宋体" w:cs="宋体"/>
          <w:b/>
          <w:bCs/>
          <w:color w:val="auto"/>
          <w:sz w:val="24"/>
          <w:szCs w:val="24"/>
          <w:lang w:val="en-US" w:eastAsia="zh-CN"/>
        </w:rPr>
        <w:t xml:space="preserve">相应</w:t>
      </w:r>
      <w:r>
        <w:rPr>
          <w:rFonts w:ascii="宋体" w:hAnsi="宋体" w:eastAsia="宋体" w:cs="宋体"/>
          <w:b/>
          <w:bCs/>
          <w:color w:val="auto"/>
          <w:sz w:val="24"/>
          <w:szCs w:val="24"/>
        </w:rPr>
        <w:t xml:space="preserve">责任。</w:t>
      </w:r>
      <w:r/>
    </w:p>
    <w:p>
      <w:pPr>
        <w:ind w:firstLine="48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Times New Roman"/>
          <w:bCs/>
          <w:color w:val="auto"/>
          <w:sz w:val="24"/>
          <w:szCs w:val="24"/>
          <w:lang w:val="en-US" w:eastAsia="zh-CN"/>
        </w:rPr>
        <w:t xml:space="preserve">③</w:t>
      </w:r>
      <w:r>
        <w:rPr>
          <w:rFonts w:hint="eastAsia" w:ascii="宋体" w:hAnsi="宋体" w:eastAsia="宋体" w:cs="宋体"/>
          <w:color w:val="auto"/>
          <w:sz w:val="24"/>
          <w:szCs w:val="24"/>
          <w:lang w:val="en-US" w:eastAsia="zh-CN"/>
        </w:rPr>
        <w:t xml:space="preserve">法定节假日工资</w:t>
      </w:r>
      <w:r>
        <w:rPr>
          <w:rFonts w:ascii="宋体" w:hAnsi="宋体" w:eastAsia="宋体" w:cs="宋体"/>
          <w:color w:val="auto"/>
          <w:sz w:val="24"/>
          <w:szCs w:val="24"/>
        </w:rPr>
        <w:t xml:space="preserve">、超时工资和加班工资</w:t>
      </w:r>
      <w:r>
        <w:rPr>
          <w:rFonts w:hint="eastAsia" w:ascii="宋体" w:hAnsi="宋体" w:cs="宋体"/>
          <w:color w:val="auto"/>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auto"/>
          <w:sz w:val="24"/>
          <w:szCs w:val="24"/>
          <w:lang w:val="en-US" w:eastAsia="zh-CN"/>
        </w:rPr>
        <w:t xml:space="preserve">本项目物业管理服务</w:t>
      </w:r>
      <w:r>
        <w:rPr>
          <w:rFonts w:hint="eastAsia" w:ascii="宋体" w:hAnsi="宋体" w:eastAsia="宋体" w:cs="宋体"/>
          <w:b/>
          <w:bCs/>
          <w:i w:val="0"/>
          <w:iCs w:val="0"/>
          <w:color w:val="auto"/>
          <w:sz w:val="24"/>
          <w:szCs w:val="24"/>
          <w:u w:val="none"/>
          <w:lang w:val="en-US" w:eastAsia="zh-CN"/>
        </w:rPr>
        <w:t xml:space="preserve">法定节假日在岗人数</w:t>
      </w:r>
      <w:r>
        <w:rPr>
          <w:rFonts w:hint="eastAsia" w:ascii="宋体" w:hAnsi="宋体" w:cs="宋体"/>
          <w:b/>
          <w:bCs/>
          <w:i w:val="0"/>
          <w:iCs w:val="0"/>
          <w:color w:val="auto"/>
          <w:sz w:val="24"/>
          <w:szCs w:val="24"/>
          <w:u w:val="none"/>
          <w:lang w:val="en-US" w:eastAsia="zh-CN"/>
        </w:rPr>
        <w:t xml:space="preserve">不少于36人</w:t>
      </w:r>
      <w:r>
        <w:rPr>
          <w:rFonts w:hint="eastAsia" w:ascii="宋体" w:hAnsi="宋体" w:eastAsia="宋体" w:cs="宋体"/>
          <w:b/>
          <w:bCs/>
          <w:i w:val="0"/>
          <w:iCs w:val="0"/>
          <w:color w:val="auto"/>
          <w:sz w:val="24"/>
          <w:szCs w:val="24"/>
          <w:u w:val="none"/>
          <w:lang w:val="en-US" w:eastAsia="zh-CN"/>
        </w:rPr>
        <w:t xml:space="preserve">，报价中的“法定节假日人员加班费”不得低于上述要求，</w:t>
      </w:r>
      <w:r>
        <w:rPr>
          <w:rFonts w:hint="eastAsia" w:ascii="宋体" w:hAnsi="宋体" w:cs="宋体"/>
          <w:b/>
          <w:bCs/>
          <w:i w:val="0"/>
          <w:iCs w:val="0"/>
          <w:color w:val="auto"/>
          <w:sz w:val="24"/>
          <w:szCs w:val="24"/>
          <w:u w:val="none"/>
          <w:lang w:val="en-US" w:eastAsia="zh-CN"/>
        </w:rPr>
        <w:t xml:space="preserve">并按照本项目合同履行期内的法定节假日天数</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13</w:t>
      </w:r>
      <w:r>
        <w:rPr>
          <w:rFonts w:hint="eastAsia" w:ascii="宋体" w:hAnsi="宋体" w:eastAsia="宋体" w:cs="Times New Roman"/>
          <w:b/>
          <w:bCs/>
          <w:color w:val="auto"/>
          <w:sz w:val="24"/>
          <w:szCs w:val="24"/>
          <w:lang w:val="en-US" w:eastAsia="zh-CN"/>
        </w:rPr>
        <w:t xml:space="preserve">天</w:t>
      </w:r>
      <w:r>
        <w:rPr>
          <w:rFonts w:hint="eastAsia" w:ascii="宋体" w:hAnsi="宋体" w:cs="Times New Roman"/>
          <w:b/>
          <w:bCs/>
          <w:color w:val="auto"/>
          <w:sz w:val="24"/>
          <w:szCs w:val="24"/>
          <w:lang w:val="en-US" w:eastAsia="zh-CN"/>
        </w:rPr>
        <w:t xml:space="preserve">/年</w:t>
      </w:r>
      <w:r>
        <w:rPr>
          <w:rFonts w:hint="eastAsia" w:ascii="宋体" w:hAnsi="宋体" w:eastAsia="宋体" w:cs="Times New Roman"/>
          <w:b/>
          <w:bCs/>
          <w:color w:val="auto"/>
          <w:sz w:val="24"/>
          <w:szCs w:val="24"/>
          <w:lang w:val="en-US" w:eastAsia="zh-CN"/>
        </w:rPr>
        <w:t xml:space="preserve">）</w:t>
      </w:r>
      <w:r>
        <w:rPr>
          <w:rFonts w:hint="eastAsia" w:ascii="宋体" w:hAnsi="宋体" w:cs="宋体"/>
          <w:b/>
          <w:bCs/>
          <w:i w:val="0"/>
          <w:iCs w:val="0"/>
          <w:color w:val="auto"/>
          <w:sz w:val="24"/>
          <w:szCs w:val="24"/>
          <w:u w:val="none"/>
          <w:lang w:val="en-US" w:eastAsia="zh-CN"/>
        </w:rPr>
        <w:t xml:space="preserve">进行测算，</w:t>
      </w:r>
      <w:r>
        <w:rPr>
          <w:rFonts w:hint="eastAsia" w:ascii="宋体" w:hAnsi="宋体" w:eastAsia="宋体" w:cs="宋体"/>
          <w:b/>
          <w:bCs/>
          <w:i w:val="0"/>
          <w:iCs w:val="0"/>
          <w:color w:val="auto"/>
          <w:sz w:val="24"/>
          <w:szCs w:val="24"/>
          <w:u w:val="none"/>
          <w:lang w:val="en-US" w:eastAsia="zh-CN"/>
        </w:rPr>
        <w:t xml:space="preserve">否则做无效投标处理</w:t>
      </w:r>
      <w:r>
        <w:rPr>
          <w:rFonts w:hint="eastAsia" w:ascii="宋体" w:hAnsi="宋体" w:cs="宋体"/>
          <w:b/>
          <w:bCs/>
          <w:i w:val="0"/>
          <w:iCs w:val="0"/>
          <w:color w:val="auto"/>
          <w:sz w:val="24"/>
          <w:szCs w:val="24"/>
          <w:u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本项目物业管理服务周末在岗人数不少于36人（周六在岗36人，周日在岗36人），报价中的“周末人员加班费”不得低于上述要求，并按照本项目合同履行期内的周末加班天数（104天/年）进行测算，否则做无效投标处理；</w:t>
      </w:r>
      <w:r/>
    </w:p>
    <w:p>
      <w:pPr>
        <w:numPr>
          <w:ilvl w:val="0"/>
          <w:numId w:val="0"/>
        </w:numPr>
        <w:ind w:firstLine="480"/>
        <w:jc w:val="left"/>
        <w:spacing w:after="0" w:line="240" w:lineRule="auto"/>
        <w:rPr>
          <w:rFonts w:hint="default"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④</w:t>
      </w:r>
      <w:r>
        <w:rPr>
          <w:rFonts w:ascii="宋体" w:hAnsi="宋体" w:eastAsia="宋体" w:cs="宋体"/>
          <w:color w:val="auto"/>
          <w:sz w:val="24"/>
          <w:szCs w:val="24"/>
          <w:highlight w:val="none"/>
        </w:rPr>
        <w:t xml:space="preserve">法定税费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供应商应依法缴纳税费</w:t>
      </w:r>
      <w:r>
        <w:rPr>
          <w:rFonts w:hint="eastAsia" w:ascii="宋体" w:hAnsi="宋体" w:cs="宋体"/>
          <w:b/>
          <w:bCs/>
          <w:color w:val="auto"/>
          <w:sz w:val="24"/>
          <w:szCs w:val="24"/>
          <w:highlight w:val="none"/>
          <w:lang w:val="en-US" w:eastAsia="zh-CN"/>
        </w:rPr>
        <w:t xml:space="preserve">。</w:t>
      </w:r>
      <w:r/>
    </w:p>
    <w:p>
      <w:pPr>
        <w:numPr>
          <w:ilvl w:val="0"/>
          <w:numId w:val="0"/>
        </w:numPr>
        <w:ind w:firstLine="480"/>
        <w:jc w:val="left"/>
        <w:spacing w:after="0" w:line="240" w:lineRule="auto"/>
        <w:rPr>
          <w:rFonts w:hint="eastAsia" w:ascii="宋体" w:hAnsi="宋体" w:cs="宋体"/>
          <w:color w:val="auto"/>
          <w:sz w:val="24"/>
          <w:szCs w:val="24"/>
          <w:lang w:val="en-US" w:eastAsia="zh-CN"/>
        </w:rPr>
      </w:pPr>
      <w:r>
        <w:rPr>
          <w:rFonts w:hint="eastAsia" w:ascii="宋体" w:hAnsi="宋体" w:cs="Times New Roman"/>
          <w:bCs/>
          <w:color w:val="auto"/>
          <w:sz w:val="24"/>
          <w:szCs w:val="24"/>
          <w:lang w:val="en-US" w:eastAsia="zh-CN"/>
        </w:rPr>
        <w:t xml:space="preserve">⑤</w:t>
      </w:r>
      <w:r>
        <w:rPr>
          <w:rFonts w:hint="eastAsia" w:ascii="宋体" w:hAnsi="宋体" w:cs="宋体"/>
          <w:color w:val="auto"/>
          <w:sz w:val="24"/>
          <w:szCs w:val="24"/>
          <w:lang w:val="en-US" w:eastAsia="zh-CN"/>
        </w:rPr>
        <w:t xml:space="preserve">其他费用：供应商认为完成本项目物业管理服务可能产生的其他相关费用。</w:t>
      </w:r>
      <w:r/>
    </w:p>
    <w:p>
      <w:pPr>
        <w:ind w:firstLine="480"/>
        <w:spacing w:after="0"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报价中还</w:t>
      </w:r>
      <w:r>
        <w:rPr>
          <w:rFonts w:hint="eastAsia" w:ascii="宋体" w:hAnsi="宋体"/>
          <w:color w:val="auto"/>
          <w:sz w:val="24"/>
          <w:szCs w:val="24"/>
          <w:lang w:val="en-US" w:eastAsia="zh-CN"/>
        </w:rPr>
        <w:t xml:space="preserve">应</w:t>
      </w:r>
      <w:r>
        <w:rPr>
          <w:rFonts w:hint="eastAsia" w:ascii="宋体" w:hAnsi="宋体" w:eastAsia="宋体"/>
          <w:color w:val="auto"/>
          <w:sz w:val="24"/>
          <w:szCs w:val="24"/>
          <w:lang w:val="en-US" w:eastAsia="zh-CN"/>
        </w:rPr>
        <w:t xml:space="preserve">包含以下费用，在《投标报价明细表》中列明，</w:t>
      </w:r>
      <w:r>
        <w:rPr>
          <w:rFonts w:hint="eastAsia" w:ascii="宋体" w:hAnsi="宋体"/>
          <w:color w:val="auto"/>
          <w:sz w:val="24"/>
          <w:szCs w:val="24"/>
          <w:lang w:val="en-US" w:eastAsia="zh-CN"/>
        </w:rPr>
        <w:t xml:space="preserve">结算时按实支付，</w:t>
      </w:r>
      <w:r>
        <w:rPr>
          <w:rFonts w:hint="eastAsia" w:ascii="宋体" w:hAnsi="宋体" w:eastAsia="宋体"/>
          <w:color w:val="auto"/>
          <w:sz w:val="24"/>
          <w:szCs w:val="24"/>
          <w:lang w:val="en-US" w:eastAsia="zh-CN"/>
        </w:rPr>
        <w:t xml:space="preserve">否则做无效投标处理：</w:t>
      </w:r>
      <w:r/>
    </w:p>
    <w:p>
      <w:pPr>
        <w:ind w:firstLine="480"/>
        <w:jc w:val="left"/>
        <w:spacing w:after="0" w:line="288" w:lineRule="auto"/>
        <w:widowControl/>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①清洁工具及耗材费，清洁耗材至少包括：</w:t>
      </w:r>
      <w:r>
        <w:rPr>
          <w:rFonts w:hint="eastAsia" w:ascii="宋体" w:hAnsi="宋体" w:eastAsia="宋体" w:cs="Times New Roman"/>
          <w:color w:val="auto"/>
          <w:sz w:val="24"/>
          <w:szCs w:val="24"/>
          <w:u w:val="none"/>
          <w:lang w:val="en-US" w:eastAsia="zh-CN" w:bidi="ar-SA"/>
        </w:rPr>
        <w:t xml:space="preserve">扫把、地推、垃圾袋、消毒液、洁厕灵</w:t>
      </w:r>
      <w:r>
        <w:rPr>
          <w:rFonts w:hint="eastAsia" w:ascii="宋体" w:hAnsi="宋体" w:eastAsia="宋体" w:cs="Times New Roman"/>
          <w:color w:val="auto"/>
          <w:sz w:val="24"/>
          <w:szCs w:val="24"/>
          <w:lang w:val="en-US" w:eastAsia="zh-CN" w:bidi="ar-SA"/>
        </w:rPr>
        <w:t xml:space="preserve">等；往年此项费用实际发生金额为87000元/年，供应商自行测算考虑到报价中。</w:t>
      </w:r>
      <w:r/>
    </w:p>
    <w:p>
      <w:pPr>
        <w:ind w:firstLine="480"/>
        <w:jc w:val="left"/>
        <w:spacing w:after="0" w:line="288" w:lineRule="auto"/>
        <w:widowControl/>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②服装费。所有服务人员统一服装，所有岗位各配备春秋季两套长袖夏季两套短袖，冬季配备羽绒服一套，棉衣一套，供应商提供的服装样式、材质、颜色须经采购人审核。供应商自行测算并考虑到报价中。</w:t>
      </w:r>
      <w:r/>
    </w:p>
    <w:p>
      <w:pPr>
        <w:ind w:firstLine="480"/>
        <w:jc w:val="left"/>
        <w:spacing w:after="0" w:line="288" w:lineRule="auto"/>
        <w:widowControl/>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fldChar w:fldCharType="begin"/>
      </w:r>
      <w:r>
        <w:rPr>
          <w:rFonts w:hint="eastAsia" w:ascii="宋体" w:hAnsi="宋体" w:eastAsia="宋体" w:cs="Times New Roman"/>
          <w:color w:val="auto"/>
          <w:sz w:val="24"/>
          <w:szCs w:val="24"/>
          <w:lang w:val="en-US" w:eastAsia="zh-CN" w:bidi="ar-SA"/>
        </w:rPr>
        <w:instrText xml:space="preserve"> = 3 \* GB3 \* MERGEFORMAT </w:instrText>
      </w:r>
      <w:r>
        <w:rPr>
          <w:rFonts w:hint="eastAsia" w:ascii="宋体" w:hAnsi="宋体" w:eastAsia="宋体" w:cs="Times New Roman"/>
          <w:color w:val="auto"/>
          <w:sz w:val="24"/>
          <w:szCs w:val="24"/>
          <w:lang w:val="en-US" w:eastAsia="zh-CN" w:bidi="ar-SA"/>
        </w:rPr>
        <w:fldChar w:fldCharType="separate"/>
      </w:r>
      <w:r>
        <w:rPr>
          <w:rFonts w:hint="eastAsia" w:ascii="宋体" w:hAnsi="宋体" w:eastAsia="宋体" w:cs="Times New Roman"/>
          <w:color w:val="auto"/>
          <w:sz w:val="24"/>
          <w:szCs w:val="24"/>
          <w:lang w:val="en-US" w:eastAsia="zh-CN" w:bidi="ar-SA"/>
        </w:rPr>
        <w:t xml:space="preserve">③</w:t>
      </w:r>
      <w:r>
        <w:rPr>
          <w:rFonts w:hint="eastAsia" w:ascii="宋体" w:hAnsi="宋体" w:eastAsia="宋体" w:cs="Times New Roman"/>
          <w:color w:val="auto"/>
          <w:sz w:val="24"/>
          <w:szCs w:val="24"/>
          <w:lang w:val="en-US" w:eastAsia="zh-CN" w:bidi="ar-SA"/>
        </w:rPr>
        <w:fldChar w:fldCharType="end"/>
      </w:r>
      <w:r>
        <w:rPr>
          <w:rFonts w:hint="eastAsia" w:ascii="宋体" w:hAnsi="宋体" w:eastAsia="宋体" w:cs="Times New Roman"/>
          <w:color w:val="auto"/>
          <w:sz w:val="24"/>
          <w:szCs w:val="24"/>
          <w:lang w:val="en-US" w:eastAsia="zh-CN" w:bidi="ar-SA"/>
        </w:rPr>
        <w:t xml:space="preserve">办公用品费用。包括但不限于考勤打卡终端设备、工作人员工牌等，供应商自行测算考虑到报价中。</w:t>
      </w:r>
      <w:r/>
    </w:p>
    <w:p>
      <w:pPr>
        <w:ind w:firstLine="480"/>
        <w:jc w:val="left"/>
        <w:spacing w:after="0" w:line="240" w:lineRule="auto"/>
        <w:rPr>
          <w:rFonts w:hint="default"/>
          <w:lang w:val="en-US" w:eastAsia="zh-CN"/>
        </w:rPr>
      </w:pPr>
      <w:r>
        <w:rPr>
          <w:rFonts w:hint="eastAsia" w:ascii="宋体" w:hAnsi="宋体" w:cs="宋体"/>
          <w:sz w:val="24"/>
          <w:szCs w:val="24"/>
          <w:lang w:val="en-US" w:eastAsia="zh-CN"/>
        </w:rPr>
        <w:t xml:space="preserve">（3）</w:t>
      </w:r>
      <w:r>
        <w:rPr>
          <w:rFonts w:hint="eastAsia" w:ascii="宋体" w:hAnsi="宋体" w:cs="宋体"/>
          <w:color w:val="auto"/>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auto"/>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p>
    <w:p>
      <w:pPr>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.付款条件</w:t>
      </w:r>
      <w:r/>
    </w:p>
    <w:p>
      <w:pPr>
        <w:ind w:firstLine="480"/>
        <w:keepLines w:val="0"/>
        <w:keepNext w:val="0"/>
        <w:pageBreakBefore w:val="0"/>
        <w:spacing w:line="288" w:lineRule="auto"/>
        <w:widowControl w:val="off"/>
        <w:rPr>
          <w:rFonts w:hint="default" w:ascii="宋体" w:hAnsi="宋体" w:eastAsia="宋体" w:cs="宋体"/>
          <w:color w:val="auto"/>
          <w:sz w:val="24"/>
          <w:szCs w:val="24"/>
          <w:lang w:val="en-US" w:eastAsia="zh-CN"/>
        </w:rPr>
      </w:pPr>
      <w:r>
        <w:rPr>
          <w:rFonts w:hint="eastAsia" w:ascii="宋体" w:hAnsi="宋体" w:cs="Times New Roman"/>
          <w:color w:val="auto"/>
          <w:sz w:val="24"/>
          <w:szCs w:val="24"/>
          <w:lang w:val="en-US" w:eastAsia="zh-CN"/>
        </w:rPr>
        <w:t xml:space="preserve">（1）</w:t>
      </w: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合同履约期间，如遇最低工资、社保和公积金等政策调整，供应商与采购人可以就合同费用进行协商。</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（1）服务期限：合同签订之日起三年，合同一年一签，每年服务期满，采购人有权根据预算调整或考核情况决定继续履行合同（可能根据预算调整压缩合同金额）或终止合同。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64" w:lineRule="auto"/>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4.考核要求</w:t>
      </w:r>
      <w:r>
        <w:rPr>
          <w:rFonts w:hint="eastAsia" w:ascii="宋体" w:hAnsi="宋体" w:eastAsia="宋体" w:cs="Times New Roman"/>
          <w:color w:val="auto"/>
          <w:sz w:val="24"/>
          <w:szCs w:val="24"/>
          <w:lang w:val="en-US" w:eastAsia="zh-CN"/>
        </w:rPr>
        <w:t xml:space="preserve">（考核细则详见附件）</w:t>
      </w:r>
      <w:r/>
    </w:p>
    <w:p>
      <w:pPr>
        <w:ind w:firstLine="480"/>
        <w:jc w:val="left"/>
        <w:spacing w:after="0" w:line="240" w:lineRule="auto"/>
        <w:rPr>
          <w:rFonts w:hint="eastAsia" w:ascii="宋体" w:hAnsi="宋体" w:eastAsia="宋体" w:cs="宋体"/>
          <w:b w:val="0"/>
          <w:bCs w:val="0"/>
          <w:color w:val="auto"/>
          <w:spacing w:val="0"/>
          <w:sz w:val="24"/>
          <w:szCs w:val="24"/>
          <w:lang w:val="en-US" w:eastAsia="zh-CN"/>
        </w:rPr>
      </w:pPr>
      <w:r>
        <w:rPr>
          <w:rFonts w:hint="eastAsia" w:ascii="宋体" w:hAnsi="宋体" w:eastAsia="宋体" w:cs="宋体"/>
          <w:b w:val="0"/>
          <w:bCs w:val="0"/>
          <w:color w:val="auto"/>
          <w:spacing w:val="0"/>
          <w:sz w:val="24"/>
          <w:szCs w:val="24"/>
          <w:lang w:val="en-US" w:eastAsia="zh-CN"/>
        </w:rPr>
        <w:t xml:space="preserve">采购人按照《考核标准》等规章制度对供应商进行考核。</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6.其他要求</w:t>
      </w:r>
      <w:r/>
    </w:p>
    <w:p>
      <w:pPr>
        <w:ind w:firstLine="480"/>
        <w:keepLines w:val="0"/>
        <w:keepNext w:val="0"/>
        <w:pageBreakBefore w:val="0"/>
        <w:spacing w:line="0" w:lineRule="atLeast"/>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0" w:lineRule="atLeast"/>
        <w:widowControl/>
        <w:rPr>
          <w:rFonts w:hint="eastAsia" w:ascii="宋体" w:hAnsi="宋体" w:eastAsia="宋体" w:cs="Times New Roman"/>
          <w:b w:val="0"/>
          <w:bCs w:val="0"/>
          <w:color w:val="auto"/>
          <w:spacing w:val="0"/>
          <w:sz w:val="24"/>
          <w:szCs w:val="24"/>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57"/>
        <w:ind w:left="0" w:firstLine="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firstLine="482"/>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val="en-US" w:eastAsia="zh-CN"/>
        </w:rPr>
        <w:t xml:space="preserve">考核细则</w:t>
      </w:r>
      <w:r/>
    </w:p>
    <w:p>
      <w:pPr>
        <w:ind w:firstLine="48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w:t>
      </w:r>
      <w:r>
        <w:rPr>
          <w:rFonts w:hint="eastAsia" w:ascii="宋体" w:hAnsi="宋体"/>
          <w:sz w:val="24"/>
          <w:szCs w:val="24"/>
        </w:rPr>
        <w:t xml:space="preserve">建邺区机关办公区机关大楼</w:t>
      </w:r>
      <w:r/>
    </w:p>
    <w:tbl>
      <w:tblPr>
        <w:tblStyle w:val="756"/>
        <w:tblW w:w="9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3477"/>
        <w:gridCol w:w="806"/>
        <w:gridCol w:w="3382"/>
        <w:gridCol w:w="735"/>
      </w:tblGrid>
      <w:tr>
        <w:trPr>
          <w:jc w:val="center"/>
          <w:trHeight w:val="39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标准内容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评分标准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测评分值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制定详细的物业管理实施方案、应对各类突发事件的应急预案。</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无方案和预案扣6分，每发现一项不符合要求扣1分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38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物业工作人员上岗统一服装，行为规范，使用文明用语，按规定制服着装、佩带胸牌。</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不达要求，每发现1次1人扣0.5分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5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工作及时沟通、跟踪、落实及反馈。根据每周及每月发现的问题及时制定整改计划并限期完成整改。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335"/>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持证上岗，身体健康，工作认真负责并定期接受培训。</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335"/>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配电值班人员值班期间不得擅自脱岗、离岗，室内抽烟、喝酒或酒后上岗等。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每发现一次，扣5分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《维修(服务)任务单》应填写准确、齐全，并及时落实。对维修材料领用及日常消耗必须严格登记，做到帐实相符。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急修项目：10分钟内到达现场或给予答复，当日修复。一般维修项目：当天内修复。</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检查发现不能及时修复一次扣1分（甲方配件采购未及时到位的情况除外）</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爱护设备、设施，不发生人为原因的设备、设施损坏。</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发现人为原因的设备、设施损坏视情扣0.5-1分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大厅、走廊、电梯干净明亮，无灰尘、痰迹，无烟头、纸屑，电梯门框、轿厢无污迹。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公共楼梯、走道、地下室等公共部位是否保持清洁，有无纸屑烟头蜘蛛网、乱贴乱画以及擅自占用和堆放杂物现象。 </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停车场、车库、车行道、走道等部位有无杂物、积水、明显油迹、明显灰尘、异味、蜘蛛网。</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洗手间地面、台面、镜面有无积水、水迹、污迹、纸屑烟头等杂物。</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每发现一处不符合扣1分。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开水间是否保持清洁，地面有无水迹、拖痕；开水器表面清洁、无水垢，下水口无积垢，下水畅通；茶叶桶及时倾倒无积存，茶叶篓和桶清洁无积垢。</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每一项不符合扣1分。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垃圾桶内外观清洁无灰尘，垃圾袋套装规范，垃圾日产日清。</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每一次不符合扣0.5分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42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能够提前做好预约会议的各类会前准备工作；根据会议服务流程保证会中服务。</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每月盘点会议服务物资；及时发现会议设施异常并及时通知整改。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行政客服，按照访客接待要求进行登记、各项流程办理，微笑服务、礼貌用语。</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37"/>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bl>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ind w:left="0" w:firstLine="48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（2）建邺区双和综合办公区</w:t>
      </w:r>
      <w:r/>
    </w:p>
    <w:tbl>
      <w:tblPr>
        <w:tblStyle w:val="756"/>
        <w:tblW w:w="9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3477"/>
        <w:gridCol w:w="806"/>
        <w:gridCol w:w="3382"/>
        <w:gridCol w:w="735"/>
      </w:tblGrid>
      <w:tr>
        <w:trPr>
          <w:jc w:val="center"/>
          <w:trHeight w:val="39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标准内容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评分标准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测评分值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制定详细的物业管理实施方案、应对各类突发事件的应急预案。</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无方案和预案扣10分，每发现一项不符合要求扣1分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38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物业工作人员上岗统一服装，行为规范，使用文明用语，按规定制服着装、佩带胸牌。</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不达要求，每发现1次1人扣0.5分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5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工作及时沟通、跟踪、落实及反馈。根据每周及每月发现的问题及时制定整改计划并限期完成整改。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大厅、走廊、电梯干净明亮，无灰尘、痰迹，无烟头、纸屑，电梯门框、轿厢无污迹。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公共楼梯、走道、地下室等公共部位是否保持清洁，有无纸屑烟头蜘蛛网、乱贴乱画以及擅自占用和堆放杂物现象。 </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停车场、车库、车行道、走道等部位有无杂物、积水、明显油迹、明显灰尘、异味、蜘蛛网。</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洗手间地面、台面、镜面有无积水、水迹、污迹、纸屑烟头等杂物。</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每发现一处不符合扣1分。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开水间是否保持清洁，地面有无水迹、拖痕；开水器表面清洁、无水垢，下水口无积垢，下水畅通；茶叶桶及时倾倒无积存，茶叶篓和桶清洁无积垢。</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每一项不符合扣1分。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垃圾桶内外观清洁无灰尘，垃圾袋套装规范，垃圾日产日清。</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每一次不符合扣0.5分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垃圾房区域周围地面干净整洁无异味、无蚊虫，无散落垃圾。</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每一项不符合扣0.5分。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目视室外广场地面无杂物、无明显污渍，行人路面干净无杂物、垃圾。</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每一项不符合扣0.5分。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37"/>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bl>
    <w:p>
      <w:pPr>
        <w:pStyle w:val="757"/>
        <w:ind w:left="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rPr>
          <w:rFonts w:hint="eastAsia"/>
          <w:lang w:val="en-US" w:eastAsia="zh-CN"/>
        </w:rPr>
      </w:pPr>
      <w:r>
        <w:rPr>
          <w:rFonts w:hint="eastAsia"/>
          <w:lang w:val="en-US" w:eastAsia="zh-CN"/>
        </w:rPr>
      </w:r>
      <w:r/>
    </w:p>
    <w:p>
      <w:pPr>
        <w:pStyle w:val="75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64" w:lineRule="auto"/>
        <w:widowControl w:val="off"/>
        <w:rPr>
          <w:rFonts w:hint="eastAsia" w:ascii="宋体" w:hAnsi="宋体" w:eastAsia="宋体" w:cs="宋体"/>
          <w:i w:val="0"/>
          <w:iCs w:val="0"/>
          <w:caps w:val="0"/>
          <w:spacing w:val="0"/>
          <w:sz w:val="24"/>
          <w:szCs w:val="24"/>
        </w:rPr>
      </w:pPr>
      <w:r>
        <w:rPr>
          <w:rFonts w:hint="eastAsia" w:ascii="宋体" w:hAnsi="宋体" w:eastAsia="宋体" w:cs="宋体"/>
          <w:i w:val="0"/>
          <w:iCs w:val="0"/>
          <w:caps w:val="0"/>
          <w:color w:val="000000"/>
          <w:spacing w:val="0"/>
          <w:sz w:val="24"/>
          <w:szCs w:val="24"/>
        </w:rPr>
        <w:t xml:space="preserve">同一投标人可以参与其中一个或多个采购包，但最多只能在其中一个采购包中被推荐为中标候选人。本项目开评标顺序依次为采购包1、采购包2。同一投标人参与多个采购包投标时，在前面一个采购包中被推荐为排名第一的中标候选人后，不再参加后续其他分包的评审，如：如甲公司为采购包1中标供应商，则甲公司不能参与下面采购包2的评审。</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p>
    <w:p>
      <w:pPr>
        <w:ind w:firstLine="482"/>
        <w:spacing w:line="264" w:lineRule="auto"/>
        <w:rPr>
          <w:rFonts w:hint="eastAsia"/>
          <w:lang w:eastAsia="zh-CN"/>
        </w:rPr>
      </w:pPr>
      <w:r>
        <w:rPr>
          <w:rFonts w:hint="eastAsia" w:ascii="宋体" w:hAnsi="宋体" w:eastAsia="宋体" w:cs="宋体"/>
          <w:b/>
          <w:bCs/>
          <w:sz w:val="24"/>
          <w:szCs w:val="24"/>
          <w:lang w:val="en-US" w:eastAsia="zh-CN"/>
        </w:rPr>
        <w:t xml:space="preserve">采购包1：建邺区机关办公区（综治中心）物业服务</w:t>
      </w:r>
      <w:r/>
    </w:p>
    <w:tbl>
      <w:tblPr>
        <w:tblStyle w:val="1054"/>
        <w:tblW w:w="96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w:t>
            </w:r>
            <w:r>
              <w:rPr>
                <w:rFonts w:hint="default" w:ascii="宋体" w:hAnsi="宋体" w:eastAsia="宋体" w:cs="宋体"/>
                <w:b/>
                <w:bCs/>
                <w:color w:val="auto"/>
                <w:spacing w:val="-3"/>
                <w:sz w:val="21"/>
                <w:szCs w:val="21"/>
                <w:lang w:val="en-US" w:eastAsia="zh-CN" w:bidi="ar-SA"/>
              </w:rPr>
              <w:t xml:space="preserve">价</w:t>
            </w:r>
            <w:r>
              <w:rPr>
                <w:rFonts w:hint="default" w:ascii="宋体" w:hAnsi="宋体" w:eastAsia="宋体" w:cs="宋体"/>
                <w:b/>
                <w:bCs/>
                <w:color w:val="auto"/>
                <w:spacing w:val="-2"/>
                <w:sz w:val="21"/>
                <w:szCs w:val="21"/>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1</w:t>
            </w:r>
            <w:r>
              <w:rPr>
                <w:rFonts w:hint="default" w:ascii="宋体" w:hAnsi="宋体" w:eastAsia="宋体" w:cs="宋体"/>
                <w:color w:val="auto"/>
                <w:spacing w:val="-5"/>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spacing w:val="-2"/>
                <w:sz w:val="21"/>
                <w:szCs w:val="22"/>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spacing w:val="1"/>
                <w:sz w:val="21"/>
                <w:szCs w:val="21"/>
                <w:lang w:val="en-US" w:eastAsia="zh-CN" w:bidi="ar-SA"/>
              </w:rPr>
              <w:t xml:space="preserve">采用低价优先</w:t>
            </w:r>
            <w:r>
              <w:rPr>
                <w:rFonts w:hint="default" w:ascii="宋体" w:hAnsi="宋体" w:eastAsia="宋体" w:cs="宋体"/>
                <w:sz w:val="21"/>
                <w:szCs w:val="21"/>
                <w:lang w:val="en-US" w:eastAsia="zh-CN" w:bidi="ar-SA"/>
              </w:rPr>
              <w:t xml:space="preserve">法计算，即满足招标文件要求且投标价格最低的投标</w:t>
            </w:r>
            <w:r>
              <w:rPr>
                <w:rFonts w:hint="default" w:ascii="宋体" w:hAnsi="宋体" w:eastAsia="宋体" w:cs="宋体"/>
                <w:spacing w:val="1"/>
                <w:sz w:val="21"/>
                <w:szCs w:val="21"/>
                <w:lang w:val="en-US" w:eastAsia="zh-CN" w:bidi="ar-SA"/>
              </w:rPr>
              <w:t xml:space="preserve">报价为评标基准</w:t>
            </w:r>
            <w:r>
              <w:rPr>
                <w:rFonts w:hint="default" w:ascii="宋体" w:hAnsi="宋体" w:eastAsia="宋体" w:cs="宋体"/>
                <w:sz w:val="21"/>
                <w:szCs w:val="21"/>
                <w:lang w:val="en-US" w:eastAsia="zh-CN" w:bidi="ar-SA"/>
              </w:rPr>
              <w:t xml:space="preserve">价，其价格分为满分。其他投标人的价格分统一按</w:t>
            </w:r>
            <w:r>
              <w:rPr>
                <w:rFonts w:hint="default" w:ascii="宋体" w:hAnsi="宋体" w:eastAsia="宋体" w:cs="宋体"/>
                <w:spacing w:val="-1"/>
                <w:sz w:val="21"/>
                <w:szCs w:val="21"/>
                <w:lang w:val="en-US" w:eastAsia="zh-CN" w:bidi="ar-SA"/>
              </w:rPr>
              <w:t xml:space="preserve">照下列公</w:t>
            </w:r>
            <w:r>
              <w:rPr>
                <w:rFonts w:hint="default"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sz w:val="21"/>
                <w:szCs w:val="22"/>
                <w:lang w:val="en-US" w:eastAsia="zh-CN" w:bidi="ar-SA"/>
              </w:rPr>
            </w:pPr>
            <w:r>
              <w:rPr>
                <w:rFonts w:hint="eastAsia" w:ascii="宋体" w:hAnsi="宋体" w:eastAsia="宋体" w:cs="宋体"/>
                <w:sz w:val="21"/>
                <w:szCs w:val="21"/>
                <w:lang w:val="en-US" w:eastAsia="zh-CN"/>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项目理解</w:t>
            </w:r>
            <w:r/>
          </w:p>
          <w:p>
            <w:pPr>
              <w:jc w:val="left"/>
              <w:keepLines w:val="0"/>
              <w:keepNext w:val="0"/>
              <w:pageBreakBefore w:val="0"/>
              <w:spacing w:before="68"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w:t>
            </w:r>
            <w:r>
              <w:rPr>
                <w:rFonts w:hint="eastAsia" w:ascii="宋体" w:hAnsi="宋体" w:eastAsia="宋体" w:cs="宋体"/>
                <w:color w:val="auto"/>
                <w:sz w:val="21"/>
                <w:szCs w:val="21"/>
                <w:lang w:val="en-US" w:eastAsia="zh-CN" w:bidi="ar-SA"/>
              </w:rPr>
              <w:t xml:space="preserve">项目理解档案</w:t>
            </w:r>
            <w:r>
              <w:rPr>
                <w:rFonts w:hint="default" w:ascii="宋体" w:hAnsi="宋体" w:eastAsia="宋体" w:cs="宋体"/>
                <w:color w:val="auto"/>
                <w:sz w:val="21"/>
                <w:szCs w:val="21"/>
                <w:lang w:val="en-US" w:eastAsia="zh-CN" w:bidi="ar-SA"/>
              </w:rPr>
              <w:t xml:space="preserve">综合评分，包含：</w:t>
            </w:r>
            <w:r>
              <w:rPr>
                <w:rFonts w:hint="eastAsia" w:ascii="宋体" w:hAnsi="宋体" w:eastAsia="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项目的认识</w:t>
            </w:r>
            <w:r>
              <w:rPr>
                <w:rFonts w:hint="eastAsia" w:ascii="宋体" w:hAnsi="宋体" w:eastAsia="宋体" w:cs="宋体"/>
                <w:color w:val="auto"/>
                <w:sz w:val="21"/>
                <w:szCs w:val="21"/>
                <w:lang w:val="en-US" w:eastAsia="zh-CN" w:bidi="ar-SA"/>
              </w:rPr>
              <w:t xml:space="preserve">和</w:t>
            </w:r>
            <w:r>
              <w:rPr>
                <w:rFonts w:hint="default" w:ascii="宋体" w:hAnsi="宋体" w:eastAsia="宋体" w:cs="宋体"/>
                <w:color w:val="auto"/>
                <w:sz w:val="21"/>
                <w:szCs w:val="21"/>
                <w:lang w:val="en-US" w:eastAsia="zh-CN" w:bidi="ar-SA"/>
              </w:rPr>
              <w:t xml:space="preserve">管理服务定位</w:t>
            </w:r>
            <w:r>
              <w:rPr>
                <w:rFonts w:hint="eastAsia" w:ascii="宋体" w:hAnsi="宋体" w:eastAsia="宋体" w:cs="宋体"/>
                <w:color w:val="auto"/>
                <w:sz w:val="21"/>
                <w:szCs w:val="21"/>
                <w:lang w:val="en-US" w:eastAsia="zh-CN" w:bidi="ar-SA"/>
              </w:rPr>
              <w:t xml:space="preserve">；2.服务重点难点；3.</w:t>
            </w:r>
            <w:r>
              <w:rPr>
                <w:rFonts w:hint="default" w:ascii="宋体" w:hAnsi="宋体" w:eastAsia="宋体" w:cs="宋体"/>
                <w:color w:val="auto"/>
                <w:sz w:val="21"/>
                <w:szCs w:val="21"/>
                <w:lang w:val="en-US" w:eastAsia="zh-CN" w:bidi="ar-SA"/>
              </w:rPr>
              <w:t xml:space="preserve">管理服务目标及整体设想。以上每项内容逐条阐述。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（1）上述每项内容完善、针对性强</w:t>
            </w:r>
            <w:r>
              <w:rPr>
                <w:rFonts w:hint="eastAsia" w:ascii="宋体" w:hAnsi="宋体" w:eastAsia="宋体" w:cs="宋体"/>
                <w:color w:val="auto"/>
                <w:sz w:val="21"/>
                <w:szCs w:val="21"/>
                <w:lang w:val="en-US" w:eastAsia="zh-CN" w:bidi="ar-SA"/>
              </w:rPr>
              <w:t xml:space="preserve">的，</w:t>
            </w:r>
            <w:r>
              <w:rPr>
                <w:rFonts w:hint="default" w:ascii="宋体" w:hAnsi="宋体" w:eastAsia="宋体" w:cs="宋体"/>
                <w:color w:val="auto"/>
                <w:sz w:val="21"/>
                <w:szCs w:val="21"/>
                <w:lang w:val="en-US" w:eastAsia="zh-CN" w:bidi="ar-SA"/>
              </w:rPr>
              <w:t xml:space="preserve">得1分；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（2）上述每项内容较完善、针对性较强的，得0.5分；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（3）方案不可行或未提供方案的不得分。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sz w:val="21"/>
                <w:szCs w:val="21"/>
                <w:lang w:val="en-US" w:eastAsia="zh-CN" w:bidi="ar-SA"/>
              </w:rPr>
            </w:pPr>
            <w:r>
              <w:rPr>
                <w:rFonts w:hint="default" w:ascii="宋体" w:hAnsi="宋体" w:eastAsia="宋体" w:cs="宋体"/>
                <w:color w:val="auto"/>
                <w:spacing w:val="-6"/>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55"/>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55"/>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实施方案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评委根据投标人提供的实施方案</w:t>
            </w:r>
            <w:r>
              <w:rPr>
                <w:rStyle w:val="755"/>
                <w:rFonts w:hint="eastAsia" w:ascii="宋体" w:hAnsi="宋体" w:eastAsia="宋体" w:cs="宋体"/>
                <w:color w:val="auto"/>
                <w:sz w:val="21"/>
                <w:szCs w:val="21"/>
                <w:lang w:val="en-US" w:eastAsia="zh-CN" w:bidi="ar-SA"/>
              </w:rPr>
              <w:t xml:space="preserve">综合评分，包含：</w:t>
            </w:r>
            <w:r>
              <w:rPr>
                <w:rFonts w:hint="eastAsia" w:ascii="宋体" w:hAnsi="宋体" w:eastAsia="宋体" w:cs="宋体"/>
                <w:color w:val="auto"/>
                <w:spacing w:val="-2"/>
                <w:sz w:val="21"/>
                <w:szCs w:val="22"/>
                <w:lang w:val="en-US" w:eastAsia="zh-CN" w:bidi="ar-SA"/>
              </w:rPr>
              <w:t xml:space="preserve">1.保安服务2.保洁服务；3.设备维护服务。</w:t>
            </w:r>
            <w:r>
              <w:rPr>
                <w:rStyle w:val="755"/>
                <w:rFonts w:hint="eastAsia" w:ascii="宋体" w:hAnsi="宋体" w:eastAsia="宋体" w:cs="宋体"/>
                <w:color w:val="auto"/>
                <w:sz w:val="21"/>
                <w:szCs w:val="21"/>
                <w:lang w:val="en-US" w:eastAsia="zh-CN" w:bidi="ar-SA"/>
              </w:rPr>
              <w:t xml:space="preserve">以上每项内容逐条阐述。</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（1）</w:t>
            </w:r>
            <w:r>
              <w:rPr>
                <w:rStyle w:val="755"/>
                <w:rFonts w:hint="eastAsia" w:ascii="宋体" w:hAnsi="宋体" w:eastAsia="宋体" w:cs="宋体"/>
                <w:color w:val="auto"/>
                <w:sz w:val="21"/>
                <w:szCs w:val="21"/>
                <w:lang w:val="en-US" w:eastAsia="zh-CN" w:bidi="ar-SA"/>
              </w:rPr>
              <w:t xml:space="preserve">上述每项内容</w:t>
            </w:r>
            <w:r>
              <w:rPr>
                <w:rStyle w:val="755"/>
                <w:rFonts w:hint="default" w:ascii="宋体" w:hAnsi="宋体" w:eastAsia="宋体" w:cs="宋体"/>
                <w:color w:val="auto"/>
                <w:sz w:val="21"/>
                <w:szCs w:val="21"/>
                <w:lang w:val="en-US" w:eastAsia="zh-CN" w:bidi="ar-SA"/>
              </w:rPr>
              <w:t xml:space="preserve">质量标准高、时间计划、工作流程具体且可操作性强的，得</w:t>
            </w:r>
            <w:r>
              <w:rPr>
                <w:rStyle w:val="755"/>
                <w:rFonts w:hint="eastAsia" w:ascii="宋体" w:hAnsi="宋体" w:eastAsia="宋体" w:cs="宋体"/>
                <w:color w:val="auto"/>
                <w:sz w:val="21"/>
                <w:szCs w:val="21"/>
                <w:lang w:val="en-US" w:eastAsia="zh-CN" w:bidi="ar-SA"/>
              </w:rPr>
              <w:t xml:space="preserve">2</w:t>
            </w:r>
            <w:r>
              <w:rPr>
                <w:rStyle w:val="755"/>
                <w:rFonts w:hint="default" w:ascii="宋体" w:hAnsi="宋体" w:eastAsia="宋体" w:cs="宋体"/>
                <w:color w:val="auto"/>
                <w:sz w:val="21"/>
                <w:szCs w:val="21"/>
                <w:lang w:val="en-US" w:eastAsia="zh-CN" w:bidi="ar-SA"/>
              </w:rPr>
              <w:t xml:space="preserve">分； </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质量标准较高、时间计划、工作流程较具体且可操作性较强的，得</w:t>
            </w:r>
            <w:r>
              <w:rPr>
                <w:rFonts w:hint="eastAsia" w:ascii="宋体" w:hAnsi="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755"/>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55"/>
                <w:rFonts w:hint="eastAsia"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管理方案</w:t>
            </w:r>
            <w:r/>
          </w:p>
        </w:tc>
        <w:tc>
          <w:tcPr>
            <w:tcBorders>
              <w:top w:val="single" w:color="000000" w:sz="2" w:space="0"/>
              <w:bottom w:val="single" w:color="000000" w:sz="2" w:space="0"/>
            </w:tcBorders>
            <w:tcW w:w="6616" w:type="dxa"/>
            <w:vAlign w:val="top"/>
            <w:textDirection w:val="lrTb"/>
            <w:noWrap w:val="false"/>
          </w:tcPr>
          <w:p>
            <w:pPr>
              <w:jc w:val="left"/>
              <w:keepLines w:val="0"/>
              <w:keepNext w:val="0"/>
              <w:pageBreakBefore w:val="0"/>
              <w:spacing w:line="264" w:lineRule="auto"/>
              <w:widowControl w:val="off"/>
              <w:rPr>
                <w:rStyle w:val="755"/>
                <w:rFonts w:hint="default" w:ascii="宋体" w:hAnsi="宋体" w:eastAsia="宋体" w:cs="宋体"/>
                <w:color w:val="auto"/>
                <w:sz w:val="21"/>
                <w:szCs w:val="21"/>
                <w:highlight w:val="yellow"/>
                <w:lang w:val="en-US" w:eastAsia="zh-CN" w:bidi="ar-SA"/>
              </w:rPr>
            </w:pPr>
            <w:r>
              <w:rPr>
                <w:rStyle w:val="755"/>
                <w:rFonts w:hint="default" w:ascii="宋体" w:hAnsi="宋体" w:eastAsia="宋体" w:cs="宋体"/>
                <w:color w:val="auto"/>
                <w:sz w:val="21"/>
                <w:szCs w:val="21"/>
                <w:lang w:val="en-US" w:eastAsia="zh-CN" w:bidi="ar-SA"/>
              </w:rPr>
              <w:t xml:space="preserve">评委根据投标人提供的管理方案</w:t>
            </w:r>
            <w:r>
              <w:rPr>
                <w:rStyle w:val="755"/>
                <w:rFonts w:hint="eastAsia" w:ascii="宋体" w:hAnsi="宋体" w:eastAsia="宋体" w:cs="宋体"/>
                <w:color w:val="auto"/>
                <w:sz w:val="21"/>
                <w:szCs w:val="21"/>
                <w:lang w:val="en-US" w:eastAsia="zh-CN" w:bidi="ar-SA"/>
              </w:rPr>
              <w:t xml:space="preserve">综合化评分，包含：1.</w:t>
            </w:r>
            <w:r>
              <w:rPr>
                <w:rStyle w:val="755"/>
                <w:rFonts w:hint="default" w:ascii="宋体" w:hAnsi="宋体" w:eastAsia="宋体" w:cs="宋体"/>
                <w:color w:val="auto"/>
                <w:sz w:val="21"/>
                <w:szCs w:val="21"/>
                <w:lang w:val="en-US" w:eastAsia="zh-CN" w:bidi="ar-SA"/>
              </w:rPr>
              <w:t xml:space="preserve">人员部门设置</w:t>
            </w:r>
            <w:r>
              <w:rPr>
                <w:rStyle w:val="755"/>
                <w:rFonts w:hint="eastAsia" w:ascii="宋体" w:hAnsi="宋体" w:eastAsia="宋体" w:cs="宋体"/>
                <w:color w:val="auto"/>
                <w:sz w:val="21"/>
                <w:szCs w:val="21"/>
                <w:lang w:val="en-US" w:eastAsia="zh-CN" w:bidi="ar-SA"/>
              </w:rPr>
              <w:t xml:space="preserve">及</w:t>
            </w:r>
            <w:r>
              <w:rPr>
                <w:rStyle w:val="755"/>
                <w:rFonts w:hint="default" w:ascii="宋体" w:hAnsi="宋体" w:eastAsia="宋体" w:cs="宋体"/>
                <w:color w:val="auto"/>
                <w:sz w:val="21"/>
                <w:szCs w:val="21"/>
                <w:lang w:val="en-US" w:eastAsia="zh-CN" w:bidi="ar-SA"/>
              </w:rPr>
              <w:t xml:space="preserve">人员配备</w:t>
            </w:r>
            <w:r>
              <w:rPr>
                <w:rStyle w:val="755"/>
                <w:rFonts w:hint="eastAsia" w:ascii="宋体" w:hAnsi="宋体" w:eastAsia="宋体" w:cs="宋体"/>
                <w:color w:val="auto"/>
                <w:sz w:val="21"/>
                <w:szCs w:val="21"/>
                <w:lang w:val="en-US" w:eastAsia="zh-CN" w:bidi="ar-SA"/>
              </w:rPr>
              <w:t xml:space="preserve">；2.</w:t>
            </w:r>
            <w:r>
              <w:rPr>
                <w:rStyle w:val="755"/>
                <w:rFonts w:hint="default" w:ascii="宋体" w:hAnsi="宋体" w:eastAsia="宋体" w:cs="宋体"/>
                <w:color w:val="auto"/>
                <w:sz w:val="21"/>
                <w:szCs w:val="21"/>
                <w:lang w:val="en-US" w:eastAsia="zh-CN" w:bidi="ar-SA"/>
              </w:rPr>
              <w:t xml:space="preserve">岗位设置及职责</w:t>
            </w:r>
            <w:r>
              <w:rPr>
                <w:rStyle w:val="755"/>
                <w:rFonts w:hint="eastAsia" w:ascii="宋体" w:hAnsi="宋体" w:eastAsia="宋体" w:cs="宋体"/>
                <w:color w:val="auto"/>
                <w:sz w:val="21"/>
                <w:szCs w:val="21"/>
                <w:lang w:val="en-US" w:eastAsia="zh-CN" w:bidi="ar-SA"/>
              </w:rPr>
              <w:t xml:space="preserve">；3.</w:t>
            </w:r>
            <w:r>
              <w:rPr>
                <w:rStyle w:val="755"/>
                <w:rFonts w:hint="default" w:ascii="宋体" w:hAnsi="宋体" w:eastAsia="宋体" w:cs="宋体"/>
                <w:color w:val="auto"/>
                <w:sz w:val="21"/>
                <w:szCs w:val="21"/>
                <w:lang w:val="en-US" w:eastAsia="zh-CN" w:bidi="ar-SA"/>
              </w:rPr>
              <w:t xml:space="preserve">人员培训及考核</w:t>
            </w:r>
            <w:r>
              <w:rPr>
                <w:rStyle w:val="755"/>
                <w:rFonts w:hint="eastAsia" w:ascii="宋体" w:hAnsi="宋体" w:eastAsia="宋体" w:cs="宋体"/>
                <w:color w:val="auto"/>
                <w:sz w:val="21"/>
                <w:szCs w:val="21"/>
                <w:lang w:val="en-US" w:eastAsia="zh-CN" w:bidi="ar-SA"/>
              </w:rPr>
              <w:t xml:space="preserve">；4.</w:t>
            </w:r>
            <w:r>
              <w:rPr>
                <w:rStyle w:val="755"/>
                <w:rFonts w:hint="default" w:ascii="宋体" w:hAnsi="宋体" w:eastAsia="宋体" w:cs="宋体"/>
                <w:color w:val="auto"/>
                <w:sz w:val="21"/>
                <w:szCs w:val="21"/>
                <w:lang w:val="en-US" w:eastAsia="zh-CN" w:bidi="ar-SA"/>
              </w:rPr>
              <w:t xml:space="preserve">物业档案管理</w:t>
            </w:r>
            <w:r>
              <w:rPr>
                <w:rStyle w:val="755"/>
                <w:rFonts w:hint="eastAsia" w:ascii="宋体" w:hAnsi="宋体" w:eastAsia="宋体" w:cs="宋体"/>
                <w:color w:val="auto"/>
                <w:sz w:val="21"/>
                <w:szCs w:val="21"/>
                <w:lang w:val="en-US" w:eastAsia="zh-CN" w:bidi="ar-SA"/>
              </w:rPr>
              <w:t xml:space="preserve">；5.工作流程及制度。以上每项内容逐条阐述。</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（1）方案全面，有详细内容，针对性强的得 </w:t>
            </w:r>
            <w:r>
              <w:rPr>
                <w:rStyle w:val="755"/>
                <w:rFonts w:hint="eastAsia" w:ascii="宋体" w:hAnsi="宋体" w:eastAsia="宋体" w:cs="宋体"/>
                <w:color w:val="auto"/>
                <w:sz w:val="21"/>
                <w:szCs w:val="21"/>
                <w:lang w:val="en-US" w:eastAsia="zh-CN" w:bidi="ar-SA"/>
              </w:rPr>
              <w:t xml:space="preserve">1</w:t>
            </w:r>
            <w:r>
              <w:rPr>
                <w:rStyle w:val="755"/>
                <w:rFonts w:hint="default" w:ascii="宋体" w:hAnsi="宋体" w:eastAsia="宋体" w:cs="宋体"/>
                <w:color w:val="auto"/>
                <w:sz w:val="21"/>
                <w:szCs w:val="21"/>
                <w:lang w:val="en-US" w:eastAsia="zh-CN" w:bidi="ar-SA"/>
              </w:rPr>
              <w:t xml:space="preserve"> 分；</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（2）方案基本全面，有较详细的内容，具备一定的针对性，得 </w:t>
            </w:r>
            <w:r>
              <w:rPr>
                <w:rStyle w:val="755"/>
                <w:rFonts w:hint="eastAsia" w:ascii="宋体" w:hAnsi="宋体" w:eastAsia="宋体" w:cs="宋体"/>
                <w:color w:val="auto"/>
                <w:sz w:val="21"/>
                <w:szCs w:val="21"/>
                <w:lang w:val="en-US" w:eastAsia="zh-CN" w:bidi="ar-SA"/>
              </w:rPr>
              <w:t xml:space="preserve">0.5</w:t>
            </w:r>
            <w:r>
              <w:rPr>
                <w:rStyle w:val="755"/>
                <w:rFonts w:hint="default"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（3）方案不全面、内容不详细、不具备针对性或未提供方案的不得分。</w:t>
            </w:r>
            <w:r/>
          </w:p>
        </w:tc>
        <w:tc>
          <w:tcPr>
            <w:tcBorders>
              <w:top w:val="single" w:color="000000" w:sz="2" w:space="0"/>
              <w:bottom w:val="single" w:color="000000" w:sz="2" w:space="0"/>
            </w:tcBorders>
            <w:tcW w:w="573" w:type="dxa"/>
            <w:vAlign w:val="top"/>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w:t>
            </w:r>
            <w:r/>
          </w:p>
        </w:tc>
        <w:tc>
          <w:tcPr>
            <w:tcBorders>
              <w:top w:val="single" w:color="000000" w:sz="2" w:space="0"/>
              <w:bottom w:val="single" w:color="000000" w:sz="2" w:space="0"/>
            </w:tcBorders>
            <w:tcW w:w="783" w:type="dxa"/>
            <w:vAlign w:val="top"/>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55"/>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55"/>
                <w:rFonts w:hint="eastAsia"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评委根据投标人提供的应急处理预案</w:t>
            </w:r>
            <w:r>
              <w:rPr>
                <w:rFonts w:hint="eastAsia" w:ascii="宋体" w:hAnsi="宋体" w:eastAsia="宋体" w:cs="宋体"/>
                <w:color w:val="auto"/>
                <w:sz w:val="21"/>
                <w:szCs w:val="21"/>
                <w:lang w:val="en-US" w:eastAsia="zh-CN" w:bidi="ar-SA"/>
              </w:rPr>
              <w:t xml:space="preserve">综合</w:t>
            </w:r>
            <w:r>
              <w:rPr>
                <w:rFonts w:hint="default" w:ascii="宋体" w:hAnsi="宋体" w:eastAsia="宋体" w:cs="宋体"/>
                <w:color w:val="auto"/>
                <w:sz w:val="21"/>
                <w:szCs w:val="21"/>
                <w:lang w:val="en-US" w:eastAsia="zh-CN" w:bidi="ar-SA"/>
              </w:rPr>
              <w:t xml:space="preserve">评分</w:t>
            </w:r>
            <w:r>
              <w:rPr>
                <w:rFonts w:hint="eastAsia" w:ascii="宋体" w:hAnsi="宋体" w:eastAsia="宋体" w:cs="宋体"/>
                <w:color w:val="auto"/>
                <w:sz w:val="21"/>
                <w:szCs w:val="21"/>
                <w:lang w:val="en-US" w:eastAsia="zh-CN" w:bidi="ar-SA"/>
              </w:rPr>
              <w:t xml:space="preserve">，</w:t>
            </w:r>
            <w:r>
              <w:rPr>
                <w:rStyle w:val="755"/>
                <w:rFonts w:hint="eastAsia" w:ascii="宋体" w:hAnsi="宋体" w:eastAsia="宋体" w:cs="宋体"/>
                <w:color w:val="auto"/>
                <w:sz w:val="21"/>
                <w:szCs w:val="21"/>
                <w:lang w:val="en-US" w:eastAsia="zh-CN" w:bidi="ar-SA"/>
              </w:rPr>
              <w:t xml:space="preserve">包含：</w:t>
            </w:r>
            <w:r>
              <w:rPr>
                <w:rFonts w:hint="eastAsia" w:ascii="宋体" w:hAnsi="宋体" w:eastAsia="宋体" w:cs="宋体"/>
                <w:color w:val="auto"/>
                <w:spacing w:val="-2"/>
                <w:sz w:val="21"/>
                <w:szCs w:val="22"/>
                <w:lang w:val="en-US" w:eastAsia="zh-CN" w:bidi="ar-SA"/>
              </w:rPr>
              <w:t xml:space="preserve">1.</w:t>
            </w:r>
            <w:r>
              <w:rPr>
                <w:rFonts w:hint="default" w:ascii="宋体" w:hAnsi="宋体" w:eastAsia="宋体" w:cs="宋体"/>
                <w:color w:val="auto"/>
                <w:spacing w:val="-2"/>
                <w:sz w:val="21"/>
                <w:szCs w:val="22"/>
                <w:lang w:val="en-US" w:eastAsia="zh-CN" w:bidi="ar-SA"/>
              </w:rPr>
              <w:t xml:space="preserve">各类突发事件</w:t>
            </w:r>
            <w:r>
              <w:rPr>
                <w:rFonts w:hint="eastAsia" w:ascii="宋体" w:hAnsi="宋体" w:eastAsia="宋体" w:cs="宋体"/>
                <w:color w:val="auto"/>
                <w:spacing w:val="-2"/>
                <w:sz w:val="21"/>
                <w:szCs w:val="22"/>
                <w:lang w:val="en-US" w:eastAsia="zh-CN" w:bidi="ar-SA"/>
              </w:rPr>
              <w:t xml:space="preserve">（</w:t>
            </w:r>
            <w:r>
              <w:rPr>
                <w:rFonts w:hint="default" w:ascii="宋体" w:hAnsi="宋体" w:eastAsia="宋体" w:cs="宋体"/>
                <w:color w:val="auto"/>
                <w:spacing w:val="-2"/>
                <w:sz w:val="21"/>
                <w:szCs w:val="22"/>
                <w:lang w:val="en-US" w:eastAsia="zh-CN" w:bidi="ar-SA"/>
              </w:rPr>
              <w:t xml:space="preserve">如：公共安全类突发事件、自然灾害类突发事件</w:t>
            </w:r>
            <w:r>
              <w:rPr>
                <w:rFonts w:hint="eastAsia" w:ascii="宋体" w:hAnsi="宋体" w:eastAsia="宋体" w:cs="宋体"/>
                <w:color w:val="auto"/>
                <w:spacing w:val="-2"/>
                <w:sz w:val="21"/>
                <w:szCs w:val="22"/>
                <w:lang w:val="en-US" w:eastAsia="zh-CN" w:bidi="ar-SA"/>
              </w:rPr>
              <w:t xml:space="preserve">）及</w:t>
            </w:r>
            <w:r>
              <w:rPr>
                <w:rFonts w:hint="default" w:ascii="宋体" w:hAnsi="宋体" w:eastAsia="宋体" w:cs="宋体"/>
                <w:color w:val="auto"/>
                <w:spacing w:val="-2"/>
                <w:sz w:val="21"/>
                <w:szCs w:val="22"/>
                <w:lang w:val="en-US" w:eastAsia="zh-CN" w:bidi="ar-SA"/>
              </w:rPr>
              <w:t xml:space="preserve">各类迎查的处理流程</w:t>
            </w:r>
            <w:r>
              <w:rPr>
                <w:rFonts w:hint="eastAsia" w:ascii="宋体" w:hAnsi="宋体" w:eastAsia="宋体" w:cs="宋体"/>
                <w:color w:val="auto"/>
                <w:spacing w:val="-2"/>
                <w:sz w:val="21"/>
                <w:szCs w:val="22"/>
                <w:lang w:val="en-US" w:eastAsia="zh-CN" w:bidi="ar-SA"/>
              </w:rPr>
              <w:t xml:space="preserve">；2.</w:t>
            </w:r>
            <w:r>
              <w:rPr>
                <w:rFonts w:hint="default" w:ascii="宋体" w:hAnsi="宋体" w:eastAsia="宋体" w:cs="宋体"/>
                <w:color w:val="auto"/>
                <w:spacing w:val="-2"/>
                <w:sz w:val="21"/>
                <w:szCs w:val="22"/>
                <w:lang w:val="en-US" w:eastAsia="zh-CN" w:bidi="ar-SA"/>
              </w:rPr>
              <w:t xml:space="preserve">处理方法</w:t>
            </w:r>
            <w:r>
              <w:rPr>
                <w:rFonts w:hint="eastAsia" w:ascii="宋体" w:hAnsi="宋体" w:eastAsia="宋体" w:cs="宋体"/>
                <w:color w:val="auto"/>
                <w:spacing w:val="-2"/>
                <w:sz w:val="21"/>
                <w:szCs w:val="22"/>
                <w:lang w:val="en-US" w:eastAsia="zh-CN" w:bidi="ar-SA"/>
              </w:rPr>
              <w:t xml:space="preserve">；3.</w:t>
            </w:r>
            <w:r>
              <w:rPr>
                <w:rFonts w:hint="default" w:ascii="宋体" w:hAnsi="宋体" w:eastAsia="宋体" w:cs="宋体"/>
                <w:color w:val="auto"/>
                <w:spacing w:val="-2"/>
                <w:sz w:val="21"/>
                <w:szCs w:val="22"/>
                <w:lang w:val="en-US" w:eastAsia="zh-CN" w:bidi="ar-SA"/>
              </w:rPr>
              <w:t xml:space="preserve">相关措施</w:t>
            </w:r>
            <w:r>
              <w:rPr>
                <w:rFonts w:hint="eastAsia" w:ascii="宋体" w:hAnsi="宋体" w:eastAsia="宋体" w:cs="宋体"/>
                <w:color w:val="auto"/>
                <w:spacing w:val="-2"/>
                <w:sz w:val="21"/>
                <w:szCs w:val="22"/>
                <w:lang w:val="en-US" w:eastAsia="zh-CN" w:bidi="ar-SA"/>
              </w:rPr>
              <w:t xml:space="preserve">。</w:t>
            </w:r>
            <w:r>
              <w:rPr>
                <w:rStyle w:val="755"/>
                <w:rFonts w:hint="eastAsia" w:ascii="宋体" w:hAnsi="宋体" w:eastAsia="宋体" w:cs="宋体"/>
                <w:color w:val="auto"/>
                <w:sz w:val="21"/>
                <w:szCs w:val="21"/>
                <w:lang w:val="en-US" w:eastAsia="zh-CN" w:bidi="ar-SA"/>
              </w:rPr>
              <w:t xml:space="preserve">以上每项内容逐条阐述。</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完备健全、针对性强、可操作性强的，得</w:t>
            </w:r>
            <w:r>
              <w:rPr>
                <w:rFonts w:hint="eastAsia" w:ascii="宋体" w:hAnsi="宋体" w:eastAsia="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较完备健全、针对性较强、可操作性较强的，得</w:t>
            </w:r>
            <w:r>
              <w:rPr>
                <w:rFonts w:hint="eastAsia" w:ascii="宋体" w:hAnsi="宋体" w:eastAsia="宋体" w:cs="宋体"/>
                <w:color w:val="auto"/>
                <w:sz w:val="21"/>
                <w:szCs w:val="21"/>
                <w:lang w:val="en-US" w:eastAsia="zh-CN" w:bidi="ar-SA"/>
              </w:rPr>
              <w:t xml:space="preserve">0.5</w:t>
            </w:r>
            <w:r>
              <w:rPr>
                <w:rFonts w:hint="default" w:ascii="宋体" w:hAnsi="宋体" w:eastAsia="宋体" w:cs="宋体"/>
                <w:color w:val="auto"/>
                <w:sz w:val="21"/>
                <w:szCs w:val="21"/>
                <w:lang w:val="en-US" w:eastAsia="zh-CN" w:bidi="ar-SA"/>
              </w:rPr>
              <w:t xml:space="preserve">分； </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不可行或未提供预案的不得分。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755"/>
                <w:rFonts w:hint="eastAsia" w:ascii="宋体" w:hAnsi="宋体" w:eastAsia="宋体" w:cs="宋体"/>
                <w:color w:val="auto"/>
                <w:sz w:val="21"/>
                <w:szCs w:val="22"/>
                <w:lang w:val="en-US" w:eastAsia="zh-CN" w:bidi="ar-SA"/>
              </w:rPr>
            </w:pPr>
            <w:r>
              <w:rPr>
                <w:rFonts w:hint="default" w:ascii="宋体" w:hAnsi="宋体" w:eastAsia="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 w:val="21"/>
                <w:szCs w:val="21"/>
                <w:lang w:val="en-US" w:eastAsia="zh-CN" w:bidi="ar-SA"/>
              </w:rPr>
              <w:t xml:space="preserve">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55"/>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设备、用具、易耗品配备方案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评委根据投标人拟投入本项目的设备、用具、易耗品配备方案</w:t>
            </w:r>
            <w:r>
              <w:rPr>
                <w:rStyle w:val="755"/>
                <w:rFonts w:hint="eastAsia" w:ascii="宋体" w:hAnsi="宋体" w:eastAsia="宋体" w:cs="宋体"/>
                <w:color w:val="auto"/>
                <w:sz w:val="21"/>
                <w:szCs w:val="21"/>
                <w:lang w:val="en-US" w:eastAsia="zh-CN" w:bidi="ar-SA"/>
              </w:rPr>
              <w:t xml:space="preserve">综合评分，包括：</w:t>
            </w:r>
            <w:r>
              <w:rPr>
                <w:rFonts w:hint="eastAsia" w:ascii="宋体" w:hAnsi="宋体" w:eastAsia="宋体" w:cs="宋体"/>
                <w:color w:val="auto"/>
                <w:sz w:val="21"/>
                <w:szCs w:val="21"/>
                <w:lang w:val="en-US" w:eastAsia="zh-CN" w:bidi="ar-SA"/>
              </w:rPr>
              <w:t xml:space="preserve">1.性能参数；2.</w:t>
            </w:r>
            <w:r>
              <w:rPr>
                <w:rFonts w:hint="default" w:ascii="宋体" w:hAnsi="宋体" w:eastAsia="宋体" w:cs="宋体"/>
                <w:color w:val="auto"/>
                <w:sz w:val="21"/>
                <w:szCs w:val="21"/>
                <w:lang w:val="en-US" w:eastAsia="zh-CN" w:bidi="ar-SA"/>
              </w:rPr>
              <w:t xml:space="preserve">实物图片</w:t>
            </w:r>
            <w:r>
              <w:rPr>
                <w:rFonts w:hint="eastAsia" w:ascii="宋体" w:hAnsi="宋体" w:eastAsia="宋体" w:cs="宋体"/>
                <w:color w:val="auto"/>
                <w:sz w:val="21"/>
                <w:szCs w:val="21"/>
                <w:lang w:val="en-US" w:eastAsia="zh-CN" w:bidi="ar-SA"/>
              </w:rPr>
              <w:t xml:space="preserve">；3.数量。</w:t>
            </w:r>
            <w:r>
              <w:rPr>
                <w:rStyle w:val="755"/>
                <w:rFonts w:hint="eastAsia" w:ascii="宋体" w:hAnsi="宋体" w:eastAsia="宋体" w:cs="宋体"/>
                <w:color w:val="auto"/>
                <w:sz w:val="21"/>
                <w:szCs w:val="21"/>
                <w:lang w:val="en-US" w:eastAsia="zh-CN" w:bidi="ar-SA"/>
              </w:rPr>
              <w:t xml:space="preserve">以上每项内容逐条阐述。</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（1）</w:t>
            </w:r>
            <w:r>
              <w:rPr>
                <w:rStyle w:val="755"/>
                <w:rFonts w:hint="eastAsia" w:ascii="宋体" w:hAnsi="宋体" w:eastAsia="宋体" w:cs="宋体"/>
                <w:color w:val="auto"/>
                <w:sz w:val="21"/>
                <w:szCs w:val="21"/>
                <w:lang w:val="en-US" w:eastAsia="zh-CN" w:bidi="ar-SA"/>
              </w:rPr>
              <w:t xml:space="preserve">上述每项内容</w:t>
            </w:r>
            <w:r>
              <w:rPr>
                <w:rStyle w:val="755"/>
                <w:rFonts w:hint="default" w:ascii="宋体" w:hAnsi="宋体" w:eastAsia="宋体" w:cs="宋体"/>
                <w:color w:val="auto"/>
                <w:sz w:val="21"/>
                <w:szCs w:val="21"/>
                <w:lang w:val="en-US" w:eastAsia="zh-CN" w:bidi="ar-SA"/>
              </w:rPr>
              <w:t xml:space="preserve">完整详细合理、品种数量齐全、很好满足服务要求的，得</w:t>
            </w:r>
            <w:r>
              <w:rPr>
                <w:rStyle w:val="755"/>
                <w:rFonts w:hint="eastAsia" w:ascii="宋体" w:hAnsi="宋体" w:eastAsia="宋体" w:cs="宋体"/>
                <w:color w:val="auto"/>
                <w:sz w:val="21"/>
                <w:szCs w:val="21"/>
                <w:lang w:val="en-US" w:eastAsia="zh-CN" w:bidi="ar-SA"/>
              </w:rPr>
              <w:t xml:space="preserve">1</w:t>
            </w:r>
            <w:r>
              <w:rPr>
                <w:rStyle w:val="755"/>
                <w:rFonts w:hint="default" w:ascii="宋体" w:hAnsi="宋体" w:eastAsia="宋体" w:cs="宋体"/>
                <w:color w:val="auto"/>
                <w:sz w:val="21"/>
                <w:szCs w:val="21"/>
                <w:lang w:val="en-US" w:eastAsia="zh-CN" w:bidi="ar-SA"/>
              </w:rPr>
              <w:t xml:space="preserve">分； </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（2）保洁设备分列较完整详细合理、品种数量较齐全、较好满足服务要求的，得</w:t>
            </w:r>
            <w:r>
              <w:rPr>
                <w:rStyle w:val="755"/>
                <w:rFonts w:hint="eastAsia" w:ascii="宋体" w:hAnsi="宋体" w:eastAsia="宋体" w:cs="宋体"/>
                <w:color w:val="auto"/>
                <w:sz w:val="21"/>
                <w:szCs w:val="21"/>
                <w:lang w:val="en-US" w:eastAsia="zh-CN" w:bidi="ar-SA"/>
              </w:rPr>
              <w:t xml:space="preserve">0.5</w:t>
            </w:r>
            <w:r>
              <w:rPr>
                <w:rStyle w:val="755"/>
                <w:rFonts w:hint="default" w:ascii="宋体" w:hAnsi="宋体" w:eastAsia="宋体" w:cs="宋体"/>
                <w:color w:val="auto"/>
                <w:sz w:val="21"/>
                <w:szCs w:val="21"/>
                <w:lang w:val="en-US" w:eastAsia="zh-CN" w:bidi="ar-SA"/>
              </w:rPr>
              <w:t xml:space="preserve">分； </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（3）</w:t>
            </w:r>
            <w:r>
              <w:rPr>
                <w:rStyle w:val="755"/>
                <w:rFonts w:hint="eastAsia" w:ascii="宋体" w:hAnsi="宋体" w:eastAsia="宋体" w:cs="宋体"/>
                <w:color w:val="auto"/>
                <w:sz w:val="21"/>
                <w:szCs w:val="21"/>
                <w:lang w:val="en-US" w:eastAsia="zh-CN" w:bidi="ar-SA"/>
              </w:rPr>
              <w:t xml:space="preserve">上述每项内容不合理或未提供方案的不得分。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755"/>
                <w:rFonts w:hint="eastAsia" w:ascii="宋体" w:hAnsi="宋体" w:eastAsia="宋体" w:cs="宋体"/>
                <w:color w:val="auto"/>
                <w:sz w:val="21"/>
                <w:szCs w:val="22"/>
                <w:lang w:val="en-US" w:eastAsia="zh-CN" w:bidi="ar-SA"/>
              </w:rPr>
            </w:pPr>
            <w:r>
              <w:rPr>
                <w:rFonts w:hint="default" w:ascii="宋体" w:hAnsi="宋体" w:eastAsia="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jc w:val="both"/>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755"/>
                <w:rFonts w:hint="eastAsia" w:ascii="宋体" w:hAnsi="宋体" w:eastAsia="宋体" w:cs="宋体"/>
                <w:color w:val="auto"/>
                <w:spacing w:val="-1"/>
                <w:sz w:val="21"/>
                <w:szCs w:val="21"/>
                <w:lang w:val="en-US" w:eastAsia="zh-CN" w:bidi="ar-SA"/>
              </w:rPr>
            </w:pPr>
            <w:r>
              <w:rPr>
                <w:rFonts w:hint="default" w:ascii="宋体" w:hAnsi="宋体" w:eastAsia="宋体" w:cs="宋体"/>
                <w:color w:val="auto"/>
                <w:spacing w:val="-2"/>
                <w:sz w:val="21"/>
                <w:szCs w:val="22"/>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投标人提供</w:t>
            </w:r>
            <w:r>
              <w:rPr>
                <w:rFonts w:hint="eastAsia" w:ascii="宋体" w:hAnsi="宋体" w:eastAsia="宋体" w:cs="宋体"/>
                <w:color w:val="auto"/>
                <w:spacing w:val="-2"/>
                <w:sz w:val="21"/>
                <w:szCs w:val="22"/>
                <w:lang w:val="en-US" w:eastAsia="zh-CN" w:bidi="ar-SA"/>
              </w:rPr>
              <w:t xml:space="preserve">2023年1月1日</w:t>
            </w:r>
            <w:r>
              <w:rPr>
                <w:rFonts w:hint="eastAsia" w:ascii="宋体" w:hAnsi="宋体" w:eastAsia="宋体" w:cs="宋体"/>
                <w:color w:val="auto"/>
                <w:sz w:val="21"/>
                <w:szCs w:val="21"/>
                <w:lang w:val="en-US" w:eastAsia="zh-CN" w:bidi="ar-SA"/>
              </w:rPr>
              <w:t xml:space="preserve">（含）以来，承接的类似物业项目（非住宅项目，服务内容不少于</w:t>
            </w:r>
            <w:r>
              <w:rPr>
                <w:rFonts w:hint="eastAsia" w:ascii="宋体" w:hAnsi="宋体" w:eastAsia="宋体" w:cs="宋体"/>
                <w:color w:val="auto"/>
                <w:spacing w:val="-2"/>
                <w:sz w:val="21"/>
                <w:szCs w:val="22"/>
                <w:lang w:val="en-US" w:eastAsia="zh-CN" w:bidi="ar-SA"/>
              </w:rPr>
              <w:t xml:space="preserve">保洁、保安、设备维护</w:t>
            </w:r>
            <w:r>
              <w:rPr>
                <w:rFonts w:hint="eastAsia" w:ascii="宋体" w:hAnsi="宋体" w:eastAsia="宋体" w:cs="宋体"/>
                <w:color w:val="auto"/>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备注：</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55"/>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jc w:val="both"/>
              <w:keepLines w:val="0"/>
              <w:keepNext w:val="0"/>
              <w:pageBreakBefore w:val="0"/>
              <w:spacing w:before="123"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投标人拟派项目经理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类似物业项目（服务内容不少于保洁、保安、设备维护）</w:t>
            </w:r>
            <w:r>
              <w:rPr>
                <w:rFonts w:hint="eastAsia" w:ascii="宋体" w:hAnsi="宋体" w:eastAsia="宋体" w:cs="宋体"/>
                <w:color w:val="auto"/>
                <w:spacing w:val="-2"/>
                <w:sz w:val="21"/>
                <w:szCs w:val="22"/>
                <w:lang w:val="en-US" w:eastAsia="zh-CN" w:bidi="ar-SA"/>
              </w:rPr>
              <w:t xml:space="preserve">3年及以上</w:t>
            </w:r>
            <w:r>
              <w:rPr>
                <w:rFonts w:hint="eastAsia" w:ascii="宋体" w:hAnsi="宋体" w:eastAsia="宋体" w:cs="宋体"/>
                <w:color w:val="auto"/>
                <w:sz w:val="21"/>
                <w:szCs w:val="21"/>
                <w:lang w:val="en-US" w:eastAsia="zh-CN" w:bidi="ar-SA"/>
              </w:rPr>
              <w:t xml:space="preserve">项目经理</w:t>
            </w:r>
            <w:r>
              <w:rPr>
                <w:rFonts w:hint="eastAsia" w:ascii="宋体" w:hAnsi="宋体" w:cs="宋体"/>
                <w:color w:val="auto"/>
                <w:sz w:val="21"/>
                <w:szCs w:val="21"/>
                <w:lang w:val="en-US" w:eastAsia="zh-CN" w:bidi="ar-SA"/>
              </w:rPr>
              <w:t xml:space="preserve">（或项目负责人或物业负责人）</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注：提供加盖业主单位公章的工作经验证明材料，需体现姓名、岗位名称、工作年限及服务内容，证明材料缺项或未提供的不得分。</w:t>
            </w:r>
            <w:r/>
          </w:p>
          <w:p>
            <w:pPr>
              <w:numPr>
                <w:ilvl w:val="0"/>
                <w:numId w:val="0"/>
              </w:num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在类似</w:t>
            </w:r>
            <w:r>
              <w:rPr>
                <w:rFonts w:hint="eastAsia" w:ascii="宋体" w:hAnsi="宋体" w:cs="宋体"/>
                <w:color w:val="auto"/>
                <w:sz w:val="21"/>
                <w:szCs w:val="21"/>
                <w:lang w:val="en-US" w:eastAsia="zh-CN" w:bidi="ar-SA"/>
              </w:rPr>
              <w:t xml:space="preserve">物业项目</w:t>
            </w:r>
            <w:r>
              <w:rPr>
                <w:rFonts w:hint="eastAsia" w:ascii="宋体" w:hAnsi="宋体" w:eastAsia="宋体" w:cs="宋体"/>
                <w:color w:val="auto"/>
                <w:sz w:val="21"/>
                <w:szCs w:val="21"/>
                <w:lang w:val="en-US" w:eastAsia="zh-CN" w:bidi="ar-SA"/>
              </w:rPr>
              <w:t xml:space="preserve">（服务内容不少于保洁、保安、设备维护）担任项目经理（</w:t>
            </w:r>
            <w:r>
              <w:rPr>
                <w:rFonts w:hint="eastAsia" w:ascii="宋体" w:hAnsi="宋体" w:cs="宋体"/>
                <w:color w:val="auto"/>
                <w:sz w:val="21"/>
                <w:szCs w:val="21"/>
                <w:lang w:val="en-US" w:eastAsia="zh-CN" w:bidi="ar-SA"/>
              </w:rPr>
              <w:t xml:space="preserve">或</w:t>
            </w:r>
            <w:r>
              <w:rPr>
                <w:rFonts w:hint="eastAsia" w:ascii="宋体" w:hAnsi="宋体" w:eastAsia="宋体" w:cs="宋体"/>
                <w:color w:val="auto"/>
                <w:sz w:val="21"/>
                <w:szCs w:val="21"/>
                <w:lang w:val="en-US" w:eastAsia="zh-CN" w:bidi="ar-SA"/>
              </w:rPr>
              <w:t xml:space="preserve">项目负责人或物业负责</w:t>
            </w:r>
            <w:r>
              <w:rPr>
                <w:rFonts w:hint="eastAsia" w:ascii="宋体" w:hAnsi="宋体" w:cs="宋体"/>
                <w:color w:val="auto"/>
                <w:sz w:val="21"/>
                <w:szCs w:val="21"/>
                <w:lang w:val="en-US" w:eastAsia="zh-CN" w:bidi="ar-SA"/>
              </w:rPr>
              <w:t xml:space="preserve">人</w:t>
            </w:r>
            <w:r>
              <w:rPr>
                <w:rFonts w:hint="eastAsia" w:ascii="宋体" w:hAnsi="宋体" w:eastAsia="宋体" w:cs="宋体"/>
                <w:color w:val="auto"/>
                <w:sz w:val="21"/>
                <w:szCs w:val="21"/>
                <w:lang w:val="en-US" w:eastAsia="zh-CN" w:bidi="ar-SA"/>
              </w:rPr>
              <w:t xml:space="preserve">）的业绩中获得业主优秀（或满意或最高档次）评价的，</w:t>
            </w:r>
            <w:r>
              <w:rPr>
                <w:rFonts w:hint="eastAsia" w:ascii="宋体" w:hAnsi="宋体" w:cs="宋体"/>
                <w:color w:val="auto"/>
                <w:sz w:val="21"/>
                <w:szCs w:val="21"/>
                <w:lang w:val="en-US" w:eastAsia="zh-CN" w:bidi="ar-SA"/>
              </w:rPr>
              <w:t xml:space="preserve">提供1个</w:t>
            </w:r>
            <w:r>
              <w:rPr>
                <w:rFonts w:hint="eastAsia" w:ascii="宋体" w:hAnsi="宋体" w:eastAsia="宋体" w:cs="宋体"/>
                <w:color w:val="auto"/>
                <w:sz w:val="21"/>
                <w:szCs w:val="21"/>
                <w:lang w:val="en-US" w:eastAsia="zh-CN" w:bidi="ar-SA"/>
              </w:rPr>
              <w:t xml:space="preserve">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，最高得2分</w:t>
            </w:r>
            <w:r>
              <w:rPr>
                <w:rFonts w:hint="eastAsia" w:ascii="宋体" w:hAnsi="宋体" w:eastAsia="宋体" w:cs="宋体"/>
                <w:color w:val="auto"/>
                <w:sz w:val="21"/>
                <w:szCs w:val="21"/>
                <w:lang w:val="en-US" w:eastAsia="zh-CN" w:bidi="ar-SA"/>
              </w:rPr>
              <w:t xml:space="preserve">。</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注：提供加盖业主单位公章评价材料（需体现项目经理姓名、岗位名称、履约评价及服务内容），评价材料缺项或未提供的不得分。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w:t>
            </w:r>
            <w:r>
              <w:rPr>
                <w:rFonts w:hint="eastAsia" w:ascii="宋体" w:hAnsi="宋体" w:cs="宋体"/>
                <w:color w:val="auto"/>
                <w:sz w:val="21"/>
                <w:szCs w:val="21"/>
                <w:lang w:val="en-US" w:eastAsia="zh-CN" w:bidi="ar-SA"/>
              </w:rPr>
              <w:t xml:space="preserve">保安人员</w:t>
            </w:r>
            <w:r>
              <w:rPr>
                <w:rFonts w:hint="eastAsia" w:ascii="宋体" w:hAnsi="宋体" w:eastAsia="宋体" w:cs="宋体"/>
                <w:color w:val="auto"/>
                <w:sz w:val="21"/>
                <w:szCs w:val="21"/>
                <w:lang w:val="en-US" w:eastAsia="zh-CN" w:bidi="ar-SA"/>
              </w:rPr>
              <w:t xml:space="preserve">具有</w:t>
            </w:r>
            <w:r>
              <w:rPr>
                <w:rFonts w:hint="eastAsia" w:ascii="宋体" w:hAnsi="宋体" w:eastAsia="宋体" w:cs="宋体"/>
                <w:color w:val="auto"/>
                <w:spacing w:val="-2"/>
                <w:szCs w:val="22"/>
                <w:lang w:val="en-US" w:eastAsia="zh-CN"/>
              </w:rPr>
              <w:t xml:space="preserve">5年及以上类似</w:t>
            </w:r>
            <w:r>
              <w:rPr>
                <w:rFonts w:hint="eastAsia" w:ascii="宋体" w:hAnsi="宋体" w:eastAsia="宋体" w:cs="宋体"/>
                <w:color w:val="auto"/>
                <w:sz w:val="21"/>
                <w:szCs w:val="21"/>
                <w:lang w:val="en-US" w:eastAsia="zh-CN" w:bidi="ar-SA"/>
              </w:rPr>
              <w:t xml:space="preserve">物业项目</w:t>
            </w:r>
            <w:r>
              <w:rPr>
                <w:rFonts w:hint="eastAsia" w:ascii="宋体" w:hAnsi="宋体" w:cs="宋体"/>
                <w:color w:val="auto"/>
                <w:sz w:val="21"/>
                <w:szCs w:val="21"/>
                <w:lang w:val="en-US" w:eastAsia="zh-CN" w:bidi="ar-SA"/>
              </w:rPr>
              <w:t xml:space="preserve">保安人员</w:t>
            </w:r>
            <w:r>
              <w:rPr>
                <w:rFonts w:hint="eastAsia" w:ascii="宋体" w:hAnsi="宋体" w:eastAsia="宋体" w:cs="宋体"/>
                <w:color w:val="auto"/>
                <w:sz w:val="21"/>
                <w:szCs w:val="21"/>
                <w:lang w:val="en-US" w:eastAsia="zh-CN" w:bidi="ar-SA"/>
              </w:rPr>
              <w:t xml:space="preserve">工作经验的</w:t>
            </w:r>
            <w:r>
              <w:rPr>
                <w:rFonts w:hint="eastAsia" w:ascii="宋体" w:hAnsi="宋体" w:cs="宋体"/>
                <w:color w:val="auto"/>
                <w:sz w:val="21"/>
                <w:szCs w:val="21"/>
                <w:lang w:val="en-US" w:eastAsia="zh-CN" w:bidi="ar-SA"/>
              </w:rPr>
              <w:t xml:space="preserve">，每提供1人得2分，最高</w:t>
            </w:r>
            <w:r>
              <w:rPr>
                <w:rFonts w:hint="eastAsia" w:ascii="宋体" w:hAnsi="宋体" w:eastAsia="宋体" w:cs="宋体"/>
                <w:color w:val="auto"/>
                <w:sz w:val="21"/>
                <w:szCs w:val="21"/>
                <w:lang w:val="en-US" w:eastAsia="zh-CN" w:bidi="ar-SA"/>
              </w:rPr>
              <w:t xml:space="preserve">得</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注：提供加盖业主单位公章的工作经验证明材料，需体现姓名、岗位名称、工作年限</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highlight w:val="none"/>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w:t>
            </w:r>
            <w:r>
              <w:rPr>
                <w:rFonts w:hint="eastAsia" w:ascii="宋体" w:hAnsi="宋体" w:cs="宋体"/>
                <w:color w:val="auto"/>
                <w:sz w:val="21"/>
                <w:szCs w:val="21"/>
                <w:lang w:val="en-US" w:eastAsia="zh-CN" w:bidi="ar-SA"/>
              </w:rPr>
              <w:t xml:space="preserve">维修人员</w:t>
            </w:r>
            <w:r>
              <w:rPr>
                <w:rFonts w:hint="eastAsia" w:ascii="宋体" w:hAnsi="宋体" w:eastAsia="宋体" w:cs="宋体"/>
                <w:color w:val="auto"/>
                <w:sz w:val="21"/>
                <w:szCs w:val="21"/>
                <w:lang w:val="en-US" w:eastAsia="zh-CN" w:bidi="ar-SA"/>
              </w:rPr>
              <w:t xml:space="preserve">具有</w:t>
            </w:r>
            <w:r>
              <w:rPr>
                <w:rFonts w:hint="eastAsia" w:ascii="宋体" w:hAnsi="宋体" w:eastAsia="宋体" w:cs="宋体"/>
                <w:color w:val="auto"/>
                <w:spacing w:val="-2"/>
                <w:sz w:val="21"/>
                <w:szCs w:val="22"/>
                <w:lang w:val="en-US" w:eastAsia="zh-CN" w:bidi="ar-SA"/>
              </w:rPr>
              <w:t xml:space="preserve">5年及以上类似</w:t>
            </w:r>
            <w:r>
              <w:rPr>
                <w:rFonts w:hint="eastAsia" w:ascii="宋体" w:hAnsi="宋体" w:eastAsia="宋体" w:cs="宋体"/>
                <w:color w:val="auto"/>
                <w:sz w:val="21"/>
                <w:szCs w:val="21"/>
                <w:lang w:val="en-US" w:eastAsia="zh-CN" w:bidi="ar-SA"/>
              </w:rPr>
              <w:t xml:space="preserve">物业项目</w:t>
            </w:r>
            <w:r>
              <w:rPr>
                <w:rFonts w:hint="eastAsia" w:ascii="宋体" w:hAnsi="宋体" w:cs="宋体"/>
                <w:color w:val="auto"/>
                <w:sz w:val="21"/>
                <w:szCs w:val="21"/>
                <w:lang w:val="en-US" w:eastAsia="zh-CN" w:bidi="ar-SA"/>
              </w:rPr>
              <w:t xml:space="preserve">维修</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；具有3年及以上类似物业项目维修工作经验的得2分。</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注：提供加盖业主单位公章的工作经验证明材料，需体现姓名、岗位名称、工作年限，证明材料缺项或未提供的不得分。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w:t>
            </w:r>
            <w:r>
              <w:rPr>
                <w:rFonts w:hint="eastAsia" w:ascii="宋体" w:hAnsi="宋体" w:eastAsia="宋体" w:cs="宋体"/>
                <w:b w:val="0"/>
                <w:bCs w:val="0"/>
                <w:color w:val="auto"/>
                <w:spacing w:val="0"/>
                <w:sz w:val="21"/>
                <w:szCs w:val="21"/>
                <w:lang w:val="en-US" w:eastAsia="zh-CN"/>
              </w:rPr>
              <w:t xml:space="preserve">食堂主厨人员具有</w:t>
            </w:r>
            <w:r>
              <w:rPr>
                <w:rFonts w:hint="eastAsia" w:ascii="宋体" w:hAnsi="宋体" w:eastAsia="宋体" w:cs="宋体"/>
                <w:color w:val="auto"/>
                <w:sz w:val="21"/>
                <w:szCs w:val="21"/>
                <w:highlight w:val="none"/>
                <w:lang w:val="en-US" w:eastAsia="zh-CN"/>
              </w:rPr>
              <w:t xml:space="preserve">职业技能等级证书（</w:t>
            </w:r>
            <w:r>
              <w:rPr>
                <w:rFonts w:hint="eastAsia" w:ascii="宋体" w:hAnsi="宋体" w:eastAsia="宋体" w:cs="宋体"/>
                <w:color w:val="auto"/>
                <w:sz w:val="21"/>
                <w:szCs w:val="21"/>
                <w:highlight w:val="none"/>
              </w:rPr>
              <w:t xml:space="preserve">中式烹调师三级</w:t>
            </w:r>
            <w:r>
              <w:rPr>
                <w:rFonts w:hint="eastAsia" w:ascii="宋体" w:hAnsi="宋体" w:eastAsia="宋体" w:cs="宋体"/>
                <w:color w:val="auto"/>
                <w:sz w:val="21"/>
                <w:szCs w:val="21"/>
                <w:highlight w:val="none"/>
                <w:lang w:val="en-US" w:eastAsia="zh-CN"/>
              </w:rPr>
              <w:t xml:space="preserve">）证书的，得2分。</w:t>
            </w:r>
            <w:r>
              <w:rPr>
                <w:rFonts w:hint="eastAsia" w:ascii="宋体" w:hAnsi="宋体" w:eastAsia="宋体" w:cs="宋体"/>
                <w:sz w:val="21"/>
                <w:szCs w:val="21"/>
                <w:lang w:val="en-US" w:eastAsia="zh-CN" w:bidi="ar-SA"/>
              </w:rPr>
              <w:t xml:space="preserve">（提供证书及查询网站截图）</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eastAsia" w:ascii="宋体" w:hAnsi="宋体" w:cs="宋体"/>
                <w:color w:val="auto"/>
                <w:spacing w:val="-2"/>
                <w:sz w:val="21"/>
                <w:szCs w:val="21"/>
                <w:lang w:val="en-US" w:eastAsia="zh-CN" w:bidi="ar-SA"/>
              </w:rPr>
              <w:t xml:space="preserve">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投标人拟派保洁人员具有3年及以上类似物业项目保洁工作经验的，每提供1个得1分，最多得3分；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eastAsia" w:ascii="宋体" w:hAnsi="宋体" w:cs="宋体"/>
                <w:color w:val="auto"/>
                <w:spacing w:val="-2"/>
                <w:sz w:val="21"/>
                <w:szCs w:val="21"/>
                <w:lang w:val="en-US" w:eastAsia="zh-CN" w:bidi="ar-SA"/>
              </w:rPr>
              <w:t xml:space="preserve">6</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6</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投标人</w:t>
            </w:r>
            <w:r>
              <w:rPr>
                <w:rFonts w:hint="eastAsia" w:ascii="宋体" w:hAnsi="宋体" w:eastAsia="宋体" w:cs="宋体"/>
                <w:color w:val="auto"/>
                <w:sz w:val="21"/>
                <w:szCs w:val="21"/>
                <w:lang w:val="en-US" w:eastAsia="zh-CN" w:bidi="ar-SA"/>
              </w:rPr>
              <w:t xml:space="preserve">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分，未提供不得分。（</w:t>
            </w:r>
            <w:r>
              <w:rPr>
                <w:rFonts w:hint="default" w:ascii="宋体" w:hAnsi="宋体" w:eastAsia="宋体" w:cs="宋体"/>
                <w:color w:val="auto"/>
                <w:sz w:val="21"/>
                <w:szCs w:val="21"/>
                <w:lang w:val="en-US" w:eastAsia="zh-CN" w:bidi="ar-SA"/>
              </w:rPr>
              <w:t xml:space="preserve">承诺</w:t>
            </w:r>
            <w:r>
              <w:rPr>
                <w:rFonts w:hint="eastAsia" w:ascii="宋体" w:hAnsi="宋体" w:eastAsia="宋体" w:cs="宋体"/>
                <w:color w:val="auto"/>
                <w:sz w:val="21"/>
                <w:szCs w:val="21"/>
                <w:lang w:val="en-US" w:eastAsia="zh-CN" w:bidi="ar-SA"/>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55"/>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3"/>
                <w:sz w:val="21"/>
                <w:szCs w:val="21"/>
                <w:lang w:val="en-US" w:eastAsia="zh-CN" w:bidi="ar-SA"/>
              </w:rPr>
              <w:t xml:space="preserve">合</w:t>
            </w:r>
            <w:r>
              <w:rPr>
                <w:rFonts w:hint="default" w:ascii="宋体" w:hAnsi="宋体" w:eastAsia="宋体" w:cs="宋体"/>
                <w:color w:val="auto"/>
                <w:spacing w:val="-2"/>
                <w:sz w:val="21"/>
                <w:szCs w:val="21"/>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755"/>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755"/>
                <w:rFonts w:hint="default" w:ascii="Times New Roman" w:hAnsi="Times New Roman" w:eastAsia="宋体" w:cs="Times New Roman"/>
                <w:color w:val="auto"/>
                <w:sz w:val="21"/>
                <w:szCs w:val="21"/>
                <w:lang w:val="en-US" w:eastAsia="zh-CN" w:bidi="ar-SA"/>
              </w:rPr>
            </w:pPr>
            <w:r>
              <w:rPr>
                <w:rFonts w:hint="eastAsia" w:ascii="宋体" w:hAnsi="宋体" w:cs="宋体"/>
                <w:color w:val="auto"/>
                <w:spacing w:val="-11"/>
                <w:sz w:val="21"/>
                <w:szCs w:val="21"/>
                <w:lang w:val="en-US" w:eastAsia="zh-CN" w:bidi="ar-SA"/>
              </w:rPr>
              <w:t xml:space="preserve">100</w:t>
            </w:r>
            <w:r>
              <w:rPr>
                <w:rFonts w:hint="default" w:ascii="宋体" w:hAnsi="宋体" w:eastAsia="宋体" w:cs="宋体"/>
                <w:color w:val="auto"/>
                <w:spacing w:val="-11"/>
                <w:sz w:val="21"/>
                <w:szCs w:val="21"/>
                <w:lang w:val="en-US" w:eastAsia="zh-CN" w:bidi="ar-SA"/>
              </w:rPr>
              <w:t xml:space="preserve">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57"/>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lang w:val="en-US" w:eastAsia="zh-CN"/>
        </w:rPr>
      </w:pPr>
      <w:r>
        <w:rPr>
          <w:rFonts w:hint="eastAsia"/>
          <w:lang w:val="en-US" w:eastAsia="zh-CN"/>
        </w:rPr>
      </w:r>
      <w:r/>
    </w:p>
    <w:p>
      <w:pPr>
        <w:jc w:val="left"/>
        <w:keepLines w:val="0"/>
        <w:keepNext w:val="0"/>
        <w:pageBreakBefore w:val="0"/>
        <w:spacing w:line="264" w:lineRule="auto"/>
        <w:widowControl w:val="off"/>
        <w:rPr>
          <w:rFonts w:hint="eastAsia" w:ascii="宋体" w:hAnsi="宋体" w:cs="宋体"/>
          <w:b w:val="0"/>
          <w:bCs w:val="0"/>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t xml:space="preserve">采购包2：建邺区机关办公区（机关大楼、双和园）物业服务</w:t>
      </w:r>
      <w:r/>
    </w:p>
    <w:tbl>
      <w:tblPr>
        <w:tblStyle w:val="1054"/>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51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类型</w:t>
            </w:r>
            <w:r/>
          </w:p>
        </w:tc>
      </w:tr>
      <w:tr>
        <w:trPr>
          <w:jc w:val="center"/>
          <w:trHeight w:val="461"/>
        </w:trPr>
        <w:tc>
          <w:tcPr>
            <w:gridSpan w:val="5"/>
            <w:tcBorders>
              <w:top w:val="single" w:color="000000" w:sz="2" w:space="0"/>
              <w:bottom w:val="single" w:color="000000" w:sz="2" w:space="0"/>
            </w:tcBorders>
            <w:tcW w:w="9670" w:type="dxa"/>
            <w:vAlign w:val="top"/>
            <w:textDirection w:val="lrTb"/>
            <w:noWrap w:val="false"/>
          </w:tcPr>
          <w:p>
            <w:pPr>
              <w:jc w:val="left"/>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b/>
                <w:bCs/>
                <w:sz w:val="21"/>
                <w:szCs w:val="21"/>
                <w:lang w:val="en-US" w:eastAsia="zh-CN" w:bidi="ar-SA"/>
              </w:rPr>
              <w:t xml:space="preserve">1.价格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1.1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50</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价格分</w:t>
            </w:r>
            <w:r/>
          </w:p>
        </w:tc>
      </w:tr>
      <w:tr>
        <w:trPr>
          <w:jc w:val="center"/>
          <w:trHeight w:val="494"/>
        </w:trPr>
        <w:tc>
          <w:tcPr>
            <w:gridSpan w:val="5"/>
            <w:tcBorders>
              <w:top w:val="single" w:color="000000" w:sz="2" w:space="0"/>
              <w:bottom w:val="single" w:color="000000" w:sz="2" w:space="0"/>
            </w:tcBorders>
            <w:tcW w:w="9670" w:type="dxa"/>
            <w:vAlign w:val="top"/>
            <w:textDirection w:val="lrTb"/>
            <w:noWrap w:val="false"/>
          </w:tcPr>
          <w:p>
            <w:pPr>
              <w:jc w:val="left"/>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b/>
                <w:bCs/>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服务方案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评委根据投标人提供的服务方案综合评分，包含：1.</w:t>
            </w:r>
            <w:r>
              <w:rPr>
                <w:rFonts w:hint="eastAsia" w:ascii="宋体" w:hAnsi="宋体" w:eastAsia="宋体" w:cs="宋体"/>
                <w:color w:val="auto"/>
                <w:sz w:val="21"/>
                <w:szCs w:val="21"/>
                <w:lang w:val="en-US" w:eastAsia="zh-CN" w:bidi="ar-SA"/>
              </w:rPr>
              <w:t xml:space="preserve">对本项目的认识；</w:t>
            </w: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项目的定位及</w:t>
            </w:r>
            <w:r>
              <w:rPr>
                <w:rFonts w:hint="default" w:ascii="宋体" w:hAnsi="宋体" w:eastAsia="宋体" w:cs="宋体"/>
                <w:color w:val="auto"/>
                <w:sz w:val="21"/>
                <w:szCs w:val="21"/>
                <w:lang w:val="en-US" w:eastAsia="zh-CN" w:bidi="ar-SA"/>
              </w:rPr>
              <w:t xml:space="preserve">服务理念；3.</w:t>
            </w:r>
            <w:r>
              <w:rPr>
                <w:rFonts w:hint="eastAsia" w:ascii="宋体" w:hAnsi="宋体" w:eastAsia="宋体" w:cs="宋体"/>
                <w:color w:val="auto"/>
                <w:sz w:val="21"/>
                <w:szCs w:val="21"/>
                <w:lang w:val="en-US" w:eastAsia="zh-CN" w:bidi="ar-SA"/>
              </w:rPr>
              <w:t xml:space="preserve">管理思路；4.</w:t>
            </w:r>
            <w:r>
              <w:rPr>
                <w:rFonts w:hint="default" w:ascii="宋体" w:hAnsi="宋体" w:eastAsia="宋体" w:cs="宋体"/>
                <w:color w:val="auto"/>
                <w:sz w:val="21"/>
                <w:szCs w:val="21"/>
                <w:lang w:val="en-US" w:eastAsia="zh-CN" w:bidi="ar-SA"/>
              </w:rPr>
              <w:t xml:space="preserve">服务重点难点。以上每项内容逐条阐述。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（1）上述每项内容完善、针对性强、重点难点把握准确、措施有力的，得1分；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（2）上述每项内容较完善、针对性较强、重点难点把握较准确、措施较有力的，得0.5分；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（3）方案不可行或未提供方案的不得分。 </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评委根据投标人提供的应急处理预案综合评分，包含：1.各类突发事件（如：自然灾害、群体上访、卫生突发事件防控等）及各类迎查的处理流程；2.处理方法</w:t>
            </w:r>
            <w:r>
              <w:rPr>
                <w:rFonts w:hint="eastAsia" w:ascii="宋体" w:hAnsi="宋体" w:eastAsia="宋体" w:cs="宋体"/>
                <w:color w:val="auto"/>
                <w:sz w:val="21"/>
                <w:szCs w:val="21"/>
                <w:lang w:val="en-US" w:eastAsia="zh-CN" w:bidi="ar-SA"/>
              </w:rPr>
              <w:t xml:space="preserve">及</w:t>
            </w:r>
            <w:r>
              <w:rPr>
                <w:rFonts w:hint="default" w:ascii="宋体" w:hAnsi="宋体" w:eastAsia="宋体" w:cs="宋体"/>
                <w:color w:val="auto"/>
                <w:sz w:val="21"/>
                <w:szCs w:val="21"/>
                <w:lang w:val="en-US" w:eastAsia="zh-CN" w:bidi="ar-SA"/>
              </w:rPr>
              <w:t xml:space="preserve">相关措施。以上每项内容逐条阐述。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（1）上述每项内容完备健全、针对性强、可操作性强的，得1分；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（2）上述每项内容较完备健全、针对性较强、可操作性较强的，得0.5分；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（3）上述每项内容不可行或未提供预案的不得分。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人员管理方案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w:t>
            </w:r>
            <w:r>
              <w:rPr>
                <w:rFonts w:hint="eastAsia" w:ascii="宋体" w:hAnsi="宋体" w:eastAsia="宋体" w:cs="宋体"/>
                <w:color w:val="auto"/>
                <w:sz w:val="21"/>
                <w:szCs w:val="21"/>
                <w:lang w:val="en-US" w:eastAsia="zh-CN" w:bidi="ar-SA"/>
              </w:rPr>
              <w:t xml:space="preserve">人员管理方案</w:t>
            </w:r>
            <w:r>
              <w:rPr>
                <w:rFonts w:hint="default" w:ascii="宋体" w:hAnsi="宋体" w:eastAsia="宋体" w:cs="宋体"/>
                <w:color w:val="auto"/>
                <w:sz w:val="21"/>
                <w:szCs w:val="21"/>
                <w:lang w:val="en-US" w:eastAsia="zh-CN" w:bidi="ar-SA"/>
              </w:rPr>
              <w:t xml:space="preserve">综合评分，包含：1.内部考核及奖惩机制；2.规章制度；3.人员培训；4.日常保密管理。以上每项内容逐条阐述。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（1）上述每项内容细致完善、科学合理、执行力强的，得1分；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（2）上述每项内容较完善、较科学合理、执行力较强的，得0.5分；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（3）上述每项内容不可行或未提供方案的不得分。 </w:t>
            </w:r>
            <w:r/>
          </w:p>
        </w:tc>
        <w:tc>
          <w:tcPr>
            <w:tcBorders>
              <w:top w:val="single" w:color="000000" w:sz="2" w:space="0"/>
              <w:bottom w:val="single" w:color="000000" w:sz="2" w:space="0"/>
            </w:tcBorders>
            <w:tcW w:w="573"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p>
            <w:pPr>
              <w:pStyle w:val="757"/>
              <w:rPr>
                <w:rFonts w:hint="default"/>
                <w:color w:val="auto"/>
                <w:lang w:val="en-US" w:eastAsia="zh-CN"/>
              </w:rPr>
            </w:pPr>
            <w:r>
              <w:rPr>
                <w:rFonts w:hint="default"/>
                <w:color w:val="auto"/>
                <w:lang w:val="en-US" w:eastAsia="zh-CN"/>
              </w:rPr>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保洁服务</w:t>
            </w:r>
            <w:r>
              <w:rPr>
                <w:rFonts w:hint="default" w:ascii="宋体" w:hAnsi="宋体" w:eastAsia="宋体" w:cs="宋体"/>
                <w:color w:val="auto"/>
                <w:sz w:val="21"/>
                <w:szCs w:val="21"/>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评委根据投标人提供的保洁服务方案综合评分，包含：1.室内外保洁卫生；2.消杀</w:t>
            </w:r>
            <w:r>
              <w:rPr>
                <w:rFonts w:hint="eastAsia" w:ascii="宋体" w:hAnsi="宋体" w:eastAsia="宋体" w:cs="宋体"/>
                <w:color w:val="auto"/>
                <w:sz w:val="21"/>
                <w:szCs w:val="21"/>
                <w:lang w:val="en-US" w:eastAsia="zh-CN" w:bidi="ar-SA"/>
              </w:rPr>
              <w:t xml:space="preserve">服务</w:t>
            </w:r>
            <w:r>
              <w:rPr>
                <w:rFonts w:hint="default" w:ascii="宋体" w:hAnsi="宋体" w:eastAsia="宋体" w:cs="宋体"/>
                <w:color w:val="auto"/>
                <w:sz w:val="21"/>
                <w:szCs w:val="21"/>
                <w:lang w:val="en-US" w:eastAsia="zh-CN" w:bidi="ar-SA"/>
              </w:rPr>
              <w:t xml:space="preserve">；3.保洁特色举措。以上每项内容逐条阐述。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w:t>
            </w:r>
            <w:r>
              <w:rPr>
                <w:rFonts w:hint="eastAsia" w:ascii="宋体" w:hAnsi="宋体" w:eastAsia="宋体" w:cs="宋体"/>
                <w:color w:val="auto"/>
                <w:sz w:val="21"/>
                <w:szCs w:val="21"/>
                <w:lang w:val="en-US" w:eastAsia="zh-CN" w:bidi="ar-SA"/>
              </w:rPr>
              <w:t xml:space="preserve">详细、科学合理，</w:t>
            </w:r>
            <w:r>
              <w:rPr>
                <w:rFonts w:hint="default" w:ascii="宋体" w:hAnsi="宋体" w:eastAsia="宋体" w:cs="宋体"/>
                <w:color w:val="auto"/>
                <w:sz w:val="21"/>
                <w:szCs w:val="21"/>
                <w:lang w:val="en-US" w:eastAsia="zh-CN" w:bidi="ar-SA"/>
              </w:rPr>
              <w:t xml:space="preserve">工作流程具体且可操作性强的，得1分；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w:t>
            </w:r>
            <w:r>
              <w:rPr>
                <w:rFonts w:hint="eastAsia" w:ascii="宋体" w:hAnsi="宋体" w:eastAsia="宋体" w:cs="宋体"/>
                <w:color w:val="auto"/>
                <w:sz w:val="21"/>
                <w:szCs w:val="21"/>
                <w:lang w:val="en-US" w:eastAsia="zh-CN" w:bidi="ar-SA"/>
              </w:rPr>
              <w:t xml:space="preserve">较详细、科学合理，</w:t>
            </w:r>
            <w:r>
              <w:rPr>
                <w:rFonts w:hint="default" w:ascii="宋体" w:hAnsi="宋体" w:eastAsia="宋体" w:cs="宋体"/>
                <w:color w:val="auto"/>
                <w:sz w:val="21"/>
                <w:szCs w:val="21"/>
                <w:lang w:val="en-US" w:eastAsia="zh-CN" w:bidi="ar-SA"/>
              </w:rPr>
              <w:t xml:space="preserve">工作流程较具体且可操作性较强的，得0.5分；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（3）上述每项内容不可行或未提供方案的不得分。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color w:val="auto"/>
                <w:lang w:val="en-US" w:eastAsia="zh-CN"/>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客服服务</w:t>
            </w:r>
            <w:r>
              <w:rPr>
                <w:rFonts w:hint="default" w:ascii="宋体" w:hAnsi="宋体" w:eastAsia="宋体" w:cs="宋体"/>
                <w:color w:val="auto"/>
                <w:sz w:val="21"/>
                <w:szCs w:val="21"/>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lang w:val="en-US" w:eastAsia="zh-CN" w:bidi="ar-SA"/>
              </w:rPr>
              <w:t xml:space="preserve">评委根据投标人提供的</w:t>
            </w:r>
            <w:r>
              <w:rPr>
                <w:rFonts w:hint="eastAsia" w:ascii="宋体" w:hAnsi="宋体" w:eastAsia="宋体" w:cs="宋体"/>
                <w:color w:val="auto"/>
                <w:sz w:val="21"/>
                <w:szCs w:val="21"/>
                <w:lang w:val="en-US" w:eastAsia="zh-CN" w:bidi="ar-SA"/>
              </w:rPr>
              <w:t xml:space="preserve">客服</w:t>
            </w:r>
            <w:r>
              <w:rPr>
                <w:rFonts w:hint="default" w:ascii="宋体" w:hAnsi="宋体" w:eastAsia="宋体" w:cs="宋体"/>
                <w:color w:val="auto"/>
                <w:sz w:val="21"/>
                <w:szCs w:val="21"/>
                <w:lang w:val="en-US" w:eastAsia="zh-CN" w:bidi="ar-SA"/>
              </w:rPr>
              <w:t xml:space="preserve">服务方案综合评分，包含：</w:t>
            </w:r>
            <w:r>
              <w:rPr>
                <w:rFonts w:hint="default" w:ascii="宋体" w:hAnsi="宋体" w:eastAsia="宋体" w:cs="宋体"/>
                <w:color w:val="auto"/>
                <w:sz w:val="21"/>
                <w:szCs w:val="21"/>
                <w:highlight w:val="none"/>
                <w:lang w:val="en-US" w:eastAsia="zh-CN" w:bidi="ar-SA"/>
              </w:rPr>
              <w:t xml:space="preserve">1.综合事务服务；2.前台服务；3.会议接待及礼仪服务；4.重大活动及临时接待保障服务等。以上每项内容逐条阐述。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w:t>
            </w:r>
            <w:r>
              <w:rPr>
                <w:rFonts w:hint="eastAsia" w:ascii="宋体" w:hAnsi="宋体" w:eastAsia="宋体" w:cs="宋体"/>
                <w:color w:val="auto"/>
                <w:sz w:val="21"/>
                <w:szCs w:val="21"/>
                <w:lang w:val="en-US" w:eastAsia="zh-CN" w:bidi="ar-SA"/>
              </w:rPr>
              <w:t xml:space="preserve">详细、科学合理，执行性</w:t>
            </w:r>
            <w:r>
              <w:rPr>
                <w:rFonts w:hint="default" w:ascii="宋体" w:hAnsi="宋体" w:eastAsia="宋体" w:cs="宋体"/>
                <w:color w:val="auto"/>
                <w:sz w:val="21"/>
                <w:szCs w:val="21"/>
                <w:lang w:val="en-US" w:eastAsia="zh-CN" w:bidi="ar-SA"/>
              </w:rPr>
              <w:t xml:space="preserve">强的，得1分；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w:t>
            </w:r>
            <w:r>
              <w:rPr>
                <w:rFonts w:hint="eastAsia" w:ascii="宋体" w:hAnsi="宋体" w:eastAsia="宋体" w:cs="宋体"/>
                <w:color w:val="auto"/>
                <w:sz w:val="21"/>
                <w:szCs w:val="21"/>
                <w:lang w:val="en-US" w:eastAsia="zh-CN" w:bidi="ar-SA"/>
              </w:rPr>
              <w:t xml:space="preserve">较详细、科学合理，执行性</w:t>
            </w:r>
            <w:r>
              <w:rPr>
                <w:rFonts w:hint="default" w:ascii="宋体" w:hAnsi="宋体" w:eastAsia="宋体" w:cs="宋体"/>
                <w:color w:val="auto"/>
                <w:sz w:val="21"/>
                <w:szCs w:val="21"/>
                <w:lang w:val="en-US" w:eastAsia="zh-CN" w:bidi="ar-SA"/>
              </w:rPr>
              <w:t xml:space="preserve">较强的，得0.5分；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（3）上述每项内容不可行或未提供方案的不得分。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color w:val="auto"/>
                <w:lang w:val="en-US" w:eastAsia="zh-CN"/>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6</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宋体" w:hAnsi="宋体" w:eastAsia="宋体" w:cs="宋体"/>
                <w:color w:val="auto"/>
                <w:sz w:val="21"/>
                <w:szCs w:val="21"/>
                <w:lang w:val="en-US" w:eastAsia="zh-CN" w:bidi="ar-SA"/>
              </w:rPr>
            </w:pPr>
            <w:r>
              <w:rPr>
                <w:rFonts w:hint="eastAsia" w:ascii="宋体" w:hAnsi="宋体" w:cs="宋体"/>
                <w:color w:val="auto"/>
                <w:spacing w:val="-2"/>
                <w:szCs w:val="22"/>
              </w:rPr>
              <w:t xml:space="preserve">维护维修</w:t>
            </w:r>
            <w:r>
              <w:rPr>
                <w:rFonts w:ascii="宋体" w:hAnsi="宋体" w:cs="宋体"/>
                <w:color w:val="auto"/>
                <w:spacing w:val="-2"/>
                <w:szCs w:val="22"/>
              </w:rPr>
              <w:t xml:space="preserve">方案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ascii="宋体" w:hAnsi="宋体" w:cs="宋体"/>
                <w:color w:val="auto"/>
              </w:rPr>
            </w:pPr>
            <w:r>
              <w:rPr>
                <w:rFonts w:ascii="宋体" w:hAnsi="宋体" w:cs="宋体"/>
                <w:color w:val="auto"/>
              </w:rPr>
              <w:t xml:space="preserve">评委根据投标人提供的</w:t>
            </w:r>
            <w:r>
              <w:rPr>
                <w:rFonts w:hint="eastAsia" w:ascii="宋体" w:hAnsi="宋体" w:cs="宋体"/>
                <w:color w:val="auto"/>
              </w:rPr>
              <w:t xml:space="preserve">维护维修</w:t>
            </w:r>
            <w:r>
              <w:rPr>
                <w:rFonts w:ascii="宋体" w:hAnsi="宋体" w:cs="宋体"/>
                <w:color w:val="auto"/>
              </w:rPr>
              <w:t xml:space="preserve">方案</w:t>
            </w:r>
            <w:r>
              <w:rPr>
                <w:rFonts w:hint="eastAsia" w:ascii="宋体" w:hAnsi="宋体" w:cs="宋体"/>
                <w:color w:val="auto"/>
              </w:rPr>
              <w:t xml:space="preserve">综合</w:t>
            </w:r>
            <w:r>
              <w:rPr>
                <w:rFonts w:ascii="宋体" w:hAnsi="宋体" w:cs="宋体"/>
                <w:color w:val="auto"/>
              </w:rPr>
              <w:t xml:space="preserve">评分</w:t>
            </w:r>
            <w:r>
              <w:rPr>
                <w:rFonts w:hint="eastAsia" w:ascii="宋体" w:hAnsi="宋体" w:cs="宋体"/>
                <w:color w:val="auto"/>
              </w:rPr>
              <w:t xml:space="preserve">，包含：</w:t>
            </w:r>
            <w:r>
              <w:rPr>
                <w:rFonts w:hint="eastAsia" w:ascii="宋体" w:hAnsi="宋体" w:cs="宋体"/>
                <w:color w:val="auto"/>
                <w:spacing w:val="-2"/>
                <w:szCs w:val="22"/>
              </w:rPr>
              <w:t xml:space="preserve">1.</w:t>
            </w:r>
            <w:r>
              <w:rPr>
                <w:rFonts w:hint="eastAsia" w:ascii="宋体" w:hAnsi="宋体"/>
                <w:color w:val="auto"/>
              </w:rPr>
              <w:t xml:space="preserve">房屋公共部位日常管理维护</w:t>
            </w:r>
            <w:r>
              <w:rPr>
                <w:rFonts w:hint="eastAsia" w:ascii="宋体" w:hAnsi="宋体"/>
                <w:color w:val="auto"/>
                <w:lang w:val="en-US" w:eastAsia="zh-CN"/>
              </w:rPr>
              <w:t xml:space="preserve">和</w:t>
            </w:r>
            <w:r>
              <w:rPr>
                <w:rFonts w:hint="eastAsia" w:ascii="宋体" w:hAnsi="宋体"/>
                <w:color w:val="auto"/>
              </w:rPr>
              <w:t xml:space="preserve">日常零修小修</w:t>
            </w:r>
            <w:r>
              <w:rPr>
                <w:rFonts w:hint="eastAsia" w:ascii="宋体" w:hAnsi="宋体" w:cs="宋体"/>
                <w:color w:val="auto"/>
                <w:spacing w:val="-2"/>
                <w:szCs w:val="22"/>
              </w:rPr>
              <w:t xml:space="preserve">；2.</w:t>
            </w:r>
            <w:r>
              <w:rPr>
                <w:rFonts w:hint="eastAsia" w:ascii="宋体" w:hAnsi="宋体"/>
                <w:color w:val="auto"/>
              </w:rPr>
              <w:t xml:space="preserve">节约能源资源</w:t>
            </w:r>
            <w:r>
              <w:rPr>
                <w:rFonts w:hint="eastAsia" w:ascii="宋体" w:hAnsi="宋体" w:cs="宋体"/>
                <w:color w:val="auto"/>
                <w:spacing w:val="-2"/>
                <w:szCs w:val="22"/>
              </w:rPr>
              <w:t xml:space="preserve">；3.</w:t>
            </w:r>
            <w:r>
              <w:rPr>
                <w:rFonts w:hint="eastAsia" w:ascii="宋体" w:hAnsi="宋体" w:cs="宋体"/>
                <w:color w:val="auto"/>
                <w:spacing w:val="-2"/>
                <w:szCs w:val="22"/>
                <w:lang w:val="en-US" w:eastAsia="zh-CN"/>
              </w:rPr>
              <w:t xml:space="preserve">日常保养服务</w:t>
            </w:r>
            <w:r>
              <w:rPr>
                <w:rFonts w:hint="eastAsia" w:ascii="宋体" w:hAnsi="宋体" w:cs="宋体"/>
                <w:color w:val="auto"/>
                <w:spacing w:val="-2"/>
                <w:szCs w:val="22"/>
              </w:rPr>
              <w:t xml:space="preserve">。</w:t>
            </w:r>
            <w:r>
              <w:rPr>
                <w:rFonts w:hint="eastAsia" w:ascii="宋体" w:hAnsi="宋体" w:cs="宋体"/>
                <w:color w:val="auto"/>
              </w:rPr>
              <w:t xml:space="preserve">以上每项内容逐条阐述。</w:t>
            </w:r>
            <w:r/>
          </w:p>
          <w:p>
            <w:pPr>
              <w:jc w:val="left"/>
              <w:spacing w:line="264" w:lineRule="auto"/>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上述每项内容</w:t>
            </w:r>
            <w:r>
              <w:rPr>
                <w:rFonts w:ascii="宋体" w:hAnsi="宋体" w:cs="宋体"/>
                <w:color w:val="auto"/>
              </w:rPr>
              <w:t xml:space="preserve">完整详细、针对性强的，得</w:t>
            </w:r>
            <w:r>
              <w:rPr>
                <w:rFonts w:hint="eastAsia" w:ascii="宋体" w:hAnsi="宋体" w:cs="宋体"/>
                <w:color w:val="auto"/>
              </w:rPr>
              <w:t xml:space="preserve">1</w:t>
            </w:r>
            <w:r>
              <w:rPr>
                <w:rFonts w:ascii="宋体" w:hAnsi="宋体" w:cs="宋体"/>
                <w:color w:val="auto"/>
              </w:rPr>
              <w:t xml:space="preserve">分；</w:t>
            </w:r>
            <w:r/>
          </w:p>
          <w:p>
            <w:pPr>
              <w:jc w:val="left"/>
              <w:spacing w:line="264" w:lineRule="auto"/>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上述每项内容</w:t>
            </w:r>
            <w:r>
              <w:rPr>
                <w:rFonts w:ascii="宋体" w:hAnsi="宋体" w:cs="宋体"/>
                <w:color w:val="auto"/>
              </w:rPr>
              <w:t xml:space="preserve">比较完整详细、针对性较强的，得</w:t>
            </w:r>
            <w:r>
              <w:rPr>
                <w:rFonts w:hint="eastAsia" w:ascii="宋体" w:hAnsi="宋体" w:cs="宋体"/>
                <w:color w:val="auto"/>
              </w:rPr>
              <w:t xml:space="preserve">0.5</w:t>
            </w:r>
            <w:r>
              <w:rPr>
                <w:rFonts w:ascii="宋体" w:hAnsi="宋体" w:cs="宋体"/>
                <w:color w:val="auto"/>
              </w:rPr>
              <w:t xml:space="preserve">分；</w:t>
            </w:r>
            <w:r/>
          </w:p>
          <w:p>
            <w:pPr>
              <w:jc w:val="left"/>
              <w:spacing w:line="264" w:lineRule="auto"/>
              <w:rPr>
                <w:rFonts w:hint="default" w:ascii="宋体" w:hAnsi="宋体" w:eastAsia="宋体" w:cs="宋体"/>
                <w:color w:val="auto"/>
                <w:sz w:val="21"/>
                <w:szCs w:val="21"/>
                <w:lang w:val="en-US" w:eastAsia="zh-CN" w:bidi="ar-SA"/>
              </w:rPr>
            </w:pPr>
            <w:r>
              <w:rPr>
                <w:rFonts w:ascii="宋体" w:hAnsi="宋体" w:cs="宋体"/>
                <w:color w:val="auto"/>
              </w:rPr>
              <w:t xml:space="preserve">（3）</w:t>
            </w:r>
            <w:r>
              <w:rPr>
                <w:rFonts w:hint="eastAsia" w:ascii="宋体" w:hAnsi="宋体" w:cs="宋体"/>
                <w:color w:val="auto"/>
              </w:rPr>
              <w:t xml:space="preserve">上述每项内容</w:t>
            </w:r>
            <w:r>
              <w:rPr>
                <w:rFonts w:ascii="宋体" w:hAnsi="宋体" w:cs="宋体"/>
                <w:color w:val="auto"/>
              </w:rPr>
              <w:t xml:space="preserve">不合理或未提供方案的不得分。</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color w:val="auto"/>
                <w:lang w:val="en-US" w:eastAsia="zh-CN"/>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主观分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投标人提供202</w:t>
            </w:r>
            <w:r>
              <w:rPr>
                <w:rFonts w:hint="eastAsia" w:ascii="宋体" w:hAnsi="宋体" w:eastAsia="宋体" w:cs="宋体"/>
                <w:color w:val="auto"/>
                <w:sz w:val="21"/>
                <w:szCs w:val="21"/>
                <w:lang w:val="en-US" w:eastAsia="zh-CN" w:bidi="ar-SA"/>
              </w:rPr>
              <w:t xml:space="preserve">3</w:t>
            </w:r>
            <w:r>
              <w:rPr>
                <w:rFonts w:hint="default"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日（含）以来，承接的类似物业项目（非住宅项目</w:t>
            </w:r>
            <w:r>
              <w:rPr>
                <w:rFonts w:hint="eastAsia" w:ascii="宋体" w:hAnsi="宋体" w:eastAsia="宋体" w:cs="宋体"/>
                <w:color w:val="auto"/>
                <w:sz w:val="21"/>
                <w:szCs w:val="21"/>
                <w:lang w:val="en-US" w:eastAsia="zh-CN" w:bidi="ar-SA"/>
              </w:rPr>
              <w:t xml:space="preserve">）</w:t>
            </w:r>
            <w:r>
              <w:rPr>
                <w:rFonts w:hint="default" w:ascii="宋体" w:hAnsi="宋体" w:eastAsia="宋体" w:cs="宋体"/>
                <w:color w:val="auto"/>
                <w:sz w:val="21"/>
                <w:szCs w:val="21"/>
                <w:lang w:val="en-US" w:eastAsia="zh-CN" w:bidi="ar-SA"/>
              </w:rPr>
              <w:t xml:space="preserve">，服务内容</w:t>
            </w:r>
            <w:r>
              <w:rPr>
                <w:rFonts w:hint="eastAsia" w:ascii="宋体" w:hAnsi="宋体" w:eastAsia="宋体" w:cs="宋体"/>
                <w:color w:val="auto"/>
                <w:sz w:val="21"/>
                <w:szCs w:val="21"/>
                <w:lang w:val="en-US" w:eastAsia="zh-CN" w:bidi="ar-SA"/>
              </w:rPr>
              <w:t xml:space="preserve">至</w:t>
            </w:r>
            <w:r>
              <w:rPr>
                <w:rFonts w:hint="default" w:ascii="宋体" w:hAnsi="宋体" w:eastAsia="宋体" w:cs="宋体"/>
                <w:color w:val="auto"/>
                <w:sz w:val="21"/>
                <w:szCs w:val="21"/>
                <w:lang w:val="en-US" w:eastAsia="zh-CN" w:bidi="ar-SA"/>
              </w:rPr>
              <w:t xml:space="preserve">少同时包含保洁、</w:t>
            </w:r>
            <w:r>
              <w:rPr>
                <w:rFonts w:hint="eastAsia" w:ascii="宋体" w:hAnsi="宋体" w:eastAsia="宋体" w:cs="宋体"/>
                <w:color w:val="auto"/>
                <w:sz w:val="21"/>
                <w:szCs w:val="21"/>
                <w:lang w:val="en-US" w:eastAsia="zh-CN" w:bidi="ar-SA"/>
              </w:rPr>
              <w:t xml:space="preserve">水电维修（或工程维修）</w:t>
            </w:r>
            <w:r>
              <w:rPr>
                <w:rFonts w:hint="default" w:ascii="宋体" w:hAnsi="宋体" w:eastAsia="宋体" w:cs="宋体"/>
                <w:color w:val="auto"/>
                <w:sz w:val="21"/>
                <w:szCs w:val="21"/>
                <w:lang w:val="en-US" w:eastAsia="zh-CN" w:bidi="ar-SA"/>
              </w:rPr>
              <w:t xml:space="preserve">、客服</w:t>
            </w:r>
            <w:r>
              <w:rPr>
                <w:rFonts w:hint="eastAsia" w:ascii="宋体" w:hAnsi="宋体" w:eastAsia="宋体" w:cs="宋体"/>
                <w:color w:val="auto"/>
                <w:sz w:val="21"/>
                <w:szCs w:val="21"/>
                <w:lang w:val="en-US" w:eastAsia="zh-CN" w:bidi="ar-SA"/>
              </w:rPr>
              <w:t xml:space="preserve">（</w:t>
            </w:r>
            <w:r>
              <w:rPr>
                <w:rFonts w:hint="default" w:ascii="宋体" w:hAnsi="宋体" w:eastAsia="宋体" w:cs="宋体"/>
                <w:color w:val="auto"/>
                <w:sz w:val="21"/>
                <w:szCs w:val="21"/>
                <w:lang w:val="en-US" w:eastAsia="zh-CN" w:bidi="ar-SA"/>
              </w:rPr>
              <w:t xml:space="preserve">或会务服务</w:t>
            </w:r>
            <w:r>
              <w:rPr>
                <w:rFonts w:hint="eastAsia" w:ascii="宋体" w:hAnsi="宋体" w:eastAsia="宋体" w:cs="宋体"/>
                <w:color w:val="auto"/>
                <w:sz w:val="21"/>
                <w:szCs w:val="21"/>
                <w:lang w:val="en-US" w:eastAsia="zh-CN" w:bidi="ar-SA"/>
              </w:rPr>
              <w:t xml:space="preserve">）</w:t>
            </w:r>
            <w:r>
              <w:rPr>
                <w:rFonts w:hint="default" w:ascii="宋体" w:hAnsi="宋体" w:eastAsia="宋体" w:cs="宋体"/>
                <w:color w:val="auto"/>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备注：</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投标人拟派</w:t>
            </w:r>
            <w:r>
              <w:rPr>
                <w:rFonts w:hint="eastAsia" w:ascii="宋体" w:hAnsi="宋体" w:eastAsia="宋体" w:cs="宋体"/>
                <w:sz w:val="21"/>
                <w:szCs w:val="21"/>
                <w:lang w:val="en-US" w:eastAsia="zh-CN" w:bidi="ar-SA"/>
              </w:rPr>
              <w:t xml:space="preserve">2名</w:t>
            </w:r>
            <w:r>
              <w:rPr>
                <w:rFonts w:hint="default" w:ascii="宋体" w:hAnsi="宋体" w:eastAsia="宋体" w:cs="宋体"/>
                <w:sz w:val="21"/>
                <w:szCs w:val="21"/>
                <w:lang w:val="en-US" w:eastAsia="zh-CN" w:bidi="ar-SA"/>
              </w:rPr>
              <w:t xml:space="preserve">项目经理</w:t>
            </w:r>
            <w:r>
              <w:rPr>
                <w:rFonts w:hint="eastAsia" w:ascii="宋体" w:hAnsi="宋体" w:eastAsia="宋体" w:cs="宋体"/>
                <w:sz w:val="21"/>
                <w:szCs w:val="21"/>
                <w:lang w:val="en-US" w:eastAsia="zh-CN" w:bidi="ar-SA"/>
              </w:rPr>
              <w:t xml:space="preserve">：</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（1）具有“物业管理师职业技能等级证书</w:t>
            </w:r>
            <w:r>
              <w:rPr>
                <w:rFonts w:hint="eastAsia" w:ascii="宋体" w:hAnsi="宋体" w:eastAsia="宋体" w:cs="宋体"/>
                <w:sz w:val="21"/>
                <w:szCs w:val="21"/>
                <w:highlight w:val="none"/>
                <w:lang w:val="en-US" w:eastAsia="zh-CN" w:bidi="ar-SA"/>
              </w:rPr>
              <w:t xml:space="preserve">”三级或</w:t>
            </w:r>
            <w:r>
              <w:rPr>
                <w:rFonts w:hint="eastAsia" w:ascii="宋体" w:hAnsi="宋体" w:eastAsia="宋体" w:cs="宋体"/>
                <w:sz w:val="21"/>
                <w:szCs w:val="21"/>
                <w:lang w:val="en-US" w:eastAsia="zh-CN" w:bidi="ar-SA"/>
              </w:rPr>
              <w:t xml:space="preserve">以上（依据国家职业标准）的，每提供1人得2分，最高得4分。（提供证书及查询网站截图）</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（2）具有类似物业项目</w:t>
            </w:r>
            <w:r>
              <w:rPr>
                <w:rFonts w:hint="default" w:ascii="宋体" w:hAnsi="宋体" w:eastAsia="宋体" w:cs="宋体"/>
                <w:color w:val="auto"/>
                <w:sz w:val="21"/>
                <w:szCs w:val="21"/>
                <w:lang w:val="en-US" w:eastAsia="zh-CN" w:bidi="ar-SA"/>
              </w:rPr>
              <w:t xml:space="preserve">（非住宅项目</w:t>
            </w:r>
            <w:r>
              <w:rPr>
                <w:rFonts w:hint="eastAsia" w:ascii="宋体" w:hAnsi="宋体" w:eastAsia="宋体" w:cs="宋体"/>
                <w:color w:val="auto"/>
                <w:sz w:val="21"/>
                <w:szCs w:val="21"/>
                <w:lang w:val="en-US" w:eastAsia="zh-CN" w:bidi="ar-SA"/>
              </w:rPr>
              <w:t xml:space="preserve">）</w:t>
            </w:r>
            <w:r>
              <w:rPr>
                <w:rFonts w:hint="eastAsia" w:ascii="宋体" w:hAnsi="宋体" w:eastAsia="宋体" w:cs="宋体"/>
                <w:sz w:val="21"/>
                <w:szCs w:val="21"/>
                <w:lang w:val="en-US" w:eastAsia="zh-CN" w:bidi="ar-SA"/>
              </w:rPr>
              <w:t xml:space="preserve">，服务内容至少同时包含保洁、水电维修（或工程维修）、客服（或会务服务）5年及以上项目经理（或项目负责人或物业负责人）工作经验并且获得业主优秀评价（或满意或最高档次）的，每提供1人得2分，最高得4分。（提供加盖业主单位公章的工作经验证明材料，需体现姓名、岗位名称、工作年限及服务内容，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投标人拟派工程主管</w:t>
            </w:r>
            <w:r>
              <w:rPr>
                <w:rFonts w:hint="eastAsia" w:ascii="宋体" w:hAnsi="宋体" w:eastAsia="宋体" w:cs="宋体"/>
                <w:sz w:val="21"/>
                <w:szCs w:val="21"/>
                <w:highlight w:val="none"/>
                <w:lang w:val="en-US" w:eastAsia="zh-CN" w:bidi="ar-SA"/>
              </w:rPr>
              <w:t xml:space="preserve">：</w:t>
            </w:r>
            <w:r/>
          </w:p>
          <w:p>
            <w:pPr>
              <w:jc w:val="left"/>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（1）具有机电类中级工程师（或以上）职称证书的，得2 分；（提供本人证书及查询网站截图）</w:t>
            </w:r>
            <w:r/>
          </w:p>
          <w:p>
            <w:pPr>
              <w:jc w:val="left"/>
              <w:keepLines w:val="0"/>
              <w:keepNext w:val="0"/>
              <w:pageBreakBefore w:val="0"/>
              <w:spacing w:line="264"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default" w:ascii="宋体" w:hAnsi="宋体" w:eastAsia="宋体" w:cs="宋体"/>
                <w:sz w:val="21"/>
                <w:szCs w:val="21"/>
                <w:highlight w:val="none"/>
                <w:lang w:val="en-US" w:eastAsia="zh-CN" w:bidi="ar-SA"/>
              </w:rPr>
              <w:t xml:space="preserve">具有类似物业项目</w:t>
            </w:r>
            <w:r>
              <w:rPr>
                <w:rFonts w:hint="eastAsia" w:ascii="宋体" w:hAnsi="宋体" w:eastAsia="宋体" w:cs="宋体"/>
                <w:sz w:val="21"/>
                <w:szCs w:val="21"/>
                <w:highlight w:val="none"/>
                <w:lang w:val="en-US" w:eastAsia="zh-CN" w:bidi="ar-SA"/>
              </w:rPr>
              <w:t xml:space="preserve">3</w:t>
            </w:r>
            <w:r>
              <w:rPr>
                <w:rFonts w:hint="default" w:ascii="宋体" w:hAnsi="宋体" w:eastAsia="宋体" w:cs="宋体"/>
                <w:sz w:val="21"/>
                <w:szCs w:val="21"/>
                <w:highlight w:val="none"/>
                <w:lang w:val="en-US" w:eastAsia="zh-CN" w:bidi="ar-SA"/>
              </w:rPr>
              <w:t xml:space="preserve">年及以上工程主管工作经验的得2分。</w:t>
            </w:r>
            <w:r/>
          </w:p>
          <w:p>
            <w:pPr>
              <w:jc w:val="left"/>
              <w:keepLines w:val="0"/>
              <w:keepNext w:val="0"/>
              <w:pageBreakBefore w:val="0"/>
              <w:spacing w:line="264"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备注：提供加盖业主单位公章的工作经验证明材料，需体现姓名、岗位名称、工作年限，证明材料缺项或未提供的不得分。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投标人拟派综合服务主管</w:t>
            </w:r>
            <w:r>
              <w:rPr>
                <w:rFonts w:hint="eastAsia" w:ascii="宋体" w:hAnsi="宋体" w:eastAsia="宋体" w:cs="宋体"/>
                <w:sz w:val="21"/>
                <w:szCs w:val="21"/>
                <w:lang w:val="en-US" w:eastAsia="zh-CN" w:bidi="ar-SA"/>
              </w:rPr>
              <w:t xml:space="preserve">：</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default" w:ascii="宋体" w:hAnsi="宋体" w:eastAsia="宋体" w:cs="宋体"/>
                <w:sz w:val="21"/>
                <w:szCs w:val="21"/>
                <w:lang w:val="en-US" w:eastAsia="zh-CN" w:bidi="ar-SA"/>
              </w:rPr>
              <w:t xml:space="preserve">具有“物业管理师职业技能等级证书”</w:t>
            </w:r>
            <w:r>
              <w:rPr>
                <w:rFonts w:hint="eastAsia" w:ascii="宋体" w:hAnsi="宋体" w:eastAsia="宋体" w:cs="宋体"/>
                <w:sz w:val="21"/>
                <w:szCs w:val="21"/>
                <w:lang w:val="en-US" w:eastAsia="zh-CN" w:bidi="ar-SA"/>
              </w:rPr>
              <w:t xml:space="preserve">四</w:t>
            </w:r>
            <w:r>
              <w:rPr>
                <w:rFonts w:hint="default" w:ascii="宋体" w:hAnsi="宋体" w:eastAsia="宋体" w:cs="宋体"/>
                <w:sz w:val="21"/>
                <w:szCs w:val="21"/>
                <w:lang w:val="en-US" w:eastAsia="zh-CN" w:bidi="ar-SA"/>
              </w:rPr>
              <w:t xml:space="preserve">级或以上（依据国家职业标准）的</w:t>
            </w:r>
            <w:r>
              <w:rPr>
                <w:rFonts w:hint="eastAsia" w:ascii="宋体" w:hAnsi="宋体" w:eastAsia="宋体" w:cs="宋体"/>
                <w:sz w:val="21"/>
                <w:szCs w:val="21"/>
                <w:lang w:val="en-US" w:eastAsia="zh-CN" w:bidi="ar-SA"/>
              </w:rPr>
              <w:t xml:space="preserve">，得1分。（提供证书及查询网站截图）</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（2）具有类似物业项目5年及以上综合服务主管工作经验的得2分。（提供加盖业主单位公章的工作经验证明材料，需体现姓名、岗位名称、工作年限，证明材料缺项或未提供的不得分。）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投标人拟派</w:t>
            </w:r>
            <w:r>
              <w:rPr>
                <w:rFonts w:hint="eastAsia" w:ascii="宋体" w:hAnsi="宋体" w:eastAsia="宋体" w:cs="宋体"/>
                <w:sz w:val="21"/>
                <w:szCs w:val="21"/>
                <w:lang w:val="en-US" w:eastAsia="zh-CN" w:bidi="ar-SA"/>
              </w:rPr>
              <w:t xml:space="preserve">保洁主管：</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具有类似物业项目5年及以上</w:t>
            </w:r>
            <w:r>
              <w:rPr>
                <w:rFonts w:hint="eastAsia" w:ascii="宋体" w:hAnsi="宋体" w:eastAsia="宋体" w:cs="宋体"/>
                <w:sz w:val="21"/>
                <w:szCs w:val="21"/>
                <w:lang w:val="en-US" w:eastAsia="zh-CN" w:bidi="ar-SA"/>
              </w:rPr>
              <w:t xml:space="preserve">保洁</w:t>
            </w:r>
            <w:r>
              <w:rPr>
                <w:rFonts w:hint="default" w:ascii="宋体" w:hAnsi="宋体" w:eastAsia="宋体" w:cs="宋体"/>
                <w:sz w:val="21"/>
                <w:szCs w:val="21"/>
                <w:lang w:val="en-US" w:eastAsia="zh-CN" w:bidi="ar-SA"/>
              </w:rPr>
              <w:t xml:space="preserve">主管工作经验的得</w:t>
            </w:r>
            <w:r>
              <w:rPr>
                <w:rFonts w:hint="eastAsia" w:ascii="宋体" w:hAnsi="宋体" w:eastAsia="宋体" w:cs="宋体"/>
                <w:sz w:val="21"/>
                <w:szCs w:val="21"/>
                <w:lang w:val="en-US" w:eastAsia="zh-CN" w:bidi="ar-SA"/>
              </w:rPr>
              <w:t xml:space="preserve">2</w:t>
            </w:r>
            <w:r>
              <w:rPr>
                <w:rFonts w:hint="default" w:ascii="宋体" w:hAnsi="宋体" w:eastAsia="宋体" w:cs="宋体"/>
                <w:sz w:val="21"/>
                <w:szCs w:val="21"/>
                <w:lang w:val="en-US" w:eastAsia="zh-CN" w:bidi="ar-SA"/>
              </w:rPr>
              <w:t xml:space="preserve">分。</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备注：提供加盖业主单位公章的工作经验证明材料，证明材料缺项或未提供的不得分。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履约能力</w:t>
            </w:r>
            <w:r>
              <w:rPr>
                <w:rFonts w:hint="eastAsia" w:ascii="宋体" w:hAnsi="宋体" w:eastAsia="宋体" w:cs="宋体"/>
                <w:sz w:val="21"/>
                <w:szCs w:val="21"/>
                <w:lang w:val="en-US" w:eastAsia="zh-CN" w:bidi="ar-SA"/>
              </w:rPr>
              <w:t xml:space="preserve">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w:t>
            </w:r>
            <w:r>
              <w:rPr>
                <w:rFonts w:hint="default" w:ascii="宋体" w:hAnsi="宋体" w:eastAsia="宋体" w:cs="宋体"/>
                <w:sz w:val="21"/>
                <w:szCs w:val="21"/>
                <w:lang w:val="en-US" w:eastAsia="zh-CN" w:bidi="ar-SA"/>
              </w:rPr>
              <w:t xml:space="preserve">拟派项目服务人员中获得过政府部门颁发的荣誉或表彰的（提供证书或证明材料），并承诺该人员不再其他物业服务项目中重复任职的（承诺书格式自拟）。每提供1人得1分，最高得</w:t>
            </w:r>
            <w:r>
              <w:rPr>
                <w:rFonts w:hint="eastAsia" w:ascii="宋体" w:hAnsi="宋体" w:eastAsia="宋体" w:cs="宋体"/>
                <w:sz w:val="21"/>
                <w:szCs w:val="21"/>
                <w:lang w:val="en-US" w:eastAsia="zh-CN" w:bidi="ar-SA"/>
              </w:rPr>
              <w:t xml:space="preserve">4</w:t>
            </w:r>
            <w:r>
              <w:rPr>
                <w:rFonts w:hint="default" w:ascii="宋体" w:hAnsi="宋体" w:eastAsia="宋体" w:cs="宋体"/>
                <w:sz w:val="21"/>
                <w:szCs w:val="21"/>
                <w:lang w:val="en-US" w:eastAsia="zh-CN" w:bidi="ar-SA"/>
              </w:rPr>
              <w:t xml:space="preserve">分，未提供不得分。</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注：签订合同时提供上述材料原件供采购人核验。</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合计</w:t>
            </w:r>
            <w:r/>
          </w:p>
        </w:tc>
        <w:tc>
          <w:tcPr>
            <w:gridSpan w:val="2"/>
            <w:tcBorders>
              <w:top w:val="single" w:color="000000" w:sz="2" w:space="0"/>
              <w:bottom w:val="single" w:color="000000" w:sz="2" w:space="0"/>
            </w:tcBorders>
            <w:tcW w:w="7795"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w:t>
            </w:r>
            <w:r>
              <w:rPr>
                <w:rFonts w:hint="default" w:ascii="宋体" w:hAnsi="宋体" w:eastAsia="宋体" w:cs="宋体"/>
                <w:sz w:val="21"/>
                <w:szCs w:val="21"/>
                <w:lang w:val="en-US" w:eastAsia="zh-CN" w:bidi="ar-SA"/>
              </w:rPr>
              <w:t xml:space="preserve">分</w:t>
            </w:r>
            <w:r/>
          </w:p>
        </w:tc>
      </w:tr>
    </w:tbl>
    <w:p>
      <w:pPr>
        <w:pStyle w:val="764"/>
        <w:rPr>
          <w:rFonts w:hint="default"/>
          <w:lang w:val="en-US" w:eastAsia="zh-CN"/>
        </w:rPr>
      </w:pPr>
      <w:r>
        <w:rPr>
          <w:rFonts w:hint="default"/>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3"/>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4"/>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4"/>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4"/>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4"/>
        <w:rPr>
          <w:rFonts w:hint="eastAsia"/>
          <w:lang w:val="en-US" w:eastAsia="zh-CN"/>
        </w:rPr>
      </w:pPr>
      <w:r>
        <w:rPr>
          <w:rFonts w:hint="eastAsia"/>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64"/>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5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7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auto"/>
          <w:sz w:val="72"/>
        </w:rPr>
      </w:pPr>
      <w:r/>
      <w:bookmarkStart w:id="195" w:name="_Hlt26955039"/>
      <w:r/>
      <w:bookmarkEnd w:id="195"/>
      <w:r/>
      <w:bookmarkStart w:id="196" w:name="_Hlt26671244"/>
      <w:r/>
      <w:bookmarkEnd w:id="196"/>
      <w:r/>
      <w:bookmarkStart w:id="197" w:name="_Toc49090576"/>
      <w:r/>
      <w:bookmarkStart w:id="198" w:name="_Toc120614282"/>
      <w:r/>
      <w:bookmarkStart w:id="199" w:name="_Toc26554094"/>
      <w:r/>
      <w:r/>
    </w:p>
    <w:p>
      <w:pPr>
        <w:jc w:val="center"/>
        <w:rPr>
          <w:rFonts w:hint="eastAsia" w:ascii="宋体" w:hAnsi="宋体"/>
          <w:b/>
          <w:color w:val="auto"/>
          <w:sz w:val="72"/>
        </w:rPr>
        <w:outlineLvl w:val="0"/>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outlineLvl w:val="0"/>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pStyle w:val="1016"/>
        <w:rPr>
          <w:rFonts w:ascii="宋体" w:hAnsi="宋体"/>
          <w:color w:val="auto"/>
          <w:sz w:val="24"/>
        </w:rPr>
      </w:pPr>
      <w:r>
        <w:rPr>
          <w:rFonts w:ascii="宋体" w:hAnsi="宋体"/>
          <w:color w:val="auto"/>
          <w:sz w:val="24"/>
        </w:rPr>
      </w:r>
      <w:r/>
    </w:p>
    <w:p>
      <w:pPr>
        <w:pStyle w:val="1016"/>
        <w:rPr>
          <w:rFonts w:ascii="宋体" w:hAnsi="宋体"/>
          <w:color w:val="auto"/>
          <w:sz w:val="24"/>
        </w:rPr>
      </w:pPr>
      <w:r>
        <w:rPr>
          <w:rFonts w:ascii="宋体" w:hAnsi="宋体"/>
          <w:color w:val="auto"/>
          <w:sz w:val="24"/>
        </w:rPr>
      </w:r>
      <w:r/>
    </w:p>
    <w:p>
      <w:pPr>
        <w:pStyle w:val="1016"/>
        <w:rPr>
          <w:rFonts w:ascii="宋体" w:hAnsi="宋体"/>
          <w:color w:val="auto"/>
          <w:sz w:val="24"/>
        </w:rPr>
      </w:pPr>
      <w:r>
        <w:rPr>
          <w:rFonts w:ascii="宋体" w:hAnsi="宋体"/>
          <w:color w:val="auto"/>
          <w:sz w:val="24"/>
        </w:rPr>
      </w:r>
      <w:r/>
    </w:p>
    <w:p>
      <w:pPr>
        <w:pStyle w:val="1016"/>
        <w:rPr>
          <w:rFonts w:ascii="宋体" w:hAnsi="宋体"/>
          <w:color w:val="auto"/>
          <w:sz w:val="24"/>
        </w:rPr>
      </w:pPr>
      <w:r>
        <w:rPr>
          <w:rFonts w:ascii="宋体" w:hAnsi="宋体"/>
          <w:color w:val="auto"/>
          <w:sz w:val="24"/>
        </w:rPr>
      </w:r>
      <w:r/>
    </w:p>
    <w:p>
      <w:pPr>
        <w:pStyle w:val="1016"/>
        <w:rPr>
          <w:rFonts w:ascii="宋体" w:hAnsi="宋体"/>
          <w:color w:val="auto"/>
          <w:sz w:val="24"/>
        </w:rPr>
      </w:pPr>
      <w:r>
        <w:rPr>
          <w:rFonts w:ascii="宋体" w:hAnsi="宋体"/>
          <w:color w:val="auto"/>
          <w:sz w:val="24"/>
        </w:rPr>
      </w:r>
      <w:bookmarkEnd w:id="189"/>
      <w:r/>
      <w:bookmarkEnd w:id="190"/>
      <w:r/>
      <w:bookmarkEnd w:id="197"/>
      <w:r/>
      <w:bookmarkEnd w:id="198"/>
      <w:r/>
      <w:bookmarkEnd w:id="199"/>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5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015"/>
        <w:rPr>
          <w:rFonts w:hint="eastAsia" w:ascii="宋体" w:hAnsi="宋体"/>
          <w:b/>
          <w:bCs/>
          <w:sz w:val="21"/>
          <w:szCs w:val="21"/>
          <w:lang w:eastAsia="zh-CN"/>
        </w:rPr>
      </w:pPr>
      <w:r>
        <w:rPr>
          <w:rFonts w:hint="eastAsia" w:ascii="宋体" w:hAnsi="宋体"/>
          <w:b/>
          <w:bCs/>
          <w:sz w:val="21"/>
          <w:szCs w:val="21"/>
          <w:lang w:eastAsia="zh-CN"/>
        </w:rPr>
      </w:r>
      <w:r/>
    </w:p>
    <w:p>
      <w:pPr>
        <w:rPr>
          <w:rFonts w:hint="eastAsia" w:ascii="宋体" w:hAnsi="宋体"/>
          <w:b/>
          <w:bCs/>
          <w:sz w:val="21"/>
          <w:szCs w:val="21"/>
          <w:lang w:eastAsia="zh-CN"/>
        </w:rPr>
      </w:pPr>
      <w:r>
        <w:rPr>
          <w:rFonts w:hint="eastAsia" w:ascii="宋体" w:hAnsi="宋体"/>
          <w:b/>
          <w:bCs/>
          <w:sz w:val="21"/>
          <w:szCs w:val="21"/>
          <w:lang w:eastAsia="zh-CN"/>
        </w:rPr>
      </w:r>
      <w:r/>
    </w:p>
    <w:p>
      <w:pPr>
        <w:pStyle w:val="764"/>
        <w:rPr>
          <w:rFonts w:hint="eastAsia"/>
          <w:lang w:eastAsia="zh-CN"/>
        </w:rPr>
      </w:pPr>
      <w:r>
        <w:rPr>
          <w:rFonts w:hint="eastAsia"/>
          <w:lang w:eastAsia="zh-CN"/>
        </w:rPr>
      </w:r>
      <w:r/>
    </w:p>
    <w:p>
      <w:pPr>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rPr>
          <w:rFonts w:hint="eastAsia" w:ascii="黑体" w:hAnsi="黑体" w:eastAsia="黑体" w:cs="Times New Roman"/>
          <w:i/>
          <w:color w:val="auto"/>
          <w:sz w:val="32"/>
          <w:szCs w:val="32"/>
          <w:u w:val="single"/>
        </w:rPr>
        <w:outlineLvl w:val="0"/>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1025"/>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15"/>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025"/>
        <w:ind w:firstLine="480"/>
        <w:spacing w:line="420" w:lineRule="exact"/>
        <w:rPr>
          <w:rFonts w:hint="eastAsia"/>
          <w:sz w:val="24"/>
          <w:szCs w:val="24"/>
        </w:rPr>
      </w:pPr>
      <w:r>
        <w:rPr>
          <w:rFonts w:hint="eastAsia"/>
          <w:sz w:val="24"/>
          <w:szCs w:val="24"/>
        </w:rPr>
      </w:r>
      <w:r/>
    </w:p>
    <w:p>
      <w:pPr>
        <w:pStyle w:val="1025"/>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025"/>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025"/>
        <w:ind w:firstLine="480"/>
        <w:spacing w:line="480" w:lineRule="exact"/>
        <w:rPr>
          <w:rFonts w:hint="eastAsia"/>
          <w:sz w:val="24"/>
          <w:szCs w:val="24"/>
        </w:rPr>
      </w:pPr>
      <w:r>
        <w:rPr>
          <w:rFonts w:hint="eastAsia"/>
          <w:sz w:val="24"/>
          <w:szCs w:val="24"/>
        </w:rPr>
        <w:t xml:space="preserve">被授权人身份证号码：</w:t>
      </w:r>
      <w:r/>
    </w:p>
    <w:p>
      <w:pPr>
        <w:pStyle w:val="1025"/>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025"/>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25"/>
        <w:ind w:firstLine="480"/>
        <w:spacing w:line="480" w:lineRule="exact"/>
        <w:rPr>
          <w:rFonts w:hint="eastAsia"/>
          <w:sz w:val="24"/>
          <w:szCs w:val="24"/>
          <w:u w:val="single"/>
        </w:rPr>
      </w:pPr>
      <w:r>
        <w:rPr>
          <w:rFonts w:hint="eastAsia"/>
          <w:sz w:val="24"/>
          <w:szCs w:val="24"/>
        </w:rPr>
        <w:t xml:space="preserve">单位地址：</w:t>
      </w:r>
      <w:r/>
    </w:p>
    <w:p>
      <w:pPr>
        <w:pStyle w:val="1025"/>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671380"/>
      <w:r/>
      <w:bookmarkEnd w:id="200"/>
      <w:r/>
      <w:bookmarkStart w:id="201" w:name="_Hlt26955070"/>
      <w:r/>
      <w:bookmarkEnd w:id="201"/>
      <w:r/>
      <w:bookmarkStart w:id="202" w:name="_格式3__银行出具的资信证明"/>
      <w:r/>
      <w:bookmarkEnd w:id="202"/>
      <w:r/>
      <w:r/>
    </w:p>
    <w:p>
      <w:pPr>
        <w:pStyle w:val="758"/>
        <w:rPr>
          <w:rFonts w:hint="eastAsia"/>
          <w:i/>
          <w:sz w:val="24"/>
          <w:szCs w:val="24"/>
          <w:u w:val="single"/>
        </w:rPr>
      </w:pPr>
      <w:r>
        <w:rPr>
          <w:rFonts w:hint="eastAsia"/>
          <w:i/>
          <w:sz w:val="24"/>
          <w:szCs w:val="24"/>
          <w:u w:val="single"/>
        </w:rPr>
      </w:r>
      <w:r/>
    </w:p>
    <w:p>
      <w:pPr>
        <w:pStyle w:val="758"/>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16"/>
        <w:rPr>
          <w:rFonts w:hint="eastAsia" w:ascii="宋体" w:hAnsi="宋体"/>
          <w:bCs/>
          <w:sz w:val="24"/>
        </w:rPr>
      </w:pPr>
      <w:r>
        <w:rPr>
          <w:rFonts w:hint="eastAsia" w:ascii="宋体" w:hAnsi="宋体"/>
          <w:bCs/>
          <w:sz w:val="24"/>
        </w:rPr>
      </w:r>
      <w:r/>
    </w:p>
    <w:p>
      <w:pPr>
        <w:pStyle w:val="1016"/>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27"/>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02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27"/>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02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027"/>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027"/>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2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2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2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2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2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27"/>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027"/>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5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56"/>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55"/>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color w:val="auto"/>
                <w:sz w:val="24"/>
                <w:szCs w:val="24"/>
                <w:lang w:val="en-US" w:eastAsia="zh-CN" w:bidi="ar-SA"/>
              </w:rPr>
              <w:t xml:space="preserve">（</w:t>
            </w:r>
            <w:r>
              <w:rPr>
                <w:rFonts w:hint="eastAsia" w:ascii="宋体" w:hAnsi="宋体" w:eastAsia="宋体" w:cs="宋体"/>
                <w:b/>
                <w:bCs/>
                <w:color w:val="auto"/>
                <w:sz w:val="18"/>
                <w:szCs w:val="18"/>
                <w:u w:val="none"/>
                <w:lang w:val="en-US" w:eastAsia="zh-CN"/>
              </w:rPr>
              <w:t xml:space="preserve">三年投标总价）</w:t>
            </w:r>
            <w:r/>
          </w:p>
        </w:tc>
      </w:tr>
      <w:tr>
        <w:trPr>
          <w:cantSplit/>
          <w:trHeight w:val="780"/>
        </w:trPr>
        <w:tc>
          <w:tcPr>
            <w:tcW w:w="9311" w:type="dxa"/>
            <w:vAlign w:val="center"/>
            <w:textDirection w:val="lrTb"/>
            <w:noWrap w:val="false"/>
          </w:tcPr>
          <w:p>
            <w:pPr>
              <w:pStyle w:val="1027"/>
              <w:ind w:firstLine="0"/>
              <w:jc w:val="left"/>
              <w:keepLines w:val="0"/>
              <w:keepNext w:val="0"/>
              <w:pageBreakBefore w:val="0"/>
              <w:spacing w:before="0" w:after="0" w:line="480" w:lineRule="auto"/>
              <w:widowControl w:val="off"/>
              <w:rPr>
                <w:rStyle w:val="755"/>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auto"/>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。投标人</w:t>
      </w:r>
      <w:r>
        <w:rPr>
          <w:rFonts w:hint="eastAsia" w:ascii="宋体" w:hAnsi="宋体" w:eastAsia="宋体" w:cs="Times New Roman"/>
          <w:b/>
          <w:bCs/>
          <w:color w:val="auto"/>
          <w:sz w:val="24"/>
          <w:szCs w:val="24"/>
          <w:lang w:val="en-US" w:eastAsia="zh-CN"/>
        </w:rPr>
        <w:t xml:space="preserve">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不能证明其报价合理性的，将作为无效投标处理。</w:t>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w:t>
      </w:r>
      <w:r>
        <w:rPr>
          <w:rFonts w:hint="eastAsia" w:ascii="方正小标宋简体" w:hAnsi="方正小标宋简体" w:eastAsia="方正小标宋简体" w:cs="方正小标宋简体"/>
          <w:b w:val="0"/>
          <w:bCs w:val="0"/>
          <w:color w:val="000000"/>
          <w:sz w:val="32"/>
          <w:szCs w:val="32"/>
          <w:lang w:val="en-US" w:eastAsia="zh-CN"/>
        </w:rPr>
        <w:t xml:space="preserve">采购包1：建邺区机关办公区（综治中心）物业服务）</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756"/>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755"/>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auto"/>
                <w:sz w:val="18"/>
                <w:szCs w:val="18"/>
                <w:u w:val="none"/>
                <w:lang w:val="en-US" w:eastAsia="zh-CN"/>
              </w:rPr>
              <w:t xml:space="preserve">17</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w:t>
            </w:r>
            <w:r>
              <w:rPr>
                <w:rFonts w:hint="eastAsia" w:ascii="宋体" w:hAnsi="宋体" w:eastAsia="宋体" w:cs="宋体"/>
                <w:b w:val="0"/>
                <w:bCs w:val="0"/>
                <w:i w:val="0"/>
                <w:iCs w:val="0"/>
                <w:color w:val="auto"/>
                <w:sz w:val="18"/>
                <w:szCs w:val="18"/>
                <w:u w:val="none"/>
                <w:lang w:val="en-US" w:eastAsia="zh-CN"/>
              </w:rPr>
              <w:t xml:space="preserve">于</w:t>
            </w:r>
            <w:r>
              <w:rPr>
                <w:rFonts w:hint="eastAsia" w:ascii="宋体" w:hAnsi="宋体" w:eastAsia="宋体" w:cs="宋体"/>
                <w:b/>
                <w:bCs/>
                <w:i w:val="0"/>
                <w:iCs w:val="0"/>
                <w:color w:val="auto"/>
                <w:sz w:val="18"/>
                <w:szCs w:val="18"/>
                <w:u w:val="none"/>
                <w:lang w:val="en-US" w:eastAsia="zh-CN"/>
              </w:rPr>
              <w:t xml:space="preserve">17人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Style w:val="755"/>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Style w:val="755"/>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Style w:val="755"/>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cs="宋体"/>
                <w:i w:val="0"/>
                <w:iCs w:val="0"/>
                <w:color w:val="000000"/>
                <w:sz w:val="18"/>
                <w:szCs w:val="18"/>
                <w:u w:val="none"/>
                <w:lang w:val="en-US" w:eastAsia="zh-CN"/>
              </w:rPr>
              <w:t xml:space="preserve">8</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eastAsia="宋体" w:cs="宋体"/>
                <w:b/>
                <w:bCs/>
                <w:i w:val="0"/>
                <w:iCs w:val="0"/>
                <w:color w:val="auto"/>
                <w:sz w:val="18"/>
                <w:szCs w:val="18"/>
                <w:u w:val="none"/>
                <w:lang w:val="en-US" w:eastAsia="zh-CN"/>
              </w:rPr>
              <w:t xml:space="preserve">(</w:t>
            </w:r>
            <w:r>
              <w:rPr>
                <w:rFonts w:hint="eastAsia" w:ascii="宋体" w:hAnsi="宋体" w:cs="宋体"/>
                <w:b/>
                <w:bCs/>
                <w:i w:val="0"/>
                <w:iCs w:val="0"/>
                <w:color w:val="auto"/>
                <w:sz w:val="18"/>
                <w:szCs w:val="18"/>
                <w:u w:val="none"/>
                <w:lang w:val="en-US" w:eastAsia="zh-CN"/>
              </w:rPr>
              <w:t xml:space="preserve">13</w:t>
            </w:r>
            <w:r>
              <w:rPr>
                <w:rFonts w:hint="eastAsia" w:ascii="宋体" w:hAnsi="宋体" w:eastAsia="宋体" w:cs="宋体"/>
                <w:b/>
                <w:bCs/>
                <w:i w:val="0"/>
                <w:iCs w:val="0"/>
                <w:color w:val="auto"/>
                <w:sz w:val="18"/>
                <w:szCs w:val="18"/>
                <w:u w:val="none"/>
                <w:lang w:val="en-US" w:eastAsia="zh-CN"/>
              </w:rPr>
              <w:t xml:space="preserve">天</w:t>
            </w:r>
            <w:r>
              <w:rPr>
                <w:rFonts w:hint="eastAsia" w:ascii="宋体" w:hAnsi="宋体" w:cs="宋体"/>
                <w:b/>
                <w:bCs/>
                <w:i w:val="0"/>
                <w:iCs w:val="0"/>
                <w:color w:val="auto"/>
                <w:sz w:val="18"/>
                <w:szCs w:val="18"/>
                <w:u w:val="none"/>
                <w:lang w:val="en-US" w:eastAsia="zh-CN"/>
              </w:rPr>
              <w:t xml:space="preserve">/年</w:t>
            </w:r>
            <w:r>
              <w:rPr>
                <w:rFonts w:hint="eastAsia" w:ascii="宋体" w:hAnsi="宋体" w:eastAsia="宋体" w:cs="宋体"/>
                <w:b/>
                <w:bCs/>
                <w:i w:val="0"/>
                <w:iCs w:val="0"/>
                <w:color w:val="auto"/>
                <w:sz w:val="18"/>
                <w:szCs w:val="18"/>
                <w:u w:val="none"/>
                <w:lang w:val="en-US" w:eastAsia="zh-CN"/>
              </w:rPr>
              <w:t xml:space="preserve">）</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755"/>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auto"/>
                <w:sz w:val="18"/>
                <w:szCs w:val="18"/>
                <w:u w:val="none"/>
                <w:lang w:val="en-US" w:eastAsia="zh-CN"/>
              </w:rPr>
              <w:suppressLineNumbers w:val="0"/>
            </w:pPr>
            <w:r>
              <w:rPr>
                <w:rFonts w:hint="default" w:ascii="宋体" w:hAnsi="宋体" w:eastAsia="宋体" w:cs="宋体"/>
                <w:i w:val="0"/>
                <w:iCs w:val="0"/>
                <w:color w:val="auto"/>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Style w:val="755"/>
                <w:rFonts w:hint="default"/>
                <w:color w:val="auto"/>
                <w:sz w:val="18"/>
                <w:szCs w:val="18"/>
              </w:rPr>
              <w:t xml:space="preserve">设备、机具、用具及易耗品费用。清洁耗材至少包括：扫把、地推、垃圾袋、抽纸、洗手液、厕所卷纸、消毒液、洁厕灵等。</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rPr>
              <w:suppressLineNumbers w:val="0"/>
            </w:pPr>
            <w:r>
              <w:rPr>
                <w:rFonts w:hint="eastAsia" w:ascii="宋体" w:hAnsi="宋体" w:eastAsia="宋体" w:cs="宋体"/>
                <w:b/>
                <w:bCs/>
                <w:i w:val="0"/>
                <w:iCs w:val="0"/>
                <w:color w:val="auto"/>
                <w:sz w:val="18"/>
                <w:szCs w:val="1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rPr>
              <w:suppressLineNumbers w:val="0"/>
            </w:pPr>
            <w:r>
              <w:rPr>
                <w:rFonts w:hint="eastAsia" w:ascii="宋体" w:hAnsi="宋体" w:cs="宋体"/>
                <w:b/>
                <w:bCs/>
                <w:color w:val="auto"/>
                <w:sz w:val="18"/>
                <w:szCs w:val="18"/>
                <w:u w:val="none"/>
                <w:lang w:val="en-US" w:eastAsia="zh-CN"/>
              </w:rPr>
              <w:t xml:space="preserve">零星维修费用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Style w:val="755"/>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default" w:ascii="Times New Roman" w:hAnsi="Times New Roman" w:eastAsia="宋体" w:cs="Times New Roman"/>
                <w:i w:val="0"/>
                <w:iCs w:val="0"/>
                <w:color w:val="auto"/>
                <w:sz w:val="18"/>
                <w:szCs w:val="18"/>
                <w:u w:val="none"/>
                <w:lang w:val="en-US" w:eastAsia="zh-CN" w:bidi="ar-SA"/>
              </w:rPr>
              <w:suppressLineNumbers w:val="0"/>
            </w:pPr>
            <w:r>
              <w:rPr>
                <w:rStyle w:val="755"/>
                <w:rFonts w:hint="default" w:ascii="Times New Roman" w:hAnsi="Times New Roman" w:cs="Times New Roman"/>
                <w:color w:val="auto"/>
                <w:sz w:val="18"/>
                <w:szCs w:val="18"/>
              </w:rPr>
              <w:t xml:space="preserve">费用由供应商承担，往年零星维修费用的实际发生金额为20000元/年（仅供参考），供应商自行测算并考虑到报价中。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rPr>
              <w:suppressLineNumbers w:val="0"/>
            </w:pPr>
            <w:r>
              <w:rPr>
                <w:rFonts w:hint="eastAsia" w:ascii="宋体" w:hAnsi="宋体" w:eastAsia="宋体" w:cs="宋体"/>
                <w:b/>
                <w:bCs/>
                <w:i w:val="0"/>
                <w:iCs w:val="0"/>
                <w:color w:val="auto"/>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auto"/>
                <w:sz w:val="18"/>
                <w:szCs w:val="18"/>
                <w:u w:val="none"/>
                <w:lang w:val="en-US" w:eastAsia="zh-CN"/>
              </w:rPr>
              <w:suppressLineNumbers w:val="0"/>
            </w:pPr>
            <w:r>
              <w:rPr>
                <w:rFonts w:hint="default" w:ascii="宋体" w:hAnsi="宋体" w:eastAsia="宋体" w:cs="宋体"/>
                <w:b w:val="0"/>
                <w:bCs w:val="0"/>
                <w:i w:val="0"/>
                <w:iCs w:val="0"/>
                <w:color w:val="auto"/>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cs="宋体"/>
                <w:b w:val="0"/>
                <w:bCs w:val="0"/>
                <w:i w:val="0"/>
                <w:iCs w:val="0"/>
                <w:color w:val="auto"/>
                <w:sz w:val="18"/>
                <w:szCs w:val="18"/>
                <w:u w:val="none"/>
                <w:lang w:val="en-US" w:eastAsia="zh-CN"/>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rPr>
              <w:suppressLineNumbers w:val="0"/>
            </w:pPr>
            <w:r>
              <w:rPr>
                <w:rFonts w:hint="eastAsia" w:ascii="宋体" w:hAnsi="宋体" w:eastAsia="宋体" w:cs="宋体"/>
                <w:b/>
                <w:bCs/>
                <w:i w:val="0"/>
                <w:iCs w:val="0"/>
                <w:color w:val="auto"/>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auto"/>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55"/>
                <w:rFonts w:hint="eastAsia" w:ascii="宋体" w:hAnsi="宋体" w:eastAsia="宋体" w:cs="宋体"/>
                <w:b/>
                <w:bCs/>
                <w:i w:val="0"/>
                <w:iCs w:val="0"/>
                <w:color w:val="auto"/>
                <w:sz w:val="18"/>
                <w:szCs w:val="18"/>
                <w:u w:val="none"/>
                <w:lang w:val="en-US" w:eastAsia="zh-CN"/>
              </w:rPr>
              <w:suppressLineNumbers w:val="0"/>
            </w:pPr>
            <w:r>
              <w:rPr>
                <w:rFonts w:hint="eastAsia" w:ascii="宋体" w:hAnsi="宋体" w:eastAsia="宋体" w:cs="宋体"/>
                <w:b w:val="0"/>
                <w:bCs w:val="0"/>
                <w:i w:val="0"/>
                <w:iCs w:val="0"/>
                <w:color w:val="auto"/>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755"/>
                <w:rFonts w:hint="default"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55"/>
                <w:rFonts w:hint="eastAsia"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Fonts w:hint="default" w:ascii="宋体" w:hAnsi="宋体" w:eastAsia="宋体" w:cs="宋体"/>
                <w:b/>
                <w:bCs/>
                <w:i w:val="0"/>
                <w:iCs w:val="0"/>
                <w:color w:val="auto"/>
                <w:sz w:val="18"/>
                <w:szCs w:val="18"/>
                <w:u w:val="none"/>
                <w:lang w:val="en-US" w:eastAsia="zh-CN" w:bidi="ar-SA"/>
              </w:rPr>
            </w:pPr>
            <w:r>
              <w:rPr>
                <w:rFonts w:hint="eastAsia" w:ascii="宋体" w:hAnsi="宋体" w:cs="宋体"/>
                <w:b/>
                <w:bCs/>
                <w:i w:val="0"/>
                <w:iCs w:val="0"/>
                <w:color w:val="auto"/>
                <w:sz w:val="18"/>
                <w:szCs w:val="18"/>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三年投标总价（元）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55"/>
                <w:rFonts w:hint="eastAsia"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55"/>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《投标报价明细表》“三年</w:t>
            </w:r>
            <w:r>
              <w:rPr>
                <w:rFonts w:hint="eastAsia" w:ascii="宋体" w:hAnsi="宋体" w:eastAsia="宋体" w:cs="宋体"/>
                <w:b/>
                <w:bCs/>
                <w:color w:val="auto"/>
                <w:sz w:val="18"/>
                <w:szCs w:val="18"/>
                <w:u w:val="none"/>
                <w:lang w:val="en-US" w:eastAsia="zh-CN"/>
              </w:rPr>
              <w:t xml:space="preserve">投标总</w:t>
            </w:r>
            <w:r>
              <w:rPr>
                <w:rFonts w:hint="eastAsia" w:ascii="宋体" w:hAnsi="宋体" w:eastAsia="宋体" w:cs="宋体"/>
                <w:b/>
                <w:bCs/>
                <w:i w:val="0"/>
                <w:iCs w:val="0"/>
                <w:color w:val="auto"/>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57"/>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 投标报价明细表</w:t>
      </w:r>
      <w:r/>
    </w:p>
    <w:p>
      <w:pP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w:t>
      </w:r>
      <w:r>
        <w:rPr>
          <w:rFonts w:hint="eastAsia" w:ascii="方正小标宋简体" w:hAnsi="方正小标宋简体" w:eastAsia="方正小标宋简体" w:cs="方正小标宋简体"/>
          <w:b w:val="0"/>
          <w:bCs w:val="0"/>
          <w:color w:val="000000"/>
          <w:sz w:val="32"/>
          <w:szCs w:val="32"/>
          <w:lang w:val="en-US" w:eastAsia="zh-CN" w:bidi="ar-SA"/>
        </w:rPr>
        <w:t xml:space="preserve">采购包2：建邺区机关办公区（机关大楼、双和园）物业服务</w:t>
      </w:r>
      <w:r>
        <w:rPr>
          <w:rFonts w:hint="eastAsia" w:ascii="方正小标宋简体" w:hAnsi="方正小标宋简体" w:eastAsia="方正小标宋简体" w:cs="方正小标宋简体"/>
          <w:b w:val="0"/>
          <w:bCs w:val="0"/>
          <w:color w:val="000000"/>
          <w:sz w:val="32"/>
          <w:szCs w:val="32"/>
          <w:lang w:val="en-US" w:eastAsia="zh-CN"/>
        </w:rPr>
        <w:t xml:space="preserve">）</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756"/>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755"/>
                <w:rFonts w:hint="eastAsia" w:ascii="Times New Roman" w:hAnsi="Times New Roman" w:eastAsia="宋体" w:cs="Times New Roman"/>
                <w:color w:val="auto"/>
                <w:sz w:val="21"/>
                <w:szCs w:val="21"/>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拟投入的人员不得低于</w:t>
            </w:r>
            <w:r>
              <w:rPr>
                <w:rFonts w:hint="eastAsia" w:ascii="宋体" w:hAnsi="宋体" w:eastAsia="宋体" w:cs="宋体"/>
                <w:b/>
                <w:bCs/>
                <w:i w:val="0"/>
                <w:iCs w:val="0"/>
                <w:color w:val="auto"/>
                <w:sz w:val="18"/>
                <w:szCs w:val="18"/>
                <w:u w:val="none"/>
                <w:lang w:val="en-US" w:eastAsia="zh-CN"/>
              </w:rPr>
              <w:t xml:space="preserve">139人</w:t>
            </w:r>
            <w:r>
              <w:rPr>
                <w:rFonts w:hint="eastAsia" w:ascii="宋体" w:hAnsi="宋体" w:eastAsia="宋体" w:cs="宋体"/>
                <w:b w:val="0"/>
                <w:bCs w:val="0"/>
                <w:i w:val="0"/>
                <w:iCs w:val="0"/>
                <w:color w:val="auto"/>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lang w:val="en-US" w:eastAsia="zh-CN"/>
              </w:rPr>
              <w:suppressLineNumbers w:val="0"/>
            </w:pPr>
            <w:r>
              <w:rPr>
                <w:rFonts w:hint="eastAsia" w:ascii="宋体" w:hAnsi="宋体" w:eastAsia="宋体" w:cs="宋体"/>
                <w:b w:val="0"/>
                <w:bCs w:val="0"/>
                <w:i w:val="0"/>
                <w:iCs w:val="0"/>
                <w:color w:val="auto"/>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color w:val="auto"/>
                <w:lang w:val="en-US" w:eastAsia="zh-CN"/>
              </w:rPr>
              <w:suppressLineNumbers w:val="0"/>
            </w:pPr>
            <w:r>
              <w:rPr>
                <w:rFonts w:hint="eastAsia" w:ascii="宋体" w:hAnsi="宋体" w:eastAsia="宋体" w:cs="宋体"/>
                <w:b w:val="0"/>
                <w:bCs w:val="0"/>
                <w:i w:val="0"/>
                <w:iCs w:val="0"/>
                <w:color w:val="auto"/>
                <w:sz w:val="18"/>
                <w:szCs w:val="18"/>
                <w:u w:val="none"/>
                <w:lang w:val="en-US" w:eastAsia="zh-CN"/>
              </w:rPr>
              <w:t xml:space="preserve">供应商为投入本项目服务人员缴纳社保和公积金的人数不得低</w:t>
            </w:r>
            <w:r>
              <w:rPr>
                <w:rFonts w:hint="eastAsia" w:ascii="宋体" w:hAnsi="宋体" w:eastAsia="宋体" w:cs="宋体"/>
                <w:b w:val="0"/>
                <w:bCs w:val="0"/>
                <w:i w:val="0"/>
                <w:iCs w:val="0"/>
                <w:color w:val="auto"/>
                <w:sz w:val="18"/>
                <w:szCs w:val="18"/>
                <w:u w:val="none"/>
                <w:lang w:val="en-US" w:eastAsia="zh-CN"/>
              </w:rPr>
              <w:t xml:space="preserve">于</w:t>
            </w:r>
            <w:r>
              <w:rPr>
                <w:rFonts w:hint="eastAsia" w:ascii="宋体" w:hAnsi="宋体" w:eastAsia="宋体" w:cs="宋体"/>
                <w:b w:val="0"/>
                <w:bCs w:val="0"/>
                <w:i w:val="0"/>
                <w:iCs w:val="0"/>
                <w:color w:val="auto"/>
                <w:sz w:val="18"/>
                <w:szCs w:val="18"/>
                <w:u w:val="none"/>
                <w:lang w:val="en-US" w:eastAsia="zh-CN"/>
              </w:rPr>
              <w:t xml:space="preserve">139</w:t>
            </w:r>
            <w:r>
              <w:rPr>
                <w:rFonts w:hint="eastAsia" w:ascii="宋体" w:hAnsi="宋体" w:eastAsia="宋体" w:cs="宋体"/>
                <w:b/>
                <w:bCs/>
                <w:i w:val="0"/>
                <w:iCs w:val="0"/>
                <w:color w:val="auto"/>
                <w:sz w:val="18"/>
                <w:szCs w:val="18"/>
                <w:u w:val="none"/>
                <w:lang w:val="en-US" w:eastAsia="zh-CN"/>
              </w:rPr>
              <w:t xml:space="preserve">人</w:t>
            </w:r>
            <w:r>
              <w:rPr>
                <w:rFonts w:hint="eastAsia" w:ascii="宋体" w:hAnsi="宋体" w:eastAsia="宋体" w:cs="宋体"/>
                <w:b w:val="0"/>
                <w:bCs w:val="0"/>
                <w:i w:val="0"/>
                <w:iCs w:val="0"/>
                <w:color w:val="auto"/>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Style w:val="755"/>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Style w:val="755"/>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Style w:val="755"/>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auto"/>
                <w:sz w:val="18"/>
                <w:szCs w:val="18"/>
                <w:u w:val="none"/>
                <w:lang w:val="en-US" w:eastAsia="zh-CN"/>
              </w:rPr>
              <w:t xml:space="preserve">36人</w:t>
            </w:r>
            <w:r>
              <w:rPr>
                <w:rFonts w:hint="eastAsia" w:ascii="宋体" w:hAnsi="宋体" w:eastAsia="宋体" w:cs="宋体"/>
                <w:i w:val="0"/>
                <w:iCs w:val="0"/>
                <w:color w:val="auto"/>
                <w:sz w:val="18"/>
                <w:szCs w:val="18"/>
                <w:u w:val="none"/>
                <w:lang w:val="en-US" w:eastAsia="zh-CN"/>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eastAsia="宋体" w:cs="宋体"/>
                <w:b/>
                <w:bCs/>
                <w:i w:val="0"/>
                <w:iCs w:val="0"/>
                <w:color w:val="auto"/>
                <w:sz w:val="18"/>
                <w:szCs w:val="18"/>
                <w:u w:val="none"/>
                <w:lang w:val="en-US" w:eastAsia="zh-CN"/>
              </w:rPr>
              <w:t xml:space="preserve">(13天</w:t>
            </w:r>
            <w:r>
              <w:rPr>
                <w:rFonts w:hint="eastAsia" w:ascii="宋体" w:hAnsi="宋体" w:cs="宋体"/>
                <w:b/>
                <w:bCs/>
                <w:i w:val="0"/>
                <w:iCs w:val="0"/>
                <w:color w:val="auto"/>
                <w:sz w:val="18"/>
                <w:szCs w:val="18"/>
                <w:u w:val="none"/>
                <w:lang w:val="en-US" w:eastAsia="zh-CN"/>
              </w:rPr>
              <w:t xml:space="preserve">/年</w:t>
            </w:r>
            <w:r>
              <w:rPr>
                <w:rFonts w:hint="eastAsia" w:ascii="宋体" w:hAnsi="宋体" w:eastAsia="宋体" w:cs="宋体"/>
                <w:b/>
                <w:bCs/>
                <w:i w:val="0"/>
                <w:iCs w:val="0"/>
                <w:color w:val="auto"/>
                <w:sz w:val="18"/>
                <w:szCs w:val="18"/>
                <w:u w:val="none"/>
                <w:lang w:val="en-US" w:eastAsia="zh-CN"/>
              </w:rPr>
              <w:t xml:space="preserve">）</w:t>
            </w:r>
            <w:r/>
          </w:p>
        </w:tc>
      </w:tr>
      <w:tr>
        <w:trPr>
          <w:jc w:val="center"/>
          <w:trHeight w:val="534"/>
        </w:trPr>
        <w:tc>
          <w:tcPr>
            <w:tcBorders>
              <w:top w:val="single" w:color="auto" w:sz="4" w:space="0"/>
              <w:left w:val="single" w:color="auto" w:sz="4" w:space="0"/>
              <w:right w:val="single" w:color="000000" w:sz="4" w:space="0"/>
            </w:tcBorders>
            <w:tcW w:w="33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tcBorders>
              <w:top w:val="single" w:color="auto" w:sz="4" w:space="0"/>
              <w:left w:val="single" w:color="000000"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周末人员加班费</w:t>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55"/>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周末加班天数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55"/>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i w:val="0"/>
                <w:iCs w:val="0"/>
                <w:color w:val="auto"/>
                <w:sz w:val="18"/>
                <w:szCs w:val="18"/>
                <w:u w:val="none"/>
                <w:lang w:val="en-US" w:eastAsia="zh-CN"/>
              </w:rPr>
              <w:t xml:space="preserve">周末安排劳动者工作的，支付不低于正常工资的百分之两百的工资报酬。本项目物业管理服务周末在岗人数不少于</w:t>
            </w:r>
            <w:r>
              <w:rPr>
                <w:rFonts w:hint="eastAsia" w:ascii="宋体" w:hAnsi="宋体" w:eastAsia="宋体" w:cs="宋体"/>
                <w:b/>
                <w:bCs/>
                <w:i w:val="0"/>
                <w:iCs w:val="0"/>
                <w:color w:val="auto"/>
                <w:sz w:val="18"/>
                <w:szCs w:val="18"/>
                <w:u w:val="none"/>
                <w:lang w:val="en-US" w:eastAsia="zh-CN"/>
              </w:rPr>
              <w:t xml:space="preserve">36人</w:t>
            </w:r>
            <w:r>
              <w:rPr>
                <w:rFonts w:ascii="SimSun" w:hAnsi="SimSun" w:eastAsia="SimSun" w:cs="SimSun"/>
                <w:color w:val="000000"/>
                <w:sz w:val="18"/>
              </w:rPr>
              <w:t xml:space="preserve">（周六在岗36人，周日在岗36人）</w:t>
            </w:r>
            <w:r>
              <w:rPr>
                <w:rFonts w:hint="eastAsia" w:ascii="宋体" w:hAnsi="宋体" w:eastAsia="宋体" w:cs="宋体"/>
                <w:i w:val="0"/>
                <w:iCs w:val="0"/>
                <w:color w:val="auto"/>
                <w:sz w:val="18"/>
                <w:szCs w:val="18"/>
                <w:u w:val="none"/>
                <w:lang w:val="en-US" w:eastAsia="zh-CN"/>
              </w:rPr>
              <w:t xml:space="preserve">，报价中的“周末人员加班费”不得低于上述要求，并按照本项目合同履行期内的</w:t>
            </w:r>
            <w:r>
              <w:rPr>
                <w:rFonts w:hint="eastAsia" w:ascii="宋体" w:hAnsi="宋体" w:eastAsia="宋体" w:cs="宋体"/>
                <w:i w:val="0"/>
                <w:iCs w:val="0"/>
                <w:color w:val="auto"/>
                <w:sz w:val="18"/>
                <w:szCs w:val="18"/>
                <w:u w:val="none"/>
                <w:lang w:val="en-US" w:eastAsia="zh-CN"/>
              </w:rPr>
              <w:t xml:space="preserve">周末</w:t>
            </w:r>
            <w:r>
              <w:rPr>
                <w:rFonts w:hint="eastAsia" w:ascii="宋体" w:hAnsi="宋体" w:eastAsia="宋体" w:cs="宋体"/>
                <w:i w:val="0"/>
                <w:iCs w:val="0"/>
                <w:color w:val="auto"/>
                <w:sz w:val="18"/>
                <w:szCs w:val="18"/>
                <w:u w:val="none"/>
                <w:lang w:val="en-US" w:eastAsia="zh-CN"/>
              </w:rPr>
              <w:t xml:space="preserve">加班</w:t>
            </w:r>
            <w:r>
              <w:rPr>
                <w:rFonts w:hint="eastAsia" w:ascii="宋体" w:hAnsi="宋体" w:eastAsia="宋体" w:cs="宋体"/>
                <w:i w:val="0"/>
                <w:iCs w:val="0"/>
                <w:color w:val="auto"/>
                <w:sz w:val="18"/>
                <w:szCs w:val="18"/>
                <w:u w:val="none"/>
                <w:lang w:val="en-US" w:eastAsia="zh-CN"/>
              </w:rPr>
              <w:t xml:space="preserve">天数进行测算，否则做无效投标处理。</w:t>
            </w:r>
            <w:r>
              <w:rPr>
                <w:sz w:val="22"/>
              </w:rPr>
            </w:r>
            <w:r/>
          </w:p>
        </w:tc>
      </w:tr>
      <w:tr>
        <w:trPr>
          <w:jc w:val="center"/>
          <w:trHeight w:val="534"/>
        </w:trPr>
        <w:tc>
          <w:tcPr>
            <w:tcBorders>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lang w:val="en-US" w:eastAsia="zh-CN"/>
              </w:rPr>
              <w:suppressLineNumbers w:val="0"/>
            </w:pPr>
            <w:r>
              <w:rPr>
                <w:rFonts w:hint="eastAsia" w:ascii="宋体" w:hAnsi="宋体" w:eastAsia="宋体" w:cs="宋体"/>
                <w:b w:val="0"/>
                <w:bCs w:val="0"/>
                <w:i w:val="0"/>
                <w:iCs w:val="0"/>
                <w:color w:val="auto"/>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cs="宋体"/>
                <w:b w:val="0"/>
                <w:bCs w:val="0"/>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参考计算公式：人员工资÷21.75天（平均月计薪天数）×2×人数×</w:t>
            </w:r>
            <w:r>
              <w:rPr>
                <w:rFonts w:hint="eastAsia" w:ascii="宋体" w:hAnsi="宋体" w:eastAsia="宋体" w:cs="宋体"/>
                <w:b w:val="0"/>
                <w:bCs w:val="0"/>
                <w:i w:val="0"/>
                <w:iCs w:val="0"/>
                <w:color w:val="auto"/>
                <w:sz w:val="18"/>
                <w:szCs w:val="18"/>
                <w:u w:val="none"/>
                <w:lang w:val="en-US" w:eastAsia="zh-CN"/>
              </w:rPr>
              <w:t xml:space="preserve">合同履行期内</w:t>
            </w:r>
            <w:r>
              <w:rPr>
                <w:rFonts w:hint="eastAsia" w:ascii="宋体" w:hAnsi="宋体" w:eastAsia="宋体" w:cs="宋体"/>
                <w:b w:val="0"/>
                <w:bCs w:val="0"/>
                <w:i w:val="0"/>
                <w:iCs w:val="0"/>
                <w:color w:val="auto"/>
                <w:sz w:val="18"/>
                <w:szCs w:val="18"/>
                <w:u w:val="none"/>
                <w:lang w:val="en-US" w:eastAsia="zh-CN"/>
              </w:rPr>
              <w:t xml:space="preserve">周末加班</w:t>
            </w:r>
            <w:r>
              <w:rPr>
                <w:rFonts w:hint="eastAsia" w:ascii="宋体" w:hAnsi="宋体" w:eastAsia="宋体" w:cs="宋体"/>
                <w:b w:val="0"/>
                <w:bCs w:val="0"/>
                <w:i w:val="0"/>
                <w:iCs w:val="0"/>
                <w:color w:val="auto"/>
                <w:sz w:val="18"/>
                <w:szCs w:val="18"/>
                <w:u w:val="none"/>
                <w:lang w:val="en-US" w:eastAsia="zh-CN"/>
              </w:rPr>
              <w:t xml:space="preserve">天数</w:t>
            </w:r>
            <w:r>
              <w:rPr>
                <w:rFonts w:hint="eastAsia" w:ascii="宋体" w:hAnsi="宋体" w:eastAsia="宋体" w:cs="宋体"/>
                <w:b/>
                <w:bCs/>
                <w:i w:val="0"/>
                <w:iCs w:val="0"/>
                <w:color w:val="auto"/>
                <w:sz w:val="18"/>
                <w:szCs w:val="18"/>
                <w:u w:val="none"/>
                <w:lang w:val="en-US" w:eastAsia="zh-CN"/>
              </w:rPr>
              <w:t xml:space="preserve">(104天</w:t>
            </w:r>
            <w:r>
              <w:rPr>
                <w:rFonts w:hint="eastAsia" w:ascii="宋体" w:hAnsi="宋体" w:cs="宋体"/>
                <w:b/>
                <w:bCs/>
                <w:i w:val="0"/>
                <w:iCs w:val="0"/>
                <w:color w:val="auto"/>
                <w:sz w:val="18"/>
                <w:szCs w:val="18"/>
                <w:u w:val="none"/>
                <w:lang w:val="en-US" w:eastAsia="zh-CN"/>
              </w:rPr>
              <w:t xml:space="preserve">/年</w:t>
            </w:r>
            <w:r>
              <w:rPr>
                <w:rFonts w:hint="eastAsia" w:ascii="宋体" w:hAnsi="宋体" w:eastAsia="宋体" w:cs="宋体"/>
                <w:b/>
                <w:bCs/>
                <w:i w:val="0"/>
                <w:iCs w:val="0"/>
                <w:color w:val="auto"/>
                <w:sz w:val="18"/>
                <w:szCs w:val="18"/>
                <w:u w:val="none"/>
                <w:lang w:val="en-US" w:eastAsia="zh-CN"/>
              </w:rPr>
              <w:t xml:space="preserve">）</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755"/>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ind w:firstLine="0"/>
              <w:jc w:val="left"/>
              <w:spacing w:after="0" w:line="24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包括但不限于考勤打卡终端设备、工作人员工牌等，供应商自行测算考虑到报价中。</w:t>
            </w:r>
            <w:r/>
          </w:p>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7</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ff"/>
                <w:sz w:val="18"/>
                <w:szCs w:val="18"/>
                <w:u w:val="none"/>
                <w:lang w:val="en-US" w:eastAsia="zh-CN"/>
              </w:rPr>
              <w:suppressLineNumbers w:val="0"/>
            </w:pPr>
            <w:r>
              <w:rPr>
                <w:rFonts w:hint="default" w:ascii="宋体" w:hAnsi="宋体" w:eastAsia="宋体" w:cs="宋体"/>
                <w:i w:val="0"/>
                <w:iCs w:val="0"/>
                <w:color w:val="0000ff"/>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color w:val="000000"/>
                <w:sz w:val="18"/>
                <w:szCs w:val="18"/>
                <w:u w:val="none"/>
                <w:lang w:val="en-US" w:eastAsia="zh-CN" w:bidi="ar-SA"/>
              </w:rPr>
              <w:t xml:space="preserve">清洁工具及耗材费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lang w:val="en-US" w:eastAsia="zh-CN" w:bidi="ar-SA"/>
              </w:rPr>
              <w:t xml:space="preserve">清洁耗材至少包括：</w:t>
            </w:r>
            <w:r>
              <w:rPr>
                <w:rFonts w:hint="eastAsia" w:ascii="宋体" w:hAnsi="宋体" w:eastAsia="宋体" w:cs="宋体"/>
                <w:color w:val="000000"/>
                <w:sz w:val="18"/>
                <w:szCs w:val="18"/>
                <w:u w:val="none"/>
                <w:lang w:val="en-US" w:eastAsia="zh-CN" w:bidi="ar-SA"/>
              </w:rPr>
              <w:t xml:space="preserve">扫把、地推、垃圾袋、消毒液、洁厕灵</w:t>
            </w:r>
            <w:r>
              <w:rPr>
                <w:rFonts w:hint="eastAsia" w:ascii="宋体" w:hAnsi="宋体" w:eastAsia="宋体" w:cs="宋体"/>
                <w:color w:val="000000"/>
                <w:sz w:val="18"/>
                <w:szCs w:val="18"/>
                <w:lang w:val="en-US" w:eastAsia="zh-CN" w:bidi="ar-SA"/>
              </w:rPr>
              <w:t xml:space="preserve">等；往年此项费用实际发生金额为87000元/年</w:t>
            </w:r>
            <w:r>
              <w:rPr>
                <w:rFonts w:hint="eastAsia" w:ascii="宋体" w:hAnsi="宋体" w:eastAsia="宋体" w:cs="宋体"/>
                <w:color w:val="000000"/>
                <w:sz w:val="18"/>
                <w:szCs w:val="18"/>
                <w:highlight w:val="none"/>
                <w:lang w:val="en-US" w:eastAsia="zh-CN" w:bidi="ar-SA"/>
              </w:rPr>
              <w:t xml:space="preserve">（仅供参考）</w:t>
            </w:r>
            <w:r>
              <w:rPr>
                <w:rFonts w:hint="eastAsia" w:ascii="宋体" w:hAnsi="宋体" w:eastAsia="宋体" w:cs="宋体"/>
                <w:color w:val="000000"/>
                <w:sz w:val="18"/>
                <w:szCs w:val="18"/>
                <w:lang w:val="en-US" w:eastAsia="zh-CN" w:bidi="ar-SA"/>
              </w:rPr>
              <w:t xml:space="preserve">，供应商自行测算考虑到报价中。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000000"/>
                <w:sz w:val="18"/>
                <w:szCs w:val="18"/>
                <w:u w:val="none"/>
                <w:lang w:val="en-US" w:eastAsia="zh-CN"/>
              </w:rPr>
              <w:suppressLineNumbers w:val="0"/>
            </w:pPr>
            <w:r>
              <w:rPr>
                <w:rFonts w:hint="default"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55"/>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755"/>
                <w:rFonts w:hint="default"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55"/>
                <w:rFonts w:hint="eastAsia"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Fonts w:hint="default" w:ascii="宋体" w:hAnsi="宋体" w:eastAsia="宋体" w:cs="宋体"/>
                <w:b/>
                <w:bCs/>
                <w:i w:val="0"/>
                <w:iCs w:val="0"/>
                <w:color w:val="auto"/>
                <w:sz w:val="18"/>
                <w:szCs w:val="18"/>
                <w:u w:val="none"/>
                <w:lang w:val="en-US" w:eastAsia="zh-CN" w:bidi="ar-SA"/>
              </w:rPr>
            </w:pPr>
            <w:r>
              <w:rPr>
                <w:rFonts w:hint="eastAsia" w:ascii="宋体" w:hAnsi="宋体" w:cs="宋体"/>
                <w:b/>
                <w:bCs/>
                <w:i w:val="0"/>
                <w:iCs w:val="0"/>
                <w:color w:val="auto"/>
                <w:sz w:val="18"/>
                <w:szCs w:val="18"/>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三年投标总价（元）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55"/>
                <w:rFonts w:hint="eastAsia"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55"/>
                <w:rFonts w:hint="default"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auto"/>
                <w:sz w:val="18"/>
                <w:szCs w:val="18"/>
                <w:u w:val="none"/>
                <w:lang w:val="en-US" w:eastAsia="zh-CN" w:bidi="ar-SA"/>
              </w:rPr>
              <w:t xml:space="preserve">（其他费用可以为“零”但不得为负数）</w:t>
            </w:r>
            <w:r>
              <w:rPr>
                <w:rFonts w:hint="eastAsia" w:ascii="宋体" w:hAnsi="宋体" w:eastAsia="宋体" w:cs="宋体"/>
                <w:b/>
                <w:bCs/>
                <w:i w:val="0"/>
                <w:iCs w:val="0"/>
                <w:color w:val="auto"/>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auto"/>
                <w:sz w:val="18"/>
                <w:szCs w:val="18"/>
                <w:u w:val="none"/>
                <w:lang w:eastAsia="zh-CN"/>
              </w:rPr>
              <w:t xml:space="preserve">（</w:t>
            </w:r>
            <w:r>
              <w:rPr>
                <w:rFonts w:hint="eastAsia" w:ascii="宋体" w:hAnsi="宋体" w:eastAsia="宋体" w:cs="宋体"/>
                <w:b/>
                <w:bCs/>
                <w:color w:val="auto"/>
                <w:sz w:val="18"/>
                <w:szCs w:val="18"/>
                <w:u w:val="none"/>
                <w:lang w:val="en-US" w:eastAsia="zh-CN"/>
              </w:rPr>
              <w:t xml:space="preserve">4</w:t>
            </w:r>
            <w:r>
              <w:rPr>
                <w:rFonts w:hint="eastAsia" w:ascii="宋体" w:hAnsi="宋体" w:eastAsia="宋体" w:cs="宋体"/>
                <w:b/>
                <w:bCs/>
                <w:color w:val="auto"/>
                <w:sz w:val="18"/>
                <w:szCs w:val="18"/>
                <w:u w:val="none"/>
                <w:lang w:eastAsia="zh-CN"/>
              </w:rPr>
              <w:t xml:space="preserve">）</w:t>
            </w:r>
            <w:r>
              <w:rPr>
                <w:rFonts w:hint="eastAsia" w:ascii="宋体" w:hAnsi="宋体" w:eastAsia="宋体" w:cs="宋体"/>
                <w:b/>
                <w:bCs/>
                <w:color w:val="auto"/>
                <w:sz w:val="18"/>
                <w:szCs w:val="18"/>
                <w:u w:val="none"/>
                <w:lang w:val="en-US" w:eastAsia="zh-CN"/>
              </w:rPr>
              <w:t xml:space="preserve">《投标报价明细表》“三年</w:t>
            </w:r>
            <w:r>
              <w:rPr>
                <w:rFonts w:hint="eastAsia" w:ascii="宋体" w:hAnsi="宋体" w:eastAsia="宋体" w:cs="宋体"/>
                <w:b/>
                <w:bCs/>
                <w:color w:val="auto"/>
                <w:sz w:val="18"/>
                <w:szCs w:val="18"/>
                <w:u w:val="none"/>
                <w:lang w:val="en-US" w:eastAsia="zh-CN"/>
              </w:rPr>
              <w:t xml:space="preserve">投标总</w:t>
            </w:r>
            <w:r>
              <w:rPr>
                <w:rFonts w:hint="eastAsia" w:ascii="宋体" w:hAnsi="宋体" w:eastAsia="宋体" w:cs="宋体"/>
                <w:b/>
                <w:bCs/>
                <w:i w:val="0"/>
                <w:iCs w:val="0"/>
                <w:color w:val="auto"/>
                <w:sz w:val="18"/>
                <w:szCs w:val="18"/>
                <w:u w:val="none"/>
                <w:lang w:val="en-US" w:eastAsia="zh-CN" w:bidi="ar-SA"/>
              </w:rPr>
              <w:t xml:space="preserve">价</w:t>
            </w:r>
            <w:r>
              <w:rPr>
                <w:rFonts w:hint="eastAsia" w:ascii="宋体" w:hAnsi="宋体" w:eastAsia="宋体" w:cs="宋体"/>
                <w:b/>
                <w:bCs/>
                <w:color w:val="auto"/>
                <w:sz w:val="18"/>
                <w:szCs w:val="18"/>
                <w:u w:val="none"/>
                <w:lang w:val="en-US" w:eastAsia="zh-CN"/>
              </w:rPr>
              <w:t xml:space="preserve">”应当与《开标一览表》中“投标总报价”一致。（5）此表中所有数值保留小数点后两位进行计算。</w:t>
            </w:r>
            <w:r/>
          </w:p>
        </w:tc>
      </w:tr>
    </w:tbl>
    <w:p>
      <w:pPr>
        <w:pStyle w:val="757"/>
        <w:rPr>
          <w:rFonts w:hint="eastAsia"/>
          <w:lang w:val="en-US" w:eastAsia="zh-CN"/>
        </w:rPr>
      </w:pPr>
      <w:r>
        <w:rPr>
          <w:rFonts w:hint="eastAsia"/>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lang w:val="en-US" w:eastAsia="zh-CN"/>
        </w:rPr>
        <w:t xml:space="preserve">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756"/>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84"/>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57"/>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757"/>
        <w:rPr>
          <w:rFonts w:hint="default"/>
          <w:lang w:val="en-US" w:eastAsia="zh-CN"/>
        </w:rPr>
      </w:pPr>
      <w:r>
        <w:rPr>
          <w:rFonts w:hint="default"/>
          <w:lang w:val="en-US" w:eastAsia="zh-CN"/>
        </w:rPr>
      </w:r>
      <w:r/>
    </w:p>
    <w:p>
      <w:pPr>
        <w:spacing w:line="480" w:lineRule="exact"/>
        <w:rPr>
          <w:rFonts w:hint="eastAsia" w:ascii="黑体" w:hAnsi="黑体" w:eastAsia="黑体" w:cs="Times New Roman"/>
          <w:i w:val="0"/>
          <w:color w:val="auto"/>
          <w:sz w:val="32"/>
          <w:szCs w:val="32"/>
          <w:u w:val="none"/>
          <w:lang w:val="en-US" w:eastAsia="zh-CN"/>
        </w:rPr>
        <w:outlineLvl w:val="0"/>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8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82"/>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203" w:name="_Hlt26955054"/>
      <w:r/>
      <w:bookmarkEnd w:id="203"/>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outlineLvl w:val="0"/>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4" w:name="_Hlt26782999"/>
            <w:r/>
            <w:bookmarkEnd w:id="204"/>
            <w:r/>
            <w:bookmarkStart w:id="205" w:name="_Hlt24879081"/>
            <w:r/>
            <w:bookmarkEnd w:id="205"/>
            <w:r/>
            <w:bookmarkStart w:id="206" w:name="_Hlt26955056"/>
            <w:r/>
            <w:bookmarkEnd w:id="206"/>
            <w:r/>
            <w:bookmarkStart w:id="207" w:name="_Hlt26671343"/>
            <w:r/>
            <w:bookmarkEnd w:id="207"/>
            <w:r/>
            <w:bookmarkStart w:id="208" w:name="_Hlt26580838"/>
            <w:r/>
            <w:bookmarkEnd w:id="208"/>
            <w:r/>
            <w:bookmarkStart w:id="209" w:name="_Hlt26955064"/>
            <w:r/>
            <w:bookmarkEnd w:id="209"/>
            <w:r/>
            <w:bookmarkStart w:id="210" w:name="_Hlt26609391"/>
            <w:r/>
            <w:bookmarkEnd w:id="210"/>
            <w:r/>
            <w:bookmarkStart w:id="211" w:name="_Hlt26671372"/>
            <w:r/>
            <w:bookmarkEnd w:id="211"/>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8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82"/>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57"/>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57"/>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57"/>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64"/>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5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64"/>
        <w:rPr>
          <w:rFonts w:hint="eastAsia"/>
        </w:rPr>
      </w:pPr>
      <w:r>
        <w:rPr>
          <w:rFonts w:hint="eastAsia"/>
        </w:rPr>
      </w:r>
      <w:r/>
    </w:p>
    <w:p>
      <w:pPr>
        <w:pStyle w:val="757"/>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757"/>
        <w:ind w:left="0" w:firstLine="0"/>
        <w:rPr>
          <w:rFonts w:hint="eastAsia"/>
        </w:rPr>
      </w:pPr>
      <w:r>
        <w:rPr>
          <w:rFonts w:hint="eastAsia"/>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Fonts w:ascii="宋体" w:hAnsi="宋体"/>
      </w:rPr>
      <w:framePr w:wrap="around" w:vAnchor="text" w:hAnchor="margin" w:xAlign="center" w:y="1"/>
    </w:pPr>
    <w:r>
      <w:rPr>
        <w:rFonts w:ascii="宋体" w:hAnsi="宋体"/>
      </w:rPr>
      <w:fldChar w:fldCharType="begin"/>
    </w:r>
    <w:r>
      <w:rPr>
        <w:rStyle w:val="1011"/>
        <w:rFonts w:ascii="宋体" w:hAnsi="宋体"/>
      </w:rPr>
      <w:instrText xml:space="preserve">PAGE  </w:instrText>
    </w:r>
    <w:r>
      <w:rPr>
        <w:rFonts w:ascii="宋体" w:hAnsi="宋体"/>
      </w:rPr>
      <w:fldChar w:fldCharType="separate"/>
    </w:r>
    <w:r>
      <w:rPr>
        <w:rStyle w:val="1011"/>
        <w:rFonts w:ascii="宋体" w:hAnsi="宋体"/>
      </w:rPr>
      <w:t xml:space="preserve">３５</w:t>
    </w:r>
    <w:r>
      <w:rPr>
        <w:rFonts w:ascii="宋体" w:hAnsi="宋体"/>
      </w:rPr>
      <w:fldChar w:fldCharType="end"/>
    </w:r>
    <w:r/>
  </w:p>
  <w:p>
    <w:pPr>
      <w:pStyle w:val="9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p>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86"/>
                            <w:rPr>
                              <w:rStyle w:val="1011"/>
                              <w:rFonts w:ascii="宋体" w:hAnsi="宋体"/>
                            </w:rPr>
                          </w:pPr>
                          <w:r>
                            <w:rPr>
                              <w:rFonts w:ascii="宋体" w:hAnsi="宋体"/>
                            </w:rPr>
                            <w:fldChar w:fldCharType="begin"/>
                          </w:r>
                          <w:r>
                            <w:rPr>
                              <w:rStyle w:val="1011"/>
                              <w:rFonts w:ascii="宋体" w:hAnsi="宋体"/>
                            </w:rPr>
                            <w:instrText xml:space="preserve">PAGE  </w:instrText>
                          </w:r>
                          <w:r>
                            <w:rPr>
                              <w:rFonts w:ascii="宋体" w:hAnsi="宋体"/>
                            </w:rPr>
                            <w:fldChar w:fldCharType="separate"/>
                          </w:r>
                          <w:r>
                            <w:rPr>
                              <w:rStyle w:val="1011"/>
                              <w:rFonts w:ascii="宋体" w:hAnsi="宋体"/>
                            </w:rPr>
                            <w:t xml:space="preserve">３５</w:t>
                          </w:r>
                          <w:r>
                            <w:rPr>
                              <w:rFonts w:ascii="宋体" w:hAnsi="宋体"/>
                            </w:rPr>
                            <w:fldChar w:fldCharType="end"/>
                          </w:r>
                          <w:r/>
                        </w:p>
                        <w:p>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86"/>
                      <w:rPr>
                        <w:rStyle w:val="1011"/>
                        <w:rFonts w:ascii="宋体" w:hAnsi="宋体"/>
                      </w:rPr>
                    </w:pPr>
                    <w:r>
                      <w:rPr>
                        <w:rFonts w:ascii="宋体" w:hAnsi="宋体"/>
                      </w:rPr>
                      <w:fldChar w:fldCharType="begin"/>
                    </w:r>
                    <w:r>
                      <w:rPr>
                        <w:rStyle w:val="1011"/>
                        <w:rFonts w:ascii="宋体" w:hAnsi="宋体"/>
                      </w:rPr>
                      <w:instrText xml:space="preserve">PAGE  </w:instrText>
                    </w:r>
                    <w:r>
                      <w:rPr>
                        <w:rFonts w:ascii="宋体" w:hAnsi="宋体"/>
                      </w:rPr>
                      <w:fldChar w:fldCharType="separate"/>
                    </w:r>
                    <w:r>
                      <w:rPr>
                        <w:rStyle w:val="1011"/>
                        <w:rFonts w:ascii="宋体" w:hAnsi="宋体"/>
                      </w:rPr>
                      <w:t xml:space="preserve">３５</w:t>
                    </w:r>
                    <w:r>
                      <w:rPr>
                        <w:rFonts w:ascii="宋体" w:hAnsi="宋体"/>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4620"/>
      <w:rPr>
        <w:rFonts w:hint="eastAsia" w:eastAsia="宋体"/>
        <w:lang w:val="en-US" w:eastAsia="zh-CN"/>
      </w:rPr>
    </w:pPr>
    <w:r>
      <w:rPr>
        <w:rFonts w:hint="eastAsia"/>
        <w:lang w:val="en-US" w:eastAsia="zh-CN"/>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2"/>
      <w:isLgl w:val="false"/>
      <w:suff w:val="nothing"/>
      <w:lvlText w:val=""/>
      <w:lvlJc w:val="left"/>
      <w:pPr>
        <w:ind w:left="0" w:firstLine="0"/>
      </w:pPr>
      <w:rPr>
        <w:rFonts w:hint="eastAsia"/>
      </w:rPr>
    </w:lvl>
    <w:lvl w:ilvl="6">
      <w:start w:val="1"/>
      <w:numFmt w:val="decimal"/>
      <w:pStyle w:val="954"/>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0"/>
  </w:num>
  <w:num w:numId="5">
    <w:abstractNumId w:val="5"/>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6">
    <w:name w:val="Heading 1"/>
    <w:basedOn w:val="745"/>
    <w:next w:val="745"/>
    <w:link w:val="791"/>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92"/>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58"/>
    <w:link w:val="793"/>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58"/>
    <w:link w:val="794"/>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95"/>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96"/>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8"/>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99"/>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unhideWhenUsed/>
    <w:qFormat/>
  </w:style>
  <w:style w:type="table" w:styleId="756" w:default="1">
    <w:name w:val="Normal Table"/>
    <w:uiPriority w:val="99"/>
    <w:unhideWhenUsed/>
    <w:qFormat/>
    <w:tblPr>
      <w:tblCellMar>
        <w:left w:w="108" w:type="dxa"/>
        <w:top w:w="0" w:type="dxa"/>
        <w:right w:w="108" w:type="dxa"/>
        <w:bottom w:w="0" w:type="dxa"/>
      </w:tblCellMar>
    </w:tblPr>
  </w:style>
  <w:style w:type="paragraph" w:styleId="757" w:customStyle="1">
    <w:name w:val="索引 41"/>
    <w:basedOn w:val="745"/>
    <w:next w:val="745"/>
    <w:uiPriority w:val="0"/>
    <w:semiHidden/>
    <w:qFormat/>
    <w:pPr>
      <w:ind w:left="1260"/>
    </w:pPr>
    <w:rPr>
      <w:rFonts w:ascii="Calibri" w:hAnsi="Calibri" w:eastAsia="Calibri" w:cs="宋体"/>
      <w:sz w:val="20"/>
      <w:lang w:val="zh-CN"/>
    </w:rPr>
  </w:style>
  <w:style w:type="paragraph" w:styleId="758">
    <w:name w:val="Normal Indent"/>
    <w:basedOn w:val="745"/>
    <w:uiPriority w:val="0"/>
    <w:qFormat/>
    <w:pPr>
      <w:ind w:firstLine="420"/>
    </w:pPr>
  </w:style>
  <w:style w:type="paragraph" w:styleId="759">
    <w:name w:val="toc 7"/>
    <w:basedOn w:val="745"/>
    <w:next w:val="745"/>
    <w:uiPriority w:val="39"/>
    <w:unhideWhenUsed/>
    <w:qFormat/>
    <w:pPr>
      <w:ind w:left="1701" w:right="0" w:firstLine="0"/>
      <w:spacing w:after="57"/>
    </w:pPr>
  </w:style>
  <w:style w:type="paragraph" w:styleId="760">
    <w:name w:val="Caption"/>
    <w:basedOn w:val="745"/>
    <w:next w:val="745"/>
    <w:uiPriority w:val="35"/>
    <w:unhideWhenUsed/>
    <w:qFormat/>
    <w:pPr>
      <w:spacing w:line="276" w:lineRule="auto"/>
    </w:pPr>
    <w:rPr>
      <w:b/>
      <w:bCs/>
      <w:color w:val="4f81bd"/>
      <w:sz w:val="18"/>
      <w:szCs w:val="18"/>
    </w:rPr>
  </w:style>
  <w:style w:type="paragraph" w:styleId="761">
    <w:name w:val="annotation text"/>
    <w:basedOn w:val="745"/>
    <w:uiPriority w:val="99"/>
    <w:unhideWhenUsed/>
    <w:qFormat/>
    <w:pPr>
      <w:jc w:val="left"/>
    </w:pPr>
  </w:style>
  <w:style w:type="paragraph" w:styleId="762">
    <w:name w:val="Body Text"/>
    <w:basedOn w:val="745"/>
    <w:uiPriority w:val="1"/>
    <w:qFormat/>
    <w:pPr>
      <w:ind w:left="120"/>
    </w:pPr>
    <w:rPr>
      <w:rFonts w:ascii="宋体" w:hAnsi="宋体" w:eastAsia="宋体" w:cs="宋体"/>
      <w:sz w:val="21"/>
      <w:szCs w:val="21"/>
      <w:lang w:val="zh-CN" w:eastAsia="zh-CN" w:bidi="zh-CN"/>
    </w:rPr>
  </w:style>
  <w:style w:type="paragraph" w:styleId="763">
    <w:name w:val="Body Text Indent"/>
    <w:basedOn w:val="745"/>
    <w:next w:val="764"/>
    <w:uiPriority w:val="0"/>
    <w:unhideWhenUsed/>
    <w:qFormat/>
    <w:pPr>
      <w:ind w:left="420"/>
      <w:spacing w:after="120"/>
    </w:pPr>
  </w:style>
  <w:style w:type="paragraph" w:styleId="764">
    <w:name w:val="Body Text First Indent 2"/>
    <w:basedOn w:val="763"/>
    <w:next w:val="765"/>
    <w:uiPriority w:val="0"/>
    <w:qFormat/>
    <w:pPr>
      <w:ind w:left="0" w:firstLine="420"/>
      <w:spacing w:after="0" w:line="360" w:lineRule="auto"/>
    </w:pPr>
    <w:rPr>
      <w:rFonts w:ascii="宋体" w:hAnsi="宋体" w:eastAsia="宋体" w:cs="Times New Roman"/>
      <w:szCs w:val="20"/>
    </w:rPr>
  </w:style>
  <w:style w:type="paragraph" w:styleId="765" w:customStyle="1">
    <w:name w:val="xl53"/>
    <w:next w:val="745"/>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766">
    <w:name w:val="toc 5"/>
    <w:basedOn w:val="745"/>
    <w:next w:val="745"/>
    <w:uiPriority w:val="39"/>
    <w:unhideWhenUsed/>
    <w:qFormat/>
    <w:pPr>
      <w:ind w:left="1134" w:right="0" w:firstLine="0"/>
      <w:spacing w:after="57"/>
    </w:pPr>
  </w:style>
  <w:style w:type="paragraph" w:styleId="767">
    <w:name w:val="toc 3"/>
    <w:basedOn w:val="745"/>
    <w:next w:val="745"/>
    <w:uiPriority w:val="39"/>
    <w:unhideWhenUsed/>
    <w:qFormat/>
    <w:pPr>
      <w:ind w:left="567" w:right="0" w:firstLine="0"/>
      <w:spacing w:after="57"/>
    </w:pPr>
  </w:style>
  <w:style w:type="paragraph" w:styleId="768">
    <w:name w:val="Plain Text"/>
    <w:basedOn w:val="745"/>
    <w:uiPriority w:val="0"/>
    <w:qFormat/>
    <w:rPr>
      <w:rFonts w:ascii="宋体" w:hAnsi="Courier New" w:cs="Courier New"/>
    </w:rPr>
  </w:style>
  <w:style w:type="paragraph" w:styleId="769">
    <w:name w:val="toc 8"/>
    <w:basedOn w:val="745"/>
    <w:next w:val="745"/>
    <w:uiPriority w:val="39"/>
    <w:unhideWhenUsed/>
    <w:qFormat/>
    <w:pPr>
      <w:ind w:left="1984" w:right="0" w:firstLine="0"/>
      <w:spacing w:after="57"/>
    </w:pPr>
  </w:style>
  <w:style w:type="paragraph" w:styleId="770">
    <w:name w:val="endnote text"/>
    <w:basedOn w:val="745"/>
    <w:link w:val="800"/>
    <w:uiPriority w:val="99"/>
    <w:unhideWhenUsed/>
    <w:qFormat/>
    <w:pPr>
      <w:spacing w:after="0" w:line="240" w:lineRule="auto"/>
    </w:pPr>
    <w:rPr>
      <w:sz w:val="20"/>
    </w:rPr>
  </w:style>
  <w:style w:type="paragraph" w:styleId="771">
    <w:name w:val="Footer"/>
    <w:basedOn w:val="745"/>
    <w:link w:val="806"/>
    <w:uiPriority w:val="99"/>
    <w:unhideWhenUsed/>
    <w:qFormat/>
    <w:pPr>
      <w:spacing w:after="0" w:line="240" w:lineRule="auto"/>
      <w:tabs>
        <w:tab w:val="center" w:pos="7143" w:leader="none"/>
        <w:tab w:val="right" w:pos="14287" w:leader="none"/>
      </w:tabs>
    </w:pPr>
  </w:style>
  <w:style w:type="paragraph" w:styleId="772">
    <w:name w:val="envelope return"/>
    <w:basedOn w:val="745"/>
    <w:uiPriority w:val="0"/>
    <w:qFormat/>
    <w:rPr>
      <w:rFonts w:ascii="Arial" w:hAnsi="Arial" w:eastAsia="宋体" w:cs="宋体"/>
    </w:rPr>
  </w:style>
  <w:style w:type="paragraph" w:styleId="773">
    <w:name w:val="Header"/>
    <w:basedOn w:val="745"/>
    <w:link w:val="802"/>
    <w:uiPriority w:val="99"/>
    <w:unhideWhenUsed/>
    <w:qFormat/>
    <w:pPr>
      <w:spacing w:after="0" w:line="240" w:lineRule="auto"/>
      <w:tabs>
        <w:tab w:val="center" w:pos="7143" w:leader="none"/>
        <w:tab w:val="right" w:pos="14287" w:leader="none"/>
      </w:tabs>
    </w:pPr>
  </w:style>
  <w:style w:type="paragraph" w:styleId="774">
    <w:name w:val="toc 1"/>
    <w:basedOn w:val="745"/>
    <w:next w:val="745"/>
    <w:uiPriority w:val="39"/>
    <w:unhideWhenUsed/>
    <w:qFormat/>
    <w:pPr>
      <w:ind w:left="0" w:right="0" w:firstLine="0"/>
      <w:spacing w:after="57"/>
    </w:pPr>
  </w:style>
  <w:style w:type="paragraph" w:styleId="775">
    <w:name w:val="toc 4"/>
    <w:basedOn w:val="745"/>
    <w:next w:val="745"/>
    <w:uiPriority w:val="39"/>
    <w:unhideWhenUsed/>
    <w:qFormat/>
    <w:pPr>
      <w:ind w:left="850" w:right="0" w:firstLine="0"/>
      <w:spacing w:after="57"/>
    </w:pPr>
  </w:style>
  <w:style w:type="paragraph" w:styleId="776">
    <w:name w:val="Subtitle"/>
    <w:basedOn w:val="745"/>
    <w:next w:val="745"/>
    <w:link w:val="803"/>
    <w:uiPriority w:val="11"/>
    <w:qFormat/>
    <w:pPr>
      <w:spacing w:before="200" w:after="200"/>
    </w:pPr>
    <w:rPr>
      <w:sz w:val="24"/>
      <w:szCs w:val="24"/>
    </w:rPr>
  </w:style>
  <w:style w:type="paragraph" w:styleId="777">
    <w:name w:val="footnote text"/>
    <w:basedOn w:val="745"/>
    <w:link w:val="804"/>
    <w:uiPriority w:val="99"/>
    <w:unhideWhenUsed/>
    <w:qFormat/>
    <w:pPr>
      <w:spacing w:after="40" w:line="240" w:lineRule="auto"/>
    </w:pPr>
    <w:rPr>
      <w:sz w:val="18"/>
    </w:rPr>
  </w:style>
  <w:style w:type="paragraph" w:styleId="778">
    <w:name w:val="toc 6"/>
    <w:basedOn w:val="745"/>
    <w:next w:val="745"/>
    <w:uiPriority w:val="39"/>
    <w:unhideWhenUsed/>
    <w:qFormat/>
    <w:pPr>
      <w:ind w:left="1417" w:right="0" w:firstLine="0"/>
      <w:spacing w:after="57"/>
    </w:pPr>
  </w:style>
  <w:style w:type="paragraph" w:styleId="779">
    <w:name w:val="table of figures"/>
    <w:basedOn w:val="745"/>
    <w:next w:val="745"/>
    <w:uiPriority w:val="99"/>
    <w:unhideWhenUsed/>
    <w:qFormat/>
    <w:pPr>
      <w:spacing w:after="0" w:afterAutospacing="0"/>
    </w:pPr>
  </w:style>
  <w:style w:type="paragraph" w:styleId="780">
    <w:name w:val="toc 2"/>
    <w:basedOn w:val="745"/>
    <w:next w:val="745"/>
    <w:uiPriority w:val="39"/>
    <w:unhideWhenUsed/>
    <w:qFormat/>
    <w:pPr>
      <w:ind w:left="283" w:right="0" w:firstLine="0"/>
      <w:spacing w:after="57"/>
    </w:pPr>
  </w:style>
  <w:style w:type="paragraph" w:styleId="781">
    <w:name w:val="toc 9"/>
    <w:basedOn w:val="745"/>
    <w:next w:val="745"/>
    <w:uiPriority w:val="39"/>
    <w:unhideWhenUsed/>
    <w:qFormat/>
    <w:pPr>
      <w:ind w:left="2268" w:right="0" w:firstLine="0"/>
      <w:spacing w:after="57"/>
    </w:pPr>
  </w:style>
  <w:style w:type="paragraph" w:styleId="782">
    <w:name w:val="Normal (Web)"/>
    <w:basedOn w:val="745"/>
    <w:uiPriority w:val="99"/>
    <w:qFormat/>
    <w:pPr>
      <w:jc w:val="left"/>
      <w:spacing w:before="100" w:beforeAutospacing="1" w:after="100" w:afterAutospacing="1"/>
      <w:widowControl/>
    </w:pPr>
    <w:rPr>
      <w:rFonts w:ascii="宋体" w:hAnsi="宋体" w:cs="宋体"/>
      <w:sz w:val="24"/>
      <w:szCs w:val="24"/>
    </w:rPr>
  </w:style>
  <w:style w:type="paragraph" w:styleId="783">
    <w:name w:val="Title"/>
    <w:basedOn w:val="745"/>
    <w:next w:val="745"/>
    <w:link w:val="805"/>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unhideWhenUsed/>
    <w:qFormat/>
    <w:rPr>
      <w:vertAlign w:val="superscript"/>
    </w:rPr>
  </w:style>
  <w:style w:type="character" w:styleId="786">
    <w:name w:val="page number"/>
    <w:uiPriority w:val="0"/>
    <w:qFormat/>
  </w:style>
  <w:style w:type="character" w:styleId="787">
    <w:name w:val="FollowedHyperlink"/>
    <w:uiPriority w:val="0"/>
    <w:qFormat/>
    <w:rPr>
      <w:color w:val="800080"/>
      <w:u w:val="single"/>
    </w:rPr>
  </w:style>
  <w:style w:type="character" w:styleId="788">
    <w:name w:val="Hyperlink"/>
    <w:uiPriority w:val="99"/>
    <w:unhideWhenUsed/>
    <w:qFormat/>
    <w:rPr>
      <w:color w:val="0000ff"/>
      <w:u w:val="single"/>
    </w:rPr>
  </w:style>
  <w:style w:type="character" w:styleId="789">
    <w:name w:val="annotation reference"/>
    <w:uiPriority w:val="99"/>
    <w:unhideWhenUsed/>
    <w:rPr>
      <w:sz w:val="21"/>
      <w:szCs w:val="21"/>
    </w:rPr>
  </w:style>
  <w:style w:type="character" w:styleId="790">
    <w:name w:val="footnote reference"/>
    <w:uiPriority w:val="99"/>
    <w:unhideWhenUsed/>
    <w:qFormat/>
    <w:rPr>
      <w:vertAlign w:val="superscript"/>
    </w:rPr>
  </w:style>
  <w:style w:type="character" w:styleId="791" w:customStyle="1">
    <w:name w:val="Heading 1 Char"/>
    <w:link w:val="746"/>
    <w:uiPriority w:val="9"/>
    <w:qFormat/>
    <w:rPr>
      <w:rFonts w:ascii="Arial" w:hAnsi="Arial" w:eastAsia="Arial" w:cs="Arial"/>
      <w:sz w:val="40"/>
      <w:szCs w:val="40"/>
    </w:rPr>
  </w:style>
  <w:style w:type="character" w:styleId="792" w:customStyle="1">
    <w:name w:val="Heading 2 Char"/>
    <w:link w:val="747"/>
    <w:uiPriority w:val="9"/>
    <w:qFormat/>
    <w:rPr>
      <w:rFonts w:ascii="Arial" w:hAnsi="Arial" w:eastAsia="Arial" w:cs="Arial"/>
      <w:sz w:val="34"/>
    </w:rPr>
  </w:style>
  <w:style w:type="character" w:styleId="793" w:customStyle="1">
    <w:name w:val="Heading 3 Char"/>
    <w:link w:val="748"/>
    <w:uiPriority w:val="9"/>
    <w:qFormat/>
    <w:rPr>
      <w:rFonts w:ascii="Arial" w:hAnsi="Arial" w:eastAsia="Arial" w:cs="Arial"/>
      <w:sz w:val="30"/>
      <w:szCs w:val="30"/>
    </w:rPr>
  </w:style>
  <w:style w:type="character" w:styleId="794" w:customStyle="1">
    <w:name w:val="Heading 4 Char"/>
    <w:link w:val="749"/>
    <w:uiPriority w:val="9"/>
    <w:qFormat/>
    <w:rPr>
      <w:rFonts w:ascii="Arial" w:hAnsi="Arial" w:eastAsia="Arial" w:cs="Arial"/>
      <w:b/>
      <w:bCs/>
      <w:sz w:val="26"/>
      <w:szCs w:val="26"/>
    </w:rPr>
  </w:style>
  <w:style w:type="character" w:styleId="795" w:customStyle="1">
    <w:name w:val="Heading 5 Char"/>
    <w:link w:val="750"/>
    <w:uiPriority w:val="9"/>
    <w:qFormat/>
    <w:rPr>
      <w:rFonts w:ascii="Arial" w:hAnsi="Arial" w:eastAsia="Arial" w:cs="Arial"/>
      <w:b/>
      <w:bCs/>
      <w:sz w:val="24"/>
      <w:szCs w:val="24"/>
    </w:rPr>
  </w:style>
  <w:style w:type="character" w:styleId="796" w:customStyle="1">
    <w:name w:val="Heading 6 Char"/>
    <w:link w:val="751"/>
    <w:uiPriority w:val="9"/>
    <w:qFormat/>
    <w:rPr>
      <w:rFonts w:ascii="Arial" w:hAnsi="Arial" w:eastAsia="Arial" w:cs="Arial"/>
      <w:b/>
      <w:bCs/>
      <w:sz w:val="22"/>
      <w:szCs w:val="22"/>
    </w:rPr>
  </w:style>
  <w:style w:type="character" w:styleId="797" w:customStyle="1">
    <w:name w:val="Heading 7 Char"/>
    <w:link w:val="752"/>
    <w:uiPriority w:val="9"/>
    <w:qFormat/>
    <w:rPr>
      <w:rFonts w:ascii="Arial" w:hAnsi="Arial" w:eastAsia="Arial" w:cs="Arial"/>
      <w:b/>
      <w:bCs/>
      <w:i/>
      <w:iCs/>
      <w:sz w:val="22"/>
      <w:szCs w:val="22"/>
    </w:rPr>
  </w:style>
  <w:style w:type="character" w:styleId="798" w:customStyle="1">
    <w:name w:val="Heading 8 Char"/>
    <w:link w:val="753"/>
    <w:uiPriority w:val="9"/>
    <w:qFormat/>
    <w:rPr>
      <w:rFonts w:ascii="Arial" w:hAnsi="Arial" w:eastAsia="Arial" w:cs="Arial"/>
      <w:i/>
      <w:iCs/>
      <w:sz w:val="22"/>
      <w:szCs w:val="22"/>
    </w:rPr>
  </w:style>
  <w:style w:type="character" w:styleId="799" w:customStyle="1">
    <w:name w:val="Heading 9 Char"/>
    <w:link w:val="754"/>
    <w:uiPriority w:val="9"/>
    <w:qFormat/>
    <w:rPr>
      <w:rFonts w:ascii="Arial" w:hAnsi="Arial" w:eastAsia="Arial" w:cs="Arial"/>
      <w:i/>
      <w:iCs/>
      <w:sz w:val="21"/>
      <w:szCs w:val="21"/>
    </w:rPr>
  </w:style>
  <w:style w:type="character" w:styleId="800" w:customStyle="1">
    <w:name w:val="Endnote Text Char"/>
    <w:link w:val="770"/>
    <w:uiPriority w:val="99"/>
    <w:qFormat/>
    <w:rPr>
      <w:sz w:val="20"/>
    </w:rPr>
  </w:style>
  <w:style w:type="character" w:styleId="801" w:customStyle="1">
    <w:name w:val="Caption Char"/>
    <w:link w:val="771"/>
    <w:uiPriority w:val="99"/>
    <w:qFormat/>
  </w:style>
  <w:style w:type="character" w:styleId="802" w:customStyle="1">
    <w:name w:val="Header Char"/>
    <w:link w:val="773"/>
    <w:uiPriority w:val="99"/>
    <w:qFormat/>
  </w:style>
  <w:style w:type="character" w:styleId="803" w:customStyle="1">
    <w:name w:val="Subtitle Char"/>
    <w:link w:val="776"/>
    <w:uiPriority w:val="11"/>
    <w:qFormat/>
    <w:rPr>
      <w:sz w:val="24"/>
      <w:szCs w:val="24"/>
    </w:rPr>
  </w:style>
  <w:style w:type="character" w:styleId="804" w:customStyle="1">
    <w:name w:val="Footnote Text Char"/>
    <w:link w:val="777"/>
    <w:uiPriority w:val="99"/>
    <w:qFormat/>
    <w:rPr>
      <w:sz w:val="18"/>
    </w:rPr>
  </w:style>
  <w:style w:type="character" w:styleId="805" w:customStyle="1">
    <w:name w:val="Title Char"/>
    <w:link w:val="783"/>
    <w:uiPriority w:val="10"/>
    <w:qFormat/>
    <w:rPr>
      <w:sz w:val="48"/>
      <w:szCs w:val="48"/>
    </w:rPr>
  </w:style>
  <w:style w:type="character" w:styleId="806" w:customStyle="1">
    <w:name w:val="Footer Char"/>
    <w:link w:val="771"/>
    <w:uiPriority w:val="99"/>
    <w:qFormat/>
  </w:style>
  <w:style w:type="paragraph" w:styleId="807" w:customStyle="1">
    <w:name w:val="正文文本121"/>
    <w:basedOn w:val="745"/>
    <w:uiPriority w:val="0"/>
    <w:qFormat/>
    <w:pPr>
      <w:ind w:left="120"/>
    </w:pPr>
    <w:rPr>
      <w:rFonts w:ascii="宋体" w:eastAsia="宋体" w:cs="宋体"/>
      <w:sz w:val="21"/>
      <w:szCs w:val="21"/>
      <w:lang w:val="zh-CN" w:eastAsia="zh-CN" w:bidi="zh-CN"/>
    </w:rPr>
  </w:style>
  <w:style w:type="paragraph" w:styleId="808">
    <w:name w:val="List Paragraph"/>
    <w:basedOn w:val="745"/>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paragraph" w:styleId="810">
    <w:name w:val="Quote"/>
    <w:basedOn w:val="745"/>
    <w:next w:val="745"/>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45"/>
    <w:next w:val="745"/>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table" w:styleId="814"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816"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817"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56"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57"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858"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59"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860"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61"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62"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77"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79"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81"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83"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898"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899"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0"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1"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2"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3"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4"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919"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920"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921"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922"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923"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924"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925"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926"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927"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928"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929"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930"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931"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932"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45"/>
    <w:next w:val="745"/>
    <w:link w:val="941"/>
    <w:uiPriority w:val="0"/>
    <w:qFormat/>
    <w:pPr>
      <w:jc w:val="center"/>
      <w:keepNext/>
      <w:outlineLvl w:val="0"/>
    </w:pPr>
    <w:rPr>
      <w:rFonts w:ascii="楷体_GB2312" w:eastAsia="楷体_GB2312"/>
      <w:sz w:val="28"/>
      <w:szCs w:val="28"/>
    </w:rPr>
  </w:style>
  <w:style w:type="character" w:styleId="941" w:customStyle="1">
    <w:name w:val="标题 1 Char"/>
    <w:link w:val="940"/>
    <w:uiPriority w:val="0"/>
    <w:qFormat/>
    <w:rPr>
      <w:rFonts w:ascii="楷体_GB2312" w:hAnsi="Times New Roman" w:eastAsia="楷体_GB2312" w:cs="Times New Roman"/>
      <w:sz w:val="28"/>
      <w:szCs w:val="28"/>
    </w:rPr>
  </w:style>
  <w:style w:type="paragraph" w:styleId="942" w:customStyle="1">
    <w:name w:val="标题 21"/>
    <w:basedOn w:val="745"/>
    <w:next w:val="943"/>
    <w:link w:val="9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3" w:customStyle="1">
    <w:name w:val="正文缩进11"/>
    <w:basedOn w:val="745"/>
    <w:link w:val="945"/>
    <w:uiPriority w:val="0"/>
    <w:qFormat/>
    <w:pPr>
      <w:ind w:firstLine="420"/>
    </w:pPr>
  </w:style>
  <w:style w:type="character" w:styleId="944" w:customStyle="1">
    <w:name w:val="标题 2 Char"/>
    <w:link w:val="942"/>
    <w:uiPriority w:val="0"/>
    <w:qFormat/>
    <w:rPr>
      <w:rFonts w:ascii="Arial" w:hAnsi="Arial" w:eastAsia="幼圆" w:cs="Arial"/>
      <w:b/>
      <w:bCs/>
      <w:sz w:val="44"/>
      <w:szCs w:val="44"/>
    </w:rPr>
  </w:style>
  <w:style w:type="character" w:styleId="945" w:customStyle="1">
    <w:name w:val="正文缩进 Char"/>
    <w:link w:val="943"/>
    <w:uiPriority w:val="0"/>
    <w:qFormat/>
    <w:rPr>
      <w:rFonts w:ascii="Times New Roman" w:hAnsi="Times New Roman" w:eastAsia="宋体" w:cs="Times New Roman"/>
      <w:szCs w:val="21"/>
    </w:rPr>
  </w:style>
  <w:style w:type="paragraph" w:styleId="946" w:customStyle="1">
    <w:name w:val="标题 311"/>
    <w:basedOn w:val="745"/>
    <w:next w:val="943"/>
    <w:link w:val="947"/>
    <w:uiPriority w:val="0"/>
    <w:qFormat/>
    <w:pPr>
      <w:keepLines/>
      <w:keepNext/>
      <w:spacing w:before="260" w:after="260" w:line="416" w:lineRule="auto"/>
      <w:outlineLvl w:val="2"/>
    </w:pPr>
    <w:rPr>
      <w:b/>
      <w:bCs/>
      <w:sz w:val="32"/>
      <w:szCs w:val="32"/>
    </w:rPr>
  </w:style>
  <w:style w:type="character" w:styleId="947" w:customStyle="1">
    <w:name w:val="标题 3 Char"/>
    <w:link w:val="946"/>
    <w:uiPriority w:val="0"/>
    <w:qFormat/>
    <w:rPr>
      <w:rFonts w:ascii="Times New Roman" w:hAnsi="Times New Roman" w:eastAsia="宋体" w:cs="Times New Roman"/>
      <w:b/>
      <w:bCs/>
      <w:sz w:val="32"/>
      <w:szCs w:val="32"/>
    </w:rPr>
  </w:style>
  <w:style w:type="paragraph" w:styleId="948" w:customStyle="1">
    <w:name w:val="标题 41"/>
    <w:basedOn w:val="745"/>
    <w:next w:val="943"/>
    <w:link w:val="949"/>
    <w:uiPriority w:val="0"/>
    <w:qFormat/>
    <w:pPr>
      <w:keepLines/>
      <w:keepNext/>
      <w:spacing w:before="280" w:after="290" w:line="376" w:lineRule="auto"/>
      <w:outlineLvl w:val="3"/>
    </w:pPr>
    <w:rPr>
      <w:rFonts w:ascii="Arial" w:hAnsi="Arial" w:eastAsia="黑体" w:cs="Arial"/>
      <w:b/>
      <w:bCs/>
      <w:sz w:val="28"/>
      <w:szCs w:val="28"/>
    </w:rPr>
  </w:style>
  <w:style w:type="character" w:styleId="949" w:customStyle="1">
    <w:name w:val="标题 4 Char"/>
    <w:link w:val="948"/>
    <w:uiPriority w:val="0"/>
    <w:qFormat/>
    <w:rPr>
      <w:rFonts w:ascii="Arial" w:hAnsi="Arial" w:eastAsia="黑体" w:cs="Arial"/>
      <w:b/>
      <w:bCs/>
      <w:sz w:val="28"/>
      <w:szCs w:val="28"/>
    </w:rPr>
  </w:style>
  <w:style w:type="paragraph" w:styleId="950" w:customStyle="1">
    <w:name w:val="标题 51"/>
    <w:basedOn w:val="745"/>
    <w:next w:val="943"/>
    <w:link w:val="951"/>
    <w:uiPriority w:val="0"/>
    <w:qFormat/>
    <w:pPr>
      <w:keepNext/>
      <w:outlineLvl w:val="4"/>
    </w:pPr>
    <w:rPr>
      <w:rFonts w:ascii="宋体"/>
      <w:color w:val="000000"/>
      <w:sz w:val="28"/>
      <w:szCs w:val="28"/>
    </w:rPr>
  </w:style>
  <w:style w:type="character" w:styleId="951" w:customStyle="1">
    <w:name w:val="标题 5 Char"/>
    <w:link w:val="950"/>
    <w:uiPriority w:val="0"/>
    <w:qFormat/>
    <w:rPr>
      <w:rFonts w:ascii="宋体" w:hAnsi="Times New Roman" w:eastAsia="宋体" w:cs="Times New Roman"/>
      <w:color w:val="000000"/>
      <w:sz w:val="28"/>
      <w:szCs w:val="28"/>
    </w:rPr>
  </w:style>
  <w:style w:type="paragraph" w:styleId="952" w:customStyle="1">
    <w:name w:val="标题 61"/>
    <w:basedOn w:val="745"/>
    <w:next w:val="745"/>
    <w:link w:val="95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53" w:customStyle="1">
    <w:name w:val="标题 6 Char"/>
    <w:link w:val="952"/>
    <w:uiPriority w:val="0"/>
    <w:qFormat/>
    <w:rPr>
      <w:rFonts w:ascii="Arial" w:hAnsi="Arial" w:eastAsia="黑体" w:cs="Times New Roman"/>
      <w:b/>
      <w:bCs/>
      <w:sz w:val="24"/>
      <w:szCs w:val="24"/>
    </w:rPr>
  </w:style>
  <w:style w:type="paragraph" w:styleId="954" w:customStyle="1">
    <w:name w:val="标题 71"/>
    <w:basedOn w:val="745"/>
    <w:next w:val="745"/>
    <w:link w:val="955"/>
    <w:uiPriority w:val="0"/>
    <w:qFormat/>
    <w:pPr>
      <w:numPr>
        <w:ilvl w:val="6"/>
        <w:numId w:val="1"/>
      </w:numPr>
      <w:keepLines/>
      <w:keepNext/>
      <w:spacing w:before="240" w:after="64" w:line="320" w:lineRule="auto"/>
      <w:outlineLvl w:val="6"/>
    </w:pPr>
    <w:rPr>
      <w:b/>
      <w:bCs/>
      <w:sz w:val="24"/>
      <w:szCs w:val="24"/>
    </w:rPr>
  </w:style>
  <w:style w:type="character" w:styleId="955" w:customStyle="1">
    <w:name w:val="标题 7 Char"/>
    <w:link w:val="954"/>
    <w:uiPriority w:val="0"/>
    <w:qFormat/>
    <w:rPr>
      <w:rFonts w:ascii="Times New Roman" w:hAnsi="Times New Roman" w:eastAsia="宋体" w:cs="Times New Roman"/>
      <w:b/>
      <w:bCs/>
      <w:sz w:val="24"/>
      <w:szCs w:val="24"/>
    </w:rPr>
  </w:style>
  <w:style w:type="paragraph" w:styleId="956" w:customStyle="1">
    <w:name w:val="标题 81"/>
    <w:basedOn w:val="745"/>
    <w:next w:val="745"/>
    <w:link w:val="95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7" w:customStyle="1">
    <w:name w:val="标题 8 Char"/>
    <w:link w:val="956"/>
    <w:uiPriority w:val="0"/>
    <w:qFormat/>
    <w:rPr>
      <w:rFonts w:ascii="Arial" w:hAnsi="Arial" w:eastAsia="黑体" w:cs="Times New Roman"/>
      <w:sz w:val="24"/>
      <w:szCs w:val="24"/>
    </w:rPr>
  </w:style>
  <w:style w:type="paragraph" w:styleId="958" w:customStyle="1">
    <w:name w:val="标题 91"/>
    <w:basedOn w:val="745"/>
    <w:next w:val="745"/>
    <w:link w:val="959"/>
    <w:uiPriority w:val="0"/>
    <w:qFormat/>
    <w:pPr>
      <w:numPr>
        <w:ilvl w:val="8"/>
        <w:numId w:val="1"/>
      </w:numPr>
      <w:keepLines/>
      <w:keepNext/>
      <w:spacing w:before="240" w:after="64" w:line="320" w:lineRule="auto"/>
      <w:outlineLvl w:val="8"/>
    </w:pPr>
    <w:rPr>
      <w:rFonts w:ascii="Arial" w:hAnsi="Arial" w:eastAsia="黑体"/>
    </w:rPr>
  </w:style>
  <w:style w:type="character" w:styleId="959" w:customStyle="1">
    <w:name w:val="标题 9 Char"/>
    <w:link w:val="958"/>
    <w:uiPriority w:val="0"/>
    <w:qFormat/>
    <w:rPr>
      <w:rFonts w:ascii="Arial" w:hAnsi="Arial" w:eastAsia="黑体" w:cs="Times New Roman"/>
      <w:szCs w:val="21"/>
    </w:rPr>
  </w:style>
  <w:style w:type="character" w:styleId="960" w:customStyle="1">
    <w:name w:val="默认段落字体1"/>
    <w:uiPriority w:val="1"/>
    <w:unhideWhenUsed/>
    <w:qFormat/>
  </w:style>
  <w:style w:type="table" w:styleId="961" w:customStyle="1">
    <w:name w:val="普通表格11"/>
    <w:uiPriority w:val="99"/>
    <w:unhideWhenUsed/>
    <w:qFormat/>
    <w:tblPr/>
  </w:style>
  <w:style w:type="paragraph" w:styleId="962" w:customStyle="1">
    <w:name w:val="列表 31"/>
    <w:basedOn w:val="745"/>
    <w:uiPriority w:val="0"/>
    <w:qFormat/>
    <w:pPr>
      <w:ind w:left="100" w:hanging="200"/>
    </w:pPr>
  </w:style>
  <w:style w:type="paragraph" w:styleId="963" w:customStyle="1">
    <w:name w:val="目录 71"/>
    <w:basedOn w:val="745"/>
    <w:next w:val="745"/>
    <w:uiPriority w:val="0"/>
    <w:semiHidden/>
    <w:qFormat/>
    <w:pPr>
      <w:ind w:left="1260"/>
      <w:jc w:val="left"/>
    </w:pPr>
  </w:style>
  <w:style w:type="paragraph" w:styleId="964" w:customStyle="1">
    <w:name w:val="文档结构图1"/>
    <w:basedOn w:val="745"/>
    <w:link w:val="965"/>
    <w:uiPriority w:val="0"/>
    <w:semiHidden/>
    <w:qFormat/>
    <w:pPr>
      <w:shd w:val="clear" w:color="auto" w:fill="000080"/>
    </w:pPr>
  </w:style>
  <w:style w:type="character" w:styleId="965" w:customStyle="1">
    <w:name w:val="文档结构图 Char"/>
    <w:link w:val="964"/>
    <w:uiPriority w:val="0"/>
    <w:semiHidden/>
    <w:qFormat/>
    <w:rPr>
      <w:rFonts w:ascii="Times New Roman" w:hAnsi="Times New Roman" w:eastAsia="宋体" w:cs="Times New Roman"/>
      <w:szCs w:val="21"/>
      <w:shd w:val="clear" w:color="auto" w:fill="000080"/>
    </w:rPr>
  </w:style>
  <w:style w:type="paragraph" w:styleId="966" w:customStyle="1">
    <w:name w:val="批注文字1"/>
    <w:basedOn w:val="745"/>
    <w:link w:val="967"/>
    <w:uiPriority w:val="0"/>
    <w:semiHidden/>
    <w:qFormat/>
    <w:pPr>
      <w:jc w:val="left"/>
    </w:pPr>
  </w:style>
  <w:style w:type="character" w:styleId="967" w:customStyle="1">
    <w:name w:val="批注文字 Char"/>
    <w:link w:val="966"/>
    <w:uiPriority w:val="0"/>
    <w:semiHidden/>
    <w:qFormat/>
    <w:rPr>
      <w:rFonts w:ascii="Times New Roman" w:hAnsi="Times New Roman" w:eastAsia="宋体" w:cs="Times New Roman"/>
      <w:szCs w:val="21"/>
    </w:rPr>
  </w:style>
  <w:style w:type="paragraph" w:styleId="968" w:customStyle="1">
    <w:name w:val="正文文本 31"/>
    <w:basedOn w:val="745"/>
    <w:link w:val="969"/>
    <w:uiPriority w:val="0"/>
    <w:qFormat/>
    <w:rPr>
      <w:rFonts w:ascii="仿宋_GB2312" w:hAnsi="Arial" w:eastAsia="仿宋_GB2312"/>
      <w:sz w:val="32"/>
      <w:szCs w:val="32"/>
    </w:rPr>
  </w:style>
  <w:style w:type="character" w:styleId="969" w:customStyle="1">
    <w:name w:val="正文文本 3 Char"/>
    <w:link w:val="968"/>
    <w:uiPriority w:val="0"/>
    <w:qFormat/>
    <w:rPr>
      <w:rFonts w:ascii="仿宋_GB2312" w:hAnsi="Arial" w:eastAsia="仿宋_GB2312" w:cs="Times New Roman"/>
      <w:sz w:val="32"/>
      <w:szCs w:val="32"/>
    </w:rPr>
  </w:style>
  <w:style w:type="paragraph" w:styleId="970" w:customStyle="1">
    <w:name w:val="正文文本11"/>
    <w:basedOn w:val="745"/>
    <w:link w:val="971"/>
    <w:uiPriority w:val="0"/>
    <w:qFormat/>
    <w:rPr>
      <w:rFonts w:ascii="楷体_GB2312" w:hAnsi="Arial" w:eastAsia="楷体_GB2312"/>
      <w:sz w:val="28"/>
      <w:szCs w:val="28"/>
    </w:rPr>
  </w:style>
  <w:style w:type="character" w:styleId="971" w:customStyle="1">
    <w:name w:val="正文文本 Char"/>
    <w:link w:val="970"/>
    <w:uiPriority w:val="0"/>
    <w:qFormat/>
    <w:rPr>
      <w:rFonts w:ascii="楷体_GB2312" w:hAnsi="Arial" w:eastAsia="楷体_GB2312" w:cs="Times New Roman"/>
      <w:sz w:val="28"/>
      <w:szCs w:val="28"/>
    </w:rPr>
  </w:style>
  <w:style w:type="paragraph" w:styleId="972" w:customStyle="1">
    <w:name w:val="正文文本缩进1"/>
    <w:basedOn w:val="745"/>
    <w:link w:val="973"/>
    <w:uiPriority w:val="0"/>
    <w:qFormat/>
    <w:pPr>
      <w:ind w:firstLine="645"/>
    </w:pPr>
    <w:rPr>
      <w:rFonts w:ascii="楷体_GB2312" w:eastAsia="楷体_GB2312"/>
      <w:sz w:val="32"/>
      <w:szCs w:val="32"/>
    </w:rPr>
  </w:style>
  <w:style w:type="character" w:styleId="973" w:customStyle="1">
    <w:name w:val="正文文本缩进 Char"/>
    <w:link w:val="972"/>
    <w:uiPriority w:val="0"/>
    <w:qFormat/>
    <w:rPr>
      <w:rFonts w:ascii="楷体_GB2312" w:hAnsi="Times New Roman" w:eastAsia="楷体_GB2312" w:cs="Times New Roman"/>
      <w:sz w:val="32"/>
      <w:szCs w:val="32"/>
    </w:rPr>
  </w:style>
  <w:style w:type="paragraph" w:styleId="974" w:customStyle="1">
    <w:name w:val="列表 21"/>
    <w:basedOn w:val="745"/>
    <w:uiPriority w:val="0"/>
    <w:qFormat/>
    <w:pPr>
      <w:ind w:left="100" w:hanging="200"/>
    </w:pPr>
  </w:style>
  <w:style w:type="paragraph" w:styleId="975" w:customStyle="1">
    <w:name w:val="目录 51"/>
    <w:basedOn w:val="745"/>
    <w:next w:val="745"/>
    <w:uiPriority w:val="0"/>
    <w:semiHidden/>
    <w:qFormat/>
    <w:pPr>
      <w:ind w:left="840"/>
      <w:jc w:val="left"/>
    </w:pPr>
  </w:style>
  <w:style w:type="paragraph" w:styleId="976" w:customStyle="1">
    <w:name w:val="目录 31"/>
    <w:basedOn w:val="745"/>
    <w:next w:val="745"/>
    <w:uiPriority w:val="0"/>
    <w:semiHidden/>
    <w:qFormat/>
    <w:pPr>
      <w:ind w:left="420"/>
      <w:jc w:val="left"/>
    </w:pPr>
    <w:rPr>
      <w:i/>
      <w:iCs/>
      <w:szCs w:val="24"/>
    </w:rPr>
  </w:style>
  <w:style w:type="paragraph" w:styleId="977" w:customStyle="1">
    <w:name w:val="纯文本1"/>
    <w:basedOn w:val="745"/>
    <w:link w:val="978"/>
    <w:uiPriority w:val="0"/>
    <w:qFormat/>
    <w:rPr>
      <w:rFonts w:ascii="宋体" w:hAnsi="Courier New" w:cs="Courier New"/>
    </w:rPr>
  </w:style>
  <w:style w:type="character" w:styleId="978" w:customStyle="1">
    <w:name w:val="纯文本 Char"/>
    <w:link w:val="977"/>
    <w:uiPriority w:val="0"/>
    <w:qFormat/>
    <w:rPr>
      <w:rFonts w:ascii="宋体" w:hAnsi="Courier New" w:eastAsia="宋体" w:cs="Courier New"/>
      <w:szCs w:val="21"/>
    </w:rPr>
  </w:style>
  <w:style w:type="paragraph" w:styleId="979" w:customStyle="1">
    <w:name w:val="目录 81"/>
    <w:basedOn w:val="745"/>
    <w:next w:val="745"/>
    <w:uiPriority w:val="0"/>
    <w:semiHidden/>
    <w:qFormat/>
    <w:pPr>
      <w:ind w:left="1470"/>
      <w:jc w:val="left"/>
    </w:pPr>
  </w:style>
  <w:style w:type="paragraph" w:styleId="980" w:customStyle="1">
    <w:name w:val="日期1"/>
    <w:basedOn w:val="745"/>
    <w:next w:val="745"/>
    <w:link w:val="981"/>
    <w:uiPriority w:val="0"/>
    <w:qFormat/>
    <w:rPr>
      <w:sz w:val="24"/>
      <w:szCs w:val="24"/>
    </w:rPr>
  </w:style>
  <w:style w:type="character" w:styleId="981" w:customStyle="1">
    <w:name w:val="日期 Char"/>
    <w:link w:val="980"/>
    <w:uiPriority w:val="0"/>
    <w:qFormat/>
    <w:rPr>
      <w:rFonts w:ascii="Times New Roman" w:hAnsi="Times New Roman" w:eastAsia="宋体" w:cs="Times New Roman"/>
      <w:sz w:val="24"/>
      <w:szCs w:val="24"/>
    </w:rPr>
  </w:style>
  <w:style w:type="paragraph" w:styleId="982" w:customStyle="1">
    <w:name w:val="正文文本缩进 21"/>
    <w:basedOn w:val="745"/>
    <w:link w:val="983"/>
    <w:uiPriority w:val="0"/>
    <w:qFormat/>
    <w:pPr>
      <w:ind w:left="630" w:firstLine="645"/>
    </w:pPr>
    <w:rPr>
      <w:rFonts w:ascii="Arial" w:hAnsi="Arial" w:eastAsia="仿宋_GB2312" w:cs="Arial"/>
      <w:sz w:val="32"/>
      <w:szCs w:val="32"/>
    </w:rPr>
  </w:style>
  <w:style w:type="character" w:styleId="983" w:customStyle="1">
    <w:name w:val="正文文本缩进 2 Char"/>
    <w:link w:val="982"/>
    <w:uiPriority w:val="0"/>
    <w:qFormat/>
    <w:rPr>
      <w:rFonts w:ascii="Arial" w:hAnsi="Arial" w:eastAsia="仿宋_GB2312" w:cs="Arial"/>
      <w:sz w:val="32"/>
      <w:szCs w:val="32"/>
    </w:rPr>
  </w:style>
  <w:style w:type="paragraph" w:styleId="984" w:customStyle="1">
    <w:name w:val="批注框文本1"/>
    <w:basedOn w:val="745"/>
    <w:link w:val="985"/>
    <w:uiPriority w:val="0"/>
    <w:semiHidden/>
    <w:qFormat/>
    <w:rPr>
      <w:sz w:val="18"/>
      <w:szCs w:val="18"/>
    </w:rPr>
  </w:style>
  <w:style w:type="character" w:styleId="985" w:customStyle="1">
    <w:name w:val="批注框文本 Char"/>
    <w:link w:val="984"/>
    <w:uiPriority w:val="0"/>
    <w:semiHidden/>
    <w:qFormat/>
    <w:rPr>
      <w:rFonts w:ascii="Times New Roman" w:hAnsi="Times New Roman" w:eastAsia="宋体" w:cs="Times New Roman"/>
      <w:sz w:val="18"/>
      <w:szCs w:val="18"/>
    </w:rPr>
  </w:style>
  <w:style w:type="paragraph" w:styleId="986" w:customStyle="1">
    <w:name w:val="页脚1"/>
    <w:basedOn w:val="745"/>
    <w:link w:val="987"/>
    <w:uiPriority w:val="0"/>
    <w:qFormat/>
    <w:pPr>
      <w:jc w:val="left"/>
      <w:tabs>
        <w:tab w:val="center" w:pos="4153" w:leader="none"/>
        <w:tab w:val="right" w:pos="8306" w:leader="none"/>
      </w:tabs>
    </w:pPr>
    <w:rPr>
      <w:sz w:val="18"/>
      <w:szCs w:val="18"/>
    </w:rPr>
  </w:style>
  <w:style w:type="character" w:styleId="987" w:customStyle="1">
    <w:name w:val="页脚 Char"/>
    <w:link w:val="986"/>
    <w:uiPriority w:val="0"/>
    <w:qFormat/>
    <w:rPr>
      <w:rFonts w:ascii="Times New Roman" w:hAnsi="Times New Roman" w:eastAsia="宋体" w:cs="Times New Roman"/>
      <w:sz w:val="18"/>
      <w:szCs w:val="18"/>
    </w:rPr>
  </w:style>
  <w:style w:type="paragraph" w:styleId="988" w:customStyle="1">
    <w:name w:val="页眉1"/>
    <w:basedOn w:val="745"/>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0"/>
    <w:qFormat/>
    <w:rPr>
      <w:rFonts w:ascii="Times New Roman" w:hAnsi="Times New Roman" w:eastAsia="宋体" w:cs="Times New Roman"/>
      <w:sz w:val="18"/>
      <w:szCs w:val="18"/>
    </w:rPr>
  </w:style>
  <w:style w:type="paragraph" w:styleId="990"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745"/>
    <w:next w:val="745"/>
    <w:uiPriority w:val="0"/>
    <w:semiHidden/>
    <w:qFormat/>
    <w:pPr>
      <w:ind w:left="630"/>
      <w:jc w:val="left"/>
    </w:pPr>
  </w:style>
  <w:style w:type="paragraph" w:styleId="992" w:customStyle="1">
    <w:name w:val="列表1"/>
    <w:basedOn w:val="745"/>
    <w:uiPriority w:val="0"/>
    <w:qFormat/>
    <w:pPr>
      <w:ind w:left="200" w:hanging="200"/>
    </w:pPr>
  </w:style>
  <w:style w:type="paragraph" w:styleId="993" w:customStyle="1">
    <w:name w:val="目录 61"/>
    <w:basedOn w:val="745"/>
    <w:next w:val="745"/>
    <w:uiPriority w:val="0"/>
    <w:semiHidden/>
    <w:qFormat/>
    <w:pPr>
      <w:ind w:left="1050"/>
      <w:jc w:val="left"/>
    </w:pPr>
  </w:style>
  <w:style w:type="paragraph" w:styleId="994" w:customStyle="1">
    <w:name w:val="正文文本缩进 31"/>
    <w:basedOn w:val="745"/>
    <w:link w:val="995"/>
    <w:uiPriority w:val="0"/>
    <w:qFormat/>
    <w:pPr>
      <w:ind w:left="645" w:firstLine="645"/>
    </w:pPr>
    <w:rPr>
      <w:rFonts w:ascii="Arial" w:hAnsi="Arial" w:eastAsia="仿宋_GB2312" w:cs="Arial"/>
      <w:color w:val="ffff00"/>
      <w:sz w:val="32"/>
      <w:szCs w:val="32"/>
    </w:rPr>
  </w:style>
  <w:style w:type="character" w:styleId="995" w:customStyle="1">
    <w:name w:val="正文文本缩进 3 Char"/>
    <w:link w:val="994"/>
    <w:uiPriority w:val="0"/>
    <w:qFormat/>
    <w:rPr>
      <w:rFonts w:ascii="Arial" w:hAnsi="Arial" w:eastAsia="仿宋_GB2312" w:cs="Arial"/>
      <w:color w:val="ffff00"/>
      <w:sz w:val="32"/>
      <w:szCs w:val="32"/>
    </w:rPr>
  </w:style>
  <w:style w:type="paragraph" w:styleId="996" w:customStyle="1">
    <w:name w:val="图表目录1"/>
    <w:basedOn w:val="745"/>
    <w:next w:val="745"/>
    <w:uiPriority w:val="0"/>
    <w:semiHidden/>
    <w:qFormat/>
    <w:pPr>
      <w:ind w:left="840" w:hanging="420"/>
    </w:pPr>
  </w:style>
  <w:style w:type="paragraph" w:styleId="997" w:customStyle="1">
    <w:name w:val="目录 21"/>
    <w:basedOn w:val="745"/>
    <w:next w:val="745"/>
    <w:uiPriority w:val="0"/>
    <w:semiHidden/>
    <w:qFormat/>
    <w:pPr>
      <w:ind w:left="210"/>
      <w:jc w:val="left"/>
    </w:pPr>
    <w:rPr>
      <w:smallCaps/>
      <w:szCs w:val="24"/>
    </w:rPr>
  </w:style>
  <w:style w:type="paragraph" w:styleId="998" w:customStyle="1">
    <w:name w:val="目录 91"/>
    <w:basedOn w:val="745"/>
    <w:next w:val="745"/>
    <w:uiPriority w:val="0"/>
    <w:semiHidden/>
    <w:qFormat/>
    <w:pPr>
      <w:ind w:left="1680"/>
      <w:jc w:val="left"/>
    </w:pPr>
  </w:style>
  <w:style w:type="paragraph" w:styleId="999" w:customStyle="1">
    <w:name w:val="正文文本 21"/>
    <w:basedOn w:val="745"/>
    <w:link w:val="1000"/>
    <w:uiPriority w:val="0"/>
    <w:qFormat/>
    <w:pPr>
      <w:jc w:val="center"/>
      <w:widowControl/>
    </w:pPr>
    <w:rPr>
      <w:rFonts w:ascii="楷体_GB2312" w:eastAsia="楷体_GB2312"/>
      <w:sz w:val="28"/>
      <w:szCs w:val="28"/>
    </w:rPr>
  </w:style>
  <w:style w:type="character" w:styleId="1000" w:customStyle="1">
    <w:name w:val="正文文本 2 Char"/>
    <w:link w:val="999"/>
    <w:uiPriority w:val="0"/>
    <w:qFormat/>
    <w:rPr>
      <w:rFonts w:ascii="楷体_GB2312" w:hAnsi="Times New Roman" w:eastAsia="楷体_GB2312" w:cs="Times New Roman"/>
      <w:sz w:val="28"/>
      <w:szCs w:val="28"/>
    </w:rPr>
  </w:style>
  <w:style w:type="paragraph" w:styleId="1001"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1002" w:customStyle="1">
    <w:name w:val="索引 11"/>
    <w:basedOn w:val="745"/>
    <w:next w:val="745"/>
    <w:uiPriority w:val="0"/>
    <w:semiHidden/>
    <w:qFormat/>
    <w:pPr>
      <w:spacing w:line="240" w:lineRule="atLeast"/>
    </w:pPr>
    <w:rPr>
      <w:b/>
      <w:bCs/>
    </w:rPr>
  </w:style>
  <w:style w:type="paragraph" w:styleId="1003" w:customStyle="1">
    <w:name w:val="批注主题1"/>
    <w:basedOn w:val="966"/>
    <w:next w:val="966"/>
    <w:link w:val="1004"/>
    <w:uiPriority w:val="0"/>
    <w:semiHidden/>
    <w:qFormat/>
    <w:rPr>
      <w:b/>
      <w:bCs/>
    </w:rPr>
  </w:style>
  <w:style w:type="character" w:styleId="1004" w:customStyle="1">
    <w:name w:val="批注主题 Char"/>
    <w:link w:val="1003"/>
    <w:uiPriority w:val="0"/>
    <w:semiHidden/>
    <w:qFormat/>
    <w:rPr>
      <w:rFonts w:ascii="Times New Roman" w:hAnsi="Times New Roman" w:eastAsia="宋体" w:cs="Times New Roman"/>
      <w:b/>
      <w:bCs/>
      <w:szCs w:val="21"/>
    </w:rPr>
  </w:style>
  <w:style w:type="paragraph" w:styleId="1005" w:customStyle="1">
    <w:name w:val="正文首行缩进1"/>
    <w:basedOn w:val="745"/>
    <w:link w:val="1006"/>
    <w:uiPriority w:val="0"/>
    <w:qFormat/>
    <w:pPr>
      <w:ind w:firstLine="200"/>
      <w:spacing w:line="360" w:lineRule="auto"/>
    </w:pPr>
    <w:rPr>
      <w:rFonts w:ascii="仿宋_GB2312" w:eastAsia="仿宋_GB2312"/>
      <w:sz w:val="30"/>
      <w:szCs w:val="30"/>
    </w:rPr>
  </w:style>
  <w:style w:type="character" w:styleId="1006" w:customStyle="1">
    <w:name w:val="正文首行缩进 Char"/>
    <w:link w:val="1005"/>
    <w:uiPriority w:val="0"/>
    <w:qFormat/>
    <w:rPr>
      <w:rFonts w:ascii="仿宋_GB2312" w:hAnsi="Times New Roman" w:eastAsia="仿宋_GB2312" w:cs="Times New Roman"/>
      <w:sz w:val="30"/>
      <w:szCs w:val="30"/>
    </w:rPr>
  </w:style>
  <w:style w:type="paragraph" w:styleId="1007" w:customStyle="1">
    <w:name w:val="正文首行缩进 21"/>
    <w:basedOn w:val="972"/>
    <w:link w:val="1008"/>
    <w:uiPriority w:val="0"/>
    <w:qFormat/>
    <w:pPr>
      <w:ind w:firstLine="420"/>
      <w:spacing w:line="360" w:lineRule="auto"/>
    </w:pPr>
    <w:rPr>
      <w:rFonts w:ascii="宋体" w:hAnsi="宋体" w:eastAsia="宋体"/>
      <w:sz w:val="21"/>
      <w:szCs w:val="20"/>
    </w:rPr>
  </w:style>
  <w:style w:type="character" w:styleId="1008" w:customStyle="1">
    <w:name w:val="正文首行缩进 2 Char"/>
    <w:link w:val="1007"/>
    <w:uiPriority w:val="0"/>
    <w:qFormat/>
    <w:rPr>
      <w:rFonts w:ascii="宋体" w:hAnsi="宋体" w:eastAsia="宋体" w:cs="Times New Roman"/>
      <w:sz w:val="32"/>
      <w:szCs w:val="20"/>
    </w:rPr>
  </w:style>
  <w:style w:type="table" w:styleId="1009" w:customStyle="1">
    <w:name w:val="网格型11"/>
    <w:basedOn w:val="961"/>
    <w:uiPriority w:val="0"/>
    <w:qFormat/>
    <w:pPr>
      <w:jc w:val="both"/>
      <w:widowControl w:val="off"/>
    </w:pPr>
    <w:rPr>
      <w:rFonts w:ascii="Times New Roman" w:hAnsi="Times New Roman" w:eastAsia="宋体" w:cs="Times New Roman"/>
      <w:sz w:val="20"/>
      <w:szCs w:val="20"/>
    </w:rPr>
    <w:tblPr/>
  </w:style>
  <w:style w:type="character" w:styleId="1010" w:customStyle="1">
    <w:name w:val="要点1"/>
    <w:uiPriority w:val="0"/>
    <w:qFormat/>
    <w:rPr>
      <w:b/>
      <w:bCs/>
    </w:rPr>
  </w:style>
  <w:style w:type="character" w:styleId="1011" w:customStyle="1">
    <w:name w:val="页码1"/>
    <w:uiPriority w:val="0"/>
    <w:qFormat/>
  </w:style>
  <w:style w:type="character" w:styleId="1012" w:customStyle="1">
    <w:name w:val="已访问的超链接1"/>
    <w:uiPriority w:val="0"/>
    <w:qFormat/>
    <w:rPr>
      <w:color w:val="800080"/>
      <w:u w:val="single"/>
    </w:rPr>
  </w:style>
  <w:style w:type="character" w:styleId="1013" w:customStyle="1">
    <w:name w:val="超链接1"/>
    <w:uiPriority w:val="0"/>
    <w:qFormat/>
    <w:rPr>
      <w:color w:val="0000ff"/>
      <w:u w:val="single"/>
    </w:rPr>
  </w:style>
  <w:style w:type="character" w:styleId="1014" w:customStyle="1">
    <w:name w:val="批注引用1"/>
    <w:uiPriority w:val="0"/>
    <w:semiHidden/>
    <w:qFormat/>
    <w:rPr>
      <w:sz w:val="21"/>
      <w:szCs w:val="21"/>
    </w:rPr>
  </w:style>
  <w:style w:type="paragraph" w:styleId="1015" w:customStyle="1">
    <w:name w:val="正文文本1"/>
    <w:basedOn w:val="745"/>
    <w:next w:val="745"/>
    <w:uiPriority w:val="0"/>
    <w:semiHidden/>
    <w:qFormat/>
    <w:rPr>
      <w:rFonts w:ascii="Arial" w:hAnsi="Arial" w:eastAsia="Arial" w:cs="Arial"/>
      <w:sz w:val="21"/>
      <w:szCs w:val="21"/>
      <w:lang w:val="en-US" w:eastAsia="en-US" w:bidi="ar-SA"/>
    </w:rPr>
  </w:style>
  <w:style w:type="paragraph" w:styleId="1016" w:customStyle="1">
    <w:name w:val="正文文本12"/>
    <w:basedOn w:val="745"/>
    <w:uiPriority w:val="1"/>
    <w:qFormat/>
    <w:pPr>
      <w:ind w:left="120"/>
    </w:pPr>
    <w:rPr>
      <w:rFonts w:ascii="宋体" w:hAnsi="宋体" w:eastAsia="宋体" w:cs="宋体"/>
      <w:sz w:val="21"/>
      <w:szCs w:val="21"/>
      <w:lang w:val="zh-CN" w:eastAsia="zh-CN" w:bidi="zh-CN"/>
    </w:rPr>
  </w:style>
  <w:style w:type="character" w:styleId="1017" w:customStyle="1">
    <w:name w:val="font5 Char"/>
    <w:uiPriority w:val="0"/>
    <w:qFormat/>
    <w:rPr>
      <w:rFonts w:ascii="宋体" w:hAnsi="宋体" w:eastAsia="宋体"/>
      <w:sz w:val="28"/>
      <w:szCs w:val="28"/>
      <w:lang w:val="en-US" w:eastAsia="zh-CN" w:bidi="ar-SA"/>
    </w:rPr>
  </w:style>
  <w:style w:type="character" w:styleId="1018" w:customStyle="1">
    <w:name w:val="二级目录 Char"/>
    <w:link w:val="1019"/>
    <w:uiPriority w:val="0"/>
    <w:qFormat/>
    <w:rPr>
      <w:b/>
      <w:sz w:val="30"/>
      <w:szCs w:val="28"/>
    </w:rPr>
  </w:style>
  <w:style w:type="paragraph" w:styleId="1019" w:customStyle="1">
    <w:name w:val="二级目录"/>
    <w:next w:val="745"/>
    <w:link w:val="101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0" w:customStyle="1">
    <w:name w:val="列出段落 Char"/>
    <w:link w:val="1021"/>
    <w:uiPriority w:val="0"/>
    <w:qFormat/>
    <w:rPr>
      <w:rFonts w:ascii="Calibri" w:hAnsi="Calibri"/>
      <w:sz w:val="24"/>
      <w:szCs w:val="24"/>
      <w:lang w:eastAsia="en-US" w:bidi="en-US"/>
    </w:rPr>
  </w:style>
  <w:style w:type="paragraph" w:styleId="1021" w:customStyle="1">
    <w:name w:val="列出段落1"/>
    <w:basedOn w:val="745"/>
    <w:link w:val="1020"/>
    <w:uiPriority w:val="0"/>
    <w:qFormat/>
    <w:pPr>
      <w:contextualSpacing/>
      <w:ind w:left="720"/>
      <w:jc w:val="left"/>
      <w:widowControl/>
    </w:pPr>
    <w:rPr>
      <w:rFonts w:ascii="Calibri" w:hAnsi="Calibri" w:eastAsia="宋体" w:cs="Times New Roman"/>
      <w:sz w:val="24"/>
      <w:szCs w:val="24"/>
      <w:lang w:eastAsia="en-US" w:bidi="en-US"/>
    </w:rPr>
  </w:style>
  <w:style w:type="paragraph" w:styleId="1022" w:customStyle="1">
    <w:name w:val="Body Text(ch)"/>
    <w:basedOn w:val="745"/>
    <w:next w:val="970"/>
    <w:uiPriority w:val="0"/>
    <w:qFormat/>
    <w:pPr>
      <w:spacing w:after="120"/>
    </w:pPr>
    <w:rPr>
      <w:rFonts w:ascii="宋体" w:hAnsi="Arial"/>
      <w:bCs/>
      <w:iCs/>
      <w:szCs w:val="24"/>
    </w:rPr>
  </w:style>
  <w:style w:type="paragraph" w:styleId="1023"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customStyle="1">
    <w:name w:val="Char"/>
    <w:basedOn w:val="745"/>
    <w:uiPriority w:val="0"/>
    <w:qFormat/>
    <w:pPr>
      <w:ind w:firstLine="200"/>
      <w:tabs>
        <w:tab w:val="left" w:pos="360" w:leader="none"/>
      </w:tabs>
    </w:pPr>
    <w:rPr>
      <w:sz w:val="28"/>
      <w:szCs w:val="30"/>
    </w:rPr>
  </w:style>
  <w:style w:type="paragraph" w:styleId="1026" w:customStyle="1">
    <w:name w:val=" Char"/>
    <w:basedOn w:val="964"/>
    <w:uiPriority w:val="0"/>
    <w:qFormat/>
    <w:rPr>
      <w:rFonts w:ascii="Tahoma" w:hAnsi="Tahoma"/>
      <w:sz w:val="24"/>
      <w:szCs w:val="24"/>
    </w:rPr>
  </w:style>
  <w:style w:type="paragraph" w:styleId="1027"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28" w:customStyle="1">
    <w:name w:val="table_lines"/>
    <w:basedOn w:val="745"/>
    <w:uiPriority w:val="0"/>
    <w:qFormat/>
    <w:pPr>
      <w:jc w:val="left"/>
      <w:widowControl/>
    </w:pPr>
    <w:rPr>
      <w:sz w:val="20"/>
      <w:szCs w:val="20"/>
      <w:lang w:val="de-DE" w:eastAsia="de-DE"/>
    </w:rPr>
  </w:style>
  <w:style w:type="paragraph" w:styleId="102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0"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31" w:customStyle="1">
    <w:name w:val=" Char Char Char Char"/>
    <w:basedOn w:val="964"/>
    <w:uiPriority w:val="0"/>
    <w:qFormat/>
    <w:pPr>
      <w:spacing w:line="360" w:lineRule="auto"/>
    </w:pPr>
    <w:rPr>
      <w:rFonts w:ascii="Tahoma" w:hAnsi="Tahoma"/>
      <w:sz w:val="24"/>
      <w:szCs w:val="24"/>
    </w:rPr>
  </w:style>
  <w:style w:type="paragraph" w:styleId="1032" w:customStyle="1">
    <w:name w:val="列出段落"/>
    <w:basedOn w:val="745"/>
    <w:uiPriority w:val="0"/>
    <w:qFormat/>
    <w:pPr>
      <w:contextualSpacing/>
      <w:ind w:left="720"/>
      <w:jc w:val="left"/>
      <w:widowControl/>
    </w:pPr>
    <w:rPr>
      <w:rFonts w:ascii="Calibri" w:hAnsi="Calibri"/>
      <w:sz w:val="24"/>
      <w:szCs w:val="24"/>
      <w:lang w:eastAsia="en-US" w:bidi="en-US"/>
    </w:rPr>
  </w:style>
  <w:style w:type="paragraph" w:styleId="1033" w:customStyle="1">
    <w:name w:val="4"/>
    <w:basedOn w:val="745"/>
    <w:next w:val="994"/>
    <w:uiPriority w:val="0"/>
    <w:qFormat/>
    <w:pPr>
      <w:ind w:firstLine="420"/>
      <w:spacing w:line="360" w:lineRule="auto"/>
    </w:pPr>
    <w:rPr>
      <w:color w:val="ff0000"/>
      <w:sz w:val="24"/>
      <w:szCs w:val="24"/>
    </w:rPr>
  </w:style>
  <w:style w:type="paragraph" w:styleId="1034"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35" w:customStyle="1">
    <w:name w:val=" Char Char Char Char Char Char Char Char Char Char"/>
    <w:basedOn w:val="745"/>
    <w:uiPriority w:val="0"/>
    <w:qFormat/>
    <w:pPr>
      <w:spacing w:line="360" w:lineRule="auto"/>
    </w:pPr>
    <w:rPr>
      <w:sz w:val="24"/>
      <w:szCs w:val="20"/>
    </w:rPr>
  </w:style>
  <w:style w:type="paragraph" w:styleId="1036" w:customStyle="1">
    <w:name w:val="样式1"/>
    <w:basedOn w:val="745"/>
    <w:uiPriority w:val="0"/>
    <w:qFormat/>
    <w:pPr>
      <w:numPr>
        <w:ilvl w:val="0"/>
        <w:numId w:val="3"/>
      </w:numPr>
    </w:pPr>
    <w:rPr>
      <w:rFonts w:ascii="宋体" w:hAnsi="宋体"/>
    </w:rPr>
  </w:style>
  <w:style w:type="paragraph" w:styleId="1037"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38"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41"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44"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customStyle="1">
    <w:name w:val="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46"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47" w:customStyle="1">
    <w:name w:val="Char Char Char Char"/>
    <w:basedOn w:val="964"/>
    <w:uiPriority w:val="0"/>
    <w:qFormat/>
    <w:pPr>
      <w:spacing w:line="360" w:lineRule="auto"/>
    </w:pPr>
    <w:rPr>
      <w:rFonts w:ascii="Tahoma" w:hAnsi="Tahoma"/>
      <w:sz w:val="24"/>
      <w:szCs w:val="24"/>
    </w:rPr>
  </w:style>
  <w:style w:type="paragraph" w:styleId="1048" w:customStyle="1">
    <w:name w:val="table_1stline"/>
    <w:basedOn w:val="745"/>
    <w:uiPriority w:val="0"/>
    <w:qFormat/>
    <w:pPr>
      <w:jc w:val="left"/>
      <w:spacing w:before="120"/>
      <w:widowControl/>
    </w:pPr>
    <w:rPr>
      <w:bCs/>
      <w:sz w:val="20"/>
      <w:szCs w:val="20"/>
      <w:lang w:val="de-DE" w:eastAsia="de-DE"/>
    </w:rPr>
  </w:style>
  <w:style w:type="paragraph" w:styleId="1049"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50"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3" w:customStyle="1">
    <w:name w:val="正文文本 211"/>
    <w:basedOn w:val="745"/>
    <w:uiPriority w:val="99"/>
    <w:qFormat/>
    <w:pPr>
      <w:jc w:val="center"/>
    </w:pPr>
    <w:rPr>
      <w:b/>
      <w:bCs/>
      <w:sz w:val="20"/>
      <w:szCs w:val="20"/>
    </w:rPr>
  </w:style>
  <w:style w:type="table" w:styleId="1054" w:customStyle="1">
    <w:name w:val="Table Normal_0"/>
    <w:uiPriority w:val="0"/>
    <w:qFormat/>
    <w:tblPr/>
  </w:style>
  <w:style w:type="character" w:styleId="1055" w:customStyle="1">
    <w:name w:val="font71"/>
    <w:basedOn w:val="960"/>
    <w:uiPriority w:val="0"/>
    <w:qFormat/>
    <w:rPr>
      <w:rFonts w:hint="eastAsia" w:ascii="仿宋" w:hAnsi="仿宋" w:eastAsia="仿宋" w:cs="仿宋"/>
      <w:color w:val="000000"/>
      <w:sz w:val="24"/>
      <w:szCs w:val="24"/>
      <w:u w:val="single"/>
    </w:rPr>
  </w:style>
  <w:style w:type="character" w:styleId="1056" w:customStyle="1">
    <w:name w:val="font41"/>
    <w:basedOn w:val="960"/>
    <w:uiPriority w:val="0"/>
    <w:qFormat/>
    <w:rPr>
      <w:rFonts w:hint="eastAsia" w:ascii="仿宋" w:hAnsi="仿宋" w:eastAsia="仿宋" w:cs="仿宋"/>
      <w:color w:val="000000"/>
      <w:sz w:val="24"/>
      <w:szCs w:val="24"/>
      <w:u w:val="none"/>
    </w:rPr>
  </w:style>
  <w:style w:type="character" w:styleId="1057" w:customStyle="1">
    <w:name w:val="font81"/>
    <w:basedOn w:val="960"/>
    <w:uiPriority w:val="0"/>
    <w:qFormat/>
    <w:rPr>
      <w:rFonts w:hint="eastAsia" w:ascii="宋体" w:hAnsi="宋体" w:eastAsia="宋体" w:cs="宋体"/>
      <w:color w:val="000000"/>
      <w:sz w:val="24"/>
      <w:szCs w:val="24"/>
      <w:u w:val="single"/>
    </w:rPr>
  </w:style>
  <w:style w:type="paragraph" w:styleId="1058" w:customStyle="1">
    <w:name w:val="Table Paragraph"/>
    <w:basedOn w:val="745"/>
    <w:uiPriority w:val="1"/>
    <w:qFormat/>
    <w:pPr>
      <w:jc w:val="left"/>
    </w:pPr>
    <w:rPr>
      <w:rFonts w:ascii="宋体" w:hAnsi="宋体" w:eastAsia="宋体" w:cs="宋体"/>
      <w:sz w:val="22"/>
      <w:szCs w:val="22"/>
      <w:lang w:val="zh-CN" w:bidi="zh-CN"/>
    </w:rPr>
  </w:style>
  <w:style w:type="table" w:styleId="1059" w:customStyle="1">
    <w:name w:val="网格型1"/>
    <w:basedOn w:val="1060"/>
    <w:uiPriority w:val="0"/>
    <w:qFormat/>
    <w:pPr>
      <w:jc w:val="both"/>
      <w:widowControl w:val="off"/>
    </w:pPr>
    <w:tblPr/>
  </w:style>
  <w:style w:type="table" w:styleId="1060" w:customStyle="1">
    <w:name w:val="普通表格1"/>
    <w:uiPriority w:val="0"/>
    <w:semiHidden/>
    <w:qFormat/>
    <w:tblPr/>
  </w:style>
  <w:style w:type="paragraph" w:styleId="1061" w:customStyle="1">
    <w:name w:val="首行缩进"/>
    <w:basedOn w:val="745"/>
    <w:uiPriority w:val="0"/>
    <w:qFormat/>
    <w:pPr>
      <w:ind w:firstLine="480"/>
    </w:pPr>
    <w:rPr>
      <w:lang w:val="zh-CN"/>
    </w:rPr>
  </w:style>
  <w:style w:type="paragraph" w:styleId="1062" w:customStyle="1">
    <w:name w:val="标题 31"/>
    <w:basedOn w:val="745"/>
    <w:next w:val="745"/>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3" w:customStyle="1">
    <w:name w:val="正文缩进1"/>
    <w:basedOn w:val="745"/>
    <w:uiPriority w:val="0"/>
    <w:qFormat/>
    <w:pPr>
      <w:ind w:firstLine="420"/>
      <w:spacing w:line="360" w:lineRule="auto"/>
    </w:pPr>
    <w:rPr>
      <w:sz w:val="24"/>
    </w:rPr>
  </w:style>
  <w:style w:type="table" w:styleId="1064" w:customStyle="1">
    <w:name w:val="Table Normal"/>
    <w:uiPriority w:val="0"/>
    <w:qFormat/>
    <w:tblPr>
      <w:tblCellMar>
        <w:left w:w="0" w:type="dxa"/>
        <w:top w:w="0" w:type="dxa"/>
        <w:right w:w="0" w:type="dxa"/>
        <w:bottom w:w="0" w:type="dxa"/>
      </w:tblCellMar>
    </w:tbl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吴慧</cp:lastModifiedBy>
  <cp:revision>8</cp:revision>
  <dcterms:created xsi:type="dcterms:W3CDTF">2023-03-16T02:16:00Z</dcterms:created>
  <dcterms:modified xsi:type="dcterms:W3CDTF">2026-02-12T02:32:11Z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7DA2F519CB2541CBA52CCB1F3D944DFE</vt:lpwstr>
  </property>
  <property fmtid="{D5CDD505-2E9C-101B-9397-08002B2CF9AE}" pid="3" name="KSOProductBuildVer">
    <vt:lpwstr>2052-11.8.2.10393</vt:lpwstr>
  </property>
  <property fmtid="{D5CDD505-2E9C-101B-9397-08002B2CF9AE}" pid="4" name="KSOTemplateDocerSaveRecord">
    <vt:lpwstr>eyJoZGlkIjoiNzVhYzYyYmNkNDMxZDliNzIxZmM3MTJlNDRmMjQyMmUiLCJ1c2VySWQiOiI1NjUzMjI1NzYifQ==</vt:lpwstr>
  </property>
</Properties>
</file>