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color w:val="000000" w:themeColor="text1"/>
          <w:spacing w:val="40"/>
          <w:sz w:val="72"/>
          <w:szCs w:val="72"/>
          <w:highlight w:val="none"/>
        </w:rPr>
      </w:pPr>
      <w:r>
        <w:rPr>
          <w:rFonts w:ascii="宋体" w:hAnsi="宋体"/>
          <w:b/>
          <w:bCs/>
          <w:color w:val="000000" w:themeColor="text1"/>
          <w:spacing w:val="40"/>
          <w:sz w:val="72"/>
          <w:szCs w:val="72"/>
          <w:highlight w:val="none"/>
        </w:rPr>
      </w:r>
      <w:r>
        <w:rPr>
          <w:color w:val="000000" w:themeColor="text1"/>
        </w:rPr>
      </w:r>
      <w:r/>
    </w:p>
    <w:p>
      <w:pPr>
        <w:jc w:val="center"/>
        <w:spacing w:line="360" w:lineRule="auto"/>
        <w:rPr>
          <w:rFonts w:hint="eastAsia" w:ascii="宋体" w:hAnsi="宋体"/>
          <w:b/>
          <w:bCs/>
          <w:color w:val="000000" w:themeColor="text1"/>
          <w:spacing w:val="40"/>
          <w:sz w:val="72"/>
          <w:szCs w:val="72"/>
          <w:highlight w:val="none"/>
        </w:rPr>
      </w:pPr>
      <w:r>
        <w:rPr>
          <w:rFonts w:hint="eastAsia" w:ascii="宋体" w:hAnsi="宋体"/>
          <w:b/>
          <w:color w:val="000000" w:themeColor="text1"/>
          <w:spacing w:val="40"/>
          <w:sz w:val="72"/>
          <w:szCs w:val="72"/>
          <w:highlight w:val="none"/>
        </w:rPr>
        <w:t xml:space="preserve">苏 州 市 政 府 采 购</w:t>
      </w:r>
      <w:r>
        <w:rPr>
          <w:color w:val="000000" w:themeColor="text1"/>
        </w:rPr>
      </w:r>
      <w:r/>
    </w:p>
    <w:p>
      <w:pPr>
        <w:jc w:val="center"/>
        <w:spacing w:line="360" w:lineRule="auto"/>
        <w:rPr>
          <w:rFonts w:ascii="宋体" w:hAnsi="宋体"/>
          <w:b/>
          <w:color w:val="000000" w:themeColor="text1"/>
          <w:spacing w:val="40"/>
          <w:sz w:val="72"/>
          <w:szCs w:val="72"/>
          <w:highlight w:val="none"/>
        </w:rPr>
      </w:pPr>
      <w:r>
        <w:rPr>
          <w:rFonts w:hint="eastAsia" w:ascii="宋体" w:hAnsi="宋体"/>
          <w:b/>
          <w:color w:val="000000" w:themeColor="text1"/>
          <w:spacing w:val="40"/>
          <w:sz w:val="72"/>
          <w:szCs w:val="72"/>
          <w:highlight w:val="none"/>
        </w:rPr>
        <w:t xml:space="preserve">竞争性磋商</w:t>
      </w:r>
      <w:r>
        <w:rPr>
          <w:rFonts w:hint="eastAsia" w:ascii="宋体" w:hAnsi="宋体"/>
          <w:b/>
          <w:color w:val="000000" w:themeColor="text1"/>
          <w:spacing w:val="20"/>
          <w:sz w:val="72"/>
          <w:szCs w:val="72"/>
          <w:highlight w:val="none"/>
        </w:rPr>
        <w:t xml:space="preserve">文件</w:t>
      </w:r>
      <w:r>
        <w:rPr>
          <w:color w:val="000000" w:themeColor="text1"/>
        </w:rPr>
      </w:r>
      <w:r/>
    </w:p>
    <w:p>
      <w:pPr>
        <w:jc w:val="center"/>
        <w:rPr>
          <w:color w:val="000000" w:themeColor="text1"/>
          <w:highlight w:val="none"/>
        </w:rPr>
      </w:pPr>
      <w:r>
        <w:rPr>
          <w:color w:val="000000" w:themeColor="text1"/>
          <w:highlight w:val="none"/>
        </w:rPr>
      </w:r>
      <w:r>
        <w:rPr>
          <w:color w:val="000000" w:themeColor="text1"/>
        </w:rPr>
      </w:r>
      <w:r/>
    </w:p>
    <w:p>
      <w:pPr>
        <w:ind w:firstLine="1606"/>
        <w:jc w:val="left"/>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r>
      <w:r>
        <w:rPr>
          <w:color w:val="000000" w:themeColor="text1"/>
        </w:rPr>
      </w:r>
      <w:r/>
    </w:p>
    <w:p>
      <w:pPr>
        <w:ind w:firstLine="1606"/>
        <w:jc w:val="left"/>
        <w:spacing w:line="360" w:lineRule="auto"/>
        <w:rPr>
          <w:rFonts w:hint="eastAsia" w:ascii="宋体" w:hAnsi="宋体" w:eastAsia="宋体"/>
          <w:b/>
          <w:color w:val="000000" w:themeColor="text1"/>
          <w:sz w:val="32"/>
          <w:highlight w:val="none"/>
        </w:rPr>
      </w:pPr>
      <w:r>
        <w:rPr>
          <w:rFonts w:hint="eastAsia" w:ascii="宋体" w:hAnsi="宋体"/>
          <w:b/>
          <w:color w:val="000000" w:themeColor="text1"/>
          <w:sz w:val="32"/>
          <w:highlight w:val="none"/>
        </w:rPr>
        <w:t xml:space="preserve">采购编号：</w:t>
      </w:r>
      <w:r>
        <w:rPr>
          <w:rFonts w:hint="eastAsia" w:ascii="宋体" w:hAnsi="宋体"/>
          <w:b/>
          <w:color w:val="000000" w:themeColor="text1"/>
          <w:sz w:val="32"/>
          <w:highlight w:val="none"/>
          <w:lang w:eastAsia="zh-CN"/>
        </w:rPr>
        <w:t xml:space="preserve">JSZC-320500-HDPY-C2025-0050</w:t>
      </w:r>
      <w:r>
        <w:rPr>
          <w:color w:val="000000" w:themeColor="text1"/>
        </w:rPr>
      </w:r>
      <w:r/>
    </w:p>
    <w:p>
      <w:pPr>
        <w:ind w:firstLine="1606"/>
        <w:jc w:val="left"/>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采购单位：苏州市立医院</w:t>
      </w:r>
      <w:r>
        <w:rPr>
          <w:color w:val="000000" w:themeColor="text1"/>
        </w:rPr>
      </w:r>
      <w:r/>
    </w:p>
    <w:p>
      <w:pPr>
        <w:ind w:left="3202" w:hanging="1606"/>
        <w:jc w:val="left"/>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采购内容：动物实验技术服务</w:t>
      </w:r>
      <w:r>
        <w:rPr>
          <w:color w:val="000000" w:themeColor="text1"/>
        </w:rPr>
      </w:r>
      <w:r/>
    </w:p>
    <w:p>
      <w:pPr>
        <w:ind w:left="3202" w:hanging="1606"/>
        <w:jc w:val="left"/>
        <w:spacing w:line="360" w:lineRule="auto"/>
        <w:rPr>
          <w:rFonts w:ascii="宋体" w:hAnsi="宋体"/>
          <w:b/>
          <w:color w:val="000000" w:themeColor="text1"/>
          <w:sz w:val="32"/>
          <w:highlight w:val="none"/>
        </w:rPr>
      </w:pPr>
      <w:r>
        <w:rPr>
          <w:rFonts w:hint="eastAsia" w:ascii="宋体" w:hAnsi="宋体"/>
          <w:b/>
          <w:color w:val="000000" w:themeColor="text1"/>
          <w:sz w:val="32"/>
          <w:highlight w:val="none"/>
        </w:rPr>
        <w:t xml:space="preserve">项目类别：服务类</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1450340" cy="175831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450696" cy="175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2pt;height:138.4pt;mso-wrap-distance-left:0.0pt;mso-wrap-distance-top:0.0pt;mso-wrap-distance-right:0.0pt;mso-wrap-distance-bottom:0.0pt;" stroked="f">
                <v:path textboxrect="0,0,0,0"/>
                <v:imagedata r:id="rId12" o:title=""/>
              </v:shape>
            </w:pict>
          </mc:Fallback>
        </mc:AlternateConten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宋体"/>
          <w:b/>
          <w:color w:val="000000" w:themeColor="text1"/>
          <w:highlight w:val="none"/>
        </w:rPr>
      </w:pPr>
      <w:r>
        <w:rPr>
          <w:rFonts w:ascii="宋体"/>
          <w:b/>
          <w:color w:val="000000" w:themeColor="text1"/>
          <w:highlight w:val="none"/>
        </w:rPr>
      </w:r>
      <w:r>
        <w:rPr>
          <w:color w:val="000000" w:themeColor="text1"/>
        </w:rPr>
      </w:r>
      <w:r/>
    </w:p>
    <w:p>
      <w:pPr>
        <w:pStyle w:val="904"/>
        <w:rPr>
          <w:color w:val="000000" w:themeColor="text1"/>
          <w:highlight w:val="none"/>
        </w:rPr>
      </w:pPr>
      <w:r>
        <w:rPr>
          <w:color w:val="000000" w:themeColor="text1"/>
          <w:highlight w:val="none"/>
        </w:rPr>
      </w:r>
      <w:r>
        <w:rPr>
          <w:color w:val="000000" w:themeColor="text1"/>
        </w:rPr>
      </w:r>
      <w:r/>
    </w:p>
    <w:p>
      <w:pPr>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rPr>
        <w:t xml:space="preserve">苏州惠德普源企业咨询有限公司</w:t>
      </w:r>
      <w:r>
        <w:rPr>
          <w:color w:val="000000" w:themeColor="text1"/>
        </w:rPr>
      </w:r>
      <w:r/>
    </w:p>
    <w:p>
      <w:pPr>
        <w:jc w:val="center"/>
        <w:spacing w:line="360" w:lineRule="auto"/>
        <w:rPr>
          <w:rFonts w:hint="eastAsia" w:ascii="宋体" w:hAnsi="宋体"/>
          <w:b/>
          <w:color w:val="000000" w:themeColor="text1"/>
          <w:sz w:val="32"/>
          <w:highlight w:val="none"/>
        </w:rPr>
      </w:pPr>
      <w:r>
        <w:rPr>
          <w:rFonts w:hint="eastAsia" w:ascii="宋体" w:hAnsi="宋体"/>
          <w:b/>
          <w:color w:val="000000" w:themeColor="text1"/>
          <w:sz w:val="32"/>
          <w:highlight w:val="none"/>
          <w:lang w:eastAsia="zh-CN"/>
        </w:rPr>
        <w:t xml:space="preserve">二〇二</w:t>
      </w:r>
      <w:r>
        <w:rPr>
          <w:rFonts w:hint="eastAsia" w:ascii="宋体" w:hAnsi="宋体"/>
          <w:b/>
          <w:color w:val="000000" w:themeColor="text1"/>
          <w:sz w:val="32"/>
          <w:highlight w:val="none"/>
          <w:lang w:val="en-US" w:eastAsia="zh-CN"/>
        </w:rPr>
        <w:t xml:space="preserve">六</w:t>
      </w:r>
      <w:r>
        <w:rPr>
          <w:rFonts w:hint="eastAsia" w:ascii="宋体" w:hAnsi="宋体"/>
          <w:b/>
          <w:color w:val="000000" w:themeColor="text1"/>
          <w:sz w:val="32"/>
          <w:highlight w:val="none"/>
        </w:rPr>
        <w:t xml:space="preserve">年</w:t>
      </w:r>
      <w:r>
        <w:rPr>
          <w:rFonts w:hint="eastAsia" w:ascii="宋体" w:hAnsi="宋体"/>
          <w:b/>
          <w:color w:val="000000" w:themeColor="text1"/>
          <w:sz w:val="32"/>
          <w:highlight w:val="none"/>
          <w:lang w:val="en-US" w:eastAsia="zh-CN"/>
        </w:rPr>
        <w:t xml:space="preserve">一</w:t>
      </w:r>
      <w:r>
        <w:rPr>
          <w:rFonts w:hint="eastAsia" w:ascii="宋体" w:hAnsi="宋体"/>
          <w:b/>
          <w:color w:val="000000" w:themeColor="text1"/>
          <w:sz w:val="32"/>
          <w:highlight w:val="none"/>
        </w:rPr>
        <w:t xml:space="preserve">月</w:t>
      </w:r>
      <w:r>
        <w:rPr>
          <w:color w:val="000000" w:themeColor="text1"/>
        </w:rPr>
      </w:r>
      <w:r/>
    </w:p>
    <w:p>
      <w:pPr>
        <w:jc w:val="center"/>
        <w:rPr>
          <w:rFonts w:hint="eastAsia" w:ascii="宋体" w:hAnsi="宋体" w:cs="宋体"/>
          <w:color w:val="000000" w:themeColor="text1"/>
          <w:spacing w:val="20"/>
          <w:sz w:val="36"/>
          <w:szCs w:val="36"/>
          <w:highlight w:val="none"/>
        </w:rPr>
      </w:pPr>
      <w:r>
        <w:rPr>
          <w:rFonts w:hint="eastAsia" w:ascii="宋体" w:hAnsi="宋体" w:cs="宋体"/>
          <w:color w:val="000000" w:themeColor="text1"/>
          <w:spacing w:val="20"/>
          <w:sz w:val="36"/>
          <w:highlight w:val="none"/>
        </w:rPr>
        <w:t xml:space="preserve">前 附 表</w:t>
      </w:r>
      <w:r>
        <w:rPr>
          <w:color w:val="000000" w:themeColor="text1"/>
        </w:rPr>
      </w:r>
      <w:r/>
    </w:p>
    <w:tbl>
      <w:tblPr>
        <w:tblStyle w:val="701"/>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trHeight w:val="525"/>
        </w:trPr>
        <w:tc>
          <w:tcPr>
            <w:tcW w:w="766" w:type="dxa"/>
            <w:vAlign w:val="center"/>
            <w:textDirection w:val="lrTb"/>
            <w:noWrap w:val="false"/>
          </w:tcPr>
          <w:p>
            <w:pPr>
              <w:ind w:right="-136"/>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序号</w:t>
            </w:r>
            <w:r>
              <w:rPr>
                <w:color w:val="000000" w:themeColor="text1"/>
              </w:rPr>
            </w:r>
            <w:r/>
          </w:p>
        </w:tc>
        <w:tc>
          <w:tcPr>
            <w:tcW w:w="1522" w:type="dxa"/>
            <w:vAlign w:val="center"/>
            <w:textDirection w:val="lrTb"/>
            <w:noWrap w:val="false"/>
          </w:tcPr>
          <w:p>
            <w:pPr>
              <w:jc w:val="cente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项目内容</w:t>
            </w:r>
            <w:r>
              <w:rPr>
                <w:color w:val="000000" w:themeColor="text1"/>
              </w:rPr>
            </w:r>
            <w:r/>
          </w:p>
        </w:tc>
        <w:tc>
          <w:tcPr>
            <w:tcW w:w="6908" w:type="dxa"/>
            <w:vAlign w:val="center"/>
            <w:textDirection w:val="lrTb"/>
            <w:noWrap w:val="false"/>
          </w:tcPr>
          <w:p>
            <w:pPr>
              <w:jc w:val="cente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内容规定</w:t>
            </w:r>
            <w:r>
              <w:rPr>
                <w:color w:val="000000" w:themeColor="text1"/>
              </w:rPr>
            </w:r>
            <w:r/>
          </w:p>
        </w:tc>
      </w:tr>
      <w:tr>
        <w:trPr>
          <w:trHeight w:val="535"/>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rPr>
            </w:r>
            <w:r/>
          </w:p>
        </w:tc>
        <w:tc>
          <w:tcPr>
            <w:tcW w:w="6908" w:type="dxa"/>
            <w:vAlign w:val="center"/>
            <w:textDirection w:val="lrTb"/>
            <w:noWrap w:val="false"/>
          </w:tcPr>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动物实验技术服务</w:t>
            </w:r>
            <w:r>
              <w:rPr>
                <w:color w:val="000000" w:themeColor="text1"/>
              </w:rPr>
            </w:r>
            <w:r/>
          </w:p>
        </w:tc>
      </w:tr>
      <w:tr>
        <w:trPr>
          <w:trHeight w:val="510"/>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 有效期</w:t>
            </w:r>
            <w:r>
              <w:rPr>
                <w:color w:val="000000" w:themeColor="text1"/>
              </w:rPr>
            </w:r>
            <w:r/>
          </w:p>
        </w:tc>
        <w:tc>
          <w:tcPr>
            <w:tcW w:w="6908" w:type="dxa"/>
            <w:vAlign w:val="center"/>
            <w:textDirection w:val="lrTb"/>
            <w:noWrap w:val="false"/>
          </w:tcPr>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响应文件提交截止之日起九十天（日历日）</w:t>
            </w:r>
            <w:r>
              <w:rPr>
                <w:color w:val="000000" w:themeColor="text1"/>
              </w:rPr>
            </w:r>
            <w:r/>
          </w:p>
        </w:tc>
      </w:tr>
      <w:tr>
        <w:trPr>
          <w:trHeight w:val="434"/>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磋商保证金</w:t>
            </w:r>
            <w:r>
              <w:rPr>
                <w:color w:val="000000" w:themeColor="text1"/>
              </w:rPr>
            </w:r>
            <w:r/>
          </w:p>
        </w:tc>
        <w:tc>
          <w:tcPr>
            <w:tcW w:w="6908" w:type="dxa"/>
            <w:vAlign w:val="center"/>
            <w:textDirection w:val="lrTb"/>
            <w:noWrap w:val="false"/>
          </w:tcPr>
          <w:p>
            <w:pPr>
              <w:jc w:val="left"/>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本项目免收磋商保证金。</w:t>
            </w:r>
            <w:r>
              <w:rPr>
                <w:color w:val="000000" w:themeColor="text1"/>
              </w:rPr>
            </w:r>
            <w:r/>
          </w:p>
        </w:tc>
      </w:tr>
      <w:tr>
        <w:trPr>
          <w:trHeight w:val="703"/>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磋商文件 份数</w:t>
            </w:r>
            <w:r>
              <w:rPr>
                <w:color w:val="000000" w:themeColor="text1"/>
              </w:rPr>
            </w:r>
            <w:r/>
          </w:p>
        </w:tc>
        <w:tc>
          <w:tcPr>
            <w:tcW w:w="6908" w:type="dxa"/>
            <w:vAlign w:val="center"/>
            <w:textDirection w:val="lrTb"/>
            <w:noWrap w:val="false"/>
          </w:tcPr>
          <w:p>
            <w:pPr>
              <w:jc w:val="left"/>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本项目采用电子响应文件，供应商按照采购文件要求制作上传电子响应文件，供应商无需提供纸质响应文件。</w:t>
            </w:r>
            <w:r>
              <w:rPr>
                <w:color w:val="000000" w:themeColor="text1"/>
              </w:rPr>
            </w:r>
            <w:r/>
          </w:p>
        </w:tc>
      </w:tr>
      <w:tr>
        <w:trPr>
          <w:trHeight w:val="920"/>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w:t>
            </w:r>
            <w:r>
              <w:rPr>
                <w:color w:val="000000" w:themeColor="text1"/>
              </w:rPr>
            </w:r>
            <w:r/>
          </w:p>
        </w:tc>
        <w:tc>
          <w:tcPr>
            <w:tcW w:w="6908" w:type="dxa"/>
            <w:vAlign w:val="center"/>
            <w:textDirection w:val="lrTb"/>
            <w:noWrap w:val="false"/>
          </w:tcPr>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响应文件提交截止时间：</w:t>
            </w:r>
            <w:r>
              <w:rPr>
                <w:rFonts w:hint="eastAsia" w:ascii="宋体" w:hAnsi="宋体" w:cs="宋体"/>
                <w:color w:val="000000" w:themeColor="text1"/>
                <w:sz w:val="24"/>
                <w:highlight w:val="none"/>
                <w:lang w:eastAsia="zh-CN"/>
              </w:rPr>
              <w:t xml:space="preserve">2026年2月10日</w:t>
            </w:r>
            <w:r>
              <w:rPr>
                <w:rFonts w:hint="eastAsia" w:ascii="宋体" w:hAnsi="宋体" w:cs="宋体"/>
                <w:color w:val="000000" w:themeColor="text1"/>
                <w:sz w:val="24"/>
                <w:highlight w:val="none"/>
              </w:rPr>
              <w:t xml:space="preserve">9:30（北京时间）</w:t>
            </w:r>
            <w:r>
              <w:rPr>
                <w:color w:val="000000" w:themeColor="text1"/>
              </w:rPr>
            </w:r>
            <w:r/>
          </w:p>
          <w:p>
            <w:pP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响应文件必须在截止时间前完成提交（上传），逾期提交（上传）的响应文件恕不接受。</w:t>
            </w:r>
            <w:r>
              <w:rPr>
                <w:color w:val="000000" w:themeColor="text1"/>
              </w:rPr>
            </w:r>
            <w:r/>
          </w:p>
        </w:tc>
      </w:tr>
      <w:tr>
        <w:trPr>
          <w:trHeight w:val="1365"/>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磋商时间</w:t>
            </w:r>
            <w:r>
              <w:rPr>
                <w:color w:val="000000" w:themeColor="text1"/>
              </w:rPr>
            </w:r>
            <w:r/>
          </w:p>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w:t>
            </w:r>
            <w:r>
              <w:rPr>
                <w:color w:val="000000" w:themeColor="text1"/>
              </w:rPr>
            </w:r>
            <w:r/>
          </w:p>
        </w:tc>
        <w:tc>
          <w:tcPr>
            <w:tcW w:w="6908" w:type="dxa"/>
            <w:vAlign w:val="center"/>
            <w:textDirection w:val="lrTb"/>
            <w:noWrap w:val="false"/>
          </w:tcPr>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r>
            <w:r>
              <w:rPr>
                <w:rFonts w:hint="eastAsia" w:ascii="宋体" w:hAnsi="宋体" w:cs="宋体"/>
                <w:color w:val="000000" w:themeColor="text1"/>
                <w:sz w:val="24"/>
                <w:highlight w:val="none"/>
                <w:lang w:eastAsia="zh-CN"/>
              </w:rPr>
              <w:t xml:space="preserve">2026年2月10日</w:t>
            </w:r>
            <w:r>
              <w:rPr>
                <w:rFonts w:hint="eastAsia" w:ascii="宋体" w:hAnsi="宋体" w:cs="宋体"/>
                <w:color w:val="000000" w:themeColor="text1"/>
                <w:sz w:val="24"/>
                <w:highlight w:val="none"/>
              </w:rPr>
              <w:t xml:space="preserve">9:30</w:t>
            </w:r>
            <w:r>
              <w:rPr>
                <w:rFonts w:hint="eastAsia" w:ascii="宋体" w:hAnsi="宋体" w:cs="宋体"/>
                <w:color w:val="000000" w:themeColor="text1"/>
                <w:sz w:val="24"/>
                <w:highlight w:val="none"/>
              </w:rPr>
              <w:t xml:space="preserve">（北京时间）</w:t>
            </w:r>
            <w:r>
              <w:rPr>
                <w:color w:val="000000" w:themeColor="text1"/>
              </w:rPr>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“苏采云”系统（网址：http</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//jszfcg.jsczt.cn/）</w:t>
            </w:r>
            <w:r>
              <w:rPr>
                <w:color w:val="000000" w:themeColor="text1"/>
              </w:rPr>
            </w:r>
            <w:r/>
          </w:p>
          <w:p>
            <w:pPr>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本项目为不见面磋商项目，开启阶段供应商在【供应商解密】环节必须使用CA证书解密电子响应文件，如在系统规定的解密时间内未能完成解密的视为放弃参与本项目。</w:t>
            </w:r>
            <w:r>
              <w:rPr>
                <w:color w:val="000000" w:themeColor="text1"/>
              </w:rPr>
            </w:r>
            <w:r/>
          </w:p>
        </w:tc>
      </w:tr>
      <w:tr>
        <w:trPr>
          <w:trHeight w:val="481"/>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评审时间</w:t>
            </w:r>
            <w:r>
              <w:rPr>
                <w:color w:val="000000" w:themeColor="text1"/>
              </w:rPr>
            </w:r>
            <w:r/>
          </w:p>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地点</w:t>
            </w:r>
            <w:r>
              <w:rPr>
                <w:color w:val="000000" w:themeColor="text1"/>
              </w:rPr>
            </w:r>
            <w:r/>
          </w:p>
        </w:tc>
        <w:tc>
          <w:tcPr>
            <w:tcW w:w="6908" w:type="dxa"/>
            <w:vAlign w:val="center"/>
            <w:textDirection w:val="lrTb"/>
            <w:noWrap w:val="false"/>
          </w:tcPr>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r>
            <w:r>
              <w:rPr>
                <w:rFonts w:hint="eastAsia" w:ascii="宋体" w:hAnsi="宋体" w:cs="宋体"/>
                <w:color w:val="000000" w:themeColor="text1"/>
                <w:sz w:val="24"/>
                <w:highlight w:val="none"/>
                <w:lang w:eastAsia="zh-CN"/>
              </w:rPr>
              <w:t xml:space="preserve">2026年2月10日</w:t>
            </w:r>
            <w:r>
              <w:rPr>
                <w:rFonts w:hint="eastAsia" w:ascii="宋体" w:hAnsi="宋体" w:cs="宋体"/>
                <w:color w:val="000000" w:themeColor="text1"/>
                <w:sz w:val="24"/>
                <w:highlight w:val="none"/>
              </w:rPr>
              <w:t xml:space="preserve">9:30</w:t>
            </w:r>
            <w:r>
              <w:rPr>
                <w:rFonts w:hint="eastAsia" w:ascii="宋体" w:hAnsi="宋体" w:cs="宋体"/>
                <w:color w:val="000000" w:themeColor="text1"/>
                <w:sz w:val="24"/>
                <w:highlight w:val="none"/>
              </w:rPr>
              <w:t xml:space="preserve">（北京时间）</w:t>
            </w:r>
            <w:r>
              <w:rPr>
                <w:color w:val="000000" w:themeColor="text1"/>
              </w:rPr>
            </w:r>
            <w:r/>
          </w:p>
          <w:p>
            <w:pPr>
              <w:spacing w:line="40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苏州市高新区邓尉路105号狮山科技馆8楼 </w:t>
            </w:r>
            <w:r>
              <w:rPr>
                <w:color w:val="000000" w:themeColor="text1"/>
              </w:rPr>
            </w:r>
            <w:r/>
          </w:p>
        </w:tc>
      </w:tr>
      <w:tr>
        <w:trPr>
          <w:trHeight w:val="5350"/>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8</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成交</w:t>
            </w:r>
            <w:r>
              <w:rPr>
                <w:color w:val="000000" w:themeColor="text1"/>
              </w:rPr>
            </w:r>
            <w:r/>
          </w:p>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服务费</w:t>
            </w:r>
            <w:r>
              <w:rPr>
                <w:color w:val="000000" w:themeColor="text1"/>
              </w:rPr>
            </w:r>
            <w:r/>
          </w:p>
        </w:tc>
        <w:tc>
          <w:tcPr>
            <w:tcW w:w="6908" w:type="dxa"/>
            <w:vAlign w:val="center"/>
            <w:textDirection w:val="lrTb"/>
            <w:noWrap w:val="false"/>
          </w:tcPr>
          <w:p>
            <w:pPr>
              <w:ind w:firstLine="480"/>
              <w:spacing w:line="420" w:lineRule="exact"/>
              <w:rPr>
                <w:rFonts w:ascii="宋体" w:hAnsi="宋体" w:cs="宋体"/>
                <w:color w:val="000000" w:themeColor="text1"/>
                <w:sz w:val="24"/>
                <w:highlight w:val="none"/>
              </w:rPr>
            </w:pPr>
            <w:r>
              <w:rPr>
                <w:rFonts w:hint="eastAsia" w:ascii="宋体" w:hAnsi="宋体"/>
                <w:color w:val="000000" w:themeColor="text1"/>
                <w:sz w:val="24"/>
                <w:highlight w:val="none"/>
              </w:rPr>
              <w:t xml:space="preserve">代理服务费收费标准：预算金额100万元以下部分，费率为该部分预算金额的1.5%；预算金额100万元（含）－500万元部分，费率为该部分预算金额的1.1%。</w:t>
            </w:r>
            <w:r>
              <w:rPr>
                <w:rFonts w:hint="eastAsia" w:ascii="宋体" w:hAnsi="宋体" w:cs="宋体"/>
                <w:color w:val="000000" w:themeColor="text1"/>
                <w:sz w:val="24"/>
                <w:highlight w:val="none"/>
              </w:rPr>
              <w:t xml:space="preserve">单个项目收费不低于3500.00元。</w:t>
            </w:r>
            <w:r>
              <w:rPr>
                <w:color w:val="000000" w:themeColor="text1"/>
              </w:rPr>
            </w:r>
            <w:r/>
          </w:p>
          <w:p>
            <w:pPr>
              <w:ind w:firstLine="480"/>
              <w:spacing w:line="4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rPr>
            </w:r>
            <w:r/>
          </w:p>
          <w:p>
            <w:pPr>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本项目代理服务费为￥20500.00；由成交单位支付，在领取成交通知书时向采购代理机构一次性付清。</w:t>
            </w:r>
            <w:r>
              <w:rPr>
                <w:color w:val="000000" w:themeColor="text1"/>
              </w:rPr>
            </w:r>
            <w:r/>
          </w:p>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服务费交纳账户：苏州惠德普源企业咨询有限公司</w:t>
            </w:r>
            <w:r>
              <w:rPr>
                <w:color w:val="000000" w:themeColor="text1"/>
              </w:rPr>
            </w:r>
            <w:r/>
          </w:p>
          <w:p>
            <w:pPr>
              <w:ind w:firstLine="960"/>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开户行：建行苏州何山分理处</w:t>
            </w:r>
            <w:r>
              <w:rPr>
                <w:color w:val="000000" w:themeColor="text1"/>
              </w:rPr>
            </w:r>
            <w:r/>
          </w:p>
          <w:p>
            <w:pPr>
              <w:ind w:firstLine="960"/>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  号：32250198864100000050</w:t>
            </w:r>
            <w:r>
              <w:rPr>
                <w:color w:val="000000" w:themeColor="text1"/>
              </w:rPr>
            </w:r>
            <w:r/>
          </w:p>
        </w:tc>
      </w:tr>
      <w:tr>
        <w:trPr>
          <w:trHeight w:val="531"/>
        </w:trPr>
        <w:tc>
          <w:tcPr>
            <w:tcW w:w="76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9</w:t>
            </w:r>
            <w:r>
              <w:rPr>
                <w:color w:val="000000" w:themeColor="text1"/>
              </w:rPr>
            </w:r>
            <w:r/>
          </w:p>
        </w:tc>
        <w:tc>
          <w:tcPr>
            <w:tcW w:w="152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监督管理</w:t>
            </w:r>
            <w:r>
              <w:rPr>
                <w:color w:val="000000" w:themeColor="text1"/>
              </w:rPr>
            </w:r>
            <w:r/>
          </w:p>
        </w:tc>
        <w:tc>
          <w:tcPr>
            <w:tcW w:w="6908" w:type="dxa"/>
            <w:vAlign w:val="center"/>
            <w:textDirection w:val="lrTb"/>
            <w:noWrap w:val="false"/>
          </w:tcPr>
          <w:p>
            <w:pP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政府采购管理监督电话：0512-68616651</w:t>
            </w:r>
            <w:r>
              <w:rPr>
                <w:color w:val="000000" w:themeColor="text1"/>
              </w:rPr>
            </w:r>
            <w:r/>
          </w:p>
        </w:tc>
      </w:tr>
    </w:tbl>
    <w:p>
      <w:pPr>
        <w:jc w:val="center"/>
        <w:rPr>
          <w:rFonts w:hint="eastAsia" w:ascii="黑体" w:eastAsia="黑体"/>
          <w:b/>
          <w:color w:val="000000" w:themeColor="text1"/>
          <w:sz w:val="36"/>
          <w:szCs w:val="36"/>
          <w:highlight w:val="none"/>
        </w:rPr>
      </w:pPr>
      <w:r>
        <w:rPr>
          <w:rFonts w:hint="eastAsia" w:ascii="黑体" w:eastAsia="黑体"/>
          <w:b/>
          <w:color w:val="000000" w:themeColor="text1"/>
          <w:sz w:val="36"/>
          <w:szCs w:val="36"/>
          <w:highlight w:val="none"/>
        </w:rPr>
      </w:r>
      <w:r>
        <w:rPr>
          <w:color w:val="000000" w:themeColor="text1"/>
        </w:rPr>
      </w:r>
      <w:r/>
    </w:p>
    <w:p>
      <w:pPr>
        <w:jc w:val="center"/>
        <w:rPr>
          <w:rFonts w:ascii="黑体" w:eastAsia="黑体"/>
          <w:b/>
          <w:color w:val="000000" w:themeColor="text1"/>
          <w:sz w:val="52"/>
          <w:szCs w:val="52"/>
          <w:highlight w:val="none"/>
        </w:rPr>
      </w:pPr>
      <w:r>
        <w:rPr>
          <w:rFonts w:hint="eastAsia" w:ascii="黑体" w:eastAsia="黑体"/>
          <w:b/>
          <w:color w:val="000000" w:themeColor="text1"/>
          <w:sz w:val="52"/>
          <w:szCs w:val="52"/>
          <w:highlight w:val="none"/>
        </w:rPr>
        <w:t xml:space="preserve">目    录</w:t>
      </w:r>
      <w:r>
        <w:rPr>
          <w:color w:val="000000" w:themeColor="text1"/>
        </w:rPr>
      </w:r>
      <w:r/>
    </w:p>
    <w:p>
      <w:pPr>
        <w:jc w:val="center"/>
        <w:tabs>
          <w:tab w:val="left" w:pos="315" w:leader="none"/>
          <w:tab w:val="center" w:pos="4153" w:leader="none"/>
        </w:tabs>
        <w:rPr>
          <w:rFonts w:ascii="黑体" w:eastAsia="黑体"/>
          <w:b/>
          <w:color w:val="000000" w:themeColor="text1"/>
          <w:sz w:val="52"/>
          <w:szCs w:val="52"/>
          <w:highlight w:val="none"/>
        </w:rPr>
      </w:pPr>
      <w:r>
        <w:rPr>
          <w:rFonts w:ascii="黑体" w:eastAsia="黑体"/>
          <w:b/>
          <w:color w:val="000000" w:themeColor="text1"/>
          <w:sz w:val="52"/>
          <w:szCs w:val="52"/>
          <w:highlight w:val="none"/>
        </w:rPr>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竞争性磋商公告</w:t>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供应商须知</w:t>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采购需求</w:t>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评审方法及标准</w:t>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合同主要条款</w:t>
      </w:r>
      <w:r>
        <w:rPr>
          <w:color w:val="000000" w:themeColor="text1"/>
        </w:rPr>
      </w:r>
      <w:r/>
    </w:p>
    <w:p>
      <w:pPr>
        <w:numPr>
          <w:ilvl w:val="0"/>
          <w:numId w:val="2"/>
        </w:numPr>
        <w:spacing w:line="360" w:lineRule="auto"/>
        <w:tabs>
          <w:tab w:val="left" w:pos="312" w:leader="none"/>
          <w:tab w:val="center" w:pos="4153" w:leader="none"/>
        </w:tabs>
        <w:rPr>
          <w:rFonts w:ascii="黑体" w:eastAsia="黑体"/>
          <w:color w:val="000000" w:themeColor="text1"/>
          <w:sz w:val="28"/>
          <w:szCs w:val="28"/>
          <w:highlight w:val="none"/>
        </w:rPr>
      </w:pPr>
      <w:r>
        <w:rPr>
          <w:rFonts w:hint="eastAsia" w:ascii="黑体" w:eastAsia="黑体"/>
          <w:color w:val="000000" w:themeColor="text1"/>
          <w:sz w:val="28"/>
          <w:szCs w:val="28"/>
          <w:highlight w:val="none"/>
        </w:rPr>
        <w:t xml:space="preserve">附件格式</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rFonts w:ascii="黑体" w:eastAsia="黑体"/>
          <w:b/>
          <w:color w:val="000000" w:themeColor="text1"/>
          <w:sz w:val="32"/>
          <w:szCs w:val="32"/>
          <w:highlight w:val="none"/>
        </w:rPr>
      </w:pPr>
      <w:r>
        <w:rPr>
          <w:color w:val="000000" w:themeColor="text1"/>
          <w:highlight w:val="none"/>
        </w:rPr>
        <w:br w:type="page" w:clear="all"/>
      </w:r>
      <w:r>
        <w:rPr>
          <w:rFonts w:hint="eastAsia" w:ascii="黑体" w:eastAsia="黑体"/>
          <w:b/>
          <w:color w:val="000000" w:themeColor="text1"/>
          <w:sz w:val="32"/>
          <w:szCs w:val="32"/>
          <w:highlight w:val="none"/>
        </w:rPr>
        <w:t xml:space="preserve">一、竞争性磋商公告</w:t>
      </w:r>
      <w:r>
        <w:rPr>
          <w:color w:val="000000" w:themeColor="text1"/>
        </w:rPr>
      </w:r>
      <w:r/>
    </w:p>
    <w:tbl>
      <w:tblPr>
        <w:tblStyle w:val="701"/>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7"/>
      </w:tblGrid>
      <w:tr>
        <w:trPr/>
        <w:tc>
          <w:tcPr>
            <w:tcW w:w="8277" w:type="dxa"/>
            <w:vAlign w:val="top"/>
            <w:textDirection w:val="lrTb"/>
            <w:noWrap w:val="false"/>
          </w:tcPr>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项目概况</w:t>
            </w:r>
            <w:r>
              <w:rPr>
                <w:color w:val="000000" w:themeColor="text1"/>
              </w:rPr>
            </w:r>
            <w:r/>
          </w:p>
          <w:p>
            <w:pPr>
              <w:ind w:firstLine="480"/>
              <w:jc w:val="left"/>
              <w:spacing w:line="360" w:lineRule="auto"/>
              <w:rPr>
                <w:rFonts w:ascii="宋体" w:hAnsi="宋体"/>
                <w:color w:val="000000" w:themeColor="text1"/>
                <w:sz w:val="24"/>
                <w:highlight w:val="none"/>
              </w:rPr>
            </w:pPr>
            <w:r>
              <w:rPr>
                <w:rFonts w:hint="eastAsia" w:ascii="宋体" w:hAnsi="宋体" w:cs="宋体"/>
                <w:color w:val="000000" w:themeColor="text1"/>
                <w:sz w:val="24"/>
                <w:highlight w:val="none"/>
              </w:rPr>
              <w:t xml:space="preserve">动物实验技术服务</w:t>
            </w:r>
            <w:r>
              <w:rPr>
                <w:rFonts w:hint="eastAsia" w:ascii="宋体" w:hAnsi="宋体" w:cs="宋体"/>
                <w:color w:val="000000" w:themeColor="text1"/>
                <w:sz w:val="24"/>
                <w:highlight w:val="none"/>
                <w:lang w:eastAsia="zh-CN"/>
              </w:rPr>
              <w:t xml:space="preserve">JSZC-320500-HDPY-C2025-0050</w:t>
            </w:r>
            <w:r>
              <w:rPr>
                <w:rFonts w:hint="eastAsia" w:ascii="宋体" w:hAnsi="宋体"/>
                <w:color w:val="000000" w:themeColor="text1"/>
                <w:sz w:val="24"/>
                <w:highlight w:val="none"/>
              </w:rPr>
              <w:t xml:space="preserve">采购项目的潜在供应商应在“苏采云系统”（网址：http://jszfcg.jsczt.cn）获取采购文件，并于</w:t>
            </w:r>
            <w:r>
              <w:rPr>
                <w:rFonts w:hint="eastAsia" w:ascii="宋体" w:hAnsi="宋体"/>
                <w:color w:val="000000" w:themeColor="text1"/>
                <w:sz w:val="24"/>
                <w:highlight w:val="none"/>
                <w:lang w:eastAsia="zh-CN"/>
              </w:rPr>
              <w:t xml:space="preserve">2026年2月10日9</w:t>
            </w:r>
            <w:r>
              <w:rPr>
                <w:rFonts w:hint="eastAsia" w:ascii="宋体" w:hAnsi="宋体"/>
                <w:color w:val="000000" w:themeColor="text1"/>
                <w:sz w:val="24"/>
                <w:highlight w:val="none"/>
              </w:rPr>
              <w:t xml:space="preserve">点30分（北京时间）前提交响应文件。</w:t>
            </w:r>
            <w:r>
              <w:rPr>
                <w:color w:val="000000" w:themeColor="text1"/>
              </w:rPr>
            </w:r>
            <w:r/>
          </w:p>
        </w:tc>
      </w:tr>
    </w:tbl>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一、项目基本情况</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olor w:val="000000" w:themeColor="text1"/>
          <w:sz w:val="24"/>
          <w:highlight w:val="none"/>
          <w:lang w:eastAsia="zh-CN"/>
        </w:rPr>
        <w:t xml:space="preserve">JSZC-320500-HDPY-C2025-0050</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2.项目名称：动物实验技术服务</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3.采购方式：竞争性磋商</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4.预算金额：</w:t>
      </w:r>
      <w:r>
        <w:rPr>
          <w:rFonts w:hint="eastAsia" w:ascii="宋体" w:hAnsi="宋体" w:cs="宋体"/>
          <w:color w:val="000000" w:themeColor="text1"/>
          <w:sz w:val="24"/>
          <w:highlight w:val="none"/>
          <w:lang w:val="zh-CN"/>
        </w:rPr>
        <w:t xml:space="preserve">壹佰伍拾万元整（￥1500000.00）</w:t>
      </w:r>
      <w:r>
        <w:rPr>
          <w:color w:val="000000" w:themeColor="text1"/>
        </w:rPr>
      </w:r>
      <w:r/>
    </w:p>
    <w:p>
      <w:pPr>
        <w:ind w:firstLine="7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w:t>
      </w:r>
      <w:r>
        <w:rPr>
          <w:rFonts w:hint="eastAsia" w:ascii="宋体" w:hAnsi="宋体" w:cs="宋体"/>
          <w:color w:val="000000" w:themeColor="text1"/>
          <w:sz w:val="24"/>
          <w:highlight w:val="none"/>
          <w:lang w:val="zh-CN"/>
        </w:rPr>
        <w:t xml:space="preserve">壹佰伍拾万元整</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1500000.00）</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采购需求：提供动物实验技术支持服务，包括但不限于动物接收、动物饲养管理、动物给药、药效学评价、摄食量测定、动物样本采集、动物麻醉、动物安乐死、动物尸体无害化处理等（具体要求详见磋商文件采购需求）。</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lang w:val="zh-CN"/>
        </w:rPr>
        <w:t xml:space="preserve">合同履行期限</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szCs w:val="24"/>
          <w:highlight w:val="none"/>
          <w:lang w:eastAsia="zh-CN"/>
        </w:rPr>
        <w:t xml:space="preserve">根据成交后的服务单价据实结算，最终结算金额达到合同总价为止</w:t>
      </w:r>
      <w:r>
        <w:rPr>
          <w:rFonts w:hint="eastAsia" w:ascii="宋体" w:hAnsi="宋体"/>
          <w:color w:val="000000" w:themeColor="text1"/>
          <w:sz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7.联合体及转包、分包：本项目不接受联合体，不得转包、分包本项目。 </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二、申请人的资格要求</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1.1具有独立承担民事责任的能力；</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1.2具有良好的商业信誉和健全的财务会计制度；</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1.3具有履行合同所必需的设备和专业技术能力；</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rFonts w:hint="eastAsia" w:ascii="宋体" w:hAnsi="宋体" w:cs="宋体"/>
          <w:color w:val="000000" w:themeColor="text1"/>
          <w:sz w:val="24"/>
          <w:highlight w:val="none"/>
          <w:lang w:val="en-US" w:eastAsia="zh-CN"/>
        </w:rPr>
        <w:t xml:space="preserve">有</w:t>
      </w:r>
      <w:r>
        <w:rPr>
          <w:rFonts w:hint="eastAsia" w:ascii="宋体" w:hAnsi="宋体" w:cs="宋体"/>
          <w:color w:val="000000" w:themeColor="text1"/>
          <w:sz w:val="24"/>
          <w:highlight w:val="none"/>
        </w:rPr>
        <w:t xml:space="preserve">依法缴纳税收和社会保障资金的良好记录；</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1.5参加政府采购活动前三年内，在经营活动中没有重大违法记录；</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1.6法律、行政法规规定的其他条件。</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2.落实政府采购政策需满足的资格要求：无。</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3.本项目的特定资格要求：</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3.1具有有效的《实验动物使用许可证》；</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3.2未被“信用中国”网站（www.creditchina.gov.cn）列入失信被执行人、重大税收违法案件当事人名单、政府采购严重失信行为记录名单。</w:t>
      </w:r>
      <w:r>
        <w:rPr>
          <w:color w:val="000000" w:themeColor="text1"/>
        </w:rPr>
      </w: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三</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获取采购文件</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1.时间：自磋商文件公告发布之日起5个工作日，每天上午00:00-12:00，下午12:00-23:59（北京时间，法定节假日除外）</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2.地点：苏采云系统 </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3.方式：苏采云系统报名后自行下载 </w:t>
      </w:r>
      <w:r>
        <w:rPr>
          <w:color w:val="000000" w:themeColor="text1"/>
        </w:rPr>
      </w:r>
      <w:r/>
    </w:p>
    <w:p>
      <w:pPr>
        <w:ind w:firstLine="48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4.售价：0.00元 </w:t>
      </w:r>
      <w:r>
        <w:rPr>
          <w:color w:val="000000" w:themeColor="text1"/>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四</w:t>
      </w:r>
      <w:r>
        <w:rPr>
          <w:rFonts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响应文件提交</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1.截止时间：</w:t>
      </w:r>
      <w:r>
        <w:rPr>
          <w:rFonts w:hint="eastAsia" w:ascii="宋体" w:hAnsi="宋体" w:cs="宋体"/>
          <w:color w:val="000000" w:themeColor="text1"/>
          <w:sz w:val="24"/>
          <w:szCs w:val="24"/>
          <w:highlight w:val="none"/>
          <w:lang w:eastAsia="zh-CN"/>
        </w:rPr>
        <w:t xml:space="preserve">2026-2-10</w:t>
      </w:r>
      <w:r>
        <w:rPr>
          <w:rFonts w:hint="eastAsia" w:ascii="宋体" w:hAnsi="宋体" w:cs="宋体"/>
          <w:color w:val="000000" w:themeColor="text1"/>
          <w:sz w:val="24"/>
          <w:szCs w:val="24"/>
          <w:highlight w:val="none"/>
        </w:rPr>
        <w:t xml:space="preserve"> 9:30（北京时间）</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2.地点：“苏采云”系统（网址：http://jszfcg.jsczt.cn/） </w:t>
      </w:r>
      <w:r>
        <w:rPr>
          <w:color w:val="000000" w:themeColor="text1"/>
        </w:rPr>
      </w:r>
      <w:r/>
    </w:p>
    <w:p>
      <w:pPr>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五、开启</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w:t>
      </w:r>
      <w:r>
        <w:rPr>
          <w:rFonts w:hint="eastAsia" w:ascii="宋体" w:hAnsi="宋体" w:cs="宋体"/>
          <w:color w:val="000000" w:themeColor="text1"/>
          <w:sz w:val="24"/>
          <w:szCs w:val="24"/>
          <w:highlight w:val="none"/>
          <w:lang w:eastAsia="zh-CN"/>
        </w:rPr>
        <w:t xml:space="preserve">2026-2-10</w:t>
      </w:r>
      <w:r>
        <w:rPr>
          <w:rFonts w:hint="eastAsia" w:ascii="宋体" w:hAnsi="宋体" w:cs="宋体"/>
          <w:color w:val="000000" w:themeColor="text1"/>
          <w:sz w:val="24"/>
          <w:szCs w:val="24"/>
          <w:highlight w:val="none"/>
        </w:rPr>
        <w:t xml:space="preserve"> 9:30</w:t>
      </w:r>
      <w:r>
        <w:rPr>
          <w:rFonts w:hint="eastAsia" w:ascii="宋体" w:hAnsi="宋体" w:cs="宋体"/>
          <w:color w:val="000000" w:themeColor="text1"/>
          <w:sz w:val="24"/>
          <w:szCs w:val="24"/>
          <w:highlight w:val="none"/>
        </w:rPr>
        <w:t xml:space="preserve">（北京时间）</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2.地点：“苏采云”系统（网址：http://jszfcg.jsczt.cn/） </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六、</w:t>
      </w:r>
      <w:r>
        <w:rPr>
          <w:rFonts w:hint="eastAsia" w:ascii="宋体" w:hAnsi="宋体" w:cs="宋体"/>
          <w:color w:val="000000" w:themeColor="text1"/>
          <w:sz w:val="24"/>
          <w:highlight w:val="none"/>
        </w:rPr>
        <w:t xml:space="preserve">公告期限：</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七、其他补充事宜：</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1.本次采购的有关信息将在苏州市政府采购网、江苏政府采购网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highlight w:val="none"/>
        </w:rPr>
        <w:t xml:space="preserve">上发布；有关该采购项目的澄清、修正及成交等信息亦在以上网站发布，敬请留意。</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2.政府采购监督电话：0512-68616651。</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rPr>
        <w:t xml:space="preserve">供应商在报名、下载、制作采购文件过程中如有软件操作方面疑问，请拨打（1）注册咨询：18261002950；（2）CA技术咨询电话：400-608-6099；（3）签章使用问题：025-83633811、025-83633812、15380932027、13675197356；（4）系统使用指导与咨询：联系电话：13914088964、18261002950、0519-86722802；QQ：1315179389、895706745。</w:t>
      </w:r>
      <w:r>
        <w:rPr>
          <w:rFonts w:hint="eastAsia" w:ascii="宋体" w:hAnsi="宋体" w:eastAsia="宋体" w:cs="宋体"/>
          <w:color w:val="000000" w:themeColor="text1"/>
          <w:sz w:val="24"/>
          <w:szCs w:val="24"/>
          <w:highlight w:val="none"/>
          <w:lang w:val="zh-TW"/>
        </w:rPr>
        <w:t xml:space="preserve">智能客服：登录苏采云系统后，联系系统右下方智能客服图标进行咨询</w:t>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4.报名方式（网上报名）</w:t>
      </w:r>
      <w:r>
        <w:rPr>
          <w:color w:val="000000" w:themeColor="text1"/>
        </w:rPr>
      </w:r>
      <w:r/>
    </w:p>
    <w:p>
      <w:pPr>
        <w:ind w:firstLine="480"/>
        <w:jc w:val="left"/>
        <w:spacing w:line="360" w:lineRule="auto"/>
        <w:rPr>
          <w:rFonts w:ascii="宋体" w:hAnsi="宋体"/>
          <w:b w:val="0"/>
          <w:bCs w:val="0"/>
          <w:color w:val="000000" w:themeColor="text1"/>
          <w:sz w:val="24"/>
          <w:szCs w:val="24"/>
          <w:highlight w:val="none"/>
        </w:rPr>
      </w:pPr>
      <w:r>
        <w:rPr>
          <w:rFonts w:hint="eastAsia" w:ascii="宋体" w:hAnsi="宋体"/>
          <w:color w:val="000000" w:themeColor="text1"/>
          <w:sz w:val="24"/>
          <w:szCs w:val="24"/>
          <w:highlight w:val="none"/>
        </w:rPr>
        <w:t xml:space="preserve">4.1申领CA证书：</w:t>
      </w: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w:t>
      </w:r>
      <w:r>
        <w:rPr>
          <w:rFonts w:hint="eastAsia" w:ascii="宋体" w:hAnsi="宋体" w:cs="宋体"/>
          <w:b w:val="0"/>
          <w:bCs w:val="0"/>
          <w:color w:val="000000" w:themeColor="text1"/>
          <w:sz w:val="24"/>
          <w:szCs w:val="24"/>
          <w:highlight w:val="none"/>
        </w:rPr>
        <w:t xml:space="preserve">书，江苏省内各地区办理的“苏采云”系统下的政务CA证书全省通用。苏州现场办理地址：</w:t>
      </w:r>
      <w:r>
        <w:rPr>
          <w:rFonts w:hint="eastAsia" w:ascii="宋体" w:hAnsi="宋体" w:cs="宋体"/>
          <w:color w:val="000000" w:themeColor="text1"/>
          <w:sz w:val="24"/>
          <w:szCs w:val="24"/>
          <w:highlight w:val="none"/>
          <w:lang w:val="en-US" w:eastAsia="zh-CN"/>
        </w:rPr>
        <w:t xml:space="preserve">苏州高新区邓尉路105号狮山科技馆1楼服务大厅</w:t>
      </w:r>
      <w:r>
        <w:rPr>
          <w:rFonts w:hint="eastAsia" w:ascii="宋体" w:hAnsi="宋体" w:cs="宋体"/>
          <w:b w:val="0"/>
          <w:bCs w:val="0"/>
          <w:color w:val="000000" w:themeColor="text1"/>
          <w:sz w:val="24"/>
          <w:szCs w:val="24"/>
          <w:highlight w:val="none"/>
        </w:rPr>
        <w:t xml:space="preserve">，咨询电话：0512-69820834。</w:t>
      </w:r>
      <w:r>
        <w:rPr>
          <w:color w:val="000000" w:themeColor="text1"/>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4.2登录</w:t>
      </w:r>
      <w:r>
        <w:rPr>
          <w:rFonts w:ascii="宋体" w:hAnsi="宋体"/>
          <w:color w:val="000000" w:themeColor="text1"/>
          <w:sz w:val="24"/>
          <w:szCs w:val="24"/>
          <w:highlight w:val="none"/>
        </w:rPr>
        <w:t xml:space="preserve">报名</w:t>
      </w:r>
      <w:r>
        <w:rPr>
          <w:rFonts w:hint="eastAsia" w:ascii="宋体" w:hAnsi="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firstLine="48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5.制作、提交电子响应文件：</w:t>
      </w:r>
      <w:r>
        <w:rPr>
          <w:color w:val="000000" w:themeColor="text1"/>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.1</w:t>
      </w:r>
      <w:r>
        <w:rPr>
          <w:rFonts w:hint="eastAsia" w:ascii="宋体" w:hAnsi="宋体" w:cs="宋体"/>
          <w:color w:val="000000" w:themeColor="text1"/>
          <w:sz w:val="24"/>
          <w:szCs w:val="24"/>
          <w:highlight w:val="none"/>
        </w:rPr>
        <w:t xml:space="preserve">本项目采用电子招投标方式，</w:t>
      </w:r>
      <w:r>
        <w:rPr>
          <w:rFonts w:hint="eastAsia" w:ascii="宋体" w:hAnsi="宋体"/>
          <w:color w:val="000000" w:themeColor="text1"/>
          <w:sz w:val="24"/>
          <w:highlight w:val="none"/>
        </w:rPr>
        <w:t xml:space="preserve">请</w:t>
      </w:r>
      <w:r>
        <w:rPr>
          <w:rFonts w:hint="eastAsia" w:ascii="宋体" w:hAnsi="宋体" w:cs="宋体"/>
          <w:color w:val="000000" w:themeColor="text1"/>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Style w:val="912"/>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rPr>
      </w:r>
      <w:r/>
    </w:p>
    <w:p>
      <w:pPr>
        <w:ind w:firstLine="482"/>
        <w:jc w:val="left"/>
        <w:spacing w:line="360" w:lineRule="auto"/>
        <w:rPr>
          <w:rFonts w:ascii="宋体" w:hAnsi="宋体"/>
          <w:color w:val="000000" w:themeColor="text1"/>
          <w:sz w:val="24"/>
          <w:highlight w:val="none"/>
        </w:rPr>
      </w:pPr>
      <w:r>
        <w:rPr>
          <w:rFonts w:hint="eastAsia" w:ascii="宋体" w:hAnsi="宋体"/>
          <w:b/>
          <w:color w:val="000000" w:themeColor="text1"/>
          <w:sz w:val="24"/>
          <w:highlight w:val="none"/>
        </w:rPr>
        <w:t xml:space="preserve">5.3电子响应文件制作完成后请</w:t>
      </w:r>
      <w:r>
        <w:rPr>
          <w:rFonts w:hint="eastAsia" w:ascii="宋体" w:hAnsi="宋体" w:cs="宋体"/>
          <w:b/>
          <w:color w:val="000000" w:themeColor="text1"/>
          <w:sz w:val="24"/>
          <w:highlight w:val="none"/>
        </w:rPr>
        <w:t xml:space="preserve">在截止时间前完成提交（上传）</w:t>
      </w:r>
      <w:r>
        <w:rPr>
          <w:rFonts w:hint="eastAsia" w:ascii="宋体" w:hAnsi="宋体"/>
          <w:b/>
          <w:color w:val="000000" w:themeColor="text1"/>
          <w:sz w:val="24"/>
          <w:highlight w:val="none"/>
        </w:rPr>
        <w:t xml:space="preserve">，否则视为放弃参加该采购项目；</w:t>
      </w:r>
      <w:r>
        <w:rPr>
          <w:rFonts w:hint="eastAsia" w:ascii="宋体" w:hAnsi="宋体"/>
          <w:color w:val="000000" w:themeColor="text1"/>
          <w:sz w:val="24"/>
          <w:highlight w:val="none"/>
        </w:rPr>
        <w:t xml:space="preserve">供应商应</w:t>
      </w:r>
      <w:r>
        <w:rPr>
          <w:rFonts w:hint="eastAsia" w:ascii="宋体" w:hAnsi="宋体"/>
          <w:color w:val="000000" w:themeColor="text1"/>
          <w:sz w:val="24"/>
          <w:highlight w:val="none"/>
          <w:lang w:eastAsia="zh-CN"/>
        </w:rPr>
        <w:t xml:space="preserve">充分考虑</w:t>
      </w:r>
      <w:r>
        <w:rPr>
          <w:rFonts w:hint="eastAsia" w:ascii="宋体" w:hAnsi="宋体"/>
          <w:color w:val="000000" w:themeColor="text1"/>
          <w:sz w:val="24"/>
          <w:highlight w:val="none"/>
        </w:rPr>
        <w:t xml:space="preserve">网络环境、网络带宽等风险因素，如因供应商自身原因造成的电子响应文件上传不成功由供应商自行承担全部责任。</w:t>
      </w:r>
      <w:r>
        <w:rPr>
          <w:color w:val="000000" w:themeColor="text1"/>
        </w:rPr>
      </w:r>
      <w:r/>
    </w:p>
    <w:p>
      <w:pPr>
        <w:ind w:firstLine="420"/>
        <w:jc w:val="left"/>
        <w:spacing w:line="360" w:lineRule="auto"/>
        <w:rPr>
          <w:rFonts w:ascii="宋体" w:hAnsi="宋体"/>
          <w:b/>
          <w:color w:val="000000" w:themeColor="text1"/>
          <w:sz w:val="24"/>
          <w:szCs w:val="24"/>
          <w:highlight w:val="none"/>
        </w:rPr>
      </w:pPr>
      <w:r>
        <w:rPr>
          <w:rFonts w:hint="eastAsia" w:ascii="宋体" w:hAnsi="宋体" w:cs="宋体"/>
          <w:color w:val="000000" w:themeColor="text1"/>
          <w:sz w:val="24"/>
          <w:szCs w:val="24"/>
          <w:highlight w:val="none"/>
        </w:rPr>
        <w:t xml:space="preserve"> 6.线上参加开标（开启）会方式：供应商登录“苏采云”系统在平台首页</w:t>
      </w:r>
      <w:r>
        <w:rPr>
          <w:rFonts w:ascii="宋体" w:hAnsi="宋体"/>
          <w:bCs/>
          <w:color w:val="000000" w:themeColor="text1"/>
          <w:sz w:val="24"/>
          <w:szCs w:val="24"/>
          <w:highlight w:val="none"/>
        </w:rPr>
        <w:t xml:space="preserve">点击“开标大厅”，进入江苏省政府采购一体化不见面开标（采购）大厅，在今日项目列表，点击项目，进入不见面开标系统。</w:t>
      </w:r>
      <w:r>
        <w:rPr>
          <w:rFonts w:ascii="宋体" w:hAnsi="宋体"/>
          <w:b/>
          <w:bCs/>
          <w:color w:val="000000" w:themeColor="text1"/>
          <w:sz w:val="24"/>
          <w:szCs w:val="24"/>
          <w:highlight w:val="none"/>
        </w:rPr>
        <w:t xml:space="preserve">本项目为不见面磋商项目，</w:t>
      </w:r>
      <w:r>
        <w:rPr>
          <w:rFonts w:ascii="宋体" w:hAnsi="宋体"/>
          <w:b/>
          <w:color w:val="000000" w:themeColor="text1"/>
          <w:sz w:val="24"/>
          <w:szCs w:val="24"/>
          <w:highlight w:val="none"/>
        </w:rPr>
        <w:t xml:space="preserve">开启阶段供应商在【供应商解密】环节必须使用 CA证书解密电子响应文件，如在系统规定的解密时间内未能完成解密的视为放弃参与本项目。</w:t>
      </w:r>
      <w:r>
        <w:rPr>
          <w:color w:val="000000" w:themeColor="text1"/>
        </w:rPr>
      </w:r>
      <w:r/>
    </w:p>
    <w:p>
      <w:pPr>
        <w:ind w:firstLine="422"/>
        <w:spacing w:line="360" w:lineRule="auto"/>
        <w:widowControl/>
        <w:rPr>
          <w:rFonts w:ascii="宋体" w:hAnsi="宋体"/>
          <w:b/>
          <w:bCs/>
          <w:color w:val="000000" w:themeColor="text1"/>
          <w:sz w:val="24"/>
          <w:szCs w:val="24"/>
          <w:highlight w:val="none"/>
        </w:rPr>
      </w:pPr>
      <w:r>
        <w:rPr>
          <w:rFonts w:ascii="宋体" w:hAnsi="宋体"/>
          <w:b/>
          <w:bCs/>
          <w:color w:val="000000" w:themeColor="text1"/>
          <w:sz w:val="24"/>
          <w:szCs w:val="24"/>
          <w:highlight w:val="none"/>
          <w:lang w:val="zh-CN"/>
        </w:rPr>
        <w:t xml:space="preserve">请供应商确保电脑、系统及其他设备（视频输入输出设备等）无误，且开启直至项目结束始终保持系统在线状态。</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八、凡对本次采购提出询问，请按以下要求及方式联系：</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名称：苏州市立医院</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地址：苏州市姑苏区道前街26号</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联系人：王俊文</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联系电话：0512-62362541</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2.采购代理机构信息</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名称：苏州惠德普源企业咨询有限公司</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地址：苏州市滨河路锦和越界X2创意街区3B 512室</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联系人：姚佳雯</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联系电话：0512-65274327</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rPr>
      </w:r>
      <w:r/>
    </w:p>
    <w:p>
      <w:pPr>
        <w:ind w:firstLine="480"/>
        <w:jc w:val="left"/>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项目联系人：姚佳雯</w:t>
      </w:r>
      <w:r>
        <w:rPr>
          <w:rFonts w:hint="eastAsia" w:ascii="宋体" w:hAnsi="宋体" w:cs="宋体"/>
          <w:color w:val="000000" w:themeColor="text1"/>
          <w:sz w:val="24"/>
          <w:highlight w:val="none"/>
          <w:lang w:eastAsia="zh-CN"/>
        </w:rPr>
        <w:t xml:space="preserve">、</w:t>
      </w:r>
      <w:r>
        <w:rPr>
          <w:rFonts w:hint="eastAsia" w:ascii="宋体" w:hAnsi="宋体"/>
          <w:color w:val="000000" w:themeColor="text1"/>
          <w:sz w:val="24"/>
          <w:szCs w:val="24"/>
          <w:highlight w:val="none"/>
          <w:lang w:eastAsia="zh-CN"/>
        </w:rPr>
        <w:t xml:space="preserve">褚萍、崔鸿青</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电话：0512-65274327</w:t>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rFonts w:ascii="黑体" w:eastAsia="黑体"/>
          <w:b/>
          <w:color w:val="000000" w:themeColor="text1"/>
          <w:sz w:val="32"/>
          <w:szCs w:val="32"/>
          <w:highlight w:val="none"/>
        </w:rPr>
      </w:pPr>
      <w:r>
        <w:rPr>
          <w:color w:val="000000" w:themeColor="text1"/>
          <w:highlight w:val="none"/>
        </w:rPr>
        <w:br w:type="page" w:clear="all"/>
      </w:r>
      <w:r>
        <w:rPr>
          <w:rFonts w:hint="eastAsia" w:ascii="黑体" w:eastAsia="黑体"/>
          <w:b/>
          <w:color w:val="000000" w:themeColor="text1"/>
          <w:sz w:val="32"/>
          <w:szCs w:val="32"/>
          <w:highlight w:val="none"/>
        </w:rPr>
        <w:t xml:space="preserve">二、供应商须知</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1.总则</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1.1采购方式及定义</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本次采购采用竞争性磋商方式（以下简称磋商），本竞争性磋商文件仅适用于竞争性磋商公告中所述项目。</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采购人指本项目的需求方苏州市立医院。</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采购代理机构指负责组织本次竞争性磋商的苏州惠德普源企业咨询有限公司。</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1.2合格的供应商</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1.2.1满足竞争性磋商公告中供应商的资格条件的规定。</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1.2.2满足本文件实质性条款的规定。</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1.3适用法律：本次竞争性磋商及由此产生的合同受中华人民共和国有关的法律法规制约和保护</w:t>
      </w:r>
      <w:r>
        <w:rPr>
          <w:rFonts w:ascii="宋体" w:hAnsi="宋体" w:cs="宋体"/>
          <w:color w:val="000000" w:themeColor="text1"/>
          <w:sz w:val="24"/>
          <w:highlight w:val="none"/>
        </w:rPr>
        <w:t xml:space="preserve">。</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1.4磋商费用</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1.4.1供应商应自行承担所有与参加磋商有关的费用，无论磋商过程中的做法和结果如何，采购代理机构在任何情况下均无义务和责任承担这些费用。</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1.4.2本次竞争性磋商采购代理机构按前附表规定收取成交服务费。</w:t>
      </w:r>
      <w:r>
        <w:rPr>
          <w:color w:val="000000" w:themeColor="text1"/>
        </w:rPr>
      </w:r>
      <w:r/>
    </w:p>
    <w:p>
      <w:pPr>
        <w:spacing w:line="360" w:lineRule="auto"/>
        <w:tabs>
          <w:tab w:val="left" w:pos="851" w:leader="none"/>
        </w:tabs>
        <w:rPr>
          <w:rFonts w:ascii="仿宋" w:hAnsi="宋体"/>
          <w:color w:val="000000" w:themeColor="text1"/>
          <w:sz w:val="24"/>
          <w:highlight w:val="none"/>
        </w:rPr>
        <w:outlineLvl w:val="1"/>
      </w:pPr>
      <w:r>
        <w:rPr>
          <w:rFonts w:hint="eastAsia" w:ascii="宋体" w:hAnsi="宋体"/>
          <w:color w:val="000000" w:themeColor="text1"/>
          <w:sz w:val="24"/>
          <w:highlight w:val="none"/>
        </w:rPr>
        <w:t xml:space="preserve">1.5竞争性磋商文件的约束力：</w:t>
      </w:r>
      <w:r>
        <w:rPr>
          <w:rFonts w:hint="eastAsia" w:ascii="仿宋" w:hAnsi="宋体"/>
          <w:color w:val="000000" w:themeColor="text1"/>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2.竞争性磋商文件</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2.1竞争性磋商文件由以下部分组成：</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2.1.1竞争性磋商公告</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2.1.2供应商须知</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2.1.3采购项目需求</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2.1.4评审标准</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2.1.5合同及响应文件格式：请仔细检查竞争性磋商文件是否齐全，如有缺漏请立即与采购代理机构联系解决。</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2.2竞争性磋商文件的澄清及修改</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eastAsia="仿宋" w:cs="宋体"/>
          <w:color w:val="000000" w:themeColor="text1"/>
          <w:sz w:val="24"/>
          <w:szCs w:val="20"/>
          <w:highlight w:val="none"/>
        </w:rPr>
        <w:t xml:space="preserve">2.2.1</w:t>
      </w:r>
      <w:r>
        <w:rPr>
          <w:rFonts w:hint="eastAsia" w:ascii="宋体" w:hAnsi="宋体" w:cs="宋体"/>
          <w:color w:val="000000" w:themeColor="text1"/>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2.2.2</w:t>
      </w:r>
      <w:r>
        <w:rPr>
          <w:rFonts w:hint="eastAsia" w:ascii="宋体" w:hAnsi="宋体" w:cs="宋体"/>
          <w:color w:val="000000" w:themeColor="text1"/>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2.3响应文件的提交及编制</w:t>
      </w:r>
      <w:r>
        <w:rPr>
          <w:color w:val="000000" w:themeColor="text1"/>
        </w:rPr>
      </w:r>
      <w:r/>
    </w:p>
    <w:p>
      <w:pPr>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2.3.1电子响应文件要求</w:t>
      </w:r>
      <w:r>
        <w:rPr>
          <w:color w:val="000000" w:themeColor="text1"/>
        </w:rPr>
      </w:r>
      <w:r/>
    </w:p>
    <w:p>
      <w:pPr>
        <w:jc w:val="left"/>
        <w:spacing w:line="360" w:lineRule="auto"/>
        <w:tabs>
          <w:tab w:val="left" w:pos="851" w:leader="none"/>
        </w:tabs>
        <w:rPr>
          <w:rFonts w:ascii="宋体" w:hAnsi="宋体" w:cs="宋体"/>
          <w:color w:val="000000" w:themeColor="text1"/>
          <w:sz w:val="24"/>
          <w:szCs w:val="24"/>
          <w:highlight w:val="none"/>
        </w:rPr>
        <w:outlineLvl w:val="1"/>
      </w:pPr>
      <w:r>
        <w:rPr>
          <w:rFonts w:hint="eastAsia" w:ascii="宋体" w:hAnsi="宋体"/>
          <w:color w:val="000000" w:themeColor="text1"/>
          <w:sz w:val="24"/>
          <w:highlight w:val="none"/>
        </w:rPr>
        <w:t xml:space="preserve">2.3.1.1</w:t>
      </w:r>
      <w:r>
        <w:rPr>
          <w:rFonts w:hint="eastAsia" w:ascii="宋体" w:hAnsi="宋体" w:cs="宋体"/>
          <w:color w:val="000000" w:themeColor="text1"/>
          <w:sz w:val="24"/>
          <w:szCs w:val="24"/>
          <w:highlight w:val="none"/>
        </w:rPr>
        <w:t xml:space="preserve">本项目采用电子招投标方式，</w:t>
      </w:r>
      <w:r>
        <w:rPr>
          <w:rFonts w:hint="eastAsia" w:ascii="宋体" w:hAnsi="宋体"/>
          <w:color w:val="000000" w:themeColor="text1"/>
          <w:sz w:val="24"/>
          <w:highlight w:val="none"/>
        </w:rPr>
        <w:t xml:space="preserve">请</w:t>
      </w:r>
      <w:r>
        <w:rPr>
          <w:rFonts w:hint="eastAsia" w:ascii="宋体" w:hAnsi="宋体" w:cs="宋体"/>
          <w:color w:val="000000" w:themeColor="text1"/>
          <w:sz w:val="24"/>
          <w:szCs w:val="24"/>
          <w:highlight w:val="none"/>
        </w:rPr>
        <w:t xml:space="preserve">供应商在“苏采云”系统中操作，按照《苏采云系统供应商操作手册》、采购文件要求进行制作、上传电子响应文件，响应单位无需提供纸质响应文件（《苏采云系统供应商操作手册》网址链接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Style w:val="912"/>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s="宋体"/>
          <w:color w:val="000000" w:themeColor="text1"/>
          <w:sz w:val="24"/>
          <w:szCs w:val="24"/>
          <w:highlight w:val="none"/>
        </w:rPr>
        <w:t xml:space="preserve">2.3.1.2</w:t>
      </w:r>
      <w:r>
        <w:rPr>
          <w:rFonts w:hint="eastAsia" w:ascii="宋体" w:hAnsi="宋体"/>
          <w:b/>
          <w:color w:val="000000" w:themeColor="text1"/>
          <w:sz w:val="24"/>
          <w:highlight w:val="none"/>
        </w:rPr>
        <w:t xml:space="preserve">电子响应文件制作完成后请</w:t>
      </w:r>
      <w:r>
        <w:rPr>
          <w:rFonts w:hint="eastAsia" w:ascii="宋体" w:hAnsi="宋体" w:cs="宋体"/>
          <w:b/>
          <w:color w:val="000000" w:themeColor="text1"/>
          <w:sz w:val="24"/>
          <w:highlight w:val="none"/>
        </w:rPr>
        <w:t xml:space="preserve">在截止时间前完成提交（上传）</w:t>
      </w:r>
      <w:r>
        <w:rPr>
          <w:rFonts w:hint="eastAsia" w:ascii="宋体" w:hAnsi="宋体"/>
          <w:b/>
          <w:color w:val="000000" w:themeColor="text1"/>
          <w:sz w:val="24"/>
          <w:highlight w:val="none"/>
        </w:rPr>
        <w:t xml:space="preserve">，否则视为放弃参加该采购项目。</w:t>
      </w:r>
      <w:r>
        <w:rPr>
          <w:rFonts w:hint="eastAsia" w:ascii="宋体" w:hAnsi="宋体"/>
          <w:color w:val="000000" w:themeColor="text1"/>
          <w:sz w:val="24"/>
          <w:highlight w:val="none"/>
        </w:rPr>
        <w:t xml:space="preserve">供应商应</w:t>
      </w:r>
      <w:r>
        <w:rPr>
          <w:rFonts w:hint="eastAsia" w:ascii="宋体" w:hAnsi="宋体"/>
          <w:color w:val="000000" w:themeColor="text1"/>
          <w:sz w:val="24"/>
          <w:highlight w:val="none"/>
          <w:lang w:eastAsia="zh-CN"/>
        </w:rPr>
        <w:t xml:space="preserve">充分考虑</w:t>
      </w:r>
      <w:r>
        <w:rPr>
          <w:rFonts w:hint="eastAsia" w:ascii="宋体" w:hAnsi="宋体"/>
          <w:color w:val="000000" w:themeColor="text1"/>
          <w:sz w:val="24"/>
          <w:highlight w:val="none"/>
        </w:rPr>
        <w:t xml:space="preserve">网络环境、网络带宽等风险因素，如因供应商自身原因造成的电子响应文件上传不成功由供应商自行承担全部责任。</w:t>
      </w:r>
      <w:r>
        <w:rPr>
          <w:color w:val="000000" w:themeColor="text1"/>
        </w:rPr>
      </w:r>
      <w:r/>
    </w:p>
    <w:p>
      <w:pPr>
        <w:spacing w:line="360" w:lineRule="auto"/>
        <w:tabs>
          <w:tab w:val="left" w:pos="851" w:leader="none"/>
        </w:tabs>
        <w:rPr>
          <w:rFonts w:ascii="宋体" w:hAnsi="宋体"/>
          <w:color w:val="000000" w:themeColor="text1"/>
          <w:sz w:val="24"/>
          <w:highlight w:val="none"/>
        </w:rPr>
        <w:outlineLvl w:val="1"/>
      </w:pPr>
      <w:r>
        <w:rPr>
          <w:rFonts w:hint="eastAsia" w:ascii="宋体" w:hAnsi="宋体"/>
          <w:color w:val="000000" w:themeColor="text1"/>
          <w:sz w:val="24"/>
          <w:highlight w:val="none"/>
        </w:rPr>
        <w:t xml:space="preserve">2.3.1.3电子响应文件材料中要求加盖公章的必须加盖响应单位电子公章。</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.4供应商在提交响应文件截止时间前，可以对所提交的响应文件进行补充、修改或者撤回；补充、修改的内容作为响应文件的组成部分，必须与电子响应文件保持一致。</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.5供应商应当按照磋商文件的要求编制响应文件，并对其提交的响应文件的真实性、合法性承担法律责任。</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响应文件的语言及度量衡单位。</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.1供应商提交的响应文件以及供应商与采购代理机构就有关磋商的所有来往通知、函件和文件均应使用</w:t>
      </w:r>
      <w:r>
        <w:rPr>
          <w:rFonts w:hint="eastAsia" w:ascii="宋体" w:hAnsi="宋体" w:cs="宋体"/>
          <w:bCs/>
          <w:color w:val="000000" w:themeColor="text1"/>
          <w:sz w:val="24"/>
          <w:highlight w:val="none"/>
        </w:rPr>
        <w:t xml:space="preserve">简体中文</w:t>
      </w:r>
      <w:r>
        <w:rPr>
          <w:rFonts w:hint="eastAsia" w:ascii="宋体" w:hAnsi="宋体" w:cs="宋体"/>
          <w:color w:val="000000" w:themeColor="text1"/>
          <w:sz w:val="24"/>
          <w:highlight w:val="none"/>
        </w:rPr>
        <w:t xml:space="preserve">。</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.2除技术性能另有规定外，响应文件所使用的度量衡单位，均须采用国家法定计量单位。</w:t>
      </w:r>
      <w:r>
        <w:rPr>
          <w:color w:val="000000" w:themeColor="text1"/>
        </w:rPr>
      </w:r>
      <w:r/>
    </w:p>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2.4响应文件的组成</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2.4.1封面；</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2.4.2磋商响应报价表（开标一览表）；</w:t>
      </w:r>
      <w:r>
        <w:rPr>
          <w:color w:val="000000" w:themeColor="text1"/>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2.4.3</w:t>
      </w:r>
      <w:r>
        <w:rPr>
          <w:rFonts w:hint="eastAsia" w:ascii="宋体" w:hAnsi="宋体" w:cs="宋体"/>
          <w:color w:val="000000" w:themeColor="text1"/>
          <w:sz w:val="24"/>
          <w:highlight w:val="none"/>
          <w:lang w:eastAsia="zh-CN"/>
        </w:rPr>
        <w:t xml:space="preserve">单价</w:t>
      </w:r>
      <w:r>
        <w:rPr>
          <w:rFonts w:hint="eastAsia" w:ascii="宋体" w:hAnsi="宋体" w:cs="宋体"/>
          <w:color w:val="000000" w:themeColor="text1"/>
          <w:sz w:val="24"/>
          <w:highlight w:val="none"/>
        </w:rPr>
        <w:t xml:space="preserve">报价明细表</w:t>
      </w:r>
      <w:r>
        <w:rPr>
          <w:rFonts w:hint="eastAsia" w:ascii="宋体" w:hAnsi="宋体" w:cs="宋体"/>
          <w:color w:val="000000" w:themeColor="text1"/>
          <w:sz w:val="24"/>
          <w:highlight w:val="none"/>
          <w:lang w:eastAsia="zh-CN"/>
        </w:rPr>
        <w:t xml:space="preserve">；</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磋商响应函；</w:t>
      </w:r>
      <w:r>
        <w:rPr>
          <w:color w:val="000000" w:themeColor="text1"/>
        </w:rPr>
      </w:r>
      <w:r/>
    </w:p>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w:t>
      </w: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资格审查响应文件</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.1供应商关于资格的声明函；</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.2响应单位法定代表人身份证复印件；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.3响应单位法定代表人授权委托书及代理人身份证复印件（如有授权）；</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.4具有有效的《实验动物使用许可证》；</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.5具有独立承担民事责任的能力（提供法人或者其他组织的营业执照等证明文件）；</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.6具有良好的商业信誉和健全的财务会计制度（提供财务报表复印件或银行出具的资信证明原件扫描件）；</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.7有依法缴纳税收和社会保障资金的良好记录（</w:t>
      </w:r>
      <w:r>
        <w:rPr>
          <w:rFonts w:hint="eastAsia" w:ascii="宋体" w:hAnsi="宋体" w:cs="宋体"/>
          <w:color w:val="000000" w:themeColor="text1"/>
          <w:sz w:val="24"/>
          <w:szCs w:val="20"/>
          <w:highlight w:val="none"/>
        </w:rPr>
        <w:t xml:space="preserve">提供依法缴纳税收的凭据复印件和依法缴纳社会保险的证明材料，如相关主管部门证明或银行代扣证明。响应单位如依法享受缓缴、免缴税收、社会保障资金的应提供相关主管部门出具的证明材料）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rPr>
        <w:t xml:space="preserve">；</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.8具备履行合同所必需的设备和专业技术能力的证明材料或承诺；</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.9参加政府采购活动前三年内，在经营活动中没有重大违法记录的书面声明；</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.10未被“信用中国”网站（www.creditchina.gov.cn）列入失信被执行人、重大税收违法案件当事人名单、政府采购严重失信行为记录名单；</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.11</w:t>
      </w:r>
      <w:r>
        <w:rPr>
          <w:rFonts w:hint="eastAsia" w:ascii="宋体" w:hAnsi="宋体" w:cs="宋体"/>
          <w:color w:val="000000" w:themeColor="text1"/>
          <w:sz w:val="24"/>
          <w:highlight w:val="none"/>
          <w:lang w:eastAsia="zh-CN"/>
        </w:rPr>
        <w:t xml:space="preserve">其他</w:t>
      </w:r>
      <w:r>
        <w:rPr>
          <w:rFonts w:hint="eastAsia" w:ascii="宋体" w:hAnsi="宋体" w:cs="宋体"/>
          <w:color w:val="000000" w:themeColor="text1"/>
          <w:sz w:val="24"/>
          <w:highlight w:val="none"/>
        </w:rPr>
        <w:t xml:space="preserve">有关资格证明的文件。</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符合性审查响应文件</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.1磋商响应单位情况表；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.2技术、商务偏离表；</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.3其他有关符合性证明的文件。</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w:t>
      </w:r>
      <w:r>
        <w:rPr>
          <w:rFonts w:hint="eastAsia" w:ascii="宋体" w:hAnsi="宋体" w:cs="宋体"/>
          <w:b/>
          <w:bCs/>
          <w:color w:val="000000" w:themeColor="text1"/>
          <w:sz w:val="24"/>
          <w:highlight w:val="none"/>
          <w:lang w:val="en-US" w:eastAsia="zh-CN"/>
        </w:rPr>
        <w:t xml:space="preserve">7</w:t>
      </w:r>
      <w:r>
        <w:rPr>
          <w:rFonts w:hint="eastAsia" w:ascii="宋体" w:hAnsi="宋体" w:cs="宋体"/>
          <w:b/>
          <w:bCs/>
          <w:color w:val="000000" w:themeColor="text1"/>
          <w:sz w:val="24"/>
          <w:highlight w:val="none"/>
        </w:rPr>
        <w:t xml:space="preserve">综合评审响应文件</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1</w:t>
      </w:r>
      <w:r>
        <w:rPr>
          <w:rFonts w:hint="eastAsia" w:ascii="宋体" w:hAnsi="宋体" w:cs="宋体"/>
          <w:color w:val="000000" w:themeColor="text1"/>
          <w:sz w:val="24"/>
          <w:szCs w:val="24"/>
          <w:highlight w:val="none"/>
        </w:rPr>
        <w:t xml:space="preserve">根据磋商文件要求制定本项目详细的</w:t>
      </w:r>
      <w:r>
        <w:rPr>
          <w:rFonts w:hint="eastAsia" w:ascii="宋体" w:hAnsi="宋体" w:cs="宋体"/>
          <w:color w:val="000000" w:themeColor="text1"/>
          <w:sz w:val="24"/>
          <w:szCs w:val="24"/>
          <w:highlight w:val="none"/>
          <w:lang w:eastAsia="zh-CN"/>
        </w:rPr>
        <w:t xml:space="preserve">项目</w:t>
      </w:r>
      <w:r>
        <w:rPr>
          <w:rFonts w:hint="eastAsia" w:ascii="宋体" w:hAnsi="宋体" w:cs="宋体"/>
          <w:color w:val="000000" w:themeColor="text1"/>
          <w:sz w:val="24"/>
          <w:szCs w:val="24"/>
          <w:highlight w:val="none"/>
        </w:rPr>
        <w:t xml:space="preserve">实施方案</w:t>
      </w:r>
      <w:r>
        <w:rPr>
          <w:rFonts w:hint="eastAsia" w:ascii="宋体" w:hAnsi="宋体" w:cs="宋体"/>
          <w:color w:val="000000" w:themeColor="text1"/>
          <w:sz w:val="24"/>
          <w:highlight w:val="none"/>
        </w:rPr>
        <w:t xml:space="preserve">；</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2服务期间人员配备方案及设备情况，响应单位所投入的人员情况介绍及人员资质证书复印件（需提供人员的配备方案《项目服务人员配置表》）；</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3《类似项目经验一览表》（如有）；</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w:t>
      </w:r>
      <w:r>
        <w:rPr>
          <w:rFonts w:hint="eastAsia" w:ascii="宋体" w:hAnsi="宋体" w:cs="宋体"/>
          <w:color w:val="000000" w:themeColor="text1"/>
          <w:sz w:val="24"/>
          <w:highlight w:val="none"/>
          <w:lang w:val="en-US" w:eastAsia="zh-CN"/>
        </w:rPr>
        <w:t xml:space="preserve">7</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4其他可以证明磋商供应商资信、资质和货物、服务质量的证书、文件、推荐信等评审所需资料（如有）。</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2.4.</w:t>
      </w:r>
      <w:r>
        <w:rPr>
          <w:rFonts w:hint="eastAsia" w:ascii="宋体" w:hAnsi="宋体" w:cs="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企业报价折扣证明：</w:t>
      </w:r>
      <w:r>
        <w:rPr>
          <w:rFonts w:hint="eastAsia" w:ascii="宋体" w:hAnsi="宋体" w:cs="宋体"/>
          <w:color w:val="000000" w:themeColor="text1"/>
          <w:sz w:val="24"/>
          <w:highlight w:val="none"/>
        </w:rPr>
        <w:t xml:space="preserve">《中小企业声明函》或《残疾人福利性单位声明函》或省级以上监狱管理局、戒毒管理局（含新疆生产建设兵团）出具的属于监狱企业的证明文件（如有）；</w:t>
      </w:r>
      <w:r>
        <w:rPr>
          <w:color w:val="000000" w:themeColor="text1"/>
        </w:rPr>
      </w:r>
      <w:r/>
    </w:p>
    <w:p>
      <w:pPr>
        <w:pStyle w:val="879"/>
        <w:ind w:left="0" w:firstLine="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注：（1）以上2.4.</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color w:val="000000" w:themeColor="text1"/>
        </w:rPr>
      </w:r>
      <w:r/>
    </w:p>
    <w:p>
      <w:pPr>
        <w:pStyle w:val="879"/>
        <w:ind w:left="0"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（2）以上2.4.</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为符合性审查须提供的资料，响应供应商必须提供并加盖电子公章。否则，磋商响应文件将被认定为未实质性响应。</w:t>
      </w:r>
      <w:r>
        <w:rPr>
          <w:color w:val="000000" w:themeColor="text1"/>
        </w:rPr>
      </w:r>
      <w:r/>
    </w:p>
    <w:p>
      <w:pPr>
        <w:pStyle w:val="879"/>
        <w:ind w:left="0"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（3）制作电子响应文件时必须与响应文件制作软件目录一一对应，将相关资料上传至相应模块，如未按照系统中模块上传的，相关不利后果（如资格审查不通过、符合性审查不通过）由响应供应商自行承担。</w:t>
      </w:r>
      <w:r>
        <w:rPr>
          <w:color w:val="000000" w:themeColor="text1"/>
        </w:rPr>
      </w:r>
      <w:r/>
    </w:p>
    <w:p>
      <w:pPr>
        <w:pStyle w:val="879"/>
        <w:ind w:left="0"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rPr>
          <w:color w:val="000000" w:themeColor="text1"/>
        </w:rPr>
      </w:r>
      <w:r/>
    </w:p>
    <w:p>
      <w:pPr>
        <w:pStyle w:val="879"/>
        <w:ind w:left="0" w:firstLine="480"/>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（5）磋商过程中如有问题采购代理机构工作人员会及时通过《投标供应商确认函》留存的手机号与供应商联系。请供应商确保该手机号磋商当日</w:t>
      </w:r>
      <w:r>
        <w:rPr>
          <w:rFonts w:hint="eastAsia" w:ascii="宋体" w:hAnsi="宋体" w:cs="宋体"/>
          <w:bCs/>
          <w:color w:val="000000" w:themeColor="text1"/>
          <w:sz w:val="24"/>
          <w:szCs w:val="24"/>
          <w:highlight w:val="none"/>
          <w:lang w:eastAsia="zh-CN"/>
        </w:rPr>
        <w:t xml:space="preserve">通信畅通</w:t>
      </w:r>
      <w:r>
        <w:rPr>
          <w:rFonts w:hint="eastAsia" w:ascii="宋体" w:hAnsi="宋体" w:cs="宋体"/>
          <w:bCs/>
          <w:color w:val="000000" w:themeColor="text1"/>
          <w:sz w:val="24"/>
          <w:szCs w:val="24"/>
          <w:highlight w:val="none"/>
        </w:rPr>
        <w:t xml:space="preserve">，否则导致的对供应商不利的后果由供应商自行承担。</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2.5磋商保证金：本项目免收磋商保证金。</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3.响应文件提交</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3.1采购代理机构收到响应文件的时间不得迟于竞争性磋商公告中规定的截止时间。</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4.磋商采购程序</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4.1采购代理机构按本须知规定的时间、地点主持磋商采购活动。</w:t>
      </w:r>
      <w:r>
        <w:rPr>
          <w:color w:val="000000" w:themeColor="text1"/>
        </w:rPr>
      </w:r>
      <w:r/>
    </w:p>
    <w:p>
      <w:pPr>
        <w:spacing w:line="360" w:lineRule="auto"/>
        <w:rPr>
          <w:color w:val="000000" w:themeColor="text1"/>
          <w:highlight w:val="none"/>
        </w:rPr>
      </w:pPr>
      <w:r>
        <w:rPr>
          <w:rFonts w:hint="eastAsia" w:ascii="宋体" w:hAnsi="宋体" w:cs="宋体"/>
          <w:color w:val="000000" w:themeColor="text1"/>
          <w:sz w:val="24"/>
          <w:highlight w:val="none"/>
        </w:rPr>
        <w:t xml:space="preserve">4.2</w:t>
      </w:r>
      <w:r>
        <w:rPr>
          <w:rFonts w:hint="eastAsia" w:ascii="宋体" w:hAnsi="宋体" w:cs="创艺简仿宋"/>
          <w:bCs/>
          <w:color w:val="000000" w:themeColor="text1"/>
          <w:sz w:val="24"/>
          <w:highlight w:val="none"/>
        </w:rPr>
        <w:t xml:space="preserve">供应商通过“苏采云”系统在线参与磋商活动；供应商应当按照《苏采云系统供应商操作手册》规定在 “苏采云”系统规定的时间内对响应文件进行解密。</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4.3</w:t>
      </w:r>
      <w:r>
        <w:rPr>
          <w:rFonts w:hint="eastAsia" w:ascii="宋体" w:hAnsi="宋体" w:cs="创艺简仿宋"/>
          <w:bCs/>
          <w:color w:val="000000" w:themeColor="text1"/>
          <w:sz w:val="24"/>
          <w:highlight w:val="none"/>
        </w:rPr>
        <w:t xml:space="preserve">在磋商响应文件网上提交截止时间止成功上传的响应文件少于三家，则本次采购失败。</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4.4由磋商小组审查供应商解密的响应文件。</w:t>
      </w:r>
      <w:r>
        <w:rPr>
          <w:color w:val="000000" w:themeColor="text1"/>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4.5</w:t>
      </w:r>
      <w:r>
        <w:rPr>
          <w:rFonts w:hint="eastAsia" w:ascii="宋体" w:hAnsi="宋体" w:cs="宋体"/>
          <w:color w:val="000000" w:themeColor="text1"/>
          <w:sz w:val="24"/>
          <w:highlight w:val="none"/>
        </w:rPr>
        <w:t xml:space="preserve">磋商小组（磋商小组由评审专家及采购人代表组成）进行资格审查、对</w:t>
      </w:r>
      <w:r>
        <w:rPr>
          <w:rFonts w:ascii="宋体" w:hAnsi="宋体" w:cs="宋体"/>
          <w:color w:val="000000" w:themeColor="text1"/>
          <w:sz w:val="24"/>
          <w:highlight w:val="none"/>
        </w:rPr>
        <w:t xml:space="preserve">供应商响应文件的有效性、完整性和响应程度</w:t>
      </w:r>
      <w:r>
        <w:rPr>
          <w:rFonts w:hint="eastAsia" w:ascii="宋体" w:hAnsi="宋体" w:cs="宋体"/>
          <w:color w:val="000000" w:themeColor="text1"/>
          <w:sz w:val="24"/>
          <w:highlight w:val="none"/>
        </w:rPr>
        <w:t xml:space="preserve">进行</w:t>
      </w:r>
      <w:r>
        <w:rPr>
          <w:rFonts w:ascii="宋体" w:hAnsi="宋体" w:cs="宋体"/>
          <w:color w:val="000000" w:themeColor="text1"/>
          <w:sz w:val="24"/>
          <w:highlight w:val="none"/>
        </w:rPr>
        <w:t xml:space="preserve">评审</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供应商的澄清、说明或者更正不得超出响应文件的范围或者改变响应文件的实质性内容。</w:t>
      </w:r>
      <w:r>
        <w:rPr>
          <w:rFonts w:hint="eastAsia" w:ascii="宋体" w:hAnsi="宋体" w:cs="宋体"/>
          <w:color w:val="000000" w:themeColor="text1"/>
          <w:sz w:val="24"/>
          <w:highlight w:val="none"/>
        </w:rPr>
        <w:t xml:space="preserve">磋商小组要求供应商澄清、说明或者更正响应文件应当以书面形式做出。供应商的澄清、说明或者更正应当由其单位加盖电子公章。</w:t>
      </w:r>
      <w:r>
        <w:rPr>
          <w:color w:val="000000" w:themeColor="text1"/>
        </w:rPr>
      </w:r>
      <w:r/>
    </w:p>
    <w:p>
      <w:pPr>
        <w:spacing w:line="360" w:lineRule="auto"/>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4.6</w:t>
      </w:r>
      <w:r>
        <w:rPr>
          <w:rFonts w:hint="eastAsia" w:ascii="宋体" w:hAnsi="宋体"/>
          <w:color w:val="000000" w:themeColor="text1"/>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themeColor="text1"/>
          <w:sz w:val="24"/>
          <w:highlight w:val="none"/>
        </w:rPr>
        <w:t xml:space="preserve">磋商小组通过“苏采云”系统向供应商发布“磋商函”，供应商应当按照要求在“苏采云”系统提交“磋商响应函”并加盖CA电子公章。</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4.7</w:t>
      </w:r>
      <w:r>
        <w:rPr>
          <w:rFonts w:hint="eastAsia" w:ascii="宋体" w:hAnsi="宋体"/>
          <w:color w:val="000000" w:themeColor="text1"/>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spacing w:line="360" w:lineRule="auto"/>
        <w:rPr>
          <w:rFonts w:ascii="宋体" w:hAnsi="宋体"/>
          <w:b/>
          <w:color w:val="000000" w:themeColor="text1"/>
          <w:sz w:val="24"/>
          <w:highlight w:val="none"/>
        </w:rPr>
      </w:pPr>
      <w:r>
        <w:rPr>
          <w:rFonts w:ascii="宋体" w:hAnsi="宋体"/>
          <w:b/>
          <w:color w:val="000000" w:themeColor="text1"/>
          <w:sz w:val="24"/>
          <w:highlight w:val="none"/>
        </w:rPr>
        <w:t xml:space="preserve">4.8</w:t>
      </w:r>
      <w:r>
        <w:rPr>
          <w:rFonts w:hint="eastAsia" w:ascii="宋体" w:hAnsi="宋体"/>
          <w:b/>
          <w:color w:val="000000" w:themeColor="text1"/>
          <w:sz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spacing w:line="360" w:lineRule="auto"/>
        <w:rPr>
          <w:rFonts w:ascii="宋体" w:hAnsi="宋体"/>
          <w:b/>
          <w:color w:val="000000" w:themeColor="text1"/>
          <w:sz w:val="24"/>
          <w:highlight w:val="none"/>
        </w:rPr>
      </w:pPr>
      <w:r>
        <w:rPr>
          <w:rFonts w:ascii="宋体" w:hAnsi="宋体"/>
          <w:b/>
          <w:color w:val="000000" w:themeColor="text1"/>
          <w:sz w:val="24"/>
          <w:highlight w:val="none"/>
        </w:rPr>
        <w:t xml:space="preserve">4.9</w:t>
      </w:r>
      <w:r>
        <w:rPr>
          <w:rFonts w:hint="eastAsia" w:ascii="宋体" w:hAnsi="宋体"/>
          <w:b/>
          <w:color w:val="000000" w:themeColor="text1"/>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rPr>
          <w:color w:val="000000" w:themeColor="text1"/>
        </w:rPr>
      </w:r>
      <w:r/>
    </w:p>
    <w:p>
      <w:pPr>
        <w:ind w:firstLine="482"/>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进入项目评审流程后，建议各供应商法定代表人或授权委托人始终保持通讯顺畅，时刻关注不见面开标大厅，不离开不见面开标大厅。</w:t>
      </w:r>
      <w:r>
        <w:rPr>
          <w:color w:val="000000" w:themeColor="text1"/>
        </w:rPr>
      </w:r>
      <w:r/>
    </w:p>
    <w:p>
      <w:pPr>
        <w:pStyle w:val="917"/>
        <w:ind w:left="0" w:firstLine="0"/>
        <w:spacing w:line="360" w:lineRule="auto"/>
        <w:rPr>
          <w:rFonts w:hint="default" w:ascii="宋体" w:hAnsi="宋体" w:eastAsia="宋体" w:cs="Times New Roman"/>
          <w:b w:val="0"/>
          <w:bCs/>
          <w:color w:val="000000" w:themeColor="text1"/>
          <w:sz w:val="24"/>
          <w:szCs w:val="24"/>
          <w:highlight w:val="none"/>
        </w:rPr>
      </w:pPr>
      <w:r>
        <w:rPr>
          <w:rFonts w:hint="eastAsia" w:ascii="宋体" w:hAnsi="宋体"/>
          <w:color w:val="000000" w:themeColor="text1"/>
          <w:sz w:val="24"/>
          <w:highlight w:val="none"/>
        </w:rPr>
        <w:t xml:space="preserve">4.10</w:t>
      </w:r>
      <w:bookmarkStart w:id="0" w:name="OLE_LINK20"/>
      <w:r>
        <w:rPr>
          <w:rFonts w:hint="eastAsia" w:ascii="宋体" w:hAnsi="宋体" w:eastAsia="宋体" w:cs="Times New Roman"/>
          <w:b w:val="0"/>
          <w:bCs/>
          <w:color w:val="000000" w:themeColor="text1"/>
          <w:sz w:val="24"/>
          <w:szCs w:val="24"/>
          <w:highlight w:val="none"/>
          <w:lang w:val="en-US" w:eastAsia="zh-CN" w:bidi="ar-SA"/>
        </w:rPr>
        <w:t xml:space="preserve">异常低价响应审查</w:t>
      </w:r>
      <w:r>
        <w:rPr>
          <w:color w:val="000000" w:themeColor="text1"/>
        </w:rPr>
      </w:r>
      <w:r/>
    </w:p>
    <w:p>
      <w:pPr>
        <w:pStyle w:val="917"/>
        <w:ind w:left="0" w:firstLine="0"/>
        <w:spacing w:line="360" w:lineRule="auto"/>
        <w:rPr>
          <w:rFonts w:hint="default"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4.10</w:t>
      </w:r>
      <w:r>
        <w:rPr>
          <w:rFonts w:hint="default" w:ascii="宋体" w:hAnsi="宋体"/>
          <w:color w:val="000000" w:themeColor="text1"/>
          <w:sz w:val="24"/>
          <w:highlight w:val="none"/>
          <w:lang w:val="en-US" w:eastAsia="zh-CN"/>
        </w:rPr>
        <w:t xml:space="preserve">.1</w:t>
      </w:r>
      <w:r>
        <w:rPr>
          <w:rFonts w:hint="eastAsia" w:ascii="宋体" w:hAnsi="宋体"/>
          <w:color w:val="000000" w:themeColor="text1"/>
          <w:sz w:val="24"/>
          <w:highlight w:val="none"/>
          <w:lang w:val="en-US" w:eastAsia="zh-CN"/>
        </w:rPr>
        <w:t xml:space="preserve">评审过程中出现下列情形之一的，磋商小组应当启动异常低价响应审查程序：</w:t>
      </w:r>
      <w:r>
        <w:rPr>
          <w:color w:val="000000" w:themeColor="text1"/>
        </w:rPr>
      </w:r>
      <w:r/>
    </w:p>
    <w:p>
      <w:pPr>
        <w:pStyle w:val="917"/>
        <w:ind w:left="0" w:firstLine="0"/>
        <w:spacing w:line="360" w:lineRule="auto"/>
        <w:rPr>
          <w:rFonts w:hint="default" w:ascii="宋体" w:hAnsi="宋体"/>
          <w:color w:val="000000" w:themeColor="text1"/>
          <w:sz w:val="24"/>
          <w:highlight w:val="none"/>
        </w:rPr>
      </w:pPr>
      <w:r>
        <w:rPr>
          <w:rFonts w:hint="eastAsia" w:ascii="宋体" w:hAnsi="宋体"/>
          <w:color w:val="000000" w:themeColor="text1"/>
          <w:sz w:val="24"/>
          <w:highlight w:val="none"/>
          <w:lang w:val="en-US" w:eastAsia="zh-CN"/>
        </w:rPr>
        <w:t xml:space="preserve">（1）响应报价低于全部通过符合性审查供应商响应报价平均值50%的，即响应报价&lt;全部通过符合性审查供应商响应报价平均值×50%；</w:t>
      </w:r>
      <w:r>
        <w:rPr>
          <w:color w:val="000000" w:themeColor="text1"/>
        </w:rPr>
      </w:r>
      <w:r/>
    </w:p>
    <w:p>
      <w:pPr>
        <w:pStyle w:val="917"/>
        <w:ind w:left="0" w:firstLine="0"/>
        <w:spacing w:line="360" w:lineRule="auto"/>
        <w:rPr>
          <w:rFonts w:hint="default" w:ascii="宋体" w:hAnsi="宋体"/>
          <w:color w:val="000000" w:themeColor="text1"/>
          <w:sz w:val="24"/>
          <w:highlight w:val="none"/>
        </w:rPr>
      </w:pPr>
      <w:r>
        <w:rPr>
          <w:rFonts w:hint="eastAsia" w:ascii="宋体" w:hAnsi="宋体"/>
          <w:color w:val="000000" w:themeColor="text1"/>
          <w:sz w:val="24"/>
          <w:highlight w:val="none"/>
          <w:lang w:val="en-US" w:eastAsia="zh-CN"/>
        </w:rPr>
        <w:t xml:space="preserve">（2）响应报价低于通过符合性审查的次低报价供应商响应报价50%的，即响应报价&lt;通过符合性审查的次低报价供应商响应报价×50%；</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bookmarkStart w:id="1" w:name="OLE_LINK2"/>
      <w:r>
        <w:rPr>
          <w:color w:val="000000" w:themeColor="text1"/>
        </w:rPr>
      </w:r>
      <w:bookmarkStart w:id="2" w:name="OLE_LINK14"/>
      <w:r>
        <w:rPr>
          <w:color w:val="000000" w:themeColor="text1"/>
        </w:rPr>
      </w:r>
      <w:bookmarkStart w:id="3" w:name="OLE_LINK15"/>
      <w:r>
        <w:rPr>
          <w:rFonts w:hint="eastAsia" w:ascii="宋体" w:hAnsi="宋体"/>
          <w:color w:val="000000" w:themeColor="text1"/>
          <w:sz w:val="24"/>
          <w:highlight w:val="none"/>
          <w:lang w:val="en-US" w:eastAsia="zh-CN"/>
        </w:rPr>
        <w:t xml:space="preserve">）响应报价低于采购项目最高限价45%的，即响应报价&lt;采购项目最高限价×45%</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（4）磋商小组</w:t>
      </w:r>
      <w:bookmarkEnd w:id="1"/>
      <w:r>
        <w:rPr>
          <w:color w:val="000000" w:themeColor="text1"/>
        </w:rPr>
      </w:r>
      <w:bookmarkEnd w:id="2"/>
      <w:r>
        <w:rPr>
          <w:color w:val="000000" w:themeColor="text1"/>
        </w:rPr>
      </w:r>
      <w:bookmarkEnd w:id="3"/>
      <w:r>
        <w:rPr>
          <w:rFonts w:hint="eastAsia" w:ascii="宋体" w:hAnsi="宋体"/>
          <w:color w:val="000000" w:themeColor="text1"/>
          <w:sz w:val="24"/>
          <w:highlight w:val="none"/>
          <w:lang w:val="en-US" w:eastAsia="zh-CN"/>
        </w:rPr>
        <w:t xml:space="preserve">认定的供应商报价过低、有可能影响产品质量或者不能诚信履约的其他情形。</w:t>
      </w:r>
      <w:bookmarkStart w:id="4" w:name="OLE_LINK3"/>
      <w:r>
        <w:rPr>
          <w:color w:val="000000" w:themeColor="text1"/>
        </w:rPr>
      </w:r>
      <w:bookmarkStart w:id="5" w:name="OLE_LINK4"/>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4.10.2启动异常低价响应审查后，磋商小组应当要求相关供应商在评审现场合理的时间内，提供项目具体成本测算等与报价合理性相关的书面说明及相关证明材料</w:t>
      </w:r>
      <w:bookmarkStart w:id="6" w:name="OLE_LINK10"/>
      <w:r>
        <w:rPr>
          <w:color w:val="000000" w:themeColor="text1"/>
        </w:rPr>
      </w:r>
      <w:bookmarkStart w:id="7" w:name="OLE_LINK9"/>
      <w:r>
        <w:rPr>
          <w:rFonts w:hint="eastAsia" w:ascii="宋体" w:hAnsi="宋体"/>
          <w:color w:val="000000" w:themeColor="text1"/>
          <w:sz w:val="24"/>
          <w:highlight w:val="none"/>
          <w:lang w:val="en-US" w:eastAsia="zh-CN"/>
        </w:rPr>
        <w:t xml:space="preserve">，包括但不限于原材料成本、人工成本、制造费用等，</w:t>
      </w:r>
      <w:bookmarkEnd w:id="6"/>
      <w:r>
        <w:rPr>
          <w:color w:val="000000" w:themeColor="text1"/>
        </w:rPr>
      </w:r>
      <w:bookmarkEnd w:id="7"/>
      <w:r>
        <w:rPr>
          <w:rFonts w:hint="eastAsia" w:ascii="宋体" w:hAnsi="宋体"/>
          <w:color w:val="000000" w:themeColor="text1"/>
          <w:sz w:val="24"/>
          <w:highlight w:val="none"/>
          <w:lang w:val="en-US" w:eastAsia="zh-CN"/>
        </w:rPr>
        <w:t xml:space="preserve">对响应价格作出解释，由磋商小组依据专业经验，参考同类项目成交价格、类似产品市场价格水平、行业人工费用标准、国家有关部门指导行业协会发布的行业平均成本等情况，对报价合理性进行判断。</w:t>
      </w:r>
      <w:r>
        <w:rPr>
          <w:rFonts w:hint="eastAsia" w:ascii="宋体" w:hAnsi="宋体"/>
          <w:bCs/>
          <w:color w:val="000000" w:themeColor="text1"/>
          <w:sz w:val="24"/>
          <w:lang w:val="en-US"/>
        </w:rPr>
        <w:t xml:space="preserve">属于第</w:t>
      </w:r>
      <w:r>
        <w:rPr>
          <w:rFonts w:hint="eastAsia" w:ascii="宋体" w:hAnsi="宋体"/>
          <w:bCs/>
          <w:color w:val="000000" w:themeColor="text1"/>
          <w:sz w:val="24"/>
          <w:lang w:val="en-US" w:eastAsia="zh-CN"/>
        </w:rPr>
        <w:t xml:space="preserve">（3）</w:t>
      </w:r>
      <w:r>
        <w:rPr>
          <w:rFonts w:hint="eastAsia" w:ascii="宋体" w:hAnsi="宋体"/>
          <w:bCs/>
          <w:color w:val="000000" w:themeColor="text1"/>
          <w:sz w:val="24"/>
          <w:lang w:val="en-US"/>
        </w:rPr>
        <w:t xml:space="preserve">项情形的，供应商已随响应文件一并提交相关书面说明及必要的证明材料的，在评审现场可不再重复提交。</w:t>
      </w:r>
      <w:r>
        <w:rPr>
          <w:rFonts w:hint="eastAsia" w:ascii="宋体" w:hAnsi="宋体"/>
          <w:color w:val="000000" w:themeColor="text1"/>
          <w:sz w:val="24"/>
          <w:highlight w:val="none"/>
          <w:lang w:val="en-US" w:eastAsia="zh-CN"/>
        </w:rPr>
        <w:t xml:space="preserve">响应供应商不能提供书面说明、证明材料，或者提供的书面说明、证明材料不能证明其报价合理性的，评审委员会应当将其作为无效响应处理。</w:t>
      </w:r>
      <w:bookmarkEnd w:id="0"/>
      <w:r>
        <w:rPr>
          <w:color w:val="000000" w:themeColor="text1"/>
        </w:rPr>
      </w:r>
      <w:bookmarkEnd w:id="4"/>
      <w:r>
        <w:rPr>
          <w:color w:val="000000" w:themeColor="text1"/>
        </w:rPr>
      </w:r>
      <w:bookmarkEnd w:id="5"/>
      <w:r>
        <w:rPr>
          <w:rFonts w:hint="eastAsia" w:ascii="宋体" w:hAnsi="宋体"/>
          <w:bCs/>
          <w:color w:val="000000" w:themeColor="text1"/>
          <w:sz w:val="24"/>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4.11经磋商确定最终采购需求和提交最后报价的供应商后，由磋商小组采用综合评分法对提交最后报价的供应商的响应文件和最后报价进行综合评分。</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4.12磋商小组根据磋商成交原则确定成交供应商，并将结果通知所有参加磋商的供应商。</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4.13如磋商过程中出现本采购文件未尽事宜，由磋商小组根据政府采购有关法律、法规讨论决定。</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4.14响应无效和终止磋商活动条款</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4.14.1响应无效条款</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1）供应商不具备竞争性磋商文件中规定的资格条件的；</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2）响应文件签署不符合要求的；</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3）最终报价超过采购预算或最高限价的，不能成交；</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4）响应文件制作机器码一致；</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5）不符合法律法规和竞争性磋商文件中规定的其他实质性要求的；</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6）其他法律、法规及本竞争性磋商文件规定的属响应无效的情形。</w:t>
      </w:r>
      <w:r>
        <w:rPr>
          <w:color w:val="000000" w:themeColor="text1"/>
        </w:rPr>
      </w:r>
      <w:r/>
    </w:p>
    <w:p>
      <w:pPr>
        <w:pStyle w:val="917"/>
        <w:ind w:left="0" w:firstLine="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4.14.2终止竞争性磋商采购活动的条款</w:t>
      </w:r>
      <w:r>
        <w:rPr>
          <w:color w:val="000000" w:themeColor="text1"/>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出现下列情形之一的，采购代理机构将终止竞争性磋商采购活动，发布项目终止公告并说明原因，重新开展采购活动：</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.2.1因情况变化，不再符合规定的竞争性磋商采购方式适用情形的；</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.2.2出现影响采购公正的违法、违规行为的；</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.2.3在采购过程中实质性响应磋商文件不满三家的。</w:t>
      </w:r>
      <w:r>
        <w:rPr>
          <w:color w:val="000000" w:themeColor="text1"/>
        </w:rPr>
      </w: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注：符合《政府采购竞争性磋商采购方式管理暂行办法》第三条第四项情形的，提交最后报价的供应商可以为2家。</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确定成交、询问及质疑</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.1确定成交供应商</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采购人在收到评审报告后，从评审报告提出的成交候选供应商中，按照排序由高到低的原则确定成交供应商。</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采购代理机构在成交供应商确定后2个工作日内在</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highlight w:val="none"/>
        </w:rPr>
        <w:t xml:space="preserve">“江苏政府采购网”、“苏州市政府采购网”公告成交结果，</w:t>
      </w:r>
      <w:r>
        <w:rPr>
          <w:rFonts w:hint="eastAsia" w:ascii="宋体" w:hAnsi="宋体"/>
          <w:bCs/>
          <w:color w:val="000000" w:themeColor="text1"/>
          <w:sz w:val="24"/>
          <w:szCs w:val="21"/>
          <w:highlight w:val="none"/>
        </w:rPr>
        <w:t xml:space="preserve">公告期限为1个工作日</w:t>
      </w:r>
      <w:r>
        <w:rPr>
          <w:rFonts w:hint="eastAsia" w:ascii="宋体" w:hAnsi="宋体" w:cs="宋体"/>
          <w:color w:val="000000" w:themeColor="text1"/>
          <w:sz w:val="24"/>
          <w:highlight w:val="none"/>
        </w:rPr>
        <w:t xml:space="preserve">。</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lang w:val="en-US" w:eastAsia="zh-CN"/>
        </w:rPr>
        <w:t xml:space="preserve">（3）</w:t>
      </w:r>
      <w:r>
        <w:rPr>
          <w:rFonts w:hint="eastAsia" w:ascii="宋体" w:hAnsi="宋体"/>
          <w:bCs/>
          <w:color w:val="000000" w:themeColor="text1"/>
          <w:sz w:val="24"/>
          <w:szCs w:val="21"/>
          <w:highlight w:val="none"/>
        </w:rPr>
        <w:t xml:space="preserve">若有充分证据证明，成交供应商出现下列情况之一的，一经查实，将被取消成交资格：</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1）提供虚假材料谋取成交的。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2）与评审专家、采购人、其他供应商或者交易中心工作人员恶意串通的。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3）向评审专家、采购人或交易中心工作人员行贿或者提供其他不正当利益的。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4）恶意竞争，最后报价明显低于其自身合理成本且又无法提供证明的。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5）不满足本磋商文件规定的实质性要求，但在评审过程中又未被磋商小组发现的。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6）成交后无正当理由拒不与采购人签订政府采购合同或者未按照磋商文件确定的事项签订政府采购合同的。</w:t>
      </w:r>
      <w:r>
        <w:rPr>
          <w:color w:val="000000" w:themeColor="text1"/>
        </w:rPr>
      </w:r>
      <w:r/>
    </w:p>
    <w:p>
      <w:pPr>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7）将政府采购合同转包的。</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4.1</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.2询问及质疑</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themeColor="text1"/>
          <w:sz w:val="24"/>
          <w:highlight w:val="none"/>
        </w:rPr>
        <w:t xml:space="preserve">因此凡是对采购文件提出质疑的供应商，</w:t>
      </w:r>
      <w:r>
        <w:rPr>
          <w:rFonts w:hint="eastAsia" w:ascii="宋体" w:hAnsi="宋体"/>
          <w:color w:val="000000" w:themeColor="text1"/>
          <w:sz w:val="24"/>
          <w:highlight w:val="none"/>
          <w:lang w:eastAsia="zh-CN"/>
        </w:rPr>
        <w:t xml:space="preserve">必须</w:t>
      </w:r>
      <w:r>
        <w:rPr>
          <w:rFonts w:hint="eastAsia" w:ascii="宋体" w:hAnsi="宋体"/>
          <w:color w:val="000000" w:themeColor="text1"/>
          <w:sz w:val="24"/>
          <w:highlight w:val="none"/>
        </w:rPr>
        <w:t xml:space="preserve">依法获取采购文件，并请将符合资格条件的证明材料及网上报名的《</w:t>
      </w:r>
      <w:r>
        <w:rPr>
          <w:rFonts w:hint="eastAsia" w:ascii="宋体" w:hAnsi="宋体" w:cs="宋体"/>
          <w:color w:val="000000" w:themeColor="text1"/>
          <w:sz w:val="24"/>
          <w:szCs w:val="24"/>
          <w:highlight w:val="none"/>
        </w:rPr>
        <w:t xml:space="preserve">投标供应商确认函</w:t>
      </w:r>
      <w:r>
        <w:rPr>
          <w:rFonts w:hint="eastAsia" w:ascii="宋体" w:hAnsi="宋体"/>
          <w:color w:val="000000" w:themeColor="text1"/>
          <w:sz w:val="24"/>
          <w:highlight w:val="none"/>
        </w:rPr>
        <w:t xml:space="preserve">》与质疑函一起递交，否则不予受理</w:t>
      </w:r>
      <w:r>
        <w:rPr>
          <w:rFonts w:hint="eastAsia" w:ascii="宋体" w:hAnsi="宋体" w:cs="宋体"/>
          <w:bCs/>
          <w:color w:val="000000" w:themeColor="text1"/>
          <w:sz w:val="24"/>
          <w:highlight w:val="none"/>
        </w:rPr>
        <w:t xml:space="preserve">。</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rPr>
        <w:t xml:space="preserve">本次采购文件要求供应商在法定质疑期内一次性提出针对同一采购程序环节的质疑。</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rPr>
        <w:t xml:space="preserve">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rPr>
        <w:t xml:space="preserve">。</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供应商提出质疑应当提交质疑函和必要的证明材料（营业执照副本复印件、报名确认函等）。质疑函应当包括下列内容：</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供应商的姓名或者名称、地址、邮编、联系人及联系电话；</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质疑项目的名称、编号；</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rPr>
        <w:t xml:space="preserve">具体、明确的质疑事项和与质疑事项相关的请求；</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事实依据；</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必要的法律依据；</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bCs/>
          <w:color w:val="000000" w:themeColor="text1"/>
          <w:sz w:val="24"/>
          <w:highlight w:val="none"/>
          <w:lang w:eastAsia="zh-CN"/>
        </w:rPr>
        <w:t xml:space="preserve">）</w:t>
      </w:r>
      <w:r>
        <w:rPr>
          <w:rFonts w:hint="eastAsia" w:ascii="宋体" w:hAnsi="宋体" w:cs="宋体"/>
          <w:bCs/>
          <w:color w:val="000000" w:themeColor="text1"/>
          <w:sz w:val="24"/>
          <w:highlight w:val="none"/>
        </w:rPr>
        <w:t xml:space="preserve">提出质疑的日期。</w:t>
      </w:r>
      <w:r>
        <w:rPr>
          <w:color w:val="000000" w:themeColor="text1"/>
        </w:rPr>
      </w:r>
      <w:r/>
    </w:p>
    <w:p>
      <w:pPr>
        <w:ind w:firstLine="480"/>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ind w:firstLine="480"/>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质疑递交地点：苏州惠德普源企业咨询有限公司（联系地址：</w:t>
      </w:r>
      <w:r>
        <w:rPr>
          <w:rFonts w:hint="eastAsia" w:ascii="宋体" w:hAnsi="宋体" w:cs="宋体"/>
          <w:color w:val="000000" w:themeColor="text1"/>
          <w:sz w:val="24"/>
          <w:szCs w:val="24"/>
          <w:highlight w:val="none"/>
        </w:rPr>
        <w:t xml:space="preserve">苏州市滨河路锦和越界X2创意街区3B 512室</w:t>
      </w:r>
      <w:r>
        <w:rPr>
          <w:rFonts w:hint="eastAsia" w:ascii="宋体" w:hAnsi="宋体" w:cs="宋体"/>
          <w:color w:val="000000" w:themeColor="text1"/>
          <w:sz w:val="24"/>
          <w:highlight w:val="none"/>
        </w:rPr>
        <w:t xml:space="preserve">；电话：</w:t>
      </w:r>
      <w:r>
        <w:rPr>
          <w:rFonts w:ascii="宋体" w:hAnsi="宋体" w:cs="宋体"/>
          <w:color w:val="000000" w:themeColor="text1"/>
          <w:sz w:val="24"/>
          <w:highlight w:val="none"/>
        </w:rPr>
        <w:t xml:space="preserve">0512-</w:t>
      </w:r>
      <w:r>
        <w:rPr>
          <w:rFonts w:hint="eastAsia" w:ascii="宋体" w:hAnsi="宋体" w:cs="宋体"/>
          <w:color w:val="000000" w:themeColor="text1"/>
          <w:sz w:val="24"/>
          <w:highlight w:val="none"/>
        </w:rPr>
        <w:t xml:space="preserve">65274327；联系人：</w:t>
      </w:r>
      <w:r>
        <w:rPr>
          <w:rFonts w:hint="eastAsia" w:ascii="宋体" w:hAnsi="宋体" w:cs="宋体"/>
          <w:color w:val="000000" w:themeColor="text1"/>
          <w:sz w:val="24"/>
          <w:highlight w:val="none"/>
          <w:lang w:val="en-US" w:eastAsia="zh-CN"/>
        </w:rPr>
        <w:t xml:space="preserve">姚佳雯</w:t>
      </w:r>
      <w:r>
        <w:rPr>
          <w:rFonts w:hint="eastAsia" w:ascii="宋体" w:hAnsi="宋体" w:cs="宋体"/>
          <w:color w:val="000000" w:themeColor="text1"/>
          <w:sz w:val="24"/>
          <w:highlight w:val="none"/>
        </w:rPr>
        <w:t xml:space="preserve">）</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5.成交通知书</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5.1成交通知书：</w:t>
      </w:r>
      <w:r>
        <w:rPr>
          <w:rFonts w:hint="eastAsia" w:ascii="宋体" w:hAnsi="宋体" w:cs="宋体"/>
          <w:color w:val="000000" w:themeColor="text1"/>
          <w:sz w:val="24"/>
          <w:highlight w:val="none"/>
          <w:lang w:eastAsia="zh-CN"/>
        </w:rPr>
        <w:t xml:space="preserve">确定</w:t>
      </w:r>
      <w:r>
        <w:rPr>
          <w:rFonts w:hint="eastAsia" w:ascii="宋体" w:hAnsi="宋体" w:cs="宋体"/>
          <w:color w:val="000000" w:themeColor="text1"/>
          <w:sz w:val="24"/>
          <w:highlight w:val="none"/>
        </w:rPr>
        <w:t xml:space="preserve">成交单位后，采购代理机构在法定时间内向成交单位发出成交通知书；</w:t>
      </w:r>
      <w:r>
        <w:rPr>
          <w:rFonts w:hint="eastAsia" w:ascii="宋体" w:hAnsi="宋体" w:cs="宋体"/>
          <w:b/>
          <w:color w:val="000000" w:themeColor="text1"/>
          <w:sz w:val="24"/>
          <w:highlight w:val="none"/>
        </w:rPr>
        <w:t xml:space="preserve">请成交单位在成交结果公告届满之日起30日内，使用CA证书登录“苏采云”系统及时下载成交通知书。</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成交通知书将成为合同的组成部分。</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3</w:t>
      </w:r>
      <w:r>
        <w:rPr>
          <w:rFonts w:hint="eastAsia" w:ascii="宋体" w:hAnsi="宋体" w:cs="宋体"/>
          <w:color w:val="000000" w:themeColor="text1"/>
          <w:sz w:val="24"/>
          <w:szCs w:val="24"/>
          <w:highlight w:val="none"/>
        </w:rPr>
        <w:t xml:space="preserve">成交通知书发出后，采购人不得违法改变成交结果，成交单位无正当理由不得放弃成交结果。</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5.4采购单位对未成交单位不承担解释未成交原因的义务。</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6.授予合同</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6.1签订合同</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6.1.1采购人与成交供应商应当在成交通知书发出之日起15日内，按照磋商文件确定的合同文本以及采购标的、服务要求等事项签订政府采购合同。</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6.1.3成交供应商拒绝签订政府采购合同的，采购人可以重新开展采购活动。</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6.1.4竞争性磋商文件、成交供应商的响应文件及竞争性磋商过程中有关澄清、承诺文件均应作为合同附件。</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rPr>
          <w:color w:val="000000" w:themeColor="text1"/>
        </w:rPr>
      </w:r>
      <w:r/>
    </w:p>
    <w:p>
      <w:pPr>
        <w:spacing w:line="360" w:lineRule="auto"/>
        <w:tabs>
          <w:tab w:val="left" w:pos="851" w:leader="none"/>
        </w:tabs>
        <w:rPr>
          <w:rFonts w:ascii="宋体" w:hAnsi="宋体" w:cs="宋体"/>
          <w:color w:val="000000" w:themeColor="text1"/>
          <w:sz w:val="24"/>
          <w:highlight w:val="none"/>
        </w:rPr>
        <w:outlineLvl w:val="1"/>
      </w:pPr>
      <w:r>
        <w:rPr>
          <w:rFonts w:hint="eastAsia" w:ascii="宋体" w:hAnsi="宋体" w:cs="宋体"/>
          <w:color w:val="000000" w:themeColor="text1"/>
          <w:sz w:val="24"/>
          <w:highlight w:val="none"/>
        </w:rPr>
        <w:t xml:space="preserve">6.2服务的追加、减少</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7.服务费</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7.1成交单位须按前附表的规定按其预算总金额计算并支付服务费，该费用应在领取成交通知书时付清。</w:t>
      </w:r>
      <w:r>
        <w:rPr>
          <w:color w:val="000000" w:themeColor="text1"/>
        </w:rPr>
      </w:r>
      <w:r/>
    </w:p>
    <w:p>
      <w:pPr>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7.2成交单位如果未按规定缴纳服务费，支付本磋商文件公布的预算金额的2%作为违约赔偿金，并保留诉讼的权利。</w:t>
      </w:r>
      <w:r>
        <w:rPr>
          <w:color w:val="000000" w:themeColor="text1"/>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开票信息</w:t>
      </w:r>
      <w:r>
        <w:rPr>
          <w:color w:val="000000" w:themeColor="text1"/>
        </w:rPr>
      </w:r>
      <w:r/>
    </w:p>
    <w:tbl>
      <w:tblPr>
        <w:tblStyle w:val="70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bl>
    <w:p>
      <w:p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请成交单位将公司开票信息以word文档格式发送至邮箱：szhdpy@126.com。成交单位凭已缴纳代理服务费的银行回单至代理机构领取成交通知书、合同。</w:t>
      </w:r>
      <w:r>
        <w:rPr>
          <w:color w:val="000000" w:themeColor="text1"/>
        </w:rPr>
      </w:r>
      <w:r/>
    </w:p>
    <w:p>
      <w:pPr>
        <w:jc w:val="center"/>
        <w:rPr>
          <w:rFonts w:eastAsia="黑体"/>
          <w:b/>
          <w:color w:val="000000" w:themeColor="text1"/>
          <w:sz w:val="32"/>
          <w:szCs w:val="32"/>
          <w:highlight w:val="none"/>
        </w:rPr>
      </w:pPr>
      <w:r>
        <w:rPr>
          <w:rFonts w:hint="eastAsia" w:eastAsia="黑体"/>
          <w:b/>
          <w:color w:val="000000" w:themeColor="text1"/>
          <w:sz w:val="32"/>
          <w:szCs w:val="32"/>
          <w:highlight w:val="none"/>
        </w:rPr>
        <w:br w:type="page" w:clear="all"/>
      </w:r>
      <w:r>
        <w:rPr>
          <w:rFonts w:hint="eastAsia" w:eastAsia="黑体"/>
          <w:b/>
          <w:color w:val="000000" w:themeColor="text1"/>
          <w:sz w:val="32"/>
          <w:szCs w:val="32"/>
          <w:highlight w:val="none"/>
        </w:rPr>
        <w:t xml:space="preserve">三、采购需求</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受</w:t>
      </w:r>
      <w:r>
        <w:rPr>
          <w:rFonts w:hint="eastAsia" w:ascii="宋体" w:hAnsi="宋体" w:cs="宋体"/>
          <w:color w:val="000000" w:themeColor="text1"/>
          <w:sz w:val="24"/>
          <w:highlight w:val="none"/>
        </w:rPr>
        <w:t xml:space="preserve">苏州市立医院</w:t>
      </w:r>
      <w:r>
        <w:rPr>
          <w:rFonts w:hint="eastAsia" w:ascii="宋体" w:hAnsi="宋体"/>
          <w:color w:val="000000" w:themeColor="text1"/>
          <w:sz w:val="24"/>
          <w:highlight w:val="none"/>
        </w:rPr>
        <w:t xml:space="preserve">委托，苏州惠德普源企业咨询有限公司对其</w:t>
      </w:r>
      <w:r>
        <w:rPr>
          <w:rFonts w:hint="eastAsia" w:ascii="宋体" w:hAnsi="宋体" w:cs="宋体"/>
          <w:color w:val="000000" w:themeColor="text1"/>
          <w:sz w:val="24"/>
          <w:highlight w:val="none"/>
        </w:rPr>
        <w:t xml:space="preserve">动物实验技术服务</w:t>
      </w:r>
      <w:r>
        <w:rPr>
          <w:rFonts w:hint="eastAsia" w:ascii="宋体" w:hAnsi="宋体"/>
          <w:color w:val="000000" w:themeColor="text1"/>
          <w:sz w:val="24"/>
          <w:highlight w:val="none"/>
        </w:rPr>
        <w:t xml:space="preserve">采购在国内组织竞争性磋商采购。欢迎符合资格条件的供应商前来报名参加磋商。</w:t>
      </w:r>
      <w:r>
        <w:rPr>
          <w:color w:val="000000" w:themeColor="text1"/>
        </w:rPr>
      </w:r>
      <w:r/>
    </w:p>
    <w:p>
      <w:pPr>
        <w:spacing w:line="360" w:lineRule="auto"/>
        <w:rPr>
          <w:rFonts w:hint="eastAsia" w:ascii="宋体" w:hAnsi="宋体" w:eastAsia="宋体"/>
          <w:color w:val="000000" w:themeColor="text1"/>
          <w:sz w:val="24"/>
          <w:highlight w:val="none"/>
        </w:rPr>
        <w:outlineLvl w:val="0"/>
      </w:pPr>
      <w:r>
        <w:rPr>
          <w:rFonts w:hint="eastAsia" w:ascii="宋体" w:hAnsi="宋体"/>
          <w:color w:val="000000" w:themeColor="text1"/>
          <w:sz w:val="24"/>
          <w:highlight w:val="none"/>
        </w:rPr>
        <w:t xml:space="preserve">一、磋商编号：</w:t>
      </w:r>
      <w:r>
        <w:rPr>
          <w:rFonts w:hint="eastAsia" w:ascii="宋体" w:hAnsi="宋体"/>
          <w:color w:val="000000" w:themeColor="text1"/>
          <w:sz w:val="24"/>
          <w:highlight w:val="none"/>
          <w:lang w:eastAsia="zh-CN"/>
        </w:rPr>
        <w:t xml:space="preserve">JSZC-320500-HDPY-C2025-0050</w:t>
      </w:r>
      <w:r>
        <w:rPr>
          <w:color w:val="000000" w:themeColor="text1"/>
        </w:rPr>
      </w:r>
      <w:r/>
    </w:p>
    <w:p>
      <w:pPr>
        <w:spacing w:line="360" w:lineRule="auto"/>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二、采购方式：竞争性磋商</w:t>
      </w:r>
      <w:r>
        <w:rPr>
          <w:color w:val="000000" w:themeColor="text1"/>
        </w:rPr>
      </w:r>
      <w:r/>
    </w:p>
    <w:p>
      <w:pPr>
        <w:spacing w:line="360" w:lineRule="auto"/>
        <w:tabs>
          <w:tab w:val="left" w:pos="1267" w:leader="none"/>
        </w:tabs>
        <w:rPr>
          <w:rFonts w:ascii="宋体" w:hAnsi="宋体" w:cs="宋体"/>
          <w:color w:val="000000" w:themeColor="text1"/>
          <w:sz w:val="24"/>
          <w:szCs w:val="20"/>
          <w:highlight w:val="none"/>
        </w:rPr>
      </w:pPr>
      <w:r>
        <w:rPr>
          <w:rFonts w:hint="eastAsia" w:ascii="宋体" w:hAnsi="宋体"/>
          <w:bCs/>
          <w:color w:val="000000" w:themeColor="text1"/>
          <w:sz w:val="24"/>
          <w:szCs w:val="20"/>
          <w:highlight w:val="none"/>
          <w:lang w:val="zh-CN"/>
        </w:rPr>
        <w:t xml:space="preserve">三、</w:t>
      </w:r>
      <w:r>
        <w:rPr>
          <w:rFonts w:hint="eastAsia" w:ascii="宋体" w:hAnsi="宋体" w:cs="宋体"/>
          <w:color w:val="000000" w:themeColor="text1"/>
          <w:sz w:val="24"/>
          <w:szCs w:val="20"/>
          <w:highlight w:val="none"/>
          <w:lang w:val="zh-CN"/>
        </w:rPr>
        <w:t xml:space="preserve">预算金额：</w:t>
      </w:r>
      <w:r>
        <w:rPr>
          <w:rFonts w:hint="eastAsia" w:ascii="宋体" w:hAnsi="宋体" w:cs="宋体"/>
          <w:color w:val="000000" w:themeColor="text1"/>
          <w:sz w:val="24"/>
          <w:highlight w:val="none"/>
          <w:lang w:val="zh-CN"/>
        </w:rPr>
        <w:t xml:space="preserve">壹佰伍拾万元整（￥1500000.00）</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w:t>
      </w:r>
      <w:r>
        <w:rPr>
          <w:rFonts w:hint="eastAsia" w:ascii="宋体" w:hAnsi="宋体" w:cs="宋体"/>
          <w:color w:val="000000" w:themeColor="text1"/>
          <w:sz w:val="24"/>
          <w:highlight w:val="none"/>
          <w:lang w:val="zh-CN"/>
        </w:rPr>
        <w:t xml:space="preserve">壹佰伍拾万元整（￥1500000.00）</w:t>
      </w:r>
      <w:r>
        <w:rPr>
          <w:color w:val="000000" w:themeColor="text1"/>
        </w:rPr>
      </w:r>
      <w:r/>
    </w:p>
    <w:p>
      <w:pPr>
        <w:spacing w:line="360" w:lineRule="auto"/>
        <w:tabs>
          <w:tab w:val="left" w:pos="1267"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四、采购内容及要求：</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1、项目概述：</w:t>
      </w:r>
      <w:r>
        <w:rPr>
          <w:rFonts w:hint="eastAsia" w:ascii="宋体" w:hAnsi="宋体" w:cs="宋体"/>
          <w:color w:val="000000" w:themeColor="text1"/>
          <w:sz w:val="24"/>
          <w:highlight w:val="none"/>
        </w:rPr>
        <w:t xml:space="preserve">提供动物实验技术支持服务，</w:t>
      </w:r>
      <w:r>
        <w:rPr>
          <w:rFonts w:hint="eastAsia" w:ascii="宋体" w:hAnsi="宋体"/>
          <w:bCs/>
          <w:color w:val="000000" w:themeColor="text1"/>
          <w:sz w:val="24"/>
          <w:highlight w:val="none"/>
        </w:rPr>
        <w:t xml:space="preserve">包括但不限于动物接收、动物饲养管理、动物给药、药效学评价、摄食量测定、动物样本采集、动物麻醉、动物安乐死、动物尸体无害化处理等</w:t>
      </w:r>
      <w:r>
        <w:rPr>
          <w:rFonts w:hint="eastAsia" w:ascii="宋体" w:hAnsi="宋体" w:cs="宋体"/>
          <w:color w:val="000000" w:themeColor="text1"/>
          <w:sz w:val="24"/>
          <w:highlight w:val="none"/>
        </w:rPr>
        <w:t xml:space="preserve">。</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2、服务内容及要求：</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2.1动物接收：按照标准操作规程接收新进动物，观察并记录新进动物状态，完成动物检疫；</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2.2动物繁育：完成动物新增、合笼、分笼及表型鉴定等；动物淘汰或离开屏障后，及时更新动物饲养信息。</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2.3动物管理： 每日进行动物观察，检查动物饮水、饲料及垫料情况，及时补充或更换动物饮水和饲料，更换动物饲养笼盒。</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2.4房间管理：每日进行房间地面清洁和消毒，整理房间内实验用品；做好房间内温度、湿度、笼位等记录；做好房间内实验设备、实验用物品的整理。</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2.5洗消管理：每日动物房其他区域以及更换出来的饲养盒、饮水瓶等物品进行清洗和消杀。</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2.6动物实验技术：具备大小鼠剖腹产净化、大鼠小鼠胚胎移植净化技术能力；具备包括动物标记、给药、采样及大鼠小鼠常规手术操作能力；具备常规的分子生物学检测、血常规、血生化检测、流式细胞分析能力。 </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2.7动物安乐及无害化处理：按照国家有关规定和动物福利伦理要求，根据实验实际选择合适的方法进行动物安乐，并对动物实验废弃物进行无害化处理。</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3、实验室要求：</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3.1实验室</w:t>
      </w:r>
      <w:r>
        <w:rPr>
          <w:rFonts w:ascii="宋体" w:hAnsi="宋体"/>
          <w:bCs/>
          <w:color w:val="000000" w:themeColor="text1"/>
          <w:sz w:val="24"/>
          <w:highlight w:val="none"/>
        </w:rPr>
        <w:t xml:space="preserve">具备满足实验需求的动物饲养能力，能够开展SPF级小鼠、大鼠的</w:t>
      </w:r>
      <w:r>
        <w:rPr>
          <w:rFonts w:hint="eastAsia" w:ascii="宋体" w:hAnsi="宋体"/>
          <w:bCs/>
          <w:color w:val="000000" w:themeColor="text1"/>
          <w:sz w:val="24"/>
          <w:highlight w:val="none"/>
        </w:rPr>
        <w:t xml:space="preserve">动物</w:t>
      </w:r>
      <w:r>
        <w:rPr>
          <w:rFonts w:ascii="宋体" w:hAnsi="宋体"/>
          <w:bCs/>
          <w:color w:val="000000" w:themeColor="text1"/>
          <w:sz w:val="24"/>
          <w:highlight w:val="none"/>
        </w:rPr>
        <w:t xml:space="preserve">实验</w:t>
      </w:r>
      <w:r>
        <w:rPr>
          <w:rFonts w:hint="eastAsia" w:ascii="宋体" w:hAnsi="宋体"/>
          <w:bCs/>
          <w:color w:val="000000" w:themeColor="text1"/>
          <w:sz w:val="24"/>
          <w:highlight w:val="none"/>
        </w:rPr>
        <w:t xml:space="preserve">的研究。实验室的设施配备</w:t>
      </w:r>
      <w:r>
        <w:rPr>
          <w:rFonts w:ascii="宋体" w:hAnsi="宋体"/>
          <w:bCs/>
          <w:color w:val="000000" w:themeColor="text1"/>
          <w:sz w:val="24"/>
          <w:highlight w:val="none"/>
        </w:rPr>
        <w:t xml:space="preserve">能够同时保障多项目、多批次动物实验的开展</w:t>
      </w:r>
      <w:r>
        <w:rPr>
          <w:rFonts w:hint="eastAsia" w:ascii="宋体" w:hAnsi="宋体"/>
          <w:bCs/>
          <w:color w:val="000000" w:themeColor="text1"/>
          <w:sz w:val="24"/>
          <w:highlight w:val="none"/>
        </w:rPr>
        <w:t xml:space="preserve">。</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3.2实验室环境数据，包括温度、湿度、压差等指标均以电子版和普通文档统一记录和保存。</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3.3</w:t>
      </w:r>
      <w:r>
        <w:rPr>
          <w:rFonts w:ascii="宋体" w:hAnsi="宋体"/>
          <w:bCs/>
          <w:color w:val="000000" w:themeColor="text1"/>
          <w:sz w:val="24"/>
          <w:highlight w:val="none"/>
        </w:rPr>
        <w:t xml:space="preserve">屏障环境内需配有各类</w:t>
      </w:r>
      <w:r>
        <w:rPr>
          <w:rFonts w:hint="eastAsia" w:ascii="宋体" w:hAnsi="宋体"/>
          <w:bCs/>
          <w:color w:val="000000" w:themeColor="text1"/>
          <w:sz w:val="24"/>
          <w:highlight w:val="none"/>
        </w:rPr>
        <w:t xml:space="preserve">常用</w:t>
      </w:r>
      <w:r>
        <w:rPr>
          <w:rFonts w:ascii="宋体" w:hAnsi="宋体"/>
          <w:bCs/>
          <w:color w:val="000000" w:themeColor="text1"/>
          <w:sz w:val="24"/>
          <w:highlight w:val="none"/>
        </w:rPr>
        <w:t xml:space="preserve">实验</w:t>
      </w:r>
      <w:r>
        <w:rPr>
          <w:rFonts w:hint="eastAsia" w:ascii="宋体" w:hAnsi="宋体"/>
          <w:bCs/>
          <w:color w:val="000000" w:themeColor="text1"/>
          <w:sz w:val="24"/>
          <w:highlight w:val="none"/>
        </w:rPr>
        <w:t xml:space="preserve">设备</w:t>
      </w:r>
      <w:r>
        <w:rPr>
          <w:rFonts w:ascii="宋体" w:hAnsi="宋体"/>
          <w:bCs/>
          <w:color w:val="000000" w:themeColor="text1"/>
          <w:sz w:val="24"/>
          <w:highlight w:val="none"/>
        </w:rPr>
        <w:t xml:space="preserve">，</w:t>
      </w:r>
      <w:r>
        <w:rPr>
          <w:rFonts w:hint="eastAsia" w:ascii="宋体" w:hAnsi="宋体"/>
          <w:bCs/>
          <w:color w:val="000000" w:themeColor="text1"/>
          <w:sz w:val="24"/>
          <w:highlight w:val="none"/>
        </w:rPr>
        <w:t xml:space="preserve">如生物安全柜、动物饲养独立通风笼具、实验桌、麻醉机等。</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3.4具备完善的实验动物设施质量管理体系，能够覆盖动物实验全流程管理，保障动物福利和实验数据质量；体系包括完整的标准操作规程（SOP）、标准管理规程（SMP）、伦理审核管理流程等。</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4、其他要求</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4.1为保证动物来源可靠，成交单位代为进行实验动物的采购。动物订购前，采购单位与成交单位沟通确认动物购买的详细信息，包括但不限于动物品系、供应商、性别、周龄或体重、数量、需要使用的时间等。</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4.2成交单位提供动物实验场地、仪器设备（生物安全柜）和实验操作的个人防护耗材。</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5、保密要求：服务期间及终止后任何时间，任一方均应对另一方的保密信息承担严格的保密义务，未经对方书面同意，不得向任何第三方披露、转让或以其他方式使用该等信息。</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6、人员配备及要求：</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6.1配置实验技术辅助人员6名（含项目负责人1名），具有相关专业知识及操作技能。</w:t>
      </w:r>
      <w:r>
        <w:rPr>
          <w:color w:val="000000" w:themeColor="text1"/>
        </w:rPr>
      </w:r>
      <w:r/>
    </w:p>
    <w:p>
      <w:pPr>
        <w:spacing w:line="360" w:lineRule="auto"/>
        <w:widowControl/>
        <w:rPr>
          <w:rFonts w:ascii="宋体" w:hAnsi="宋体"/>
          <w:bCs/>
          <w:color w:val="000000" w:themeColor="text1"/>
          <w:sz w:val="24"/>
          <w:highlight w:val="none"/>
        </w:rPr>
        <w:outlineLvl w:val="0"/>
      </w:pPr>
      <w:r>
        <w:rPr>
          <w:rFonts w:hint="eastAsia" w:ascii="宋体" w:hAnsi="宋体"/>
          <w:bCs/>
          <w:color w:val="000000" w:themeColor="text1"/>
          <w:sz w:val="24"/>
          <w:highlight w:val="none"/>
        </w:rPr>
        <w:t xml:space="preserve">6.2所有人员定期进行健康体检，不得患有传染病、影响动物实验的疾患及其他不适合从事实验动物相关工作的疾病。</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6.3组织人员接受各类培训、建立人员技术档案、健康档案，保证服务人员水平满足要求。对于任何的人员变动需提交告知及交接工作，确保相关服务的顺利开展。</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五、综合说明：</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1、磋商响应单位必须说明其是否响应采购文件中提出的全部服务内容与要求，如果对其中某些条款不响应时，应在文件中逐条列出。</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2、本次采购活动不接受联合报价及分包、转包。</w:t>
      </w:r>
      <w:r>
        <w:rPr>
          <w:color w:val="000000" w:themeColor="text1"/>
        </w:rPr>
      </w:r>
      <w:r/>
    </w:p>
    <w:p>
      <w:pPr>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3、报价包括在承包期内完成服务内容所需要人员费用、设备设施、管理费用、税金、利润、代理服务费及政策性文件规定及合同包含的所有风险、责任等各项应有费用。</w:t>
      </w:r>
      <w:r>
        <w:rPr>
          <w:color w:val="000000" w:themeColor="text1"/>
        </w:rPr>
      </w:r>
      <w:r/>
    </w:p>
    <w:p>
      <w:pPr>
        <w:spacing w:line="360" w:lineRule="auto"/>
        <w:widowControl/>
        <w:rPr>
          <w:rFonts w:hint="eastAsia" w:ascii="宋体" w:hAnsi="宋体" w:eastAsia="宋体" w:cs="Times New Roman"/>
          <w:bCs/>
          <w:color w:val="000000" w:themeColor="text1"/>
          <w:sz w:val="24"/>
          <w:highlight w:val="none"/>
        </w:rPr>
        <w:outlineLvl w:val="0"/>
      </w:pPr>
      <w:r>
        <w:rPr>
          <w:rFonts w:hint="eastAsia" w:ascii="宋体" w:hAnsi="宋体" w:eastAsia="宋体" w:cs="Times New Roman"/>
          <w:bCs/>
          <w:color w:val="000000" w:themeColor="text1"/>
          <w:sz w:val="24"/>
          <w:highlight w:val="none"/>
        </w:rPr>
        <w:t xml:space="preserve">4</w:t>
      </w:r>
      <w:r>
        <w:rPr>
          <w:rFonts w:hint="eastAsia" w:ascii="宋体" w:hAnsi="宋体" w:eastAsia="宋体" w:cs="Times New Roman"/>
          <w:bCs/>
          <w:color w:val="000000" w:themeColor="text1"/>
          <w:sz w:val="24"/>
          <w:highlight w:val="none"/>
          <w:lang w:val="zh-CN"/>
        </w:rPr>
        <w:t xml:space="preserve">、服务期限：</w:t>
      </w:r>
      <w:r>
        <w:rPr>
          <w:rFonts w:hint="eastAsia" w:ascii="宋体" w:hAnsi="宋体" w:cs="Times New Roman"/>
          <w:bCs/>
          <w:color w:val="000000" w:themeColor="text1"/>
          <w:sz w:val="24"/>
          <w:highlight w:val="none"/>
          <w:lang w:eastAsia="zh-CN"/>
        </w:rPr>
        <w:t xml:space="preserve">根据成交后的服务单价据实结算，最终结算金额达到合同总价为止</w:t>
      </w:r>
      <w:r>
        <w:rPr>
          <w:rFonts w:hint="eastAsia" w:ascii="宋体" w:hAnsi="宋体" w:eastAsia="宋体" w:cs="Times New Roman"/>
          <w:bCs/>
          <w:color w:val="000000" w:themeColor="text1"/>
          <w:sz w:val="24"/>
          <w:highlight w:val="none"/>
          <w:lang w:val="zh-CN"/>
        </w:rPr>
        <w:t xml:space="preserve">。</w:t>
      </w:r>
      <w:r>
        <w:rPr>
          <w:color w:val="000000" w:themeColor="text1"/>
        </w:rPr>
      </w:r>
      <w:r/>
    </w:p>
    <w:p>
      <w:pPr>
        <w:spacing w:line="360" w:lineRule="auto"/>
        <w:widowControl/>
        <w:rPr>
          <w:rFonts w:hint="eastAsia" w:ascii="宋体" w:hAnsi="宋体" w:eastAsia="宋体" w:cs="Times New Roman"/>
          <w:bCs/>
          <w:color w:val="000000" w:themeColor="text1"/>
          <w:sz w:val="24"/>
          <w:highlight w:val="none"/>
        </w:rPr>
        <w:outlineLvl w:val="0"/>
      </w:pPr>
      <w:r>
        <w:rPr>
          <w:rFonts w:hint="eastAsia" w:ascii="宋体" w:hAnsi="宋体" w:eastAsia="宋体" w:cs="Times New Roman"/>
          <w:bCs/>
          <w:color w:val="000000" w:themeColor="text1"/>
          <w:sz w:val="24"/>
          <w:highlight w:val="none"/>
        </w:rPr>
        <w:t xml:space="preserve">5、服务地点：采购单位指定地点。</w:t>
      </w:r>
      <w:r>
        <w:rPr>
          <w:color w:val="000000" w:themeColor="text1"/>
        </w:rPr>
      </w:r>
      <w:r/>
    </w:p>
    <w:p>
      <w:pPr>
        <w:spacing w:line="360" w:lineRule="auto"/>
        <w:widowControl/>
        <w:rPr>
          <w:rFonts w:hint="eastAsia" w:ascii="宋体" w:hAnsi="宋体" w:eastAsia="宋体" w:cs="Times New Roman"/>
          <w:bCs/>
          <w:color w:val="000000" w:themeColor="text1"/>
          <w:sz w:val="24"/>
          <w:highlight w:val="none"/>
        </w:rPr>
        <w:outlineLvl w:val="0"/>
      </w:pPr>
      <w:r>
        <w:rPr>
          <w:rFonts w:hint="eastAsia" w:ascii="宋体" w:hAnsi="宋体" w:eastAsia="宋体" w:cs="Times New Roman"/>
          <w:bCs/>
          <w:color w:val="000000" w:themeColor="text1"/>
          <w:sz w:val="24"/>
          <w:highlight w:val="none"/>
        </w:rPr>
        <w:t xml:space="preserve">六、政府采购政策：</w:t>
      </w:r>
      <w:r>
        <w:rPr>
          <w:color w:val="000000" w:themeColor="text1"/>
        </w:rPr>
      </w:r>
      <w:r/>
    </w:p>
    <w:p>
      <w:pPr>
        <w:spacing w:line="360" w:lineRule="auto"/>
        <w:widowControl/>
        <w:rPr>
          <w:rFonts w:hint="eastAsia" w:ascii="宋体" w:hAnsi="宋体" w:eastAsia="宋体" w:cs="Times New Roman"/>
          <w:bCs/>
          <w:color w:val="000000" w:themeColor="text1"/>
          <w:sz w:val="24"/>
          <w:highlight w:val="none"/>
        </w:rPr>
        <w:outlineLvl w:val="0"/>
      </w:pPr>
      <w:r>
        <w:rPr>
          <w:rFonts w:hint="eastAsia" w:ascii="宋体" w:hAnsi="宋体" w:eastAsia="宋体" w:cs="Times New Roman"/>
          <w:bCs/>
          <w:color w:val="000000" w:themeColor="text1"/>
          <w:sz w:val="24"/>
          <w:highlight w:val="none"/>
        </w:rPr>
        <w:t xml:space="preserve">1、中、小企业：根据《关于印发〈苏州市政府采购促进中小企业发展实施意见＞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1.1本项目</w:t>
      </w:r>
      <w:r>
        <w:rPr>
          <w:rFonts w:hint="eastAsia" w:ascii="宋体" w:hAnsi="宋体"/>
          <w:bCs/>
          <w:color w:val="000000" w:themeColor="text1"/>
          <w:sz w:val="24"/>
          <w:szCs w:val="20"/>
          <w:highlight w:val="none"/>
          <w:u w:val="single"/>
        </w:rPr>
        <w:t xml:space="preserve">不属于预留份额</w:t>
      </w:r>
      <w:r>
        <w:rPr>
          <w:rFonts w:hint="eastAsia" w:ascii="宋体" w:hAnsi="宋体"/>
          <w:bCs/>
          <w:color w:val="000000" w:themeColor="text1"/>
          <w:sz w:val="24"/>
          <w:szCs w:val="20"/>
          <w:highlight w:val="none"/>
        </w:rPr>
        <w:t xml:space="preserve">专门面向中小企业采购。</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Cs/>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1.3若供应商提供的《中小企业声明函》为虚假声明则视同提供虚假材料，按政府采购相关规定处理并报请政府监管部门给予行政处罚。</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rPr>
      </w:r>
      <w:r/>
    </w:p>
    <w:p>
      <w:pPr>
        <w:spacing w:line="360" w:lineRule="auto"/>
        <w:tabs>
          <w:tab w:val="left" w:pos="1267" w:leader="none"/>
        </w:tabs>
        <w:rPr>
          <w:rFonts w:ascii="宋体" w:hAnsi="宋体"/>
          <w:color w:val="000000" w:themeColor="text1"/>
          <w:sz w:val="24"/>
          <w:szCs w:val="24"/>
          <w:highlight w:val="none"/>
        </w:rPr>
      </w:pPr>
      <w:r>
        <w:rPr>
          <w:rFonts w:hint="eastAsia" w:ascii="宋体" w:hAnsi="宋体"/>
          <w:bCs/>
          <w:color w:val="000000" w:themeColor="text1"/>
          <w:sz w:val="24"/>
          <w:szCs w:val="20"/>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color w:val="000000" w:themeColor="text1"/>
        </w:rPr>
      </w:r>
      <w:r/>
    </w:p>
    <w:p>
      <w:pPr>
        <w:spacing w:line="360" w:lineRule="auto"/>
        <w:tabs>
          <w:tab w:val="left" w:pos="1267" w:leader="none"/>
        </w:tabs>
        <w:rPr>
          <w:rFonts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4、若供应商提供的《中小企业声明函》《残疾人福利性单位声明函》及监狱企业认定证明等材料为虚假材料，按《中华人民共和国政府采购法》相关规定处理并报请政府采购监管部门给予行政处罚。</w:t>
      </w:r>
      <w:r>
        <w:rPr>
          <w:color w:val="000000" w:themeColor="text1"/>
        </w:rPr>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5、绿色采购</w:t>
      </w:r>
      <w:r>
        <w:rPr>
          <w:color w:val="000000" w:themeColor="text1"/>
        </w:rPr>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七、关于对参与供应商信用记录的政府采购要求</w:t>
      </w:r>
      <w:r>
        <w:rPr>
          <w:color w:val="000000" w:themeColor="text1"/>
        </w:rPr>
      </w:r>
      <w:r/>
    </w:p>
    <w:p>
      <w:pPr>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1、采购代理机构会在接收响应文件截止时间后，登录信用中国网站（www.creditchina.gov.cn/）和中国政府采购网（www.ccgp.gov.cn/）查询供应商的信用记录，并将查询结果递交评审小组。</w:t>
      </w:r>
      <w:r>
        <w:rPr>
          <w:color w:val="000000" w:themeColor="text1"/>
        </w:rPr>
      </w:r>
      <w:r/>
    </w:p>
    <w:p>
      <w:pPr>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ind w:firstLine="480"/>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rPr>
      </w:r>
      <w:r/>
    </w:p>
    <w:p>
      <w:pPr>
        <w:jc w:val="left"/>
        <w:spacing w:line="360" w:lineRule="auto"/>
        <w:rPr>
          <w:rFonts w:hint="eastAsia" w:ascii="宋体" w:hAnsi="宋体" w:cs="黑体"/>
          <w:bCs/>
          <w:color w:val="000000" w:themeColor="text1"/>
          <w:sz w:val="24"/>
          <w:highlight w:val="none"/>
          <w:shd w:val="clear" w:color="auto" w:fill="ffffff"/>
        </w:rPr>
      </w:pPr>
      <w:r>
        <w:rPr>
          <w:rFonts w:hint="eastAsia" w:ascii="宋体" w:hAnsi="宋体" w:cs="黑体"/>
          <w:bCs/>
          <w:color w:val="000000" w:themeColor="text1"/>
          <w:sz w:val="24"/>
          <w:highlight w:val="none"/>
          <w:shd w:val="clear" w:color="auto" w:fill="ffffff"/>
        </w:rPr>
        <w:t xml:space="preserve">4、对存在失信信息的供应商，由失信供应商进行确认。同时，采购代理机构工作人员应根据评审小组确认的失信信息，登录到相关来源网站页面进行复核并打印，作为证据留存。</w:t>
      </w:r>
      <w:r>
        <w:rPr>
          <w:color w:val="000000" w:themeColor="text1"/>
        </w:rPr>
      </w:r>
      <w:r/>
    </w:p>
    <w:p>
      <w:pPr>
        <w:rPr>
          <w:color w:val="000000" w:themeColor="text1"/>
          <w:highlight w:val="none"/>
        </w:rPr>
      </w:pPr>
      <w:r>
        <w:rPr>
          <w:color w:val="000000" w:themeColor="text1"/>
          <w:highlight w:val="none"/>
        </w:rPr>
      </w:r>
      <w:r>
        <w:rPr>
          <w:color w:val="000000" w:themeColor="text1"/>
        </w:rPr>
      </w:r>
      <w:r/>
    </w:p>
    <w:p>
      <w:pPr>
        <w:jc w:val="center"/>
        <w:rPr>
          <w:rFonts w:ascii="宋体" w:hAnsi="宋体"/>
          <w:b/>
          <w:bCs/>
          <w:color w:val="000000" w:themeColor="text1"/>
          <w:sz w:val="36"/>
          <w:szCs w:val="36"/>
          <w:highlight w:val="none"/>
        </w:rPr>
      </w:pPr>
      <w:r>
        <w:rPr>
          <w:color w:val="000000" w:themeColor="text1"/>
          <w:highlight w:val="none"/>
        </w:rPr>
        <w:br w:type="page" w:clear="all"/>
      </w:r>
      <w:r>
        <w:rPr>
          <w:rFonts w:hint="eastAsia" w:ascii="宋体" w:hAnsi="宋体"/>
          <w:b/>
          <w:bCs/>
          <w:color w:val="000000" w:themeColor="text1"/>
          <w:sz w:val="36"/>
          <w:szCs w:val="36"/>
          <w:highlight w:val="none"/>
        </w:rPr>
        <w:t xml:space="preserve">四、评审方法及评分标准</w:t>
      </w:r>
      <w:r>
        <w:rPr>
          <w:color w:val="000000" w:themeColor="text1"/>
        </w:rPr>
      </w:r>
      <w:r/>
    </w:p>
    <w:p>
      <w:pPr>
        <w:spacing w:line="360" w:lineRule="auto"/>
        <w:tabs>
          <w:tab w:val="left" w:pos="2870" w:leader="none"/>
        </w:tabs>
        <w:rPr>
          <w:rFonts w:ascii="宋体" w:hAnsi="宋体"/>
          <w:b/>
          <w:color w:val="000000" w:themeColor="text1"/>
          <w:sz w:val="24"/>
          <w:highlight w:val="none"/>
        </w:rPr>
      </w:pPr>
      <w:r>
        <w:rPr>
          <w:rFonts w:hint="eastAsia" w:ascii="宋体" w:hAnsi="宋体"/>
          <w:b/>
          <w:color w:val="000000" w:themeColor="text1"/>
          <w:sz w:val="24"/>
          <w:highlight w:val="none"/>
        </w:rPr>
        <w:t xml:space="preserve">一、评审方法</w:t>
      </w:r>
      <w:r>
        <w:rPr>
          <w:color w:val="000000" w:themeColor="text1"/>
        </w:rPr>
      </w:r>
      <w:r/>
    </w:p>
    <w:p>
      <w:pPr>
        <w:spacing w:line="360" w:lineRule="auto"/>
        <w:tabs>
          <w:tab w:val="left" w:pos="2870" w:leader="none"/>
        </w:tabs>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本次</w:t>
      </w:r>
      <w:r>
        <w:rPr>
          <w:rFonts w:hint="eastAsia" w:ascii="宋体" w:hAnsi="宋体"/>
          <w:color w:val="000000" w:themeColor="text1"/>
          <w:sz w:val="24"/>
          <w:highlight w:val="none"/>
        </w:rPr>
        <w:t xml:space="preserve">磋商采用综合评分法，即在</w:t>
      </w:r>
      <w:r>
        <w:rPr>
          <w:rFonts w:ascii="宋体" w:hAnsi="宋体"/>
          <w:color w:val="000000" w:themeColor="text1"/>
          <w:sz w:val="24"/>
          <w:highlight w:val="none"/>
        </w:rPr>
        <w:t xml:space="preserve">响应文件满足磋商文件全部实质性要求且按评审因素的量化指标评审得分最高的供应商为成交候选供应商</w:t>
      </w:r>
      <w:r>
        <w:rPr>
          <w:rFonts w:hint="eastAsia" w:ascii="宋体" w:hAnsi="宋体"/>
          <w:color w:val="000000" w:themeColor="text1"/>
          <w:sz w:val="24"/>
          <w:highlight w:val="none"/>
        </w:rPr>
        <w:t xml:space="preserve">。采购人书面授权磋商小组直接确定成交供应商</w:t>
      </w:r>
      <w:r>
        <w:rPr>
          <w:rFonts w:ascii="宋体" w:hAnsi="宋体"/>
          <w:color w:val="000000" w:themeColor="text1"/>
          <w:sz w:val="24"/>
          <w:highlight w:val="none"/>
        </w:rPr>
        <w:t xml:space="preserve">。</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2、磋商小组各成员独立对每个进入打分程序的有效磋商供应商的响应文件技术和资质部分以打分的形式进行评审和评价。</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3、对评委的评分（除价格分外）进行统计汇总，直接算术平均计算出每个磋商供应商的得分，加上价格得分即为每个磋商供应商的综合得分。</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5、如供应商存在“苏财购〔2017〕11号”文件中所列的失信或不良行为，按照相关规定执行。关于较大数额罚款的认定按照《财政部关于</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中华人民共和国政府采购法实施条例</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第十九条第一款“较大数额罚款”具体适用问题的意见》（财库〔2022〕3 号）文件执行。</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6、针对中小型企业、残疾人福利企业和监狱企业的评审：</w:t>
      </w:r>
      <w:r>
        <w:rPr>
          <w:color w:val="000000" w:themeColor="text1"/>
        </w:rPr>
      </w:r>
      <w:r/>
    </w:p>
    <w:p>
      <w:pPr>
        <w:ind w:firstLine="480"/>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苏州市政府采购促进中小企业发展实施意见</w:t>
      </w:r>
      <w:r>
        <w:rPr>
          <w:rFonts w:hint="eastAsia" w:ascii="宋体" w:hAnsi="宋体"/>
          <w:bCs/>
          <w:color w:val="000000" w:themeColor="text1"/>
          <w:sz w:val="24"/>
          <w:highlight w:val="none"/>
          <w:lang w:eastAsia="zh-CN"/>
        </w:rPr>
        <w:t xml:space="preserve">〉的通知》</w:t>
      </w:r>
      <w:r>
        <w:rPr>
          <w:rFonts w:hint="eastAsia" w:ascii="宋体" w:hAnsi="宋体"/>
          <w:bCs/>
          <w:color w:val="000000" w:themeColor="text1"/>
          <w:sz w:val="24"/>
          <w:highlight w:val="none"/>
        </w:rPr>
        <w:t xml:space="preserve">（苏财购〔2022〕16号）的有关规定，对于符合上述文件规定情形的小微企业、残疾人福利性单位及监狱企业报价给予</w:t>
      </w:r>
      <w:r>
        <w:rPr>
          <w:rFonts w:hint="eastAsia" w:ascii="宋体" w:hAnsi="宋体"/>
          <w:b/>
          <w:color w:val="000000" w:themeColor="text1"/>
          <w:sz w:val="24"/>
          <w:highlight w:val="none"/>
        </w:rPr>
        <w:t xml:space="preserve">20%</w:t>
      </w:r>
      <w:r>
        <w:rPr>
          <w:rFonts w:hint="eastAsia" w:ascii="宋体" w:hAnsi="宋体"/>
          <w:bCs/>
          <w:color w:val="000000" w:themeColor="text1"/>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rPr>
          <w:color w:val="000000" w:themeColor="text1"/>
        </w:rPr>
      </w:r>
      <w:r/>
    </w:p>
    <w:p>
      <w:pPr>
        <w:ind w:firstLine="480"/>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color w:val="000000" w:themeColor="text1"/>
        </w:rPr>
      </w:r>
      <w:r/>
    </w:p>
    <w:p>
      <w:pPr>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注：①填报“中小企业声明函”需严格按“工信部联企业〔2011〕300号通知中的《中小企业划型标准规定》进行。</w:t>
      </w:r>
      <w:r>
        <w:rPr>
          <w:color w:val="000000" w:themeColor="text1"/>
        </w:rPr>
      </w:r>
      <w:r/>
    </w:p>
    <w:p>
      <w:pPr>
        <w:ind w:firstLine="480"/>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②若供应商提供的声明函或认定证明为虚假材料，按“政府采购法”相关规定处理并报请政府监管部门给予行政处罚。</w:t>
      </w:r>
      <w:r>
        <w:rPr>
          <w:color w:val="000000" w:themeColor="text1"/>
        </w:rPr>
      </w:r>
      <w:r/>
    </w:p>
    <w:p>
      <w:pPr>
        <w:ind w:firstLine="480"/>
        <w:spacing w:line="360" w:lineRule="auto"/>
        <w:tabs>
          <w:tab w:val="left" w:pos="287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lang w:val="zh-TW" w:eastAsia="zh-TW"/>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color w:val="000000" w:themeColor="text1"/>
          <w:sz w:val="24"/>
          <w:highlight w:val="none"/>
        </w:rPr>
        <w:t xml:space="preserve">其他未列明行业</w:t>
      </w:r>
      <w:r>
        <w:rPr>
          <w:rFonts w:hint="eastAsia" w:ascii="宋体" w:hAnsi="宋体"/>
          <w:bCs/>
          <w:color w:val="000000" w:themeColor="text1"/>
          <w:sz w:val="24"/>
          <w:highlight w:val="none"/>
          <w:lang w:val="zh-TW" w:eastAsia="zh-TW"/>
        </w:rPr>
        <w:t xml:space="preserve">。</w:t>
      </w:r>
      <w:r>
        <w:rPr>
          <w:color w:val="000000" w:themeColor="text1"/>
        </w:rPr>
      </w:r>
      <w:r/>
    </w:p>
    <w:p>
      <w:pPr>
        <w:spacing w:line="360" w:lineRule="auto"/>
        <w:tabs>
          <w:tab w:val="left" w:pos="2870" w:leader="none"/>
        </w:tabs>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二、评分标准</w:t>
      </w:r>
      <w:bookmarkStart w:id="8" w:name="OLE_LINK1"/>
      <w:r>
        <w:rPr>
          <w:color w:val="000000" w:themeColor="text1"/>
        </w:rPr>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（一）报价得分（15分）</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ascii="宋体" w:hAnsi="宋体"/>
          <w:color w:val="000000" w:themeColor="text1"/>
          <w:sz w:val="24"/>
          <w:highlight w:val="none"/>
        </w:rPr>
        <w:t xml:space="preserve">价格分统一采用低价优先法计算，即满足磋商文件要求且最</w:t>
      </w:r>
      <w:r>
        <w:rPr>
          <w:rFonts w:hint="eastAsia" w:ascii="宋体" w:hAnsi="宋体"/>
          <w:color w:val="000000" w:themeColor="text1"/>
          <w:sz w:val="24"/>
          <w:highlight w:val="none"/>
        </w:rPr>
        <w:t xml:space="preserve">终</w:t>
      </w:r>
      <w:r>
        <w:rPr>
          <w:rFonts w:ascii="宋体" w:hAnsi="宋体"/>
          <w:color w:val="000000" w:themeColor="text1"/>
          <w:sz w:val="24"/>
          <w:highlight w:val="none"/>
        </w:rPr>
        <w:t xml:space="preserve">报价最低的供应商的价格为磋商基准价，其价格分为满分。其他供应商的价格分统一按照下列公式计算</w:t>
      </w:r>
      <w:r>
        <w:rPr>
          <w:rFonts w:hint="eastAsia" w:hAnsi="宋体"/>
          <w:color w:val="000000" w:themeColor="text1"/>
          <w:sz w:val="24"/>
          <w:szCs w:val="24"/>
          <w:highlight w:val="none"/>
        </w:rPr>
        <w:t xml:space="preserve">（计算结果四舍五入保留两位小数）</w:t>
      </w:r>
      <w:r>
        <w:rPr>
          <w:rFonts w:ascii="宋体" w:hAnsi="宋体"/>
          <w:color w:val="000000" w:themeColor="text1"/>
          <w:sz w:val="24"/>
          <w:highlight w:val="none"/>
        </w:rPr>
        <w:t xml:space="preserve">：</w:t>
      </w:r>
      <w:bookmarkEnd w:id="8"/>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磋商报价得分=（磋商基准价/最后磋商报价）×价格权值×100</w:t>
      </w:r>
      <w:r>
        <w:rPr>
          <w:color w:val="000000" w:themeColor="text1"/>
        </w:rPr>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（二）项目实施方案（63分）</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1、对项目需求的理解及重点难点分析：对项目需求理解透彻，重点难点分析详尽，具备可行性的得9分；对项目需求理解较透彻，重点难点分析较全面合理，具备一定的可行性的得6分；</w:t>
      </w:r>
      <w:r>
        <w:rPr>
          <w:rFonts w:ascii="宋体" w:hAnsi="宋体"/>
          <w:color w:val="000000" w:themeColor="text1"/>
          <w:sz w:val="24"/>
          <w:highlight w:val="none"/>
        </w:rPr>
        <w:t xml:space="preserve">对项目需求的理解及重点难点分析有欠缺</w:t>
      </w:r>
      <w:r>
        <w:rPr>
          <w:rFonts w:hint="eastAsia" w:ascii="宋体" w:hAnsi="宋体"/>
          <w:color w:val="000000" w:themeColor="text1"/>
          <w:sz w:val="24"/>
          <w:highlight w:val="none"/>
        </w:rPr>
        <w:t xml:space="preserve">，可行性一般的得3分；提供的方案不具备可行性或未提供相关内容的不得分。</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动物实验技术方案：方案内容详细合理、具备可行性，操作性强的得9分；方案内容较详细合理、具备一定的可行性，操作性较强的得6分；方案内容简单，基本合理，可行性和操作性一般的得3分；提供的方案不具备可行性或未提供相关内容的不得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3、日常动物管理及洗消方案：方案内容详细合理、具备可行性，操作性强的得9分；方案内容较详细合理、具备一定的可行性，操作性较强的得6分；方案内容简单，基本合理，可行性和操作性一般的得3分；</w:t>
      </w:r>
      <w:r>
        <w:rPr>
          <w:rFonts w:hint="eastAsia" w:ascii="宋体" w:hAnsi="宋体" w:cs="宋体"/>
          <w:color w:val="000000" w:themeColor="text1"/>
          <w:sz w:val="24"/>
          <w:szCs w:val="24"/>
          <w:highlight w:val="none"/>
        </w:rPr>
        <w:t xml:space="preserve">提供的方案不具备可行性或未提供相关内容的不得分</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4、</w:t>
      </w:r>
      <w:r>
        <w:rPr>
          <w:rFonts w:hint="eastAsia" w:ascii="宋体" w:hAnsi="宋体" w:cs="宋体"/>
          <w:color w:val="000000" w:themeColor="text1"/>
          <w:sz w:val="24"/>
          <w:szCs w:val="24"/>
          <w:highlight w:val="none"/>
        </w:rPr>
        <w:t xml:space="preserve">动物安乐及无害化处理：</w:t>
      </w:r>
      <w:r>
        <w:rPr>
          <w:rFonts w:hint="eastAsia" w:ascii="宋体" w:hAnsi="宋体"/>
          <w:color w:val="000000" w:themeColor="text1"/>
          <w:sz w:val="24"/>
          <w:highlight w:val="none"/>
        </w:rPr>
        <w:t xml:space="preserve">方案内容详细合理、具备可行性，操作性强的得9分；方案内容较详细合理、具备一定的可行性，操作性较强的得6分；方案内容简单，基本合理，可行性和操作性一般的得3分；</w:t>
      </w:r>
      <w:r>
        <w:rPr>
          <w:rFonts w:hint="eastAsia" w:ascii="宋体" w:hAnsi="宋体" w:cs="宋体"/>
          <w:color w:val="000000" w:themeColor="text1"/>
          <w:sz w:val="24"/>
          <w:szCs w:val="24"/>
          <w:highlight w:val="none"/>
        </w:rPr>
        <w:t xml:space="preserve">提供的方案不具备可行性或未提供相关内容的不得分</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5、各项规章制度和操作规程：方案内容详细合理、具备可行性，操作性强的得9分；方案内容较详细合理、具备一定的可行性，操作性较强的得6分；方案内容简单，基本合理，可行性和操作性一般的得3分；</w:t>
      </w:r>
      <w:r>
        <w:rPr>
          <w:rFonts w:hint="eastAsia" w:ascii="宋体" w:hAnsi="宋体" w:cs="宋体"/>
          <w:color w:val="000000" w:themeColor="text1"/>
          <w:sz w:val="24"/>
          <w:szCs w:val="24"/>
          <w:highlight w:val="none"/>
        </w:rPr>
        <w:t xml:space="preserve">提供的方案不具备可行性或未提供相关内容的不得分</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6、数据信息保密措施：方案内容详细合理、措施有效扎实，操作性强的得9分；方案内容较详细合理、措施具备一定的可行性，操作性较强的得6分；方案内容简单，基本合理，措施可行性一般的得3分；</w:t>
      </w:r>
      <w:r>
        <w:rPr>
          <w:rFonts w:hint="eastAsia" w:ascii="宋体" w:hAnsi="宋体" w:cs="宋体"/>
          <w:color w:val="000000" w:themeColor="text1"/>
          <w:sz w:val="24"/>
          <w:szCs w:val="24"/>
          <w:highlight w:val="none"/>
        </w:rPr>
        <w:t xml:space="preserve">提供的方案不具备可行性或未提供相关内容的不得分</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7、应急预案措施：方案内容详细合理、措施有效扎实，操作性强的得9分；方案内容较详细合理、措施具备一定的可行性，操作性较强的得6分；方案内容简单，基本合理，措施可行性一般的得3分；</w:t>
      </w:r>
      <w:r>
        <w:rPr>
          <w:rFonts w:hint="eastAsia" w:ascii="宋体" w:hAnsi="宋体" w:cs="宋体"/>
          <w:color w:val="000000" w:themeColor="text1"/>
          <w:sz w:val="24"/>
          <w:szCs w:val="24"/>
          <w:highlight w:val="none"/>
        </w:rPr>
        <w:t xml:space="preserve">提供的方案不具备可行性或未提供相关内容的不得分</w:t>
      </w:r>
      <w:r>
        <w:rPr>
          <w:rFonts w:hint="eastAsia" w:ascii="宋体" w:hAnsi="宋体"/>
          <w:color w:val="000000" w:themeColor="text1"/>
          <w:sz w:val="24"/>
          <w:highlight w:val="none"/>
        </w:rPr>
        <w:t xml:space="preserve">。</w:t>
      </w:r>
      <w:r>
        <w:rPr>
          <w:color w:val="000000" w:themeColor="text1"/>
        </w:rPr>
      </w:r>
      <w:r/>
    </w:p>
    <w:p>
      <w:pPr>
        <w:spacing w:line="360" w:lineRule="auto"/>
        <w:tabs>
          <w:tab w:val="left" w:pos="2870" w:leader="none"/>
        </w:tabs>
        <w:rPr>
          <w:rFonts w:hint="eastAsia" w:ascii="宋体" w:hAnsi="宋体" w:cs="宋体_x0001_糭.飬.."/>
          <w:b/>
          <w:bCs/>
          <w:color w:val="000000" w:themeColor="text1"/>
          <w:sz w:val="24"/>
          <w:highlight w:val="none"/>
        </w:rPr>
      </w:pPr>
      <w:r>
        <w:rPr>
          <w:rFonts w:hint="eastAsia" w:ascii="宋体" w:hAnsi="宋体" w:cs="宋体_x0001_糭.飬.."/>
          <w:b/>
          <w:bCs/>
          <w:color w:val="000000" w:themeColor="text1"/>
          <w:sz w:val="24"/>
          <w:highlight w:val="none"/>
        </w:rPr>
        <w:t xml:space="preserve">（三）综合履约能力比较（22分）</w:t>
      </w:r>
      <w:r>
        <w:rPr>
          <w:color w:val="000000" w:themeColor="text1"/>
        </w:rPr>
      </w:r>
      <w:r/>
    </w:p>
    <w:p>
      <w:pPr>
        <w:spacing w:line="360" w:lineRule="auto"/>
        <w:tabs>
          <w:tab w:val="left" w:pos="2870" w:leader="none"/>
        </w:tabs>
        <w:rPr>
          <w:rFonts w:ascii="宋体" w:hAnsi="宋体"/>
          <w:color w:val="000000" w:themeColor="text1"/>
          <w:sz w:val="24"/>
          <w:szCs w:val="24"/>
          <w:highlight w:val="none"/>
        </w:rPr>
      </w:pPr>
      <w:r>
        <w:rPr>
          <w:rFonts w:hint="eastAsia" w:ascii="宋体" w:hAnsi="宋体" w:cs="宋体_x0001_糭.飬.."/>
          <w:color w:val="000000" w:themeColor="text1"/>
          <w:sz w:val="24"/>
          <w:highlight w:val="none"/>
        </w:rPr>
        <w:t xml:space="preserve">1、响应单位</w:t>
      </w:r>
      <w:r>
        <w:rPr>
          <w:rFonts w:hint="eastAsia" w:ascii="宋体" w:hAnsi="宋体"/>
          <w:color w:val="000000" w:themeColor="text1"/>
          <w:sz w:val="24"/>
          <w:szCs w:val="24"/>
          <w:highlight w:val="none"/>
        </w:rPr>
        <w:t xml:space="preserve">的实验室具备二级或二级以上生物安全实验室备案证明的得2分（响应文件中需提供实验室备案证明材料，</w:t>
      </w:r>
      <w:r>
        <w:rPr>
          <w:rFonts w:hint="eastAsia" w:ascii="宋体" w:hAnsi="宋体"/>
          <w:color w:val="000000" w:themeColor="text1"/>
          <w:sz w:val="24"/>
          <w:highlight w:val="none"/>
        </w:rPr>
        <w:t xml:space="preserve">未</w:t>
      </w:r>
      <w:r>
        <w:rPr>
          <w:rFonts w:hint="eastAsia" w:ascii="宋体" w:hAnsi="宋体"/>
          <w:color w:val="000000" w:themeColor="text1"/>
          <w:sz w:val="24"/>
          <w:szCs w:val="24"/>
          <w:highlight w:val="none"/>
        </w:rPr>
        <w:t xml:space="preserve">提供的不得分）。</w:t>
      </w:r>
      <w:r>
        <w:rPr>
          <w:color w:val="000000" w:themeColor="text1"/>
        </w:rPr>
      </w:r>
      <w:r/>
    </w:p>
    <w:p>
      <w:pPr>
        <w:spacing w:line="360" w:lineRule="auto"/>
        <w:tabs>
          <w:tab w:val="left" w:pos="2870" w:leader="none"/>
        </w:tabs>
        <w:rPr>
          <w:rFonts w:hint="eastAsia" w:ascii="宋体" w:hAnsi="宋体" w:cs="宋体_x0001_糭.飬.."/>
          <w:color w:val="000000" w:themeColor="text1"/>
          <w:sz w:val="24"/>
          <w:highlight w:val="none"/>
        </w:rPr>
      </w:pPr>
      <w:r>
        <w:rPr>
          <w:rFonts w:hint="eastAsia" w:ascii="宋体" w:hAnsi="宋体"/>
          <w:color w:val="000000" w:themeColor="text1"/>
          <w:sz w:val="24"/>
          <w:szCs w:val="24"/>
          <w:highlight w:val="none"/>
        </w:rPr>
        <w:t xml:space="preserve">2、</w:t>
      </w:r>
      <w:bookmarkStart w:id="9" w:name="OLE_LINK6"/>
      <w:r>
        <w:rPr>
          <w:rFonts w:hint="eastAsia" w:ascii="宋体" w:hAnsi="宋体" w:cs="宋体_x0001_糭.飬.."/>
          <w:color w:val="000000" w:themeColor="text1"/>
          <w:sz w:val="24"/>
          <w:highlight w:val="none"/>
        </w:rPr>
        <w:t xml:space="preserve">响应单位</w:t>
      </w:r>
      <w:bookmarkEnd w:id="9"/>
      <w:r>
        <w:rPr>
          <w:rFonts w:hint="eastAsia" w:ascii="宋体" w:hAnsi="宋体"/>
          <w:color w:val="000000" w:themeColor="text1"/>
          <w:sz w:val="24"/>
          <w:szCs w:val="24"/>
          <w:highlight w:val="none"/>
        </w:rPr>
        <w:t xml:space="preserve">的实验室具备辐照安全许可证的</w:t>
      </w:r>
      <w:r>
        <w:rPr>
          <w:rFonts w:hint="eastAsia" w:ascii="宋体" w:hAnsi="宋体"/>
          <w:color w:val="000000" w:themeColor="text1"/>
          <w:sz w:val="24"/>
          <w:szCs w:val="24"/>
          <w:highlight w:val="none"/>
          <w:lang w:val="zh-CN"/>
        </w:rPr>
        <w:t xml:space="preserve">得</w:t>
      </w:r>
      <w:r>
        <w:rPr>
          <w:rFonts w:hint="eastAsia" w:ascii="宋体" w:hAnsi="宋体"/>
          <w:color w:val="000000" w:themeColor="text1"/>
          <w:sz w:val="24"/>
          <w:szCs w:val="24"/>
          <w:highlight w:val="none"/>
        </w:rPr>
        <w:t xml:space="preserve">2</w:t>
      </w:r>
      <w:r>
        <w:rPr>
          <w:rFonts w:hint="eastAsia" w:ascii="宋体" w:hAnsi="宋体"/>
          <w:color w:val="000000" w:themeColor="text1"/>
          <w:sz w:val="24"/>
          <w:szCs w:val="24"/>
          <w:highlight w:val="none"/>
          <w:lang w:val="zh-CN"/>
        </w:rPr>
        <w:t xml:space="preserve">分</w:t>
      </w:r>
      <w:bookmarkStart w:id="10" w:name="OLE_LINK7"/>
      <w:r>
        <w:rPr>
          <w:rFonts w:hint="eastAsia" w:ascii="宋体" w:hAnsi="宋体"/>
          <w:color w:val="000000" w:themeColor="text1"/>
          <w:sz w:val="24"/>
          <w:szCs w:val="24"/>
          <w:highlight w:val="none"/>
        </w:rPr>
        <w:t xml:space="preserve">（响应文件中需提供证书复印件，</w:t>
      </w:r>
      <w:r>
        <w:rPr>
          <w:rFonts w:hint="eastAsia" w:ascii="宋体" w:hAnsi="宋体"/>
          <w:color w:val="000000" w:themeColor="text1"/>
          <w:sz w:val="24"/>
          <w:highlight w:val="none"/>
        </w:rPr>
        <w:t xml:space="preserve">未</w:t>
      </w:r>
      <w:r>
        <w:rPr>
          <w:rFonts w:hint="eastAsia" w:ascii="宋体" w:hAnsi="宋体"/>
          <w:color w:val="000000" w:themeColor="text1"/>
          <w:sz w:val="24"/>
          <w:szCs w:val="24"/>
          <w:highlight w:val="none"/>
        </w:rPr>
        <w:t xml:space="preserve">提供的不得分）</w:t>
      </w:r>
      <w:bookmarkEnd w:id="10"/>
      <w:r>
        <w:rPr>
          <w:rFonts w:hint="eastAsia" w:ascii="宋体" w:hAnsi="宋体"/>
          <w:color w:val="000000" w:themeColor="text1"/>
          <w:sz w:val="24"/>
          <w:szCs w:val="24"/>
          <w:highlight w:val="none"/>
        </w:rPr>
        <w:t xml:space="preserve">。</w:t>
      </w:r>
      <w:r>
        <w:rPr>
          <w:color w:val="000000" w:themeColor="text1"/>
        </w:rPr>
      </w:r>
      <w:r/>
    </w:p>
    <w:p>
      <w:pPr>
        <w:spacing w:line="360" w:lineRule="auto"/>
        <w:tabs>
          <w:tab w:val="left" w:pos="2870" w:leader="none"/>
        </w:tabs>
        <w:rPr>
          <w:rFonts w:ascii="宋体" w:hAnsi="宋体" w:cs="宋体_x0001_糭.飬.."/>
          <w:color w:val="000000" w:themeColor="text1"/>
          <w:sz w:val="24"/>
          <w:highlight w:val="none"/>
        </w:rPr>
      </w:pPr>
      <w:r>
        <w:rPr>
          <w:rFonts w:hint="eastAsia" w:ascii="宋体" w:hAnsi="宋体" w:cs="宋体_x0001_糭.飬.."/>
          <w:color w:val="000000" w:themeColor="text1"/>
          <w:sz w:val="24"/>
          <w:highlight w:val="none"/>
        </w:rPr>
        <w:t xml:space="preserve">3、服务人员配备比较：5分</w:t>
      </w:r>
      <w:r>
        <w:rPr>
          <w:color w:val="000000" w:themeColor="text1"/>
        </w:rPr>
      </w:r>
      <w:r/>
    </w:p>
    <w:p>
      <w:pPr>
        <w:spacing w:line="360" w:lineRule="auto"/>
        <w:tabs>
          <w:tab w:val="left" w:pos="2870" w:leader="none"/>
        </w:tabs>
        <w:rPr>
          <w:rFonts w:hint="eastAsia" w:ascii="宋体" w:hAnsi="宋体" w:cs="宋体_x0001_糭.飬.."/>
          <w:color w:val="000000" w:themeColor="text1"/>
          <w:sz w:val="24"/>
          <w:highlight w:val="none"/>
        </w:rPr>
      </w:pPr>
      <w:r>
        <w:rPr>
          <w:rFonts w:hint="eastAsia" w:ascii="宋体" w:hAnsi="宋体" w:cs="宋体_x0001_糭.飬.."/>
          <w:color w:val="000000" w:themeColor="text1"/>
          <w:sz w:val="24"/>
          <w:highlight w:val="none"/>
        </w:rPr>
        <w:t xml:space="preserve">3.1拟派项目负责人具有高级职称得2分。</w:t>
      </w:r>
      <w:r>
        <w:rPr>
          <w:color w:val="000000" w:themeColor="text1"/>
        </w:rPr>
      </w:r>
      <w:r/>
    </w:p>
    <w:p>
      <w:pPr>
        <w:spacing w:line="360" w:lineRule="auto"/>
        <w:tabs>
          <w:tab w:val="left" w:pos="2870" w:leader="none"/>
        </w:tabs>
        <w:rPr>
          <w:rFonts w:ascii="宋体" w:hAnsi="宋体" w:cs="宋体_x0001_糭.飬.."/>
          <w:color w:val="000000" w:themeColor="text1"/>
          <w:sz w:val="24"/>
          <w:highlight w:val="none"/>
        </w:rPr>
      </w:pPr>
      <w:r>
        <w:rPr>
          <w:rFonts w:hint="eastAsia" w:ascii="宋体" w:hAnsi="宋体" w:cs="宋体_x0001_糭.飬.."/>
          <w:color w:val="000000" w:themeColor="text1"/>
          <w:sz w:val="24"/>
          <w:highlight w:val="none"/>
        </w:rPr>
        <w:t xml:space="preserve">3.2拟派项目团队（除项目负责人）</w:t>
      </w:r>
      <w:r>
        <w:rPr>
          <w:rStyle w:val="926"/>
          <w:rFonts w:hint="eastAsia" w:ascii="宋体" w:hAnsi="宋体" w:cs="宋体"/>
          <w:color w:val="000000" w:themeColor="text1"/>
          <w:sz w:val="24"/>
          <w:szCs w:val="24"/>
          <w:highlight w:val="none"/>
        </w:rPr>
        <w:t xml:space="preserve">具有中级及以上级职称的</w:t>
      </w:r>
      <w:r>
        <w:rPr>
          <w:rFonts w:hint="eastAsia" w:ascii="宋体" w:hAnsi="宋体" w:cs="宋体_x0001_糭.飬.."/>
          <w:color w:val="000000" w:themeColor="text1"/>
          <w:sz w:val="24"/>
          <w:highlight w:val="none"/>
        </w:rPr>
        <w:t xml:space="preserve">，每有1人得1分，本项最高得3分。</w:t>
      </w:r>
      <w:r>
        <w:rPr>
          <w:color w:val="000000" w:themeColor="text1"/>
        </w:rPr>
      </w:r>
      <w:r/>
    </w:p>
    <w:p>
      <w:pPr>
        <w:spacing w:line="360" w:lineRule="auto"/>
        <w:tabs>
          <w:tab w:val="left" w:pos="2870" w:leader="none"/>
        </w:tabs>
        <w:rPr>
          <w:rFonts w:ascii="宋体" w:hAnsi="宋体" w:cs="宋体_x0001_糭.飬.."/>
          <w:b w:val="0"/>
          <w:bCs w:val="0"/>
          <w:color w:val="000000" w:themeColor="text1"/>
          <w:sz w:val="24"/>
          <w:highlight w:val="none"/>
        </w:rPr>
      </w:pPr>
      <w:r>
        <w:rPr>
          <w:rFonts w:hint="eastAsia" w:ascii="宋体" w:hAnsi="宋体" w:cs="宋体_x0001_糭.飬.."/>
          <w:b w:val="0"/>
          <w:bCs w:val="0"/>
          <w:color w:val="000000" w:themeColor="text1"/>
          <w:sz w:val="24"/>
          <w:highlight w:val="none"/>
        </w:rPr>
        <w:t xml:space="preserve">注：以上3.1-3.2评分项，响应文件中需提供上述对应人员的相关证书复印件及近期社保缴纳证明文件，资料不全或不提供的不得分。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4、响应单位具有市级或市级以上动物实验公共服务平台的得3分（响应文件中需提供平台资质相关证明材料，未提供的不得分）。</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5、响应单位配备的设施内具有小动物活体成像系统、小动物全身体积描记系统的，有一套设备得1份，</w:t>
      </w:r>
      <w:r>
        <w:rPr>
          <w:rFonts w:hint="eastAsia" w:ascii="宋体" w:hAnsi="宋体" w:cs="宋体_x0001_糭.飬.."/>
          <w:color w:val="000000" w:themeColor="text1"/>
          <w:sz w:val="24"/>
          <w:highlight w:val="none"/>
        </w:rPr>
        <w:t xml:space="preserve">本项</w:t>
      </w:r>
      <w:r>
        <w:rPr>
          <w:rFonts w:hint="eastAsia" w:ascii="宋体" w:hAnsi="宋体"/>
          <w:color w:val="000000" w:themeColor="text1"/>
          <w:sz w:val="24"/>
          <w:highlight w:val="none"/>
        </w:rPr>
        <w:t xml:space="preserve">最高得2分（响应文件中需提供相关证明材料，未提供的不得分）。</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6、响应单位2022年</w:t>
      </w:r>
      <w:r>
        <w:rPr>
          <w:rFonts w:hint="eastAsia" w:ascii="宋体" w:hAnsi="宋体" w:cs="宋体"/>
          <w:color w:val="000000" w:themeColor="text1"/>
          <w:sz w:val="24"/>
          <w:szCs w:val="24"/>
          <w:highlight w:val="none"/>
        </w:rPr>
        <w:t xml:space="preserve">1月1日至今</w:t>
      </w:r>
      <w:r>
        <w:rPr>
          <w:rFonts w:hint="eastAsia" w:ascii="宋体" w:hAnsi="宋体"/>
          <w:color w:val="000000" w:themeColor="text1"/>
          <w:sz w:val="24"/>
          <w:highlight w:val="none"/>
        </w:rPr>
        <w:t xml:space="preserve">完成过类似项目业绩比较：每提供一份得2分，最高得8分（响应文件中需提供完整合同扫描件或复印件，</w:t>
      </w:r>
      <w:r>
        <w:rPr>
          <w:rFonts w:hint="eastAsia" w:ascii="宋体" w:hAnsi="宋体" w:cs="宋体_x0001_糭.飬.."/>
          <w:color w:val="000000" w:themeColor="text1"/>
          <w:sz w:val="24"/>
          <w:highlight w:val="none"/>
        </w:rPr>
        <w:t xml:space="preserve">资料不全或</w:t>
      </w:r>
      <w:r>
        <w:rPr>
          <w:rFonts w:hint="eastAsia" w:ascii="宋体" w:hAnsi="宋体"/>
          <w:color w:val="000000" w:themeColor="text1"/>
          <w:sz w:val="24"/>
          <w:highlight w:val="none"/>
        </w:rPr>
        <w:t xml:space="preserve">未提供的不得分）。</w:t>
      </w:r>
      <w:r>
        <w:rPr>
          <w:color w:val="000000" w:themeColor="text1"/>
        </w:rPr>
      </w:r>
      <w:r/>
    </w:p>
    <w:p>
      <w:pPr>
        <w:jc w:val="center"/>
        <w:spacing w:line="36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五、合同主要条款</w:t>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甲方（采购单位）</w:t>
      </w:r>
      <w:r>
        <w:rPr>
          <w:rFonts w:ascii="宋体" w:hAnsi="宋体"/>
          <w:color w:val="000000" w:themeColor="text1"/>
          <w:sz w:val="24"/>
          <w:highlight w:val="none"/>
        </w:rPr>
        <w:t xml:space="preserve">：                 乙方</w:t>
      </w:r>
      <w:r>
        <w:rPr>
          <w:rFonts w:hint="eastAsia" w:ascii="宋体" w:hAnsi="宋体"/>
          <w:color w:val="000000" w:themeColor="text1"/>
          <w:sz w:val="24"/>
          <w:highlight w:val="none"/>
        </w:rPr>
        <w:t xml:space="preserve">（成交供应商）</w:t>
      </w:r>
      <w:r>
        <w:rPr>
          <w:rFonts w:ascii="宋体" w:hAnsi="宋体"/>
          <w:color w:val="000000" w:themeColor="text1"/>
          <w:sz w:val="24"/>
          <w:highlight w:val="none"/>
        </w:rPr>
        <w:t xml:space="preserve">：</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地址：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  地址：</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电话：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 电话：</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根据</w:t>
      </w:r>
      <w:r>
        <w:rPr>
          <w:rFonts w:hint="eastAsia" w:ascii="宋体" w:hAnsi="宋体"/>
          <w:color w:val="000000" w:themeColor="text1"/>
          <w:sz w:val="24"/>
          <w:highlight w:val="none"/>
        </w:rPr>
        <w:t xml:space="preserve">苏州市立医院的动物实验技术服务采购竞争性磋商</w:t>
      </w:r>
      <w:r>
        <w:rPr>
          <w:rFonts w:ascii="宋体" w:hAnsi="宋体"/>
          <w:color w:val="000000" w:themeColor="text1"/>
          <w:sz w:val="24"/>
          <w:highlight w:val="none"/>
        </w:rPr>
        <w:t xml:space="preserve">文件（</w:t>
      </w:r>
      <w:r>
        <w:rPr>
          <w:rFonts w:hint="eastAsia" w:ascii="宋体" w:hAnsi="宋体"/>
          <w:color w:val="000000" w:themeColor="text1"/>
          <w:sz w:val="24"/>
          <w:highlight w:val="none"/>
        </w:rPr>
        <w:t xml:space="preserve">编号</w:t>
      </w:r>
      <w:r>
        <w:rPr>
          <w:rFonts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JSZC-320500-HDPY-C2025-0050</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该项目的</w:t>
      </w:r>
      <w:r>
        <w:rPr>
          <w:rFonts w:hint="eastAsia" w:ascii="宋体" w:hAnsi="宋体"/>
          <w:color w:val="000000" w:themeColor="text1"/>
          <w:sz w:val="24"/>
          <w:highlight w:val="none"/>
        </w:rPr>
        <w:t xml:space="preserve">《成交</w:t>
      </w:r>
      <w:r>
        <w:rPr>
          <w:rFonts w:ascii="宋体" w:hAnsi="宋体"/>
          <w:color w:val="000000" w:themeColor="text1"/>
          <w:sz w:val="24"/>
          <w:highlight w:val="none"/>
        </w:rPr>
        <w:t xml:space="preserve">通知书</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中华人民共和国民法典</w:t>
      </w:r>
      <w:r>
        <w:rPr>
          <w:rFonts w:hint="eastAsia" w:ascii="宋体" w:hAnsi="宋体"/>
          <w:color w:val="000000" w:themeColor="text1"/>
          <w:sz w:val="24"/>
          <w:highlight w:val="none"/>
          <w:lang w:eastAsia="zh-CN"/>
        </w:rPr>
        <w:t xml:space="preserve">》等</w:t>
      </w:r>
      <w:r>
        <w:rPr>
          <w:rFonts w:ascii="宋体" w:hAnsi="宋体"/>
          <w:color w:val="000000" w:themeColor="text1"/>
          <w:sz w:val="24"/>
          <w:highlight w:val="none"/>
        </w:rPr>
        <w:t xml:space="preserve">有关规定，为明确</w:t>
      </w:r>
      <w:r>
        <w:rPr>
          <w:rFonts w:hint="eastAsia" w:ascii="宋体" w:hAnsi="宋体"/>
          <w:color w:val="000000" w:themeColor="text1"/>
          <w:sz w:val="24"/>
          <w:highlight w:val="none"/>
        </w:rPr>
        <w:t xml:space="preserve">甲方</w:t>
      </w:r>
      <w:r>
        <w:rPr>
          <w:rFonts w:ascii="宋体" w:hAnsi="宋体"/>
          <w:color w:val="000000" w:themeColor="text1"/>
          <w:sz w:val="24"/>
          <w:highlight w:val="none"/>
        </w:rPr>
        <w:t xml:space="preserve">和乙方服务过程中的权利、义务和经济责任，经双方友好协商，签订以下条款，以兹共同遵守。</w:t>
      </w:r>
      <w:r>
        <w:rPr>
          <w:color w:val="000000" w:themeColor="text1"/>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一、项目名称：动物实验技术服务</w:t>
      </w:r>
      <w:r>
        <w:rPr>
          <w:rFonts w:hint="eastAsia" w:ascii="宋体" w:hAnsi="宋体" w:cs="宋体"/>
          <w:color w:val="000000" w:themeColor="text1"/>
          <w:sz w:val="24"/>
          <w:highlight w:val="none"/>
        </w:rPr>
        <w:t xml:space="preserve">。</w:t>
      </w:r>
      <w:r>
        <w:rPr>
          <w:color w:val="000000" w:themeColor="text1"/>
        </w:rPr>
      </w:r>
      <w:r/>
    </w:p>
    <w:p>
      <w:pPr>
        <w:spacing w:line="360" w:lineRule="auto"/>
        <w:tabs>
          <w:tab w:val="left" w:pos="1267" w:leader="none"/>
        </w:tabs>
        <w:rPr>
          <w:rFonts w:ascii="宋体" w:hAnsi="宋体"/>
          <w:color w:val="000000" w:themeColor="text1"/>
          <w:sz w:val="24"/>
          <w:highlight w:val="none"/>
        </w:rPr>
      </w:pPr>
      <w:r>
        <w:rPr>
          <w:rFonts w:hint="eastAsia" w:ascii="宋体" w:hAnsi="宋体"/>
          <w:bCs/>
          <w:color w:val="000000" w:themeColor="text1"/>
          <w:sz w:val="24"/>
          <w:szCs w:val="20"/>
          <w:highlight w:val="none"/>
          <w:lang w:val="zh-CN"/>
        </w:rPr>
        <w:t xml:space="preserve">二、服务期限：</w:t>
      </w:r>
      <w:r>
        <w:rPr>
          <w:rFonts w:hint="eastAsia" w:ascii="宋体" w:hAnsi="宋体" w:cs="宋体"/>
          <w:color w:val="000000" w:themeColor="text1"/>
          <w:sz w:val="24"/>
          <w:szCs w:val="24"/>
          <w:highlight w:val="none"/>
          <w:lang w:eastAsia="zh-CN"/>
        </w:rPr>
        <w:t xml:space="preserve">根据成交后的服务单价据实结算，最终结算金额达到合同总价为止</w:t>
      </w:r>
      <w:r>
        <w:rPr>
          <w:rFonts w:hint="eastAsia" w:ascii="宋体" w:hAnsi="宋体"/>
          <w:bCs/>
          <w:color w:val="000000" w:themeColor="text1"/>
          <w:sz w:val="24"/>
          <w:szCs w:val="20"/>
          <w:highlight w:val="none"/>
          <w:lang w:val="zh-CN"/>
        </w:rPr>
        <w:t xml:space="preserve">。</w:t>
      </w:r>
      <w:r>
        <w:rPr>
          <w:color w:val="000000" w:themeColor="text1"/>
        </w:rPr>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服务地点：甲方指定地点。</w:t>
      </w:r>
      <w:r>
        <w:rPr>
          <w:color w:val="000000" w:themeColor="text1"/>
        </w:rPr>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服务进度：按竞争性磋商文件规定。</w:t>
      </w:r>
      <w:r>
        <w:rPr>
          <w:color w:val="000000" w:themeColor="text1"/>
        </w:rPr>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服务质量要求：达到国家和省、市、区规定的技术标准。</w:t>
      </w:r>
      <w:r>
        <w:rPr>
          <w:color w:val="000000" w:themeColor="text1"/>
        </w:rPr>
      </w:r>
      <w:r/>
    </w:p>
    <w:p>
      <w:pPr>
        <w:ind w:firstLine="480"/>
        <w:spacing w:line="360" w:lineRule="auto"/>
        <w:widowControl/>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lang w:val="zh-CN"/>
        </w:rPr>
        <w:t xml:space="preserve">服务内容：详见采购文件及乙方的响应文件。</w:t>
      </w:r>
      <w:r>
        <w:rPr>
          <w:color w:val="000000" w:themeColor="text1"/>
        </w:rPr>
      </w:r>
      <w:r/>
    </w:p>
    <w:p>
      <w:pPr>
        <w:spacing w:line="360" w:lineRule="auto"/>
        <w:rPr>
          <w:rFonts w:ascii="宋体" w:hAnsi="宋体"/>
          <w:bCs/>
          <w:color w:val="000000" w:themeColor="text1"/>
          <w:sz w:val="24"/>
          <w:highlight w:val="none"/>
        </w:rPr>
      </w:pPr>
      <w:r>
        <w:rPr>
          <w:rFonts w:ascii="宋体" w:hAnsi="宋体"/>
          <w:bCs/>
          <w:color w:val="000000" w:themeColor="text1"/>
          <w:sz w:val="24"/>
          <w:highlight w:val="none"/>
          <w:lang w:val="zh-CN"/>
        </w:rPr>
        <w:t xml:space="preserve">三、合同价款</w:t>
      </w:r>
      <w:r>
        <w:rPr>
          <w:rFonts w:hint="eastAsia" w:ascii="宋体" w:hAnsi="宋体"/>
          <w:bCs/>
          <w:color w:val="000000" w:themeColor="text1"/>
          <w:sz w:val="24"/>
          <w:highlight w:val="none"/>
          <w:lang w:val="zh-CN"/>
        </w:rPr>
        <w:t xml:space="preserve">及支付方式</w:t>
      </w:r>
      <w:r>
        <w:rPr>
          <w:rFonts w:ascii="宋体" w:hAnsi="宋体"/>
          <w:bCs/>
          <w:color w:val="000000" w:themeColor="text1"/>
          <w:sz w:val="24"/>
          <w:highlight w:val="none"/>
        </w:rPr>
        <w:t xml:space="preserve">：</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rPr>
        <w:t xml:space="preserve">包括在承包期内完成服务内容所需</w:t>
      </w:r>
      <w:r>
        <w:rPr>
          <w:rFonts w:hint="eastAsia" w:ascii="宋体" w:hAnsi="宋体"/>
          <w:bCs/>
          <w:color w:val="000000" w:themeColor="text1"/>
          <w:sz w:val="24"/>
          <w:highlight w:val="none"/>
          <w:lang w:eastAsia="zh-CN"/>
        </w:rPr>
        <w:t xml:space="preserve">要的</w:t>
      </w:r>
      <w:r>
        <w:rPr>
          <w:rFonts w:hint="eastAsia" w:ascii="宋体" w:hAnsi="宋体"/>
          <w:bCs/>
          <w:color w:val="000000" w:themeColor="text1"/>
          <w:sz w:val="24"/>
          <w:highlight w:val="none"/>
        </w:rPr>
        <w:t xml:space="preserve">人员费用、设备设施、管理费用、税金、利润、代理服务费及政策性文件规定及合同包含的所有风险、责任等各项应有费用</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2.付款步骤：合同签订后，根据双方确定的实验动物单价，据实结算。</w:t>
      </w:r>
      <w:bookmarkStart w:id="11" w:name="_Hlk194261973"/>
      <w:r>
        <w:rPr>
          <w:rFonts w:hint="eastAsia" w:ascii="宋体" w:hAnsi="宋体"/>
          <w:color w:val="000000" w:themeColor="text1"/>
          <w:sz w:val="24"/>
          <w:highlight w:val="none"/>
          <w:lang w:val="zh-CN"/>
        </w:rPr>
        <w:t xml:space="preserve">乙方根据甲方的服务使用情况，于每月结束后，向甲方开具当月费用清单，并出具相应的合格发票</w:t>
      </w:r>
      <w:bookmarkEnd w:id="11"/>
      <w:r>
        <w:rPr>
          <w:rFonts w:hint="eastAsia" w:ascii="宋体" w:hAnsi="宋体"/>
          <w:color w:val="000000" w:themeColor="text1"/>
          <w:sz w:val="24"/>
          <w:highlight w:val="none"/>
          <w:lang w:val="zh-CN"/>
        </w:rPr>
        <w:t xml:space="preserve">。甲方应在收到乙方提供的发票及费用清单之日起60日内，将相应费用支付至乙方指定账户</w:t>
      </w:r>
      <w:r>
        <w:rPr>
          <w:rFonts w:hint="eastAsia" w:ascii="宋体" w:hAnsi="宋体"/>
          <w:color w:val="000000" w:themeColor="text1"/>
          <w:sz w:val="24"/>
          <w:highlight w:val="none"/>
        </w:rPr>
        <w:t xml:space="preserve">。</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乙方开具发票或开具发票不符合规定的，甲方有权暂缓支付相应款项，因此产生的损失及违约责任由乙方承担。</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6.付款方式：数字人民币支付或银行账户转账。乙方钱包或账户信息如下：</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账户开户银行：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账户开户名称：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账户账号：</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数字人民币账号（数币钱包ID）：</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color w:val="000000" w:themeColor="text1"/>
          <w:sz w:val="24"/>
          <w:szCs w:val="24"/>
          <w:highlight w:val="none"/>
        </w:rPr>
        <w:t xml:space="preserve">四、</w:t>
      </w:r>
      <w:r>
        <w:rPr>
          <w:rFonts w:hint="eastAsia" w:ascii="宋体" w:hAnsi="宋体"/>
          <w:bCs/>
          <w:color w:val="000000" w:themeColor="text1"/>
          <w:sz w:val="24"/>
          <w:highlight w:val="none"/>
          <w:lang w:val="zh-CN"/>
        </w:rPr>
        <w:t xml:space="preserve">甲方权利和义务：</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1.根据甲方采购要求及乙方响应文件中的承诺，对乙方提供的服务及履行本合同情况实行验收。</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2.甲方必须满足本采购文件相关要求。</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甲方在使用乙方设施设备时，需严格遵守乙方平台实验室管理规则，服从乙方实验动物中心和IACUC管理要求以及管理人员的管理，配合实验动物中心办理相关准入流程。如甲方和甲方相关人员不遵守或违反上述管理规则、规定及要求的，由此导致的人身安全、财产损失由甲方自行承担；若导致乙方遭受损失的，乙方有权向甲方主张赔偿因前述条款引起的乙方全部损失。</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4.甲方以课题组的形式注册乙方在线平台管理系统，使用系统进行方案审核、动物管理、仪器设备预约、人员培训及门禁申请等。</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5.为保证进入设施的动物来源可靠，乙方代为进行实验动物的采购。动物订购前，甲方应与乙方沟通确认动物购买的详细信息，包括但不限于动物品系、供应商、性别、周龄或体重、数量、需要使用的时间等。</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五、乙方权利和义务：</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1.乙方根据甲方有关要求，积极主动保质保量地完成此项目。</w:t>
      </w:r>
      <w:r>
        <w:rPr>
          <w:color w:val="000000" w:themeColor="text1"/>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2.乙方必须满足本采购文件要求。</w:t>
      </w:r>
      <w:r>
        <w:rPr>
          <w:color w:val="000000" w:themeColor="text1"/>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乙方提供动物实验场地、仪器设备（生物安全柜）和实验操作的个人防护耗材。甲方使用的其他实验用品、试剂、耗材及药品须自行准备，物品传递及使用规范须遵守乙方设施要求，实验需要符合乙方安全管理规定。</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rPr>
        <w:t xml:space="preserve">六</w:t>
      </w:r>
      <w:r>
        <w:rPr>
          <w:rFonts w:hint="eastAsia" w:ascii="宋体" w:hAnsi="宋体"/>
          <w:bCs/>
          <w:color w:val="000000" w:themeColor="text1"/>
          <w:sz w:val="24"/>
          <w:highlight w:val="none"/>
          <w:lang w:val="zh-CN"/>
        </w:rPr>
        <w:t xml:space="preserve">、验收相关要求：</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1.验收时间：根据合同约定，付款前验收。</w:t>
      </w:r>
      <w:r>
        <w:rPr>
          <w:color w:val="000000" w:themeColor="text1"/>
        </w:rPr>
      </w:r>
      <w:r/>
    </w:p>
    <w:p>
      <w:pPr>
        <w:spacing w:line="360" w:lineRule="auto"/>
        <w:tabs>
          <w:tab w:val="left" w:pos="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2.验收标准：</w:t>
      </w:r>
      <w:r>
        <w:rPr>
          <w:rFonts w:hint="eastAsia" w:ascii="宋体" w:hAnsi="宋体" w:cs="宋体"/>
          <w:color w:val="000000" w:themeColor="text1"/>
          <w:sz w:val="24"/>
          <w:szCs w:val="24"/>
          <w:highlight w:val="none"/>
          <w:lang w:val="zh-CN"/>
        </w:rPr>
        <w:t xml:space="preserve">根据采购文件、乙方的响应文件、双方签订的合同文件、《江苏省政府采购履约验收管理办法》的相关规定和现行法律、规范。</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七、违约责任：</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1.甲方违约责任及违约金支付：</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1.1在合同生效后，甲方无理由要求终止服务的，应向乙方偿付合同总价款的5%作为违约金，违约金不足以补偿损失的，乙方有权要求甲方补足。</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1.2甲方逾期付款的应按照逾期付款金额的每天万分之四支付逾期付款违约金，但此项违约金不超过逾期付款金额的5%。</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1.3甲方违反合同规定，拒绝接受乙方提供服务，应当承担乙方由此造成的损失。                                        </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2.乙方违约责任及违约金支付：</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2.1乙方不能提供服务的，或交付的服务不合格从而影响甲方正常使用的，应向甲方偿付合同总价款5%的违约金，同时赔偿甲方因此产生的损失。</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2.3乙方提供的服务不符合约定要求的，首次甲方有权责令乙方改正，之后每发生一次，乙方应向甲方支付合同总价款1%的违约金。</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2.4乙方如有其他违反合同约定行为的，甲方有权视其违约严重程度及自身损失情况，要求乙方支付不超过合同总价款10%的违约金，并赔偿甲方相应的损失。</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2.5乙方应赔偿甲方的损失、支付给甲方的违约金以及其他根据本合同应支付给甲方的费用，甲方有权直接从未支付款项中予以折抵，不足部分有权要求乙方补足。</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2.6甲方因处理乙方违约所产生的费用应当由乙方予以承担，该费用包括但不限于诉讼费、保全费、鉴定费、执行费、律师费、车旅费等。</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八、不可抗力：</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2.合同一方因不可抗力不能履行合同的，应当及时通知对方，以减轻可能给对方造成的损失，并应当在合理期限内提供证明。</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九、保密条款：</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合同履行期间及终止后任何时间，任一方均应对另一方的保密信息承担严格的保密义务，未经对方书面同意，不得向任何第三方披露、转让或以其他方式使用该等信息。</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十、知识产权：</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除非本合同明确规定，否则本合同不会以暗示或其他形式授予任一方对另一方的内容或任何知识财产的任何权利。对于本协议的双方而言，除另有补充协议外，甲方拥有其业务（包括但不限于实验数据、工艺方法、学术论文等）的所有知识产权，乙方拥有服务的所有知识产权。</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十一、合同修改：乙方不得擅自变更本合同，但合同继续履行将损害国家和社会公共利益的除外。</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十二、转让和分包：</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1.政府采购合同的部分和全部都不得转让。</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十三、争议解决办法：因本合同或与本合同有关的一切事项发生争议，由双方友好协商解决。协商不成的，任何一方均可向甲方所在地的人民法院起诉。</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十四、合同的解除：</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2.1因不可抗力致使不能实现合同目的，未受不可抗力影响的一方有权解除合同；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2.2因合同一方违约导致合同不能履行，另一方有权解除合同。</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十五</w:t>
      </w:r>
      <w:r>
        <w:rPr>
          <w:rFonts w:hint="eastAsia" w:ascii="宋体" w:hAnsi="宋体"/>
          <w:bCs/>
          <w:color w:val="000000" w:themeColor="text1"/>
          <w:sz w:val="24"/>
          <w:highlight w:val="none"/>
          <w:lang w:val="zh-CN"/>
        </w:rPr>
        <w:t xml:space="preserve">、其他约定事项：</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1.下列文件为本合同不可分割部分：</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1.1成交通知书；</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1.2乙方的磋商响应文件；</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1.3乙方在磋商过程中所作的其他承诺、声明、书面澄清等；</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1.4竞争性磋商文件及其附件；</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1.5合同附件；</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以上与本合同具有同等法律效力。</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十六、合同的生效：</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本合同（采购编号：JSZC-320500-HDPY-C2025-0050）经甲乙双方签字并加盖公章（或合同章）后即生效，生效后网上备案。</w:t>
      </w:r>
      <w:r>
        <w:rPr>
          <w:color w:val="000000" w:themeColor="text1"/>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十七、附则：</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2.未尽事宜：本合同未尽事宜应按《中华人民共和国民法典》《中华人民共和国政府采购法》以及其他相关法律、法规之规定解释。</w:t>
      </w:r>
      <w:r>
        <w:rPr>
          <w:color w:val="000000" w:themeColor="text1"/>
        </w:rPr>
      </w:r>
      <w:r/>
    </w:p>
    <w:p>
      <w:pPr>
        <w:jc w:val="center"/>
        <w:spacing w:line="360" w:lineRule="auto"/>
        <w:rPr>
          <w:rFonts w:ascii="宋体" w:hAnsi="宋体"/>
          <w:color w:val="000000" w:themeColor="text1"/>
          <w:sz w:val="32"/>
          <w:szCs w:val="32"/>
          <w:highlight w:val="none"/>
        </w:rPr>
      </w:pPr>
      <w:r>
        <w:rPr>
          <w:rFonts w:ascii="宋体" w:hAnsi="宋体"/>
          <w:color w:val="000000" w:themeColor="text1"/>
          <w:sz w:val="24"/>
          <w:highlight w:val="none"/>
        </w:rPr>
        <w:br w:type="page" w:clear="all"/>
      </w:r>
      <w:r>
        <w:rPr>
          <w:rFonts w:hint="eastAsia" w:eastAsia="黑体"/>
          <w:b/>
          <w:color w:val="000000" w:themeColor="text1"/>
          <w:sz w:val="32"/>
          <w:szCs w:val="32"/>
          <w:highlight w:val="none"/>
        </w:rPr>
        <w:t xml:space="preserve">六、附件格式</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格式1：磋商响应报价表</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rPr>
      </w:r>
      <w:r/>
    </w:p>
    <w:p>
      <w:pPr>
        <w:jc w:val="center"/>
        <w:spacing w:line="360" w:lineRule="auto"/>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磋商响应报价表</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磋商响应单位（盖章）：</w:t>
      </w:r>
      <w:r>
        <w:rPr>
          <w:color w:val="000000" w:themeColor="text1"/>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项目编号：</w:t>
      </w:r>
      <w:r>
        <w:rPr>
          <w:color w:val="000000" w:themeColor="text1"/>
        </w:rPr>
      </w:r>
      <w:r/>
    </w:p>
    <w:tbl>
      <w:tblPr>
        <w:tblStyle w:val="701"/>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148"/>
        <w:gridCol w:w="3221"/>
        <w:gridCol w:w="2271"/>
        <w:gridCol w:w="1995"/>
      </w:tblGrid>
      <w:tr>
        <w:trPr>
          <w:jc w:val="center"/>
          <w:trHeight w:val="56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总价（元）</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服务期限</w:t>
            </w:r>
            <w:r>
              <w:rPr>
                <w:color w:val="000000" w:themeColor="text1"/>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r/>
          </w:p>
        </w:tc>
      </w:tr>
    </w:tbl>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注：</w:t>
      </w:r>
      <w:r>
        <w:rPr>
          <w:rFonts w:ascii="宋体" w:hAnsi="宋体"/>
          <w:color w:val="000000" w:themeColor="text1"/>
          <w:sz w:val="24"/>
          <w:highlight w:val="none"/>
        </w:rPr>
        <w:t xml:space="preserve">报价金额全部采用人民币表示，</w:t>
      </w: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报价精确到元</w:t>
      </w:r>
      <w:r>
        <w:rPr>
          <w:rFonts w:hint="eastAsia" w:ascii="宋体" w:hAnsi="宋体" w:cs="宋体"/>
          <w:bCs/>
          <w:color w:val="000000" w:themeColor="text1"/>
          <w:sz w:val="24"/>
          <w:highlight w:val="none"/>
        </w:rPr>
        <w:t xml:space="preserve">。</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响应单位：（单位盖章）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格式2：</w:t>
      </w:r>
      <w:r>
        <w:rPr>
          <w:rFonts w:hint="eastAsia" w:ascii="宋体" w:hAnsi="宋体"/>
          <w:b/>
          <w:color w:val="000000" w:themeColor="text1"/>
          <w:sz w:val="24"/>
          <w:highlight w:val="none"/>
          <w:lang w:eastAsia="zh-CN"/>
        </w:rPr>
        <w:t xml:space="preserve">单价</w:t>
      </w:r>
      <w:r>
        <w:rPr>
          <w:rFonts w:hint="eastAsia" w:ascii="宋体" w:hAnsi="宋体"/>
          <w:b/>
          <w:color w:val="000000" w:themeColor="text1"/>
          <w:sz w:val="24"/>
          <w:highlight w:val="none"/>
        </w:rPr>
        <w:t xml:space="preserve">报价明细表</w:t>
      </w:r>
      <w:r>
        <w:rPr>
          <w:color w:val="000000" w:themeColor="text1"/>
        </w:rPr>
      </w:r>
      <w:r/>
    </w:p>
    <w:p>
      <w:pPr>
        <w:ind w:firstLine="482"/>
        <w:jc w:val="center"/>
        <w:spacing w:before="36" w:after="36" w:line="360" w:lineRule="auto"/>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ind w:firstLine="482"/>
        <w:jc w:val="center"/>
        <w:spacing w:before="36" w:after="36" w:line="360" w:lineRule="auto"/>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单价</w:t>
      </w:r>
      <w:r>
        <w:rPr>
          <w:rFonts w:hint="eastAsia" w:ascii="宋体" w:hAnsi="宋体"/>
          <w:b/>
          <w:color w:val="000000" w:themeColor="text1"/>
          <w:sz w:val="24"/>
          <w:highlight w:val="none"/>
        </w:rPr>
        <w:t xml:space="preserve">报价明细表</w:t>
      </w:r>
      <w:r>
        <w:rPr>
          <w:color w:val="000000" w:themeColor="text1"/>
        </w:rPr>
      </w:r>
      <w:r/>
    </w:p>
    <w:tbl>
      <w:tblPr>
        <w:tblStyle w:val="701"/>
        <w:tblW w:w="8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234"/>
        <w:gridCol w:w="2507"/>
        <w:gridCol w:w="2880"/>
        <w:gridCol w:w="1842"/>
      </w:tblGrid>
      <w:tr>
        <w:trPr>
          <w:cantSplit/>
          <w:jc w:val="center"/>
          <w:trHeight w:val="523"/>
        </w:trPr>
        <w:tc>
          <w:tcPr>
            <w:tcW w:w="1234"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2507" w:type="dxa"/>
            <w:vAlign w:val="center"/>
            <w:textDirection w:val="lrTb"/>
            <w:noWrap w:val="false"/>
          </w:tcPr>
          <w:p>
            <w:pPr>
              <w:jc w:val="center"/>
              <w:widowControl/>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项目</w:t>
            </w:r>
            <w:r>
              <w:rPr>
                <w:color w:val="000000" w:themeColor="text1"/>
              </w:rPr>
            </w:r>
            <w:r/>
          </w:p>
        </w:tc>
        <w:tc>
          <w:tcPr>
            <w:tcW w:w="2880" w:type="dxa"/>
            <w:vAlign w:val="center"/>
            <w:textDirection w:val="lrTb"/>
            <w:noWrap w:val="false"/>
          </w:tcPr>
          <w:p>
            <w:pPr>
              <w:jc w:val="center"/>
              <w:rPr>
                <w:rFonts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单价报价（元/笼/天）</w:t>
            </w:r>
            <w:r>
              <w:rPr>
                <w:color w:val="000000" w:themeColor="text1"/>
              </w:rPr>
            </w:r>
            <w:r/>
          </w:p>
        </w:tc>
        <w:tc>
          <w:tcPr>
            <w:tcW w:w="1842" w:type="dxa"/>
            <w:vAlign w:val="center"/>
            <w:textDirection w:val="lrTb"/>
            <w:noWrap w:val="false"/>
          </w:tcPr>
          <w:p>
            <w:pPr>
              <w:jc w:val="center"/>
              <w:rPr>
                <w:rFonts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备注</w:t>
            </w:r>
            <w:r>
              <w:rPr>
                <w:color w:val="000000" w:themeColor="text1"/>
              </w:rPr>
            </w:r>
            <w:r/>
          </w:p>
        </w:tc>
      </w:tr>
      <w:tr>
        <w:trPr>
          <w:cantSplit/>
          <w:jc w:val="center"/>
          <w:trHeight w:val="523"/>
        </w:trPr>
        <w:tc>
          <w:tcPr>
            <w:tcW w:w="1234" w:type="dxa"/>
            <w:vAlign w:val="center"/>
            <w:textDirection w:val="lrTb"/>
            <w:noWrap w:val="false"/>
          </w:tcPr>
          <w:p>
            <w:pPr>
              <w:jc w:val="center"/>
              <w:rPr>
                <w:rFonts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color w:val="000000" w:themeColor="text1"/>
              </w:rPr>
            </w:r>
            <w:r/>
          </w:p>
        </w:tc>
        <w:tc>
          <w:tcPr>
            <w:tcW w:w="2507" w:type="dxa"/>
            <w:vAlign w:val="center"/>
            <w:textDirection w:val="lrTb"/>
            <w:noWrap w:val="false"/>
          </w:tcPr>
          <w:p>
            <w:pPr>
              <w:jc w:val="center"/>
              <w:widowControl/>
              <w:rPr>
                <w:rFonts w:ascii="宋体" w:hAnsi="宋体"/>
                <w:color w:val="000000" w:themeColor="text1"/>
                <w:sz w:val="24"/>
                <w:highlight w:val="none"/>
              </w:rPr>
            </w:pPr>
            <w:r>
              <w:rPr>
                <w:rFonts w:hint="eastAsia" w:ascii="宋体" w:hAnsi="宋体"/>
                <w:color w:val="000000" w:themeColor="text1"/>
                <w:sz w:val="24"/>
                <w:szCs w:val="24"/>
                <w:highlight w:val="none"/>
              </w:rPr>
              <w:t xml:space="preserve">小鼠笼位服务费</w:t>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3"/>
        </w:trPr>
        <w:tc>
          <w:tcPr>
            <w:tcW w:w="1234" w:type="dxa"/>
            <w:vAlign w:val="center"/>
            <w:textDirection w:val="lrTb"/>
            <w:noWrap w:val="false"/>
          </w:tcPr>
          <w:p>
            <w:pPr>
              <w:jc w:val="center"/>
              <w:rPr>
                <w:rFonts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2</w:t>
            </w:r>
            <w:r>
              <w:rPr>
                <w:color w:val="000000" w:themeColor="text1"/>
              </w:rPr>
            </w:r>
            <w:r/>
          </w:p>
        </w:tc>
        <w:tc>
          <w:tcPr>
            <w:tcW w:w="2507" w:type="dxa"/>
            <w:vAlign w:val="center"/>
            <w:textDirection w:val="lrTb"/>
            <w:noWrap w:val="false"/>
          </w:tcPr>
          <w:p>
            <w:pPr>
              <w:jc w:val="center"/>
              <w:widowControl/>
              <w:rPr>
                <w:rFonts w:ascii="宋体" w:hAnsi="宋体"/>
                <w:color w:val="000000" w:themeColor="text1"/>
                <w:sz w:val="24"/>
                <w:highlight w:val="none"/>
              </w:rPr>
            </w:pPr>
            <w:r>
              <w:rPr>
                <w:rFonts w:hint="eastAsia" w:ascii="宋体" w:hAnsi="宋体"/>
                <w:color w:val="000000" w:themeColor="text1"/>
                <w:sz w:val="24"/>
                <w:szCs w:val="24"/>
                <w:highlight w:val="none"/>
              </w:rPr>
              <w:t xml:space="preserve">大鼠笼位服务费</w:t>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3"/>
        </w:trPr>
        <w:tc>
          <w:tcPr>
            <w:tcW w:w="1234" w:type="dxa"/>
            <w:vAlign w:val="center"/>
            <w:textDirection w:val="lrTb"/>
            <w:noWrap w:val="false"/>
          </w:tcPr>
          <w:p>
            <w:pPr>
              <w:jc w:val="center"/>
              <w:rPr>
                <w:rFonts w:ascii="宋体" w:hAnsi="宋体" w:cs="仿宋_GB2312"/>
                <w:color w:val="000000" w:themeColor="text1"/>
                <w:sz w:val="24"/>
                <w:highlight w:val="none"/>
              </w:rPr>
            </w:pPr>
            <w:r>
              <w:rPr>
                <w:rFonts w:hint="eastAsia" w:ascii="宋体" w:hAnsi="宋体"/>
                <w:color w:val="000000" w:themeColor="text1"/>
                <w:sz w:val="24"/>
                <w:highlight w:val="none"/>
                <w:lang w:eastAsia="zh-CN"/>
              </w:rPr>
              <w:t xml:space="preserve">……</w:t>
            </w:r>
            <w:r>
              <w:rPr>
                <w:color w:val="000000" w:themeColor="text1"/>
              </w:rPr>
            </w:r>
            <w:r/>
          </w:p>
        </w:tc>
        <w:tc>
          <w:tcPr>
            <w:tcW w:w="2507" w:type="dxa"/>
            <w:vAlign w:val="center"/>
            <w:textDirection w:val="lrTb"/>
            <w:noWrap w:val="false"/>
          </w:tcPr>
          <w:p>
            <w:pPr>
              <w:jc w:val="center"/>
              <w:widowControl/>
              <w:rPr>
                <w:rFonts w:hint="eastAsia" w:ascii="宋体" w:hAnsi="宋体" w:eastAsia="宋体"/>
                <w:color w:val="000000" w:themeColor="text1"/>
                <w:sz w:val="24"/>
                <w:highlight w:val="none"/>
              </w:rPr>
            </w:pPr>
            <w:r>
              <w:rPr>
                <w:rFonts w:hint="eastAsia" w:ascii="宋体" w:hAnsi="宋体"/>
                <w:color w:val="000000" w:themeColor="text1"/>
                <w:sz w:val="24"/>
                <w:highlight w:val="none"/>
                <w:lang w:eastAsia="zh-CN"/>
              </w:rPr>
              <w:t xml:space="preserve">……</w:t>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3"/>
        </w:trPr>
        <w:tc>
          <w:tcPr>
            <w:tcW w:w="1234" w:type="dxa"/>
            <w:vAlign w:val="center"/>
            <w:textDirection w:val="lrTb"/>
            <w:noWrap w:val="false"/>
          </w:tcPr>
          <w:p>
            <w:pPr>
              <w:jc w:val="center"/>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2507" w:type="dxa"/>
            <w:vAlign w:val="center"/>
            <w:textDirection w:val="lrTb"/>
            <w:noWrap w:val="false"/>
          </w:tcPr>
          <w:p>
            <w:pPr>
              <w:jc w:val="center"/>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4"/>
        </w:trPr>
        <w:tc>
          <w:tcPr>
            <w:tcW w:w="1234" w:type="dxa"/>
            <w:vAlign w:val="center"/>
            <w:textDirection w:val="lrTb"/>
            <w:noWrap w:val="false"/>
          </w:tcPr>
          <w:p>
            <w:pPr>
              <w:jc w:val="center"/>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2507" w:type="dxa"/>
            <w:vAlign w:val="center"/>
            <w:textDirection w:val="lrTb"/>
            <w:noWrap w:val="false"/>
          </w:tcPr>
          <w:p>
            <w:pPr>
              <w:jc w:val="center"/>
              <w:widowControl/>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3"/>
        </w:trPr>
        <w:tc>
          <w:tcPr>
            <w:tcW w:w="1234" w:type="dxa"/>
            <w:vAlign w:val="center"/>
            <w:textDirection w:val="lrTb"/>
            <w:noWrap w:val="false"/>
          </w:tcPr>
          <w:p>
            <w:pPr>
              <w:jc w:val="center"/>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2507" w:type="dxa"/>
            <w:vAlign w:val="center"/>
            <w:textDirection w:val="lrTb"/>
            <w:noWrap w:val="false"/>
          </w:tcPr>
          <w:p>
            <w:pPr>
              <w:jc w:val="center"/>
              <w:widowControl/>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r>
        <w:trPr>
          <w:cantSplit/>
          <w:jc w:val="center"/>
          <w:trHeight w:val="523"/>
        </w:trPr>
        <w:tc>
          <w:tcPr>
            <w:gridSpan w:val="2"/>
            <w:tcW w:w="3741"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合计金额</w:t>
            </w:r>
            <w:r>
              <w:rPr>
                <w:color w:val="000000" w:themeColor="text1"/>
              </w:rPr>
            </w:r>
            <w:r/>
          </w:p>
        </w:tc>
        <w:tc>
          <w:tcPr>
            <w:tcW w:w="2880"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c>
          <w:tcPr>
            <w:tcW w:w="1842" w:type="dxa"/>
            <w:vAlign w:val="center"/>
            <w:textDirection w:val="lrTb"/>
            <w:noWrap w:val="false"/>
          </w:tcPr>
          <w:p>
            <w:pPr>
              <w:jc w:val="center"/>
              <w:spacing w:line="360" w:lineRule="auto"/>
              <w:rPr>
                <w:rFonts w:ascii="宋体" w:hAnsi="宋体" w:cs="仿宋_GB2312"/>
                <w:color w:val="000000" w:themeColor="text1"/>
                <w:sz w:val="24"/>
                <w:highlight w:val="none"/>
              </w:rPr>
            </w:pPr>
            <w:r>
              <w:rPr>
                <w:rFonts w:ascii="宋体" w:hAnsi="宋体" w:cs="仿宋_GB2312"/>
                <w:color w:val="000000" w:themeColor="text1"/>
                <w:sz w:val="24"/>
                <w:highlight w:val="none"/>
              </w:rPr>
            </w:r>
            <w:r>
              <w:rPr>
                <w:color w:val="000000" w:themeColor="text1"/>
              </w:rPr>
            </w:r>
            <w:r/>
          </w:p>
        </w:tc>
      </w:tr>
    </w:tbl>
    <w:p>
      <w:pPr>
        <w:keepLines w:val="0"/>
        <w:keepNext w:val="0"/>
        <w:pageBreakBefore w:val="0"/>
        <w:spacing w:line="360" w:lineRule="auto"/>
        <w:widowControl w:val="off"/>
        <w:rPr>
          <w:rFonts w:ascii="宋体" w:hAnsi="宋体"/>
          <w:bCs/>
          <w:color w:val="000000" w:themeColor="text1"/>
          <w:sz w:val="24"/>
          <w:szCs w:val="24"/>
          <w:highlight w:val="none"/>
        </w:rPr>
        <w:outlineLvl w:val="0"/>
      </w:pPr>
      <w:r>
        <w:rPr>
          <w:rFonts w:hint="eastAsia" w:ascii="宋体" w:hAnsi="宋体"/>
          <w:color w:val="000000" w:themeColor="text1"/>
          <w:sz w:val="24"/>
          <w:highlight w:val="none"/>
        </w:rPr>
        <w:t xml:space="preserve">注：1）</w:t>
      </w:r>
      <w:r>
        <w:rPr>
          <w:rFonts w:hint="eastAsia" w:ascii="宋体" w:hAnsi="宋体"/>
          <w:bCs/>
          <w:color w:val="000000" w:themeColor="text1"/>
          <w:sz w:val="24"/>
          <w:szCs w:val="24"/>
          <w:highlight w:val="none"/>
        </w:rPr>
        <w:t xml:space="preserve">最终</w:t>
      </w:r>
      <w:r>
        <w:rPr>
          <w:rFonts w:hint="eastAsia" w:ascii="宋体" w:hAnsi="宋体"/>
          <w:bCs/>
          <w:color w:val="000000" w:themeColor="text1"/>
          <w:sz w:val="24"/>
          <w:szCs w:val="20"/>
          <w:highlight w:val="none"/>
          <w:lang w:val="zh-CN"/>
        </w:rPr>
        <w:t xml:space="preserve">根据成交后的服务单价据实结算，直至预算金额用完为止</w:t>
      </w:r>
      <w:r>
        <w:rPr>
          <w:rFonts w:hint="eastAsia" w:ascii="宋体" w:hAnsi="宋体"/>
          <w:bCs/>
          <w:color w:val="000000" w:themeColor="text1"/>
          <w:sz w:val="24"/>
          <w:szCs w:val="24"/>
          <w:highlight w:val="none"/>
        </w:rPr>
        <w:t xml:space="preserve">。</w:t>
      </w:r>
      <w:r>
        <w:rPr>
          <w:color w:val="000000" w:themeColor="text1"/>
        </w:rPr>
      </w:r>
      <w:r/>
    </w:p>
    <w:p>
      <w:pPr>
        <w:ind w:firstLine="480"/>
        <w:keepLines w:val="0"/>
        <w:keepNext w:val="0"/>
        <w:pageBreakBefore w:val="0"/>
        <w:spacing w:line="360" w:lineRule="auto"/>
        <w:widowControl w:val="off"/>
        <w:rPr>
          <w:rFonts w:hint="eastAsia" w:ascii="宋体" w:hAnsi="宋体" w:eastAsia="宋体" w:cs="Times New Roman"/>
          <w:bCs/>
          <w:color w:val="000000" w:themeColor="text1"/>
          <w:sz w:val="24"/>
          <w:szCs w:val="24"/>
          <w:highlight w:val="none"/>
        </w:rPr>
        <w:outlineLvl w:val="0"/>
      </w:pPr>
      <w:r>
        <w:rPr>
          <w:rFonts w:hint="eastAsia" w:ascii="宋体" w:hAnsi="宋体" w:eastAsia="宋体" w:cs="Times New Roman"/>
          <w:bCs/>
          <w:color w:val="000000" w:themeColor="text1"/>
          <w:sz w:val="24"/>
          <w:szCs w:val="24"/>
          <w:highlight w:val="none"/>
          <w:lang w:val="en-US" w:eastAsia="zh-CN"/>
        </w:rPr>
        <w:t xml:space="preserve">2）响应单位根据自身情况结合项目实际需求</w:t>
      </w:r>
      <w:r>
        <w:rPr>
          <w:rFonts w:hint="eastAsia" w:ascii="宋体" w:hAnsi="宋体" w:cs="Times New Roman"/>
          <w:bCs/>
          <w:color w:val="000000" w:themeColor="text1"/>
          <w:sz w:val="24"/>
          <w:szCs w:val="24"/>
          <w:highlight w:val="none"/>
          <w:lang w:val="en-US" w:eastAsia="zh-CN"/>
        </w:rPr>
        <w:t xml:space="preserve">进行填写</w:t>
      </w:r>
      <w:r>
        <w:rPr>
          <w:rFonts w:hint="eastAsia" w:ascii="宋体" w:hAnsi="宋体" w:eastAsia="宋体" w:cs="Times New Roman"/>
          <w:bCs/>
          <w:color w:val="000000" w:themeColor="text1"/>
          <w:sz w:val="24"/>
          <w:szCs w:val="24"/>
          <w:highlight w:val="none"/>
          <w:lang w:val="en-US" w:eastAsia="zh-CN"/>
        </w:rPr>
        <w:t xml:space="preserve">，参考以上格式</w:t>
      </w:r>
      <w:r>
        <w:rPr>
          <w:rFonts w:hint="eastAsia" w:ascii="宋体" w:hAnsi="宋体" w:cs="Times New Roman"/>
          <w:bCs/>
          <w:color w:val="000000" w:themeColor="text1"/>
          <w:sz w:val="24"/>
          <w:szCs w:val="24"/>
          <w:highlight w:val="none"/>
          <w:lang w:val="en-US" w:eastAsia="zh-CN"/>
        </w:rPr>
        <w:t xml:space="preserve">也可</w:t>
      </w:r>
      <w:r>
        <w:rPr>
          <w:rFonts w:hint="eastAsia" w:ascii="宋体" w:hAnsi="宋体" w:eastAsia="宋体" w:cs="Times New Roman"/>
          <w:bCs/>
          <w:color w:val="000000" w:themeColor="text1"/>
          <w:sz w:val="24"/>
          <w:szCs w:val="24"/>
          <w:highlight w:val="none"/>
          <w:lang w:val="en-US" w:eastAsia="zh-CN"/>
        </w:rPr>
        <w:t xml:space="preserve">自拟。</w:t>
      </w:r>
      <w:r>
        <w:rPr>
          <w:color w:val="000000" w:themeColor="text1"/>
        </w:rPr>
      </w:r>
      <w:r/>
    </w:p>
    <w:p>
      <w:pPr>
        <w:ind w:firstLine="480"/>
        <w:spacing w:line="400" w:lineRule="exact"/>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ind w:firstLine="480"/>
        <w:spacing w:line="400" w:lineRule="exact"/>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rPr>
      </w:r>
      <w:r/>
    </w:p>
    <w:p>
      <w:pPr>
        <w:spacing w:line="360" w:lineRule="auto"/>
        <w:widowControl/>
        <w:rPr>
          <w:rFonts w:ascii="宋体" w:hAnsi="宋体"/>
          <w:b/>
          <w:color w:val="000000" w:themeColor="text1"/>
          <w:sz w:val="24"/>
          <w:szCs w:val="24"/>
        </w:rPr>
        <w:outlineLvl w:val="1"/>
      </w:pPr>
      <w:r>
        <w:rPr>
          <w:rFonts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格式3：</w:t>
      </w:r>
      <w:r>
        <w:rPr>
          <w:rFonts w:hint="eastAsia" w:ascii="宋体" w:hAnsi="宋体"/>
          <w:b/>
          <w:color w:val="000000" w:themeColor="text1"/>
          <w:sz w:val="24"/>
          <w:szCs w:val="24"/>
        </w:rPr>
        <w:t xml:space="preserve">关于响应报价合理性的澄清说明（若涉及）</w:t>
      </w:r>
      <w:r>
        <w:rPr>
          <w:color w:val="000000" w:themeColor="text1"/>
        </w:rPr>
      </w:r>
      <w:r/>
    </w:p>
    <w:p>
      <w:pPr>
        <w:ind w:firstLine="420"/>
        <w:jc w:val="center"/>
        <w:rPr>
          <w:rFonts w:ascii="宋体" w:hAnsi="宋体"/>
          <w:b/>
          <w:color w:val="000000" w:themeColor="text1"/>
          <w:szCs w:val="21"/>
        </w:rPr>
      </w:pPr>
      <w:r>
        <w:rPr>
          <w:rFonts w:ascii="宋体" w:hAnsi="宋体"/>
          <w:b/>
          <w:color w:val="000000" w:themeColor="text1"/>
          <w:szCs w:val="21"/>
        </w:rPr>
      </w:r>
      <w:r>
        <w:rPr>
          <w:color w:val="000000" w:themeColor="text1"/>
        </w:rPr>
      </w:r>
      <w:r/>
    </w:p>
    <w:p>
      <w:pPr>
        <w:jc w:val="cente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关于响应报价合理性的澄清说明</w:t>
      </w:r>
      <w:r>
        <w:rPr>
          <w:color w:val="000000" w:themeColor="text1"/>
        </w:rPr>
      </w:r>
      <w:r/>
    </w:p>
    <w:p>
      <w:pPr>
        <w:jc w:val="center"/>
        <w:spacing w:line="360" w:lineRule="auto"/>
        <w:rPr>
          <w:rFonts w:ascii="宋体" w:hAnsi="宋体" w:cs="宋体"/>
          <w:b/>
          <w:color w:val="000000" w:themeColor="text1"/>
          <w:sz w:val="24"/>
        </w:rPr>
      </w:pPr>
      <w:r>
        <w:rPr>
          <w:rFonts w:ascii="宋体" w:hAnsi="宋体" w:cs="宋体"/>
          <w:b/>
          <w:color w:val="000000" w:themeColor="text1"/>
          <w:sz w:val="24"/>
        </w:rPr>
      </w:r>
      <w:r>
        <w:rPr>
          <w:color w:val="000000" w:themeColor="text1"/>
        </w:rPr>
      </w:r>
      <w:r/>
    </w:p>
    <w:p>
      <w:pPr>
        <w:jc w:val="left"/>
        <w:spacing w:line="360" w:lineRule="auto"/>
        <w:rPr>
          <w:rFonts w:ascii="宋体" w:hAnsi="宋体"/>
          <w:color w:val="000000" w:themeColor="text1"/>
          <w:sz w:val="24"/>
          <w:szCs w:val="24"/>
        </w:rPr>
      </w:pPr>
      <w:r>
        <w:rPr>
          <w:rFonts w:hint="eastAsia"/>
          <w:color w:val="000000" w:themeColor="text1"/>
          <w:sz w:val="24"/>
          <w:highlight w:val="none"/>
          <w:u w:val="single"/>
        </w:rPr>
        <w:t xml:space="preserve">苏州惠德普源企业咨询有限公司</w:t>
      </w:r>
      <w:r>
        <w:rPr>
          <w:rFonts w:ascii="宋体" w:hAnsi="宋体"/>
          <w:color w:val="000000" w:themeColor="text1"/>
          <w:sz w:val="24"/>
          <w:szCs w:val="24"/>
        </w:rPr>
        <w:t xml:space="preserve">：</w:t>
      </w:r>
      <w:r>
        <w:rPr>
          <w:color w:val="000000" w:themeColor="text1"/>
        </w:rPr>
      </w:r>
      <w:r/>
    </w:p>
    <w:p>
      <w:pPr>
        <w:pStyle w:val="704"/>
        <w:ind w:left="0" w:firstLine="420"/>
        <w:spacing w:line="360" w:lineRule="auto"/>
        <w:rPr>
          <w:rFonts w:ascii="宋体" w:hAnsi="宋体" w:cs="宋体"/>
          <w:color w:val="000000" w:themeColor="text1"/>
          <w:sz w:val="24"/>
        </w:rPr>
      </w:pPr>
      <w:r>
        <w:rPr>
          <w:rFonts w:ascii="宋体" w:hAnsi="宋体"/>
          <w:color w:val="000000" w:themeColor="text1"/>
          <w:sz w:val="24"/>
        </w:rPr>
        <w:t xml:space="preserve">本公司愿就由贵</w:t>
      </w:r>
      <w:r>
        <w:rPr>
          <w:rFonts w:hint="eastAsia" w:ascii="宋体" w:hAnsi="宋体"/>
          <w:color w:val="000000" w:themeColor="text1"/>
          <w:sz w:val="24"/>
        </w:rPr>
        <w:t xml:space="preserve">单位</w:t>
      </w:r>
      <w:r>
        <w:rPr>
          <w:rFonts w:ascii="宋体" w:hAnsi="宋体"/>
          <w:color w:val="000000" w:themeColor="text1"/>
          <w:sz w:val="24"/>
        </w:rPr>
        <w:t xml:space="preserve">组织实施的编号为</w:t>
      </w:r>
      <w:r>
        <w:rPr>
          <w:rFonts w:ascii="宋体" w:hAnsi="宋体"/>
          <w:color w:val="000000" w:themeColor="text1"/>
          <w:sz w:val="24"/>
          <w:u w:val="single"/>
        </w:rPr>
        <w:t xml:space="preserve">              </w:t>
      </w:r>
      <w:r>
        <w:rPr>
          <w:rFonts w:ascii="宋体" w:hAnsi="宋体"/>
          <w:color w:val="000000" w:themeColor="text1"/>
          <w:sz w:val="24"/>
        </w:rPr>
        <w:t xml:space="preserve">号（</w:t>
      </w:r>
      <w:r>
        <w:rPr>
          <w:rFonts w:hint="eastAsia" w:ascii="宋体" w:hAnsi="宋体"/>
          <w:color w:val="000000" w:themeColor="text1"/>
          <w:sz w:val="24"/>
        </w:rPr>
        <w:t xml:space="preserve">项目</w:t>
      </w:r>
      <w:r>
        <w:rPr>
          <w:rFonts w:ascii="宋体" w:hAnsi="宋体"/>
          <w:color w:val="000000" w:themeColor="text1"/>
          <w:sz w:val="24"/>
        </w:rPr>
        <w:t xml:space="preserve">编号）的</w:t>
      </w:r>
      <w:r>
        <w:rPr>
          <w:rFonts w:hint="eastAsia" w:ascii="宋体" w:hAnsi="宋体"/>
          <w:color w:val="000000" w:themeColor="text1"/>
          <w:sz w:val="24"/>
        </w:rPr>
        <w:t xml:space="preserve">磋商</w:t>
      </w:r>
      <w:r>
        <w:rPr>
          <w:rFonts w:ascii="宋体" w:hAnsi="宋体"/>
          <w:color w:val="000000" w:themeColor="text1"/>
          <w:sz w:val="24"/>
        </w:rPr>
        <w:t xml:space="preserve">活动进行</w:t>
      </w:r>
      <w:r>
        <w:rPr>
          <w:rFonts w:hint="eastAsia" w:ascii="宋体" w:hAnsi="宋体"/>
          <w:color w:val="000000" w:themeColor="text1"/>
          <w:sz w:val="24"/>
        </w:rPr>
        <w:t xml:space="preserve">响应，对于本公司的响应报价合理性作出说明如下：</w:t>
      </w:r>
      <w:r>
        <w:rPr>
          <w:color w:val="000000" w:themeColor="text1"/>
        </w:rPr>
      </w:r>
      <w:r/>
    </w:p>
    <w:tbl>
      <w:tblPr>
        <w:tblStyle w:val="701"/>
        <w:tblW w:w="87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3"/>
      </w:tblGrid>
      <w:tr>
        <w:trPr>
          <w:trHeight w:val="3460"/>
        </w:trPr>
        <w:tc>
          <w:tcPr>
            <w:tcW w:w="8733" w:type="dxa"/>
            <w:vAlign w:val="center"/>
            <w:textDirection w:val="lrTb"/>
            <w:noWrap w:val="false"/>
          </w:tcPr>
          <w:p>
            <w:pPr>
              <w:spacing w:line="600" w:lineRule="auto"/>
              <w:rPr>
                <w:rFonts w:ascii="宋体" w:hAnsi="宋体"/>
                <w:b/>
                <w:color w:val="000000" w:themeColor="text1"/>
                <w:sz w:val="24"/>
                <w:szCs w:val="24"/>
                <w:shd w:val="pct10" w:color="auto" w:fill="ffffff"/>
              </w:rPr>
            </w:pPr>
            <w:r>
              <w:rPr>
                <w:rFonts w:hint="eastAsia" w:ascii="宋体" w:hAnsi="宋体"/>
                <w:b/>
                <w:color w:val="000000" w:themeColor="text1"/>
                <w:sz w:val="24"/>
                <w:szCs w:val="24"/>
              </w:rPr>
              <w:t xml:space="preserve">响应单位应当根据实际情况自拟答复并根据</w:t>
            </w:r>
            <w:r>
              <w:rPr>
                <w:rFonts w:hint="eastAsia" w:ascii="宋体" w:hAnsi="宋体"/>
                <w:b/>
                <w:color w:val="000000" w:themeColor="text1"/>
                <w:sz w:val="24"/>
                <w:szCs w:val="24"/>
                <w:lang w:val="en-US" w:eastAsia="zh-CN"/>
              </w:rPr>
              <w:t xml:space="preserve">磋商小组</w:t>
            </w:r>
            <w:r>
              <w:rPr>
                <w:rFonts w:hint="eastAsia" w:ascii="宋体" w:hAnsi="宋体"/>
                <w:b/>
                <w:color w:val="000000" w:themeColor="text1"/>
                <w:sz w:val="24"/>
                <w:szCs w:val="24"/>
              </w:rPr>
              <w:t xml:space="preserve">关于澄清的要求提供相关证明材料作为附件。</w:t>
            </w:r>
            <w:r>
              <w:rPr>
                <w:color w:val="000000" w:themeColor="text1"/>
              </w:rPr>
            </w:r>
            <w:r/>
          </w:p>
        </w:tc>
      </w:tr>
    </w:tbl>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备注：根据</w:t>
      </w:r>
      <w:r>
        <w:rPr>
          <w:rFonts w:hint="eastAsia" w:ascii="宋体" w:hAnsi="宋体" w:cs="宋体"/>
          <w:bCs/>
          <w:color w:val="000000" w:themeColor="text1"/>
          <w:sz w:val="24"/>
          <w:szCs w:val="24"/>
        </w:rPr>
        <w:t xml:space="preserve">竞争性磋商采购文件</w:t>
      </w:r>
      <w:r>
        <w:rPr>
          <w:rFonts w:hint="eastAsia" w:ascii="宋体" w:hAnsi="宋体" w:cs="宋体"/>
          <w:bCs/>
          <w:color w:val="000000" w:themeColor="text1"/>
          <w:sz w:val="24"/>
          <w:szCs w:val="24"/>
          <w:lang w:val="zh-CN"/>
        </w:rPr>
        <w:t xml:space="preserve">第二章“</w:t>
      </w:r>
      <w:r>
        <w:rPr>
          <w:rFonts w:hint="eastAsia" w:ascii="宋体" w:hAnsi="宋体" w:cs="宋体"/>
          <w:bCs/>
          <w:color w:val="000000" w:themeColor="text1"/>
          <w:sz w:val="24"/>
          <w:szCs w:val="24"/>
        </w:rPr>
        <w:t xml:space="preserve">供应商</w:t>
      </w:r>
      <w:r>
        <w:rPr>
          <w:rFonts w:hint="eastAsia" w:ascii="宋体" w:hAnsi="宋体" w:cs="宋体"/>
          <w:bCs/>
          <w:color w:val="000000" w:themeColor="text1"/>
          <w:sz w:val="24"/>
          <w:szCs w:val="24"/>
          <w:lang w:val="zh-CN"/>
        </w:rPr>
        <w:t xml:space="preserve">须知”</w:t>
      </w:r>
      <w:bookmarkStart w:id="12" w:name="OLE_LINK12"/>
      <w:r>
        <w:rPr>
          <w:rFonts w:hint="eastAsia" w:ascii="宋体" w:hAnsi="宋体" w:cs="宋体"/>
          <w:bCs/>
          <w:color w:val="000000" w:themeColor="text1"/>
          <w:sz w:val="24"/>
          <w:szCs w:val="24"/>
          <w:lang w:val="zh-CN"/>
        </w:rPr>
        <w:t xml:space="preserve">要求，</w:t>
      </w:r>
      <w:r>
        <w:rPr>
          <w:rFonts w:hint="eastAsia" w:ascii="宋体" w:hAnsi="宋体"/>
          <w:bCs/>
          <w:color w:val="000000" w:themeColor="text1"/>
          <w:sz w:val="24"/>
          <w:szCs w:val="24"/>
          <w:lang w:val="zh-CN"/>
        </w:rPr>
        <w:t xml:space="preserve">在评标过程中</w:t>
      </w:r>
      <w:r>
        <w:rPr>
          <w:rFonts w:hint="eastAsia" w:ascii="宋体" w:hAnsi="宋体" w:cs="宋体"/>
          <w:bCs/>
          <w:color w:val="000000" w:themeColor="text1"/>
          <w:sz w:val="24"/>
          <w:szCs w:val="24"/>
          <w:lang w:val="zh-CN"/>
        </w:rPr>
        <w:t xml:space="preserve">当</w:t>
      </w:r>
      <w:r>
        <w:rPr>
          <w:rFonts w:hint="eastAsia" w:ascii="宋体" w:hAnsi="宋体" w:cs="宋体"/>
          <w:bCs/>
          <w:color w:val="000000" w:themeColor="text1"/>
          <w:sz w:val="24"/>
          <w:szCs w:val="24"/>
        </w:rPr>
        <w:t xml:space="preserve">响应</w:t>
      </w:r>
      <w:r>
        <w:rPr>
          <w:rFonts w:hint="eastAsia" w:ascii="宋体" w:hAnsi="宋体" w:cs="宋体"/>
          <w:bCs/>
          <w:color w:val="000000" w:themeColor="text1"/>
          <w:sz w:val="24"/>
          <w:szCs w:val="24"/>
          <w:lang w:val="zh-CN"/>
        </w:rPr>
        <w:t xml:space="preserve">报价低于全部通过符合性审查供应商响应报价平均值50%、低于通过符合性审查的次低报价供应商响应报价50%、</w:t>
      </w:r>
      <w:bookmarkStart w:id="13" w:name="OLE_LINK5"/>
      <w:r>
        <w:rPr>
          <w:rFonts w:hint="eastAsia" w:ascii="宋体" w:hAnsi="宋体" w:cs="宋体"/>
          <w:bCs/>
          <w:color w:val="000000" w:themeColor="text1"/>
          <w:sz w:val="24"/>
          <w:szCs w:val="24"/>
          <w:lang w:val="zh-CN"/>
        </w:rPr>
        <w:t xml:space="preserve">低于采购项目最高限价45%</w:t>
      </w:r>
      <w:bookmarkStart w:id="14" w:name="OLE_LINK17"/>
      <w:r>
        <w:rPr>
          <w:rFonts w:hint="eastAsia" w:ascii="宋体" w:hAnsi="宋体" w:cs="宋体"/>
          <w:bCs/>
          <w:color w:val="000000" w:themeColor="text1"/>
          <w:sz w:val="24"/>
          <w:szCs w:val="24"/>
          <w:lang w:val="zh-CN"/>
        </w:rPr>
        <w:t xml:space="preserve">的</w:t>
      </w:r>
      <w:bookmarkEnd w:id="12"/>
      <w:r>
        <w:rPr>
          <w:color w:val="000000" w:themeColor="text1"/>
        </w:rPr>
      </w:r>
      <w:bookmarkEnd w:id="13"/>
      <w:r>
        <w:rPr>
          <w:color w:val="000000" w:themeColor="text1"/>
        </w:rPr>
      </w:r>
      <w:bookmarkEnd w:id="14"/>
      <w:r>
        <w:rPr>
          <w:rFonts w:hint="eastAsia" w:ascii="宋体" w:hAnsi="宋体" w:cs="宋体"/>
          <w:bCs/>
          <w:color w:val="000000" w:themeColor="text1"/>
          <w:sz w:val="24"/>
          <w:szCs w:val="24"/>
          <w:lang w:val="zh-CN"/>
        </w:rPr>
        <w:t xml:space="preserve">或者</w:t>
      </w:r>
      <w:r>
        <w:rPr>
          <w:rFonts w:hint="eastAsia" w:ascii="宋体" w:hAnsi="宋体" w:cs="宋体"/>
          <w:bCs/>
          <w:color w:val="000000" w:themeColor="text1"/>
          <w:sz w:val="24"/>
          <w:szCs w:val="24"/>
          <w:lang w:val="en-US" w:eastAsia="zh-CN"/>
        </w:rPr>
        <w:t xml:space="preserve">磋商小组</w:t>
      </w:r>
      <w:r>
        <w:rPr>
          <w:rFonts w:hint="eastAsia" w:ascii="宋体" w:hAnsi="宋体" w:cs="宋体"/>
          <w:bCs/>
          <w:color w:val="000000" w:themeColor="text1"/>
          <w:sz w:val="24"/>
          <w:szCs w:val="24"/>
          <w:lang w:val="zh-CN"/>
        </w:rPr>
        <w:t xml:space="preserve">认定的供应商报价过低、有可能影响产品质量或者不能诚信履约的其他情形,评标委员会应当要求</w:t>
      </w:r>
      <w:r>
        <w:rPr>
          <w:rFonts w:hint="eastAsia" w:ascii="宋体" w:hAnsi="宋体" w:cs="宋体"/>
          <w:bCs/>
          <w:color w:val="000000" w:themeColor="text1"/>
          <w:sz w:val="24"/>
          <w:szCs w:val="24"/>
        </w:rPr>
        <w:t xml:space="preserve">响应单位在评审现场合理的时间内对响应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rPr>
          <w:color w:val="000000" w:themeColor="text1"/>
        </w:rPr>
      </w:r>
      <w:r/>
    </w:p>
    <w:p>
      <w:pPr>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响应单位</w:t>
      </w:r>
      <w:r>
        <w:rPr>
          <w:rFonts w:hint="eastAsia" w:ascii="宋体" w:hAnsi="宋体" w:cs="宋体"/>
          <w:bCs/>
          <w:color w:val="000000" w:themeColor="text1"/>
          <w:sz w:val="24"/>
          <w:szCs w:val="24"/>
          <w:lang w:val="zh-CN"/>
        </w:rPr>
        <w:t xml:space="preserve">不能证明其报价合理性的，</w:t>
      </w:r>
      <w:r>
        <w:rPr>
          <w:rFonts w:hint="eastAsia" w:ascii="宋体" w:hAnsi="宋体" w:cs="宋体"/>
          <w:bCs/>
          <w:color w:val="000000" w:themeColor="text1"/>
          <w:sz w:val="24"/>
          <w:szCs w:val="24"/>
          <w:lang w:val="en-US" w:eastAsia="zh-CN"/>
        </w:rPr>
        <w:t xml:space="preserve">磋商小组</w:t>
      </w:r>
      <w:r>
        <w:rPr>
          <w:rFonts w:hint="eastAsia" w:ascii="宋体" w:hAnsi="宋体" w:cs="宋体"/>
          <w:bCs/>
          <w:color w:val="000000" w:themeColor="text1"/>
          <w:sz w:val="24"/>
          <w:szCs w:val="24"/>
          <w:lang w:val="zh-CN"/>
        </w:rPr>
        <w:t xml:space="preserve">应当将其作为无效</w:t>
      </w:r>
      <w:r>
        <w:rPr>
          <w:rFonts w:hint="eastAsia" w:ascii="宋体" w:hAnsi="宋体" w:cs="宋体"/>
          <w:bCs/>
          <w:color w:val="000000" w:themeColor="text1"/>
          <w:sz w:val="24"/>
          <w:szCs w:val="24"/>
        </w:rPr>
        <w:t xml:space="preserve">响应报价</w:t>
      </w:r>
      <w:r>
        <w:rPr>
          <w:rFonts w:hint="eastAsia" w:ascii="宋体" w:hAnsi="宋体" w:cs="宋体"/>
          <w:bCs/>
          <w:color w:val="000000" w:themeColor="text1"/>
          <w:sz w:val="24"/>
          <w:szCs w:val="24"/>
          <w:lang w:val="zh-CN"/>
        </w:rPr>
        <w:t xml:space="preserve">处理。</w:t>
      </w:r>
      <w:r>
        <w:rPr>
          <w:color w:val="000000" w:themeColor="text1"/>
        </w:rPr>
      </w:r>
      <w:r/>
    </w:p>
    <w:p>
      <w:pPr>
        <w:pStyle w:val="704"/>
        <w:rPr>
          <w:color w:val="000000" w:themeColor="text1"/>
        </w:rPr>
      </w:pPr>
      <w:r>
        <w:rPr>
          <w:color w:val="000000" w:themeColor="text1"/>
        </w:rPr>
      </w:r>
      <w:r>
        <w:rPr>
          <w:color w:val="000000" w:themeColor="text1"/>
        </w:rPr>
      </w:r>
      <w:r/>
    </w:p>
    <w:p>
      <w:pPr>
        <w:keepLines w:val="0"/>
        <w:keepNext w:val="0"/>
        <w:pageBreakBefore w:val="0"/>
        <w:spacing w:line="360" w:lineRule="auto"/>
        <w:widowControl w:val="off"/>
        <w:rPr>
          <w:rFonts w:ascii="宋体" w:hAnsi="宋体"/>
          <w:color w:val="000000" w:themeColor="text1"/>
          <w:sz w:val="24"/>
        </w:rPr>
      </w:pPr>
      <w:r>
        <w:rPr>
          <w:rFonts w:hint="eastAsia" w:ascii="宋体" w:hAnsi="宋体"/>
          <w:color w:val="000000" w:themeColor="text1"/>
          <w:sz w:val="24"/>
        </w:rPr>
        <w:t xml:space="preserve">响应单位：（单位盖章）</w:t>
      </w:r>
      <w:r>
        <w:rPr>
          <w:color w:val="000000" w:themeColor="text1"/>
        </w:rPr>
      </w:r>
      <w:r/>
    </w:p>
    <w:p>
      <w:pPr>
        <w:keepLines w:val="0"/>
        <w:keepNext w:val="0"/>
        <w:pageBreakBefore w:val="0"/>
        <w:spacing w:line="360" w:lineRule="auto"/>
        <w:widowControl w:val="off"/>
        <w:rPr>
          <w:rFonts w:hint="eastAsia" w:ascii="宋体" w:hAnsi="宋体"/>
          <w:b/>
          <w:color w:val="000000" w:themeColor="text1"/>
          <w:sz w:val="24"/>
          <w:szCs w:val="24"/>
          <w:highlight w:val="none"/>
        </w:rPr>
        <w:outlineLvl w:val="0"/>
      </w:pPr>
      <w:r>
        <w:rPr>
          <w:rFonts w:hint="eastAsia" w:ascii="宋体" w:hAnsi="宋体"/>
          <w:color w:val="000000" w:themeColor="text1"/>
          <w:sz w:val="24"/>
        </w:rPr>
        <w:t xml:space="preserve">法定代表人或代理人：（签字或盖章）</w:t>
      </w:r>
      <w:r>
        <w:rPr>
          <w:color w:val="000000" w:themeColor="text1"/>
        </w:rPr>
      </w:r>
      <w:r/>
    </w:p>
    <w:p>
      <w:pPr>
        <w:keepLines w:val="0"/>
        <w:keepNext w:val="0"/>
        <w:pageBreakBefore w:val="0"/>
        <w:spacing w:line="360" w:lineRule="auto"/>
        <w:widowControl w:val="off"/>
        <w:rPr>
          <w:rFonts w:hint="eastAsia"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spacing w:line="400" w:lineRule="exact"/>
        <w:rPr>
          <w:rFonts w:hint="eastAsia" w:ascii="宋体" w:hAnsi="宋体"/>
          <w:b/>
          <w:bCs/>
          <w:color w:val="000000" w:themeColor="text1"/>
          <w:sz w:val="24"/>
          <w:szCs w:val="24"/>
          <w:highlight w:val="none"/>
        </w:rPr>
        <w:outlineLvl w:val="0"/>
      </w:pPr>
      <w:r>
        <w:rPr>
          <w:rFonts w:hint="eastAsia" w:ascii="宋体" w:hAnsi="宋体"/>
          <w:b/>
          <w:color w:val="000000" w:themeColor="text1"/>
          <w:sz w:val="24"/>
          <w:szCs w:val="24"/>
          <w:highlight w:val="none"/>
        </w:rPr>
        <w:t xml:space="preserve">格式</w:t>
      </w:r>
      <w:r>
        <w:rPr>
          <w:rFonts w:hint="eastAsia" w:ascii="宋体" w:hAnsi="宋体"/>
          <w:b/>
          <w:color w:val="000000" w:themeColor="text1"/>
          <w:sz w:val="24"/>
          <w:szCs w:val="24"/>
          <w:highlight w:val="none"/>
          <w:lang w:val="en-US" w:eastAsia="zh-CN"/>
        </w:rPr>
        <w:t xml:space="preserve">4：</w:t>
      </w:r>
      <w:r>
        <w:rPr>
          <w:rFonts w:hint="eastAsia" w:ascii="宋体" w:hAnsi="宋体"/>
          <w:b/>
          <w:color w:val="000000" w:themeColor="text1"/>
          <w:sz w:val="24"/>
          <w:szCs w:val="24"/>
          <w:highlight w:val="none"/>
          <w:lang w:val="zh-CN"/>
        </w:rPr>
        <w:t xml:space="preserve">磋商响应函</w:t>
      </w:r>
      <w:r>
        <w:rPr>
          <w:color w:val="000000" w:themeColor="text1"/>
        </w:rPr>
      </w:r>
      <w:r/>
    </w:p>
    <w:p>
      <w:pPr>
        <w:jc w:val="cente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jc w:val="center"/>
        <w:spacing w:line="360" w:lineRule="auto"/>
        <w:rPr>
          <w:rFonts w:ascii="黑体" w:eastAsia="黑体"/>
          <w:b/>
          <w:color w:val="000000" w:themeColor="text1"/>
          <w:sz w:val="32"/>
          <w:szCs w:val="32"/>
          <w:highlight w:val="none"/>
        </w:rPr>
      </w:pPr>
      <w:r>
        <w:rPr>
          <w:rFonts w:hint="eastAsia" w:ascii="黑体" w:eastAsia="黑体"/>
          <w:b/>
          <w:color w:val="000000" w:themeColor="text1"/>
          <w:sz w:val="32"/>
          <w:szCs w:val="32"/>
          <w:highlight w:val="none"/>
          <w:lang w:val="zh-CN"/>
        </w:rPr>
        <w:t xml:space="preserve">磋商响应函</w:t>
      </w:r>
      <w:r>
        <w:rPr>
          <w:color w:val="000000" w:themeColor="text1"/>
        </w:rPr>
      </w:r>
      <w:r/>
    </w:p>
    <w:p>
      <w:pPr>
        <w:spacing w:line="400" w:lineRule="exact"/>
        <w:rPr>
          <w:rFonts w:ascii="宋体" w:hAnsi="宋体"/>
          <w:color w:val="000000" w:themeColor="text1"/>
          <w:sz w:val="24"/>
          <w:highlight w:val="none"/>
        </w:rPr>
      </w:pPr>
      <w:r>
        <w:rPr>
          <w:rFonts w:hint="eastAsia" w:ascii="宋体" w:hAnsi="宋体"/>
          <w:color w:val="000000" w:themeColor="text1"/>
          <w:sz w:val="24"/>
          <w:highlight w:val="none"/>
          <w:u w:val="single"/>
          <w:lang w:val="zh-CN"/>
        </w:rPr>
        <w:t xml:space="preserve">苏州惠德普源企业咨询有限公司</w:t>
      </w:r>
      <w:r>
        <w:rPr>
          <w:rFonts w:ascii="宋体" w:hAnsi="宋体"/>
          <w:color w:val="000000" w:themeColor="text1"/>
          <w:sz w:val="24"/>
          <w:highlight w:val="none"/>
          <w:u w:val="single"/>
          <w:lang w:val="zh-CN"/>
        </w:rPr>
        <w:t xml:space="preserve"> </w:t>
      </w:r>
      <w:r>
        <w:rPr>
          <w:rFonts w:ascii="宋体" w:hAnsi="宋体"/>
          <w:color w:val="000000" w:themeColor="text1"/>
          <w:sz w:val="24"/>
          <w:highlight w:val="none"/>
          <w:lang w:val="zh-CN"/>
        </w:rPr>
        <w:t xml:space="preserve">：</w:t>
      </w:r>
      <w:r>
        <w:rPr>
          <w:color w:val="000000" w:themeColor="text1"/>
        </w:rPr>
      </w:r>
      <w:r/>
    </w:p>
    <w:p>
      <w:pPr>
        <w:ind w:firstLine="480"/>
        <w:spacing w:line="400" w:lineRule="exact"/>
        <w:rPr>
          <w:rFonts w:ascii="宋体" w:hAnsi="宋体"/>
          <w:color w:val="000000" w:themeColor="text1"/>
          <w:sz w:val="24"/>
          <w:highlight w:val="none"/>
        </w:rPr>
      </w:pPr>
      <w:r>
        <w:rPr>
          <w:rFonts w:ascii="宋体" w:hAnsi="宋体"/>
          <w:color w:val="000000" w:themeColor="text1"/>
          <w:sz w:val="24"/>
          <w:highlight w:val="none"/>
          <w:lang w:val="zh-CN"/>
        </w:rPr>
        <w:t xml:space="preserve">我方收到贵公司 </w:t>
      </w:r>
      <w:r>
        <w:rPr>
          <w:rFonts w:hint="eastAsia" w:ascii="宋体" w:hAnsi="宋体"/>
          <w:color w:val="000000" w:themeColor="text1"/>
          <w:sz w:val="24"/>
          <w:highlight w:val="none"/>
          <w:u w:val="single"/>
          <w:lang w:val="zh-CN"/>
        </w:rPr>
        <w:t xml:space="preserve">（采购编号）</w:t>
      </w:r>
      <w:r>
        <w:rPr>
          <w:rFonts w:ascii="宋体" w:hAnsi="宋体"/>
          <w:color w:val="000000" w:themeColor="text1"/>
          <w:sz w:val="24"/>
          <w:highlight w:val="none"/>
          <w:lang w:val="zh-CN"/>
        </w:rPr>
        <w:t xml:space="preserve">号</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，经仔细阅读和研究，我方决定参加磋商。</w:t>
      </w:r>
      <w:r>
        <w:rPr>
          <w:rFonts w:hint="eastAsia" w:ascii="宋体" w:hAnsi="宋体"/>
          <w:color w:val="000000" w:themeColor="text1"/>
          <w:sz w:val="24"/>
          <w:highlight w:val="none"/>
          <w:lang w:val="zh-CN"/>
        </w:rPr>
        <w:t xml:space="preserve">并向贵公司承诺：</w:t>
      </w:r>
      <w:r>
        <w:rPr>
          <w:color w:val="000000" w:themeColor="text1"/>
        </w:rPr>
      </w:r>
      <w:r/>
    </w:p>
    <w:p>
      <w:pPr>
        <w:ind w:firstLine="480"/>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、愿意按照磋商采购文件的一切要求，提供以上所有服务，总价格及明细见《磋商采购响应报价表》。</w:t>
      </w:r>
      <w:r>
        <w:rPr>
          <w:color w:val="000000" w:themeColor="text1"/>
        </w:rPr>
      </w:r>
      <w:r/>
    </w:p>
    <w:p>
      <w:pPr>
        <w:ind w:firstLine="480"/>
        <w:spacing w:line="360" w:lineRule="exact"/>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、如果我们的响应文件被接受，我们将严格履行磋商采购文件中规定的每一项要求，按期、按质、按量履行服务义务。</w:t>
      </w:r>
      <w:r>
        <w:rPr>
          <w:color w:val="000000" w:themeColor="text1"/>
        </w:rPr>
      </w:r>
      <w:r/>
    </w:p>
    <w:p>
      <w:pPr>
        <w:ind w:firstLine="480"/>
        <w:spacing w:line="400" w:lineRule="exact"/>
        <w:rPr>
          <w:rFonts w:ascii="宋体" w:hAnsi="宋体"/>
          <w:color w:val="000000" w:themeColor="text1"/>
          <w:sz w:val="24"/>
          <w:highlight w:val="none"/>
        </w:rPr>
      </w:pPr>
      <w:r>
        <w:rPr>
          <w:rFonts w:ascii="宋体" w:hAnsi="宋体"/>
          <w:color w:val="000000" w:themeColor="text1"/>
          <w:sz w:val="24"/>
          <w:highlight w:val="none"/>
          <w:lang w:val="zh-CN"/>
        </w:rPr>
        <w:t xml:space="preserve">3、我方同意按</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中的规定，</w:t>
      </w:r>
      <w:r>
        <w:rPr>
          <w:rFonts w:hint="eastAsia" w:ascii="宋体" w:hAnsi="宋体"/>
          <w:color w:val="000000" w:themeColor="text1"/>
          <w:sz w:val="24"/>
          <w:highlight w:val="none"/>
          <w:lang w:val="zh-CN"/>
        </w:rPr>
        <w:t xml:space="preserve">我方的响应文件</w:t>
      </w:r>
      <w:r>
        <w:rPr>
          <w:rFonts w:ascii="宋体" w:hAnsi="宋体"/>
          <w:color w:val="000000" w:themeColor="text1"/>
          <w:sz w:val="24"/>
          <w:highlight w:val="none"/>
          <w:lang w:val="zh-CN"/>
        </w:rPr>
        <w:t xml:space="preserve">有效期限为</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w:t>
      </w:r>
      <w:r>
        <w:rPr>
          <w:rFonts w:hint="eastAsia" w:ascii="宋体" w:hAnsi="宋体"/>
          <w:color w:val="000000" w:themeColor="text1"/>
          <w:sz w:val="24"/>
          <w:highlight w:val="none"/>
          <w:u w:val="single"/>
        </w:rPr>
        <w:t xml:space="preserve">9</w:t>
      </w:r>
      <w:r>
        <w:rPr>
          <w:rFonts w:hint="eastAsia" w:ascii="宋体" w:hAnsi="宋体"/>
          <w:color w:val="000000" w:themeColor="text1"/>
          <w:sz w:val="24"/>
          <w:highlight w:val="none"/>
          <w:u w:val="single"/>
          <w:lang w:val="zh-CN"/>
        </w:rPr>
        <w:t xml:space="preserve">0天</w:t>
      </w:r>
      <w:r>
        <w:rPr>
          <w:rFonts w:ascii="宋体" w:hAnsi="宋体"/>
          <w:color w:val="000000" w:themeColor="text1"/>
          <w:sz w:val="24"/>
          <w:highlight w:val="none"/>
          <w:lang w:val="zh-CN"/>
        </w:rPr>
        <w:t xml:space="preserve">。</w:t>
      </w:r>
      <w:r>
        <w:rPr>
          <w:color w:val="000000" w:themeColor="text1"/>
        </w:rPr>
      </w:r>
      <w:r/>
    </w:p>
    <w:p>
      <w:pPr>
        <w:ind w:firstLine="480"/>
        <w:spacing w:line="400" w:lineRule="exact"/>
        <w:rPr>
          <w:rFonts w:ascii="宋体" w:hAnsi="宋体"/>
          <w:color w:val="000000" w:themeColor="text1"/>
          <w:sz w:val="24"/>
          <w:highlight w:val="none"/>
        </w:rPr>
      </w:pPr>
      <w:r>
        <w:rPr>
          <w:rFonts w:ascii="宋体" w:hAnsi="宋体"/>
          <w:color w:val="000000" w:themeColor="text1"/>
          <w:sz w:val="24"/>
          <w:highlight w:val="none"/>
          <w:lang w:val="zh-CN"/>
        </w:rPr>
        <w:t xml:space="preserve">4、我方愿意提供</w:t>
      </w:r>
      <w:r>
        <w:rPr>
          <w:rFonts w:hint="eastAsia" w:ascii="宋体" w:hAnsi="宋体"/>
          <w:color w:val="000000" w:themeColor="text1"/>
          <w:sz w:val="24"/>
          <w:highlight w:val="none"/>
          <w:lang w:val="zh-CN"/>
        </w:rPr>
        <w:t xml:space="preserve">贵</w:t>
      </w:r>
      <w:r>
        <w:rPr>
          <w:rFonts w:ascii="宋体" w:hAnsi="宋体"/>
          <w:color w:val="000000" w:themeColor="text1"/>
          <w:sz w:val="24"/>
          <w:highlight w:val="none"/>
          <w:lang w:val="zh-CN"/>
        </w:rPr>
        <w:t xml:space="preserve">方在</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中要求的所有资料。也同意向贵方提供贵方可能另外要求的与</w:t>
      </w:r>
      <w:r>
        <w:rPr>
          <w:rFonts w:hint="eastAsia" w:ascii="宋体" w:hAnsi="宋体"/>
          <w:color w:val="000000" w:themeColor="text1"/>
          <w:sz w:val="24"/>
          <w:highlight w:val="none"/>
          <w:lang w:val="zh-CN"/>
        </w:rPr>
        <w:t xml:space="preserve">我方磋商文件</w:t>
      </w:r>
      <w:r>
        <w:rPr>
          <w:rFonts w:ascii="宋体" w:hAnsi="宋体"/>
          <w:color w:val="000000" w:themeColor="text1"/>
          <w:sz w:val="24"/>
          <w:highlight w:val="none"/>
          <w:lang w:val="zh-CN"/>
        </w:rPr>
        <w:t xml:space="preserve">有关的任何证据或资料。并保证所提供的资料全部是真实的、有效的，若有虚假，我方愿承担一切责任。</w:t>
      </w:r>
      <w:r>
        <w:rPr>
          <w:color w:val="000000" w:themeColor="text1"/>
        </w:rPr>
      </w:r>
      <w:r/>
    </w:p>
    <w:p>
      <w:pPr>
        <w:ind w:firstLine="480"/>
        <w:spacing w:line="400" w:lineRule="exact"/>
        <w:rPr>
          <w:rFonts w:ascii="宋体" w:hAnsi="宋体"/>
          <w:color w:val="000000" w:themeColor="text1"/>
          <w:sz w:val="24"/>
          <w:highlight w:val="none"/>
        </w:rPr>
      </w:pPr>
      <w:r>
        <w:rPr>
          <w:rFonts w:ascii="宋体" w:hAnsi="宋体"/>
          <w:color w:val="000000" w:themeColor="text1"/>
          <w:sz w:val="24"/>
          <w:highlight w:val="none"/>
          <w:lang w:val="zh-CN"/>
        </w:rPr>
        <w:t xml:space="preserve">5、我方愿意遵守</w:t>
      </w:r>
      <w:r>
        <w:rPr>
          <w:rFonts w:hint="eastAsia" w:ascii="宋体" w:hAnsi="宋体"/>
          <w:color w:val="000000" w:themeColor="text1"/>
          <w:sz w:val="24"/>
          <w:highlight w:val="none"/>
          <w:lang w:val="zh-CN"/>
        </w:rPr>
        <w:t xml:space="preserve">磋商采购文件</w:t>
      </w:r>
      <w:r>
        <w:rPr>
          <w:rFonts w:ascii="宋体" w:hAnsi="宋体"/>
          <w:color w:val="000000" w:themeColor="text1"/>
          <w:sz w:val="24"/>
          <w:highlight w:val="none"/>
          <w:lang w:val="zh-CN"/>
        </w:rPr>
        <w:t xml:space="preserve">中所列的收费标准。</w:t>
      </w:r>
      <w:r>
        <w:rPr>
          <w:color w:val="000000" w:themeColor="text1"/>
        </w:rPr>
      </w:r>
      <w:r/>
    </w:p>
    <w:p>
      <w:pPr>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ascii="宋体" w:hAnsi="宋体"/>
          <w:color w:val="000000" w:themeColor="text1"/>
          <w:sz w:val="24"/>
          <w:highlight w:val="none"/>
          <w:lang w:val="zh-CN"/>
        </w:rPr>
        <w:t xml:space="preserve">、我方承诺该项</w:t>
      </w:r>
      <w:r>
        <w:rPr>
          <w:rFonts w:hint="eastAsia" w:ascii="宋体" w:hAnsi="宋体"/>
          <w:color w:val="000000" w:themeColor="text1"/>
          <w:sz w:val="24"/>
          <w:highlight w:val="none"/>
          <w:lang w:val="zh-CN"/>
        </w:rPr>
        <w:t xml:space="preserve">磋商开始</w:t>
      </w:r>
      <w:r>
        <w:rPr>
          <w:rFonts w:ascii="宋体" w:hAnsi="宋体"/>
          <w:color w:val="000000" w:themeColor="text1"/>
          <w:sz w:val="24"/>
          <w:highlight w:val="none"/>
          <w:lang w:val="zh-CN"/>
        </w:rPr>
        <w:t xml:space="preserve">后的全过程中保持有效，不作任何更改和变动。我方同</w:t>
      </w:r>
      <w:r>
        <w:rPr>
          <w:rFonts w:hint="eastAsia" w:ascii="宋体" w:hAnsi="宋体"/>
          <w:color w:val="000000" w:themeColor="text1"/>
          <w:sz w:val="24"/>
          <w:highlight w:val="none"/>
          <w:lang w:val="zh-CN"/>
        </w:rPr>
        <w:t xml:space="preserve">意被确定成交</w:t>
      </w:r>
      <w:r>
        <w:rPr>
          <w:rFonts w:ascii="宋体" w:hAnsi="宋体"/>
          <w:color w:val="000000" w:themeColor="text1"/>
          <w:sz w:val="24"/>
          <w:highlight w:val="none"/>
          <w:lang w:val="zh-CN"/>
        </w:rPr>
        <w:t xml:space="preserve">后若不履行</w:t>
      </w:r>
      <w:r>
        <w:rPr>
          <w:rFonts w:hint="eastAsia" w:ascii="宋体" w:hAnsi="宋体"/>
          <w:color w:val="000000" w:themeColor="text1"/>
          <w:sz w:val="24"/>
          <w:highlight w:val="none"/>
          <w:lang w:val="zh-CN"/>
        </w:rPr>
        <w:t xml:space="preserve">我方</w:t>
      </w:r>
      <w:r>
        <w:rPr>
          <w:rFonts w:hint="eastAsia" w:ascii="宋体" w:hAnsi="宋体" w:cs="宋体"/>
          <w:color w:val="000000" w:themeColor="text1"/>
          <w:sz w:val="24"/>
          <w:highlight w:val="none"/>
          <w:lang w:val="zh-CN"/>
        </w:rPr>
        <w:t xml:space="preserve">响应文件</w:t>
      </w:r>
      <w:r>
        <w:rPr>
          <w:rFonts w:ascii="宋体" w:hAnsi="宋体"/>
          <w:color w:val="000000" w:themeColor="text1"/>
          <w:sz w:val="24"/>
          <w:highlight w:val="none"/>
          <w:lang w:val="zh-CN"/>
        </w:rPr>
        <w:t xml:space="preserve">的内容要求和各项承诺及义务的即被视为违约，</w:t>
      </w:r>
      <w:r>
        <w:rPr>
          <w:rFonts w:hint="eastAsia" w:ascii="宋体" w:hAnsi="宋体"/>
          <w:color w:val="000000" w:themeColor="text1"/>
          <w:sz w:val="24"/>
          <w:highlight w:val="none"/>
          <w:lang w:val="zh-CN"/>
        </w:rPr>
        <w:t xml:space="preserve">我方成交</w:t>
      </w:r>
      <w:r>
        <w:rPr>
          <w:rFonts w:ascii="宋体" w:hAnsi="宋体"/>
          <w:color w:val="000000" w:themeColor="text1"/>
          <w:sz w:val="24"/>
          <w:highlight w:val="none"/>
          <w:lang w:val="zh-CN"/>
        </w:rPr>
        <w:t xml:space="preserve">资格将被取消。</w:t>
      </w:r>
      <w:r>
        <w:rPr>
          <w:color w:val="000000" w:themeColor="text1"/>
        </w:rPr>
      </w:r>
      <w:r/>
    </w:p>
    <w:p>
      <w:pPr>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7</w:t>
      </w:r>
      <w:r>
        <w:rPr>
          <w:rFonts w:ascii="宋体" w:hAnsi="宋体"/>
          <w:color w:val="000000" w:themeColor="text1"/>
          <w:sz w:val="24"/>
          <w:highlight w:val="none"/>
          <w:lang w:val="zh-CN"/>
        </w:rPr>
        <w:t xml:space="preserve">、我方同意</w:t>
      </w:r>
      <w:r>
        <w:rPr>
          <w:rFonts w:hint="eastAsia" w:ascii="宋体" w:hAnsi="宋体"/>
          <w:color w:val="000000" w:themeColor="text1"/>
          <w:sz w:val="24"/>
          <w:highlight w:val="none"/>
          <w:lang w:val="zh-CN"/>
        </w:rPr>
        <w:t xml:space="preserve">我</w:t>
      </w:r>
      <w:r>
        <w:rPr>
          <w:rFonts w:ascii="宋体" w:hAnsi="宋体"/>
          <w:color w:val="000000" w:themeColor="text1"/>
          <w:sz w:val="24"/>
          <w:highlight w:val="none"/>
          <w:lang w:val="zh-CN"/>
        </w:rPr>
        <w:t xml:space="preserve">方若无法按约定条款履行义务等行为，</w:t>
      </w:r>
      <w:r>
        <w:rPr>
          <w:rFonts w:hint="eastAsia" w:ascii="宋体" w:hAnsi="宋体"/>
          <w:color w:val="000000" w:themeColor="text1"/>
          <w:sz w:val="24"/>
          <w:highlight w:val="none"/>
          <w:lang w:val="zh-CN"/>
        </w:rPr>
        <w:t xml:space="preserve">采购</w:t>
      </w:r>
      <w:r>
        <w:rPr>
          <w:rFonts w:ascii="宋体" w:hAnsi="宋体"/>
          <w:color w:val="000000" w:themeColor="text1"/>
          <w:sz w:val="24"/>
          <w:highlight w:val="none"/>
          <w:lang w:val="zh-CN"/>
        </w:rPr>
        <w:t xml:space="preserve">方有权取消</w:t>
      </w:r>
      <w:r>
        <w:rPr>
          <w:rFonts w:hint="eastAsia" w:ascii="宋体" w:hAnsi="宋体"/>
          <w:color w:val="000000" w:themeColor="text1"/>
          <w:sz w:val="24"/>
          <w:highlight w:val="none"/>
          <w:lang w:val="zh-CN"/>
        </w:rPr>
        <w:t xml:space="preserve">我方的成交</w:t>
      </w:r>
      <w:r>
        <w:rPr>
          <w:rFonts w:ascii="宋体" w:hAnsi="宋体"/>
          <w:color w:val="000000" w:themeColor="text1"/>
          <w:sz w:val="24"/>
          <w:highlight w:val="none"/>
          <w:lang w:val="zh-CN"/>
        </w:rPr>
        <w:t xml:space="preserve">资格。</w:t>
      </w:r>
      <w:r>
        <w:rPr>
          <w:color w:val="000000" w:themeColor="text1"/>
        </w:rPr>
      </w:r>
      <w:r/>
    </w:p>
    <w:p>
      <w:pPr>
        <w:ind w:firstLine="480"/>
        <w:spacing w:line="400" w:lineRule="exact"/>
        <w:rPr>
          <w:rFonts w:hint="eastAsia" w:ascii="宋体" w:hAnsi="宋体"/>
          <w:color w:val="000000" w:themeColor="text1"/>
          <w:sz w:val="24"/>
          <w:highlight w:val="none"/>
        </w:rPr>
        <w:outlineLvl w:val="0"/>
      </w:pP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、如果我方被确定成交，我方愿意在签订合同时按</w:t>
      </w:r>
      <w:r>
        <w:rPr>
          <w:rFonts w:hint="eastAsia" w:ascii="宋体" w:hAnsi="宋体"/>
          <w:color w:val="000000" w:themeColor="text1"/>
          <w:sz w:val="24"/>
          <w:highlight w:val="none"/>
        </w:rPr>
        <w:t xml:space="preserve">规定的收费标准</w:t>
      </w:r>
      <w:r>
        <w:rPr>
          <w:rFonts w:hint="eastAsia" w:ascii="宋体" w:hAnsi="宋体"/>
          <w:color w:val="000000" w:themeColor="text1"/>
          <w:sz w:val="24"/>
          <w:highlight w:val="none"/>
          <w:lang w:val="zh-CN"/>
        </w:rPr>
        <w:t xml:space="preserve">支付成交服务费，逾期按中国人民银行公布的同期人民币贷款最高利率计付利息</w:t>
      </w:r>
      <w:r>
        <w:rPr>
          <w:rFonts w:hint="eastAsia" w:ascii="宋体" w:hAnsi="宋体"/>
          <w:color w:val="000000" w:themeColor="text1"/>
          <w:sz w:val="24"/>
          <w:highlight w:val="none"/>
        </w:rPr>
        <w:t xml:space="preserve">。</w:t>
      </w:r>
      <w:r>
        <w:rPr>
          <w:color w:val="000000" w:themeColor="text1"/>
        </w:rPr>
      </w:r>
      <w:r/>
    </w:p>
    <w:p>
      <w:pPr>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9</w:t>
      </w:r>
      <w:r>
        <w:rPr>
          <w:rFonts w:ascii="宋体" w:hAnsi="宋体"/>
          <w:color w:val="000000" w:themeColor="text1"/>
          <w:sz w:val="24"/>
          <w:highlight w:val="none"/>
        </w:rPr>
        <w:t xml:space="preserve">、与本</w:t>
      </w:r>
      <w:r>
        <w:rPr>
          <w:rFonts w:hint="eastAsia" w:ascii="宋体" w:hAnsi="宋体"/>
          <w:color w:val="000000" w:themeColor="text1"/>
          <w:sz w:val="24"/>
          <w:highlight w:val="none"/>
        </w:rPr>
        <w:t xml:space="preserve">磋商</w:t>
      </w:r>
      <w:r>
        <w:rPr>
          <w:rFonts w:ascii="宋体" w:hAnsi="宋体"/>
          <w:color w:val="000000" w:themeColor="text1"/>
          <w:sz w:val="24"/>
          <w:highlight w:val="none"/>
        </w:rPr>
        <w:t xml:space="preserve">有关的通讯地址：</w:t>
      </w:r>
      <w:r>
        <w:rPr>
          <w:color w:val="000000" w:themeColor="text1"/>
        </w:rPr>
      </w:r>
      <w:r/>
    </w:p>
    <w:p>
      <w:pPr>
        <w:ind w:firstLine="480"/>
        <w:spacing w:line="400" w:lineRule="exact"/>
        <w:rPr>
          <w:rFonts w:ascii="宋体" w:hAnsi="宋体"/>
          <w:color w:val="000000" w:themeColor="text1"/>
          <w:sz w:val="24"/>
          <w:highlight w:val="none"/>
          <w:u w:val="single"/>
        </w:rPr>
      </w:pPr>
      <w:r>
        <w:rPr>
          <w:rFonts w:ascii="宋体" w:hAnsi="宋体"/>
          <w:color w:val="000000" w:themeColor="text1"/>
          <w:sz w:val="24"/>
          <w:highlight w:val="none"/>
        </w:rPr>
        <w:t xml:space="preserve">单位：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联系人：</w:t>
      </w:r>
      <w:r>
        <w:rPr>
          <w:color w:val="000000" w:themeColor="text1"/>
        </w:rPr>
      </w:r>
      <w:r/>
    </w:p>
    <w:p>
      <w:pPr>
        <w:ind w:firstLine="480"/>
        <w:spacing w:line="400" w:lineRule="exact"/>
        <w:rPr>
          <w:rFonts w:ascii="宋体" w:hAnsi="宋体"/>
          <w:color w:val="000000" w:themeColor="text1"/>
          <w:sz w:val="24"/>
          <w:highlight w:val="none"/>
          <w:u w:val="single"/>
        </w:rPr>
      </w:pPr>
      <w:r>
        <w:rPr>
          <w:rFonts w:ascii="宋体" w:hAnsi="宋体"/>
          <w:color w:val="000000" w:themeColor="text1"/>
          <w:sz w:val="24"/>
          <w:highlight w:val="none"/>
        </w:rPr>
        <w:t xml:space="preserve">地址：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邮政编码：</w:t>
      </w:r>
      <w:r>
        <w:rPr>
          <w:color w:val="000000" w:themeColor="text1"/>
        </w:rPr>
      </w:r>
      <w:r/>
    </w:p>
    <w:p>
      <w:pPr>
        <w:ind w:firstLine="480"/>
        <w:spacing w:line="400" w:lineRule="exact"/>
        <w:rPr>
          <w:rFonts w:ascii="宋体" w:hAnsi="宋体"/>
          <w:color w:val="000000" w:themeColor="text1"/>
          <w:sz w:val="24"/>
          <w:highlight w:val="none"/>
          <w:u w:val="single"/>
        </w:rPr>
      </w:pPr>
      <w:r>
        <w:rPr>
          <w:rFonts w:ascii="宋体" w:hAnsi="宋体"/>
          <w:color w:val="000000" w:themeColor="text1"/>
          <w:sz w:val="24"/>
          <w:highlight w:val="none"/>
        </w:rPr>
        <w:t xml:space="preserve">联系电话： </w:t>
      </w:r>
      <w:r>
        <w:rPr>
          <w:rFonts w:hint="eastAsia" w:ascii="宋体" w:hAnsi="宋体"/>
          <w:color w:val="000000" w:themeColor="text1"/>
          <w:sz w:val="24"/>
          <w:highlight w:val="none"/>
        </w:rPr>
        <w:t xml:space="preserve">                          </w:t>
      </w:r>
      <w:r>
        <w:rPr>
          <w:rFonts w:ascii="宋体" w:hAnsi="宋体"/>
          <w:color w:val="000000" w:themeColor="text1"/>
          <w:sz w:val="24"/>
          <w:highlight w:val="none"/>
        </w:rPr>
        <w:t xml:space="preserve">传真：</w:t>
      </w:r>
      <w:r>
        <w:rPr>
          <w:color w:val="000000" w:themeColor="text1"/>
        </w:rPr>
      </w:r>
      <w:r/>
    </w:p>
    <w:p>
      <w:pPr>
        <w:ind w:firstLine="425"/>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firstLine="425"/>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供应商名称</w:t>
      </w:r>
      <w:r>
        <w:rPr>
          <w:rFonts w:ascii="宋体" w:hAnsi="宋体"/>
          <w:color w:val="000000" w:themeColor="text1"/>
          <w:sz w:val="24"/>
          <w:highlight w:val="none"/>
        </w:rPr>
        <w:t xml:space="preserve">：（单位盖章）</w:t>
      </w:r>
      <w:r>
        <w:rPr>
          <w:color w:val="000000" w:themeColor="text1"/>
        </w:rPr>
      </w:r>
      <w:r/>
    </w:p>
    <w:p>
      <w:pPr>
        <w:ind w:firstLine="425"/>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供应商法定代表人或授权委托人：（签字或签章）               </w:t>
      </w:r>
      <w:r>
        <w:rPr>
          <w:color w:val="000000" w:themeColor="text1"/>
        </w:rPr>
      </w:r>
      <w:r/>
    </w:p>
    <w:p>
      <w:pPr>
        <w:ind w:firstLine="7200"/>
        <w:spacing w:line="40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firstLine="480"/>
        <w:spacing w:line="40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ascii="宋体" w:hAnsi="宋体"/>
          <w:color w:val="000000" w:themeColor="text1"/>
          <w:sz w:val="24"/>
          <w:highlight w:val="none"/>
        </w:rPr>
        <w:t xml:space="preserve">年     月     日</w:t>
      </w:r>
      <w:r>
        <w:rPr>
          <w:color w:val="000000" w:themeColor="text1"/>
        </w:rPr>
      </w:r>
      <w:r/>
    </w:p>
    <w:p>
      <w:pPr>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spacing w:line="400" w:lineRule="exact"/>
        <w:rPr>
          <w:rFonts w:hint="eastAsia" w:ascii="宋体" w:hAnsi="宋体"/>
          <w:b/>
          <w:color w:val="000000" w:themeColor="text1"/>
          <w:sz w:val="24"/>
          <w:highlight w:val="none"/>
        </w:rPr>
      </w:pPr>
      <w:r>
        <w:rPr>
          <w:rFonts w:hint="eastAsia" w:ascii="宋体" w:hAnsi="宋体"/>
          <w:b/>
          <w:color w:val="000000" w:themeColor="text1"/>
          <w:sz w:val="24"/>
          <w:szCs w:val="24"/>
          <w:highlight w:val="none"/>
        </w:rPr>
        <w:br w:type="page" w:clear="all"/>
      </w:r>
      <w:r>
        <w:rPr>
          <w:rFonts w:hint="eastAsia" w:ascii="宋体" w:hAnsi="宋体"/>
          <w:b/>
          <w:color w:val="000000" w:themeColor="text1"/>
          <w:sz w:val="24"/>
          <w:szCs w:val="24"/>
          <w:highlight w:val="none"/>
        </w:rPr>
        <w:t xml:space="preserve">格式</w:t>
      </w:r>
      <w:r>
        <w:rPr>
          <w:rFonts w:hint="eastAsia" w:ascii="宋体" w:hAnsi="宋体"/>
          <w:b/>
          <w:color w:val="000000" w:themeColor="text1"/>
          <w:sz w:val="24"/>
          <w:szCs w:val="24"/>
          <w:highlight w:val="none"/>
          <w:lang w:val="en-US" w:eastAsia="zh-CN"/>
        </w:rPr>
        <w:t xml:space="preserve">5</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highlight w:val="none"/>
        </w:rPr>
        <w:t xml:space="preserve">法定代表人授权委托书</w:t>
      </w:r>
      <w:r>
        <w:rPr>
          <w:color w:val="000000" w:themeColor="text1"/>
        </w:rPr>
      </w:r>
      <w:r/>
    </w:p>
    <w:p>
      <w:pPr>
        <w:jc w:val="center"/>
        <w:spacing w:line="360" w:lineRule="auto"/>
        <w:rPr>
          <w:rFonts w:hint="eastAsia" w:eastAsia="黑体"/>
          <w:b/>
          <w:bCs/>
          <w:color w:val="000000" w:themeColor="text1"/>
          <w:sz w:val="32"/>
          <w:szCs w:val="32"/>
          <w:highlight w:val="none"/>
        </w:rPr>
      </w:pPr>
      <w:r>
        <w:rPr>
          <w:rFonts w:hint="eastAsia" w:eastAsia="黑体"/>
          <w:b/>
          <w:bCs/>
          <w:color w:val="000000" w:themeColor="text1"/>
          <w:sz w:val="32"/>
          <w:szCs w:val="32"/>
          <w:highlight w:val="none"/>
        </w:rPr>
      </w:r>
      <w:r>
        <w:rPr>
          <w:color w:val="000000" w:themeColor="text1"/>
        </w:rPr>
      </w:r>
      <w:r/>
    </w:p>
    <w:p>
      <w:pPr>
        <w:jc w:val="center"/>
        <w:spacing w:line="360" w:lineRule="auto"/>
        <w:rPr>
          <w:rFonts w:eastAsia="黑体"/>
          <w:b/>
          <w:bCs/>
          <w:color w:val="000000" w:themeColor="text1"/>
          <w:sz w:val="32"/>
          <w:szCs w:val="32"/>
          <w:highlight w:val="none"/>
        </w:rPr>
      </w:pPr>
      <w:r>
        <w:rPr>
          <w:rFonts w:hint="eastAsia" w:eastAsia="黑体"/>
          <w:b/>
          <w:bCs/>
          <w:color w:val="000000" w:themeColor="text1"/>
          <w:sz w:val="32"/>
          <w:szCs w:val="32"/>
          <w:highlight w:val="none"/>
        </w:rPr>
        <w:t xml:space="preserve">法人授权委托书</w:t>
      </w:r>
      <w:r>
        <w:rPr>
          <w:color w:val="000000" w:themeColor="text1"/>
        </w:rPr>
      </w:r>
      <w:r/>
    </w:p>
    <w:p>
      <w:pPr>
        <w:spacing w:line="480" w:lineRule="auto"/>
        <w:rPr>
          <w:color w:val="000000" w:themeColor="text1"/>
          <w:sz w:val="24"/>
          <w:highlight w:val="none"/>
        </w:rPr>
      </w:pPr>
      <w:r>
        <w:rPr>
          <w:rFonts w:hint="eastAsia"/>
          <w:color w:val="000000" w:themeColor="text1"/>
          <w:sz w:val="24"/>
          <w:highlight w:val="none"/>
        </w:rPr>
        <w:t xml:space="preserve">采购编号：</w:t>
      </w:r>
      <w:r>
        <w:rPr>
          <w:color w:val="000000" w:themeColor="text1"/>
        </w:rPr>
      </w:r>
      <w:r/>
    </w:p>
    <w:p>
      <w:pPr>
        <w:spacing w:line="480" w:lineRule="auto"/>
        <w:rPr>
          <w:color w:val="000000" w:themeColor="text1"/>
          <w:sz w:val="24"/>
          <w:highlight w:val="none"/>
        </w:rPr>
      </w:pPr>
      <w:r>
        <w:rPr>
          <w:rFonts w:hint="eastAsia"/>
          <w:color w:val="000000" w:themeColor="text1"/>
          <w:sz w:val="24"/>
          <w:highlight w:val="none"/>
        </w:rPr>
        <w:t xml:space="preserve">日期：</w:t>
      </w:r>
      <w:r>
        <w:rPr>
          <w:color w:val="000000" w:themeColor="text1"/>
        </w:rPr>
      </w:r>
      <w:r/>
    </w:p>
    <w:p>
      <w:pPr>
        <w:spacing w:line="480" w:lineRule="auto"/>
        <w:rPr>
          <w:color w:val="000000" w:themeColor="text1"/>
          <w:sz w:val="24"/>
          <w:highlight w:val="none"/>
        </w:rPr>
      </w:pPr>
      <w:r>
        <w:rPr>
          <w:rFonts w:hint="eastAsia"/>
          <w:color w:val="000000" w:themeColor="text1"/>
          <w:sz w:val="24"/>
          <w:highlight w:val="none"/>
        </w:rPr>
        <w:t xml:space="preserve">苏州惠德普源企业咨询有限公司：</w:t>
      </w:r>
      <w:r>
        <w:rPr>
          <w:color w:val="000000" w:themeColor="text1"/>
        </w:rPr>
      </w:r>
      <w:r/>
    </w:p>
    <w:p>
      <w:pPr>
        <w:pStyle w:val="879"/>
        <w:ind w:left="0" w:firstLine="480"/>
        <w:spacing w:line="48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本授权委托书声明：我</w:t>
      </w:r>
      <w:r>
        <w:rPr>
          <w:rFonts w:hint="eastAsia" w:ascii="宋体" w:hAnsi="宋体" w:cs="宋体"/>
          <w:color w:val="000000" w:themeColor="text1"/>
          <w:sz w:val="24"/>
          <w:szCs w:val="24"/>
          <w:highlight w:val="none"/>
          <w:u w:val="single"/>
        </w:rPr>
        <w:t xml:space="preserve">（姓名）</w:t>
      </w:r>
      <w:r>
        <w:rPr>
          <w:rFonts w:hint="eastAsia" w:ascii="宋体" w:hAnsi="宋体" w:cs="宋体"/>
          <w:color w:val="000000" w:themeColor="text1"/>
          <w:sz w:val="24"/>
          <w:szCs w:val="24"/>
          <w:highlight w:val="none"/>
        </w:rPr>
        <w:t xml:space="preserve">系</w:t>
      </w:r>
      <w:r>
        <w:rPr>
          <w:rFonts w:hint="eastAsia" w:ascii="宋体" w:hAnsi="宋体" w:cs="宋体"/>
          <w:color w:val="000000" w:themeColor="text1"/>
          <w:sz w:val="24"/>
          <w:szCs w:val="24"/>
          <w:highlight w:val="none"/>
          <w:u w:val="single"/>
        </w:rPr>
        <w:t xml:space="preserve">（响应单位名称）</w:t>
      </w:r>
      <w:r>
        <w:rPr>
          <w:rFonts w:hint="eastAsia" w:ascii="宋体" w:hAnsi="宋体" w:cs="宋体"/>
          <w:color w:val="000000" w:themeColor="text1"/>
          <w:sz w:val="24"/>
          <w:szCs w:val="24"/>
          <w:highlight w:val="none"/>
        </w:rPr>
        <w:t xml:space="preserve">的法定代表人，现授权委托</w:t>
      </w:r>
      <w:r>
        <w:rPr>
          <w:rFonts w:hint="eastAsia" w:ascii="宋体" w:hAnsi="宋体" w:cs="宋体"/>
          <w:color w:val="000000" w:themeColor="text1"/>
          <w:sz w:val="24"/>
          <w:szCs w:val="24"/>
          <w:highlight w:val="none"/>
          <w:u w:val="single"/>
        </w:rPr>
        <w:t xml:space="preserve">（响应单位名称）</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u w:val="single"/>
        </w:rPr>
        <w:t xml:space="preserve">（姓名）</w:t>
      </w:r>
      <w:r>
        <w:rPr>
          <w:rFonts w:hint="eastAsia" w:ascii="宋体" w:hAnsi="宋体" w:cs="宋体"/>
          <w:color w:val="000000" w:themeColor="text1"/>
          <w:sz w:val="24"/>
          <w:szCs w:val="24"/>
          <w:highlight w:val="none"/>
        </w:rPr>
        <w:t xml:space="preserve">为我公司被授权人，以本公司的名义参加苏州惠德普源企业咨询有限公司组织实施的编号为</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号的采购活动。被授权人在开标、评标、合同谈判过程中所签署的一切文件和处理与这有关的一切事务，我均予以承认。</w:t>
      </w:r>
      <w:r>
        <w:rPr>
          <w:color w:val="000000" w:themeColor="text1"/>
        </w:rPr>
      </w:r>
      <w:r/>
    </w:p>
    <w:p>
      <w:pPr>
        <w:pStyle w:val="879"/>
        <w:ind w:left="0" w:firstLine="480"/>
        <w:spacing w:line="48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rPr>
      </w:r>
      <w:r/>
    </w:p>
    <w:p>
      <w:pPr>
        <w:pStyle w:val="879"/>
        <w:ind w:left="0" w:firstLine="480"/>
        <w:spacing w:line="48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被授权人无转委托权。特此委托。</w:t>
      </w:r>
      <w:r>
        <w:rPr>
          <w:color w:val="000000" w:themeColor="text1"/>
        </w:rPr>
      </w:r>
      <w:r/>
    </w:p>
    <w:p>
      <w:pPr>
        <w:ind w:firstLine="482"/>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r>
      <w:r>
        <w:rPr>
          <w:color w:val="000000" w:themeColor="text1"/>
        </w:rPr>
      </w:r>
      <w:r/>
    </w:p>
    <w:p>
      <w:pPr>
        <w:ind w:firstLine="480"/>
        <w:keepLines w:val="0"/>
        <w:keepNext w:val="0"/>
        <w:pageBreakBefore w:val="0"/>
        <w:spacing w:line="480" w:lineRule="auto"/>
        <w:widowControl w:val="off"/>
        <w:rPr>
          <w:color w:val="000000" w:themeColor="text1"/>
          <w:sz w:val="24"/>
          <w:highlight w:val="none"/>
        </w:rPr>
      </w:pPr>
      <w:r>
        <w:rPr>
          <w:rFonts w:hint="eastAsia"/>
          <w:color w:val="000000" w:themeColor="text1"/>
          <w:sz w:val="24"/>
          <w:highlight w:val="none"/>
        </w:rPr>
        <w:t xml:space="preserve">被授权人签名：                     法定代表人（</w:t>
      </w:r>
      <w:r>
        <w:rPr>
          <w:rFonts w:hint="eastAsia"/>
          <w:bCs/>
          <w:color w:val="000000" w:themeColor="text1"/>
          <w:sz w:val="24"/>
          <w:highlight w:val="none"/>
        </w:rPr>
        <w:t xml:space="preserve">签字或签章）</w:t>
      </w:r>
      <w:r>
        <w:rPr>
          <w:rFonts w:hint="eastAsia"/>
          <w:color w:val="000000" w:themeColor="text1"/>
          <w:sz w:val="24"/>
          <w:highlight w:val="none"/>
        </w:rPr>
        <w:t xml:space="preserve">：</w:t>
      </w:r>
      <w:r>
        <w:rPr>
          <w:color w:val="000000" w:themeColor="text1"/>
        </w:rPr>
      </w:r>
      <w:r/>
    </w:p>
    <w:p>
      <w:pPr>
        <w:ind w:firstLine="480"/>
        <w:keepLines w:val="0"/>
        <w:keepNext w:val="0"/>
        <w:pageBreakBefore w:val="0"/>
        <w:spacing w:line="480" w:lineRule="auto"/>
        <w:widowControl w:val="off"/>
        <w:rPr>
          <w:color w:val="000000" w:themeColor="text1"/>
          <w:sz w:val="24"/>
          <w:highlight w:val="none"/>
        </w:rPr>
      </w:pPr>
      <w:r>
        <w:rPr>
          <w:rFonts w:hint="eastAsia"/>
          <w:color w:val="000000" w:themeColor="text1"/>
          <w:sz w:val="24"/>
          <w:highlight w:val="none"/>
        </w:rPr>
        <w:t xml:space="preserve">职务：</w:t>
      </w:r>
      <w:r>
        <w:rPr>
          <w:color w:val="000000" w:themeColor="text1"/>
        </w:rPr>
      </w:r>
      <w:r/>
    </w:p>
    <w:p>
      <w:pPr>
        <w:ind w:firstLine="480"/>
        <w:keepLines w:val="0"/>
        <w:keepNext w:val="0"/>
        <w:pageBreakBefore w:val="0"/>
        <w:spacing w:line="480" w:lineRule="auto"/>
        <w:widowControl w:val="off"/>
        <w:rPr>
          <w:color w:val="000000" w:themeColor="text1"/>
          <w:sz w:val="24"/>
          <w:highlight w:val="none"/>
        </w:rPr>
      </w:pPr>
      <w:r>
        <w:rPr>
          <w:rFonts w:hint="eastAsia"/>
          <w:color w:val="000000" w:themeColor="text1"/>
          <w:sz w:val="24"/>
          <w:highlight w:val="none"/>
        </w:rPr>
        <w:t xml:space="preserve">联系电话：                         响应单位公章：</w:t>
      </w:r>
      <w:r>
        <w:rPr>
          <w:color w:val="000000" w:themeColor="text1"/>
        </w:rPr>
      </w:r>
      <w:r/>
    </w:p>
    <w:p>
      <w:pPr>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szCs w:val="24"/>
          <w:highlight w:val="none"/>
        </w:rPr>
        <w:br w:type="page" w:clear="all"/>
      </w: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6</w:t>
      </w:r>
      <w:r>
        <w:rPr>
          <w:rFonts w:hint="eastAsia" w:ascii="宋体" w:hAnsi="宋体"/>
          <w:b/>
          <w:color w:val="000000" w:themeColor="text1"/>
          <w:sz w:val="24"/>
          <w:highlight w:val="none"/>
        </w:rPr>
        <w:t xml:space="preserve">：</w:t>
      </w:r>
      <w:r>
        <w:rPr>
          <w:rFonts w:hint="eastAsia" w:ascii="宋体" w:hAnsi="宋体"/>
          <w:b/>
          <w:color w:val="000000" w:themeColor="text1"/>
          <w:sz w:val="24"/>
          <w:szCs w:val="24"/>
          <w:highlight w:val="none"/>
        </w:rPr>
        <w:t xml:space="preserve">磋商响应单位情况表</w:t>
      </w:r>
      <w:r>
        <w:rPr>
          <w:color w:val="000000" w:themeColor="text1"/>
        </w:rPr>
      </w:r>
      <w:r/>
    </w:p>
    <w:p>
      <w:pPr>
        <w:jc w:val="cente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rPr>
      </w:r>
      <w:r/>
    </w:p>
    <w:tbl>
      <w:tblPr>
        <w:tblStyle w:val="701"/>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460"/>
      </w:tblGrid>
      <w:tr>
        <w:trPr>
          <w:trHeight w:val="1021"/>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rPr>
            </w:r>
            <w:r/>
          </w:p>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rPr>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rPr>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rPr>
            </w:r>
            <w:r/>
          </w:p>
        </w:tc>
        <w:tc>
          <w:tcPr>
            <w:tcW w:w="1460"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trHeight w:val="908"/>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rPr>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rPr>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rPr>
            </w:r>
            <w:r/>
          </w:p>
        </w:tc>
        <w:tc>
          <w:tcPr>
            <w:tcW w:w="1460"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trHeight w:val="1090"/>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rPr>
            </w:r>
            <w:r/>
          </w:p>
        </w:tc>
        <w:tc>
          <w:tcPr>
            <w:gridSpan w:val="8"/>
            <w:tcW w:w="6872"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trHeight w:val="1159"/>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rPr>
            </w:r>
            <w:r/>
          </w:p>
        </w:tc>
        <w:tc>
          <w:tcPr>
            <w:gridSpan w:val="8"/>
            <w:tcW w:w="6872"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rPr>
            </w:r>
            <w:r/>
          </w:p>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rPr>
            </w:r>
            <w:r/>
          </w:p>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rPr>
            </w:r>
            <w:r/>
          </w:p>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rPr>
            </w:r>
            <w:r/>
          </w:p>
        </w:tc>
        <w:tc>
          <w:tcPr>
            <w:gridSpan w:val="3"/>
            <w:tcW w:w="1676"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rPr>
            </w:r>
            <w:r/>
          </w:p>
        </w:tc>
        <w:tc>
          <w:tcPr>
            <w:gridSpan w:val="2"/>
            <w:tcW w:w="1502"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c>
          <w:tcPr>
            <w:gridSpan w:val="3"/>
            <w:tcW w:w="3002"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rPr>
            </w:r>
            <w:r/>
          </w:p>
        </w:tc>
        <w:tc>
          <w:tcPr>
            <w:gridSpan w:val="2"/>
            <w:tcW w:w="1672" w:type="dxa"/>
            <w:vAlign w:val="center"/>
            <w:textDirection w:val="lrTb"/>
            <w:noWrap w:val="false"/>
          </w:tcPr>
          <w:p>
            <w:pPr>
              <w:jc w:val="cente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cantSplit/>
          <w:trHeight w:val="93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rPr>
            </w:r>
            <w:r/>
          </w:p>
        </w:tc>
      </w:tr>
      <w:tr>
        <w:trPr>
          <w:cantSplit/>
          <w:trHeight w:val="930"/>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rPr>
            </w:r>
            <w:r/>
          </w:p>
        </w:tc>
      </w:tr>
      <w:tr>
        <w:trPr>
          <w:cantSplit/>
          <w:trHeight w:val="736"/>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rPr>
            </w:r>
            <w:r/>
          </w:p>
        </w:tc>
      </w:tr>
      <w:tr>
        <w:trPr>
          <w:cantSplit/>
          <w:trHeight w:val="690"/>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10"/>
            <w:tcW w:w="7852" w:type="dxa"/>
            <w:vAlign w:val="center"/>
            <w:textDirection w:val="lrTb"/>
            <w:noWrap w:val="false"/>
          </w:tcPr>
          <w:p>
            <w:pP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rPr>
            </w:r>
            <w:r/>
          </w:p>
        </w:tc>
      </w:tr>
      <w:tr>
        <w:trPr>
          <w:cantSplit/>
          <w:trHeight w:val="935"/>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rPr>
            </w:r>
            <w:r/>
          </w:p>
          <w:p>
            <w:pPr>
              <w:jc w:val="center"/>
              <w:spacing w:line="360" w:lineRule="auto"/>
              <w:rPr>
                <w:rFonts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rPr>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cantSplit/>
          <w:trHeight w:val="100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r>
        <w:trPr>
          <w:cantSplit/>
          <w:trHeight w:val="1051"/>
        </w:trPr>
        <w:tc>
          <w:tcPr>
            <w:tcW w:w="776"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tcW w:w="590" w:type="dxa"/>
            <w:vAlign w:val="center"/>
            <w:vMerge w:val="continue"/>
            <w:textDirection w:val="lrTb"/>
            <w:noWrap w:val="false"/>
          </w:tcPr>
          <w:p>
            <w:pPr>
              <w:jc w:val="left"/>
              <w:widowControl/>
              <w:rPr>
                <w:rFonts w:ascii="宋体" w:hAnsi="宋体" w:cs="宋体"/>
                <w:color w:val="000000"/>
                <w:spacing w:val="20"/>
                <w:sz w:val="24"/>
                <w:highlight w:val="none"/>
              </w:rPr>
            </w:pPr>
            <w:r>
              <w:rPr>
                <w:rFonts w:ascii="宋体" w:hAnsi="宋体" w:cs="宋体"/>
                <w:color w:val="000000"/>
                <w:spacing w:val="20"/>
                <w:sz w:val="24"/>
                <w:highlight w:val="none"/>
              </w:rPr>
            </w:r>
            <w:r/>
          </w:p>
        </w:tc>
        <w:tc>
          <w:tcPr>
            <w:gridSpan w:val="9"/>
            <w:tcW w:w="7262" w:type="dxa"/>
            <w:vAlign w:val="center"/>
            <w:textDirection w:val="lrTb"/>
            <w:noWrap w:val="false"/>
          </w:tcPr>
          <w:p>
            <w:pPr>
              <w:spacing w:line="360" w:lineRule="auto"/>
              <w:rPr>
                <w:rFonts w:ascii="宋体" w:hAnsi="宋体" w:cs="宋体"/>
                <w:color w:val="000000" w:themeColor="text1"/>
                <w:spacing w:val="20"/>
                <w:sz w:val="24"/>
                <w:highlight w:val="none"/>
              </w:rPr>
            </w:pPr>
            <w:r>
              <w:rPr>
                <w:rFonts w:ascii="宋体" w:hAnsi="宋体" w:cs="宋体"/>
                <w:color w:val="000000" w:themeColor="text1"/>
                <w:spacing w:val="20"/>
                <w:sz w:val="24"/>
                <w:highlight w:val="none"/>
              </w:rPr>
            </w:r>
            <w:r>
              <w:rPr>
                <w:color w:val="000000" w:themeColor="text1"/>
              </w:rPr>
            </w:r>
            <w:r/>
          </w:p>
        </w:tc>
      </w:tr>
    </w:tbl>
    <w:p>
      <w:pPr>
        <w:rPr>
          <w:color w:val="000000" w:themeColor="text1"/>
          <w:highlight w:val="none"/>
        </w:rPr>
      </w:pPr>
      <w:r>
        <w:rPr>
          <w:color w:val="000000" w:themeColor="text1"/>
          <w:highlight w:val="none"/>
        </w:rPr>
      </w:r>
      <w:r>
        <w:rPr>
          <w:color w:val="000000" w:themeColor="text1"/>
        </w:rPr>
      </w:r>
      <w:r/>
    </w:p>
    <w:p>
      <w:pPr>
        <w:spacing w:line="360" w:lineRule="auto"/>
        <w:rPr>
          <w:rFonts w:ascii="宋体" w:hAnsi="宋体"/>
          <w:b/>
          <w:bCs/>
          <w:color w:val="000000" w:themeColor="text1"/>
          <w:sz w:val="24"/>
          <w:szCs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szCs w:val="24"/>
          <w:highlight w:val="none"/>
        </w:rPr>
        <w:t xml:space="preserve">格式</w:t>
      </w:r>
      <w:r>
        <w:rPr>
          <w:rFonts w:hint="eastAsia" w:ascii="宋体" w:hAnsi="宋体"/>
          <w:b/>
          <w:color w:val="000000" w:themeColor="text1"/>
          <w:sz w:val="24"/>
          <w:szCs w:val="24"/>
          <w:highlight w:val="none"/>
          <w:lang w:val="en-US" w:eastAsia="zh-CN"/>
        </w:rPr>
        <w:t xml:space="preserve">7</w:t>
      </w:r>
      <w:r>
        <w:rPr>
          <w:rFonts w:hint="eastAsia" w:ascii="宋体" w:hAnsi="宋体"/>
          <w:b/>
          <w:color w:val="000000" w:themeColor="text1"/>
          <w:sz w:val="24"/>
          <w:szCs w:val="24"/>
          <w:highlight w:val="none"/>
        </w:rPr>
        <w:t xml:space="preserve">：</w:t>
      </w:r>
      <w:r>
        <w:rPr>
          <w:rFonts w:hint="eastAsia" w:ascii="宋体" w:hAnsi="宋体"/>
          <w:b/>
          <w:bCs/>
          <w:color w:val="000000" w:themeColor="text1"/>
          <w:sz w:val="24"/>
          <w:szCs w:val="24"/>
          <w:highlight w:val="none"/>
        </w:rPr>
        <w:t xml:space="preserve">供应商关于资格的声明函</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jc w:val="center"/>
        <w:spacing w:line="360" w:lineRule="auto"/>
        <w:rPr>
          <w:rFonts w:hint="eastAsia"/>
          <w:color w:val="000000" w:themeColor="text1"/>
          <w:sz w:val="28"/>
          <w:szCs w:val="28"/>
          <w:highlight w:val="none"/>
        </w:rPr>
      </w:pPr>
      <w:r>
        <w:rPr>
          <w:rFonts w:hint="eastAsia" w:ascii="宋体" w:hAnsi="宋体"/>
          <w:b/>
          <w:bCs/>
          <w:color w:val="000000" w:themeColor="text1"/>
          <w:sz w:val="28"/>
          <w:szCs w:val="28"/>
          <w:highlight w:val="none"/>
        </w:rPr>
        <w:t xml:space="preserve">供应商关于资格的声明函</w:t>
      </w:r>
      <w:r>
        <w:rPr>
          <w:color w:val="000000" w:themeColor="text1"/>
        </w:rPr>
      </w:r>
      <w:r/>
    </w:p>
    <w:p>
      <w:pPr>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color w:val="000000" w:themeColor="text1"/>
          <w:sz w:val="24"/>
          <w:highlight w:val="none"/>
        </w:rPr>
        <w:t xml:space="preserve">采购编号</w:t>
      </w:r>
      <w:r>
        <w:rPr>
          <w:rFonts w:hint="eastAsia" w:ascii="宋体" w:hAnsi="宋体"/>
          <w:color w:val="000000" w:themeColor="text1"/>
          <w:sz w:val="24"/>
          <w:highlight w:val="none"/>
        </w:rPr>
        <w:t xml:space="preserve">：</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u w:val="single"/>
        </w:rPr>
        <w:t xml:space="preserve">苏州惠德普源企业咨询有限公司</w:t>
      </w:r>
      <w:r>
        <w:rPr>
          <w:rFonts w:hint="eastAsia" w:ascii="宋体" w:hAnsi="宋体"/>
          <w:color w:val="000000" w:themeColor="text1"/>
          <w:sz w:val="24"/>
          <w:highlight w:val="none"/>
        </w:rPr>
        <w:t xml:space="preserve">：</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我公司愿参加本次</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竞争性磋商采购活动。我公司在</w:t>
      </w:r>
      <w:r>
        <w:rPr>
          <w:rFonts w:hint="eastAsia" w:ascii="宋体" w:hAnsi="宋体" w:cs="宋体"/>
          <w:color w:val="000000" w:themeColor="text1"/>
          <w:sz w:val="24"/>
          <w:highlight w:val="none"/>
        </w:rPr>
        <w:t xml:space="preserve">响应文件</w:t>
      </w:r>
      <w:r>
        <w:rPr>
          <w:rFonts w:hint="eastAsia" w:ascii="宋体" w:hAnsi="宋体"/>
          <w:color w:val="000000" w:themeColor="text1"/>
          <w:sz w:val="24"/>
          <w:highlight w:val="none"/>
        </w:rPr>
        <w:t xml:space="preserve">中所有关于磋商资格的文件，证明与陈述均是真实的、准确的。若有违背，我公司愿意承担由此而产生的一切后果。</w:t>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spacing w:line="360" w:lineRule="auto"/>
        <w:rPr>
          <w:rFonts w:ascii="宋体" w:hAnsi="宋体" w:cs="宋体"/>
          <w:b/>
          <w:color w:val="000000" w:themeColor="text1"/>
          <w:sz w:val="24"/>
          <w:szCs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8</w:t>
      </w:r>
      <w:r>
        <w:rPr>
          <w:rFonts w:hint="eastAsia" w:ascii="宋体" w:hAnsi="宋体"/>
          <w:b/>
          <w:color w:val="000000" w:themeColor="text1"/>
          <w:sz w:val="24"/>
          <w:highlight w:val="none"/>
        </w:rPr>
        <w:t xml:space="preserve">：</w:t>
      </w:r>
      <w:r>
        <w:rPr>
          <w:rFonts w:hint="eastAsia" w:ascii="宋体" w:hAnsi="宋体" w:cs="宋体"/>
          <w:b/>
          <w:color w:val="000000" w:themeColor="text1"/>
          <w:sz w:val="24"/>
          <w:szCs w:val="24"/>
          <w:highlight w:val="none"/>
          <w:lang w:val="zh-CN"/>
        </w:rPr>
        <w:t xml:space="preserve">响应单位资格承诺书</w:t>
      </w:r>
      <w:r>
        <w:rPr>
          <w:color w:val="000000" w:themeColor="text1"/>
        </w:rPr>
      </w:r>
      <w:r/>
    </w:p>
    <w:p>
      <w:pPr>
        <w:jc w:val="center"/>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rPr>
      </w:r>
      <w:r/>
    </w:p>
    <w:p>
      <w:pPr>
        <w:jc w:val="center"/>
        <w:spacing w:line="360" w:lineRule="auto"/>
        <w:widowControl/>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响应单位资格承诺书</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r>
      <w:r>
        <w:rPr>
          <w:color w:val="000000" w:themeColor="text1"/>
        </w:rPr>
      </w:r>
      <w:r/>
    </w:p>
    <w:p>
      <w:pPr>
        <w:ind w:right="-34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响应单位</w:t>
      </w:r>
      <w:r>
        <w:rPr>
          <w:rFonts w:hint="eastAsia" w:ascii="宋体" w:hAnsi="宋体" w:cs="宋体"/>
          <w:color w:val="000000" w:themeColor="text1"/>
          <w:sz w:val="24"/>
          <w:szCs w:val="24"/>
          <w:highlight w:val="none"/>
        </w:rPr>
        <w:t xml:space="preserve">：                                     采购编号：             号</w:t>
      </w:r>
      <w:r>
        <w:rPr>
          <w:color w:val="000000" w:themeColor="text1"/>
        </w:rPr>
      </w:r>
      <w:r/>
    </w:p>
    <w:tbl>
      <w:tblPr>
        <w:tblStyle w:val="701"/>
        <w:tblW w:w="86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544"/>
        <w:gridCol w:w="1089"/>
        <w:gridCol w:w="3141"/>
      </w:tblGrid>
      <w:tr>
        <w:trPr>
          <w:trHeight w:val="696"/>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序号</w:t>
            </w:r>
            <w:r>
              <w:rPr>
                <w:color w:val="000000" w:themeColor="text1"/>
              </w:rPr>
            </w:r>
            <w:r/>
          </w:p>
        </w:tc>
        <w:tc>
          <w:tcPr>
            <w:tcW w:w="3544"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磋商响应单位部分资格要求</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是否完全满足</w:t>
            </w:r>
            <w:r>
              <w:rPr>
                <w:color w:val="000000" w:themeColor="text1"/>
              </w:rPr>
            </w:r>
            <w:r/>
          </w:p>
        </w:tc>
        <w:tc>
          <w:tcPr>
            <w:tcW w:w="314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备注</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W w:w="3544"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具有独立承担民事责任的能力；</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提供包括法人或者其他组织的营业执照等证明文件，自然人的身份证明</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rPr>
            </w:r>
            <w:r/>
          </w:p>
        </w:tc>
        <w:tc>
          <w:tcPr>
            <w:tcW w:w="3544"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具有良好的商业信誉和健全的财务会计制度；</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提供包括但不限于最近一期财务审计报告或近期财务报表，其他组织、自然人及成立未满一年的法人应提供银行出具的资信证明</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rPr>
            </w:r>
            <w:r/>
          </w:p>
        </w:tc>
        <w:tc>
          <w:tcPr>
            <w:tcW w:w="3544"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具有履行合同所必需的设备和专业技术能力；</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提供书面声明</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rPr>
            </w:r>
            <w:r/>
          </w:p>
        </w:tc>
        <w:tc>
          <w:tcPr>
            <w:tcW w:w="3544"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有依法缴纳税收和社会保障资金的良好记录；</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rPr>
            </w:r>
            <w:r/>
          </w:p>
        </w:tc>
        <w:tc>
          <w:tcPr>
            <w:tcW w:w="3544"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参加政府采购活动前三年内，在经营活动中没有重大违法记录。</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提供书面声明</w:t>
            </w:r>
            <w:r>
              <w:rPr>
                <w:color w:val="000000" w:themeColor="text1"/>
              </w:rPr>
            </w:r>
            <w:r/>
          </w:p>
        </w:tc>
      </w:tr>
      <w:tr>
        <w:trPr>
          <w:trHeight w:val="660"/>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rPr>
            </w:r>
            <w:r/>
          </w:p>
        </w:tc>
        <w:tc>
          <w:tcPr>
            <w:tcW w:w="3544" w:type="dxa"/>
            <w:vAlign w:val="center"/>
            <w:textDirection w:val="lrTb"/>
            <w:noWrap w:val="false"/>
          </w:tcPr>
          <w:p>
            <w:pPr>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法律、行政法规规定的其他条件；</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提供书面声明</w:t>
            </w:r>
            <w:r>
              <w:rPr>
                <w:color w:val="000000" w:themeColor="text1"/>
              </w:rPr>
            </w:r>
            <w:r/>
          </w:p>
        </w:tc>
      </w:tr>
      <w:tr>
        <w:trPr>
          <w:trHeight w:val="694"/>
        </w:trPr>
        <w:tc>
          <w:tcPr>
            <w:tcW w:w="851" w:type="dxa"/>
            <w:vAlign w:val="center"/>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rPr>
            </w:r>
            <w:r/>
          </w:p>
        </w:tc>
        <w:tc>
          <w:tcPr>
            <w:tcW w:w="3544" w:type="dxa"/>
            <w:vAlign w:val="center"/>
            <w:textDirection w:val="lrTb"/>
            <w:noWrap w:val="false"/>
          </w:tcPr>
          <w:p>
            <w:pPr>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合格磋商响应单位的特定条件（如有，按磋商公告要求）</w:t>
            </w:r>
            <w:r>
              <w:rPr>
                <w:color w:val="000000" w:themeColor="text1"/>
              </w:rPr>
            </w:r>
            <w:r/>
          </w:p>
        </w:tc>
        <w:tc>
          <w:tcPr>
            <w:tcW w:w="1089" w:type="dxa"/>
            <w:vAlign w:val="center"/>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W w:w="3141" w:type="dxa"/>
            <w:vAlign w:val="center"/>
            <w:textDirection w:val="lrTb"/>
            <w:noWrap w:val="false"/>
          </w:tcPr>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提供相关证明材料</w:t>
            </w:r>
            <w:r>
              <w:rPr>
                <w:color w:val="000000" w:themeColor="text1"/>
              </w:rPr>
            </w:r>
            <w:r/>
          </w:p>
        </w:tc>
      </w:tr>
    </w:tbl>
    <w:p>
      <w:pPr>
        <w:spacing w:line="360" w:lineRule="auto"/>
        <w:widowControl/>
        <w:rPr>
          <w:rFonts w:hint="eastAsia" w:ascii="宋体" w:hAnsi="宋体"/>
          <w:b/>
          <w:color w:val="000000" w:themeColor="text1"/>
          <w:sz w:val="24"/>
          <w:szCs w:val="24"/>
          <w:highlight w:val="none"/>
        </w:rPr>
        <w:outlineLvl w:val="1"/>
      </w:pPr>
      <w:r>
        <w:rPr>
          <w:rFonts w:hint="eastAsia" w:ascii="宋体" w:hAnsi="宋体"/>
          <w:b/>
          <w:color w:val="000000" w:themeColor="text1"/>
          <w:sz w:val="24"/>
          <w:szCs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80" w:lineRule="exact"/>
        <w:rPr>
          <w:rFonts w:ascii="宋体" w:hAnsi="宋体"/>
          <w:color w:val="000000" w:themeColor="text1"/>
          <w:sz w:val="28"/>
          <w:szCs w:val="28"/>
          <w:highlight w:val="none"/>
        </w:rPr>
      </w:pPr>
      <w:r>
        <w:rPr>
          <w:rFonts w:hint="eastAsia" w:ascii="宋体" w:hAnsi="宋体"/>
          <w:color w:val="000000" w:themeColor="text1"/>
          <w:sz w:val="24"/>
          <w:highlight w:val="none"/>
        </w:rPr>
        <w:t xml:space="preserve">日期：    年    月    日</w:t>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w:t>
      </w:r>
      <w:r>
        <w:rPr>
          <w:rFonts w:hint="eastAsia" w:ascii="宋体" w:hAnsi="宋体"/>
          <w:b/>
          <w:color w:val="000000" w:themeColor="text1"/>
          <w:sz w:val="24"/>
          <w:highlight w:val="none"/>
          <w:lang w:val="en-US" w:eastAsia="zh-CN"/>
        </w:rPr>
        <w:t xml:space="preserve">9</w:t>
      </w:r>
      <w:r>
        <w:rPr>
          <w:rFonts w:hint="eastAsia" w:ascii="宋体" w:hAnsi="宋体"/>
          <w:b/>
          <w:color w:val="000000" w:themeColor="text1"/>
          <w:sz w:val="24"/>
          <w:highlight w:val="none"/>
        </w:rPr>
        <w:t xml:space="preserve">：偏离表</w:t>
      </w:r>
      <w:r>
        <w:rPr>
          <w:color w:val="000000" w:themeColor="text1"/>
        </w:rPr>
      </w:r>
      <w:r/>
    </w:p>
    <w:p>
      <w:pPr>
        <w:pStyle w:val="904"/>
        <w:rPr>
          <w:color w:val="000000" w:themeColor="text1"/>
          <w:highlight w:val="none"/>
        </w:rPr>
      </w:pPr>
      <w:r>
        <w:rPr>
          <w:color w:val="000000" w:themeColor="text1"/>
          <w:highlight w:val="none"/>
        </w:rPr>
      </w:r>
      <w:r>
        <w:rPr>
          <w:color w:val="000000" w:themeColor="text1"/>
        </w:rPr>
      </w:r>
      <w:r/>
    </w:p>
    <w:p>
      <w:pPr>
        <w:jc w:val="center"/>
        <w:spacing w:line="380" w:lineRule="exact"/>
        <w:rPr>
          <w:rFonts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tbl>
      <w:tblPr>
        <w:tblStyle w:val="70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51"/>
        <w:gridCol w:w="2310"/>
        <w:gridCol w:w="1811"/>
        <w:gridCol w:w="355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采购服务要求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偏离说明</w:t>
            </w:r>
            <w:r>
              <w:rPr>
                <w:color w:val="000000" w:themeColor="text1"/>
              </w:rPr>
            </w:r>
            <w:r/>
          </w:p>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（正偏离、负偏离、无偏离）</w:t>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1" w:type="dxa"/>
            <w:vAlign w:val="top"/>
            <w:textDirection w:val="lrTb"/>
            <w:noWrap w:val="false"/>
          </w:tcPr>
          <w:p>
            <w:pPr>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0"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1"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9" w:type="dxa"/>
            <w:vAlign w:val="top"/>
            <w:textDirection w:val="lrTb"/>
            <w:noWrap w:val="false"/>
          </w:tcPr>
          <w:p>
            <w:pPr>
              <w:ind w:firstLine="799"/>
              <w:jc w:val="center"/>
              <w:spacing w:line="360" w:lineRule="auto"/>
              <w:widowControl/>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rPr>
            </w:r>
            <w:r/>
          </w:p>
        </w:tc>
      </w:tr>
    </w:tbl>
    <w:p>
      <w:pPr>
        <w:ind w:firstLine="210"/>
        <w:spacing w:line="360" w:lineRule="auto"/>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rPr>
      </w:r>
      <w:r/>
    </w:p>
    <w:p>
      <w:pPr>
        <w:pStyle w:val="904"/>
        <w:rPr>
          <w:color w:val="000000" w:themeColor="text1"/>
          <w:highlight w:val="none"/>
        </w:rPr>
      </w:pPr>
      <w:r>
        <w:rPr>
          <w:color w:val="000000" w:themeColor="text1"/>
          <w:highlight w:val="none"/>
          <w:lang w:val="zh-CN"/>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80" w:lineRule="exact"/>
        <w:rPr>
          <w:rFonts w:ascii="宋体" w:hAnsi="宋体"/>
          <w:color w:val="000000" w:themeColor="text1"/>
          <w:sz w:val="28"/>
          <w:szCs w:val="28"/>
          <w:highlight w:val="none"/>
        </w:rPr>
      </w:pPr>
      <w:r>
        <w:rPr>
          <w:rFonts w:hint="eastAsia" w:ascii="宋体" w:hAnsi="宋体"/>
          <w:color w:val="000000" w:themeColor="text1"/>
          <w:sz w:val="24"/>
          <w:highlight w:val="none"/>
        </w:rPr>
        <w:t xml:space="preserve">日期：    年    月    日</w:t>
      </w:r>
      <w:r>
        <w:rPr>
          <w:color w:val="000000" w:themeColor="text1"/>
        </w:rPr>
      </w:r>
      <w:r/>
    </w:p>
    <w:p>
      <w:pPr>
        <w:jc w:val="left"/>
        <w:spacing w:line="400" w:lineRule="exact"/>
        <w:widowControl/>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r/>
    </w:p>
    <w:p>
      <w:pPr>
        <w:spacing w:line="380" w:lineRule="exact"/>
        <w:rPr>
          <w:rFonts w:hint="eastAsia" w:ascii="宋体" w:hAnsi="宋体"/>
          <w:b/>
          <w:color w:val="000000" w:themeColor="text1"/>
          <w:sz w:val="24"/>
          <w:highlight w:val="none"/>
        </w:rPr>
      </w:pPr>
      <w:r>
        <w:rPr>
          <w:rFonts w:hint="eastAsia" w:ascii="宋体" w:hAnsi="宋体"/>
          <w:b/>
          <w:color w:val="000000" w:themeColor="text1"/>
          <w:highlight w:val="none"/>
        </w:rPr>
        <w:br w:type="page" w:clear="all"/>
      </w:r>
      <w:r>
        <w:rPr>
          <w:rFonts w:hint="eastAsia" w:ascii="宋体" w:hAnsi="宋体"/>
          <w:b/>
          <w:color w:val="000000" w:themeColor="text1"/>
          <w:sz w:val="24"/>
          <w:szCs w:val="24"/>
          <w:highlight w:val="none"/>
        </w:rPr>
        <w:t xml:space="preserve">格式</w:t>
      </w:r>
      <w:r>
        <w:rPr>
          <w:rFonts w:hint="eastAsia" w:ascii="宋体" w:hAnsi="宋体"/>
          <w:b/>
          <w:color w:val="000000" w:themeColor="text1"/>
          <w:sz w:val="24"/>
          <w:szCs w:val="24"/>
          <w:highlight w:val="none"/>
          <w:lang w:val="en-US" w:eastAsia="zh-CN"/>
        </w:rPr>
        <w:t xml:space="preserve">10</w:t>
      </w:r>
      <w:r>
        <w:rPr>
          <w:rFonts w:hint="eastAsia" w:ascii="宋体" w:hAnsi="宋体"/>
          <w:b/>
          <w:color w:val="000000" w:themeColor="text1"/>
          <w:sz w:val="24"/>
          <w:szCs w:val="24"/>
          <w:highlight w:val="none"/>
        </w:rPr>
        <w:t xml:space="preserve">：</w:t>
      </w:r>
      <w:r>
        <w:rPr>
          <w:rFonts w:hint="eastAsia" w:ascii="宋体" w:hAnsi="宋体"/>
          <w:b/>
          <w:color w:val="000000" w:themeColor="text1"/>
          <w:sz w:val="24"/>
          <w:highlight w:val="none"/>
        </w:rPr>
        <w:t xml:space="preserve">项目服务人员配置表</w:t>
      </w:r>
      <w:r>
        <w:rPr>
          <w:color w:val="000000" w:themeColor="text1"/>
        </w:rPr>
      </w:r>
      <w:r/>
    </w:p>
    <w:p>
      <w:pPr>
        <w:ind w:firstLine="482"/>
        <w:widowControl/>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rPr>
          <w:rFonts w:ascii="宋体" w:hAnsi="宋体" w:eastAsia="Times New Roman"/>
          <w:b/>
          <w:color w:val="000000" w:themeColor="text1"/>
          <w:sz w:val="24"/>
          <w:szCs w:val="21"/>
          <w:highlight w:val="none"/>
        </w:rPr>
      </w:pPr>
      <w:r>
        <w:rPr>
          <w:rFonts w:ascii="宋体" w:hAnsi="宋体" w:eastAsia="Times New Roman"/>
          <w:b/>
          <w:color w:val="000000" w:themeColor="text1"/>
          <w:sz w:val="24"/>
          <w:szCs w:val="21"/>
          <w:highlight w:val="none"/>
        </w:rPr>
      </w:r>
      <w:r>
        <w:rPr>
          <w:color w:val="000000" w:themeColor="text1"/>
        </w:rPr>
      </w:r>
      <w:r/>
    </w:p>
    <w:p>
      <w:pPr>
        <w:pStyle w:val="884"/>
        <w:jc w:val="center"/>
        <w:rPr>
          <w:b/>
          <w:bCs/>
          <w:color w:val="000000" w:themeColor="text1"/>
          <w:sz w:val="28"/>
          <w:szCs w:val="28"/>
          <w:highlight w:val="none"/>
        </w:rPr>
      </w:pPr>
      <w:r>
        <w:rPr>
          <w:rFonts w:hint="eastAsia"/>
          <w:b/>
          <w:bCs/>
          <w:color w:val="000000" w:themeColor="text1"/>
          <w:sz w:val="28"/>
          <w:szCs w:val="28"/>
          <w:highlight w:val="none"/>
        </w:rPr>
        <w:t xml:space="preserve">项目服务人员配置表</w:t>
      </w:r>
      <w:r>
        <w:rPr>
          <w:color w:val="000000" w:themeColor="text1"/>
        </w:rPr>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81"/>
        <w:gridCol w:w="1360"/>
        <w:gridCol w:w="1002"/>
        <w:gridCol w:w="959"/>
        <w:gridCol w:w="1018"/>
        <w:gridCol w:w="1524"/>
      </w:tblGrid>
      <w:tr>
        <w:trPr>
          <w:jc w:val="center"/>
          <w:trHeight w:val="760"/>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rPr>
            </w:r>
            <w:r/>
          </w:p>
        </w:tc>
        <w:tc>
          <w:tcPr>
            <w:tcW w:w="1881"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color w:val="000000" w:themeColor="text1"/>
              </w:rPr>
            </w:r>
            <w:r/>
          </w:p>
        </w:tc>
      </w:tr>
      <w:tr>
        <w:trPr>
          <w:jc w:val="center"/>
          <w:trHeight w:val="354"/>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cantSplit/>
          <w:jc w:val="center"/>
          <w:trHeight w:val="495"/>
        </w:trPr>
        <w:tc>
          <w:tcPr>
            <w:tcW w:w="93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81"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60"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02"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959"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018" w:type="dxa"/>
            <w:vAlign w:val="center"/>
            <w:textDirection w:val="lrTb"/>
            <w:noWrap w:val="false"/>
          </w:tcPr>
          <w:p>
            <w:pP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52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bl>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注：相关证明材料复印件加盖公章后附在本表后面。</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rPr>
          <w:rFonts w:hAnsi="宋体"/>
          <w:b/>
          <w:bCs/>
          <w:color w:val="000000" w:themeColor="text1"/>
          <w:szCs w:val="21"/>
          <w:highlight w:val="none"/>
        </w:rPr>
      </w:pPr>
      <w:r>
        <w:rPr>
          <w:rFonts w:hAnsi="宋体"/>
          <w:b/>
          <w:bCs/>
          <w:color w:val="000000" w:themeColor="text1"/>
          <w:szCs w:val="21"/>
          <w:highlight w:val="none"/>
        </w:rPr>
      </w:r>
      <w:r>
        <w:rPr>
          <w:color w:val="000000" w:themeColor="text1"/>
        </w:rPr>
      </w:r>
      <w:r/>
    </w:p>
    <w:p>
      <w:pPr>
        <w:ind w:firstLine="482"/>
        <w:widowControl/>
        <w:rPr>
          <w:rFonts w:ascii="宋体" w:hAnsi="宋体"/>
          <w:b/>
          <w:color w:val="000000" w:themeColor="text1"/>
          <w:sz w:val="24"/>
          <w:highlight w:val="none"/>
        </w:rPr>
      </w:pPr>
      <w:r>
        <w:rPr>
          <w:rFonts w:ascii="宋体" w:hAnsi="宋体"/>
          <w:b/>
          <w:color w:val="000000" w:themeColor="text1"/>
          <w:sz w:val="24"/>
          <w:highlight w:val="none"/>
        </w:rPr>
      </w:r>
      <w:r>
        <w:rPr>
          <w:color w:val="000000" w:themeColor="text1"/>
        </w:rPr>
      </w:r>
      <w:r/>
    </w:p>
    <w:p>
      <w:pPr>
        <w:spacing w:line="360" w:lineRule="auto"/>
        <w:widowControl/>
        <w:rPr>
          <w:rFonts w:ascii="宋体" w:hAnsi="宋体"/>
          <w:b/>
          <w:color w:val="000000" w:themeColor="text1"/>
          <w:sz w:val="24"/>
          <w:highlight w:val="none"/>
        </w:rPr>
        <w:outlineLvl w:val="1"/>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1</w:t>
      </w:r>
      <w:r>
        <w:rPr>
          <w:rFonts w:hint="eastAsia" w:ascii="宋体" w:hAnsi="宋体"/>
          <w:b/>
          <w:color w:val="000000" w:themeColor="text1"/>
          <w:sz w:val="24"/>
          <w:highlight w:val="none"/>
        </w:rPr>
        <w:t xml:space="preserve">：项目服务</w:t>
      </w:r>
      <w:r>
        <w:rPr>
          <w:rFonts w:ascii="宋体" w:hAnsi="宋体"/>
          <w:b/>
          <w:color w:val="000000" w:themeColor="text1"/>
          <w:sz w:val="24"/>
          <w:highlight w:val="none"/>
        </w:rPr>
        <w:t xml:space="preserve">方案</w:t>
      </w:r>
      <w:r>
        <w:rPr>
          <w:rFonts w:hint="eastAsia" w:ascii="宋体" w:hAnsi="宋体"/>
          <w:b/>
          <w:color w:val="000000" w:themeColor="text1"/>
          <w:sz w:val="24"/>
          <w:highlight w:val="none"/>
        </w:rPr>
        <w:t xml:space="preserve">（参考格式）</w:t>
      </w:r>
      <w:r>
        <w:rPr>
          <w:color w:val="000000" w:themeColor="text1"/>
        </w:rPr>
      </w:r>
      <w:r/>
    </w:p>
    <w:p>
      <w:pPr>
        <w:jc w:val="left"/>
        <w:spacing w:line="400" w:lineRule="exact"/>
        <w:widowControl/>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rPr>
      </w:r>
      <w:r/>
    </w:p>
    <w:p>
      <w:pPr>
        <w:pStyle w:val="904"/>
        <w:ind w:left="0" w:firstLine="0"/>
        <w:jc w:val="center"/>
        <w:rPr>
          <w:color w:val="000000" w:themeColor="text1"/>
          <w:highlight w:val="none"/>
        </w:rPr>
      </w:pPr>
      <w:r>
        <w:rPr>
          <w:rFonts w:hint="eastAsia" w:ascii="宋体" w:hAnsi="宋体"/>
          <w:b/>
          <w:color w:val="000000" w:themeColor="text1"/>
          <w:sz w:val="24"/>
          <w:highlight w:val="none"/>
        </w:rPr>
        <w:t xml:space="preserve">项目服务</w:t>
      </w:r>
      <w:r>
        <w:rPr>
          <w:rFonts w:ascii="宋体" w:hAnsi="宋体"/>
          <w:b/>
          <w:color w:val="000000" w:themeColor="text1"/>
          <w:sz w:val="24"/>
          <w:highlight w:val="none"/>
        </w:rPr>
        <w:t xml:space="preserve">方案</w:t>
      </w:r>
      <w:r>
        <w:rPr>
          <w:color w:val="000000" w:themeColor="text1"/>
        </w:rPr>
      </w:r>
      <w:r/>
    </w:p>
    <w:tbl>
      <w:tblPr>
        <w:tblStyle w:val="701"/>
        <w:tblW w:w="0" w:type="auto"/>
        <w:jc w:val="center"/>
        <w:tblLayout w:type="fixed"/>
        <w:tblCellMar>
          <w:left w:w="108" w:type="dxa"/>
          <w:top w:w="0" w:type="dxa"/>
          <w:right w:w="108" w:type="dxa"/>
          <w:bottom w:w="0" w:type="dxa"/>
        </w:tblCellMar>
        <w:tblLook w:val="04A0" w:firstRow="1" w:lastRow="0" w:firstColumn="1" w:lastColumn="0" w:noHBand="0" w:noVBand="1"/>
      </w:tblPr>
      <w:tblGrid>
        <w:gridCol w:w="8605"/>
      </w:tblGrid>
      <w:tr>
        <w:trPr>
          <w:jc w:val="center"/>
          <w:trHeight w:val="1550"/>
        </w:trPr>
        <w:tc>
          <w:tcPr>
            <w:tcBorders>
              <w:top w:val="single" w:color="000000" w:sz="6" w:space="0"/>
              <w:left w:val="single" w:color="000000" w:sz="6" w:space="0"/>
              <w:bottom w:val="single" w:color="000000" w:sz="6" w:space="0"/>
              <w:right w:val="single" w:color="000000" w:sz="6" w:space="0"/>
            </w:tcBorders>
            <w:tcW w:w="8605" w:type="dxa"/>
            <w:vAlign w:val="top"/>
            <w:textDirection w:val="lrTb"/>
            <w:noWrap w:val="false"/>
          </w:tcPr>
          <w:p>
            <w:pPr>
              <w:spacing w:line="360" w:lineRule="auto"/>
              <w:tabs>
                <w:tab w:val="left" w:pos="1320" w:leader="none"/>
              </w:tabs>
              <w:rPr>
                <w:rFonts w:ascii="宋体" w:hAnsi="宋体" w:cs="宋体"/>
                <w:color w:val="000000" w:themeColor="text1"/>
                <w:sz w:val="24"/>
                <w:szCs w:val="24"/>
                <w:highlight w:val="none"/>
              </w:rPr>
            </w:pPr>
            <w:r>
              <w:rPr>
                <w:color w:val="000000" w:themeColor="text1"/>
              </w:rPr>
            </w:r>
            <w:bookmarkStart w:id="15" w:name="_Toc264146712"/>
            <w:r>
              <w:rPr>
                <w:color w:val="000000" w:themeColor="text1"/>
              </w:rPr>
            </w:r>
            <w:bookmarkStart w:id="16" w:name="_Toc264146639"/>
            <w:r>
              <w:rPr>
                <w:color w:val="000000" w:themeColor="text1"/>
              </w:rPr>
            </w:r>
            <w:bookmarkStart w:id="17" w:name="_Toc314051681"/>
            <w:r>
              <w:rPr>
                <w:rFonts w:hint="eastAsia" w:ascii="宋体" w:hAnsi="宋体" w:cs="宋体"/>
                <w:color w:val="000000" w:themeColor="text1"/>
                <w:sz w:val="24"/>
                <w:szCs w:val="24"/>
                <w:highlight w:val="none"/>
                <w:lang w:val="zh-CN"/>
              </w:rPr>
              <w:t xml:space="preserve">提示：</w:t>
            </w:r>
            <w:r>
              <w:rPr>
                <w:color w:val="000000" w:themeColor="text1"/>
              </w:rPr>
            </w:r>
            <w:r/>
          </w:p>
          <w:p>
            <w:pPr>
              <w:ind w:left="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1、供应商应针对本项目特点编写成交后拟采取服务方案。</w:t>
            </w:r>
            <w:r>
              <w:rPr>
                <w:color w:val="000000" w:themeColor="text1"/>
              </w:rPr>
            </w:r>
            <w:r/>
          </w:p>
          <w:p>
            <w:pPr>
              <w:ind w:firstLine="42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2、供应商可根据自身情况编写，本页不够可另加页附后。</w:t>
            </w:r>
            <w:r>
              <w:rPr>
                <w:color w:val="000000" w:themeColor="text1"/>
              </w:rPr>
            </w:r>
            <w:r/>
          </w:p>
        </w:tc>
      </w:tr>
      <w:tr>
        <w:trPr>
          <w:jc w:val="center"/>
          <w:trHeight w:val="8085"/>
        </w:trPr>
        <w:tc>
          <w:tcPr>
            <w:tcBorders>
              <w:top w:val="single" w:color="000000" w:sz="6" w:space="0"/>
              <w:left w:val="single" w:color="000000" w:sz="6" w:space="0"/>
              <w:bottom w:val="single" w:color="000000" w:sz="6" w:space="0"/>
              <w:right w:val="single" w:color="000000" w:sz="6" w:space="0"/>
            </w:tcBorders>
            <w:tcW w:w="8605" w:type="dxa"/>
            <w:vAlign w:val="top"/>
            <w:textDirection w:val="lrTb"/>
            <w:noWrap w:val="false"/>
          </w:tcPr>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spacing w:line="360" w:lineRule="auto"/>
              <w:tabs>
                <w:tab w:val="left" w:pos="132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bl>
    <w:p>
      <w:pPr>
        <w:spacing w:line="360" w:lineRule="auto"/>
        <w:widowControl/>
        <w:rPr>
          <w:rFonts w:hint="eastAsia" w:ascii="宋体" w:hAnsi="宋体"/>
          <w:bCs/>
          <w:color w:val="000000" w:themeColor="text1"/>
          <w:sz w:val="24"/>
          <w:highlight w:val="none"/>
        </w:rPr>
        <w:outlineLvl w:val="1"/>
      </w:pPr>
      <w:r>
        <w:rPr>
          <w:rFonts w:hint="eastAsia" w:ascii="宋体" w:hAnsi="宋体"/>
          <w:bCs/>
          <w:color w:val="000000" w:themeColor="text1"/>
          <w:sz w:val="24"/>
          <w:highlight w:val="none"/>
        </w:rPr>
        <w:t xml:space="preserve">注：磋商响应单位可参照上述格式自拟。</w:t>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w:t>
      </w:r>
      <w:r>
        <w:rPr>
          <w:rFonts w:ascii="宋体" w:hAnsi="宋体"/>
          <w:color w:val="000000" w:themeColor="text1"/>
          <w:sz w:val="24"/>
          <w:highlight w:val="none"/>
        </w:rPr>
        <w:t xml:space="preserve">单位：（单位盖章）</w:t>
      </w:r>
      <w:r>
        <w:rPr>
          <w:color w:val="000000" w:themeColor="text1"/>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rPr>
          <w:rFonts w:hAnsi="宋体"/>
          <w:b/>
          <w:bCs/>
          <w:color w:val="000000" w:themeColor="text1"/>
          <w:szCs w:val="21"/>
          <w:highlight w:val="none"/>
        </w:rPr>
      </w:pPr>
      <w:r>
        <w:rPr>
          <w:rFonts w:hAnsi="宋体"/>
          <w:b/>
          <w:bCs/>
          <w:color w:val="000000" w:themeColor="text1"/>
          <w:szCs w:val="21"/>
          <w:highlight w:val="none"/>
        </w:rPr>
      </w:r>
      <w:r>
        <w:rPr>
          <w:color w:val="000000" w:themeColor="text1"/>
        </w:rPr>
      </w:r>
      <w:r/>
    </w:p>
    <w:p>
      <w:pPr>
        <w:spacing w:line="360" w:lineRule="auto"/>
        <w:widowControl/>
        <w:rPr>
          <w:rFonts w:hint="eastAsia" w:ascii="宋体" w:hAnsi="宋体"/>
          <w:b/>
          <w:color w:val="000000" w:themeColor="text1"/>
          <w:sz w:val="24"/>
          <w:highlight w:val="none"/>
        </w:rPr>
        <w:outlineLvl w:val="1"/>
      </w:pPr>
      <w:r>
        <w:rPr>
          <w:rFonts w:hint="eastAsia" w:ascii="宋体" w:hAnsi="宋体"/>
          <w:b/>
          <w:color w:val="000000" w:themeColor="text1"/>
          <w:sz w:val="24"/>
          <w:highlight w:val="none"/>
        </w:rPr>
        <w:br w:type="page" w:clear="all"/>
      </w:r>
      <w:bookmarkEnd w:id="15"/>
      <w:r>
        <w:rPr>
          <w:color w:val="000000" w:themeColor="text1"/>
        </w:rPr>
      </w:r>
      <w:bookmarkEnd w:id="16"/>
      <w:r>
        <w:rPr>
          <w:color w:val="000000" w:themeColor="text1"/>
        </w:rPr>
      </w:r>
      <w:bookmarkEnd w:id="17"/>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2</w:t>
      </w:r>
      <w:r>
        <w:rPr>
          <w:rFonts w:hint="eastAsia" w:ascii="宋体" w:hAnsi="宋体"/>
          <w:b/>
          <w:color w:val="000000" w:themeColor="text1"/>
          <w:sz w:val="24"/>
          <w:highlight w:val="none"/>
        </w:rPr>
        <w:t xml:space="preserve">：类似项目经验一览表</w:t>
      </w:r>
      <w:r>
        <w:rPr>
          <w:color w:val="000000" w:themeColor="text1"/>
        </w:rPr>
      </w:r>
      <w:r/>
    </w:p>
    <w:p>
      <w:pPr>
        <w:spacing w:line="360" w:lineRule="auto"/>
        <w:widowControl/>
        <w:rPr>
          <w:rFonts w:ascii="宋体" w:hAnsi="宋体"/>
          <w:b/>
          <w:color w:val="000000" w:themeColor="text1"/>
          <w:sz w:val="24"/>
          <w:highlight w:val="none"/>
        </w:rPr>
        <w:outlineLvl w:val="1"/>
      </w:pPr>
      <w:r>
        <w:rPr>
          <w:rFonts w:ascii="宋体" w:hAnsi="宋体"/>
          <w:b/>
          <w:color w:val="000000" w:themeColor="text1"/>
          <w:sz w:val="24"/>
          <w:highlight w:val="none"/>
        </w:rPr>
      </w:r>
      <w:r>
        <w:rPr>
          <w:color w:val="000000" w:themeColor="text1"/>
        </w:rPr>
      </w:r>
      <w:r/>
    </w:p>
    <w:p>
      <w:pPr>
        <w:jc w:val="center"/>
        <w:spacing w:line="360" w:lineRule="auto"/>
        <w:rPr>
          <w:rFonts w:ascii="宋体" w:hAnsi="宋体"/>
          <w:b/>
          <w:bCs/>
          <w:color w:val="000000" w:themeColor="text1"/>
          <w:sz w:val="28"/>
          <w:szCs w:val="28"/>
          <w:highlight w:val="none"/>
        </w:rPr>
      </w:pPr>
      <w:r>
        <w:rPr>
          <w:rFonts w:hint="eastAsia" w:ascii="宋体" w:hAnsi="宋体"/>
          <w:b/>
          <w:bCs/>
          <w:color w:val="000000" w:themeColor="text1"/>
          <w:sz w:val="28"/>
          <w:szCs w:val="28"/>
          <w:highlight w:val="none"/>
        </w:rPr>
        <w:t xml:space="preserve">类似项目经验一览表</w:t>
      </w:r>
      <w:r>
        <w:rPr>
          <w:color w:val="000000" w:themeColor="text1"/>
        </w:rPr>
      </w:r>
      <w:r/>
    </w:p>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bl>
      <w:tblPr>
        <w:tblStyle w:val="701"/>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332"/>
        <w:gridCol w:w="1454"/>
        <w:gridCol w:w="1845"/>
        <w:gridCol w:w="1699"/>
        <w:gridCol w:w="1386"/>
      </w:tblGrid>
      <w:tr>
        <w:trPr>
          <w:trHeight w:val="567"/>
        </w:trPr>
        <w:tc>
          <w:tcPr>
            <w:tcW w:w="868"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序号</w:t>
            </w:r>
            <w:r>
              <w:rPr>
                <w:color w:val="000000" w:themeColor="text1"/>
              </w:rPr>
            </w:r>
            <w:r/>
          </w:p>
        </w:tc>
        <w:tc>
          <w:tcPr>
            <w:tcW w:w="1332"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项目名称</w:t>
            </w:r>
            <w:r>
              <w:rPr>
                <w:color w:val="000000" w:themeColor="text1"/>
              </w:rPr>
            </w:r>
            <w:r/>
          </w:p>
        </w:tc>
        <w:tc>
          <w:tcPr>
            <w:tcW w:w="1454"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项目时间</w:t>
            </w:r>
            <w:r>
              <w:rPr>
                <w:color w:val="000000" w:themeColor="text1"/>
              </w:rPr>
            </w:r>
            <w:r/>
          </w:p>
        </w:tc>
        <w:tc>
          <w:tcPr>
            <w:tcW w:w="1845"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合同金额</w:t>
            </w:r>
            <w:r>
              <w:rPr>
                <w:color w:val="000000" w:themeColor="text1"/>
              </w:rPr>
            </w:r>
            <w:r/>
          </w:p>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（人民币）</w:t>
            </w:r>
            <w:r>
              <w:rPr>
                <w:color w:val="000000" w:themeColor="text1"/>
              </w:rPr>
            </w:r>
            <w:r/>
          </w:p>
        </w:tc>
        <w:tc>
          <w:tcPr>
            <w:tcW w:w="1699"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业主单位</w:t>
            </w:r>
            <w:r>
              <w:rPr>
                <w:color w:val="000000" w:themeColor="text1"/>
              </w:rPr>
            </w:r>
            <w:r/>
          </w:p>
        </w:tc>
        <w:tc>
          <w:tcPr>
            <w:tcW w:w="1386" w:type="dxa"/>
            <w:vAlign w:val="center"/>
            <w:textDirection w:val="lrTb"/>
            <w:noWrap w:val="false"/>
          </w:tcPr>
          <w:p>
            <w:pPr>
              <w:jc w:val="center"/>
              <w:spacing w:line="400" w:lineRule="exact"/>
              <w:rPr>
                <w:rFonts w:hAnsi="宋体"/>
                <w:color w:val="000000" w:themeColor="text1"/>
                <w:sz w:val="24"/>
                <w:highlight w:val="none"/>
              </w:rPr>
            </w:pPr>
            <w:r>
              <w:rPr>
                <w:rFonts w:hint="eastAsia" w:hAnsi="宋体"/>
                <w:color w:val="000000" w:themeColor="text1"/>
                <w:sz w:val="24"/>
                <w:highlight w:val="none"/>
              </w:rPr>
              <w:t xml:space="preserve">备注</w:t>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c>
          <w:tcPr>
            <w:tcW w:w="1332"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c>
          <w:tcPr>
            <w:tcW w:w="1454"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c>
          <w:tcPr>
            <w:tcW w:w="1845"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c>
          <w:tcPr>
            <w:tcW w:w="1699"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c>
          <w:tcPr>
            <w:tcW w:w="1386" w:type="dxa"/>
            <w:vAlign w:val="center"/>
            <w:textDirection w:val="lrTb"/>
            <w:noWrap w:val="false"/>
          </w:tcPr>
          <w:p>
            <w:pPr>
              <w:jc w:val="center"/>
              <w:spacing w:line="400" w:lineRule="exact"/>
              <w:rPr>
                <w:rFonts w:hAnsi="宋体"/>
                <w:color w:val="000000" w:themeColor="text1"/>
                <w:sz w:val="24"/>
                <w:highlight w:val="none"/>
              </w:rPr>
            </w:pPr>
            <w:r>
              <w:rPr>
                <w:rFonts w:hAnsi="宋体"/>
                <w:color w:val="000000" w:themeColor="text1"/>
                <w:sz w:val="24"/>
                <w:highlight w:val="none"/>
              </w:rPr>
            </w:r>
            <w:r>
              <w:rPr>
                <w:color w:val="000000" w:themeColor="text1"/>
              </w:rPr>
            </w:r>
            <w:r/>
          </w:p>
        </w:tc>
      </w:tr>
      <w:tr>
        <w:trPr>
          <w:trHeight w:val="567"/>
        </w:trPr>
        <w:tc>
          <w:tcPr>
            <w:tcW w:w="868"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32"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454"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845"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699"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W w:w="1386" w:type="dxa"/>
            <w:vAlign w:val="center"/>
            <w:textDirection w:val="lrTb"/>
            <w:noWrap w:val="false"/>
          </w:tcPr>
          <w:p>
            <w:pPr>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注：相关证明材料复印件加盖公章后附在本表后面</w:t>
      </w:r>
      <w:r>
        <w:rPr>
          <w:rFonts w:ascii="宋体" w:hAnsi="宋体"/>
          <w:color w:val="000000" w:themeColor="text1"/>
          <w:sz w:val="24"/>
          <w:highlight w:val="none"/>
        </w:rPr>
        <w:t xml:space="preserve">。</w:t>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80"/>
        <w:spacing w:before="25" w:after="25" w:line="360" w:lineRule="auto"/>
        <w:rPr>
          <w:rFonts w:ascii="宋体" w:hAnsi="宋体"/>
          <w:bCs/>
          <w:color w:val="000000" w:themeColor="text1"/>
          <w:szCs w:val="21"/>
          <w:highlight w:val="none"/>
        </w:rPr>
      </w:pPr>
      <w:r>
        <w:rPr>
          <w:rFonts w:ascii="宋体" w:hAnsi="宋体"/>
          <w:bCs/>
          <w:color w:val="000000" w:themeColor="text1"/>
          <w:szCs w:val="21"/>
          <w:highlight w:val="none"/>
        </w:rPr>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响应单位：（单位盖章）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rPr>
      </w: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rPr>
      </w:r>
      <w:r/>
    </w:p>
    <w:p>
      <w:pPr>
        <w:ind w:firstLine="560"/>
        <w:jc w:val="left"/>
        <w:spacing w:line="360" w:lineRule="auto"/>
        <w:widowControl/>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p>
      <w:pPr>
        <w:ind w:firstLine="420"/>
        <w:jc w:val="left"/>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jc w:val="left"/>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jc w:val="left"/>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ind w:firstLine="420"/>
        <w:jc w:val="left"/>
        <w:spacing w:line="360" w:lineRule="auto"/>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spacing w:line="360" w:lineRule="auto"/>
        <w:rPr>
          <w:color w:val="000000" w:themeColor="text1"/>
          <w:sz w:val="24"/>
          <w:szCs w:val="28"/>
          <w:highlight w:val="none"/>
        </w:rPr>
        <w:outlineLvl w:val="0"/>
      </w:pPr>
      <w:r>
        <w:rPr>
          <w:color w:val="000000" w:themeColor="text1"/>
          <w:sz w:val="24"/>
          <w:szCs w:val="28"/>
          <w:highlight w:val="none"/>
        </w:rPr>
      </w:r>
      <w:r>
        <w:rPr>
          <w:color w:val="000000" w:themeColor="text1"/>
        </w:rPr>
      </w:r>
      <w:r/>
    </w:p>
    <w:p>
      <w:pPr>
        <w:ind w:left="420" w:firstLine="420"/>
        <w:spacing w:after="120"/>
        <w:rPr>
          <w:color w:val="000000" w:themeColor="text1"/>
          <w:highlight w:val="none"/>
        </w:rPr>
      </w:pPr>
      <w:r>
        <w:rPr>
          <w:color w:val="000000" w:themeColor="text1"/>
          <w:highlight w:val="none"/>
        </w:rPr>
      </w:r>
      <w:r>
        <w:rPr>
          <w:color w:val="000000" w:themeColor="text1"/>
        </w:rPr>
      </w:r>
      <w:r/>
    </w:p>
    <w:p>
      <w:pPr>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r>
      <w:r>
        <w:rPr>
          <w:color w:val="000000" w:themeColor="text1"/>
        </w:rPr>
      </w:r>
      <w:r/>
    </w:p>
    <w:p>
      <w:pPr>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3</w:t>
      </w:r>
      <w:r>
        <w:rPr>
          <w:rFonts w:hint="eastAsia" w:ascii="宋体" w:hAnsi="宋体"/>
          <w:b/>
          <w:color w:val="000000" w:themeColor="text1"/>
          <w:sz w:val="24"/>
          <w:highlight w:val="none"/>
        </w:rPr>
        <w:t xml:space="preserve">：中小企业声明函</w:t>
      </w:r>
      <w:r>
        <w:rPr>
          <w:color w:val="000000" w:themeColor="text1"/>
        </w:rPr>
      </w:r>
      <w:r/>
    </w:p>
    <w:p>
      <w:pPr>
        <w:jc w:val="center"/>
        <w:spacing w:line="40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r>
      <w:r>
        <w:rPr>
          <w:color w:val="000000" w:themeColor="text1"/>
        </w:rPr>
      </w:r>
      <w:r/>
    </w:p>
    <w:p>
      <w:pPr>
        <w:jc w:val="center"/>
        <w:spacing w:line="360" w:lineRule="auto"/>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lang w:val="zh-CN"/>
        </w:rPr>
        <w:t xml:space="preserve">中小企业声明函</w:t>
      </w:r>
      <w:r>
        <w:rPr>
          <w:color w:val="000000" w:themeColor="text1"/>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本公司（联合体）郑重声明，根据</w:t>
      </w:r>
      <w:r>
        <w:rPr>
          <w:rFonts w:hint="eastAsia" w:ascii="宋体" w:hAnsi="宋体" w:cs="宋体"/>
          <w:color w:val="000000" w:themeColor="text1"/>
          <w:sz w:val="24"/>
          <w:highlight w:val="none"/>
        </w:rPr>
        <w:t xml:space="preserve">《关于印发</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苏州市政府采购促进中小企业发展实施意见</w:t>
      </w:r>
      <w:r>
        <w:rPr>
          <w:rFonts w:hint="eastAsia" w:ascii="宋体" w:hAnsi="宋体" w:cs="宋体"/>
          <w:color w:val="000000" w:themeColor="text1"/>
          <w:sz w:val="24"/>
          <w:highlight w:val="none"/>
          <w:lang w:eastAsia="zh-CN"/>
        </w:rPr>
        <w:t xml:space="preserve">〉的通知》</w:t>
      </w:r>
      <w:r>
        <w:rPr>
          <w:rFonts w:hint="eastAsia" w:ascii="宋体" w:hAnsi="宋体" w:cs="宋体"/>
          <w:color w:val="000000" w:themeColor="text1"/>
          <w:sz w:val="24"/>
          <w:highlight w:val="none"/>
        </w:rPr>
        <w:t xml:space="preserve">（苏财购</w:t>
      </w:r>
      <w:r>
        <w:rPr>
          <w:rFonts w:hint="eastAsia" w:ascii="宋体" w:hAnsi="宋体" w:cs="宋体"/>
          <w:color w:val="000000" w:themeColor="text1"/>
          <w:sz w:val="24"/>
          <w:highlight w:val="none"/>
          <w:lang w:eastAsia="zh-CN"/>
        </w:rPr>
        <w:t xml:space="preserve">〔2022〕16号</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的规定，本公司（联合体）参加</w:t>
      </w:r>
      <w:r>
        <w:rPr>
          <w:rFonts w:hint="eastAsia" w:ascii="宋体" w:hAnsi="宋体" w:cs="宋体"/>
          <w:color w:val="000000" w:themeColor="text1"/>
          <w:sz w:val="24"/>
          <w:highlight w:val="none"/>
          <w:u w:val="single"/>
        </w:rPr>
        <w:t xml:space="preserve">苏州市立医院</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动物实验技术服务</w:t>
      </w:r>
      <w:r>
        <w:rPr>
          <w:rFonts w:ascii="宋体" w:hAnsi="宋体" w:cs="宋体"/>
          <w:color w:val="000000" w:themeColor="text1"/>
          <w:sz w:val="24"/>
          <w:highlight w:val="none"/>
        </w:rPr>
        <w:t xml:space="preserve">采购活动，服务全部由符合政策要求的中小企业承接。相关企业（含联合体中的中小企业、签订分包意向协议的中小企业）的具体情况如下： </w:t>
      </w:r>
      <w:r>
        <w:rPr>
          <w:color w:val="000000" w:themeColor="text1"/>
        </w:rPr>
      </w:r>
      <w:r/>
    </w:p>
    <w:p>
      <w:pPr>
        <w:numPr>
          <w:ilvl w:val="0"/>
          <w:numId w:val="3"/>
        </w:numPr>
        <w:ind w:firstLine="480"/>
        <w:keepLines w:val="0"/>
        <w:keepNext w:val="0"/>
        <w:pageBreakBefore w:val="0"/>
        <w:spacing w:line="40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highlight w:val="none"/>
          <w:u w:val="single"/>
        </w:rPr>
        <w:t xml:space="preserve"> 动物实验技术服务 </w:t>
      </w:r>
      <w:r>
        <w:rPr>
          <w:rFonts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single"/>
        </w:rPr>
        <w:t xml:space="preserve">其他未列明行业 </w:t>
      </w:r>
      <w:r>
        <w:rPr>
          <w:rFonts w:ascii="宋体" w:hAnsi="宋体" w:cs="宋体"/>
          <w:color w:val="000000" w:themeColor="text1"/>
          <w:sz w:val="24"/>
          <w:highlight w:val="none"/>
        </w:rPr>
        <w:t xml:space="preserve">；承建（承接）企业为</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w:t>
      </w:r>
      <w:r>
        <w:rPr>
          <w:rFonts w:ascii="宋体" w:hAnsi="宋体" w:cs="宋体"/>
          <w:color w:val="000000" w:themeColor="text1"/>
          <w:sz w:val="24"/>
          <w:szCs w:val="24"/>
          <w:highlight w:val="none"/>
        </w:rPr>
        <w:t xml:space="preserve">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w:t>
      </w:r>
      <w:r>
        <w:rPr>
          <w:rFonts w:hint="eastAsia" w:ascii="宋体" w:hAnsi="宋体" w:cs="宋体"/>
          <w:b/>
          <w:color w:val="000000" w:themeColor="text1"/>
          <w:sz w:val="24"/>
          <w:szCs w:val="24"/>
          <w:highlight w:val="none"/>
          <w:lang w:val="zh-CN"/>
        </w:rPr>
        <w:t xml:space="preserve">注：（企业类型选填一项）</w:t>
      </w:r>
      <w:r>
        <w:rPr>
          <w:rFonts w:ascii="宋体" w:hAnsi="宋体" w:cs="宋体"/>
          <w:color w:val="000000" w:themeColor="text1"/>
          <w:sz w:val="24"/>
          <w:szCs w:val="24"/>
          <w:highlight w:val="none"/>
        </w:rPr>
        <w:t xml:space="preserve"> </w:t>
      </w:r>
      <w:r>
        <w:rPr>
          <w:color w:val="000000" w:themeColor="text1"/>
        </w:rPr>
      </w:r>
      <w:r/>
    </w:p>
    <w:p>
      <w:pPr>
        <w:numPr>
          <w:ilvl w:val="0"/>
          <w:numId w:val="3"/>
        </w:numPr>
        <w:ind w:firstLine="480"/>
        <w:keepLines w:val="0"/>
        <w:keepNext w:val="0"/>
        <w:pageBreakBefore w:val="0"/>
        <w:spacing w:line="400" w:lineRule="exact"/>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w:t>
      </w:r>
      <w:r>
        <w:rPr>
          <w:rFonts w:hint="eastAsia" w:ascii="宋体" w:hAnsi="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u w:val="single"/>
        </w:rPr>
        <w:t xml:space="preserve">）</w:t>
      </w:r>
      <w:r>
        <w:rPr>
          <w:rFonts w:ascii="宋体" w:hAnsi="宋体" w:cs="宋体"/>
          <w:color w:val="000000" w:themeColor="text1"/>
          <w:sz w:val="24"/>
          <w:szCs w:val="24"/>
          <w:highlight w:val="none"/>
        </w:rPr>
        <w:t xml:space="preserve">；</w:t>
      </w:r>
      <w:r>
        <w:rPr>
          <w:rFonts w:hint="eastAsia" w:ascii="宋体" w:hAnsi="宋体" w:cs="宋体"/>
          <w:b/>
          <w:color w:val="000000" w:themeColor="text1"/>
          <w:sz w:val="24"/>
          <w:szCs w:val="24"/>
          <w:highlight w:val="none"/>
          <w:lang w:val="zh-CN"/>
        </w:rPr>
        <w:t xml:space="preserve">注：（企业类型选填一项）</w:t>
      </w:r>
      <w:r>
        <w:rPr>
          <w:rFonts w:ascii="宋体" w:hAnsi="宋体" w:cs="宋体"/>
          <w:color w:val="000000" w:themeColor="text1"/>
          <w:sz w:val="24"/>
          <w:szCs w:val="24"/>
          <w:highlight w:val="none"/>
        </w:rPr>
        <w:t xml:space="preserve"> </w:t>
      </w:r>
      <w:r>
        <w:rPr>
          <w:color w:val="000000" w:themeColor="text1"/>
        </w:rPr>
      </w:r>
      <w:r/>
    </w:p>
    <w:p>
      <w:pPr>
        <w:ind w:firstLine="480"/>
        <w:keepLines w:val="0"/>
        <w:keepNext w:val="0"/>
        <w:pageBreakBefore w:val="0"/>
        <w:spacing w:line="400" w:lineRule="exact"/>
        <w:widowControl w:val="off"/>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w:t>
      </w:r>
      <w:r>
        <w:rPr>
          <w:color w:val="000000" w:themeColor="text1"/>
        </w:rPr>
      </w:r>
      <w:r/>
    </w:p>
    <w:p>
      <w:pPr>
        <w:ind w:firstLine="480"/>
        <w:keepLines w:val="0"/>
        <w:keepNext w:val="0"/>
        <w:pageBreakBefore w:val="0"/>
        <w:spacing w:line="400" w:lineRule="exact"/>
        <w:widowControl w:val="off"/>
        <w:rPr>
          <w:rFonts w:ascii="宋体" w:hAnsi="宋体" w:cs="宋体"/>
          <w:color w:val="000000" w:themeColor="text1"/>
          <w:sz w:val="24"/>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 </w:t>
      </w:r>
      <w:r>
        <w:rPr>
          <w:color w:val="000000" w:themeColor="text1"/>
        </w:rPr>
      </w:r>
      <w:r/>
    </w:p>
    <w:p>
      <w:pPr>
        <w:ind w:firstLine="480"/>
        <w:keepLines w:val="0"/>
        <w:keepNext w:val="0"/>
        <w:pageBreakBefore w:val="0"/>
        <w:spacing w:line="400" w:lineRule="exact"/>
        <w:widowControl w:val="off"/>
        <w:rPr>
          <w:rFonts w:ascii="宋体" w:hAnsi="宋体" w:cs="宋体"/>
          <w:color w:val="000000" w:themeColor="text1"/>
          <w:sz w:val="24"/>
          <w:highlight w:val="none"/>
        </w:rPr>
      </w:pPr>
      <w:r>
        <w:rPr>
          <w:rFonts w:ascii="宋体" w:hAnsi="宋体" w:cs="宋体"/>
          <w:color w:val="000000" w:themeColor="text1"/>
          <w:sz w:val="24"/>
          <w:highlight w:val="none"/>
        </w:rPr>
        <w:t xml:space="preserve">本企业对上述声明内容的真实性负责。如有虚假，将依法承担相应责任。 </w:t>
      </w:r>
      <w:r>
        <w:rPr>
          <w:color w:val="000000" w:themeColor="text1"/>
        </w:rPr>
      </w:r>
      <w:r/>
    </w:p>
    <w:p>
      <w:pPr>
        <w:ind w:firstLine="600"/>
        <w:keepLines w:val="0"/>
        <w:keepNext w:val="0"/>
        <w:pageBreakBefore w:val="0"/>
        <w:spacing w:line="400" w:lineRule="exact"/>
        <w:widowControl w:val="off"/>
        <w:rPr>
          <w:rFonts w:ascii="宋体" w:hAnsi="宋体"/>
          <w:color w:val="000000" w:themeColor="text1"/>
          <w:sz w:val="24"/>
          <w:highlight w:val="none"/>
        </w:rPr>
      </w:pPr>
      <w:r>
        <w:rPr>
          <w:rFonts w:ascii="宋体" w:hAnsi="宋体"/>
          <w:color w:val="000000" w:themeColor="text1"/>
          <w:sz w:val="24"/>
          <w:highlight w:val="none"/>
          <w:lang w:val="zh-CN"/>
        </w:rPr>
      </w:r>
      <w:r>
        <w:rPr>
          <w:color w:val="000000" w:themeColor="text1"/>
        </w:rPr>
      </w:r>
      <w:r/>
    </w:p>
    <w:p>
      <w:pPr>
        <w:jc w:val="righ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响应单位：（盖章）</w:t>
      </w:r>
      <w:r>
        <w:rPr>
          <w:color w:val="000000" w:themeColor="text1"/>
        </w:rPr>
      </w:r>
      <w:r/>
    </w:p>
    <w:p>
      <w:pPr>
        <w:jc w:val="cente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日期：</w:t>
      </w:r>
      <w:r>
        <w:rPr>
          <w:color w:val="000000" w:themeColor="text1"/>
        </w:rPr>
      </w:r>
      <w:r/>
    </w:p>
    <w:p>
      <w:pPr>
        <w:jc w:val="lef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rPr>
      </w:r>
      <w:r/>
    </w:p>
    <w:p>
      <w:pPr>
        <w:ind w:firstLine="720"/>
        <w:jc w:val="left"/>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rPr>
      </w:r>
      <w:r/>
    </w:p>
    <w:p>
      <w:pPr>
        <w:pStyle w:val="927"/>
        <w:ind w:firstLine="600"/>
        <w:spacing w:line="240" w:lineRule="auto"/>
        <w:rPr>
          <w:b w:val="0"/>
          <w:bCs/>
          <w:color w:val="000000" w:themeColor="text1"/>
          <w:sz w:val="24"/>
          <w:szCs w:val="24"/>
          <w:highlight w:val="none"/>
        </w:rPr>
      </w:pPr>
      <w:r>
        <w:rPr>
          <w:rFonts w:hint="eastAsia"/>
          <w:b w:val="0"/>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第四章《招标书》规定为准。</w:t>
      </w:r>
      <w:r>
        <w:rPr>
          <w:color w:val="000000" w:themeColor="text1"/>
        </w:rPr>
      </w:r>
      <w:r/>
    </w:p>
    <w:p>
      <w:pPr>
        <w:pStyle w:val="927"/>
        <w:ind w:firstLine="600"/>
        <w:spacing w:line="240" w:lineRule="auto"/>
        <w:rPr>
          <w:b w:val="0"/>
          <w:bCs/>
          <w:color w:val="000000" w:themeColor="text1"/>
          <w:sz w:val="24"/>
          <w:szCs w:val="24"/>
          <w:highlight w:val="none"/>
        </w:rPr>
      </w:pPr>
      <w:r>
        <w:rPr>
          <w:b w:val="0"/>
          <w:bCs/>
          <w:color w:val="000000" w:themeColor="text1"/>
          <w:sz w:val="24"/>
          <w:szCs w:val="24"/>
          <w:highlight w:val="none"/>
        </w:rPr>
        <w:t xml:space="preserve">4</w:t>
      </w:r>
      <w:r>
        <w:rPr>
          <w:rFonts w:hint="eastAsia"/>
          <w:b w:val="0"/>
          <w:bCs/>
          <w:color w:val="000000" w:themeColor="text1"/>
          <w:sz w:val="24"/>
          <w:szCs w:val="24"/>
          <w:highlight w:val="none"/>
        </w:rPr>
        <w:t xml:space="preserve">）如未对（中型企业、小型企业、微型企业）进行勾选，视同非中小微企业，不可享受相应扶持政策。</w:t>
      </w:r>
      <w:r>
        <w:rPr>
          <w:color w:val="000000" w:themeColor="text1"/>
        </w:rPr>
      </w:r>
      <w:r/>
    </w:p>
    <w:p>
      <w:pPr>
        <w:pStyle w:val="927"/>
        <w:ind w:firstLine="600"/>
        <w:spacing w:line="240" w:lineRule="auto"/>
        <w:rPr>
          <w:b w:val="0"/>
          <w:bCs/>
          <w:color w:val="000000" w:themeColor="text1"/>
          <w:sz w:val="24"/>
          <w:szCs w:val="24"/>
          <w:highlight w:val="none"/>
        </w:rPr>
      </w:pPr>
      <w:r>
        <w:rPr>
          <w:rFonts w:hint="eastAsia"/>
          <w:b w:val="0"/>
          <w:bCs/>
          <w:color w:val="000000" w:themeColor="text1"/>
          <w:sz w:val="24"/>
          <w:szCs w:val="24"/>
          <w:highlight w:val="none"/>
        </w:rPr>
        <w:t xml:space="preserve">5）成交单位为中小企业的，《中小企业声明函》将随成交结果同时公告。</w:t>
      </w:r>
      <w:r>
        <w:rPr>
          <w:color w:val="000000" w:themeColor="text1"/>
        </w:rPr>
      </w:r>
      <w:r/>
    </w:p>
    <w:p>
      <w:pPr>
        <w:spacing w:line="360" w:lineRule="auto"/>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rPr>
      </w:r>
      <w:r/>
    </w:p>
    <w:p>
      <w:pPr>
        <w:jc w:val="left"/>
        <w:spacing w:line="360" w:lineRule="exact"/>
        <w:rPr>
          <w:rFonts w:hint="eastAsia" w:ascii="宋体" w:hAnsi="宋体"/>
          <w:b/>
          <w:bCs/>
          <w:color w:val="000000" w:themeColor="text1"/>
          <w:sz w:val="28"/>
          <w:szCs w:val="28"/>
          <w:highlight w:val="none"/>
        </w:rPr>
      </w:pPr>
      <w:r>
        <w:rPr>
          <w:rFonts w:hint="eastAsia" w:ascii="宋体" w:hAnsi="宋体"/>
          <w:b/>
          <w:bCs/>
          <w:color w:val="000000" w:themeColor="text1"/>
          <w:sz w:val="28"/>
          <w:szCs w:val="28"/>
          <w:highlight w:val="none"/>
        </w:rPr>
        <w:t xml:space="preserve">附：中小企业划型标准规定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rPr>
      </w:r>
      <w:r/>
    </w:p>
    <w:p>
      <w:pPr>
        <w:spacing w:line="3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02"/>
        <w:spacing w:line="36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br w:type="page" w:clear="all"/>
      </w:r>
      <w:r>
        <w:rPr>
          <w:rFonts w:hint="eastAsia" w:ascii="宋体" w:hAnsi="宋体"/>
          <w:b/>
          <w:color w:val="000000" w:themeColor="text1"/>
          <w:sz w:val="24"/>
          <w:highlight w:val="none"/>
        </w:rPr>
        <w:t xml:space="preserve">格式1</w:t>
      </w:r>
      <w:r>
        <w:rPr>
          <w:rFonts w:hint="eastAsia" w:ascii="宋体" w:hAnsi="宋体"/>
          <w:b/>
          <w:color w:val="000000" w:themeColor="text1"/>
          <w:sz w:val="24"/>
          <w:highlight w:val="none"/>
          <w:lang w:val="en-US" w:eastAsia="zh-CN"/>
        </w:rPr>
        <w:t xml:space="preserve">4</w:t>
      </w:r>
      <w:bookmarkStart w:id="18" w:name="_GoBack"/>
      <w:r>
        <w:rPr>
          <w:color w:val="000000" w:themeColor="text1"/>
        </w:rPr>
      </w:r>
      <w:bookmarkEnd w:id="18"/>
      <w:r>
        <w:rPr>
          <w:rFonts w:hint="eastAsia" w:ascii="宋体" w:hAnsi="宋体"/>
          <w:b/>
          <w:color w:val="000000" w:themeColor="text1"/>
          <w:sz w:val="24"/>
          <w:highlight w:val="none"/>
        </w:rPr>
        <w:t xml:space="preserve">：残疾人福利性单位声明函</w:t>
      </w:r>
      <w:r>
        <w:rPr>
          <w:color w:val="000000" w:themeColor="text1"/>
        </w:rPr>
      </w:r>
      <w:r/>
    </w:p>
    <w:p>
      <w:pPr>
        <w:ind w:firstLine="562"/>
        <w:widowControl/>
        <w:rPr>
          <w:rFonts w:ascii="宋体" w:hAnsi="宋体"/>
          <w:b/>
          <w:color w:val="000000" w:themeColor="text1"/>
          <w:sz w:val="24"/>
          <w:szCs w:val="20"/>
          <w:highlight w:val="none"/>
        </w:rPr>
        <w:outlineLvl w:val="2"/>
      </w:pPr>
      <w:r>
        <w:rPr>
          <w:rFonts w:ascii="宋体" w:hAnsi="宋体"/>
          <w:b/>
          <w:color w:val="000000" w:themeColor="text1"/>
          <w:sz w:val="24"/>
          <w:szCs w:val="20"/>
          <w:highlight w:val="none"/>
        </w:rPr>
      </w:r>
      <w:r>
        <w:rPr>
          <w:color w:val="000000" w:themeColor="text1"/>
        </w:rPr>
      </w:r>
      <w:r/>
    </w:p>
    <w:p>
      <w:pPr>
        <w:jc w:val="center"/>
        <w:spacing w:line="580" w:lineRule="exact"/>
        <w:rPr>
          <w:rFonts w:ascii="宋体" w:hAnsi="宋体"/>
          <w:b/>
          <w:bCs/>
          <w:color w:val="000000" w:themeColor="text1"/>
          <w:spacing w:val="6"/>
          <w:sz w:val="28"/>
          <w:szCs w:val="28"/>
          <w:highlight w:val="none"/>
        </w:rPr>
      </w:pPr>
      <w:r>
        <w:rPr>
          <w:rFonts w:hint="eastAsia" w:ascii="宋体" w:hAnsi="宋体"/>
          <w:b/>
          <w:bCs/>
          <w:color w:val="000000" w:themeColor="text1"/>
          <w:spacing w:val="6"/>
          <w:sz w:val="28"/>
          <w:szCs w:val="28"/>
          <w:highlight w:val="none"/>
        </w:rPr>
        <w:t xml:space="preserve">残疾人福利性单位声明函</w:t>
      </w:r>
      <w:r>
        <w:rPr>
          <w:color w:val="000000" w:themeColor="text1"/>
        </w:rPr>
      </w:r>
      <w:r/>
    </w:p>
    <w:p>
      <w:pPr>
        <w:ind w:firstLine="504"/>
        <w:spacing w:line="360" w:lineRule="auto"/>
        <w:rPr>
          <w:rFonts w:hint="eastAsia" w:ascii="宋体" w:hAnsi="宋体"/>
          <w:color w:val="000000" w:themeColor="text1"/>
          <w:spacing w:val="6"/>
          <w:sz w:val="24"/>
          <w:highlight w:val="none"/>
        </w:rPr>
      </w:pPr>
      <w:r>
        <w:rPr>
          <w:rFonts w:hint="eastAsia" w:ascii="宋体" w:hAnsi="宋体"/>
          <w:color w:val="000000" w:themeColor="text1"/>
          <w:spacing w:val="6"/>
          <w:sz w:val="24"/>
          <w:highlight w:val="none"/>
        </w:rPr>
      </w:r>
      <w:r>
        <w:rPr>
          <w:color w:val="000000" w:themeColor="text1"/>
        </w:rPr>
      </w:r>
      <w:r/>
    </w:p>
    <w:p>
      <w:pPr>
        <w:ind w:firstLine="504"/>
        <w:spacing w:line="360" w:lineRule="auto"/>
        <w:rPr>
          <w:rFonts w:ascii="宋体" w:hAnsi="宋体"/>
          <w:color w:val="000000" w:themeColor="text1"/>
          <w:spacing w:val="6"/>
          <w:sz w:val="24"/>
          <w:highlight w:val="none"/>
        </w:rPr>
      </w:pPr>
      <w:r>
        <w:rPr>
          <w:rFonts w:hint="eastAsia" w:ascii="宋体" w:hAnsi="宋体"/>
          <w:color w:val="000000" w:themeColor="text1"/>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themeColor="text1"/>
          <w:sz w:val="24"/>
          <w:highlight w:val="none"/>
        </w:rPr>
        <w:t xml:space="preserve">〔2017〕141</w:t>
      </w:r>
      <w:r>
        <w:rPr>
          <w:rFonts w:hint="eastAsia" w:ascii="宋体" w:hAnsi="宋体"/>
          <w:color w:val="000000" w:themeColor="text1"/>
          <w:spacing w:val="6"/>
          <w:sz w:val="24"/>
          <w:highlight w:val="none"/>
        </w:rPr>
        <w:t xml:space="preserve">号）的规定，本单位为符合条件的残疾人福利性单位，且本单位参加</w:t>
      </w:r>
      <w:r>
        <w:rPr>
          <w:rFonts w:hint="eastAsia" w:ascii="宋体" w:hAnsi="宋体" w:cs="宋体"/>
          <w:color w:val="000000" w:themeColor="text1"/>
          <w:sz w:val="24"/>
          <w:highlight w:val="none"/>
          <w:u w:val="single"/>
          <w:lang w:val="zh-CN"/>
        </w:rPr>
        <w:t xml:space="preserve">（采购人名称）</w:t>
      </w:r>
      <w:r>
        <w:rPr>
          <w:rFonts w:hint="eastAsia" w:ascii="宋体" w:hAnsi="宋体"/>
          <w:color w:val="000000" w:themeColor="text1"/>
          <w:spacing w:val="6"/>
          <w:sz w:val="24"/>
          <w:highlight w:val="none"/>
        </w:rPr>
        <w:t xml:space="preserve">单位的</w:t>
      </w:r>
      <w:r>
        <w:rPr>
          <w:rFonts w:hint="eastAsia" w:ascii="宋体" w:hAnsi="宋体" w:cs="宋体"/>
          <w:color w:val="000000" w:themeColor="text1"/>
          <w:sz w:val="24"/>
          <w:highlight w:val="none"/>
          <w:u w:val="single"/>
          <w:lang w:val="zh-CN"/>
        </w:rPr>
        <w:t xml:space="preserve">（采购编号及项目名称）</w:t>
      </w:r>
      <w:r>
        <w:rPr>
          <w:rFonts w:hint="eastAsia" w:ascii="宋体" w:hAnsi="宋体"/>
          <w:color w:val="000000" w:themeColor="text1"/>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04"/>
        <w:spacing w:line="360" w:lineRule="auto"/>
        <w:rPr>
          <w:rFonts w:ascii="宋体" w:hAnsi="宋体"/>
          <w:color w:val="000000" w:themeColor="text1"/>
          <w:spacing w:val="6"/>
          <w:sz w:val="24"/>
          <w:highlight w:val="none"/>
        </w:rPr>
      </w:pPr>
      <w:r>
        <w:rPr>
          <w:rFonts w:hint="eastAsia" w:ascii="宋体" w:hAnsi="宋体"/>
          <w:color w:val="000000" w:themeColor="text1"/>
          <w:spacing w:val="6"/>
          <w:sz w:val="24"/>
          <w:highlight w:val="none"/>
        </w:rPr>
        <w:t xml:space="preserve">本单位对上述声明的真实性负责。如有虚假，将依法承担相应责任。</w:t>
      </w:r>
      <w:r>
        <w:rPr>
          <w:color w:val="000000" w:themeColor="text1"/>
        </w:rPr>
      </w:r>
      <w:r/>
    </w:p>
    <w:p>
      <w:pPr>
        <w:ind w:right="1560" w:firstLine="504"/>
        <w:jc w:val="center"/>
        <w:spacing w:line="360" w:lineRule="auto"/>
        <w:tabs>
          <w:tab w:val="left" w:pos="4860" w:leader="none"/>
        </w:tabs>
        <w:rPr>
          <w:rFonts w:ascii="宋体" w:hAnsi="宋体"/>
          <w:color w:val="000000" w:themeColor="text1"/>
          <w:spacing w:val="6"/>
          <w:sz w:val="24"/>
          <w:highlight w:val="none"/>
        </w:rPr>
      </w:pPr>
      <w:r>
        <w:rPr>
          <w:rFonts w:hint="eastAsia" w:ascii="宋体" w:hAnsi="宋体"/>
          <w:color w:val="000000" w:themeColor="text1"/>
          <w:spacing w:val="6"/>
          <w:sz w:val="24"/>
          <w:highlight w:val="none"/>
        </w:rPr>
        <w:t xml:space="preserve">                            单位名称（盖章）：</w:t>
      </w:r>
      <w:r>
        <w:rPr>
          <w:color w:val="000000" w:themeColor="text1"/>
        </w:rPr>
      </w:r>
      <w:r/>
    </w:p>
    <w:p>
      <w:pPr>
        <w:ind w:firstLine="1"/>
        <w:jc w:val="left"/>
        <w:spacing w:line="360" w:lineRule="auto"/>
        <w:rPr>
          <w:rFonts w:ascii="宋体" w:hAnsi="宋体"/>
          <w:color w:val="000000" w:themeColor="text1"/>
          <w:spacing w:val="6"/>
          <w:sz w:val="24"/>
          <w:highlight w:val="none"/>
        </w:rPr>
      </w:pPr>
      <w:r>
        <w:rPr>
          <w:rFonts w:hint="eastAsia" w:ascii="宋体" w:hAnsi="宋体"/>
          <w:color w:val="000000" w:themeColor="text1"/>
          <w:spacing w:val="6"/>
          <w:sz w:val="24"/>
          <w:highlight w:val="none"/>
        </w:rPr>
        <w:t xml:space="preserve">                                          日  期：</w:t>
      </w:r>
      <w:r>
        <w:rPr>
          <w:color w:val="000000" w:themeColor="text1"/>
        </w:rPr>
      </w:r>
      <w:r/>
    </w:p>
    <w:p>
      <w:pPr>
        <w:pStyle w:val="930"/>
        <w:ind w:left="0" w:firstLine="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备注：1）享受政府采购支持政策的残疾人福利性单位应当同时满足以下条件：</w:t>
      </w:r>
      <w:r>
        <w:rPr>
          <w:color w:val="000000" w:themeColor="text1"/>
        </w:rPr>
      </w:r>
      <w:r/>
    </w:p>
    <w:p>
      <w:pPr>
        <w:pStyle w:val="930"/>
        <w:ind w:left="0" w:firstLine="480"/>
        <w:spacing w:after="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rPr>
      </w:r>
      <w:r/>
    </w:p>
    <w:p>
      <w:pPr>
        <w:pStyle w:val="930"/>
        <w:ind w:left="0" w:firstLine="40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rPr>
      </w:r>
      <w:r/>
    </w:p>
    <w:p>
      <w:pPr>
        <w:pStyle w:val="930"/>
        <w:ind w:left="0" w:firstLine="40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rPr>
      </w:r>
      <w:r/>
    </w:p>
    <w:p>
      <w:pPr>
        <w:pStyle w:val="930"/>
        <w:ind w:left="0" w:firstLine="40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rPr>
      </w:r>
      <w:r/>
    </w:p>
    <w:p>
      <w:pPr>
        <w:pStyle w:val="930"/>
        <w:ind w:left="0" w:firstLine="40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30"/>
        <w:ind w:left="0" w:firstLine="400"/>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pStyle w:val="930"/>
        <w:ind w:left="0" w:firstLine="402"/>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2）成交单位为残疾人福利性单位的，《残疾人福利性单位声明函》将随成交结果同时公告。</w:t>
      </w:r>
      <w:r>
        <w:rPr>
          <w:color w:val="000000" w:themeColor="text1"/>
        </w:rPr>
      </w:r>
      <w:r/>
    </w:p>
    <w:p>
      <w:pPr>
        <w:pStyle w:val="930"/>
        <w:ind w:left="0" w:firstLine="402"/>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rPr>
      </w:r>
      <w:r/>
    </w:p>
    <w:p>
      <w:pPr>
        <w:jc w:val="center"/>
        <w:rPr>
          <w:rFonts w:hint="eastAsia"/>
          <w:b/>
          <w:color w:val="000000" w:themeColor="text1"/>
          <w:sz w:val="24"/>
          <w:highlight w:val="none"/>
        </w:rPr>
      </w:pPr>
      <w:r>
        <w:rPr>
          <w:rFonts w:hint="eastAsia"/>
          <w:b/>
          <w:color w:val="000000" w:themeColor="text1"/>
          <w:sz w:val="24"/>
          <w:highlight w:val="none"/>
        </w:rPr>
        <w:t xml:space="preserve">（全文完）</w:t>
      </w:r>
      <w:r>
        <w:rPr>
          <w:color w:val="000000" w:themeColor="text1"/>
        </w:rPr>
      </w:r>
      <w:r/>
    </w:p>
    <w:sectPr>
      <w:headerReference w:type="default" r:id="rId9"/>
      <w:footerReference w:type="default" r:id="rId10"/>
      <w:footnotePr/>
      <w:endnotePr/>
      <w:type w:val="nextPage"/>
      <w:pgSz w:w="11906" w:h="16838" w:orient="portrait"/>
      <w:pgMar w:top="1440" w:right="1486" w:bottom="1440" w:left="1800"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华文中宋">
    <w:panose1 w:val="02010600040101010101"/>
  </w:font>
  <w:font w:name="仿宋_GB2312">
    <w:panose1 w:val="02010609060101010101"/>
  </w:font>
  <w:font w:name="宋体_x0001_糭.飬..">
    <w:panose1 w:val="02010600030101010101"/>
  </w:font>
  <w:font w:name="Cambria">
    <w:panose1 w:val="02040503050406030204"/>
  </w:font>
  <w:font w:name="Calibri">
    <w:panose1 w:val="020F0502020204030204"/>
  </w:font>
  <w:font w:name="创艺简仿宋">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etween w:val="none" w:color="000000" w:sz="0" w:space="0"/>
      </w:pBdr>
      <w:framePr w:wrap="around" w:vAnchor="text" w:hAnchor="margin" w:xAlign="center" w:y="1"/>
    </w:pPr>
    <w:r>
      <w:fldChar w:fldCharType="begin"/>
    </w:r>
    <w:r>
      <w:rPr>
        <w:rStyle w:val="907"/>
      </w:rPr>
      <w:instrText xml:space="preserve"> PAGE </w:instrText>
    </w:r>
    <w:r>
      <w:fldChar w:fldCharType="separate"/>
    </w:r>
    <w:r>
      <w:rPr>
        <w:rStyle w:val="907"/>
      </w:rPr>
      <w:t xml:space="preserve">- 24 -</w:t>
    </w:r>
    <w:r>
      <w:fldChar w:fldCharType="end"/>
    </w:r>
    <w:r/>
  </w:p>
  <w:p>
    <w:pPr>
      <w:pStyle w:val="893"/>
      <w:jc w:val="center"/>
    </w:pPr>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rPr>
        <w:rFonts w:eastAsia="华文中宋"/>
        <w:u w:val="single"/>
      </w:rPr>
      <w:pBdr>
        <w:bottom w:val="single" w:color="000000" w:sz="4" w:space="1"/>
      </w:pBdr>
    </w:pPr>
    <w:r>
      <w:rPr>
        <w:rFonts w:hint="eastAsia" w:ascii="华文中宋" w:hAnsi="华文中宋" w:eastAsia="华文中宋"/>
        <w:b/>
        <w:sz w:val="24"/>
        <w:szCs w:val="24"/>
      </w:rPr>
      <w:t xml:space="preserve">政府采购文件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8470" cy="2584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728915" cy="258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1pt;height:20.3pt;mso-wrap-distance-left:0.0pt;mso-wrap-distance-top:0.0pt;mso-wrap-distance-right:0.0pt;mso-wrap-distance-bottom:0.0pt;" stroked="f">
              <v:path textboxrect="0,0,0,0"/>
              <v:imagedata r:id="rId1" o:title=""/>
            </v:shape>
          </w:pict>
        </mc:Fallback>
      </mc:AlternateContent>
    </w:r>
    <w:r>
      <w:fldChar w:fldCharType="end"/>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88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25"/>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6"/>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3"/>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rPr>
  </w:style>
  <w:style w:type="paragraph" w:styleId="704">
    <w:name w:val="Body Text Indent"/>
    <w:basedOn w:val="690"/>
    <w:next w:val="705"/>
    <w:uiPriority w:val="0"/>
    <w:qFormat/>
    <w:pPr>
      <w:ind w:left="420"/>
      <w:spacing w:after="120"/>
    </w:pPr>
    <w:rPr>
      <w:szCs w:val="24"/>
    </w:rPr>
  </w:style>
  <w:style w:type="paragraph" w:styleId="705">
    <w:name w:val="envelope return"/>
    <w:basedOn w:val="690"/>
    <w:uiPriority w:val="0"/>
    <w:qFormat/>
    <w:rPr>
      <w:rFonts w:ascii="Arial" w:hAnsi="Arial"/>
    </w:rPr>
  </w:style>
  <w:style w:type="paragraph" w:styleId="706">
    <w:name w:val="toc 5"/>
    <w:basedOn w:val="690"/>
    <w:next w:val="690"/>
    <w:uiPriority w:val="39"/>
    <w:unhideWhenUsed/>
    <w:qFormat/>
    <w:pPr>
      <w:ind w:left="1134" w:right="0" w:firstLine="0"/>
      <w:spacing w:after="57"/>
    </w:pPr>
  </w:style>
  <w:style w:type="paragraph" w:styleId="707">
    <w:name w:val="toc 3"/>
    <w:basedOn w:val="690"/>
    <w:next w:val="690"/>
    <w:uiPriority w:val="39"/>
    <w:unhideWhenUsed/>
    <w:qFormat/>
    <w:pPr>
      <w:ind w:left="567" w:right="0" w:firstLine="0"/>
      <w:spacing w:after="57"/>
    </w:p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1"/>
    <w:uiPriority w:val="99"/>
    <w:semiHidden/>
    <w:unhideWhenUsed/>
    <w:qFormat/>
    <w:pPr>
      <w:spacing w:after="0" w:line="240" w:lineRule="auto"/>
    </w:pPr>
    <w:rPr>
      <w:sz w:val="20"/>
    </w:rPr>
  </w:style>
  <w:style w:type="paragraph" w:styleId="710">
    <w:name w:val="Footer"/>
    <w:basedOn w:val="690"/>
    <w:link w:val="744"/>
    <w:uiPriority w:val="99"/>
    <w:unhideWhenUsed/>
    <w:qFormat/>
    <w:pPr>
      <w:spacing w:after="0" w:line="240" w:lineRule="auto"/>
      <w:tabs>
        <w:tab w:val="center" w:pos="7143" w:leader="none"/>
        <w:tab w:val="right" w:pos="14287" w:leader="none"/>
      </w:tabs>
    </w:pPr>
  </w:style>
  <w:style w:type="paragraph" w:styleId="711">
    <w:name w:val="Header"/>
    <w:basedOn w:val="690"/>
    <w:link w:val="742"/>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7"/>
    <w:uiPriority w:val="11"/>
    <w:qFormat/>
    <w:pPr>
      <w:spacing w:before="200" w:after="200"/>
    </w:pPr>
    <w:rPr>
      <w:sz w:val="24"/>
      <w:szCs w:val="24"/>
    </w:rPr>
  </w:style>
  <w:style w:type="paragraph" w:styleId="715">
    <w:name w:val="footnote text"/>
    <w:basedOn w:val="690"/>
    <w:link w:val="870"/>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Title"/>
    <w:basedOn w:val="690"/>
    <w:next w:val="690"/>
    <w:link w:val="736"/>
    <w:uiPriority w:val="10"/>
    <w:qFormat/>
    <w:pPr>
      <w:contextualSpacing/>
      <w:spacing w:before="300" w:after="200"/>
    </w:pPr>
    <w:rPr>
      <w:sz w:val="48"/>
      <w:szCs w:val="48"/>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link w:val="691"/>
    <w:uiPriority w:val="9"/>
    <w:qFormat/>
    <w:rPr>
      <w:rFonts w:ascii="Arial" w:hAnsi="Arial" w:eastAsia="Arial" w:cs="Arial"/>
      <w:sz w:val="40"/>
      <w:szCs w:val="40"/>
    </w:rPr>
  </w:style>
  <w:style w:type="character" w:styleId="726" w:customStyle="1">
    <w:name w:val="Heading 2 Char"/>
    <w:link w:val="692"/>
    <w:uiPriority w:val="9"/>
    <w:qFormat/>
    <w:rPr>
      <w:rFonts w:ascii="Arial" w:hAnsi="Arial" w:eastAsia="Arial" w:cs="Arial"/>
      <w:sz w:val="34"/>
    </w:rPr>
  </w:style>
  <w:style w:type="character" w:styleId="727" w:customStyle="1">
    <w:name w:val="Heading 3 Char"/>
    <w:link w:val="693"/>
    <w:uiPriority w:val="9"/>
    <w:qFormat/>
    <w:rPr>
      <w:rFonts w:ascii="Arial" w:hAnsi="Arial" w:eastAsia="Arial" w:cs="Arial"/>
      <w:sz w:val="30"/>
      <w:szCs w:val="30"/>
    </w:rPr>
  </w:style>
  <w:style w:type="character" w:styleId="728" w:customStyle="1">
    <w:name w:val="Heading 4 Char"/>
    <w:link w:val="694"/>
    <w:uiPriority w:val="9"/>
    <w:qFormat/>
    <w:rPr>
      <w:rFonts w:ascii="Arial" w:hAnsi="Arial" w:eastAsia="Arial" w:cs="Arial"/>
      <w:b/>
      <w:bCs/>
      <w:sz w:val="26"/>
      <w:szCs w:val="26"/>
    </w:rPr>
  </w:style>
  <w:style w:type="character" w:styleId="729" w:customStyle="1">
    <w:name w:val="Heading 5 Char"/>
    <w:link w:val="695"/>
    <w:uiPriority w:val="9"/>
    <w:qFormat/>
    <w:rPr>
      <w:rFonts w:ascii="Arial" w:hAnsi="Arial" w:eastAsia="Arial" w:cs="Arial"/>
      <w:b/>
      <w:bCs/>
      <w:sz w:val="24"/>
      <w:szCs w:val="24"/>
    </w:rPr>
  </w:style>
  <w:style w:type="character" w:styleId="730" w:customStyle="1">
    <w:name w:val="Heading 6 Char"/>
    <w:link w:val="696"/>
    <w:uiPriority w:val="9"/>
    <w:qFormat/>
    <w:rPr>
      <w:rFonts w:ascii="Arial" w:hAnsi="Arial" w:eastAsia="Arial" w:cs="Arial"/>
      <w:b/>
      <w:bCs/>
      <w:sz w:val="22"/>
      <w:szCs w:val="22"/>
    </w:rPr>
  </w:style>
  <w:style w:type="character" w:styleId="731" w:customStyle="1">
    <w:name w:val="Heading 7 Char"/>
    <w:link w:val="697"/>
    <w:uiPriority w:val="9"/>
    <w:qFormat/>
    <w:rPr>
      <w:rFonts w:ascii="Arial" w:hAnsi="Arial" w:eastAsia="Arial" w:cs="Arial"/>
      <w:b/>
      <w:bCs/>
      <w:i/>
      <w:iCs/>
      <w:sz w:val="22"/>
      <w:szCs w:val="22"/>
    </w:rPr>
  </w:style>
  <w:style w:type="character" w:styleId="732" w:customStyle="1">
    <w:name w:val="Heading 8 Char"/>
    <w:link w:val="698"/>
    <w:uiPriority w:val="9"/>
    <w:qFormat/>
    <w:rPr>
      <w:rFonts w:ascii="Arial" w:hAnsi="Arial" w:eastAsia="Arial" w:cs="Arial"/>
      <w:i/>
      <w:iCs/>
      <w:sz w:val="22"/>
      <w:szCs w:val="22"/>
    </w:rPr>
  </w:style>
  <w:style w:type="character" w:styleId="733" w:customStyle="1">
    <w:name w:val="Heading 9 Char"/>
    <w:link w:val="699"/>
    <w:uiPriority w:val="9"/>
    <w:qFormat/>
    <w:rPr>
      <w:rFonts w:ascii="Arial" w:hAnsi="Arial" w:eastAsia="Arial" w:cs="Arial"/>
      <w:i/>
      <w:iCs/>
      <w:sz w:val="21"/>
      <w:szCs w:val="21"/>
    </w:rPr>
  </w:style>
  <w:style w:type="paragraph" w:styleId="734">
    <w:name w:val="List Paragraph"/>
    <w:basedOn w:val="690"/>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qFormat/>
    <w:rPr>
      <w:sz w:val="48"/>
      <w:szCs w:val="48"/>
    </w:rPr>
  </w:style>
  <w:style w:type="character" w:styleId="737" w:customStyle="1">
    <w:name w:val="Subtitle Char"/>
    <w:link w:val="714"/>
    <w:uiPriority w:val="11"/>
    <w:qFormat/>
    <w:rPr>
      <w:sz w:val="24"/>
      <w:szCs w:val="24"/>
    </w:rPr>
  </w:style>
  <w:style w:type="paragraph" w:styleId="738">
    <w:name w:val="Quote"/>
    <w:basedOn w:val="690"/>
    <w:next w:val="690"/>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90"/>
    <w:next w:val="690"/>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link w:val="711"/>
    <w:uiPriority w:val="99"/>
    <w:qFormat/>
  </w:style>
  <w:style w:type="character" w:styleId="743" w:customStyle="1">
    <w:name w:val="Footer Char"/>
    <w:link w:val="710"/>
    <w:uiPriority w:val="99"/>
    <w:qFormat/>
  </w:style>
  <w:style w:type="character" w:styleId="744" w:customStyle="1">
    <w:name w:val="Caption Char"/>
    <w:link w:val="710"/>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qFormat/>
    <w:rPr>
      <w:sz w:val="18"/>
    </w:rPr>
  </w:style>
  <w:style w:type="character" w:styleId="871" w:customStyle="1">
    <w:name w:val="Endnote Text Char"/>
    <w:link w:val="709"/>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111"/>
    <w:basedOn w:val="690"/>
    <w:next w:val="690"/>
    <w:uiPriority w:val="0"/>
    <w:qFormat/>
    <w:pPr>
      <w:ind w:left="432" w:firstLine="18"/>
      <w:spacing w:before="340" w:after="330" w:line="578" w:lineRule="auto"/>
      <w:outlineLvl w:val="0"/>
    </w:pPr>
    <w:rPr>
      <w:rFonts w:ascii="Calibri" w:hAnsi="Calibri"/>
      <w:lang w:val="en-US" w:eastAsia="zh-CN" w:bidi="ar-SA"/>
    </w:rPr>
  </w:style>
  <w:style w:type="paragraph" w:styleId="874" w:customStyle="1">
    <w:name w:val="标题 21"/>
    <w:basedOn w:val="690"/>
    <w:next w:val="690"/>
    <w:uiPriority w:val="0"/>
    <w:qFormat/>
    <w:pPr>
      <w:jc w:val="left"/>
      <w:spacing w:before="100" w:beforeAutospacing="1" w:after="100" w:afterAutospacing="1"/>
      <w:outlineLvl w:val="1"/>
    </w:pPr>
    <w:rPr>
      <w:rFonts w:hint="eastAsia" w:ascii="宋体" w:hAnsi="宋体" w:eastAsia="宋体" w:cs="宋体"/>
      <w:b/>
      <w:sz w:val="36"/>
      <w:szCs w:val="36"/>
      <w:lang w:val="en-US" w:eastAsia="zh-CN" w:bidi="ar"/>
    </w:rPr>
  </w:style>
  <w:style w:type="paragraph" w:styleId="875" w:customStyle="1">
    <w:name w:val="标题 41"/>
    <w:basedOn w:val="690"/>
    <w:next w:val="690"/>
    <w:uiPriority w:val="0"/>
    <w:qFormat/>
    <w:pPr>
      <w:keepLines/>
      <w:keepNext/>
      <w:spacing w:before="280" w:after="290" w:line="376" w:lineRule="auto"/>
      <w:outlineLvl w:val="3"/>
    </w:pPr>
    <w:rPr>
      <w:rFonts w:ascii="Cambria" w:hAnsi="Cambria"/>
      <w:b/>
      <w:bCs/>
      <w:sz w:val="28"/>
      <w:szCs w:val="28"/>
    </w:rPr>
  </w:style>
  <w:style w:type="character" w:styleId="876" w:customStyle="1">
    <w:name w:val="默认段落字体11"/>
    <w:link w:val="690"/>
    <w:uiPriority w:val="0"/>
    <w:semiHidden/>
    <w:qFormat/>
  </w:style>
  <w:style w:type="table" w:styleId="877" w:customStyle="1">
    <w:name w:val="普通表格1"/>
    <w:uiPriority w:val="0"/>
    <w:semiHidden/>
    <w:qFormat/>
    <w:tblPr/>
  </w:style>
  <w:style w:type="paragraph" w:styleId="878" w:customStyle="1">
    <w:name w:val="目录 71"/>
    <w:basedOn w:val="873"/>
    <w:next w:val="690"/>
    <w:uiPriority w:val="0"/>
    <w:qFormat/>
    <w:pPr>
      <w:ind w:left="1640" w:firstLine="3784"/>
      <w:spacing w:before="0" w:after="0" w:line="360" w:lineRule="auto"/>
    </w:pPr>
    <w:rPr>
      <w:rFonts w:ascii="Times New Roman" w:hAnsi="Times New Roman" w:eastAsia="宋体" w:cs="Times New Roman"/>
    </w:rPr>
  </w:style>
  <w:style w:type="paragraph" w:styleId="879" w:customStyle="1">
    <w:name w:val="正文缩进1"/>
    <w:basedOn w:val="690"/>
    <w:next w:val="690"/>
    <w:uiPriority w:val="0"/>
    <w:qFormat/>
    <w:pPr>
      <w:ind w:left="420" w:firstLine="4772"/>
    </w:pPr>
  </w:style>
  <w:style w:type="paragraph" w:styleId="880" w:customStyle="1">
    <w:name w:val="列表项目符号1"/>
    <w:basedOn w:val="873"/>
    <w:next w:val="690"/>
    <w:uiPriority w:val="0"/>
    <w:qFormat/>
    <w:pPr>
      <w:numPr>
        <w:ilvl w:val="0"/>
        <w:numId w:val="1"/>
      </w:numPr>
    </w:pPr>
  </w:style>
  <w:style w:type="paragraph" w:styleId="881" w:customStyle="1">
    <w:name w:val="文档结构图1"/>
    <w:basedOn w:val="690"/>
    <w:uiPriority w:val="0"/>
    <w:qFormat/>
    <w:rPr>
      <w:rFonts w:ascii="宋体"/>
      <w:sz w:val="18"/>
      <w:szCs w:val="18"/>
    </w:rPr>
  </w:style>
  <w:style w:type="paragraph" w:styleId="882" w:customStyle="1">
    <w:name w:val="批注文字1"/>
    <w:basedOn w:val="690"/>
    <w:link w:val="883"/>
    <w:uiPriority w:val="0"/>
    <w:qFormat/>
    <w:pPr>
      <w:jc w:val="left"/>
    </w:pPr>
  </w:style>
  <w:style w:type="character" w:styleId="883" w:customStyle="1">
    <w:name w:val="批注文字 字符"/>
    <w:link w:val="882"/>
    <w:uiPriority w:val="0"/>
    <w:qFormat/>
    <w:rPr>
      <w:sz w:val="21"/>
      <w:szCs w:val="22"/>
    </w:rPr>
  </w:style>
  <w:style w:type="paragraph" w:styleId="884" w:customStyle="1">
    <w:name w:val="正文文本1"/>
    <w:basedOn w:val="690"/>
    <w:next w:val="885"/>
    <w:uiPriority w:val="0"/>
    <w:qFormat/>
    <w:pPr>
      <w:spacing w:after="120"/>
    </w:pPr>
    <w:rPr>
      <w:rFonts w:ascii="Times New Roman" w:hAnsi="Times New Roman" w:eastAsia="宋体" w:cs="Times New Roman"/>
      <w:szCs w:val="24"/>
    </w:rPr>
  </w:style>
  <w:style w:type="paragraph" w:styleId="885"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886" w:customStyle="1">
    <w:name w:val="正文文本缩进11"/>
    <w:basedOn w:val="690"/>
    <w:next w:val="690"/>
    <w:link w:val="887"/>
    <w:uiPriority w:val="0"/>
    <w:qFormat/>
    <w:pPr>
      <w:ind w:left="420"/>
      <w:spacing w:after="120"/>
    </w:pPr>
    <w:rPr>
      <w:szCs w:val="24"/>
    </w:rPr>
  </w:style>
  <w:style w:type="character" w:styleId="887" w:customStyle="1">
    <w:name w:val="正文文本缩进 字符"/>
    <w:link w:val="886"/>
    <w:uiPriority w:val="0"/>
    <w:qFormat/>
    <w:rPr>
      <w:rFonts w:ascii="Calibri" w:hAnsi="Calibri" w:eastAsia="宋体" w:cs="Times New Roman"/>
    </w:rPr>
  </w:style>
  <w:style w:type="paragraph" w:styleId="888" w:customStyle="1">
    <w:name w:val="列表 21"/>
    <w:basedOn w:val="873"/>
    <w:next w:val="878"/>
    <w:uiPriority w:val="0"/>
    <w:qFormat/>
    <w:pPr>
      <w:ind w:left="100" w:firstLine="3640"/>
      <w:spacing w:before="0" w:after="0" w:line="240" w:lineRule="auto"/>
    </w:pPr>
    <w:rPr>
      <w:rFonts w:ascii="Times New Roman" w:hAnsi="Times New Roman" w:eastAsia="宋体" w:cs="Times New Roman"/>
    </w:rPr>
  </w:style>
  <w:style w:type="paragraph" w:styleId="889" w:customStyle="1">
    <w:name w:val="文本块11"/>
    <w:basedOn w:val="690"/>
    <w:uiPriority w:val="0"/>
    <w:qFormat/>
    <w:pPr>
      <w:ind w:left="630" w:right="-609" w:firstLine="420"/>
      <w:spacing w:line="360" w:lineRule="auto"/>
    </w:pPr>
    <w:rPr>
      <w:rFonts w:hint="eastAsia" w:ascii="仿宋_GB2312" w:hAnsi="Times New Roman" w:eastAsia="仿宋_GB2312" w:cs="Times New Roman"/>
      <w:szCs w:val="20"/>
    </w:rPr>
  </w:style>
  <w:style w:type="paragraph" w:styleId="890" w:customStyle="1">
    <w:name w:val="纯文本1"/>
    <w:basedOn w:val="690"/>
    <w:uiPriority w:val="0"/>
    <w:qFormat/>
    <w:pPr>
      <w:jc w:val="left"/>
      <w:widowControl/>
    </w:pPr>
    <w:rPr>
      <w:rFonts w:ascii="宋体" w:hAnsi="Courier New" w:eastAsia="楷体_GB2312" w:cs="Times New Roman"/>
      <w:sz w:val="26"/>
      <w:szCs w:val="24"/>
    </w:rPr>
  </w:style>
  <w:style w:type="paragraph" w:styleId="891" w:customStyle="1">
    <w:name w:val="批注框文本1"/>
    <w:basedOn w:val="690"/>
    <w:link w:val="892"/>
    <w:uiPriority w:val="0"/>
    <w:qFormat/>
    <w:rPr>
      <w:sz w:val="18"/>
      <w:szCs w:val="18"/>
    </w:rPr>
  </w:style>
  <w:style w:type="character" w:styleId="892" w:customStyle="1">
    <w:name w:val="批注框文本 字符"/>
    <w:link w:val="891"/>
    <w:uiPriority w:val="0"/>
    <w:qFormat/>
    <w:rPr>
      <w:rFonts w:ascii="Calibri" w:hAnsi="Calibri" w:eastAsia="宋体" w:cs="Times New Roman"/>
      <w:sz w:val="18"/>
      <w:szCs w:val="18"/>
    </w:rPr>
  </w:style>
  <w:style w:type="paragraph" w:styleId="893" w:customStyle="1">
    <w:name w:val="页脚1"/>
    <w:basedOn w:val="690"/>
    <w:link w:val="894"/>
    <w:uiPriority w:val="0"/>
    <w:qFormat/>
    <w:pPr>
      <w:jc w:val="left"/>
      <w:tabs>
        <w:tab w:val="center" w:pos="4153" w:leader="none"/>
        <w:tab w:val="right" w:pos="8306" w:leader="none"/>
      </w:tabs>
    </w:pPr>
    <w:rPr>
      <w:sz w:val="18"/>
      <w:szCs w:val="18"/>
    </w:rPr>
  </w:style>
  <w:style w:type="character" w:styleId="894" w:customStyle="1">
    <w:name w:val="页脚 字符"/>
    <w:link w:val="893"/>
    <w:uiPriority w:val="99"/>
    <w:semiHidden/>
    <w:qFormat/>
    <w:rPr>
      <w:rFonts w:ascii="Calibri" w:hAnsi="Calibri" w:eastAsia="宋体" w:cs="Times New Roman"/>
      <w:sz w:val="18"/>
      <w:szCs w:val="18"/>
    </w:rPr>
  </w:style>
  <w:style w:type="paragraph" w:styleId="895" w:customStyle="1">
    <w:name w:val="寄信人地址1"/>
    <w:basedOn w:val="690"/>
    <w:uiPriority w:val="0"/>
    <w:qFormat/>
    <w:rPr>
      <w:rFonts w:ascii="Arial" w:hAnsi="Arial" w:eastAsia="楷体_GB2312"/>
      <w:sz w:val="26"/>
    </w:rPr>
  </w:style>
  <w:style w:type="paragraph" w:styleId="896" w:customStyle="1">
    <w:name w:val="页眉1"/>
    <w:basedOn w:val="690"/>
    <w:link w:val="897"/>
    <w:uiPriority w:val="0"/>
    <w:qFormat/>
    <w:pPr>
      <w:jc w:val="center"/>
      <w:tabs>
        <w:tab w:val="center" w:pos="4153" w:leader="none"/>
        <w:tab w:val="right" w:pos="8306" w:leader="none"/>
      </w:tabs>
      <w:pBdr>
        <w:bottom w:val="none" w:color="000000" w:sz="0" w:space="1"/>
      </w:pBdr>
    </w:pPr>
    <w:rPr>
      <w:sz w:val="18"/>
      <w:szCs w:val="18"/>
    </w:rPr>
  </w:style>
  <w:style w:type="character" w:styleId="897" w:customStyle="1">
    <w:name w:val="页眉 字符"/>
    <w:link w:val="896"/>
    <w:uiPriority w:val="99"/>
    <w:semiHidden/>
    <w:qFormat/>
    <w:rPr>
      <w:rFonts w:ascii="Calibri" w:hAnsi="Calibri" w:eastAsia="宋体" w:cs="Times New Roman"/>
      <w:sz w:val="18"/>
      <w:szCs w:val="18"/>
    </w:rPr>
  </w:style>
  <w:style w:type="paragraph" w:styleId="898" w:customStyle="1">
    <w:name w:val="正文文本缩进 31"/>
    <w:basedOn w:val="690"/>
    <w:uiPriority w:val="0"/>
    <w:qFormat/>
    <w:pPr>
      <w:ind w:firstLine="480"/>
      <w:jc w:val="left"/>
      <w:spacing w:line="440" w:lineRule="atLeast"/>
    </w:pPr>
    <w:rPr>
      <w:rFonts w:ascii="Times New Roman" w:hAnsi="Times New Roman" w:eastAsia="宋体" w:cs="Times New Roman"/>
      <w:sz w:val="24"/>
      <w:szCs w:val="24"/>
    </w:rPr>
  </w:style>
  <w:style w:type="paragraph" w:styleId="899" w:customStyle="1">
    <w:name w:val="正文文本 21"/>
    <w:basedOn w:val="873"/>
    <w:next w:val="880"/>
    <w:uiPriority w:val="0"/>
    <w:qFormat/>
    <w:pPr>
      <w:ind w:left="0" w:firstLine="1024"/>
      <w:spacing w:before="0" w:after="120" w:line="480" w:lineRule="auto"/>
    </w:pPr>
  </w:style>
  <w:style w:type="paragraph" w:styleId="900" w:customStyle="1">
    <w:name w:val="普通(网站)1"/>
    <w:basedOn w:val="690"/>
    <w:next w:val="888"/>
    <w:uiPriority w:val="99"/>
    <w:qFormat/>
    <w:pPr>
      <w:jc w:val="left"/>
      <w:spacing w:beforeAutospacing="1" w:afterAutospacing="1"/>
    </w:pPr>
    <w:rPr>
      <w:rFonts w:cs="Times New Roman"/>
      <w:sz w:val="24"/>
      <w:szCs w:val="24"/>
    </w:rPr>
  </w:style>
  <w:style w:type="paragraph" w:styleId="901" w:customStyle="1">
    <w:name w:val="标题1"/>
    <w:basedOn w:val="690"/>
    <w:next w:val="690"/>
    <w:uiPriority w:val="10"/>
    <w:qFormat/>
    <w:pPr>
      <w:contextualSpacing/>
      <w:spacing w:before="300" w:after="200"/>
    </w:pPr>
    <w:rPr>
      <w:sz w:val="48"/>
      <w:szCs w:val="48"/>
    </w:rPr>
  </w:style>
  <w:style w:type="paragraph" w:styleId="902" w:customStyle="1">
    <w:name w:val="批注主题1"/>
    <w:basedOn w:val="882"/>
    <w:next w:val="882"/>
    <w:link w:val="903"/>
    <w:uiPriority w:val="0"/>
    <w:qFormat/>
    <w:rPr>
      <w:b/>
      <w:bCs/>
    </w:rPr>
  </w:style>
  <w:style w:type="character" w:styleId="903" w:customStyle="1">
    <w:name w:val="批注主题 字符"/>
    <w:link w:val="902"/>
    <w:uiPriority w:val="0"/>
    <w:qFormat/>
    <w:rPr>
      <w:b/>
      <w:bCs/>
      <w:sz w:val="21"/>
      <w:szCs w:val="22"/>
    </w:rPr>
  </w:style>
  <w:style w:type="paragraph" w:styleId="904" w:customStyle="1">
    <w:name w:val="正文首行缩进 211"/>
    <w:basedOn w:val="886"/>
    <w:link w:val="905"/>
    <w:uiPriority w:val="0"/>
    <w:qFormat/>
    <w:pPr>
      <w:ind w:firstLine="420"/>
    </w:pPr>
  </w:style>
  <w:style w:type="character" w:styleId="905" w:customStyle="1">
    <w:name w:val="正文文本首行缩进 2 字符"/>
    <w:link w:val="904"/>
    <w:uiPriority w:val="0"/>
    <w:qFormat/>
  </w:style>
  <w:style w:type="character" w:styleId="906" w:customStyle="1">
    <w:name w:val="要点1"/>
    <w:link w:val="690"/>
    <w:uiPriority w:val="0"/>
    <w:qFormat/>
    <w:rPr>
      <w:rFonts w:ascii="Calibri" w:hAnsi="Calibri" w:eastAsia="宋体" w:cs="Times New Roman"/>
      <w:b/>
    </w:rPr>
  </w:style>
  <w:style w:type="character" w:styleId="907" w:customStyle="1">
    <w:name w:val="页码1"/>
    <w:link w:val="690"/>
    <w:uiPriority w:val="0"/>
    <w:qFormat/>
  </w:style>
  <w:style w:type="character" w:styleId="908" w:customStyle="1">
    <w:name w:val="超链接11"/>
    <w:link w:val="690"/>
    <w:uiPriority w:val="0"/>
    <w:qFormat/>
    <w:rPr>
      <w:color w:val="0000ff"/>
      <w:u w:val="single"/>
    </w:rPr>
  </w:style>
  <w:style w:type="character" w:styleId="909" w:customStyle="1">
    <w:name w:val="批注引用1"/>
    <w:link w:val="690"/>
    <w:uiPriority w:val="0"/>
    <w:qFormat/>
    <w:rPr>
      <w:sz w:val="21"/>
      <w:szCs w:val="21"/>
    </w:rPr>
  </w:style>
  <w:style w:type="paragraph" w:styleId="910"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11" w:customStyle="1">
    <w:name w:val="font21"/>
    <w:link w:val="690"/>
    <w:uiPriority w:val="0"/>
    <w:qFormat/>
    <w:rPr>
      <w:rFonts w:hint="eastAsia" w:ascii="宋体" w:hAnsi="宋体" w:eastAsia="宋体" w:cs="宋体"/>
      <w:color w:val="000000"/>
      <w:sz w:val="21"/>
      <w:szCs w:val="21"/>
      <w:u w:val="none"/>
    </w:rPr>
  </w:style>
  <w:style w:type="character" w:styleId="912" w:customStyle="1">
    <w:name w:val="超链接1"/>
    <w:link w:val="690"/>
    <w:uiPriority w:val="99"/>
    <w:qFormat/>
    <w:rPr>
      <w:sz w:val="21"/>
      <w:szCs w:val="22"/>
      <w:lang w:val="en-US" w:eastAsia="zh-CN" w:bidi="ar-SA"/>
    </w:rPr>
  </w:style>
  <w:style w:type="character" w:styleId="913" w:customStyle="1">
    <w:name w:val="font31"/>
    <w:link w:val="690"/>
    <w:uiPriority w:val="0"/>
    <w:qFormat/>
    <w:rPr>
      <w:rFonts w:hint="eastAsia" w:ascii="宋体" w:hAnsi="宋体" w:eastAsia="宋体" w:cs="宋体"/>
      <w:color w:val="000000"/>
      <w:sz w:val="24"/>
      <w:szCs w:val="24"/>
      <w:u w:val="none"/>
    </w:rPr>
  </w:style>
  <w:style w:type="character" w:styleId="914" w:customStyle="1">
    <w:name w:val="font11"/>
    <w:link w:val="690"/>
    <w:uiPriority w:val="0"/>
    <w:qFormat/>
    <w:rPr>
      <w:rFonts w:hint="eastAsia" w:ascii="宋体" w:hAnsi="宋体" w:eastAsia="宋体" w:cs="宋体"/>
      <w:color w:val="000000"/>
      <w:sz w:val="21"/>
      <w:szCs w:val="21"/>
      <w:u w:val="none"/>
    </w:rPr>
  </w:style>
  <w:style w:type="paragraph" w:styleId="915" w:customStyle="1">
    <w:name w:val="纯文本2"/>
    <w:basedOn w:val="690"/>
    <w:uiPriority w:val="0"/>
    <w:qFormat/>
    <w:rPr>
      <w:rFonts w:ascii="宋体" w:hAnsi="Courier New" w:eastAsia="宋体" w:cs="Times New Roman"/>
      <w:szCs w:val="24"/>
    </w:rPr>
  </w:style>
  <w:style w:type="paragraph" w:styleId="916" w:customStyle="1">
    <w:name w:val="xl76"/>
    <w:basedOn w:val="873"/>
    <w:next w:val="899"/>
    <w:uiPriority w:val="0"/>
    <w:qFormat/>
    <w:pPr>
      <w:ind w:left="0" w:firstLine="3584"/>
      <w:jc w:val="center"/>
      <w:spacing w:before="280" w:after="280" w:line="240" w:lineRule="auto"/>
    </w:pPr>
  </w:style>
  <w:style w:type="paragraph" w:styleId="917" w:customStyle="1">
    <w:name w:val="首行缩进"/>
    <w:basedOn w:val="690"/>
    <w:uiPriority w:val="99"/>
    <w:qFormat/>
    <w:pPr>
      <w:ind w:firstLine="480"/>
    </w:pPr>
    <w:rPr>
      <w:lang w:val="zh-CN"/>
    </w:rPr>
  </w:style>
  <w:style w:type="paragraph" w:styleId="918" w:customStyle="1">
    <w:name w:val="纯文本4"/>
    <w:basedOn w:val="690"/>
    <w:uiPriority w:val="0"/>
    <w:qFormat/>
    <w:rPr>
      <w:rFonts w:ascii="宋体" w:hAnsi="Courier New" w:eastAsia="楷体_GB2312" w:cs="Times New Roman"/>
      <w:sz w:val="26"/>
      <w:szCs w:val="20"/>
    </w:rPr>
  </w:style>
  <w:style w:type="paragraph" w:styleId="919" w:customStyle="1">
    <w:name w:val="列表段落"/>
    <w:basedOn w:val="690"/>
    <w:uiPriority w:val="34"/>
    <w:qFormat/>
    <w:pPr>
      <w:ind w:left="420" w:firstLine="3748"/>
    </w:pPr>
  </w:style>
  <w:style w:type="paragraph" w:styleId="920" w:customStyle="1">
    <w:name w:val="xl91"/>
    <w:basedOn w:val="873"/>
    <w:next w:val="916"/>
    <w:uiPriority w:val="0"/>
    <w:qFormat/>
    <w:pPr>
      <w:ind w:left="0" w:firstLine="3584"/>
      <w:spacing w:before="280" w:after="280" w:line="240" w:lineRule="auto"/>
    </w:pPr>
  </w:style>
  <w:style w:type="paragraph" w:styleId="921" w:customStyle="1">
    <w:name w:val="[Normal]"/>
    <w:uiPriority w:val="0"/>
    <w:qFormat/>
    <w:rPr>
      <w:rFonts w:hint="default" w:ascii="宋体" w:hAnsi="宋体" w:eastAsia="宋体" w:cs="Times New Roman"/>
      <w:sz w:val="24"/>
      <w:szCs w:val="22"/>
      <w:lang w:val="zh-CN" w:eastAsia="zh-CN" w:bidi="ar-SA"/>
    </w:rPr>
  </w:style>
  <w:style w:type="character" w:styleId="922" w:customStyle="1">
    <w:name w:val="默认段落字体1"/>
    <w:link w:val="690"/>
    <w:uiPriority w:val="0"/>
    <w:semiHidden/>
    <w:qFormat/>
  </w:style>
  <w:style w:type="table" w:styleId="923" w:customStyle="1">
    <w:name w:val="网格型1"/>
    <w:basedOn w:val="877"/>
    <w:uiPriority w:val="39"/>
    <w:qFormat/>
    <w:rPr>
      <w:rFonts w:ascii="Calibri" w:hAnsi="Calibri"/>
    </w:rPr>
    <w:tblPr/>
  </w:style>
  <w:style w:type="character" w:styleId="924" w:customStyle="1">
    <w:name w:val="强调1"/>
    <w:link w:val="690"/>
    <w:uiPriority w:val="0"/>
    <w:qFormat/>
    <w:rPr>
      <w:i/>
    </w:rPr>
  </w:style>
  <w:style w:type="character" w:styleId="925" w:customStyle="1">
    <w:name w:val="font81"/>
    <w:link w:val="690"/>
    <w:uiPriority w:val="0"/>
    <w:qFormat/>
    <w:rPr>
      <w:rFonts w:hint="eastAsia" w:ascii="Microsoft YaHei UI" w:hAnsi="Microsoft YaHei UI" w:eastAsia="Microsoft YaHei UI" w:cs="Microsoft YaHei UI"/>
      <w:b/>
      <w:bCs/>
      <w:color w:val="000000"/>
      <w:sz w:val="24"/>
      <w:szCs w:val="24"/>
      <w:u w:val="none"/>
    </w:rPr>
  </w:style>
  <w:style w:type="character" w:styleId="926" w:customStyle="1">
    <w:name w:val="NormalCharacter1"/>
    <w:link w:val="690"/>
    <w:uiPriority w:val="0"/>
    <w:semiHidden/>
    <w:qFormat/>
  </w:style>
  <w:style w:type="paragraph" w:styleId="927" w:customStyle="1">
    <w:name w:val="脚注文本1"/>
    <w:basedOn w:val="928"/>
    <w:next w:val="929"/>
    <w:uiPriority w:val="0"/>
    <w:qFormat/>
    <w:pPr>
      <w:jc w:val="left"/>
      <w:spacing w:line="312" w:lineRule="atLeast"/>
      <w:tabs>
        <w:tab w:val="left" w:pos="200" w:leader="none"/>
      </w:tabs>
    </w:pPr>
    <w:rPr>
      <w:sz w:val="18"/>
      <w:szCs w:val="20"/>
    </w:rPr>
  </w:style>
  <w:style w:type="paragraph" w:styleId="928" w:customStyle="1">
    <w:name w:val="标题 11"/>
    <w:basedOn w:val="690"/>
    <w:next w:val="690"/>
    <w:uiPriority w:val="0"/>
    <w:qFormat/>
    <w:pPr>
      <w:jc w:val="center"/>
      <w:keepNext/>
      <w:tabs>
        <w:tab w:val="left" w:pos="200" w:leader="none"/>
      </w:tabs>
      <w:outlineLvl w:val="0"/>
    </w:pPr>
    <w:rPr>
      <w:rFonts w:ascii="宋体" w:hAnsi="宋体"/>
      <w:b/>
      <w:sz w:val="36"/>
      <w:szCs w:val="20"/>
    </w:rPr>
  </w:style>
  <w:style w:type="paragraph" w:styleId="929" w:customStyle="1">
    <w:name w:val="文本块1"/>
    <w:basedOn w:val="928"/>
    <w:next w:val="690"/>
    <w:uiPriority w:val="0"/>
    <w:qFormat/>
    <w:pPr>
      <w:ind w:left="630" w:right="-609" w:firstLine="420"/>
      <w:spacing w:line="360" w:lineRule="auto"/>
    </w:pPr>
    <w:rPr>
      <w:rFonts w:hint="eastAsia" w:ascii="仿宋_GB2312" w:eastAsia="仿宋_GB2312"/>
      <w:szCs w:val="20"/>
    </w:rPr>
  </w:style>
  <w:style w:type="paragraph" w:styleId="930" w:customStyle="1">
    <w:name w:val="正文首行缩进 21"/>
    <w:basedOn w:val="931"/>
    <w:uiPriority w:val="99"/>
    <w:unhideWhenUsed/>
    <w:qFormat/>
    <w:pPr>
      <w:ind w:firstLine="420"/>
    </w:pPr>
  </w:style>
  <w:style w:type="paragraph" w:styleId="931" w:customStyle="1">
    <w:name w:val="正文文本缩进1"/>
    <w:basedOn w:val="690"/>
    <w:uiPriority w:val="0"/>
    <w:qFormat/>
    <w:pPr>
      <w:ind w:left="420"/>
      <w:spacing w:after="120"/>
    </w:pPr>
  </w:style>
  <w:style w:type="paragraph" w:styleId="932" w:customStyle="1">
    <w:name w:val="修订"/>
    <w:uiPriority w:val="99"/>
    <w:unhideWhenUsed/>
    <w:qFormat/>
    <w:rPr>
      <w:rFonts w:hint="default" w:ascii="Times New Roman" w:hAnsi="Times New Roman" w:eastAsia="宋体" w:cs="Times New Roman"/>
      <w:sz w:val="21"/>
      <w:szCs w:val="22"/>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ed8bd864-9b7f-4f78-b9e3-77bdec983d6e</errorID>
      <errorWord>日</errorWord>
      <group>L1_AI</group>
      <groupName>深度校对</groupName>
      <ability>L2_AI_Grammar</ability>
      <abilityName>语法纠错</abilityName>
      <candidateList>
        <item>[具体日期]日</item>
      </candidateList>
      <explain/>
      <paraID>56F44F7C</paraID>
      <start>18</start>
      <end>19</end>
      <status>unmodified</status>
      <modifiedWord/>
      <trackRevisions>false</trackRevisions>
    </reviewItem>
    <reviewItem>
      <errorID>65f99da4-b65e-4b47-8106-bfeb59c05a13</errorID>
      <errorWord>日</errorWord>
      <group>L1_AI</group>
      <groupName>深度校对</groupName>
      <ability>L2_AI_Grammar</ability>
      <abilityName>语法纠错</abilityName>
      <candidateList>
        <item>[具体日期]</item>
      </candidateList>
      <explain/>
      <paraID>6DC3F900</paraID>
      <start>97</start>
      <end>98</end>
      <status>unmodified</status>
      <modifiedWord/>
      <trackRevisions>false</trackRevisions>
    </reviewItem>
    <reviewItem>
      <errorID>e8c6fdcf-5d74-40c6-98a7-a3d65744073d</errorID>
      <errorWord>一、</errorWord>
      <group>L1_AI</group>
      <groupName>深度校对</groupName>
      <ability>L2_AI_Title</ability>
      <abilityName>标题检查</abilityName>
      <candidateList>
        <item>二、</item>
      </candidateList>
      <explain>标题顺序错误，请检查标题顺序是否合理。</explain>
      <paraID>3D4F0424</paraID>
      <start>0</start>
      <end>2</end>
      <status>unmodified</status>
      <modifiedWord/>
      <trackRevisions>false</trackRevisions>
    </reviewItem>
    <reviewItem>
      <errorID>bbae7933-5e67-463e-b1f8-889af8da2f14</errorID>
      <errorWord>最高</errorWord>
      <group>L1_AI</group>
      <groupName>深度校对</groupName>
      <ability>L2_AI_Grammar</ability>
      <abilityName>语法纠错</abilityName>
      <candidateList>
        <item>本项目最高</item>
      </candidateList>
      <explain/>
      <paraID>76A41FBB</paraID>
      <start>0</start>
      <end>2</end>
      <status>unmodified</status>
      <modifiedWord/>
      <trackRevisions>false</trackRevisions>
    </reviewItem>
    <reviewItem>
      <errorID>94ccfd63-6fbe-4184-960c-8a2a058c1811</errorID>
      <errorWord>预算金额</errorWord>
      <group>L1_Knowledge</group>
      <groupName>知识性问题</groupName>
      <ability>L2_Term</ability>
      <abilityName>专业术语</abilityName>
      <candidateList>
        <item>结算金额</item>
      </candidateList>
      <explain/>
      <paraID>  707D3A</paraID>
      <start>32</start>
      <end>36</end>
      <status>unmodified</status>
      <modifiedWord/>
      <trackRevisions>false</trackRevisions>
    </reviewItem>
    <reviewItem>
      <errorID>3c510303-342b-41e7-aa3c-d02e0e6ca433</errorID>
      <errorWord>本</errorWord>
      <group>L1_AI</group>
      <groupName>深度校对</groupName>
      <ability>L2_AI_Grammar</ability>
      <abilityName>语法纠错</abilityName>
      <candidateList>
        <item>时，本</item>
      </candidateList>
      <explain/>
      <paraID>  707D3A</paraID>
      <start>38</start>
      <end>39</end>
      <status>unmodified</status>
      <modifiedWord/>
      <trackRevisions>false</trackRevisions>
    </reviewItem>
    <reviewItem>
      <errorID>c85854ae-a1c0-4d0f-9598-f88cbfeb8c77</errorID>
      <errorWord>：</errorWord>
      <group>L1_AI</group>
      <groupName>深度校对</groupName>
      <ability>L2_AI_Grammar</ability>
      <abilityName>语法纠错</abilityName>
      <candidateList>
        <item>的条件：</item>
      </candidateList>
      <explain/>
      <paraID>7D387636</paraID>
      <start>25</start>
      <end>26</end>
      <status>unmodified</status>
      <modifiedWord/>
      <trackRevisions>false</trackRevisions>
    </reviewItem>
    <reviewItem>
      <errorID>d6ec7cc5-6bd1-4482-99d3-f9144bc071fc</errorID>
      <errorWord>3.</errorWord>
      <group>L1_AI</group>
      <groupName>深度校对</groupName>
      <ability>L2_AI_Title</ability>
      <abilityName>标题检查</abilityName>
      <candidateList>
        <item>4.</item>
      </candidateList>
      <explain>标题顺序错误，请检查标题顺序是否合理。</explain>
      <paraID>68335961</paraID>
      <start>0</start>
      <end>2</end>
      <status>unmodified</status>
      <modifiedWord/>
      <trackRevisions>false</trackRevisions>
    </reviewItem>
    <reviewItem>
      <errorID>16a0cecc-2fd8-4e85-9b16-b67643363524</errorID>
      <errorWord>上午00:00</errorWord>
      <group>L1_Knowledge</group>
      <groupName>知识性问题</groupName>
      <ability>L2_Time</ability>
      <abilityName>日期时间</abilityName>
      <candidateList/>
      <explain>时间与前缀不匹配，可能的时间前缀有“下午、晚上、凌晨、午夜”。</explain>
      <paraID>1EA3F865</paraID>
      <start>25</start>
      <end>32</end>
      <status>unmodified</status>
      <modifiedWord/>
      <trackRevisions>false</trackRevisions>
    </reviewItem>
    <reviewItem>
      <errorID>133cf50d-e1b8-46a6-9c04-c23810d50478</errorID>
      <errorWord>选择</errorWord>
      <group>L1_AI</group>
      <groupName>深度校对</groupName>
      <ability>L2_AI_Punc</ability>
      <abilityName>标点纠错</abilityName>
      <candidateList>
        <item>，选择</item>
      </candidateList>
      <explain/>
      <paraID>10467DFD</paraID>
      <start>27</start>
      <end>29</end>
      <status>unmodified</status>
      <modifiedWord/>
      <trackRevisions>false</trackRevisions>
    </reviewItem>
    <reviewItem>
      <errorID>f323c250-19de-43a8-9de4-1b36d42fa775</errorID>
      <errorWord>并</errorWord>
      <group>L1_AI</group>
      <groupName>深度校对</groupName>
      <ability>L2_AI_Punc</ability>
      <abilityName>标点纠错</abilityName>
      <candidateList>
        <item>，并</item>
      </candidateList>
      <explain/>
      <paraID>10467DFD</paraID>
      <start>42</start>
      <end>43</end>
      <status>unmodified</status>
      <modifiedWord/>
      <trackRevisions>false</trackRevisions>
    </reviewItem>
    <reviewItem>
      <errorID>87a42730-c458-498e-86e4-696a2f42c4d3</errorID>
      <errorWord>，</errorWord>
      <group>L1_AI</group>
      <groupName>深度校对</groupName>
      <ability>L2_AI_Punc</ability>
      <abilityName>标点纠错</abilityName>
      <candidateList>
        <item>。</item>
      </candidateList>
      <explain/>
      <paraID>10467DFD</paraID>
      <start>57</start>
      <end>58</end>
      <status>unmodified</status>
      <modifiedWord/>
      <trackRevisions>false</trackRevisions>
    </reviewItem>
    <reviewItem>
      <errorID>4746c916-1ffa-4bb3-8478-1a8969bb0b7d</errorID>
      <errorWord>日期</errorWord>
      <group>L1_AI</group>
      <groupName>深度校对</groupName>
      <ability>L2_AI_Word</ability>
      <abilityName>字词纠错</abilityName>
      <candidateList>
        <item>的日期</item>
      </candidateList>
      <explain/>
      <paraID>10467DFD</paraID>
      <start>70</start>
      <end>72</end>
      <status>unmodified</status>
      <modifiedWord/>
      <trackRevisions>false</trackRevisions>
    </reviewItem>
    <reviewItem>
      <errorID>22263d3b-13ca-4f6c-bc37-fdf174765c8a</errorID>
      <errorWord>日期</errorWord>
      <group>L1_AI</group>
      <groupName>深度校对</groupName>
      <ability>L2_AI_Word</ability>
      <abilityName>字词纠错</abilityName>
      <candidateList>
        <item>的日期</item>
      </candidateList>
      <explain/>
      <paraID>10467DFD</paraID>
      <start>83</start>
      <end>85</end>
      <status>unmodified</status>
      <modifiedWord/>
      <trackRevisions>false</trackRevisions>
    </reviewItem>
    <reviewItem>
      <errorID>2ac9731d-d378-4bda-a15b-b95406aaa0d5</errorID>
      <errorWord>《</errorWord>
      <group>L1_AI</group>
      <groupName>深度校对</groupName>
      <ability>L2_AI_Punc</ability>
      <abilityName>标点纠错</abilityName>
      <candidateList>
        <item>，《</item>
      </candidateList>
      <explain/>
      <paraID>10467DFD</paraID>
      <start>109</start>
      <end>110</end>
      <status>unmodified</status>
      <modifiedWord/>
      <trackRevisions>false</trackRevisions>
    </reviewItem>
    <reviewItem>
      <errorID>efddba80-c170-42ee-8714-f08fd6f3be6a</errorID>
      <errorWord>；</errorWord>
      <group>L1_AI</group>
      <groupName>深度校对</groupName>
      <ability>L2_AI_Punc</ability>
      <abilityName>标点纠错</abilityName>
      <candidateList>
        <item>。</item>
      </candidateList>
      <explain/>
      <paraID>10467DFD</paraID>
      <start>127</start>
      <end>128</end>
      <status>unmodified</status>
      <modifiedWord/>
      <trackRevisions>false</trackRevisions>
    </reviewItem>
    <reviewItem>
      <errorID>932ad1e1-2ef0-46f0-b7b2-fd5cd5045890</errorID>
      <errorWord>5.</errorWord>
      <group>L1_AI</group>
      <groupName>深度校对</groupName>
      <ability>L2_AI_Title</ability>
      <abilityName>标题检查</abilityName>
      <candidateList>
        <item>6.</item>
      </candidateList>
      <explain>标题顺序错误，请检查标题顺序是否合理。</explain>
      <paraID>1B34A537</paraID>
      <start>0</start>
      <end>2</end>
      <status>unmodified</status>
      <modifiedWord/>
      <trackRevisions>false</trackRevisions>
    </reviewItem>
    <reviewItem>
      <errorID>342e555f-ad0f-4e3b-a050-cd8abcb81bad</errorID>
      <errorWord>6.</errorWord>
      <group>L1_AI</group>
      <groupName>深度校对</groupName>
      <ability>L2_AI_Title</ability>
      <abilityName>标题检查</abilityName>
      <candidateList>
        <item>7.</item>
      </candidateList>
      <explain>标题顺序错误，请检查标题顺序是否合理。</explain>
      <paraID>3E49A9CF</paraID>
      <start>1</start>
      <end>3</end>
      <status>unmodified</status>
      <modifiedWord/>
      <trackRevisions>false</trackRevisions>
    </reviewItem>
    <reviewItem>
      <errorID>27966a35-c426-4c5e-857f-28dfff7badf0</errorID>
      <errorWord>在</errorWord>
      <group>L1_AI</group>
      <groupName>深度校对</groupName>
      <ability>L2_AI_Punc</ability>
      <abilityName>标点纠错</abilityName>
      <candidateList>
        <item>，在</item>
      </candidateList>
      <explain/>
      <paraID>3E49A9CF</paraID>
      <start>29</start>
      <end>30</end>
      <status>unmodified</status>
      <modifiedWord/>
      <trackRevisions>false</trackRevisions>
    </reviewItem>
    <reviewItem>
      <errorID>c41d1069-ebd5-4ae7-9263-46fe0cf60513</errorID>
      <errorWord>，</errorWord>
      <group>L1_AI</group>
      <groupName>深度校对</groupName>
      <ability>L2_AI_Word</ability>
      <abilityName>字词纠错</abilityName>
      <candidateList>
        <item>中，</item>
      </candidateList>
      <explain/>
      <paraID>3E49A9CF</paraID>
      <start>74</start>
      <end>75</end>
      <status>unmodified</status>
      <modifiedWord/>
      <trackRevisions>false</trackRevisions>
    </reviewItem>
    <reviewItem>
      <errorID>924b24ef-9506-4a14-beff-3b068817e981</errorID>
      <errorWord>证书</errorWord>
      <group>L1_AI</group>
      <groupName>深度校对</groupName>
      <ability>L2_AI_Word</ability>
      <abilityName>字词纠错</abilityName>
      <candidateList>
        <item> 证书</item>
      </candidateList>
      <explain/>
      <paraID>3E49A9CF</paraID>
      <start>126</start>
      <end>128</end>
      <status>unmodified</status>
      <modifiedWord/>
      <trackRevisions>false</trackRevisions>
    </reviewItem>
    <reviewItem>
      <errorID>5feacf80-79d9-4ccc-810a-342503eb232b</errorID>
      <errorWord>的</errorWord>
      <group>L1_AI</group>
      <groupName>深度校对</groupName>
      <ability>L2_AI_Word</ability>
      <abilityName>字词纠错</abilityName>
      <candidateList>
        <item>，则</item>
      </candidateList>
      <explain/>
      <paraID>3E49A9CF</paraID>
      <start>155</start>
      <end>156</end>
      <status>unmodified</status>
      <modifiedWord/>
      <trackRevisions>false</trackRevisions>
    </reviewItem>
    <reviewItem>
      <errorID>2dbf4364-618c-4ab9-af82-00f9638fa588</errorID>
      <errorWord>位</errorWord>
      <group>L1_Word</group>
      <groupName>字词问题</groupName>
      <ability>L2_Typo</ability>
      <abilityName>字词错误</abilityName>
      <candidateList>
        <item>位具</item>
      </candidateList>
      <explain/>
      <paraID>5FC70CB3</paraID>
      <start>146</start>
      <end>147</end>
      <status>unmodified</status>
      <modifiedWord/>
      <trackRevisions>false</trackRevisions>
    </reviewItem>
    <reviewItem>
      <errorID>482042af-d5d4-4318-891d-7b901d4cc1f7</errorID>
      <errorWord>导致的</errorWord>
      <group>L1_Word</group>
      <groupName>字词问题</groupName>
      <ability>L2_Typo</ability>
      <abilityName>字词错误</abilityName>
      <candidateList>
        <item>导致</item>
      </candidateList>
      <explain>〈动〉引起：由一些小的矛盾～双方关系破裂。</explain>
      <paraID>2C8893DE</paraID>
      <start>71</start>
      <end>74</end>
      <status>unmodified</status>
      <modifiedWord/>
      <trackRevisions>false</trackRevisions>
    </reviewItem>
    <reviewItem>
      <errorID>46591285-667c-4862-b65c-b934f9acec47</errorID>
      <errorWord>法律、法规</errorWord>
      <group>L1_Word</group>
      <groupName>字词问题</groupName>
      <ability>L2_Typo</ability>
      <abilityName>字词错误</abilityName>
      <candidateList>
        <item>法律法规</item>
      </candidateList>
      <explain/>
      <paraID>53278E94</paraID>
      <start>35</start>
      <end>40</end>
      <status>unmodified</status>
      <modifiedWord/>
      <trackRevisions>false</trackRevisions>
    </reviewItem>
    <reviewItem>
      <errorID>1b277790-1dd7-4d10-80b7-c3f2a2166ab9</errorID>
      <errorWord>法律、法规</errorWord>
      <group>L1_Word</group>
      <groupName>字词问题</groupName>
      <ability>L2_Typo</ability>
      <abilityName>字词错误</abilityName>
      <candidateList>
        <item>法律法规</item>
      </candidateList>
      <explain/>
      <paraID>699DCDAC</paraID>
      <start>4</start>
      <end>9</end>
      <status>unmodified</status>
      <modifiedWord/>
      <trackRevisions>false</trackRevisions>
    </reviewItem>
    <reviewItem>
      <errorID>dc5631bd-29e8-4b1c-bac4-606c88dd62a7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3F6E2A4D</paraID>
      <start>33</start>
      <end>36</end>
      <status>unmodified</status>
      <modifiedWord/>
      <trackRevisions>false</trackRevisions>
    </reviewItem>
    <reviewItem>
      <errorID>04335664-e545-4614-82ef-f636e75366c5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3F6E2A4D</paraID>
      <start>43</start>
      <end>46</end>
      <status>unmodified</status>
      <modifiedWord/>
      <trackRevisions>false</trackRevisions>
    </reviewItem>
    <reviewItem>
      <errorID>0f01eaae-94bb-4009-8552-42ddc424688b</errorID>
      <errorWord>适当地</errorWord>
      <group>L1_Word</group>
      <groupName>字词问题</groupName>
      <ability>L2_Typo</ability>
      <abilityName>字词错误</abilityName>
      <candidateList>
        <item>适当</item>
      </candidateList>
      <explain/>
      <paraID>15FF22E5</paraID>
      <start>39</start>
      <end>42</end>
      <status>unmodified</status>
      <modifiedWord/>
      <trackRevisions>false</trackRevisions>
    </reviewItem>
    <reviewItem>
      <errorID>0b74955f-1d5c-4b7b-940d-56b25cc4e4fd</errorID>
      <errorWord>须</errorWord>
      <group>L1_Word</group>
      <groupName>字词问题</groupName>
      <ability>L2_Typo</ability>
      <abilityName>字词错误</abilityName>
      <candidateList>
        <item>需</item>
      </candidateList>
      <explain>存在发音相同字词的误用。</explain>
      <paraID>549A84FB</paraID>
      <start>16</start>
      <end>17</end>
      <status>unmodified</status>
      <modifiedWord/>
      <trackRevisions>false</trackRevisions>
    </reviewItem>
    <reviewItem>
      <errorID>5ad35190-5240-4c85-93a2-175185ba345d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5379B0D0</paraID>
      <start>0</start>
      <end>2</end>
      <status>unmodified</status>
      <modifiedWord/>
      <trackRevisions>false</trackRevisions>
    </reviewItem>
    <reviewItem>
      <errorID>b69b3e55-0d83-4639-9eef-120157865dd6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3570318D</paraID>
      <start>0</start>
      <end>2</end>
      <status>unmodified</status>
      <modifiedWord/>
      <trackRevisions>false</trackRevisions>
    </reviewItem>
    <reviewItem>
      <errorID>920fac9c-a594-41a9-81ea-de0307fbfebc</errorID>
      <errorWord>剖腹产</errorWord>
      <group>L1_Knowledge</group>
      <groupName>知识性问题</groupName>
      <ability>L2_Term</ability>
      <abilityName>专业术语</abilityName>
      <candidateList>
        <item>剖宫产</item>
      </candidateList>
      <explain>医学名词[剖腹产]为不规范表述或旧称，其规范书面表述为[剖宫产]。</explain>
      <paraID>66CCDB3A</paraID>
      <start>15</start>
      <end>18</end>
      <status>unmodified</status>
      <modifiedWord/>
      <trackRevisions>false</trackRevisions>
    </reviewItem>
    <reviewItem>
      <errorID>d2b658a2-2dae-4a93-b67b-f6e10912479e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A01DAD2</paraID>
      <start>0</start>
      <end>2</end>
      <status>unmodified</status>
      <modifiedWord/>
      <trackRevisions>false</trackRevisions>
    </reviewItem>
    <reviewItem>
      <errorID>b26bd127-217c-42c2-af7b-e979228f2376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3AD4D072</paraID>
      <start>0</start>
      <end>2</end>
      <status>unmodified</status>
      <modifiedWord/>
      <trackRevisions>false</trackRevisions>
    </reviewItem>
    <reviewItem>
      <errorID>c5e1897d-daf0-415a-9c5f-dbc2e2c8ac5a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3DB28153</paraID>
      <start>0</start>
      <end>2</end>
      <status>unmodified</status>
      <modifiedWord/>
      <trackRevisions>false</trackRevisions>
    </reviewItem>
    <reviewItem>
      <errorID>4c0b3b86-6818-4546-a5ab-5f78aafbe9c9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1C588E92</paraID>
      <start>0</start>
      <end>2</end>
      <status>unmodified</status>
      <modifiedWord/>
      <trackRevisions>false</trackRevisions>
    </reviewItem>
    <reviewItem>
      <errorID>e9dd5973-fa09-40fe-8b25-090f62c2dea9</errorID>
      <errorWord>任何的</errorWord>
      <group>L1_Word</group>
      <groupName>字词问题</groupName>
      <ability>L2_Typo</ability>
      <abilityName>字词错误</abilityName>
      <candidateList>
        <item>任何</item>
      </candidateList>
      <explain>〈代〉指示代词。不论什么：～人都要遵纪守法｜我们能够战胜～困难。</explain>
      <paraID>35D119F9</paraID>
      <start>43</start>
      <end>46</end>
      <status>unmodified</status>
      <modifiedWord/>
      <trackRevisions>false</trackRevisions>
    </reviewItem>
    <reviewItem>
      <errorID>3c0609ef-8f5d-45d1-a870-e8153a1b0c77</errorID>
      <errorWord>提交</errorWord>
      <group>L1_Word</group>
      <groupName>字词问题</groupName>
      <ability>L2_Typo</ability>
      <abilityName>字词错误</abilityName>
      <candidateList>
        <item>提前</item>
      </candidateList>
      <explain/>
      <paraID>35D119F9</paraID>
      <start>51</start>
      <end>53</end>
      <status>unmodified</status>
      <modifiedWord/>
      <trackRevisions>false</trackRevisions>
    </reviewItem>
    <reviewItem>
      <errorID>2ce8b740-6960-49c2-8a42-19a4f0e8ec76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52E1ADAA</paraID>
      <start>0</start>
      <end>2</end>
      <status>unmodified</status>
      <modifiedWord/>
      <trackRevisions>false</trackRevisions>
    </reviewItem>
    <reviewItem>
      <errorID>27e8bae6-b41b-4ac9-9ce5-0899e65da1ef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3E3B0D57</paraID>
      <start>0</start>
      <end>2</end>
      <status>unmodified</status>
      <modifiedWord/>
      <trackRevisions>false</trackRevisions>
    </reviewItem>
    <reviewItem>
      <errorID>40883f1b-2c8d-46ad-bd81-4eb1fcad834f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373177B1</paraID>
      <start>0</start>
      <end>2</end>
      <status>unmodified</status>
      <modifiedWord/>
      <trackRevisions>false</trackRevisions>
    </reviewItem>
    <reviewItem>
      <errorID>695ac649-4b83-4617-9f3b-a46f6ff5465b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535C7088</paraID>
      <start>0</start>
      <end>2</end>
      <status>unmodified</status>
      <modifiedWord/>
      <trackRevisions>false</trackRevisions>
    </reviewItem>
    <reviewItem>
      <errorID>2c2c6c80-3ac6-409b-ae4f-cd1d772e605c</errorID>
      <errorWord>预算金额</errorWord>
      <group>L1_Knowledge</group>
      <groupName>知识性问题</groupName>
      <ability>L2_Term</ability>
      <abilityName>专业术语</abilityName>
      <candidateList>
        <item>结算金额</item>
      </candidateList>
      <explain/>
      <paraID>535C7088</paraID>
      <start>30</start>
      <end>34</end>
      <status>unmodified</status>
      <modifiedWord/>
      <trackRevisions>false</trackRevisions>
    </reviewItem>
    <reviewItem>
      <errorID>0bf3ad32-c365-4289-9418-e847862f657c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AAC0BB2</paraID>
      <start>0</start>
      <end>2</end>
      <status>unmodified</status>
      <modifiedWord/>
      <trackRevisions>false</trackRevisions>
    </reviewItem>
    <reviewItem>
      <errorID>7c05ad62-4423-4a55-b3e3-a3e18036fdc1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6C746294</paraID>
      <start>0</start>
      <end>2</end>
      <status>unmodified</status>
      <modifiedWord/>
      <trackRevisions>false</trackRevisions>
    </reviewItem>
    <reviewItem>
      <errorID>d802677c-71db-4827-a076-5e9ba623a004</errorID>
      <errorWord>〈</errorWord>
      <group>L1_Punc</group>
      <groupName>标点问题</groupName>
      <ability>L2_Punc</ability>
      <abilityName>标点符号检查</abilityName>
      <candidateList/>
      <explain/>
      <paraID>6C746294</paraID>
      <start>15</start>
      <end>16</end>
      <status>unmodified</status>
      <modifiedWord/>
      <trackRevisions>false</trackRevisions>
    </reviewItem>
    <reviewItem>
      <errorID>95313041-707e-4ddb-84bd-2bcec26abc63</errorID>
      <errorWord>〈</errorWord>
      <group>L1_Punc</group>
      <groupName>标点问题</groupName>
      <ability>L2_Punc</ability>
      <abilityName>标点符号检查</abilityName>
      <candidateList/>
      <explain/>
      <paraID>13EC308E</paraID>
      <start>10</start>
      <end>11</end>
      <status>unmodified</status>
      <modifiedWord/>
      <trackRevisions>false</trackRevisions>
    </reviewItem>
    <reviewItem>
      <errorID>b80dacf3-24b0-478b-ae10-3744b089f6d5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1D8DC46F</paraID>
      <start>0</start>
      <end>2</end>
      <status>unmodified</status>
      <modifiedWord/>
      <trackRevisions>false</trackRevisions>
    </reviewItem>
    <reviewItem>
      <errorID>1753f7a2-1463-4d1e-98cf-3eea581a1a49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33C04ECB</paraID>
      <start>0</start>
      <end>2</end>
      <status>unmodified</status>
      <modifiedWord/>
      <trackRevisions>false</trackRevisions>
    </reviewItem>
    <reviewItem>
      <errorID>4b062b1f-7edf-455e-af43-9d3fcfa0c552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5938B9D4</paraID>
      <start>0</start>
      <end>2</end>
      <status>unmodified</status>
      <modifiedWord/>
      <trackRevisions>false</trackRevisions>
    </reviewItem>
    <reviewItem>
      <errorID>91df0179-4641-4678-9a89-a5355fbe84c5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3C7A5F28</paraID>
      <start>0</start>
      <end>2</end>
      <status>unmodified</status>
      <modifiedWord/>
      <trackRevisions>false</trackRevisions>
    </reviewItem>
    <reviewItem>
      <errorID>b844a313-fdf8-4802-99e9-165c81be88c7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65499183</paraID>
      <start>0</start>
      <end>2</end>
      <status>unmodified</status>
      <modifiedWord/>
      <trackRevisions>false</trackRevisions>
    </reviewItem>
    <reviewItem>
      <errorID>1faa7751-129f-4fd5-a6d1-9382c29984d3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1E7F944A</paraID>
      <start>0</start>
      <end>2</end>
      <status>unmodified</status>
      <modifiedWord/>
      <trackRevisions>false</trackRevisions>
    </reviewItem>
    <reviewItem>
      <errorID>9ba3b957-7124-447c-87f0-a41acc29ead5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7207E403</paraID>
      <start>0</start>
      <end>2</end>
      <status>unmodified</status>
      <modifiedWord/>
      <trackRevisions>false</trackRevisions>
    </reviewItem>
    <reviewItem>
      <errorID>54ada409-c0bd-4ebd-89c4-d165144cf7c0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65072EFF</paraID>
      <start>0</start>
      <end>2</end>
      <status>unmodified</status>
      <modifiedWord/>
      <trackRevisions>false</trackRevisions>
    </reviewItem>
    <reviewItem>
      <errorID>e518ff67-daa2-4253-867c-1ba6cd7626e7</errorID>
      <errorWord>登录到</errorWord>
      <group>L1_Word</group>
      <groupName>字词问题</groupName>
      <ability>L2_Typo</ability>
      <abilityName>字词错误</abilityName>
      <candidateList>
        <item>登录</item>
      </candidateList>
      <explain>〈动〉❶登记：～在案。❷注册▲。</explain>
      <paraID>65072EFF</paraID>
      <start>53</start>
      <end>56</end>
      <status>unmodified</status>
      <modifiedWord/>
      <trackRevisions>false</trackRevisions>
    </reviewItem>
    <reviewItem>
      <errorID>64b130d4-9da4-43a2-9949-7db32618d0a4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1EC05522</paraID>
      <start>0</start>
      <end>2</end>
      <status>unmodified</status>
      <modifiedWord/>
      <trackRevisions>false</trackRevisions>
    </reviewItem>
    <reviewItem>
      <errorID>6fbf881d-d48c-43b3-ab59-9331ed5cbd2f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71212C1</paraID>
      <start>0</start>
      <end>2</end>
      <status>unmodified</status>
      <modifiedWord/>
      <trackRevisions>false</trackRevisions>
    </reviewItem>
    <reviewItem>
      <errorID>10cd7492-ca88-4949-a2f8-177b92707973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506CF161</paraID>
      <start>0</start>
      <end>2</end>
      <status>unmodified</status>
      <modifiedWord/>
      <trackRevisions>false</trackRevisions>
    </reviewItem>
    <reviewItem>
      <errorID>bc612f15-8180-4b10-840d-d35b47cbd877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4D0574F9</paraID>
      <start>0</start>
      <end>2</end>
      <status>unmodified</status>
      <modifiedWord/>
      <trackRevisions>false</trackRevisions>
    </reviewItem>
    <reviewItem>
      <errorID>87fb2e44-9cfa-4ef4-bf61-dd797b32b71a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290C78C0</paraID>
      <start>0</start>
      <end>2</end>
      <status>unmodified</status>
      <modifiedWord/>
      <trackRevisions>false</trackRevisions>
    </reviewItem>
    <reviewItem>
      <errorID>1d07abd7-5357-4670-9689-868c87afcebf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253368EF</paraID>
      <start>0</start>
      <end>2</end>
      <status>unmodified</status>
      <modifiedWord/>
      <trackRevisions>false</trackRevisions>
    </reviewItem>
    <reviewItem>
      <errorID>568dbe1d-43ab-460d-b449-479c9f6d0f9e</errorID>
      <errorWord>“</errorWord>
      <group>L1_Punc</group>
      <groupName>标点问题</groupName>
      <ability>L2_Punc</ability>
      <abilityName>标点符号检查</abilityName>
      <candidateList/>
      <explain/>
      <paraID>202F0035</paraID>
      <start>18</start>
      <end>19</end>
      <status>unmodified</status>
      <modifiedWord/>
      <trackRevisions>false</trackRevisions>
    </reviewItem>
    <reviewItem>
      <errorID>60284209-4196-4020-8b0a-2934fd664966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33260701</paraID>
      <start>0</start>
      <end>2</end>
      <status>unmodified</status>
      <modifiedWord/>
      <trackRevisions>false</trackRevisions>
    </reviewItem>
    <reviewItem>
      <errorID>97dc6017-4cdf-43e2-b91e-7b2aa49466ac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98F3502</paraID>
      <start>0</start>
      <end>2</end>
      <status>unmodified</status>
      <modifiedWord/>
      <trackRevisions>false</trackRevisions>
    </reviewItem>
    <reviewItem>
      <errorID>7c65dce3-1d48-4001-993d-4762100de34f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52A135F0</paraID>
      <start>0</start>
      <end>2</end>
      <status>unmodified</status>
      <modifiedWord/>
      <trackRevisions>false</trackRevisions>
    </reviewItem>
    <reviewItem>
      <errorID>fdcee00a-ef93-49b7-8faa-0086b0b45796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1804FFAC</paraID>
      <start>0</start>
      <end>2</end>
      <status>unmodified</status>
      <modifiedWord/>
      <trackRevisions>false</trackRevisions>
    </reviewItem>
    <reviewItem>
      <errorID>8d39fd4d-d936-4ee8-96fe-01a262929f4a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426A4655</paraID>
      <start>0</start>
      <end>2</end>
      <status>unmodified</status>
      <modifiedWord/>
      <trackRevisions>false</trackRevisions>
    </reviewItem>
    <reviewItem>
      <errorID>c97e2f56-7dbc-4ade-8123-f8ebfe467335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50EAC815</paraID>
      <start>0</start>
      <end>2</end>
      <status>unmodified</status>
      <modifiedWord/>
      <trackRevisions>false</trackRevisions>
    </reviewItem>
    <reviewItem>
      <errorID>67822b5e-d096-4b2c-96f8-e7d7838c127c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51DBC08</paraID>
      <start>0</start>
      <end>2</end>
      <status>unmodified</status>
      <modifiedWord/>
      <trackRevisions>false</trackRevisions>
    </reviewItem>
    <reviewItem>
      <errorID>79891eba-be56-4a49-9ba6-da7e475a1e6b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62F8C9D3</paraID>
      <start>0</start>
      <end>2</end>
      <status>unmodified</status>
      <modifiedWord/>
      <trackRevisions>false</trackRevisions>
    </reviewItem>
    <reviewItem>
      <errorID>cda9bea2-dae3-42c5-8e6e-822fcbc65734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2D60638F</paraID>
      <start>0</start>
      <end>2</end>
      <status>unmodified</status>
      <modifiedWord/>
      <trackRevisions>false</trackRevisions>
    </reviewItem>
    <reviewItem>
      <errorID>b014c6cf-4231-4307-805e-5f05cbd68d2c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8FED4C0</paraID>
      <start>0</start>
      <end>2</end>
      <status>unmodified</status>
      <modifiedWord/>
      <trackRevisions>false</trackRevisions>
    </reviewItem>
    <reviewItem>
      <errorID>073d3f33-b0fe-4639-8c6d-98e0036efcc6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5E47CFBE</paraID>
      <start>0</start>
      <end>2</end>
      <status>unmodified</status>
      <modifiedWord/>
      <trackRevisions>false</trackRevisions>
    </reviewItem>
    <reviewItem>
      <errorID>f025d710-6c95-40bf-945e-879752d59ac3</errorID>
      <errorWord>比较</errorWord>
      <group>L1_Word</group>
      <groupName>字词问题</groupName>
      <ability>L2_Typo</ability>
      <abilityName>字词错误</abilityName>
      <candidateList>
        <item>比例</item>
      </candidateList>
      <explain>〈名〉❶表示两个比相等的式子，如3∶4＝9∶12。❷两个同类量之间的倍数关系：教师和学生的～已经达到要求。❸比重❷：在所销商品中，国货的～比较大。</explain>
      <paraID>5E47CFBE</paraID>
      <start>8</start>
      <end>10</end>
      <status>unmodified</status>
      <modifiedWord/>
      <trackRevisions>false</trackRevisions>
    </reviewItem>
    <reviewItem>
      <errorID>9bd15407-6ec4-49de-ab97-95b7f0bfd9ca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1AB30551</paraID>
      <start>0</start>
      <end>2</end>
      <status>unmodified</status>
      <modifiedWord/>
      <trackRevisions>false</trackRevisions>
    </reviewItem>
    <reviewItem>
      <errorID>4a8ddd79-65ec-4936-b9aa-128f8f733c46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1A2E9A6F</paraID>
      <start>0</start>
      <end>2</end>
      <status>unmodified</status>
      <modifiedWord/>
      <trackRevisions>false</trackRevisions>
    </reviewItem>
    <reviewItem>
      <errorID>896a2cc3-27bd-429f-addd-3ddfe5171596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5A979A7</paraID>
      <start>0</start>
      <end>2</end>
      <status>unmodified</status>
      <modifiedWord/>
      <trackRevisions>false</trackRevisions>
    </reviewItem>
    <reviewItem>
      <errorID>d9c55f19-032e-4e22-868a-cf2639db26b1</errorID>
      <errorWord>》</errorWord>
      <group>L1_Word</group>
      <groupName>字词问题</groupName>
      <ability>L2_Typo</ability>
      <abilityName>字词错误</abilityName>
      <candidateList>
        <item>》和</item>
      </candidateList>
      <explain/>
      <paraID>209BAF35</paraID>
      <start>69</start>
      <end>70</end>
      <status>unmodified</status>
      <modifiedWord/>
      <trackRevisions>false</trackRevisions>
    </reviewItem>
    <reviewItem>
      <errorID>b55c2a07-50a0-4aaf-828e-eefc627c4a31</errorID>
      <errorWord>第49条</errorWord>
      <group>L1_Knowledge</group>
      <groupName>知识性问题</groupName>
      <ability>L2_Knowledge</ability>
      <abilityName>其他知识</abilityName>
      <candidateList>
        <item>第四十九条</item>
      </candidateList>
      <explain/>
      <paraID>46A67ABC</paraID>
      <start>17</start>
      <end>21</end>
      <status>unmodified</status>
      <modifiedWord/>
      <trackRevisions>false</trackRevisions>
    </reviewItem>
    <reviewItem>
      <errorID>c11d5e12-89e7-48ee-a350-704837c02c23</errorID>
      <errorWord>法律、法规</errorWord>
      <group>L1_Word</group>
      <groupName>字词问题</groupName>
      <ability>L2_Typo</ability>
      <abilityName>字词错误</abilityName>
      <candidateList>
        <item>法律法规</item>
      </candidateList>
      <explain/>
      <paraID>7BEA4371</paraID>
      <start>48</start>
      <end>53</end>
      <status>unmodified</status>
      <modifiedWord/>
      <trackRevisions>false</trackRevisions>
    </reviewItem>
    <reviewItem>
      <errorID>e327896e-70a8-4a0c-987f-88a516da105a</errorID>
      <errorWord>预算金额</errorWord>
      <group>L1_Knowledge</group>
      <groupName>知识性问题</groupName>
      <ability>L2_Term</ability>
      <abilityName>专业术语</abilityName>
      <candidateList>
        <item>结算金额</item>
      </candidateList>
      <explain/>
      <paraID>5E371A84</paraID>
      <start>23</start>
      <end>27</end>
      <status>unmodified</status>
      <modifiedWord/>
      <trackRevisions>false</trackRevisions>
    </reviewItem>
    <reviewItem>
      <errorID>c29db541-0602-4b6f-bbae-4830a8d28d10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43DB3168</paraID>
      <start>0</start>
      <end>2</end>
      <status>unmodified</status>
      <modifiedWord/>
      <trackRevisions>false</trackRevisions>
    </reviewItem>
    <reviewItem>
      <errorID>e2083d05-96ea-4c5a-b49c-864c5866184c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6B13D916</paraID>
      <start>0</start>
      <end>2</end>
      <status>unmodified</status>
      <modifiedWord/>
      <trackRevisions>false</trackRevisions>
    </reviewItem>
    <reviewItem>
      <errorID>64fb6689-4762-4bdc-82b6-a9ac0fc5da84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674CBF31</paraID>
      <start>0</start>
      <end>2</end>
      <status>unmodified</status>
      <modifiedWord/>
      <trackRevisions>false</trackRevisions>
    </reviewItem>
    <reviewItem>
      <errorID>1936c1e2-ddb1-4d8c-83ff-4778d94b3e01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702E29D9</paraID>
      <start>0</start>
      <end>2</end>
      <status>unmodified</status>
      <modifiedWord/>
      <trackRevisions>false</trackRevisions>
    </reviewItem>
    <reviewItem>
      <errorID>94104506-30b6-4573-a098-76dc4e2fd235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3B2CB36F</paraID>
      <start>0</start>
      <end>2</end>
      <status>unmodified</status>
      <modifiedWord/>
      <trackRevisions>false</trackRevisions>
    </reviewItem>
    <reviewItem>
      <errorID>052cd9cf-13b7-4e57-98c4-2b28d0e8d48d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137AB8FC</paraID>
      <start>0</start>
      <end>2</end>
      <status>unmodified</status>
      <modifiedWord/>
      <trackRevisions>false</trackRevisions>
    </reviewItem>
    <reviewItem>
      <errorID>f7f7f8a0-2c1b-4cdb-b76c-ab78c6450a04</errorID>
      <errorWord>义务的</errorWord>
      <group>L1_Word</group>
      <groupName>字词问题</groupName>
      <ability>L2_Typo</ability>
      <abilityName>字词错误</abilityName>
      <candidateList>
        <item>义务</item>
      </candidateList>
      <explain/>
      <paraID>137AB8FC</paraID>
      <start>64</start>
      <end>67</end>
      <status>unmodified</status>
      <modifiedWord/>
      <trackRevisions>false</trackRevisions>
    </reviewItem>
    <reviewItem>
      <errorID>c46ce889-7f77-41c3-833c-f6b2d98adc0f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88B7377</paraID>
      <start>0</start>
      <end>2</end>
      <status>unmodified</status>
      <modifiedWord/>
      <trackRevisions>false</trackRevisions>
    </reviewItem>
    <reviewItem>
      <errorID>5a4ddc08-53b7-4836-9bd0-30cd838c0f65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69285414</paraID>
      <start>0</start>
      <end>2</end>
      <status>unmodified</status>
      <modifiedWord/>
      <trackRevisions>false</trackRevisions>
    </reviewItem>
    <reviewItem>
      <errorID>0572177f-4e09-4e4c-b3d0-cb879e9211d7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49B43C0E</paraID>
      <start>0</start>
      <end>2</end>
      <status>unmodified</status>
      <modifiedWord/>
      <trackRevisions>false</trackRevisions>
    </reviewItem>
    <reviewItem>
      <errorID>066971db-9ae7-4845-afc9-d54d502bee30</errorID>
      <errorWord>租</errorWord>
      <group>L1_Word</group>
      <groupName>字词问题</groupName>
      <ability>L2_Typo</ability>
      <abilityName>字词错误</abilityName>
      <candidateList>
        <item>租赁</item>
      </candidateList>
      <explain>〈动〉❶租用：～了两间平房。❷出租：这家公司向外～建筑机械。</explain>
      <paraID>7908ACE7</paraID>
      <start>27</start>
      <end>28</end>
      <status>unmodified</status>
      <modifiedWord/>
      <trackRevisions>false</trackRevisions>
    </reviewItem>
    <reviewItem>
      <errorID>76afb2ff-1a8a-4595-a3fa-2fa05275d7ac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751C680E</paraID>
      <start>0</start>
      <end>2</end>
      <status>unmodified</status>
      <modifiedWord/>
      <trackRevisions>false</trackRevisions>
    </reviewItem>
    <reviewItem>
      <errorID>fc7a77f4-1432-4b07-8199-4224c9db92de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47FA86E9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258355-0E50-41F9-B255-DB0AFC4B6A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dc:creator>
  <cp:lastModifiedBy>褚萍</cp:lastModifiedBy>
  <cp:revision>11</cp:revision>
  <dcterms:created xsi:type="dcterms:W3CDTF">2025-07-04T05:44:00Z</dcterms:created>
  <dcterms:modified xsi:type="dcterms:W3CDTF">2026-01-30T03:54:27Z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eyJoZGlkIjoiNzMyM2JjMmJiODI0OWUzOWNkZjhiYTJmYTRjZGNhMWUiLCJ1c2VySWQiOiIyMzA3NTQ4MTcifQ==</vt:lpwstr>
  </property>
  <property fmtid="{D5CDD505-2E9C-101B-9397-08002B2CF9AE}" pid="3" name="KSOProductBuildVer">
    <vt:lpwstr>2052-12.1.0.24657</vt:lpwstr>
  </property>
  <property fmtid="{D5CDD505-2E9C-101B-9397-08002B2CF9AE}" pid="4" name="ICV">
    <vt:lpwstr>B95FC1627C674B73B8917E062C6355B0_13</vt:lpwstr>
  </property>
</Properties>
</file>