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B53CE">
      <w:pPr>
        <w:spacing w:line="360" w:lineRule="auto"/>
        <w:ind w:firstLine="1040"/>
        <w:jc w:val="center"/>
        <w:rPr>
          <w:rFonts w:ascii="宋体" w:hAnsi="宋体"/>
          <w:b/>
          <w:color w:val="auto"/>
          <w:sz w:val="52"/>
          <w:szCs w:val="52"/>
          <w:highlight w:val="none"/>
        </w:rPr>
      </w:pPr>
    </w:p>
    <w:p w14:paraId="6964F5FE">
      <w:pPr>
        <w:spacing w:line="360" w:lineRule="auto"/>
        <w:jc w:val="center"/>
        <w:rPr>
          <w:rFonts w:ascii="宋体" w:hAnsi="宋体"/>
          <w:b/>
          <w:bCs/>
          <w:color w:val="auto"/>
          <w:sz w:val="52"/>
          <w:szCs w:val="52"/>
          <w:highlight w:val="none"/>
        </w:rPr>
      </w:pPr>
      <w:r>
        <w:rPr>
          <w:rFonts w:ascii="宋体" w:hAnsi="宋体"/>
          <w:b/>
          <w:color w:val="auto"/>
          <w:sz w:val="52"/>
          <w:szCs w:val="52"/>
          <w:highlight w:val="none"/>
        </w:rPr>
        <w:drawing>
          <wp:inline distT="0" distB="0" distL="0" distR="0">
            <wp:extent cx="1889760" cy="12922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4"/>
                    <a:stretch>
                      <a:fillRect/>
                    </a:stretch>
                  </pic:blipFill>
                  <pic:spPr>
                    <a:xfrm>
                      <a:off x="0" y="0"/>
                      <a:ext cx="1889760" cy="1292822"/>
                    </a:xfrm>
                    <a:prstGeom prst="rect">
                      <a:avLst/>
                    </a:prstGeom>
                    <a:noFill/>
                    <a:ln>
                      <a:noFill/>
                    </a:ln>
                  </pic:spPr>
                </pic:pic>
              </a:graphicData>
            </a:graphic>
          </wp:inline>
        </w:drawing>
      </w:r>
    </w:p>
    <w:p w14:paraId="7F46812D">
      <w:pPr>
        <w:spacing w:line="360" w:lineRule="auto"/>
        <w:ind w:firstLine="1040"/>
        <w:jc w:val="center"/>
        <w:rPr>
          <w:rFonts w:ascii="宋体" w:hAnsi="宋体"/>
          <w:b/>
          <w:bCs/>
          <w:color w:val="auto"/>
          <w:sz w:val="52"/>
          <w:szCs w:val="52"/>
          <w:highlight w:val="none"/>
        </w:rPr>
      </w:pPr>
    </w:p>
    <w:p w14:paraId="2A36C371">
      <w:pPr>
        <w:spacing w:line="360" w:lineRule="auto"/>
        <w:jc w:val="center"/>
        <w:rPr>
          <w:rFonts w:ascii="宋体" w:hAnsi="宋体"/>
          <w:b/>
          <w:bCs/>
          <w:color w:val="auto"/>
          <w:sz w:val="52"/>
          <w:szCs w:val="52"/>
          <w:highlight w:val="none"/>
        </w:rPr>
      </w:pPr>
      <w:r>
        <w:rPr>
          <w:rFonts w:hint="eastAsia" w:ascii="宋体" w:hAnsi="宋体"/>
          <w:b/>
          <w:bCs/>
          <w:color w:val="auto"/>
          <w:sz w:val="52"/>
          <w:szCs w:val="52"/>
          <w:highlight w:val="none"/>
        </w:rPr>
        <w:t>昆山市政府采购</w:t>
      </w:r>
    </w:p>
    <w:p w14:paraId="67AD2108">
      <w:pPr>
        <w:spacing w:line="360" w:lineRule="auto"/>
        <w:jc w:val="center"/>
        <w:rPr>
          <w:rFonts w:ascii="宋体" w:hAnsi="宋体"/>
          <w:b/>
          <w:bCs/>
          <w:color w:val="auto"/>
          <w:sz w:val="52"/>
          <w:szCs w:val="52"/>
          <w:highlight w:val="none"/>
        </w:rPr>
      </w:pPr>
      <w:r>
        <w:rPr>
          <w:rFonts w:hint="eastAsia" w:ascii="宋体" w:hAnsi="宋体"/>
          <w:b/>
          <w:bCs/>
          <w:color w:val="auto"/>
          <w:sz w:val="52"/>
          <w:szCs w:val="52"/>
          <w:highlight w:val="none"/>
        </w:rPr>
        <w:t>公开招标文件</w:t>
      </w:r>
    </w:p>
    <w:p w14:paraId="0068A6A8">
      <w:pPr>
        <w:spacing w:line="360" w:lineRule="auto"/>
        <w:ind w:firstLine="482"/>
        <w:rPr>
          <w:rFonts w:ascii="宋体" w:hAnsi="宋体"/>
          <w:color w:val="auto"/>
          <w:sz w:val="24"/>
          <w:highlight w:val="none"/>
        </w:rPr>
      </w:pPr>
    </w:p>
    <w:p w14:paraId="27F8AFB3">
      <w:pPr>
        <w:spacing w:line="360" w:lineRule="auto"/>
        <w:ind w:firstLine="482"/>
        <w:rPr>
          <w:rFonts w:ascii="宋体" w:hAnsi="宋体"/>
          <w:color w:val="auto"/>
          <w:sz w:val="24"/>
          <w:highlight w:val="none"/>
        </w:rPr>
      </w:pPr>
    </w:p>
    <w:p w14:paraId="2EDBBF88">
      <w:pPr>
        <w:spacing w:line="360" w:lineRule="auto"/>
        <w:ind w:firstLine="482"/>
        <w:rPr>
          <w:rFonts w:ascii="宋体" w:hAnsi="宋体"/>
          <w:color w:val="auto"/>
          <w:sz w:val="24"/>
          <w:highlight w:val="none"/>
        </w:rPr>
      </w:pPr>
    </w:p>
    <w:p w14:paraId="6F21EF3A">
      <w:pPr>
        <w:spacing w:line="360" w:lineRule="auto"/>
        <w:ind w:firstLine="482"/>
        <w:rPr>
          <w:rFonts w:ascii="宋体" w:hAnsi="宋体"/>
          <w:color w:val="auto"/>
          <w:sz w:val="24"/>
          <w:highlight w:val="none"/>
        </w:rPr>
      </w:pPr>
    </w:p>
    <w:p w14:paraId="658948DF">
      <w:pPr>
        <w:spacing w:line="360" w:lineRule="auto"/>
        <w:ind w:firstLine="1680" w:firstLineChars="600"/>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项目编号：</w:t>
      </w:r>
      <w:r>
        <w:rPr>
          <w:rFonts w:hint="eastAsia" w:ascii="宋体" w:hAnsi="宋体"/>
          <w:color w:val="auto"/>
          <w:sz w:val="28"/>
          <w:szCs w:val="28"/>
          <w:highlight w:val="none"/>
          <w:lang w:eastAsia="zh-CN"/>
        </w:rPr>
        <w:t>JSZC-320583-SZYE-G2026-0005</w:t>
      </w:r>
    </w:p>
    <w:p w14:paraId="5BD686EF">
      <w:pPr>
        <w:spacing w:line="360" w:lineRule="auto"/>
        <w:ind w:firstLine="1680" w:firstLineChars="600"/>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采购项目：</w:t>
      </w:r>
      <w:r>
        <w:rPr>
          <w:rFonts w:hint="eastAsia" w:ascii="宋体" w:hAnsi="宋体"/>
          <w:color w:val="auto"/>
          <w:sz w:val="28"/>
          <w:szCs w:val="28"/>
          <w:highlight w:val="none"/>
          <w:lang w:eastAsia="zh-CN"/>
        </w:rPr>
        <w:t>巴城辖区信号灯、标志、护栏及巴城道路划线服务</w:t>
      </w:r>
    </w:p>
    <w:p w14:paraId="73F82572">
      <w:pPr>
        <w:spacing w:line="360" w:lineRule="auto"/>
        <w:ind w:firstLine="1680" w:firstLineChars="600"/>
        <w:rPr>
          <w:rFonts w:ascii="宋体" w:hAnsi="宋体"/>
          <w:color w:val="auto"/>
          <w:sz w:val="28"/>
          <w:szCs w:val="28"/>
          <w:highlight w:val="none"/>
        </w:rPr>
      </w:pPr>
      <w:r>
        <w:rPr>
          <w:rFonts w:hint="eastAsia" w:ascii="宋体" w:hAnsi="宋体"/>
          <w:color w:val="auto"/>
          <w:sz w:val="28"/>
          <w:szCs w:val="28"/>
          <w:highlight w:val="none"/>
        </w:rPr>
        <w:t>采购单位：昆山市巴城镇人民政府</w:t>
      </w:r>
    </w:p>
    <w:p w14:paraId="1A6F1DB6">
      <w:pPr>
        <w:spacing w:line="360" w:lineRule="auto"/>
        <w:ind w:left="1098" w:firstLine="840"/>
        <w:rPr>
          <w:rFonts w:ascii="宋体" w:hAnsi="宋体"/>
          <w:color w:val="auto"/>
          <w:sz w:val="28"/>
          <w:szCs w:val="28"/>
          <w:highlight w:val="none"/>
        </w:rPr>
      </w:pPr>
      <w:r>
        <w:rPr>
          <w:rFonts w:hint="eastAsia" w:ascii="宋体" w:hAnsi="宋体"/>
          <w:color w:val="auto"/>
          <w:sz w:val="28"/>
          <w:szCs w:val="28"/>
          <w:highlight w:val="none"/>
        </w:rPr>
        <w:t>（</w:t>
      </w:r>
      <w:r>
        <w:rPr>
          <w:rFonts w:hint="eastAsia" w:ascii="宋体" w:hAnsi="宋体"/>
          <w:color w:val="auto"/>
          <w:sz w:val="28"/>
          <w:szCs w:val="28"/>
          <w:highlight w:val="none"/>
          <w:lang w:eastAsia="zh-CN"/>
        </w:rPr>
        <w:t>昆山市公安局交通管理大队巴城中队</w:t>
      </w:r>
      <w:r>
        <w:rPr>
          <w:rFonts w:hint="eastAsia" w:ascii="宋体" w:hAnsi="宋体"/>
          <w:color w:val="auto"/>
          <w:sz w:val="28"/>
          <w:szCs w:val="28"/>
          <w:highlight w:val="none"/>
        </w:rPr>
        <w:t>）</w:t>
      </w:r>
    </w:p>
    <w:p w14:paraId="43EC7BAB">
      <w:pPr>
        <w:spacing w:line="360" w:lineRule="auto"/>
        <w:ind w:firstLine="546"/>
        <w:rPr>
          <w:rFonts w:ascii="宋体" w:hAnsi="宋体"/>
          <w:color w:val="auto"/>
          <w:spacing w:val="-14"/>
          <w:sz w:val="30"/>
          <w:highlight w:val="none"/>
        </w:rPr>
      </w:pPr>
    </w:p>
    <w:p w14:paraId="71C02907">
      <w:pPr>
        <w:spacing w:line="360" w:lineRule="auto"/>
        <w:ind w:firstLine="546"/>
        <w:jc w:val="center"/>
        <w:rPr>
          <w:rFonts w:ascii="宋体" w:hAnsi="宋体"/>
          <w:color w:val="auto"/>
          <w:spacing w:val="-14"/>
          <w:sz w:val="30"/>
          <w:szCs w:val="30"/>
          <w:highlight w:val="none"/>
        </w:rPr>
      </w:pPr>
    </w:p>
    <w:p w14:paraId="3E94CE4F">
      <w:pPr>
        <w:spacing w:line="360" w:lineRule="auto"/>
        <w:ind w:firstLine="546"/>
        <w:jc w:val="center"/>
        <w:rPr>
          <w:rFonts w:ascii="宋体" w:hAnsi="宋体"/>
          <w:color w:val="auto"/>
          <w:spacing w:val="-14"/>
          <w:sz w:val="30"/>
          <w:szCs w:val="30"/>
          <w:highlight w:val="none"/>
        </w:rPr>
      </w:pPr>
    </w:p>
    <w:p w14:paraId="58C013C6">
      <w:pPr>
        <w:spacing w:line="360" w:lineRule="auto"/>
        <w:ind w:firstLine="546"/>
        <w:jc w:val="center"/>
        <w:rPr>
          <w:rFonts w:ascii="宋体" w:hAnsi="宋体"/>
          <w:color w:val="auto"/>
          <w:sz w:val="30"/>
          <w:szCs w:val="30"/>
          <w:highlight w:val="none"/>
        </w:rPr>
      </w:pPr>
      <w:r>
        <w:rPr>
          <w:rFonts w:hint="eastAsia" w:ascii="宋体" w:hAnsi="宋体"/>
          <w:color w:val="auto"/>
          <w:spacing w:val="-14"/>
          <w:sz w:val="30"/>
          <w:szCs w:val="30"/>
          <w:highlight w:val="none"/>
        </w:rPr>
        <w:t>苏州宇恩项目咨询有限公司</w:t>
      </w:r>
    </w:p>
    <w:p w14:paraId="6E22BF05">
      <w:pPr>
        <w:spacing w:line="360" w:lineRule="auto"/>
        <w:ind w:firstLine="602"/>
        <w:jc w:val="center"/>
        <w:rPr>
          <w:rFonts w:ascii="宋体" w:hAnsi="宋体"/>
          <w:color w:val="auto"/>
          <w:sz w:val="30"/>
          <w:szCs w:val="30"/>
          <w:highlight w:val="none"/>
        </w:rPr>
      </w:pPr>
      <w:r>
        <w:rPr>
          <w:rFonts w:hint="eastAsia" w:ascii="宋体" w:hAnsi="宋体"/>
          <w:color w:val="auto"/>
          <w:sz w:val="30"/>
          <w:szCs w:val="30"/>
          <w:highlight w:val="none"/>
        </w:rPr>
        <w:t>二〇二</w:t>
      </w:r>
      <w:r>
        <w:rPr>
          <w:rFonts w:hint="eastAsia" w:ascii="宋体" w:hAnsi="宋体"/>
          <w:color w:val="auto"/>
          <w:sz w:val="30"/>
          <w:szCs w:val="30"/>
          <w:highlight w:val="none"/>
          <w:lang w:val="en-US" w:eastAsia="zh-CN"/>
        </w:rPr>
        <w:t>六</w:t>
      </w:r>
      <w:r>
        <w:rPr>
          <w:rFonts w:hint="eastAsia" w:ascii="宋体" w:hAnsi="宋体"/>
          <w:color w:val="auto"/>
          <w:sz w:val="30"/>
          <w:szCs w:val="30"/>
          <w:highlight w:val="none"/>
        </w:rPr>
        <w:t>年</w:t>
      </w:r>
      <w:r>
        <w:rPr>
          <w:rFonts w:hint="eastAsia" w:ascii="宋体" w:hAnsi="宋体"/>
          <w:color w:val="auto"/>
          <w:sz w:val="30"/>
          <w:szCs w:val="30"/>
          <w:highlight w:val="none"/>
          <w:lang w:val="en-US" w:eastAsia="zh-CN"/>
        </w:rPr>
        <w:t>一</w:t>
      </w:r>
      <w:r>
        <w:rPr>
          <w:rFonts w:hint="eastAsia" w:ascii="宋体" w:hAnsi="宋体"/>
          <w:color w:val="auto"/>
          <w:sz w:val="30"/>
          <w:szCs w:val="30"/>
          <w:highlight w:val="none"/>
        </w:rPr>
        <w:t>月</w:t>
      </w:r>
    </w:p>
    <w:p w14:paraId="09A43EF0">
      <w:pPr>
        <w:pStyle w:val="232"/>
        <w:spacing w:line="360" w:lineRule="auto"/>
        <w:ind w:firstLine="880"/>
        <w:jc w:val="center"/>
        <w:rPr>
          <w:rFonts w:ascii="宋体" w:hAnsi="宋体" w:eastAsia="宋体"/>
          <w:b/>
          <w:color w:val="auto"/>
          <w:sz w:val="44"/>
          <w:highlight w:val="none"/>
        </w:rPr>
      </w:pPr>
    </w:p>
    <w:p w14:paraId="148AE9E6">
      <w:pPr>
        <w:pStyle w:val="232"/>
        <w:spacing w:line="360" w:lineRule="auto"/>
        <w:ind w:firstLine="883"/>
        <w:jc w:val="center"/>
        <w:rPr>
          <w:rFonts w:hint="eastAsia" w:ascii="宋体" w:hAnsi="宋体" w:eastAsia="宋体"/>
          <w:b/>
          <w:color w:val="auto"/>
          <w:sz w:val="44"/>
          <w:highlight w:val="none"/>
        </w:rPr>
      </w:pPr>
    </w:p>
    <w:p w14:paraId="0069844F">
      <w:pPr>
        <w:pStyle w:val="232"/>
        <w:spacing w:line="360" w:lineRule="auto"/>
        <w:jc w:val="center"/>
        <w:rPr>
          <w:color w:val="auto"/>
          <w:highlight w:val="none"/>
        </w:rPr>
      </w:pPr>
      <w:r>
        <w:rPr>
          <w:rFonts w:hint="eastAsia" w:ascii="宋体" w:hAnsi="宋体" w:eastAsia="宋体"/>
          <w:b/>
          <w:color w:val="auto"/>
          <w:sz w:val="44"/>
          <w:highlight w:val="none"/>
        </w:rPr>
        <w:t>总 目 录</w:t>
      </w:r>
    </w:p>
    <w:p w14:paraId="7529A9C2">
      <w:pPr>
        <w:pStyle w:val="266"/>
        <w:tabs>
          <w:tab w:val="right" w:leader="dot" w:pos="9276"/>
        </w:tabs>
        <w:ind w:firstLine="480"/>
        <w:rPr>
          <w:rFonts w:eastAsia="宋体"/>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"_Toc140235996" \o "#_Toc140235996" </w:instrText>
      </w:r>
      <w:r>
        <w:rPr>
          <w:color w:val="auto"/>
          <w:highlight w:val="none"/>
        </w:rPr>
        <w:fldChar w:fldCharType="separate"/>
      </w:r>
      <w:r>
        <w:rPr>
          <w:rStyle w:val="306"/>
          <w:rFonts w:hint="eastAsia" w:ascii="宋体" w:hAnsi="宋体"/>
          <w:color w:val="auto"/>
          <w:highlight w:val="none"/>
        </w:rPr>
        <w:t>第一章</w:t>
      </w:r>
      <w:r>
        <w:rPr>
          <w:rStyle w:val="306"/>
          <w:rFonts w:ascii="宋体" w:hAnsi="宋体"/>
          <w:color w:val="auto"/>
          <w:highlight w:val="none"/>
        </w:rPr>
        <w:t xml:space="preserve"> </w:t>
      </w:r>
      <w:r>
        <w:rPr>
          <w:rStyle w:val="306"/>
          <w:rFonts w:hint="eastAsia" w:ascii="宋体" w:hAnsi="宋体"/>
          <w:color w:val="auto"/>
          <w:highlight w:val="none"/>
        </w:rPr>
        <w:t>投标邀请函</w:t>
      </w:r>
      <w:r>
        <w:rPr>
          <w:color w:val="auto"/>
          <w:highlight w:val="none"/>
        </w:rPr>
        <w:tab/>
      </w:r>
      <w:r>
        <w:rPr>
          <w:color w:val="auto"/>
          <w:highlight w:val="none"/>
        </w:rPr>
        <w:fldChar w:fldCharType="begin"/>
      </w:r>
      <w:r>
        <w:rPr>
          <w:color w:val="auto"/>
          <w:highlight w:val="none"/>
        </w:rPr>
        <w:instrText xml:space="preserve"> PAGEREF _Toc140235996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32D5DC8">
      <w:pPr>
        <w:pStyle w:val="266"/>
        <w:tabs>
          <w:tab w:val="right" w:leader="dot" w:pos="9276"/>
        </w:tabs>
        <w:ind w:firstLine="482"/>
        <w:rPr>
          <w:rFonts w:eastAsia="宋体"/>
          <w:color w:val="auto"/>
          <w:sz w:val="21"/>
          <w:szCs w:val="22"/>
          <w:highlight w:val="none"/>
        </w:rPr>
      </w:pPr>
      <w:r>
        <w:rPr>
          <w:color w:val="auto"/>
          <w:highlight w:val="none"/>
        </w:rPr>
        <w:fldChar w:fldCharType="begin"/>
      </w:r>
      <w:r>
        <w:rPr>
          <w:color w:val="auto"/>
          <w:highlight w:val="none"/>
        </w:rPr>
        <w:instrText xml:space="preserve"> HYPERLINK \l "_Toc140235997" \o "#_Toc140235997" </w:instrText>
      </w:r>
      <w:r>
        <w:rPr>
          <w:color w:val="auto"/>
          <w:highlight w:val="none"/>
        </w:rPr>
        <w:fldChar w:fldCharType="separate"/>
      </w:r>
      <w:r>
        <w:rPr>
          <w:rStyle w:val="306"/>
          <w:rFonts w:hint="eastAsia"/>
          <w:color w:val="auto"/>
          <w:highlight w:val="none"/>
        </w:rPr>
        <w:t>第二章</w:t>
      </w:r>
      <w:r>
        <w:rPr>
          <w:rStyle w:val="306"/>
          <w:color w:val="auto"/>
          <w:highlight w:val="none"/>
        </w:rPr>
        <w:t xml:space="preserve"> </w:t>
      </w:r>
      <w:r>
        <w:rPr>
          <w:rStyle w:val="306"/>
          <w:rFonts w:hint="eastAsia"/>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_Toc140235997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5C0934A9">
      <w:pPr>
        <w:pStyle w:val="266"/>
        <w:tabs>
          <w:tab w:val="right" w:leader="dot" w:pos="9276"/>
        </w:tabs>
        <w:ind w:firstLine="482"/>
        <w:rPr>
          <w:rFonts w:eastAsia="宋体"/>
          <w:color w:val="auto"/>
          <w:sz w:val="21"/>
          <w:szCs w:val="22"/>
          <w:highlight w:val="none"/>
        </w:rPr>
      </w:pPr>
      <w:r>
        <w:rPr>
          <w:color w:val="auto"/>
          <w:highlight w:val="none"/>
        </w:rPr>
        <w:fldChar w:fldCharType="begin"/>
      </w:r>
      <w:r>
        <w:rPr>
          <w:color w:val="auto"/>
          <w:highlight w:val="none"/>
        </w:rPr>
        <w:instrText xml:space="preserve"> HYPERLINK \l "_Toc140235998" \o "#_Toc140235998" </w:instrText>
      </w:r>
      <w:r>
        <w:rPr>
          <w:color w:val="auto"/>
          <w:highlight w:val="none"/>
        </w:rPr>
        <w:fldChar w:fldCharType="separate"/>
      </w:r>
      <w:r>
        <w:rPr>
          <w:rStyle w:val="306"/>
          <w:rFonts w:hint="eastAsia" w:ascii="宋体" w:hAnsi="宋体"/>
          <w:color w:val="auto"/>
          <w:highlight w:val="none"/>
        </w:rPr>
        <w:t>第三章</w:t>
      </w:r>
      <w:r>
        <w:rPr>
          <w:rStyle w:val="306"/>
          <w:rFonts w:ascii="宋体" w:hAnsi="宋体"/>
          <w:color w:val="auto"/>
          <w:highlight w:val="none"/>
        </w:rPr>
        <w:t xml:space="preserve"> </w:t>
      </w:r>
      <w:r>
        <w:rPr>
          <w:rStyle w:val="306"/>
          <w:rFonts w:hint="eastAsia" w:ascii="宋体" w:hAnsi="宋体"/>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_Toc140235998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470A4A78">
      <w:pPr>
        <w:pStyle w:val="266"/>
        <w:tabs>
          <w:tab w:val="right" w:leader="dot" w:pos="9276"/>
        </w:tabs>
        <w:ind w:firstLine="482"/>
        <w:rPr>
          <w:rFonts w:eastAsia="宋体"/>
          <w:color w:val="auto"/>
          <w:sz w:val="21"/>
          <w:szCs w:val="22"/>
          <w:highlight w:val="none"/>
        </w:rPr>
      </w:pPr>
      <w:r>
        <w:rPr>
          <w:color w:val="auto"/>
          <w:highlight w:val="none"/>
        </w:rPr>
        <w:fldChar w:fldCharType="begin"/>
      </w:r>
      <w:r>
        <w:rPr>
          <w:color w:val="auto"/>
          <w:highlight w:val="none"/>
        </w:rPr>
        <w:instrText xml:space="preserve"> HYPERLINK \l "_Toc140236010" \o "#_Toc140236010" </w:instrText>
      </w:r>
      <w:r>
        <w:rPr>
          <w:color w:val="auto"/>
          <w:highlight w:val="none"/>
        </w:rPr>
        <w:fldChar w:fldCharType="separate"/>
      </w:r>
      <w:r>
        <w:rPr>
          <w:rStyle w:val="306"/>
          <w:rFonts w:hint="eastAsia"/>
          <w:color w:val="auto"/>
          <w:highlight w:val="none"/>
        </w:rPr>
        <w:t>第四章</w:t>
      </w:r>
      <w:r>
        <w:rPr>
          <w:rStyle w:val="306"/>
          <w:color w:val="auto"/>
          <w:highlight w:val="none"/>
        </w:rPr>
        <w:t xml:space="preserve"> </w:t>
      </w:r>
      <w:r>
        <w:rPr>
          <w:rStyle w:val="306"/>
          <w:rFonts w:hint="eastAsia"/>
          <w:color w:val="auto"/>
          <w:highlight w:val="none"/>
        </w:rPr>
        <w:t>招标书</w:t>
      </w:r>
      <w:r>
        <w:rPr>
          <w:color w:val="auto"/>
          <w:highlight w:val="none"/>
        </w:rPr>
        <w:tab/>
      </w:r>
      <w:r>
        <w:rPr>
          <w:color w:val="auto"/>
          <w:highlight w:val="none"/>
        </w:rPr>
        <w:fldChar w:fldCharType="begin"/>
      </w:r>
      <w:r>
        <w:rPr>
          <w:color w:val="auto"/>
          <w:highlight w:val="none"/>
        </w:rPr>
        <w:instrText xml:space="preserve"> PAGEREF _Toc140236010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7D7E9664">
      <w:pPr>
        <w:pStyle w:val="266"/>
        <w:tabs>
          <w:tab w:val="right" w:leader="dot" w:pos="9276"/>
        </w:tabs>
        <w:ind w:firstLine="482"/>
        <w:rPr>
          <w:rFonts w:eastAsia="宋体"/>
          <w:color w:val="auto"/>
          <w:sz w:val="21"/>
          <w:szCs w:val="22"/>
          <w:highlight w:val="none"/>
        </w:rPr>
      </w:pPr>
      <w:r>
        <w:rPr>
          <w:color w:val="auto"/>
          <w:highlight w:val="none"/>
        </w:rPr>
        <w:fldChar w:fldCharType="begin"/>
      </w:r>
      <w:r>
        <w:rPr>
          <w:color w:val="auto"/>
          <w:highlight w:val="none"/>
        </w:rPr>
        <w:instrText xml:space="preserve"> HYPERLINK \l "_Toc140236011" \o "#_Toc140236011" </w:instrText>
      </w:r>
      <w:r>
        <w:rPr>
          <w:color w:val="auto"/>
          <w:highlight w:val="none"/>
        </w:rPr>
        <w:fldChar w:fldCharType="separate"/>
      </w:r>
      <w:r>
        <w:rPr>
          <w:rStyle w:val="306"/>
          <w:rFonts w:hint="eastAsia"/>
          <w:color w:val="auto"/>
          <w:highlight w:val="none"/>
        </w:rPr>
        <w:t>第五章</w:t>
      </w:r>
      <w:r>
        <w:rPr>
          <w:rStyle w:val="306"/>
          <w:color w:val="auto"/>
          <w:highlight w:val="none"/>
        </w:rPr>
        <w:t xml:space="preserve"> </w:t>
      </w:r>
      <w:r>
        <w:rPr>
          <w:rStyle w:val="306"/>
          <w:rFonts w:hint="eastAsia"/>
          <w:color w:val="auto"/>
          <w:highlight w:val="none"/>
        </w:rPr>
        <w:t>合同条款</w:t>
      </w:r>
      <w:r>
        <w:rPr>
          <w:color w:val="auto"/>
          <w:highlight w:val="none"/>
        </w:rPr>
        <w:tab/>
      </w:r>
      <w:r>
        <w:rPr>
          <w:color w:val="auto"/>
          <w:highlight w:val="none"/>
        </w:rPr>
        <w:fldChar w:fldCharType="begin"/>
      </w:r>
      <w:r>
        <w:rPr>
          <w:color w:val="auto"/>
          <w:highlight w:val="none"/>
        </w:rPr>
        <w:instrText xml:space="preserve"> PAGEREF _Toc140236011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196B686B">
      <w:pPr>
        <w:pStyle w:val="266"/>
        <w:tabs>
          <w:tab w:val="right" w:leader="dot" w:pos="9276"/>
        </w:tabs>
        <w:ind w:firstLine="482"/>
        <w:rPr>
          <w:rFonts w:eastAsia="宋体"/>
          <w:color w:val="auto"/>
          <w:sz w:val="21"/>
          <w:szCs w:val="22"/>
          <w:highlight w:val="none"/>
        </w:rPr>
      </w:pPr>
      <w:r>
        <w:rPr>
          <w:color w:val="auto"/>
          <w:highlight w:val="none"/>
        </w:rPr>
        <w:fldChar w:fldCharType="begin"/>
      </w:r>
      <w:r>
        <w:rPr>
          <w:color w:val="auto"/>
          <w:highlight w:val="none"/>
        </w:rPr>
        <w:instrText xml:space="preserve"> HYPERLINK \l "_Toc140236012" \o "#_Toc140236012" </w:instrText>
      </w:r>
      <w:r>
        <w:rPr>
          <w:color w:val="auto"/>
          <w:highlight w:val="none"/>
        </w:rPr>
        <w:fldChar w:fldCharType="separate"/>
      </w:r>
      <w:r>
        <w:rPr>
          <w:rStyle w:val="306"/>
          <w:rFonts w:hint="eastAsia" w:ascii="宋体" w:hAnsi="宋体"/>
          <w:color w:val="auto"/>
          <w:highlight w:val="none"/>
        </w:rPr>
        <w:t>第六章</w:t>
      </w:r>
      <w:r>
        <w:rPr>
          <w:rStyle w:val="306"/>
          <w:rFonts w:ascii="宋体" w:hAnsi="宋体"/>
          <w:color w:val="auto"/>
          <w:highlight w:val="none"/>
        </w:rPr>
        <w:t xml:space="preserve"> </w:t>
      </w:r>
      <w:r>
        <w:rPr>
          <w:rStyle w:val="306"/>
          <w:rFonts w:hint="eastAsia" w:ascii="宋体" w:hAnsi="宋体"/>
          <w:color w:val="auto"/>
          <w:highlight w:val="none"/>
        </w:rPr>
        <w:t>评标方法、评分标准</w:t>
      </w:r>
      <w:r>
        <w:rPr>
          <w:color w:val="auto"/>
          <w:highlight w:val="none"/>
        </w:rPr>
        <w:tab/>
      </w:r>
      <w:r>
        <w:rPr>
          <w:color w:val="auto"/>
          <w:highlight w:val="none"/>
        </w:rPr>
        <w:fldChar w:fldCharType="begin"/>
      </w:r>
      <w:r>
        <w:rPr>
          <w:color w:val="auto"/>
          <w:highlight w:val="none"/>
        </w:rPr>
        <w:instrText xml:space="preserve"> PAGEREF _Toc140236012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14:paraId="7A8257F2">
      <w:pPr>
        <w:ind w:firstLine="420"/>
        <w:rPr>
          <w:color w:val="auto"/>
          <w:highlight w:val="none"/>
        </w:rPr>
      </w:pPr>
      <w:r>
        <w:rPr>
          <w:b/>
          <w:bCs/>
          <w:color w:val="auto"/>
          <w:highlight w:val="none"/>
          <w:lang w:val="zh-CN"/>
        </w:rPr>
        <w:fldChar w:fldCharType="end"/>
      </w:r>
    </w:p>
    <w:p w14:paraId="1D98C9EE">
      <w:pPr>
        <w:pStyle w:val="232"/>
        <w:spacing w:line="360" w:lineRule="auto"/>
        <w:ind w:firstLine="602"/>
        <w:rPr>
          <w:rFonts w:ascii="宋体" w:hAnsi="宋体" w:eastAsia="宋体"/>
          <w:color w:val="auto"/>
          <w:sz w:val="30"/>
          <w:highlight w:val="none"/>
        </w:rPr>
      </w:pPr>
    </w:p>
    <w:p w14:paraId="6EEDF2ED">
      <w:pPr>
        <w:pStyle w:val="286"/>
        <w:ind w:firstLine="720"/>
        <w:rPr>
          <w:rFonts w:ascii="宋体" w:hAnsi="宋体"/>
          <w:color w:val="auto"/>
          <w:highlight w:val="none"/>
        </w:rPr>
      </w:pPr>
      <w:bookmarkStart w:id="0" w:name="_Toc233272226"/>
      <w:bookmarkStart w:id="1" w:name="_Toc276023188"/>
      <w:r>
        <w:rPr>
          <w:rFonts w:ascii="宋体" w:hAnsi="宋体"/>
          <w:color w:val="auto"/>
          <w:highlight w:val="none"/>
        </w:rPr>
        <w:br w:type="page" w:clear="all"/>
      </w:r>
      <w:bookmarkStart w:id="2" w:name="_Toc140235996"/>
      <w:bookmarkStart w:id="3" w:name="_Toc19721"/>
      <w:bookmarkStart w:id="4" w:name="_Toc88831009"/>
      <w:r>
        <w:rPr>
          <w:rFonts w:hint="eastAsia"/>
          <w:color w:val="auto"/>
          <w:highlight w:val="none"/>
        </w:rPr>
        <w:t>第一章</w:t>
      </w:r>
      <w:r>
        <w:rPr>
          <w:color w:val="auto"/>
          <w:highlight w:val="none"/>
        </w:rPr>
        <w:t xml:space="preserve"> </w:t>
      </w:r>
      <w:r>
        <w:rPr>
          <w:rFonts w:hint="eastAsia"/>
          <w:color w:val="auto"/>
          <w:highlight w:val="none"/>
        </w:rPr>
        <w:t>投标邀请函</w:t>
      </w:r>
      <w:bookmarkEnd w:id="0"/>
      <w:bookmarkEnd w:id="1"/>
      <w:bookmarkEnd w:id="2"/>
      <w:bookmarkEnd w:id="3"/>
      <w:bookmarkEnd w:id="4"/>
    </w:p>
    <w:p w14:paraId="026B5D16">
      <w:pPr>
        <w:spacing w:line="360" w:lineRule="auto"/>
        <w:rPr>
          <w:rFonts w:ascii="宋体" w:hAnsi="宋体"/>
          <w:color w:val="auto"/>
          <w:szCs w:val="21"/>
          <w:highlight w:val="none"/>
        </w:rPr>
      </w:pPr>
      <w:r>
        <w:rPr>
          <w:rFonts w:hint="eastAsia" w:ascii="宋体" w:hAnsi="宋体"/>
          <w:color w:val="auto"/>
          <w:szCs w:val="21"/>
          <w:highlight w:val="none"/>
        </w:rPr>
        <w:t>________________________：</w:t>
      </w:r>
    </w:p>
    <w:p w14:paraId="17C8A508">
      <w:pPr>
        <w:spacing w:line="360" w:lineRule="auto"/>
        <w:ind w:firstLine="422"/>
        <w:rPr>
          <w:rFonts w:ascii="宋体" w:hAnsi="宋体"/>
          <w:color w:val="auto"/>
          <w:szCs w:val="21"/>
          <w:highlight w:val="none"/>
        </w:rPr>
      </w:pPr>
      <w:r>
        <w:rPr>
          <w:rFonts w:hint="eastAsia" w:ascii="宋体" w:hAnsi="宋体"/>
          <w:color w:val="auto"/>
          <w:szCs w:val="21"/>
          <w:highlight w:val="none"/>
        </w:rPr>
        <w:t>受</w:t>
      </w:r>
      <w:r>
        <w:rPr>
          <w:rFonts w:hint="eastAsia" w:ascii="宋体" w:hAnsi="宋体"/>
          <w:color w:val="auto"/>
          <w:szCs w:val="21"/>
          <w:highlight w:val="none"/>
          <w:u w:val="single"/>
        </w:rPr>
        <w:t xml:space="preserve"> 昆山市巴城镇人民政府（</w:t>
      </w:r>
      <w:r>
        <w:rPr>
          <w:rFonts w:hint="eastAsia" w:ascii="宋体" w:hAnsi="宋体"/>
          <w:color w:val="auto"/>
          <w:szCs w:val="21"/>
          <w:highlight w:val="none"/>
          <w:u w:val="single"/>
          <w:lang w:eastAsia="zh-CN"/>
        </w:rPr>
        <w:t>昆山市公安局交通管理大队巴城中队</w:t>
      </w:r>
      <w:r>
        <w:rPr>
          <w:rFonts w:hint="eastAsia" w:ascii="宋体" w:hAnsi="宋体"/>
          <w:color w:val="auto"/>
          <w:szCs w:val="21"/>
          <w:highlight w:val="none"/>
          <w:u w:val="single"/>
        </w:rPr>
        <w:t>）</w:t>
      </w:r>
      <w:r>
        <w:rPr>
          <w:rFonts w:hint="eastAsia" w:ascii="宋体" w:hAnsi="宋体"/>
          <w:color w:val="auto"/>
          <w:szCs w:val="21"/>
          <w:highlight w:val="none"/>
        </w:rPr>
        <w:t>委托，</w:t>
      </w:r>
      <w:r>
        <w:rPr>
          <w:rFonts w:hint="eastAsia" w:ascii="宋体" w:hAnsi="宋体"/>
          <w:color w:val="auto"/>
          <w:szCs w:val="21"/>
          <w:highlight w:val="none"/>
          <w:u w:val="single"/>
        </w:rPr>
        <w:t>苏州宇恩项目咨询有限公司</w:t>
      </w:r>
      <w:r>
        <w:rPr>
          <w:rFonts w:hint="eastAsia" w:ascii="宋体" w:hAnsi="宋体"/>
          <w:color w:val="auto"/>
          <w:szCs w:val="21"/>
          <w:highlight w:val="none"/>
        </w:rPr>
        <w:t>对其所需采购的</w:t>
      </w:r>
      <w:r>
        <w:rPr>
          <w:rFonts w:hint="eastAsia" w:ascii="宋体" w:hAnsi="宋体"/>
          <w:color w:val="auto"/>
          <w:szCs w:val="21"/>
          <w:highlight w:val="none"/>
          <w:u w:val="single"/>
          <w:lang w:eastAsia="zh-CN"/>
        </w:rPr>
        <w:t>巴城辖区信号灯、标志、护栏及巴城道路划线服务</w:t>
      </w:r>
      <w:r>
        <w:rPr>
          <w:rFonts w:hint="eastAsia" w:ascii="宋体" w:hAnsi="宋体"/>
          <w:color w:val="auto"/>
          <w:szCs w:val="21"/>
          <w:highlight w:val="none"/>
        </w:rPr>
        <w:t>进行公开招标。欢迎有资格的供应商前来参加投标。</w:t>
      </w:r>
    </w:p>
    <w:p w14:paraId="2B0CB90A">
      <w:pPr>
        <w:spacing w:line="360" w:lineRule="auto"/>
        <w:ind w:firstLine="422"/>
        <w:rPr>
          <w:rFonts w:ascii="宋体" w:hAnsi="宋体"/>
          <w:b/>
          <w:color w:val="auto"/>
          <w:szCs w:val="21"/>
          <w:highlight w:val="none"/>
        </w:rPr>
      </w:pPr>
      <w:r>
        <w:rPr>
          <w:rFonts w:hint="eastAsia" w:ascii="宋体" w:hAnsi="宋体"/>
          <w:b/>
          <w:color w:val="auto"/>
          <w:szCs w:val="21"/>
          <w:highlight w:val="none"/>
        </w:rPr>
        <w:t>一、项目基本情况</w:t>
      </w:r>
    </w:p>
    <w:p w14:paraId="642F6D1C">
      <w:pPr>
        <w:spacing w:line="360" w:lineRule="auto"/>
        <w:ind w:right="178" w:firstLine="422"/>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rPr>
        <w:t>招标项目编号：</w:t>
      </w:r>
      <w:r>
        <w:rPr>
          <w:rFonts w:hint="eastAsia" w:ascii="宋体" w:hAnsi="宋体"/>
          <w:color w:val="auto"/>
          <w:szCs w:val="21"/>
          <w:highlight w:val="none"/>
          <w:lang w:eastAsia="zh-CN"/>
        </w:rPr>
        <w:t>JSZC-320583-SZYE-G2026-0005</w:t>
      </w:r>
    </w:p>
    <w:p w14:paraId="50979452">
      <w:pPr>
        <w:spacing w:line="360" w:lineRule="auto"/>
        <w:ind w:right="178" w:firstLine="422"/>
        <w:rPr>
          <w:rFonts w:hint="eastAsia" w:ascii="宋体" w:hAnsi="宋体" w:eastAsia="宋体"/>
          <w:b w:val="0"/>
          <w:bCs/>
          <w:color w:val="auto"/>
          <w:szCs w:val="21"/>
          <w:highlight w:val="none"/>
          <w:u w:val="single"/>
          <w:lang w:eastAsia="zh-CN"/>
        </w:rPr>
      </w:pPr>
      <w:r>
        <w:rPr>
          <w:rFonts w:hint="eastAsia" w:ascii="宋体" w:hAnsi="宋体"/>
          <w:b w:val="0"/>
          <w:bCs/>
          <w:color w:val="auto"/>
          <w:szCs w:val="21"/>
          <w:highlight w:val="none"/>
        </w:rPr>
        <w:t>2.项目名称：</w:t>
      </w:r>
      <w:r>
        <w:rPr>
          <w:rFonts w:hint="eastAsia" w:ascii="宋体" w:hAnsi="宋体"/>
          <w:b w:val="0"/>
          <w:bCs/>
          <w:color w:val="auto"/>
          <w:szCs w:val="21"/>
          <w:highlight w:val="none"/>
          <w:u w:val="none"/>
          <w:lang w:eastAsia="zh-CN"/>
        </w:rPr>
        <w:t>巴城辖区信号灯、标志、护栏及巴城道路划线服务</w:t>
      </w:r>
    </w:p>
    <w:p w14:paraId="59CB892E">
      <w:pPr>
        <w:spacing w:line="360" w:lineRule="auto"/>
        <w:ind w:right="178" w:firstLine="422"/>
        <w:rPr>
          <w:rFonts w:ascii="宋体" w:hAnsi="宋体"/>
          <w:color w:val="auto"/>
          <w:szCs w:val="21"/>
          <w:highlight w:val="none"/>
        </w:rPr>
      </w:pPr>
      <w:r>
        <w:rPr>
          <w:rFonts w:hint="eastAsia" w:ascii="宋体" w:hAnsi="宋体"/>
          <w:color w:val="auto"/>
          <w:szCs w:val="21"/>
          <w:highlight w:val="none"/>
        </w:rPr>
        <w:t>3.预算金额：人民币大写陆佰万元整（¥6000000.00）</w:t>
      </w:r>
    </w:p>
    <w:p w14:paraId="489DD027">
      <w:pPr>
        <w:spacing w:line="360" w:lineRule="auto"/>
        <w:ind w:right="178" w:firstLine="422"/>
        <w:rPr>
          <w:rFonts w:ascii="宋体" w:hAnsi="宋体"/>
          <w:b w:val="0"/>
          <w:bCs w:val="0"/>
          <w:color w:val="auto"/>
          <w:szCs w:val="21"/>
          <w:highlight w:val="none"/>
        </w:rPr>
      </w:pPr>
      <w:r>
        <w:rPr>
          <w:rFonts w:hint="eastAsia" w:ascii="宋体" w:hAnsi="宋体"/>
          <w:b w:val="0"/>
          <w:bCs w:val="0"/>
          <w:color w:val="auto"/>
          <w:szCs w:val="21"/>
          <w:highlight w:val="none"/>
        </w:rPr>
        <w:t xml:space="preserve">4.最高限价：无 </w:t>
      </w:r>
    </w:p>
    <w:p w14:paraId="763BE212">
      <w:pPr>
        <w:spacing w:line="360" w:lineRule="auto"/>
        <w:ind w:firstLine="420"/>
        <w:rPr>
          <w:rFonts w:hint="default" w:eastAsia="宋体"/>
          <w:color w:val="auto"/>
          <w:highlight w:val="none"/>
          <w:lang w:val="en-US" w:eastAsia="zh-CN"/>
        </w:rPr>
      </w:pPr>
      <w:r>
        <w:rPr>
          <w:rFonts w:hint="eastAsia" w:ascii="宋体" w:hAnsi="宋体"/>
          <w:color w:val="auto"/>
          <w:szCs w:val="21"/>
          <w:highlight w:val="none"/>
        </w:rPr>
        <w:t>5.交货期：</w:t>
      </w:r>
      <w:r>
        <w:rPr>
          <w:rFonts w:hint="eastAsia" w:ascii="宋体" w:hAnsi="宋体"/>
          <w:color w:val="auto"/>
          <w:szCs w:val="21"/>
          <w:highlight w:val="none"/>
          <w:lang w:val="en-US" w:eastAsia="zh-CN"/>
        </w:rPr>
        <w:t>包一合同签订后三个月内交付完成，包二服务期两年。</w:t>
      </w:r>
    </w:p>
    <w:p w14:paraId="02A971F6">
      <w:pPr>
        <w:spacing w:line="360" w:lineRule="auto"/>
        <w:ind w:right="178" w:firstLine="422"/>
        <w:rPr>
          <w:rFonts w:ascii="宋体" w:hAnsi="宋体"/>
          <w:color w:val="auto"/>
          <w:szCs w:val="21"/>
          <w:highlight w:val="none"/>
        </w:rPr>
      </w:pPr>
      <w:r>
        <w:rPr>
          <w:rFonts w:hint="eastAsia" w:ascii="宋体" w:hAnsi="宋体"/>
          <w:color w:val="auto"/>
          <w:szCs w:val="21"/>
          <w:highlight w:val="none"/>
        </w:rPr>
        <w:t>6.采购需求：</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2361"/>
        <w:gridCol w:w="4111"/>
        <w:gridCol w:w="1964"/>
      </w:tblGrid>
      <w:tr w14:paraId="2989B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noWrap w:val="0"/>
          </w:tcPr>
          <w:p w14:paraId="0C60A443">
            <w:pPr>
              <w:spacing w:line="360" w:lineRule="exact"/>
              <w:jc w:val="center"/>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包号</w:t>
            </w:r>
          </w:p>
        </w:tc>
        <w:tc>
          <w:tcPr>
            <w:tcW w:w="2361" w:type="dxa"/>
            <w:noWrap w:val="0"/>
          </w:tcPr>
          <w:p w14:paraId="774F5B61">
            <w:pPr>
              <w:spacing w:line="360" w:lineRule="exact"/>
              <w:jc w:val="center"/>
              <w:rPr>
                <w:rFonts w:ascii="宋体" w:hAnsi="宋体"/>
                <w:b/>
                <w:color w:val="auto"/>
                <w:szCs w:val="21"/>
                <w:highlight w:val="none"/>
              </w:rPr>
            </w:pPr>
            <w:r>
              <w:rPr>
                <w:rFonts w:hint="eastAsia" w:ascii="宋体" w:hAnsi="宋体"/>
                <w:b/>
                <w:color w:val="auto"/>
                <w:szCs w:val="21"/>
                <w:highlight w:val="none"/>
              </w:rPr>
              <w:t>标段名称</w:t>
            </w:r>
          </w:p>
        </w:tc>
        <w:tc>
          <w:tcPr>
            <w:tcW w:w="4111" w:type="dxa"/>
            <w:noWrap w:val="0"/>
          </w:tcPr>
          <w:p w14:paraId="6E963FB1">
            <w:pPr>
              <w:spacing w:line="360" w:lineRule="exact"/>
              <w:jc w:val="center"/>
              <w:rPr>
                <w:rFonts w:ascii="宋体" w:hAnsi="宋体"/>
                <w:b/>
                <w:color w:val="auto"/>
                <w:szCs w:val="21"/>
                <w:highlight w:val="none"/>
              </w:rPr>
            </w:pPr>
            <w:r>
              <w:rPr>
                <w:rFonts w:hint="eastAsia"/>
                <w:b/>
                <w:bCs/>
                <w:color w:val="auto"/>
                <w:highlight w:val="none"/>
                <w:shd w:val="clear" w:color="auto" w:fill="FFFFFF"/>
              </w:rPr>
              <w:t>采购需求</w:t>
            </w:r>
          </w:p>
        </w:tc>
        <w:tc>
          <w:tcPr>
            <w:tcW w:w="1964" w:type="dxa"/>
            <w:noWrap w:val="0"/>
          </w:tcPr>
          <w:p w14:paraId="0F745B81">
            <w:pPr>
              <w:spacing w:line="360" w:lineRule="exact"/>
              <w:jc w:val="center"/>
              <w:rPr>
                <w:b/>
                <w:bCs/>
                <w:color w:val="auto"/>
                <w:highlight w:val="none"/>
                <w:shd w:val="clear" w:color="auto" w:fill="FFFFFF"/>
              </w:rPr>
            </w:pPr>
            <w:r>
              <w:rPr>
                <w:rFonts w:hint="eastAsia"/>
                <w:b/>
                <w:bCs/>
                <w:color w:val="auto"/>
                <w:highlight w:val="none"/>
                <w:shd w:val="clear" w:color="auto" w:fill="FFFFFF"/>
              </w:rPr>
              <w:t>预算</w:t>
            </w:r>
            <w:r>
              <w:rPr>
                <w:rFonts w:hint="eastAsia"/>
                <w:b/>
                <w:bCs/>
                <w:color w:val="auto"/>
                <w:highlight w:val="none"/>
                <w:shd w:val="clear" w:color="auto" w:fill="FFFFFF"/>
                <w:lang w:val="en-US" w:eastAsia="zh-CN"/>
              </w:rPr>
              <w:t>金额</w:t>
            </w:r>
            <w:r>
              <w:rPr>
                <w:rFonts w:hint="eastAsia"/>
                <w:b/>
                <w:bCs/>
                <w:color w:val="auto"/>
                <w:highlight w:val="none"/>
                <w:shd w:val="clear" w:color="auto" w:fill="FFFFFF"/>
              </w:rPr>
              <w:t>/元</w:t>
            </w:r>
          </w:p>
        </w:tc>
      </w:tr>
      <w:tr w14:paraId="5D540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noWrap w:val="0"/>
            <w:vAlign w:val="center"/>
          </w:tcPr>
          <w:p w14:paraId="78FF216B">
            <w:pPr>
              <w:spacing w:line="36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包一</w:t>
            </w:r>
          </w:p>
        </w:tc>
        <w:tc>
          <w:tcPr>
            <w:tcW w:w="2361" w:type="dxa"/>
            <w:noWrap w:val="0"/>
            <w:vAlign w:val="center"/>
          </w:tcPr>
          <w:p w14:paraId="22377897">
            <w:pPr>
              <w:spacing w:line="360" w:lineRule="exact"/>
              <w:jc w:val="center"/>
              <w:rPr>
                <w:rFonts w:ascii="宋体" w:hAnsi="宋体"/>
                <w:color w:val="auto"/>
                <w:szCs w:val="21"/>
                <w:highlight w:val="none"/>
              </w:rPr>
            </w:pPr>
            <w:r>
              <w:rPr>
                <w:rFonts w:hint="eastAsia" w:ascii="宋体" w:hAnsi="宋体"/>
                <w:color w:val="auto"/>
                <w:szCs w:val="21"/>
                <w:highlight w:val="none"/>
                <w:lang w:eastAsia="zh-CN"/>
              </w:rPr>
              <w:t>巴城辖区信号灯、标志、护栏</w:t>
            </w:r>
          </w:p>
        </w:tc>
        <w:tc>
          <w:tcPr>
            <w:tcW w:w="4111" w:type="dxa"/>
            <w:noWrap w:val="0"/>
            <w:vAlign w:val="top"/>
          </w:tcPr>
          <w:p w14:paraId="41E50DEA">
            <w:pPr>
              <w:spacing w:line="360" w:lineRule="exact"/>
              <w:jc w:val="center"/>
              <w:rPr>
                <w:rFonts w:hint="default" w:ascii="宋体" w:hAnsi="宋体"/>
                <w:color w:val="auto"/>
                <w:szCs w:val="21"/>
                <w:highlight w:val="none"/>
                <w:lang w:val="en-US"/>
              </w:rPr>
            </w:pPr>
            <w:r>
              <w:rPr>
                <w:rFonts w:hint="eastAsia" w:ascii="宋体" w:hAnsi="宋体"/>
                <w:color w:val="auto"/>
                <w:szCs w:val="21"/>
                <w:highlight w:val="none"/>
                <w:lang w:eastAsia="zh-CN"/>
              </w:rPr>
              <w:t>巴城辖区信号灯、标志、护栏，</w:t>
            </w:r>
            <w:r>
              <w:rPr>
                <w:rFonts w:hint="eastAsia" w:ascii="宋体" w:hAnsi="宋体"/>
                <w:color w:val="auto"/>
                <w:szCs w:val="21"/>
                <w:highlight w:val="none"/>
                <w:lang w:val="en-US" w:eastAsia="zh-CN"/>
              </w:rPr>
              <w:t>具体详见招标书</w:t>
            </w:r>
          </w:p>
        </w:tc>
        <w:tc>
          <w:tcPr>
            <w:tcW w:w="1964" w:type="dxa"/>
            <w:noWrap w:val="0"/>
            <w:vAlign w:val="center"/>
          </w:tcPr>
          <w:p w14:paraId="14AA4692">
            <w:pPr>
              <w:ind w:firstLine="442" w:firstLineChars="0"/>
              <w:jc w:val="both"/>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4300000.00</w:t>
            </w:r>
          </w:p>
        </w:tc>
      </w:tr>
      <w:tr w14:paraId="0CE35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noWrap w:val="0"/>
            <w:vAlign w:val="center"/>
          </w:tcPr>
          <w:p w14:paraId="1B067F4A">
            <w:pPr>
              <w:spacing w:line="36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包二</w:t>
            </w:r>
          </w:p>
        </w:tc>
        <w:tc>
          <w:tcPr>
            <w:tcW w:w="2361" w:type="dxa"/>
            <w:noWrap w:val="0"/>
            <w:vAlign w:val="center"/>
          </w:tcPr>
          <w:p w14:paraId="65485C5B">
            <w:pPr>
              <w:spacing w:line="360" w:lineRule="exact"/>
              <w:jc w:val="center"/>
              <w:rPr>
                <w:rFonts w:ascii="宋体" w:hAnsi="宋体"/>
                <w:color w:val="auto"/>
                <w:szCs w:val="21"/>
                <w:highlight w:val="none"/>
              </w:rPr>
            </w:pPr>
            <w:r>
              <w:rPr>
                <w:rFonts w:hint="eastAsia" w:ascii="宋体" w:hAnsi="宋体"/>
                <w:color w:val="auto"/>
                <w:szCs w:val="21"/>
                <w:highlight w:val="none"/>
                <w:lang w:eastAsia="zh-CN"/>
              </w:rPr>
              <w:t>巴城道路划线服务</w:t>
            </w:r>
          </w:p>
        </w:tc>
        <w:tc>
          <w:tcPr>
            <w:tcW w:w="4111" w:type="dxa"/>
            <w:noWrap w:val="0"/>
            <w:vAlign w:val="top"/>
          </w:tcPr>
          <w:p w14:paraId="7A8CF204">
            <w:pPr>
              <w:spacing w:line="360" w:lineRule="exact"/>
              <w:jc w:val="center"/>
              <w:rPr>
                <w:rFonts w:ascii="宋体" w:hAnsi="宋体"/>
                <w:color w:val="auto"/>
                <w:szCs w:val="21"/>
                <w:highlight w:val="none"/>
              </w:rPr>
            </w:pPr>
            <w:r>
              <w:rPr>
                <w:rFonts w:hint="eastAsia" w:ascii="宋体" w:hAnsi="宋体"/>
                <w:color w:val="auto"/>
                <w:szCs w:val="21"/>
                <w:highlight w:val="none"/>
                <w:lang w:eastAsia="zh-CN"/>
              </w:rPr>
              <w:t>巴城道路划线服务，</w:t>
            </w:r>
            <w:r>
              <w:rPr>
                <w:rFonts w:hint="eastAsia" w:ascii="宋体" w:hAnsi="宋体"/>
                <w:color w:val="auto"/>
                <w:szCs w:val="21"/>
                <w:highlight w:val="none"/>
                <w:lang w:val="en-US" w:eastAsia="zh-CN"/>
              </w:rPr>
              <w:t>具体详见招标书</w:t>
            </w:r>
          </w:p>
        </w:tc>
        <w:tc>
          <w:tcPr>
            <w:tcW w:w="1964" w:type="dxa"/>
            <w:noWrap w:val="0"/>
            <w:vAlign w:val="center"/>
          </w:tcPr>
          <w:p w14:paraId="0003ACE5">
            <w:pPr>
              <w:ind w:firstLine="442" w:firstLineChars="0"/>
              <w:jc w:val="both"/>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1700000.00</w:t>
            </w:r>
          </w:p>
        </w:tc>
      </w:tr>
    </w:tbl>
    <w:p w14:paraId="125A0ED1">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注：①评标顺序按照包一、包二进行。</w:t>
      </w:r>
    </w:p>
    <w:p w14:paraId="5FC46D59">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②投标人可选择</w:t>
      </w:r>
      <w:r>
        <w:rPr>
          <w:rFonts w:hint="eastAsia" w:ascii="宋体" w:hAnsi="宋体"/>
          <w:b/>
          <w:color w:val="auto"/>
          <w:szCs w:val="21"/>
          <w:highlight w:val="none"/>
          <w:lang w:val="en-US" w:eastAsia="zh-CN"/>
        </w:rPr>
        <w:t>二</w:t>
      </w:r>
      <w:r>
        <w:rPr>
          <w:rFonts w:hint="eastAsia" w:ascii="宋体" w:hAnsi="宋体"/>
          <w:b/>
          <w:color w:val="auto"/>
          <w:szCs w:val="21"/>
          <w:highlight w:val="none"/>
        </w:rPr>
        <w:t>个包中一个或多个包投</w:t>
      </w:r>
      <w:r>
        <w:rPr>
          <w:rFonts w:hint="eastAsia" w:ascii="宋体" w:hAnsi="宋体"/>
          <w:b/>
          <w:color w:val="auto"/>
          <w:szCs w:val="21"/>
          <w:highlight w:val="none"/>
          <w:lang w:val="en-US" w:eastAsia="zh-CN"/>
        </w:rPr>
        <w:t>标</w:t>
      </w:r>
      <w:r>
        <w:rPr>
          <w:rFonts w:hint="eastAsia" w:ascii="宋体" w:hAnsi="宋体"/>
          <w:b/>
          <w:color w:val="auto"/>
          <w:szCs w:val="21"/>
          <w:highlight w:val="none"/>
        </w:rPr>
        <w:t>，但最多只能在一个包中标。已中标的投标人不再计入其他包的供应商数量且不参与其他包评审。每个采购包评审的实质性响应且具有得标权的投标人不得少于三家，如不足三家，应认定该采购包招标失败。</w:t>
      </w:r>
    </w:p>
    <w:p w14:paraId="60D532B0">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③投标人的报价不得超过每包的预算金额，否则作无效投标。</w:t>
      </w:r>
    </w:p>
    <w:p w14:paraId="5DECD299">
      <w:pPr>
        <w:spacing w:line="360" w:lineRule="auto"/>
        <w:ind w:firstLine="422"/>
        <w:rPr>
          <w:rFonts w:ascii="宋体" w:hAnsi="宋体"/>
          <w:b w:val="0"/>
          <w:bCs/>
          <w:color w:val="auto"/>
          <w:szCs w:val="21"/>
          <w:highlight w:val="none"/>
        </w:rPr>
      </w:pPr>
      <w:r>
        <w:rPr>
          <w:rFonts w:hint="eastAsia" w:ascii="宋体" w:hAnsi="宋体"/>
          <w:b w:val="0"/>
          <w:bCs/>
          <w:color w:val="auto"/>
          <w:szCs w:val="21"/>
          <w:highlight w:val="none"/>
        </w:rPr>
        <w:t>7.</w:t>
      </w:r>
      <w:r>
        <w:rPr>
          <w:rFonts w:hint="eastAsia"/>
          <w:b w:val="0"/>
          <w:bCs/>
          <w:color w:val="auto"/>
          <w:highlight w:val="none"/>
          <w:shd w:val="clear" w:color="auto" w:fill="FFFFFF"/>
        </w:rPr>
        <w:t>本项目不接受联合体投标。</w:t>
      </w:r>
    </w:p>
    <w:p w14:paraId="6F4A3589">
      <w:pPr>
        <w:spacing w:line="360" w:lineRule="auto"/>
        <w:ind w:right="178" w:firstLine="422"/>
        <w:rPr>
          <w:b/>
          <w:bCs/>
          <w:color w:val="auto"/>
          <w:highlight w:val="none"/>
          <w:shd w:val="clear" w:color="auto" w:fill="FFFFFF"/>
        </w:rPr>
      </w:pPr>
      <w:r>
        <w:rPr>
          <w:rFonts w:hint="eastAsia"/>
          <w:b/>
          <w:bCs/>
          <w:color w:val="auto"/>
          <w:highlight w:val="none"/>
          <w:shd w:val="clear" w:color="auto" w:fill="FFFFFF"/>
        </w:rPr>
        <w:t>二、申请人的资格要求</w:t>
      </w:r>
    </w:p>
    <w:p w14:paraId="7DC86C10">
      <w:pPr>
        <w:spacing w:line="360" w:lineRule="auto"/>
        <w:ind w:firstLine="422"/>
        <w:rPr>
          <w:rFonts w:ascii="宋体" w:hAnsi="宋体"/>
          <w:color w:val="auto"/>
          <w:highlight w:val="none"/>
        </w:rPr>
      </w:pPr>
      <w:r>
        <w:rPr>
          <w:rFonts w:hint="eastAsia" w:ascii="宋体" w:hAnsi="宋体"/>
          <w:color w:val="auto"/>
          <w:highlight w:val="none"/>
        </w:rPr>
        <w:t>1.满足《中华人民共和国政府采购法》第二十二条规定。</w:t>
      </w:r>
    </w:p>
    <w:p w14:paraId="08A08661">
      <w:pPr>
        <w:spacing w:line="360" w:lineRule="auto"/>
        <w:ind w:firstLine="422"/>
        <w:rPr>
          <w:rFonts w:ascii="宋体" w:hAnsi="宋体"/>
          <w:color w:val="auto"/>
          <w:highlight w:val="none"/>
        </w:rPr>
      </w:pPr>
      <w:r>
        <w:rPr>
          <w:rFonts w:hint="eastAsia" w:ascii="宋体" w:hAnsi="宋体"/>
          <w:color w:val="auto"/>
          <w:highlight w:val="none"/>
        </w:rPr>
        <w:t>2.落实政府采购政策需满足的资格要求：</w:t>
      </w:r>
      <w:r>
        <w:rPr>
          <w:rFonts w:hint="eastAsia" w:ascii="宋体" w:hAnsi="宋体"/>
          <w:b/>
          <w:color w:val="auto"/>
          <w:highlight w:val="none"/>
        </w:rPr>
        <w:t>本项目专门面向中小企业采购，残疾人福利性单位、监狱企业视同小型、微型企业；</w:t>
      </w:r>
    </w:p>
    <w:p w14:paraId="5497222D">
      <w:pPr>
        <w:spacing w:line="360" w:lineRule="auto"/>
        <w:ind w:firstLine="422"/>
        <w:rPr>
          <w:rFonts w:ascii="宋体" w:hAnsi="宋体"/>
          <w:color w:val="auto"/>
          <w:highlight w:val="none"/>
        </w:rPr>
      </w:pPr>
      <w:r>
        <w:rPr>
          <w:rFonts w:hint="eastAsia" w:ascii="宋体" w:hAnsi="宋体"/>
          <w:color w:val="auto"/>
          <w:highlight w:val="none"/>
        </w:rPr>
        <w:t>3.本项目的特定资格条件：无；</w:t>
      </w:r>
    </w:p>
    <w:p w14:paraId="21AFA089">
      <w:pPr>
        <w:spacing w:line="360" w:lineRule="auto"/>
        <w:ind w:firstLine="422"/>
        <w:rPr>
          <w:rFonts w:hint="eastAsia" w:ascii="宋体" w:hAnsi="宋体"/>
          <w:color w:val="auto"/>
          <w:highlight w:val="none"/>
        </w:rPr>
      </w:pPr>
      <w:r>
        <w:rPr>
          <w:rFonts w:hint="eastAsia" w:ascii="宋体" w:hAnsi="宋体"/>
          <w:color w:val="auto"/>
          <w:highlight w:val="none"/>
        </w:rPr>
        <w:t>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14:paraId="7F66331F">
      <w:pPr>
        <w:spacing w:line="360" w:lineRule="auto"/>
        <w:ind w:firstLine="420"/>
        <w:rPr>
          <w:rFonts w:hint="eastAsia" w:ascii="宋体" w:hAnsi="宋体"/>
          <w:color w:val="auto"/>
          <w:highlight w:val="none"/>
        </w:rPr>
      </w:pPr>
      <w:r>
        <w:rPr>
          <w:rFonts w:hint="eastAsia" w:ascii="宋体" w:hAnsi="宋体" w:cs="宋体"/>
          <w:color w:val="auto"/>
          <w:szCs w:val="21"/>
          <w:highlight w:val="none"/>
          <w:lang w:eastAsia="zh-CN"/>
        </w:rPr>
        <w:t>5.</w:t>
      </w:r>
      <w:r>
        <w:rPr>
          <w:rFonts w:hint="eastAsia" w:ascii="宋体" w:hAnsi="宋体" w:cs="宋体"/>
          <w:color w:val="auto"/>
          <w:szCs w:val="21"/>
          <w:highlight w:val="none"/>
        </w:rPr>
        <w:t>本项目不接受联合体投标。</w:t>
      </w:r>
    </w:p>
    <w:p w14:paraId="7B61295F">
      <w:pPr>
        <w:spacing w:line="360" w:lineRule="auto"/>
        <w:ind w:right="178" w:firstLine="422"/>
        <w:rPr>
          <w:b/>
          <w:bCs/>
          <w:color w:val="auto"/>
          <w:highlight w:val="none"/>
          <w:shd w:val="clear" w:color="auto" w:fill="FFFFFF"/>
        </w:rPr>
      </w:pPr>
      <w:bookmarkStart w:id="5" w:name="_Toc232336583"/>
      <w:bookmarkStart w:id="6" w:name="_Toc276023189"/>
      <w:bookmarkStart w:id="7" w:name="_Toc233272227"/>
      <w:bookmarkStart w:id="8" w:name="_Toc13642114"/>
      <w:r>
        <w:rPr>
          <w:rFonts w:hint="eastAsia"/>
          <w:b/>
          <w:bCs/>
          <w:color w:val="auto"/>
          <w:highlight w:val="none"/>
          <w:shd w:val="clear" w:color="auto" w:fill="FFFFFF"/>
        </w:rPr>
        <w:t>三、获取采购文件</w:t>
      </w:r>
    </w:p>
    <w:p w14:paraId="10701CE2">
      <w:pPr>
        <w:spacing w:line="360" w:lineRule="auto"/>
        <w:ind w:firstLine="422"/>
        <w:rPr>
          <w:rFonts w:ascii="宋体" w:hAnsi="宋体"/>
          <w:color w:val="auto"/>
          <w:highlight w:val="none"/>
        </w:rPr>
      </w:pPr>
      <w:r>
        <w:rPr>
          <w:rFonts w:hint="eastAsia" w:ascii="宋体" w:hAnsi="宋体"/>
          <w:color w:val="auto"/>
          <w:highlight w:val="none"/>
        </w:rPr>
        <w:t>1.获取招标文件时间：上网之日起至202</w:t>
      </w:r>
      <w:r>
        <w:rPr>
          <w:rFonts w:hint="eastAsia" w:ascii="宋体" w:hAnsi="宋体"/>
          <w:color w:val="auto"/>
          <w:highlight w:val="none"/>
          <w:lang w:val="en-US" w:eastAsia="zh-CN"/>
        </w:rPr>
        <w:t>6</w:t>
      </w:r>
      <w:r>
        <w:rPr>
          <w:rFonts w:hint="eastAsia" w:ascii="宋体" w:hAnsi="宋体"/>
          <w:color w:val="auto"/>
          <w:highlight w:val="none"/>
        </w:rPr>
        <w:t>年</w:t>
      </w:r>
      <w:r>
        <w:rPr>
          <w:rFonts w:hint="eastAsia" w:ascii="宋体" w:hAnsi="宋体"/>
          <w:color w:val="auto"/>
          <w:highlight w:val="none"/>
          <w:lang w:val="en-US" w:eastAsia="zh-CN"/>
        </w:rPr>
        <w:t>02</w:t>
      </w:r>
      <w:r>
        <w:rPr>
          <w:rFonts w:hint="eastAsia" w:ascii="宋体" w:hAnsi="宋体"/>
          <w:color w:val="auto"/>
          <w:highlight w:val="none"/>
        </w:rPr>
        <w:t>月</w:t>
      </w:r>
      <w:r>
        <w:rPr>
          <w:rFonts w:hint="eastAsia" w:ascii="宋体" w:hAnsi="宋体"/>
          <w:color w:val="auto"/>
          <w:highlight w:val="none"/>
          <w:lang w:val="en-US" w:eastAsia="zh-CN"/>
        </w:rPr>
        <w:t>09</w:t>
      </w:r>
      <w:r>
        <w:rPr>
          <w:rFonts w:hint="eastAsia" w:ascii="宋体" w:hAnsi="宋体"/>
          <w:color w:val="auto"/>
          <w:highlight w:val="none"/>
        </w:rPr>
        <w:t>日17:00（北京时间）；</w:t>
      </w:r>
    </w:p>
    <w:p w14:paraId="3AABE0E1">
      <w:pPr>
        <w:spacing w:line="360" w:lineRule="auto"/>
        <w:ind w:firstLine="422"/>
        <w:rPr>
          <w:rFonts w:ascii="宋体" w:hAnsi="宋体"/>
          <w:color w:val="auto"/>
          <w:highlight w:val="none"/>
        </w:rPr>
      </w:pPr>
      <w:r>
        <w:rPr>
          <w:rFonts w:hint="eastAsia" w:ascii="宋体" w:hAnsi="宋体"/>
          <w:color w:val="auto"/>
          <w:highlight w:val="none"/>
        </w:rPr>
        <w:t>2.获取招标文件方式：“苏采云”系统下载。</w:t>
      </w:r>
    </w:p>
    <w:p w14:paraId="7AB83F86">
      <w:pPr>
        <w:spacing w:line="360" w:lineRule="auto"/>
        <w:ind w:firstLine="422"/>
        <w:rPr>
          <w:rFonts w:ascii="宋体" w:hAnsi="宋体"/>
          <w:color w:val="auto"/>
          <w:highlight w:val="none"/>
        </w:rPr>
      </w:pPr>
      <w:r>
        <w:rPr>
          <w:rFonts w:hint="eastAsia" w:ascii="宋体" w:hAnsi="宋体"/>
          <w:color w:val="auto"/>
          <w:highlight w:val="none"/>
        </w:rPr>
        <w:t>3.招标文件售价：0元。</w:t>
      </w:r>
    </w:p>
    <w:p w14:paraId="501A6AE6">
      <w:pPr>
        <w:spacing w:line="360" w:lineRule="auto"/>
        <w:ind w:firstLine="422"/>
        <w:rPr>
          <w:rFonts w:ascii="宋体" w:hAnsi="宋体"/>
          <w:color w:val="auto"/>
          <w:highlight w:val="none"/>
        </w:rPr>
      </w:pPr>
      <w:r>
        <w:rPr>
          <w:rFonts w:hint="eastAsia" w:ascii="宋体" w:hAnsi="宋体"/>
          <w:color w:val="auto"/>
          <w:highlight w:val="none"/>
        </w:rPr>
        <w:t>4.CA证书办理</w:t>
      </w:r>
    </w:p>
    <w:p w14:paraId="7EC43D4E">
      <w:pPr>
        <w:spacing w:line="360" w:lineRule="auto"/>
        <w:ind w:firstLine="422"/>
        <w:rPr>
          <w:rFonts w:ascii="宋体" w:hAnsi="宋体"/>
          <w:color w:val="auto"/>
          <w:highlight w:val="none"/>
        </w:rPr>
      </w:pPr>
      <w:r>
        <w:rPr>
          <w:rFonts w:hint="eastAsia" w:ascii="宋体" w:hAnsi="宋体"/>
          <w:color w:val="auto"/>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hint="eastAsia" w:ascii="宋体" w:hAnsi="宋体"/>
          <w:color w:val="auto"/>
          <w:highlight w:val="none"/>
          <w:lang w:val="en-US" w:eastAsia="zh-CN"/>
        </w:rPr>
        <w:t>0512-65737699</w:t>
      </w:r>
      <w:r>
        <w:rPr>
          <w:rFonts w:hint="eastAsia" w:ascii="宋体" w:hAnsi="宋体"/>
          <w:color w:val="auto"/>
          <w:highlight w:val="none"/>
        </w:rPr>
        <w:t>。</w:t>
      </w:r>
    </w:p>
    <w:p w14:paraId="2656189B">
      <w:pPr>
        <w:spacing w:line="360" w:lineRule="auto"/>
        <w:ind w:firstLine="422"/>
        <w:rPr>
          <w:rFonts w:ascii="宋体" w:hAnsi="宋体"/>
          <w:color w:val="auto"/>
          <w:highlight w:val="none"/>
        </w:rPr>
      </w:pPr>
      <w:r>
        <w:rPr>
          <w:rFonts w:hint="eastAsia" w:ascii="宋体" w:hAnsi="宋体"/>
          <w:color w:val="auto"/>
          <w:highlight w:val="none"/>
        </w:rPr>
        <w:t>5.参与采购活动</w:t>
      </w:r>
    </w:p>
    <w:p w14:paraId="0894DA69">
      <w:pPr>
        <w:spacing w:line="360" w:lineRule="auto"/>
        <w:ind w:firstLine="422"/>
        <w:rPr>
          <w:rFonts w:ascii="宋体" w:hAnsi="宋体"/>
          <w:color w:val="auto"/>
          <w:highlight w:val="none"/>
        </w:rPr>
      </w:pPr>
      <w:r>
        <w:rPr>
          <w:rFonts w:hint="eastAsia" w:ascii="宋体" w:hAnsi="宋体"/>
          <w:color w:val="auto"/>
          <w:highlight w:val="none"/>
        </w:rPr>
        <w:t>供应商插入CA证书</w:t>
      </w:r>
      <w:r>
        <w:rPr>
          <w:rFonts w:hint="eastAsia" w:ascii="宋体" w:hAnsi="宋体"/>
          <w:color w:val="auto"/>
          <w:highlight w:val="none"/>
          <w:lang w:eastAsia="zh-CN"/>
        </w:rPr>
        <w:t>登录</w:t>
      </w:r>
      <w:r>
        <w:rPr>
          <w:rFonts w:hint="eastAsia" w:ascii="宋体" w:hAnsi="宋体"/>
          <w:color w:val="auto"/>
          <w:highlight w:val="none"/>
        </w:rPr>
        <w:t>“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70CD0C8">
      <w:pPr>
        <w:spacing w:line="360" w:lineRule="auto"/>
        <w:ind w:firstLine="422"/>
        <w:rPr>
          <w:rFonts w:ascii="宋体" w:hAnsi="宋体"/>
          <w:color w:val="auto"/>
          <w:highlight w:val="none"/>
        </w:rPr>
      </w:pPr>
      <w:r>
        <w:rPr>
          <w:rFonts w:hint="eastAsia" w:ascii="宋体" w:hAnsi="宋体"/>
          <w:color w:val="auto"/>
          <w:highlight w:val="none"/>
        </w:rPr>
        <w:t>6.电子投标准备</w:t>
      </w:r>
    </w:p>
    <w:p w14:paraId="5BC0C341">
      <w:pPr>
        <w:spacing w:line="360" w:lineRule="auto"/>
        <w:ind w:firstLine="422"/>
        <w:rPr>
          <w:rFonts w:ascii="宋体" w:hAnsi="宋体"/>
          <w:color w:val="auto"/>
          <w:highlight w:val="none"/>
        </w:rPr>
      </w:pPr>
      <w:r>
        <w:rPr>
          <w:rFonts w:hint="eastAsia" w:ascii="宋体" w:hAnsi="宋体"/>
          <w:color w:val="auto"/>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w:t>
      </w:r>
    </w:p>
    <w:p w14:paraId="53877618">
      <w:pPr>
        <w:spacing w:line="360" w:lineRule="auto"/>
        <w:ind w:firstLine="422"/>
        <w:rPr>
          <w:rFonts w:ascii="宋体" w:hAnsi="宋体"/>
          <w:color w:val="auto"/>
          <w:highlight w:val="none"/>
        </w:rPr>
      </w:pPr>
      <w:r>
        <w:rPr>
          <w:rFonts w:hint="eastAsia" w:ascii="宋体" w:hAnsi="宋体"/>
          <w:color w:val="auto"/>
          <w:highlight w:val="none"/>
        </w:rPr>
        <w:t>https://czju.suzhou.gov.cn/zfcg/html/content/20231220161910031.shtml）。</w:t>
      </w:r>
    </w:p>
    <w:p w14:paraId="1276B7C0">
      <w:pPr>
        <w:spacing w:line="360" w:lineRule="auto"/>
        <w:ind w:firstLine="422"/>
        <w:rPr>
          <w:rFonts w:ascii="宋体" w:hAnsi="宋体"/>
          <w:color w:val="auto"/>
          <w:highlight w:val="none"/>
        </w:rPr>
      </w:pPr>
      <w:r>
        <w:rPr>
          <w:rFonts w:hint="eastAsia" w:ascii="宋体" w:hAnsi="宋体"/>
          <w:color w:val="auto"/>
          <w:highlight w:val="none"/>
        </w:rPr>
        <w:t>在系统操作过程中如有疑问，请按以下方式联系：</w:t>
      </w:r>
    </w:p>
    <w:p w14:paraId="47B1375F">
      <w:pPr>
        <w:spacing w:line="360" w:lineRule="auto"/>
        <w:ind w:firstLine="422"/>
        <w:rPr>
          <w:rFonts w:ascii="宋体" w:hAnsi="宋体"/>
          <w:color w:val="auto"/>
          <w:highlight w:val="none"/>
        </w:rPr>
      </w:pPr>
      <w:r>
        <w:rPr>
          <w:rFonts w:hint="eastAsia" w:ascii="宋体" w:hAnsi="宋体"/>
          <w:color w:val="auto"/>
          <w:highlight w:val="none"/>
        </w:rPr>
        <w:t>注册咨询：18261002950；</w:t>
      </w:r>
    </w:p>
    <w:p w14:paraId="1FE645A8">
      <w:pPr>
        <w:spacing w:line="360" w:lineRule="auto"/>
        <w:ind w:firstLine="422"/>
        <w:rPr>
          <w:rFonts w:ascii="宋体" w:hAnsi="宋体"/>
          <w:color w:val="auto"/>
          <w:highlight w:val="none"/>
        </w:rPr>
      </w:pPr>
      <w:r>
        <w:rPr>
          <w:rFonts w:hint="eastAsia" w:ascii="宋体" w:hAnsi="宋体"/>
          <w:color w:val="auto"/>
          <w:highlight w:val="none"/>
        </w:rPr>
        <w:t>CA技术咨询电话：400-608-6099；</w:t>
      </w:r>
    </w:p>
    <w:p w14:paraId="754405BA">
      <w:pPr>
        <w:spacing w:line="360" w:lineRule="auto"/>
        <w:ind w:firstLine="422"/>
        <w:rPr>
          <w:rFonts w:ascii="宋体" w:hAnsi="宋体"/>
          <w:color w:val="auto"/>
          <w:highlight w:val="none"/>
        </w:rPr>
      </w:pPr>
      <w:r>
        <w:rPr>
          <w:rFonts w:hint="eastAsia" w:ascii="宋体" w:hAnsi="宋体"/>
          <w:color w:val="auto"/>
          <w:highlight w:val="none"/>
        </w:rPr>
        <w:t>签章使用问题：025-83633811、025-83633812、15380932027、15371015030；</w:t>
      </w:r>
    </w:p>
    <w:p w14:paraId="56367255">
      <w:pPr>
        <w:spacing w:line="360" w:lineRule="auto"/>
        <w:ind w:firstLine="422"/>
        <w:rPr>
          <w:rFonts w:ascii="宋体" w:hAnsi="宋体"/>
          <w:color w:val="auto"/>
          <w:highlight w:val="none"/>
        </w:rPr>
      </w:pPr>
      <w:r>
        <w:rPr>
          <w:rFonts w:hint="eastAsia" w:ascii="宋体" w:hAnsi="宋体"/>
          <w:color w:val="auto"/>
          <w:highlight w:val="none"/>
        </w:rPr>
        <w:t>系统使用指导与咨询：联系电话：18261002950；QQ：3048755361、1315179389、895706745。</w:t>
      </w:r>
    </w:p>
    <w:p w14:paraId="7A8A1AE4">
      <w:pPr>
        <w:spacing w:line="360" w:lineRule="auto"/>
        <w:ind w:right="178" w:firstLine="422"/>
        <w:rPr>
          <w:b/>
          <w:bCs/>
          <w:color w:val="auto"/>
          <w:highlight w:val="none"/>
          <w:shd w:val="clear" w:color="auto" w:fill="FFFFFF"/>
        </w:rPr>
      </w:pPr>
      <w:r>
        <w:rPr>
          <w:rFonts w:hint="eastAsia"/>
          <w:b/>
          <w:bCs/>
          <w:color w:val="auto"/>
          <w:highlight w:val="none"/>
          <w:shd w:val="clear" w:color="auto" w:fill="FFFFFF"/>
        </w:rPr>
        <w:t>四、提交投标文件截止时间、开标时间和地点</w:t>
      </w:r>
    </w:p>
    <w:p w14:paraId="31DEEB2A">
      <w:pPr>
        <w:spacing w:line="360" w:lineRule="auto"/>
        <w:ind w:firstLine="422"/>
        <w:rPr>
          <w:rFonts w:ascii="宋体" w:hAnsi="宋体"/>
          <w:color w:val="auto"/>
          <w:szCs w:val="21"/>
          <w:highlight w:val="none"/>
        </w:rPr>
      </w:pPr>
      <w:r>
        <w:rPr>
          <w:rFonts w:hint="eastAsia" w:ascii="宋体" w:hAnsi="宋体"/>
          <w:color w:val="auto"/>
          <w:szCs w:val="21"/>
          <w:highlight w:val="none"/>
        </w:rPr>
        <w:t>1.提交投标文件截止时间：202</w:t>
      </w:r>
      <w:r>
        <w:rPr>
          <w:rFonts w:hint="eastAsia" w:ascii="宋体" w:hAnsi="宋体"/>
          <w:color w:val="auto"/>
          <w:szCs w:val="21"/>
          <w:highlight w:val="none"/>
          <w:lang w:val="en-US" w:eastAsia="zh-CN"/>
        </w:rPr>
        <w:t>6</w:t>
      </w:r>
      <w:r>
        <w:rPr>
          <w:rFonts w:hint="eastAsia" w:ascii="宋体" w:hAnsi="宋体"/>
          <w:color w:val="auto"/>
          <w:szCs w:val="21"/>
          <w:highlight w:val="none"/>
        </w:rPr>
        <w:t>年</w:t>
      </w:r>
      <w:r>
        <w:rPr>
          <w:rFonts w:hint="eastAsia" w:ascii="宋体" w:hAnsi="宋体"/>
          <w:color w:val="auto"/>
          <w:szCs w:val="21"/>
          <w:highlight w:val="none"/>
          <w:lang w:val="en-US" w:eastAsia="zh-CN"/>
        </w:rPr>
        <w:t>03</w:t>
      </w:r>
      <w:r>
        <w:rPr>
          <w:rFonts w:hint="eastAsia" w:ascii="宋体" w:hAnsi="宋体"/>
          <w:color w:val="auto"/>
          <w:szCs w:val="21"/>
          <w:highlight w:val="none"/>
        </w:rPr>
        <w:t>月</w:t>
      </w:r>
      <w:r>
        <w:rPr>
          <w:rFonts w:hint="eastAsia" w:ascii="宋体" w:hAnsi="宋体"/>
          <w:color w:val="auto"/>
          <w:szCs w:val="21"/>
          <w:highlight w:val="none"/>
          <w:lang w:val="en-US" w:eastAsia="zh-CN"/>
        </w:rPr>
        <w:t>05</w:t>
      </w:r>
      <w:r>
        <w:rPr>
          <w:rFonts w:hint="eastAsia" w:ascii="宋体" w:hAnsi="宋体"/>
          <w:color w:val="auto"/>
          <w:szCs w:val="21"/>
          <w:highlight w:val="none"/>
        </w:rPr>
        <w:t>日</w:t>
      </w:r>
      <w:r>
        <w:rPr>
          <w:rFonts w:hint="eastAsia" w:ascii="宋体" w:hAnsi="宋体"/>
          <w:color w:val="auto"/>
          <w:szCs w:val="21"/>
          <w:highlight w:val="none"/>
          <w:lang w:val="en-US" w:eastAsia="zh-CN"/>
        </w:rPr>
        <w:t>13</w:t>
      </w:r>
      <w:r>
        <w:rPr>
          <w:rFonts w:hint="eastAsia" w:ascii="宋体" w:hAnsi="宋体"/>
          <w:color w:val="auto"/>
          <w:szCs w:val="21"/>
          <w:highlight w:val="none"/>
        </w:rPr>
        <w:t>:30（北京时间）；</w:t>
      </w:r>
    </w:p>
    <w:p w14:paraId="35D7ECF1">
      <w:pPr>
        <w:spacing w:line="360" w:lineRule="auto"/>
        <w:ind w:firstLine="422"/>
        <w:rPr>
          <w:rFonts w:ascii="宋体" w:hAnsi="宋体"/>
          <w:color w:val="auto"/>
          <w:szCs w:val="21"/>
          <w:highlight w:val="none"/>
        </w:rPr>
      </w:pPr>
      <w:r>
        <w:rPr>
          <w:rFonts w:hint="eastAsia" w:ascii="宋体" w:hAnsi="宋体"/>
          <w:color w:val="auto"/>
          <w:szCs w:val="21"/>
          <w:highlight w:val="none"/>
        </w:rPr>
        <w:t>2.开标时间：202</w:t>
      </w:r>
      <w:r>
        <w:rPr>
          <w:rFonts w:hint="eastAsia" w:ascii="宋体" w:hAnsi="宋体"/>
          <w:color w:val="auto"/>
          <w:szCs w:val="21"/>
          <w:highlight w:val="none"/>
          <w:lang w:val="en-US" w:eastAsia="zh-CN"/>
        </w:rPr>
        <w:t>6</w:t>
      </w:r>
      <w:r>
        <w:rPr>
          <w:rFonts w:hint="eastAsia" w:ascii="宋体" w:hAnsi="宋体"/>
          <w:color w:val="auto"/>
          <w:szCs w:val="21"/>
          <w:highlight w:val="none"/>
        </w:rPr>
        <w:t>年</w:t>
      </w:r>
      <w:r>
        <w:rPr>
          <w:rFonts w:hint="eastAsia" w:ascii="宋体" w:hAnsi="宋体"/>
          <w:color w:val="auto"/>
          <w:szCs w:val="21"/>
          <w:highlight w:val="none"/>
          <w:lang w:val="en-US" w:eastAsia="zh-CN"/>
        </w:rPr>
        <w:t>03</w:t>
      </w:r>
      <w:r>
        <w:rPr>
          <w:rFonts w:hint="eastAsia" w:ascii="宋体" w:hAnsi="宋体"/>
          <w:color w:val="auto"/>
          <w:szCs w:val="21"/>
          <w:highlight w:val="none"/>
        </w:rPr>
        <w:t>月</w:t>
      </w:r>
      <w:r>
        <w:rPr>
          <w:rFonts w:hint="eastAsia" w:ascii="宋体" w:hAnsi="宋体"/>
          <w:color w:val="auto"/>
          <w:szCs w:val="21"/>
          <w:highlight w:val="none"/>
          <w:lang w:val="en-US" w:eastAsia="zh-CN"/>
        </w:rPr>
        <w:t>05</w:t>
      </w:r>
      <w:r>
        <w:rPr>
          <w:rFonts w:hint="eastAsia" w:ascii="宋体" w:hAnsi="宋体"/>
          <w:color w:val="auto"/>
          <w:szCs w:val="21"/>
          <w:highlight w:val="none"/>
        </w:rPr>
        <w:t>日</w:t>
      </w:r>
      <w:r>
        <w:rPr>
          <w:rFonts w:hint="eastAsia" w:ascii="宋体" w:hAnsi="宋体"/>
          <w:color w:val="auto"/>
          <w:szCs w:val="21"/>
          <w:highlight w:val="none"/>
          <w:lang w:val="en-US" w:eastAsia="zh-CN"/>
        </w:rPr>
        <w:t>13</w:t>
      </w:r>
      <w:r>
        <w:rPr>
          <w:rFonts w:hint="eastAsia" w:ascii="宋体" w:hAnsi="宋体"/>
          <w:color w:val="auto"/>
          <w:szCs w:val="21"/>
          <w:highlight w:val="none"/>
        </w:rPr>
        <w:t>:30（北京时间）；</w:t>
      </w:r>
    </w:p>
    <w:p w14:paraId="29907DA5">
      <w:pPr>
        <w:spacing w:line="360" w:lineRule="auto"/>
        <w:ind w:firstLine="422"/>
        <w:rPr>
          <w:rFonts w:ascii="宋体" w:hAnsi="宋体"/>
          <w:color w:val="auto"/>
          <w:szCs w:val="21"/>
          <w:highlight w:val="none"/>
        </w:rPr>
      </w:pPr>
      <w:r>
        <w:rPr>
          <w:rFonts w:hint="eastAsia" w:ascii="宋体" w:hAnsi="宋体"/>
          <w:color w:val="auto"/>
          <w:szCs w:val="21"/>
          <w:highlight w:val="none"/>
        </w:rPr>
        <w:t>3.开标地点：“苏采云”系统（网址：http://jszfcg.jsczt.cn/）</w:t>
      </w:r>
    </w:p>
    <w:p w14:paraId="1DDC5679">
      <w:pPr>
        <w:spacing w:line="360" w:lineRule="auto"/>
        <w:ind w:firstLine="422"/>
        <w:rPr>
          <w:rFonts w:ascii="宋体" w:hAnsi="宋体"/>
          <w:color w:val="auto"/>
          <w:szCs w:val="21"/>
          <w:highlight w:val="none"/>
        </w:rPr>
      </w:pPr>
      <w:r>
        <w:rPr>
          <w:rFonts w:hint="eastAsia" w:ascii="宋体" w:hAnsi="宋体"/>
          <w:color w:val="auto"/>
          <w:szCs w:val="21"/>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A9B3226">
      <w:pPr>
        <w:spacing w:line="360" w:lineRule="auto"/>
        <w:ind w:firstLine="422"/>
        <w:rPr>
          <w:rFonts w:ascii="宋体" w:hAnsi="宋体"/>
          <w:color w:val="auto"/>
          <w:szCs w:val="21"/>
          <w:highlight w:val="none"/>
        </w:rPr>
      </w:pPr>
      <w:r>
        <w:rPr>
          <w:rFonts w:hint="eastAsia" w:ascii="宋体" w:hAnsi="宋体"/>
          <w:color w:val="auto"/>
          <w:szCs w:val="21"/>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77FA13F0">
      <w:pPr>
        <w:spacing w:line="360" w:lineRule="auto"/>
        <w:ind w:firstLine="422"/>
        <w:rPr>
          <w:rFonts w:ascii="宋体" w:hAnsi="宋体"/>
          <w:color w:val="auto"/>
          <w:szCs w:val="21"/>
          <w:highlight w:val="none"/>
        </w:rPr>
      </w:pPr>
      <w:r>
        <w:rPr>
          <w:rFonts w:hint="eastAsia" w:ascii="宋体" w:hAnsi="宋体"/>
          <w:color w:val="auto"/>
          <w:szCs w:val="21"/>
          <w:highlight w:val="none"/>
        </w:rPr>
        <w:t>请供应商确保电脑、系统及其他设备（视频输入输出设备等）无误，且开标直至项目结束始终保持系统在线状态。</w:t>
      </w:r>
    </w:p>
    <w:p w14:paraId="103F3E4E">
      <w:pPr>
        <w:spacing w:line="360" w:lineRule="auto"/>
        <w:ind w:right="178" w:firstLine="422"/>
        <w:rPr>
          <w:b/>
          <w:bCs/>
          <w:color w:val="auto"/>
          <w:highlight w:val="none"/>
          <w:shd w:val="clear" w:color="auto" w:fill="FFFFFF"/>
        </w:rPr>
      </w:pPr>
      <w:r>
        <w:rPr>
          <w:rFonts w:hint="eastAsia"/>
          <w:b/>
          <w:bCs/>
          <w:color w:val="auto"/>
          <w:highlight w:val="none"/>
          <w:shd w:val="clear" w:color="auto" w:fill="FFFFFF"/>
        </w:rPr>
        <w:t>五、公告期限</w:t>
      </w:r>
    </w:p>
    <w:p w14:paraId="1F069144">
      <w:pPr>
        <w:spacing w:line="360" w:lineRule="auto"/>
        <w:ind w:firstLine="422"/>
        <w:rPr>
          <w:rFonts w:ascii="宋体" w:hAnsi="宋体"/>
          <w:color w:val="auto"/>
          <w:highlight w:val="none"/>
        </w:rPr>
      </w:pPr>
      <w:r>
        <w:rPr>
          <w:rFonts w:hint="eastAsia" w:ascii="宋体" w:hAnsi="宋体"/>
          <w:color w:val="auto"/>
          <w:highlight w:val="none"/>
        </w:rPr>
        <w:t>自本公告发布之日起5个工作日。</w:t>
      </w:r>
    </w:p>
    <w:p w14:paraId="06D57603">
      <w:pPr>
        <w:spacing w:line="360" w:lineRule="auto"/>
        <w:ind w:right="178" w:firstLine="422"/>
        <w:rPr>
          <w:b/>
          <w:bCs/>
          <w:color w:val="auto"/>
          <w:highlight w:val="none"/>
          <w:shd w:val="clear" w:color="auto" w:fill="FFFFFF"/>
        </w:rPr>
      </w:pPr>
      <w:r>
        <w:rPr>
          <w:rFonts w:hint="eastAsia" w:ascii="宋体" w:hAnsi="宋体"/>
          <w:color w:val="auto"/>
          <w:szCs w:val="21"/>
          <w:highlight w:val="none"/>
        </w:rPr>
        <w:t>六、</w:t>
      </w:r>
      <w:r>
        <w:rPr>
          <w:rFonts w:hint="eastAsia"/>
          <w:b/>
          <w:bCs/>
          <w:color w:val="auto"/>
          <w:highlight w:val="none"/>
          <w:shd w:val="clear" w:color="auto" w:fill="FFFFFF"/>
        </w:rPr>
        <w:t>中标服务费：</w:t>
      </w:r>
      <w:r>
        <w:rPr>
          <w:rFonts w:hint="eastAsia"/>
          <w:b w:val="0"/>
          <w:bCs w:val="0"/>
          <w:color w:val="auto"/>
          <w:highlight w:val="none"/>
          <w:shd w:val="clear" w:color="auto" w:fill="FFFFFF"/>
          <w:lang w:val="en-US" w:eastAsia="zh-CN"/>
        </w:rPr>
        <w:t>每包</w:t>
      </w:r>
      <w:r>
        <w:rPr>
          <w:rFonts w:hint="eastAsia" w:ascii="宋体" w:hAnsi="宋体"/>
          <w:b w:val="0"/>
          <w:bCs w:val="0"/>
          <w:color w:val="auto"/>
          <w:szCs w:val="21"/>
          <w:highlight w:val="none"/>
        </w:rPr>
        <w:t>以差额</w:t>
      </w:r>
      <w:r>
        <w:rPr>
          <w:rFonts w:hint="eastAsia" w:ascii="宋体" w:hAnsi="宋体"/>
          <w:color w:val="auto"/>
          <w:szCs w:val="21"/>
          <w:highlight w:val="none"/>
        </w:rPr>
        <w:t>累计法收费（按项目预算金额100万元以下，收取1.5%；100-500万元，收取1.1%；500-1000万元，收取0.8%；1000-5000万元，收取0.5%；5000-10000万元，收取0.25%）；</w:t>
      </w:r>
    </w:p>
    <w:p w14:paraId="24A0B8BE">
      <w:pPr>
        <w:spacing w:line="360" w:lineRule="auto"/>
        <w:ind w:right="-315" w:firstLine="422"/>
        <w:rPr>
          <w:rFonts w:ascii="宋体" w:hAnsi="宋体"/>
          <w:color w:val="auto"/>
          <w:szCs w:val="21"/>
          <w:highlight w:val="none"/>
        </w:rPr>
      </w:pPr>
      <w:r>
        <w:rPr>
          <w:rFonts w:hint="eastAsia" w:ascii="宋体" w:hAnsi="宋体"/>
          <w:color w:val="auto"/>
          <w:szCs w:val="21"/>
          <w:highlight w:val="none"/>
        </w:rPr>
        <w:t>七、对本次招标提出询问，请按以下方式联系。</w:t>
      </w:r>
    </w:p>
    <w:p w14:paraId="62EFC4F4">
      <w:pPr>
        <w:spacing w:line="360" w:lineRule="auto"/>
        <w:ind w:right="-315" w:firstLine="422"/>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ascii="宋体" w:hAnsi="宋体"/>
          <w:color w:val="auto"/>
          <w:szCs w:val="21"/>
          <w:highlight w:val="none"/>
        </w:rPr>
        <w:t>采购人</w:t>
      </w:r>
      <w:r>
        <w:rPr>
          <w:rFonts w:hint="eastAsia" w:ascii="宋体" w:hAnsi="宋体"/>
          <w:color w:val="auto"/>
          <w:szCs w:val="21"/>
          <w:highlight w:val="none"/>
        </w:rPr>
        <w:t>：昆山市巴城镇人民政府（</w:t>
      </w:r>
      <w:r>
        <w:rPr>
          <w:rFonts w:hint="eastAsia" w:ascii="宋体" w:hAnsi="宋体"/>
          <w:color w:val="auto"/>
          <w:szCs w:val="21"/>
          <w:highlight w:val="none"/>
          <w:lang w:eastAsia="zh-CN"/>
        </w:rPr>
        <w:t>昆山市公安局交通管理大队巴城中队</w:t>
      </w:r>
      <w:r>
        <w:rPr>
          <w:rFonts w:hint="eastAsia" w:ascii="宋体" w:hAnsi="宋体"/>
          <w:color w:val="auto"/>
          <w:szCs w:val="21"/>
          <w:highlight w:val="none"/>
        </w:rPr>
        <w:t>）</w:t>
      </w:r>
    </w:p>
    <w:p w14:paraId="3699F5E0">
      <w:pPr>
        <w:spacing w:line="360" w:lineRule="auto"/>
        <w:ind w:right="-315" w:firstLine="422"/>
        <w:rPr>
          <w:rFonts w:ascii="宋体" w:hAnsi="宋体"/>
          <w:color w:val="auto"/>
          <w:szCs w:val="21"/>
          <w:highlight w:val="none"/>
        </w:rPr>
      </w:pPr>
      <w:r>
        <w:rPr>
          <w:rFonts w:hint="eastAsia" w:ascii="宋体" w:hAnsi="宋体"/>
          <w:color w:val="auto"/>
          <w:szCs w:val="21"/>
          <w:highlight w:val="none"/>
        </w:rPr>
        <w:t>地址：</w:t>
      </w:r>
      <w:r>
        <w:rPr>
          <w:rFonts w:ascii="宋体" w:hAnsi="宋体"/>
          <w:color w:val="auto"/>
          <w:szCs w:val="21"/>
          <w:highlight w:val="none"/>
        </w:rPr>
        <w:t>新澄路</w:t>
      </w:r>
      <w:r>
        <w:rPr>
          <w:rFonts w:hint="eastAsia" w:ascii="宋体" w:hAnsi="宋体"/>
          <w:color w:val="auto"/>
          <w:szCs w:val="21"/>
          <w:highlight w:val="none"/>
        </w:rPr>
        <w:t>918号</w:t>
      </w:r>
    </w:p>
    <w:p w14:paraId="6C9E3660">
      <w:pPr>
        <w:spacing w:line="360" w:lineRule="auto"/>
        <w:ind w:right="-315" w:firstLine="422"/>
        <w:rPr>
          <w:rFonts w:ascii="宋体" w:hAnsi="宋体"/>
          <w:bCs/>
          <w:color w:val="auto"/>
          <w:szCs w:val="21"/>
          <w:highlight w:val="none"/>
        </w:rPr>
      </w:pPr>
      <w:r>
        <w:rPr>
          <w:rFonts w:hint="eastAsia" w:ascii="宋体" w:hAnsi="宋体"/>
          <w:color w:val="auto"/>
          <w:szCs w:val="21"/>
          <w:highlight w:val="none"/>
        </w:rPr>
        <w:t>联系人：</w:t>
      </w:r>
      <w:r>
        <w:rPr>
          <w:rFonts w:ascii="宋体" w:hAnsi="宋体"/>
          <w:color w:val="auto"/>
          <w:szCs w:val="21"/>
          <w:highlight w:val="none"/>
        </w:rPr>
        <w:t>周红</w:t>
      </w:r>
    </w:p>
    <w:p w14:paraId="7C4B1E2B">
      <w:pPr>
        <w:spacing w:line="360" w:lineRule="auto"/>
        <w:ind w:right="-315" w:firstLine="422"/>
        <w:rPr>
          <w:rFonts w:ascii="宋体" w:hAnsi="宋体"/>
          <w:color w:val="auto"/>
          <w:szCs w:val="21"/>
          <w:highlight w:val="none"/>
        </w:rPr>
      </w:pPr>
      <w:r>
        <w:rPr>
          <w:rFonts w:hint="eastAsia" w:ascii="宋体" w:hAnsi="宋体"/>
          <w:bCs/>
          <w:color w:val="auto"/>
          <w:szCs w:val="21"/>
          <w:highlight w:val="none"/>
        </w:rPr>
        <w:t>联系电话：</w:t>
      </w:r>
      <w:r>
        <w:rPr>
          <w:rFonts w:hint="eastAsia" w:ascii="宋体" w:hAnsi="宋体"/>
          <w:color w:val="auto"/>
          <w:szCs w:val="21"/>
          <w:highlight w:val="none"/>
        </w:rPr>
        <w:t xml:space="preserve"> 0512-57808457</w:t>
      </w:r>
    </w:p>
    <w:p w14:paraId="431FC5B2">
      <w:pPr>
        <w:spacing w:line="360" w:lineRule="auto"/>
        <w:ind w:right="-315" w:firstLine="422"/>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 xml:space="preserve">招标代理机构名称：苏州宇恩项目咨询有限公司 </w:t>
      </w:r>
    </w:p>
    <w:p w14:paraId="19ADB177">
      <w:pPr>
        <w:spacing w:line="360" w:lineRule="auto"/>
        <w:ind w:right="-315" w:firstLine="422"/>
        <w:rPr>
          <w:rFonts w:ascii="宋体" w:hAnsi="宋体"/>
          <w:color w:val="auto"/>
          <w:szCs w:val="21"/>
          <w:highlight w:val="none"/>
        </w:rPr>
      </w:pPr>
      <w:r>
        <w:rPr>
          <w:rFonts w:hint="eastAsia" w:ascii="宋体" w:hAnsi="宋体"/>
          <w:color w:val="auto"/>
          <w:szCs w:val="21"/>
          <w:highlight w:val="none"/>
        </w:rPr>
        <w:t>地址：</w:t>
      </w:r>
      <w:r>
        <w:rPr>
          <w:rFonts w:hint="eastAsia" w:ascii="宋体" w:hAnsi="宋体"/>
          <w:color w:val="auto"/>
          <w:szCs w:val="21"/>
          <w:highlight w:val="none"/>
          <w:lang w:eastAsia="zh-CN"/>
        </w:rPr>
        <w:t>昆山市玉山镇萧林路1999号5号楼A区11楼</w:t>
      </w:r>
      <w:r>
        <w:rPr>
          <w:rFonts w:hint="eastAsia" w:ascii="宋体" w:hAnsi="宋体"/>
          <w:color w:val="auto"/>
          <w:szCs w:val="21"/>
          <w:highlight w:val="none"/>
        </w:rPr>
        <w:t xml:space="preserve">   </w:t>
      </w:r>
    </w:p>
    <w:p w14:paraId="694AEE41">
      <w:pPr>
        <w:spacing w:line="360" w:lineRule="auto"/>
        <w:ind w:right="-315" w:firstLine="422"/>
        <w:rPr>
          <w:rFonts w:ascii="宋体" w:hAnsi="宋体"/>
          <w:color w:val="auto"/>
          <w:szCs w:val="21"/>
          <w:highlight w:val="none"/>
        </w:rPr>
      </w:pPr>
      <w:r>
        <w:rPr>
          <w:rFonts w:hint="eastAsia" w:ascii="宋体" w:hAnsi="宋体"/>
          <w:color w:val="auto"/>
          <w:szCs w:val="21"/>
          <w:highlight w:val="none"/>
        </w:rPr>
        <w:t xml:space="preserve">联系电话：0512-57383089 </w:t>
      </w:r>
    </w:p>
    <w:p w14:paraId="5D93A853">
      <w:pPr>
        <w:spacing w:line="360" w:lineRule="auto"/>
        <w:ind w:right="-315" w:firstLine="422"/>
        <w:rPr>
          <w:rFonts w:hint="eastAsia" w:ascii="宋体" w:hAnsi="宋体" w:eastAsia="宋体"/>
          <w:color w:val="auto"/>
          <w:szCs w:val="21"/>
          <w:highlight w:val="none"/>
          <w:lang w:eastAsia="zh-CN"/>
        </w:rPr>
      </w:pPr>
      <w:r>
        <w:rPr>
          <w:rFonts w:hint="eastAsia" w:ascii="宋体" w:hAnsi="宋体"/>
          <w:color w:val="auto"/>
          <w:szCs w:val="21"/>
          <w:highlight w:val="none"/>
        </w:rPr>
        <w:t>联系人：</w:t>
      </w:r>
      <w:r>
        <w:rPr>
          <w:rFonts w:hint="eastAsia" w:ascii="宋体" w:hAnsi="宋体"/>
          <w:color w:val="auto"/>
          <w:szCs w:val="21"/>
          <w:highlight w:val="none"/>
          <w:lang w:eastAsia="zh-CN"/>
        </w:rPr>
        <w:t>薛媛媛、马梦婷</w:t>
      </w:r>
    </w:p>
    <w:p w14:paraId="1EB900C2">
      <w:pPr>
        <w:spacing w:line="360" w:lineRule="auto"/>
        <w:ind w:right="-252" w:firstLine="422"/>
        <w:rPr>
          <w:rFonts w:ascii="宋体" w:hAnsi="宋体"/>
          <w:b/>
          <w:color w:val="auto"/>
          <w:szCs w:val="21"/>
          <w:highlight w:val="none"/>
        </w:rPr>
      </w:pPr>
      <w:r>
        <w:rPr>
          <w:rFonts w:hint="eastAsia" w:ascii="宋体" w:hAnsi="宋体"/>
          <w:b/>
          <w:color w:val="auto"/>
          <w:szCs w:val="21"/>
          <w:highlight w:val="none"/>
        </w:rPr>
        <w:t>八、</w:t>
      </w:r>
      <w:r>
        <w:rPr>
          <w:rFonts w:hint="eastAsia"/>
          <w:b/>
          <w:bCs/>
          <w:color w:val="auto"/>
          <w:highlight w:val="none"/>
          <w:shd w:val="clear" w:color="auto" w:fill="FFFFFF"/>
        </w:rPr>
        <w:t>供应商诚信管理：</w:t>
      </w:r>
    </w:p>
    <w:p w14:paraId="662CA018">
      <w:pPr>
        <w:spacing w:line="360" w:lineRule="auto"/>
        <w:ind w:right="-252" w:firstLine="422"/>
        <w:rPr>
          <w:rFonts w:ascii="宋体" w:hAnsi="宋体"/>
          <w:b/>
          <w:color w:val="auto"/>
          <w:szCs w:val="21"/>
          <w:highlight w:val="none"/>
        </w:rPr>
      </w:pPr>
      <w:r>
        <w:rPr>
          <w:rFonts w:hint="eastAsia" w:ascii="宋体" w:hAnsi="宋体"/>
          <w:b/>
          <w:color w:val="auto"/>
          <w:szCs w:val="21"/>
          <w:highlight w:val="none"/>
        </w:rPr>
        <w:t>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p>
    <w:p w14:paraId="0D856E85">
      <w:pPr>
        <w:spacing w:line="360" w:lineRule="auto"/>
        <w:ind w:right="-252" w:firstLine="422"/>
        <w:rPr>
          <w:rFonts w:ascii="宋体" w:hAnsi="宋体"/>
          <w:b/>
          <w:color w:val="auto"/>
          <w:szCs w:val="21"/>
          <w:highlight w:val="none"/>
        </w:rPr>
      </w:pPr>
      <w:r>
        <w:rPr>
          <w:rFonts w:hint="eastAsia" w:ascii="宋体" w:hAnsi="宋体"/>
          <w:b/>
          <w:color w:val="auto"/>
          <w:szCs w:val="21"/>
          <w:highlight w:val="none"/>
        </w:rPr>
        <w:t>九、昆山市政府采购管理部门监督电话：0512-57310854</w:t>
      </w:r>
    </w:p>
    <w:p w14:paraId="22A4D9AD">
      <w:pPr>
        <w:spacing w:line="360" w:lineRule="auto"/>
        <w:ind w:firstLine="422"/>
        <w:rPr>
          <w:rFonts w:ascii="宋体" w:hAnsi="宋体"/>
          <w:b/>
          <w:color w:val="auto"/>
          <w:highlight w:val="none"/>
        </w:rPr>
      </w:pPr>
      <w:bookmarkStart w:id="9" w:name="_Toc35393626"/>
      <w:r>
        <w:rPr>
          <w:rFonts w:hint="eastAsia" w:ascii="宋体" w:hAnsi="宋体"/>
          <w:b/>
          <w:color w:val="auto"/>
          <w:highlight w:val="none"/>
        </w:rPr>
        <w:t>十、其他补充事宜</w:t>
      </w:r>
    </w:p>
    <w:bookmarkEnd w:id="9"/>
    <w:p w14:paraId="7349D012">
      <w:pPr>
        <w:spacing w:line="360" w:lineRule="auto"/>
        <w:ind w:firstLine="422"/>
        <w:rPr>
          <w:rFonts w:ascii="宋体" w:hAnsi="宋体"/>
          <w:color w:val="auto"/>
          <w:highlight w:val="none"/>
        </w:rPr>
      </w:pPr>
      <w:bookmarkStart w:id="10" w:name="_Toc35393796"/>
      <w:bookmarkEnd w:id="10"/>
      <w:r>
        <w:rPr>
          <w:rFonts w:hint="eastAsia" w:ascii="宋体" w:hAnsi="宋体"/>
          <w:color w:val="auto"/>
          <w:highlight w:val="none"/>
        </w:rPr>
        <w:t>1</w:t>
      </w:r>
      <w:r>
        <w:rPr>
          <w:rFonts w:hint="eastAsia" w:ascii="宋体" w:hAnsi="宋体"/>
          <w:color w:val="auto"/>
          <w:highlight w:val="none"/>
          <w:lang w:val="en-US" w:eastAsia="zh-CN"/>
        </w:rPr>
        <w:t>.</w:t>
      </w:r>
      <w:r>
        <w:rPr>
          <w:rFonts w:hint="eastAsia" w:ascii="宋体" w:hAnsi="宋体"/>
          <w:color w:val="auto"/>
          <w:szCs w:val="21"/>
          <w:highlight w:val="none"/>
        </w:rPr>
        <w:t>本项目获取招标文件截止日期之后仍可以下载招标文件，但截止日期之后下载的招标文件，视为非有效方式且不作为供应商权益受到损害的证明材料和依据。</w:t>
      </w:r>
      <w:r>
        <w:rPr>
          <w:rFonts w:ascii="宋体" w:hAnsi="宋体"/>
          <w:color w:val="auto"/>
          <w:highlight w:val="none"/>
        </w:rPr>
        <w:t xml:space="preserve"> </w:t>
      </w:r>
    </w:p>
    <w:p w14:paraId="0115FCD2">
      <w:pPr>
        <w:spacing w:line="360" w:lineRule="auto"/>
        <w:ind w:right="-252" w:firstLine="422"/>
        <w:rPr>
          <w:rFonts w:ascii="宋体" w:hAnsi="宋体"/>
          <w:color w:val="auto"/>
          <w:szCs w:val="21"/>
          <w:highlight w:val="none"/>
        </w:rPr>
      </w:pPr>
    </w:p>
    <w:p w14:paraId="45F5C262">
      <w:pPr>
        <w:spacing w:line="360" w:lineRule="auto"/>
        <w:ind w:right="-252" w:firstLine="422"/>
        <w:jc w:val="right"/>
        <w:rPr>
          <w:rFonts w:ascii="宋体" w:hAnsi="宋体"/>
          <w:color w:val="auto"/>
          <w:highlight w:val="none"/>
        </w:rPr>
      </w:pPr>
      <w:r>
        <w:rPr>
          <w:rFonts w:hint="eastAsia" w:ascii="宋体" w:hAnsi="宋体"/>
          <w:color w:val="auto"/>
          <w:highlight w:val="none"/>
        </w:rPr>
        <w:t>苏州宇恩项目咨询有限公司</w:t>
      </w:r>
    </w:p>
    <w:p w14:paraId="1A2D2006">
      <w:pPr>
        <w:spacing w:line="360" w:lineRule="auto"/>
        <w:ind w:right="-252"/>
        <w:jc w:val="right"/>
        <w:rPr>
          <w:rFonts w:ascii="宋体" w:hAnsi="宋体"/>
          <w:color w:val="auto"/>
          <w:highlight w:val="none"/>
        </w:rPr>
      </w:pPr>
      <w:r>
        <w:rPr>
          <w:rFonts w:hint="eastAsia" w:ascii="宋体" w:hAnsi="宋体"/>
          <w:color w:val="auto"/>
          <w:highlight w:val="none"/>
        </w:rPr>
        <w:t>202</w:t>
      </w:r>
      <w:r>
        <w:rPr>
          <w:rFonts w:hint="eastAsia" w:ascii="宋体" w:hAnsi="宋体"/>
          <w:color w:val="auto"/>
          <w:highlight w:val="none"/>
          <w:lang w:val="en-US" w:eastAsia="zh-CN"/>
        </w:rPr>
        <w:t>6</w:t>
      </w:r>
      <w:r>
        <w:rPr>
          <w:rFonts w:hint="eastAsia" w:ascii="宋体" w:hAnsi="宋体"/>
          <w:color w:val="auto"/>
          <w:highlight w:val="none"/>
        </w:rPr>
        <w:t>年</w:t>
      </w:r>
      <w:r>
        <w:rPr>
          <w:rFonts w:hint="eastAsia" w:ascii="宋体" w:hAnsi="宋体"/>
          <w:color w:val="auto"/>
          <w:highlight w:val="none"/>
          <w:lang w:val="en-US" w:eastAsia="zh-CN"/>
        </w:rPr>
        <w:t>01</w:t>
      </w:r>
      <w:r>
        <w:rPr>
          <w:rFonts w:ascii="宋体" w:hAnsi="宋体"/>
          <w:color w:val="auto"/>
          <w:highlight w:val="none"/>
        </w:rPr>
        <w:t>月</w:t>
      </w:r>
      <w:r>
        <w:rPr>
          <w:rFonts w:hint="eastAsia" w:ascii="宋体" w:hAnsi="宋体"/>
          <w:color w:val="auto"/>
          <w:highlight w:val="none"/>
          <w:lang w:val="en-US" w:eastAsia="zh-CN"/>
        </w:rPr>
        <w:t>29</w:t>
      </w:r>
      <w:r>
        <w:rPr>
          <w:rFonts w:ascii="宋体" w:hAnsi="宋体"/>
          <w:color w:val="auto"/>
          <w:highlight w:val="none"/>
        </w:rPr>
        <w:t>日</w:t>
      </w:r>
    </w:p>
    <w:p w14:paraId="6272F3D0">
      <w:pPr>
        <w:pStyle w:val="286"/>
        <w:ind w:firstLine="720"/>
        <w:rPr>
          <w:color w:val="auto"/>
          <w:highlight w:val="none"/>
        </w:rPr>
      </w:pPr>
      <w:bookmarkStart w:id="11" w:name="_Toc4929"/>
      <w:bookmarkStart w:id="12" w:name="_Toc387241317"/>
      <w:bookmarkStart w:id="13" w:name="_Toc140235997"/>
      <w:bookmarkStart w:id="14" w:name="_Toc88831010"/>
      <w:bookmarkStart w:id="15" w:name="_Toc24459558"/>
      <w:r>
        <w:rPr>
          <w:color w:val="auto"/>
          <w:highlight w:val="none"/>
        </w:rPr>
        <w:br w:type="page" w:clear="all"/>
      </w:r>
      <w:r>
        <w:rPr>
          <w:rFonts w:hint="eastAsia"/>
          <w:color w:val="auto"/>
          <w:highlight w:val="none"/>
        </w:rPr>
        <w:t>第二章 投标人须知</w:t>
      </w:r>
      <w:bookmarkEnd w:id="5"/>
      <w:bookmarkEnd w:id="6"/>
      <w:bookmarkEnd w:id="7"/>
      <w:bookmarkEnd w:id="11"/>
      <w:bookmarkEnd w:id="12"/>
      <w:bookmarkEnd w:id="13"/>
      <w:bookmarkEnd w:id="14"/>
      <w:bookmarkEnd w:id="15"/>
    </w:p>
    <w:bookmarkEnd w:id="8"/>
    <w:p w14:paraId="0E5CA9EC">
      <w:pPr>
        <w:spacing w:line="360" w:lineRule="auto"/>
        <w:ind w:firstLine="422"/>
        <w:rPr>
          <w:rFonts w:ascii="宋体" w:hAnsi="宋体"/>
          <w:b/>
          <w:color w:val="auto"/>
          <w:szCs w:val="21"/>
          <w:highlight w:val="none"/>
        </w:rPr>
      </w:pPr>
      <w:bookmarkStart w:id="16" w:name="_Toc233272228"/>
      <w:bookmarkStart w:id="17" w:name="_Toc276023191"/>
      <w:bookmarkStart w:id="18" w:name="_Toc13543212"/>
      <w:r>
        <w:rPr>
          <w:rFonts w:hint="eastAsia" w:ascii="宋体" w:hAnsi="宋体"/>
          <w:b/>
          <w:color w:val="auto"/>
          <w:szCs w:val="21"/>
          <w:highlight w:val="none"/>
        </w:rPr>
        <w:t>一、说明和释义</w:t>
      </w:r>
    </w:p>
    <w:p w14:paraId="3BDB702B">
      <w:pPr>
        <w:spacing w:line="360" w:lineRule="auto"/>
        <w:ind w:firstLine="422"/>
        <w:rPr>
          <w:rFonts w:ascii="宋体" w:hAnsi="宋体"/>
          <w:color w:val="auto"/>
          <w:szCs w:val="21"/>
          <w:highlight w:val="none"/>
        </w:rPr>
      </w:pPr>
      <w:r>
        <w:rPr>
          <w:rFonts w:hint="eastAsia" w:ascii="宋体" w:hAnsi="宋体"/>
          <w:color w:val="auto"/>
          <w:szCs w:val="21"/>
          <w:highlight w:val="none"/>
        </w:rPr>
        <w:t>1、说明</w:t>
      </w:r>
    </w:p>
    <w:p w14:paraId="27A5A945">
      <w:pPr>
        <w:spacing w:line="360" w:lineRule="auto"/>
        <w:ind w:firstLine="422"/>
        <w:rPr>
          <w:rFonts w:ascii="宋体" w:hAnsi="宋体"/>
          <w:color w:val="auto"/>
          <w:szCs w:val="21"/>
          <w:highlight w:val="none"/>
        </w:rPr>
      </w:pPr>
      <w:r>
        <w:rPr>
          <w:rFonts w:hint="eastAsia" w:ascii="宋体" w:hAnsi="宋体"/>
          <w:color w:val="auto"/>
          <w:szCs w:val="21"/>
          <w:highlight w:val="none"/>
        </w:rPr>
        <w:t>1.1、本招标文件仅适用于</w:t>
      </w:r>
      <w:r>
        <w:rPr>
          <w:rFonts w:hint="eastAsia" w:ascii="宋体" w:hAnsi="宋体"/>
          <w:color w:val="auto"/>
          <w:highlight w:val="none"/>
        </w:rPr>
        <w:t>苏州宇恩项目咨询有限公司</w:t>
      </w:r>
      <w:r>
        <w:rPr>
          <w:rFonts w:hint="eastAsia" w:ascii="宋体" w:hAnsi="宋体"/>
          <w:color w:val="auto"/>
          <w:szCs w:val="21"/>
          <w:highlight w:val="none"/>
        </w:rPr>
        <w:t>组织的招标活动。</w:t>
      </w:r>
    </w:p>
    <w:p w14:paraId="06C0E023">
      <w:pPr>
        <w:spacing w:line="360" w:lineRule="auto"/>
        <w:ind w:firstLine="422"/>
        <w:rPr>
          <w:rFonts w:ascii="宋体" w:hAnsi="宋体"/>
          <w:color w:val="auto"/>
          <w:szCs w:val="21"/>
          <w:highlight w:val="none"/>
        </w:rPr>
      </w:pPr>
      <w:r>
        <w:rPr>
          <w:rFonts w:hint="eastAsia" w:ascii="宋体" w:hAnsi="宋体"/>
          <w:color w:val="auto"/>
          <w:szCs w:val="21"/>
          <w:highlight w:val="none"/>
        </w:rPr>
        <w:t>1.2、本次招标活动及因本次招标产生的合同受中国法律制约和保护。</w:t>
      </w:r>
    </w:p>
    <w:p w14:paraId="4C58AD54">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1.3、本招标文件的解释权属于苏州宇恩项目咨询有限公司。 </w:t>
      </w:r>
    </w:p>
    <w:p w14:paraId="410AA302">
      <w:pPr>
        <w:spacing w:line="360" w:lineRule="auto"/>
        <w:ind w:firstLine="422"/>
        <w:rPr>
          <w:rFonts w:ascii="宋体" w:hAnsi="宋体"/>
          <w:b/>
          <w:color w:val="auto"/>
          <w:szCs w:val="21"/>
          <w:highlight w:val="none"/>
        </w:rPr>
      </w:pPr>
      <w:r>
        <w:rPr>
          <w:rFonts w:hint="eastAsia" w:ascii="宋体" w:hAnsi="宋体"/>
          <w:b/>
          <w:color w:val="auto"/>
          <w:szCs w:val="21"/>
          <w:highlight w:val="none"/>
        </w:rPr>
        <w:t>2. 词语释义</w:t>
      </w:r>
    </w:p>
    <w:p w14:paraId="50B97C94">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2.1、招标人：具体组织实施招标活动的法人。</w:t>
      </w:r>
    </w:p>
    <w:p w14:paraId="4BE1F16A">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2.2、投标人：经认定有资格响应招标，参加投标竞争的法人或其他组织和自然人。</w:t>
      </w:r>
    </w:p>
    <w:p w14:paraId="06E6ED7B">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2.3、响应：投标人根据招标人或招标人发布的招标文件，编制投标文件并按规定投标的行为。</w:t>
      </w:r>
    </w:p>
    <w:p w14:paraId="37855C75">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2.4、合同：采供双方根据招标文件和中标的投标文件及中标通知书规定的内容签署的以书面形式所达成的协议，包括所有的附件、附录和构成协议的所有文件。</w:t>
      </w:r>
    </w:p>
    <w:p w14:paraId="17844990">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2.5、甲方（采购方）：合同中明确规定的实际购买货物和服务的法人或其他组织和自然人 。</w:t>
      </w:r>
    </w:p>
    <w:p w14:paraId="5BB17922">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2.6、乙方（供应商）：合同中规定的向采购方提供货物和服务的法人或其他组织和自然人。</w:t>
      </w:r>
    </w:p>
    <w:p w14:paraId="5E80F007">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2.7、伴随服务：根据合同规定乙方应承担的与提供货物和服务有关的辅助服务，比如运输、保险、安装、调试、提供技术援助、培训、配合措施、维修响应及合同中规定乙方应承担的其它义务。</w:t>
      </w:r>
    </w:p>
    <w:p w14:paraId="07A54924">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2.8、知识产权：指专利权、商标权、著作权等无形资产专有权的统称。</w:t>
      </w:r>
    </w:p>
    <w:p w14:paraId="79E4A9B7">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2.9、天：日历数。</w:t>
      </w:r>
    </w:p>
    <w:p w14:paraId="6ABEF162">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2.10、交货地点：合同中明确约定的乙方提交的货物和服务最终到达地点。</w:t>
      </w:r>
    </w:p>
    <w:p w14:paraId="5E013CC9">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2.11、合同价款：根据合同规定，乙方在正确地履行合同义务后甲方应支付给乙方的价款。</w:t>
      </w:r>
    </w:p>
    <w:p w14:paraId="4CBBEC68">
      <w:pPr>
        <w:pStyle w:val="232"/>
        <w:widowControl/>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2.12、产地：货物开采、生长、生产、最终制造、加工或提供服务的来源地。</w:t>
      </w:r>
    </w:p>
    <w:p w14:paraId="25E658DD">
      <w:pPr>
        <w:spacing w:line="360" w:lineRule="auto"/>
        <w:ind w:firstLine="422"/>
        <w:rPr>
          <w:rFonts w:ascii="宋体" w:hAnsi="宋体"/>
          <w:b/>
          <w:color w:val="auto"/>
          <w:szCs w:val="21"/>
          <w:highlight w:val="none"/>
        </w:rPr>
      </w:pPr>
      <w:r>
        <w:rPr>
          <w:rFonts w:hint="eastAsia" w:ascii="宋体" w:hAnsi="宋体"/>
          <w:color w:val="auto"/>
          <w:szCs w:val="21"/>
          <w:highlight w:val="none"/>
        </w:rPr>
        <w:t>2.13、不可抗力：不能预见、不能避免并且不能克服的客观情况。</w:t>
      </w:r>
    </w:p>
    <w:p w14:paraId="63B071B3">
      <w:pPr>
        <w:spacing w:line="360" w:lineRule="auto"/>
        <w:ind w:firstLine="422"/>
        <w:rPr>
          <w:rFonts w:ascii="宋体" w:hAnsi="宋体"/>
          <w:b/>
          <w:color w:val="auto"/>
          <w:szCs w:val="21"/>
          <w:highlight w:val="none"/>
        </w:rPr>
      </w:pPr>
      <w:r>
        <w:rPr>
          <w:rFonts w:hint="eastAsia" w:ascii="宋体" w:hAnsi="宋体"/>
          <w:b/>
          <w:color w:val="auto"/>
          <w:szCs w:val="21"/>
          <w:highlight w:val="none"/>
        </w:rPr>
        <w:t>二、 投标人</w:t>
      </w:r>
    </w:p>
    <w:p w14:paraId="6E845992">
      <w:pPr>
        <w:spacing w:line="360" w:lineRule="auto"/>
        <w:ind w:firstLine="422"/>
        <w:rPr>
          <w:rFonts w:ascii="宋体" w:hAnsi="宋体" w:cs="Arial"/>
          <w:b/>
          <w:color w:val="auto"/>
          <w:szCs w:val="21"/>
          <w:highlight w:val="none"/>
        </w:rPr>
      </w:pPr>
      <w:r>
        <w:rPr>
          <w:rFonts w:ascii="宋体" w:hAnsi="宋体" w:cs="Arial"/>
          <w:b/>
          <w:color w:val="auto"/>
          <w:szCs w:val="21"/>
          <w:highlight w:val="none"/>
        </w:rPr>
        <w:t>1</w:t>
      </w:r>
      <w:r>
        <w:rPr>
          <w:rFonts w:hint="eastAsia" w:ascii="宋体" w:hAnsi="宋体" w:cs="Arial"/>
          <w:b/>
          <w:color w:val="auto"/>
          <w:szCs w:val="21"/>
          <w:highlight w:val="none"/>
        </w:rPr>
        <w:t>．</w:t>
      </w:r>
      <w:r>
        <w:rPr>
          <w:rFonts w:ascii="宋体" w:hAnsi="宋体" w:cs="Arial"/>
          <w:b/>
          <w:color w:val="auto"/>
          <w:szCs w:val="21"/>
          <w:highlight w:val="none"/>
        </w:rPr>
        <w:t>合格投标人的范围</w:t>
      </w:r>
    </w:p>
    <w:p w14:paraId="5BA87438">
      <w:pPr>
        <w:spacing w:line="360" w:lineRule="auto"/>
        <w:ind w:firstLine="422"/>
        <w:rPr>
          <w:rFonts w:ascii="宋体" w:hAnsi="宋体" w:cs="Arial"/>
          <w:color w:val="auto"/>
          <w:szCs w:val="21"/>
          <w:highlight w:val="none"/>
        </w:rPr>
      </w:pPr>
      <w:r>
        <w:rPr>
          <w:rFonts w:hint="eastAsia" w:ascii="宋体" w:hAnsi="宋体" w:cs="Arial"/>
          <w:color w:val="auto"/>
          <w:szCs w:val="21"/>
          <w:highlight w:val="none"/>
        </w:rPr>
        <w:t>详见“第一章投标邀请函”中投标人要求</w:t>
      </w:r>
    </w:p>
    <w:p w14:paraId="662BB8F4">
      <w:pPr>
        <w:spacing w:line="360" w:lineRule="auto"/>
        <w:ind w:firstLine="422"/>
        <w:rPr>
          <w:rFonts w:ascii="宋体" w:hAnsi="宋体"/>
          <w:b/>
          <w:color w:val="auto"/>
          <w:szCs w:val="21"/>
          <w:highlight w:val="none"/>
        </w:rPr>
      </w:pPr>
      <w:r>
        <w:rPr>
          <w:rFonts w:hint="eastAsia" w:ascii="宋体" w:hAnsi="宋体"/>
          <w:b/>
          <w:color w:val="auto"/>
          <w:szCs w:val="21"/>
          <w:highlight w:val="none"/>
        </w:rPr>
        <w:t>2、投标委托</w:t>
      </w:r>
    </w:p>
    <w:p w14:paraId="2B88106A">
      <w:pPr>
        <w:spacing w:line="360" w:lineRule="auto"/>
        <w:ind w:firstLine="422"/>
        <w:rPr>
          <w:rFonts w:ascii="宋体" w:hAnsi="宋体"/>
          <w:color w:val="auto"/>
          <w:szCs w:val="21"/>
          <w:highlight w:val="none"/>
        </w:rPr>
      </w:pPr>
      <w:r>
        <w:rPr>
          <w:rFonts w:hint="eastAsia" w:ascii="宋体" w:hAnsi="宋体"/>
          <w:color w:val="auto"/>
          <w:szCs w:val="21"/>
          <w:highlight w:val="none"/>
        </w:rPr>
        <w:t>如投标人代表不是法人，须持有《法人授权委托书》（格式见附件）。</w:t>
      </w:r>
      <w:r>
        <w:rPr>
          <w:rFonts w:hint="eastAsia" w:ascii="宋体" w:hAnsi="宋体"/>
          <w:b/>
          <w:color w:val="auto"/>
          <w:szCs w:val="21"/>
          <w:highlight w:val="none"/>
        </w:rPr>
        <w:t>授权投标人（质疑、投诉）必须为投标单位正式员工（提供社保证明）.</w:t>
      </w:r>
    </w:p>
    <w:p w14:paraId="0DA212BB">
      <w:pPr>
        <w:spacing w:line="360" w:lineRule="auto"/>
        <w:ind w:firstLine="422"/>
        <w:rPr>
          <w:rFonts w:ascii="宋体" w:hAnsi="宋体"/>
          <w:b/>
          <w:color w:val="auto"/>
          <w:szCs w:val="21"/>
          <w:highlight w:val="none"/>
        </w:rPr>
      </w:pPr>
      <w:r>
        <w:rPr>
          <w:rFonts w:hint="eastAsia" w:ascii="宋体" w:hAnsi="宋体"/>
          <w:b/>
          <w:color w:val="auto"/>
          <w:szCs w:val="21"/>
          <w:highlight w:val="none"/>
        </w:rPr>
        <w:t xml:space="preserve">3、投标费用 </w:t>
      </w:r>
    </w:p>
    <w:p w14:paraId="7172D169">
      <w:pPr>
        <w:spacing w:line="360" w:lineRule="auto"/>
        <w:ind w:firstLine="422"/>
        <w:rPr>
          <w:rFonts w:ascii="宋体" w:hAnsi="宋体"/>
          <w:color w:val="auto"/>
          <w:szCs w:val="21"/>
          <w:highlight w:val="none"/>
        </w:rPr>
      </w:pPr>
      <w:r>
        <w:rPr>
          <w:rFonts w:hint="eastAsia" w:ascii="宋体" w:hAnsi="宋体"/>
          <w:color w:val="auto"/>
          <w:szCs w:val="21"/>
          <w:highlight w:val="none"/>
        </w:rPr>
        <w:t>无论投标过程中的做法和结果如何，投标人</w:t>
      </w:r>
      <w:r>
        <w:rPr>
          <w:rFonts w:hint="eastAsia" w:ascii="宋体" w:hAnsi="宋体"/>
          <w:b/>
          <w:color w:val="auto"/>
          <w:szCs w:val="21"/>
          <w:highlight w:val="none"/>
        </w:rPr>
        <w:t>自行承担</w:t>
      </w:r>
      <w:r>
        <w:rPr>
          <w:rFonts w:hint="eastAsia" w:ascii="宋体" w:hAnsi="宋体"/>
          <w:color w:val="auto"/>
          <w:szCs w:val="21"/>
          <w:highlight w:val="none"/>
        </w:rPr>
        <w:t>所有与参加投标有关的全部费用。</w:t>
      </w:r>
    </w:p>
    <w:p w14:paraId="7DEB8871">
      <w:pPr>
        <w:spacing w:line="360" w:lineRule="auto"/>
        <w:ind w:firstLine="422"/>
        <w:rPr>
          <w:rFonts w:ascii="宋体" w:hAnsi="宋体"/>
          <w:b/>
          <w:color w:val="auto"/>
          <w:szCs w:val="21"/>
          <w:highlight w:val="none"/>
        </w:rPr>
      </w:pPr>
      <w:r>
        <w:rPr>
          <w:rFonts w:hint="eastAsia" w:ascii="宋体" w:hAnsi="宋体"/>
          <w:b/>
          <w:color w:val="auto"/>
          <w:szCs w:val="21"/>
          <w:highlight w:val="none"/>
        </w:rPr>
        <w:t>4、为保证项目质量，本项目不接受联合体投标。</w:t>
      </w:r>
    </w:p>
    <w:p w14:paraId="0426B81C">
      <w:pPr>
        <w:spacing w:line="360" w:lineRule="auto"/>
        <w:ind w:firstLine="422"/>
        <w:rPr>
          <w:rFonts w:ascii="宋体" w:hAnsi="宋体"/>
          <w:b/>
          <w:color w:val="auto"/>
          <w:szCs w:val="21"/>
          <w:highlight w:val="none"/>
        </w:rPr>
      </w:pPr>
      <w:r>
        <w:rPr>
          <w:rFonts w:hint="eastAsia" w:ascii="宋体" w:hAnsi="宋体"/>
          <w:b/>
          <w:color w:val="auto"/>
          <w:szCs w:val="21"/>
          <w:highlight w:val="none"/>
        </w:rPr>
        <w:t>三、招标文件的说明</w:t>
      </w:r>
    </w:p>
    <w:p w14:paraId="3F97028E">
      <w:pPr>
        <w:spacing w:line="360" w:lineRule="auto"/>
        <w:ind w:firstLine="422"/>
        <w:rPr>
          <w:rFonts w:ascii="宋体" w:hAnsi="宋体"/>
          <w:b/>
          <w:color w:val="auto"/>
          <w:szCs w:val="21"/>
          <w:highlight w:val="none"/>
        </w:rPr>
      </w:pPr>
      <w:r>
        <w:rPr>
          <w:rFonts w:hint="eastAsia" w:ascii="宋体" w:hAnsi="宋体"/>
          <w:b/>
          <w:color w:val="auto"/>
          <w:szCs w:val="21"/>
          <w:highlight w:val="none"/>
        </w:rPr>
        <w:t>1、招标文件</w:t>
      </w:r>
    </w:p>
    <w:p w14:paraId="427FD458">
      <w:pPr>
        <w:spacing w:line="360" w:lineRule="auto"/>
        <w:ind w:right="-252" w:firstLine="422"/>
        <w:rPr>
          <w:rFonts w:ascii="宋体" w:hAnsi="宋体"/>
          <w:color w:val="auto"/>
          <w:szCs w:val="21"/>
          <w:highlight w:val="none"/>
        </w:rPr>
      </w:pPr>
      <w:r>
        <w:rPr>
          <w:rFonts w:hint="eastAsia" w:ascii="宋体" w:hAnsi="宋体"/>
          <w:color w:val="auto"/>
          <w:szCs w:val="21"/>
          <w:highlight w:val="none"/>
        </w:rPr>
        <w:t>招标文件由招标文件总目录所列内容组成，投标人应详细阅读招标文件的全部内容，不按招标文件的要求提供的投标文件和资料，可能导致投标被拒绝。</w:t>
      </w:r>
    </w:p>
    <w:p w14:paraId="67DFCD57">
      <w:pPr>
        <w:spacing w:line="360" w:lineRule="auto"/>
        <w:ind w:firstLine="422"/>
        <w:rPr>
          <w:rFonts w:ascii="宋体" w:hAnsi="宋体"/>
          <w:b/>
          <w:color w:val="auto"/>
          <w:szCs w:val="21"/>
          <w:highlight w:val="none"/>
        </w:rPr>
      </w:pPr>
      <w:r>
        <w:rPr>
          <w:rFonts w:hint="eastAsia" w:ascii="宋体" w:hAnsi="宋体"/>
          <w:b/>
          <w:color w:val="auto"/>
          <w:szCs w:val="21"/>
          <w:highlight w:val="none"/>
        </w:rPr>
        <w:t>2、招标文件的澄清和修改</w:t>
      </w:r>
    </w:p>
    <w:p w14:paraId="5296125F">
      <w:pPr>
        <w:spacing w:line="360" w:lineRule="auto"/>
        <w:ind w:right="-252" w:firstLine="422"/>
        <w:rPr>
          <w:rFonts w:ascii="宋体" w:hAnsi="宋体"/>
          <w:color w:val="auto"/>
          <w:szCs w:val="21"/>
          <w:highlight w:val="none"/>
        </w:rPr>
      </w:pPr>
      <w:r>
        <w:rPr>
          <w:rFonts w:hint="eastAsia" w:ascii="宋体" w:hAnsi="宋体"/>
          <w:color w:val="auto"/>
          <w:szCs w:val="21"/>
          <w:highlight w:val="none"/>
        </w:rPr>
        <w:t>2.1、供应商在获取招标文件后，若有疑问，应于提交投标文件截止时间前，在项目交易系统上向采购代理机构提出询问，采购代理机构将按规定在项目交易系统上予以答复。</w:t>
      </w:r>
    </w:p>
    <w:p w14:paraId="19F5EF96">
      <w:pPr>
        <w:spacing w:line="360" w:lineRule="auto"/>
        <w:ind w:right="-252" w:firstLine="422"/>
        <w:rPr>
          <w:rFonts w:ascii="宋体" w:hAnsi="宋体"/>
          <w:color w:val="auto"/>
          <w:szCs w:val="21"/>
          <w:highlight w:val="none"/>
        </w:rPr>
      </w:pPr>
      <w:r>
        <w:rPr>
          <w:rFonts w:hint="eastAsia" w:ascii="宋体" w:hAnsi="宋体"/>
          <w:color w:val="auto"/>
          <w:szCs w:val="21"/>
          <w:highlight w:val="none"/>
        </w:rPr>
        <w:t>2.2、在提交投标文件截止时间前，采购人或者采购代理机构可以对已发出的招标文件进行必要的澄清或者修改，澄清或者修改的内容作为招标文件的组成部分。</w:t>
      </w:r>
    </w:p>
    <w:p w14:paraId="7DE5C86B">
      <w:pPr>
        <w:spacing w:line="360" w:lineRule="auto"/>
        <w:ind w:right="-252" w:firstLine="422"/>
        <w:rPr>
          <w:rFonts w:ascii="宋体" w:hAnsi="宋体"/>
          <w:color w:val="auto"/>
          <w:szCs w:val="21"/>
          <w:highlight w:val="none"/>
        </w:rPr>
      </w:pPr>
      <w:r>
        <w:rPr>
          <w:rFonts w:hint="eastAsia" w:ascii="宋体" w:hAnsi="宋体"/>
          <w:color w:val="auto"/>
          <w:szCs w:val="21"/>
          <w:highlight w:val="none"/>
        </w:rPr>
        <w:t>2.3、采购代理机构对招标文件的澄清或者修改，将按规定在提交投标文件截止时间前以补充公告形式在法定的政府采购信息发布媒体上发布。</w:t>
      </w:r>
    </w:p>
    <w:p w14:paraId="745095BB">
      <w:pPr>
        <w:spacing w:line="360" w:lineRule="auto"/>
        <w:ind w:right="-252" w:firstLine="422"/>
        <w:rPr>
          <w:rFonts w:ascii="宋体" w:hAnsi="宋体"/>
          <w:color w:val="auto"/>
          <w:szCs w:val="21"/>
          <w:highlight w:val="none"/>
        </w:rPr>
      </w:pPr>
      <w:r>
        <w:rPr>
          <w:rFonts w:hint="eastAsia" w:ascii="宋体" w:hAnsi="宋体"/>
          <w:color w:val="auto"/>
          <w:szCs w:val="21"/>
          <w:highlight w:val="none"/>
        </w:rPr>
        <w:t>2.4、供应商应在提交投标文件截止时间前关注原采购信息发布媒体上有无本项目的补充公告。</w:t>
      </w:r>
    </w:p>
    <w:p w14:paraId="0D2819AD">
      <w:pPr>
        <w:spacing w:line="360" w:lineRule="auto"/>
        <w:ind w:firstLine="422"/>
        <w:rPr>
          <w:rFonts w:ascii="宋体" w:hAnsi="宋体"/>
          <w:b/>
          <w:color w:val="auto"/>
          <w:szCs w:val="21"/>
          <w:highlight w:val="none"/>
        </w:rPr>
      </w:pPr>
      <w:r>
        <w:rPr>
          <w:rFonts w:hint="eastAsia" w:ascii="宋体" w:hAnsi="宋体"/>
          <w:b/>
          <w:color w:val="auto"/>
          <w:szCs w:val="21"/>
          <w:highlight w:val="none"/>
        </w:rPr>
        <w:t>3、质疑</w:t>
      </w:r>
    </w:p>
    <w:p w14:paraId="56A9D99F">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p>
    <w:p w14:paraId="31014AF2">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 质疑文件应包括以下主要内容，并按照</w:t>
      </w:r>
      <w:r>
        <w:rPr>
          <w:rFonts w:ascii="宋体" w:hAnsi="宋体" w:eastAsia="宋体"/>
          <w:color w:val="auto"/>
          <w:sz w:val="21"/>
          <w:szCs w:val="21"/>
          <w:highlight w:val="none"/>
        </w:rPr>
        <w:t>“</w:t>
      </w:r>
      <w:r>
        <w:rPr>
          <w:rFonts w:hint="eastAsia" w:ascii="宋体" w:hAnsi="宋体" w:eastAsia="宋体"/>
          <w:color w:val="auto"/>
          <w:sz w:val="21"/>
          <w:szCs w:val="21"/>
          <w:highlight w:val="none"/>
        </w:rPr>
        <w:t>谁主张、谁举证</w:t>
      </w:r>
      <w:r>
        <w:rPr>
          <w:rFonts w:ascii="宋体" w:hAnsi="宋体" w:eastAsia="宋体"/>
          <w:color w:val="auto"/>
          <w:sz w:val="21"/>
          <w:szCs w:val="21"/>
          <w:highlight w:val="none"/>
        </w:rPr>
        <w:t>”</w:t>
      </w:r>
      <w:r>
        <w:rPr>
          <w:rFonts w:hint="eastAsia" w:ascii="宋体" w:hAnsi="宋体" w:eastAsia="宋体"/>
          <w:color w:val="auto"/>
          <w:sz w:val="21"/>
          <w:szCs w:val="21"/>
          <w:highlight w:val="none"/>
        </w:rPr>
        <w:t>的原则，附上相关证明材料。</w:t>
      </w:r>
    </w:p>
    <w:p w14:paraId="3C625601">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3.2.1、质疑项目名称、项目编号、招标公告发布时间、开标时间。</w:t>
      </w:r>
    </w:p>
    <w:p w14:paraId="0A9C9BA8">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3.2.2、提供网上获取采购文件时间截图并加盖单位公章、提起质疑的日期、具体的质疑事项及事实根据（具体条款）。</w:t>
      </w:r>
    </w:p>
    <w:p w14:paraId="73C6D78D">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069E141E">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3.2.4、质疑供应商名称、地址、邮编、联系人、联系电话（包括座机、手机、传真号码等）。</w:t>
      </w:r>
    </w:p>
    <w:p w14:paraId="5BBF6FFF">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3.2.5、质疑文件应当署名，质疑人为自然人的，应当由本人签字并附有效身份证明；质疑人为法人或其他组织的，应当由法定代表人签字并加盖单位公章。</w:t>
      </w:r>
    </w:p>
    <w:p w14:paraId="25F6F0D8">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3.2.6、供应商委托代理质疑的，被授权质疑人必须为投标单位正式员工（提供社保证明），应当向被质疑人提交授权委托书，并载明委托代理的具体权限和事项。</w:t>
      </w:r>
    </w:p>
    <w:p w14:paraId="21C17727">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p>
    <w:p w14:paraId="5A3822C8">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p>
    <w:p w14:paraId="16D7140C">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3.5、投标供应商应在法定质疑期内一次性提出针对同一采购程序环节的质疑，否则将不予接受。</w:t>
      </w:r>
    </w:p>
    <w:p w14:paraId="68D73CD4">
      <w:pPr>
        <w:spacing w:line="360" w:lineRule="auto"/>
        <w:ind w:firstLine="422"/>
        <w:rPr>
          <w:rFonts w:ascii="宋体" w:hAnsi="宋体"/>
          <w:b/>
          <w:color w:val="auto"/>
          <w:szCs w:val="21"/>
          <w:highlight w:val="none"/>
        </w:rPr>
      </w:pPr>
      <w:r>
        <w:rPr>
          <w:rFonts w:hint="eastAsia" w:ascii="宋体" w:hAnsi="宋体"/>
          <w:b/>
          <w:color w:val="auto"/>
          <w:szCs w:val="21"/>
          <w:highlight w:val="none"/>
        </w:rPr>
        <w:t>四、投标文件说明</w:t>
      </w:r>
    </w:p>
    <w:p w14:paraId="4F31BE95">
      <w:pPr>
        <w:spacing w:line="360" w:lineRule="auto"/>
        <w:ind w:firstLine="422"/>
        <w:rPr>
          <w:rFonts w:ascii="宋体" w:hAnsi="宋体"/>
          <w:b/>
          <w:color w:val="auto"/>
          <w:szCs w:val="21"/>
          <w:highlight w:val="none"/>
        </w:rPr>
      </w:pPr>
      <w:r>
        <w:rPr>
          <w:rFonts w:hint="eastAsia" w:ascii="宋体" w:hAnsi="宋体"/>
          <w:b/>
          <w:color w:val="auto"/>
          <w:szCs w:val="21"/>
          <w:highlight w:val="none"/>
        </w:rPr>
        <w:t>1、投标文件计量单位和使用文字</w:t>
      </w:r>
    </w:p>
    <w:p w14:paraId="5CBEE638">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1.1、投标文件中所使用的计量单位，除招标文件中有特殊要求外，应采用国家法定计量单位。</w:t>
      </w:r>
    </w:p>
    <w:p w14:paraId="01A92F76">
      <w:pPr>
        <w:spacing w:line="360" w:lineRule="auto"/>
        <w:ind w:right="-252" w:firstLine="422"/>
        <w:rPr>
          <w:rFonts w:ascii="宋体" w:hAnsi="宋体"/>
          <w:color w:val="auto"/>
          <w:szCs w:val="21"/>
          <w:highlight w:val="none"/>
        </w:rPr>
      </w:pPr>
      <w:r>
        <w:rPr>
          <w:rFonts w:hint="eastAsia" w:ascii="宋体" w:hAnsi="宋体"/>
          <w:color w:val="auto"/>
          <w:szCs w:val="21"/>
          <w:highlight w:val="none"/>
        </w:rPr>
        <w:t>1.2、投标文件应使用中文编制，投标文件中必须使用其他文字的，必须附有中文译本。对于未附有中文译本和中文译本不准确的投标文件，由此引起的对投标人不利后果的，招标人概不负责。</w:t>
      </w:r>
    </w:p>
    <w:p w14:paraId="781D69E1">
      <w:pPr>
        <w:spacing w:line="360" w:lineRule="auto"/>
        <w:ind w:firstLine="422"/>
        <w:rPr>
          <w:rFonts w:ascii="宋体" w:hAnsi="宋体"/>
          <w:b/>
          <w:color w:val="auto"/>
          <w:szCs w:val="21"/>
          <w:highlight w:val="none"/>
        </w:rPr>
      </w:pPr>
      <w:r>
        <w:rPr>
          <w:rFonts w:hint="eastAsia" w:ascii="宋体" w:hAnsi="宋体"/>
          <w:b/>
          <w:color w:val="auto"/>
          <w:szCs w:val="21"/>
          <w:highlight w:val="none"/>
        </w:rPr>
        <w:t>2、电子投标文件的组成和顺序</w:t>
      </w:r>
    </w:p>
    <w:p w14:paraId="6A85C3CB">
      <w:pPr>
        <w:spacing w:line="360" w:lineRule="auto"/>
        <w:ind w:left="425"/>
        <w:rPr>
          <w:rFonts w:ascii="宋体" w:hAnsi="宋体" w:cs="Arial"/>
          <w:b/>
          <w:color w:val="auto"/>
          <w:szCs w:val="21"/>
          <w:highlight w:val="none"/>
        </w:rPr>
      </w:pPr>
      <w:r>
        <w:rPr>
          <w:rFonts w:hint="eastAsia" w:ascii="宋体" w:hAnsi="宋体" w:cs="Arial"/>
          <w:b/>
          <w:color w:val="auto"/>
          <w:szCs w:val="21"/>
          <w:highlight w:val="none"/>
        </w:rPr>
        <w:t>2.1基本目录：</w:t>
      </w:r>
    </w:p>
    <w:p w14:paraId="553CD910">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2.1.1封面；</w:t>
      </w:r>
    </w:p>
    <w:p w14:paraId="6F9B6C2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2.1.2开标一览表（格式见第三章）；</w:t>
      </w:r>
    </w:p>
    <w:p w14:paraId="1C63FB8F">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2.1.3远程参与开标会议诚信承诺书</w:t>
      </w:r>
      <w:r>
        <w:rPr>
          <w:rFonts w:hint="eastAsia" w:ascii="宋体" w:hAnsi="宋体" w:eastAsia="宋体" w:cs="宋体"/>
          <w:color w:val="auto"/>
          <w:szCs w:val="21"/>
          <w:highlight w:val="none"/>
        </w:rPr>
        <w:t>（格式见第三章）</w:t>
      </w:r>
      <w:r>
        <w:rPr>
          <w:rFonts w:hint="eastAsia" w:ascii="宋体" w:hAnsi="宋体" w:eastAsia="宋体" w:cs="宋体"/>
          <w:color w:val="auto"/>
          <w:szCs w:val="21"/>
          <w:highlight w:val="none"/>
          <w:lang w:val="zh-CN"/>
        </w:rPr>
        <w:t>；</w:t>
      </w:r>
    </w:p>
    <w:p w14:paraId="6FAC195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2.1.4投标单位营业执照、法定代表人身份证明；</w:t>
      </w:r>
    </w:p>
    <w:p w14:paraId="7D6BAA7E">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2.1.5法定代表人授权委托书及法人身份证明（如有授权）（格式见第三章）；</w:t>
      </w:r>
    </w:p>
    <w:p w14:paraId="55B7FE7E">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2.1.6投标承诺函（格式见第三章）；</w:t>
      </w:r>
    </w:p>
    <w:p w14:paraId="5C923853">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2.1.7资格</w:t>
      </w:r>
      <w:r>
        <w:rPr>
          <w:rFonts w:hint="eastAsia" w:ascii="宋体" w:hAnsi="宋体" w:eastAsia="宋体" w:cs="宋体"/>
          <w:color w:val="auto"/>
          <w:szCs w:val="21"/>
          <w:highlight w:val="none"/>
          <w:lang w:val="en-US" w:eastAsia="zh-CN"/>
        </w:rPr>
        <w:t>文件声明函</w:t>
      </w:r>
      <w:r>
        <w:rPr>
          <w:rFonts w:hint="eastAsia" w:ascii="宋体" w:hAnsi="宋体" w:eastAsia="宋体" w:cs="宋体"/>
          <w:color w:val="auto"/>
          <w:szCs w:val="21"/>
          <w:highlight w:val="none"/>
        </w:rPr>
        <w:t>（格式见第三章）；</w:t>
      </w:r>
    </w:p>
    <w:p w14:paraId="500B85E0">
      <w:pPr>
        <w:spacing w:line="360" w:lineRule="auto"/>
        <w:ind w:left="4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2.1.8投标单位情况表</w:t>
      </w:r>
      <w:r>
        <w:rPr>
          <w:rFonts w:hint="eastAsia" w:ascii="宋体" w:hAnsi="宋体" w:eastAsia="宋体" w:cs="宋体"/>
          <w:color w:val="auto"/>
          <w:szCs w:val="21"/>
          <w:highlight w:val="none"/>
        </w:rPr>
        <w:t>（格式见第三章）</w:t>
      </w:r>
      <w:r>
        <w:rPr>
          <w:rFonts w:hint="eastAsia" w:ascii="宋体" w:hAnsi="宋体" w:eastAsia="宋体" w:cs="宋体"/>
          <w:color w:val="auto"/>
          <w:szCs w:val="21"/>
          <w:highlight w:val="none"/>
          <w:lang w:val="en-US" w:eastAsia="zh-CN"/>
        </w:rPr>
        <w:t>；</w:t>
      </w:r>
    </w:p>
    <w:p w14:paraId="3BEAF57F">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招标文件其他要求相关证明材料。</w:t>
      </w:r>
    </w:p>
    <w:p w14:paraId="5D0D9777">
      <w:pPr>
        <w:spacing w:line="360" w:lineRule="auto"/>
        <w:ind w:left="425"/>
        <w:rPr>
          <w:rFonts w:ascii="宋体" w:hAnsi="宋体" w:cs="Arial"/>
          <w:b/>
          <w:color w:val="auto"/>
          <w:szCs w:val="21"/>
          <w:highlight w:val="none"/>
        </w:rPr>
      </w:pPr>
      <w:r>
        <w:rPr>
          <w:rFonts w:hint="eastAsia" w:ascii="宋体" w:hAnsi="宋体" w:cs="Arial"/>
          <w:b/>
          <w:color w:val="auto"/>
          <w:szCs w:val="21"/>
          <w:highlight w:val="none"/>
        </w:rPr>
        <w:t>2.2资格条件：</w:t>
      </w:r>
    </w:p>
    <w:p w14:paraId="785071AE">
      <w:pPr>
        <w:spacing w:line="360" w:lineRule="auto"/>
        <w:ind w:left="425"/>
        <w:rPr>
          <w:rFonts w:hint="eastAsia" w:ascii="宋体" w:hAnsi="宋体" w:eastAsia="宋体" w:cs="Arial"/>
          <w:color w:val="auto"/>
          <w:szCs w:val="21"/>
          <w:highlight w:val="none"/>
          <w:lang w:eastAsia="zh-CN"/>
        </w:rPr>
      </w:pPr>
      <w:r>
        <w:rPr>
          <w:rFonts w:hint="eastAsia" w:ascii="宋体" w:hAnsi="宋体" w:cs="Arial"/>
          <w:color w:val="auto"/>
          <w:szCs w:val="21"/>
          <w:highlight w:val="none"/>
        </w:rPr>
        <w:t>2.2.1投标单位符合《中华人民共和国政府采购法》第二十二条规定</w:t>
      </w:r>
      <w:r>
        <w:rPr>
          <w:rFonts w:hint="eastAsia" w:ascii="宋体" w:hAnsi="宋体" w:cs="Arial"/>
          <w:b/>
          <w:bCs/>
          <w:color w:val="auto"/>
          <w:szCs w:val="21"/>
          <w:highlight w:val="none"/>
        </w:rPr>
        <w:t>（提供相关证明材料）</w:t>
      </w:r>
      <w:r>
        <w:rPr>
          <w:rFonts w:hint="eastAsia" w:ascii="宋体" w:hAnsi="宋体" w:cs="Arial"/>
          <w:b/>
          <w:bCs/>
          <w:color w:val="auto"/>
          <w:szCs w:val="21"/>
          <w:highlight w:val="none"/>
          <w:lang w:eastAsia="zh-CN"/>
        </w:rPr>
        <w:t>；</w:t>
      </w:r>
    </w:p>
    <w:p w14:paraId="55C2831A">
      <w:pPr>
        <w:spacing w:line="360" w:lineRule="auto"/>
        <w:ind w:left="425"/>
        <w:rPr>
          <w:rFonts w:hint="eastAsia" w:ascii="宋体" w:hAnsi="宋体" w:eastAsia="宋体" w:cs="Arial"/>
          <w:color w:val="auto"/>
          <w:szCs w:val="21"/>
          <w:highlight w:val="none"/>
          <w:lang w:eastAsia="zh-CN"/>
        </w:rPr>
      </w:pPr>
      <w:r>
        <w:rPr>
          <w:rFonts w:hint="eastAsia" w:ascii="宋体" w:hAnsi="宋体" w:cs="Arial"/>
          <w:color w:val="auto"/>
          <w:szCs w:val="21"/>
          <w:highlight w:val="none"/>
        </w:rPr>
        <w:t>2.2.2第一章投标邀请中采购人根据采购项目的特殊要求规定的特定条件证明文件（如有）</w:t>
      </w:r>
      <w:r>
        <w:rPr>
          <w:rFonts w:hint="eastAsia" w:ascii="宋体" w:hAnsi="宋体" w:cs="Arial"/>
          <w:color w:val="auto"/>
          <w:szCs w:val="21"/>
          <w:highlight w:val="none"/>
          <w:lang w:eastAsia="zh-CN"/>
        </w:rPr>
        <w:t>；</w:t>
      </w:r>
    </w:p>
    <w:p w14:paraId="3C8DF26E">
      <w:pPr>
        <w:spacing w:line="360" w:lineRule="auto"/>
        <w:ind w:right="-252" w:firstLine="422"/>
        <w:rPr>
          <w:rFonts w:ascii="宋体" w:hAnsi="宋体"/>
          <w:color w:val="auto"/>
          <w:szCs w:val="21"/>
          <w:highlight w:val="none"/>
        </w:rPr>
      </w:pPr>
      <w:r>
        <w:rPr>
          <w:rFonts w:hint="eastAsia" w:ascii="宋体" w:hAnsi="宋体" w:cs="Arial"/>
          <w:b/>
          <w:color w:val="auto"/>
          <w:szCs w:val="21"/>
          <w:highlight w:val="none"/>
        </w:rPr>
        <w:t>2.2.3落实</w:t>
      </w:r>
      <w:r>
        <w:rPr>
          <w:rFonts w:hint="eastAsia"/>
          <w:b/>
          <w:color w:val="auto"/>
          <w:szCs w:val="21"/>
          <w:highlight w:val="none"/>
        </w:rPr>
        <w:t>政府采购政策（任选其一）</w:t>
      </w:r>
      <w:r>
        <w:rPr>
          <w:rFonts w:hint="eastAsia"/>
          <w:color w:val="auto"/>
          <w:szCs w:val="21"/>
          <w:highlight w:val="none"/>
        </w:rPr>
        <w:t>：</w:t>
      </w:r>
    </w:p>
    <w:p w14:paraId="484CB491">
      <w:pPr>
        <w:spacing w:line="360" w:lineRule="auto"/>
        <w:ind w:right="-252" w:firstLine="420"/>
        <w:rPr>
          <w:rFonts w:ascii="宋体" w:hAnsi="宋体"/>
          <w:color w:val="auto"/>
          <w:szCs w:val="21"/>
          <w:highlight w:val="none"/>
        </w:rPr>
      </w:pPr>
      <w:r>
        <w:rPr>
          <w:rFonts w:hint="eastAsia" w:ascii="宋体" w:hAnsi="宋体"/>
          <w:color w:val="auto"/>
          <w:szCs w:val="21"/>
          <w:highlight w:val="none"/>
        </w:rPr>
        <w:t>2.2.3.1</w:t>
      </w:r>
      <w:r>
        <w:rPr>
          <w:rFonts w:hint="eastAsia" w:ascii="宋体" w:hAnsi="宋体" w:cs="Arial"/>
          <w:color w:val="auto"/>
          <w:szCs w:val="21"/>
          <w:highlight w:val="none"/>
        </w:rPr>
        <w:t>提供《中小企业声明函》（如有）</w:t>
      </w:r>
      <w:r>
        <w:rPr>
          <w:rFonts w:ascii="宋体" w:hAnsi="宋体" w:cs="Arial"/>
          <w:color w:val="auto"/>
          <w:szCs w:val="21"/>
          <w:highlight w:val="none"/>
        </w:rPr>
        <w:t>（格式见第三章）</w:t>
      </w:r>
      <w:r>
        <w:rPr>
          <w:rFonts w:hint="eastAsia" w:ascii="宋体" w:hAnsi="宋体" w:cs="Arial"/>
          <w:color w:val="auto"/>
          <w:szCs w:val="21"/>
          <w:highlight w:val="none"/>
        </w:rPr>
        <w:t>；</w:t>
      </w:r>
    </w:p>
    <w:p w14:paraId="1F458B93">
      <w:pPr>
        <w:spacing w:line="360" w:lineRule="auto"/>
        <w:ind w:right="-252" w:firstLine="420"/>
        <w:rPr>
          <w:rFonts w:ascii="宋体" w:hAnsi="宋体"/>
          <w:color w:val="auto"/>
          <w:szCs w:val="21"/>
          <w:highlight w:val="none"/>
        </w:rPr>
      </w:pPr>
      <w:r>
        <w:rPr>
          <w:rFonts w:hint="eastAsia" w:ascii="宋体" w:hAnsi="宋体"/>
          <w:color w:val="auto"/>
          <w:szCs w:val="21"/>
          <w:highlight w:val="none"/>
        </w:rPr>
        <w:t>2.2.3.2</w:t>
      </w:r>
      <w:r>
        <w:rPr>
          <w:rFonts w:ascii="宋体" w:hAnsi="宋体" w:cs="Arial"/>
          <w:color w:val="auto"/>
          <w:szCs w:val="21"/>
          <w:highlight w:val="none"/>
        </w:rPr>
        <w:t>残疾人福利性单位声明函</w:t>
      </w:r>
      <w:r>
        <w:rPr>
          <w:rFonts w:hint="eastAsia" w:ascii="宋体" w:hAnsi="宋体" w:cs="Arial"/>
          <w:color w:val="auto"/>
          <w:szCs w:val="21"/>
          <w:highlight w:val="none"/>
        </w:rPr>
        <w:t>（如有）（</w:t>
      </w:r>
      <w:r>
        <w:rPr>
          <w:rFonts w:ascii="宋体" w:hAnsi="宋体" w:cs="Arial"/>
          <w:color w:val="auto"/>
          <w:szCs w:val="21"/>
          <w:highlight w:val="none"/>
        </w:rPr>
        <w:t>格式见第三章）</w:t>
      </w:r>
      <w:r>
        <w:rPr>
          <w:rFonts w:hint="eastAsia" w:ascii="宋体" w:hAnsi="宋体" w:cs="Arial"/>
          <w:color w:val="auto"/>
          <w:szCs w:val="21"/>
          <w:highlight w:val="none"/>
        </w:rPr>
        <w:t>；</w:t>
      </w:r>
    </w:p>
    <w:p w14:paraId="6027B8E5">
      <w:pPr>
        <w:spacing w:line="360" w:lineRule="auto"/>
        <w:ind w:right="-252" w:firstLine="420"/>
        <w:rPr>
          <w:rFonts w:ascii="宋体" w:hAnsi="宋体" w:cs="Arial"/>
          <w:color w:val="auto"/>
          <w:szCs w:val="21"/>
          <w:highlight w:val="none"/>
        </w:rPr>
      </w:pPr>
      <w:r>
        <w:rPr>
          <w:rFonts w:hint="eastAsia" w:ascii="宋体" w:hAnsi="宋体"/>
          <w:color w:val="auto"/>
          <w:szCs w:val="21"/>
          <w:highlight w:val="none"/>
        </w:rPr>
        <w:t>2.2.3.3</w:t>
      </w:r>
      <w:r>
        <w:rPr>
          <w:rFonts w:hint="eastAsia" w:ascii="宋体" w:hAnsi="宋体" w:cs="Arial"/>
          <w:color w:val="auto"/>
          <w:szCs w:val="21"/>
          <w:highlight w:val="none"/>
        </w:rPr>
        <w:t>监狱企业证明文件（如有）。</w:t>
      </w:r>
    </w:p>
    <w:p w14:paraId="4610EA67">
      <w:pPr>
        <w:spacing w:line="360" w:lineRule="auto"/>
        <w:ind w:left="425"/>
        <w:rPr>
          <w:rFonts w:ascii="宋体" w:hAnsi="宋体" w:cs="Arial"/>
          <w:b/>
          <w:color w:val="auto"/>
          <w:szCs w:val="21"/>
          <w:highlight w:val="none"/>
        </w:rPr>
      </w:pPr>
      <w:r>
        <w:rPr>
          <w:rFonts w:hint="eastAsia" w:ascii="宋体" w:hAnsi="宋体" w:cs="Arial"/>
          <w:b/>
          <w:color w:val="auto"/>
          <w:szCs w:val="21"/>
          <w:highlight w:val="none"/>
        </w:rPr>
        <w:t>2.3符合性条件：</w:t>
      </w:r>
    </w:p>
    <w:p w14:paraId="25198F84">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2.3.1报价分析表；</w:t>
      </w:r>
    </w:p>
    <w:p w14:paraId="0C56BA1E">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2.3.2商务偏离表；</w:t>
      </w:r>
    </w:p>
    <w:p w14:paraId="58D3CF4E">
      <w:pPr>
        <w:spacing w:line="360" w:lineRule="auto"/>
        <w:ind w:left="4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2.3.3技术偏离表；</w:t>
      </w:r>
    </w:p>
    <w:p w14:paraId="3B052485">
      <w:pPr>
        <w:spacing w:line="360" w:lineRule="auto"/>
        <w:ind w:left="425"/>
        <w:rPr>
          <w:rFonts w:ascii="宋体" w:hAnsi="宋体" w:cs="Arial"/>
          <w:b/>
          <w:color w:val="auto"/>
          <w:szCs w:val="21"/>
          <w:highlight w:val="none"/>
        </w:rPr>
      </w:pPr>
      <w:r>
        <w:rPr>
          <w:rFonts w:hint="eastAsia" w:ascii="宋体" w:hAnsi="宋体" w:cs="Arial"/>
          <w:b/>
          <w:color w:val="auto"/>
          <w:szCs w:val="21"/>
          <w:highlight w:val="none"/>
        </w:rPr>
        <w:t>2.4综合评审评分项：</w:t>
      </w:r>
    </w:p>
    <w:p w14:paraId="32B99B6B">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2.4.1评审所需的相关证明材料（技术方案、人员配置、业绩等）。</w:t>
      </w:r>
    </w:p>
    <w:p w14:paraId="504572D3">
      <w:pPr>
        <w:spacing w:line="360" w:lineRule="auto"/>
        <w:ind w:firstLine="420"/>
        <w:rPr>
          <w:rFonts w:hint="eastAsia" w:ascii="宋体" w:hAnsi="宋体" w:cs="Arial"/>
          <w:b/>
          <w:bCs/>
          <w:color w:val="auto"/>
          <w:szCs w:val="21"/>
          <w:highlight w:val="none"/>
        </w:rPr>
      </w:pPr>
      <w:r>
        <w:rPr>
          <w:rFonts w:hint="eastAsia" w:ascii="宋体" w:hAnsi="宋体" w:cs="Arial"/>
          <w:b/>
          <w:bCs/>
          <w:color w:val="auto"/>
          <w:szCs w:val="21"/>
          <w:highlight w:val="none"/>
        </w:rPr>
        <w:t>2.5价格折扣文件格式证明（以下任选其一）：</w:t>
      </w:r>
    </w:p>
    <w:p w14:paraId="78AAEA73">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2.5.1提供《中小企业声明函》（如有）（格式见第三章）；</w:t>
      </w:r>
    </w:p>
    <w:p w14:paraId="1CBF2B8C">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2.5.2残疾人福利性单位声明函（如有）（格式见第三章）；</w:t>
      </w:r>
    </w:p>
    <w:p w14:paraId="2EF7B496">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2.5.3监狱企业证明文件（如有）。</w:t>
      </w:r>
    </w:p>
    <w:p w14:paraId="720831C5">
      <w:pPr>
        <w:spacing w:line="360" w:lineRule="auto"/>
        <w:ind w:firstLine="420"/>
        <w:rPr>
          <w:rFonts w:hint="eastAsia" w:ascii="宋体" w:hAnsi="宋体" w:cs="Arial"/>
          <w:color w:val="auto"/>
          <w:szCs w:val="21"/>
          <w:highlight w:val="none"/>
        </w:rPr>
      </w:pPr>
    </w:p>
    <w:p w14:paraId="09D82744">
      <w:pPr>
        <w:spacing w:line="360" w:lineRule="auto"/>
        <w:ind w:firstLine="422"/>
        <w:rPr>
          <w:rFonts w:ascii="宋体" w:hAnsi="宋体" w:cs="Arial"/>
          <w:color w:val="auto"/>
          <w:szCs w:val="21"/>
          <w:highlight w:val="none"/>
        </w:rPr>
      </w:pPr>
      <w:r>
        <w:rPr>
          <w:rFonts w:hint="eastAsia" w:ascii="宋体" w:hAnsi="宋体" w:cs="Arial"/>
          <w:b/>
          <w:bCs/>
          <w:color w:val="auto"/>
          <w:szCs w:val="21"/>
          <w:highlight w:val="none"/>
        </w:rPr>
        <w:t>以上“2.</w:t>
      </w:r>
      <w:r>
        <w:rPr>
          <w:rFonts w:hint="eastAsia" w:ascii="宋体" w:hAnsi="宋体" w:cs="Arial"/>
          <w:b/>
          <w:bCs/>
          <w:color w:val="auto"/>
          <w:szCs w:val="21"/>
          <w:highlight w:val="none"/>
          <w:lang w:val="en-US" w:eastAsia="zh-CN"/>
        </w:rPr>
        <w:t>1</w:t>
      </w:r>
      <w:r>
        <w:rPr>
          <w:rFonts w:hint="eastAsia" w:ascii="宋体" w:hAnsi="宋体" w:cs="Arial"/>
          <w:b/>
          <w:bCs/>
          <w:color w:val="auto"/>
          <w:szCs w:val="21"/>
          <w:highlight w:val="none"/>
        </w:rPr>
        <w:t>-2.3</w:t>
      </w:r>
      <w:r>
        <w:rPr>
          <w:rFonts w:hint="eastAsia" w:ascii="宋体" w:hAnsi="宋体" w:cs="Arial"/>
          <w:b/>
          <w:bCs/>
          <w:color w:val="auto"/>
          <w:szCs w:val="21"/>
          <w:highlight w:val="none"/>
          <w:lang w:eastAsia="zh-CN"/>
        </w:rPr>
        <w:t>、</w:t>
      </w:r>
      <w:r>
        <w:rPr>
          <w:rFonts w:hint="eastAsia" w:ascii="宋体" w:hAnsi="宋体" w:cs="Arial"/>
          <w:b/>
          <w:bCs/>
          <w:color w:val="auto"/>
          <w:szCs w:val="21"/>
          <w:highlight w:val="none"/>
          <w:lang w:val="en-US" w:eastAsia="zh-CN"/>
        </w:rPr>
        <w:t>2.5</w:t>
      </w:r>
      <w:r>
        <w:rPr>
          <w:rFonts w:hint="eastAsia" w:ascii="宋体" w:hAnsi="宋体" w:cs="Arial"/>
          <w:b/>
          <w:bCs/>
          <w:color w:val="auto"/>
          <w:szCs w:val="21"/>
          <w:highlight w:val="none"/>
        </w:rPr>
        <w:t>”投标人必须提供</w:t>
      </w:r>
      <w:r>
        <w:rPr>
          <w:rFonts w:hint="eastAsia" w:ascii="宋体" w:hAnsi="宋体" w:cs="Arial"/>
          <w:b/>
          <w:bCs/>
          <w:color w:val="auto"/>
          <w:szCs w:val="21"/>
          <w:highlight w:val="none"/>
          <w:lang w:val="en-US" w:eastAsia="zh-CN"/>
        </w:rPr>
        <w:t>相关资料</w:t>
      </w:r>
      <w:r>
        <w:rPr>
          <w:rFonts w:hint="eastAsia" w:ascii="宋体" w:hAnsi="宋体" w:cs="Arial"/>
          <w:b/>
          <w:bCs/>
          <w:color w:val="auto"/>
          <w:szCs w:val="21"/>
          <w:highlight w:val="none"/>
        </w:rPr>
        <w:t>并加盖电子公章。否则，投标文件将被认定为未实质性响应。</w:t>
      </w:r>
      <w:r>
        <w:rPr>
          <w:rFonts w:hint="eastAsia" w:ascii="宋体" w:hAnsi="宋体" w:cs="Arial"/>
          <w:color w:val="auto"/>
          <w:szCs w:val="21"/>
          <w:highlight w:val="none"/>
        </w:rPr>
        <w:t>投标人所提交的投标书（技术及相关文件部分）完整与否，将直接影响投标人的评分；</w:t>
      </w:r>
    </w:p>
    <w:p w14:paraId="20F28118">
      <w:pPr>
        <w:spacing w:line="360" w:lineRule="auto"/>
        <w:ind w:firstLine="422"/>
        <w:rPr>
          <w:rFonts w:ascii="宋体" w:hAnsi="宋体"/>
          <w:b/>
          <w:color w:val="auto"/>
          <w:szCs w:val="21"/>
          <w:highlight w:val="none"/>
        </w:rPr>
      </w:pPr>
      <w:r>
        <w:rPr>
          <w:rFonts w:hint="eastAsia" w:ascii="宋体" w:hAnsi="宋体"/>
          <w:b/>
          <w:color w:val="auto"/>
          <w:szCs w:val="21"/>
          <w:highlight w:val="none"/>
        </w:rPr>
        <w:t>3、投标文件编制说明</w:t>
      </w:r>
    </w:p>
    <w:p w14:paraId="521DB919">
      <w:pPr>
        <w:spacing w:line="360" w:lineRule="auto"/>
        <w:ind w:firstLine="422"/>
        <w:rPr>
          <w:rFonts w:ascii="宋体" w:hAnsi="宋体"/>
          <w:color w:val="auto"/>
          <w:szCs w:val="21"/>
          <w:highlight w:val="none"/>
        </w:rPr>
      </w:pPr>
      <w:r>
        <w:rPr>
          <w:rFonts w:hint="eastAsia" w:ascii="宋体" w:hAnsi="宋体"/>
          <w:color w:val="auto"/>
          <w:szCs w:val="21"/>
          <w:highlight w:val="none"/>
        </w:rPr>
        <w:t>3.1电子投标文件按招标文件规定的格式制作，需</w:t>
      </w:r>
      <w:r>
        <w:rPr>
          <w:rFonts w:ascii="宋体" w:hAnsi="宋体"/>
          <w:color w:val="auto"/>
          <w:szCs w:val="21"/>
          <w:highlight w:val="none"/>
        </w:rPr>
        <w:t>盖章或签字之</w:t>
      </w:r>
      <w:r>
        <w:rPr>
          <w:rFonts w:hint="eastAsia" w:ascii="宋体" w:hAnsi="宋体"/>
          <w:color w:val="auto"/>
          <w:szCs w:val="21"/>
          <w:highlight w:val="none"/>
        </w:rPr>
        <w:t>处，</w:t>
      </w:r>
      <w:r>
        <w:rPr>
          <w:rFonts w:ascii="宋体" w:hAnsi="宋体"/>
          <w:color w:val="auto"/>
          <w:szCs w:val="21"/>
          <w:highlight w:val="none"/>
        </w:rPr>
        <w:t>应加盖电子</w:t>
      </w:r>
      <w:r>
        <w:rPr>
          <w:rFonts w:hint="eastAsia" w:ascii="宋体" w:hAnsi="宋体"/>
          <w:color w:val="auto"/>
          <w:szCs w:val="21"/>
          <w:highlight w:val="none"/>
        </w:rPr>
        <w:t>签章或使用加盖</w:t>
      </w:r>
      <w:r>
        <w:rPr>
          <w:rFonts w:ascii="宋体" w:hAnsi="宋体"/>
          <w:color w:val="auto"/>
          <w:szCs w:val="21"/>
          <w:highlight w:val="none"/>
        </w:rPr>
        <w:t>公章</w:t>
      </w:r>
      <w:r>
        <w:rPr>
          <w:rFonts w:hint="eastAsia" w:ascii="宋体" w:hAnsi="宋体"/>
          <w:color w:val="auto"/>
          <w:szCs w:val="21"/>
          <w:highlight w:val="none"/>
        </w:rPr>
        <w:t>及</w:t>
      </w:r>
      <w:r>
        <w:rPr>
          <w:rFonts w:ascii="宋体" w:hAnsi="宋体"/>
          <w:color w:val="auto"/>
          <w:szCs w:val="21"/>
          <w:highlight w:val="none"/>
        </w:rPr>
        <w:t>签字的</w:t>
      </w:r>
      <w:r>
        <w:rPr>
          <w:rFonts w:hint="eastAsia" w:ascii="宋体" w:hAnsi="宋体"/>
          <w:color w:val="auto"/>
          <w:szCs w:val="21"/>
          <w:highlight w:val="none"/>
        </w:rPr>
        <w:t>彩色</w:t>
      </w:r>
      <w:r>
        <w:rPr>
          <w:rFonts w:ascii="宋体" w:hAnsi="宋体"/>
          <w:color w:val="auto"/>
          <w:szCs w:val="21"/>
          <w:highlight w:val="none"/>
        </w:rPr>
        <w:t>扫描件，</w:t>
      </w:r>
      <w:r>
        <w:rPr>
          <w:rFonts w:hint="eastAsia" w:ascii="宋体" w:hAnsi="宋体"/>
          <w:color w:val="auto"/>
          <w:szCs w:val="21"/>
          <w:highlight w:val="none"/>
        </w:rPr>
        <w:t>如果未按要求制作上传，将被认定为未实质性响应招标文件要求。</w:t>
      </w:r>
    </w:p>
    <w:p w14:paraId="53FAE1F3">
      <w:pPr>
        <w:spacing w:line="360" w:lineRule="auto"/>
        <w:ind w:firstLine="422"/>
        <w:rPr>
          <w:rFonts w:ascii="宋体" w:hAnsi="宋体" w:cs="Arial"/>
          <w:color w:val="auto"/>
          <w:szCs w:val="21"/>
          <w:highlight w:val="none"/>
        </w:rPr>
      </w:pPr>
      <w:r>
        <w:rPr>
          <w:rFonts w:hint="eastAsia" w:ascii="宋体" w:hAnsi="宋体"/>
          <w:color w:val="auto"/>
          <w:szCs w:val="21"/>
          <w:highlight w:val="none"/>
        </w:rPr>
        <w:t>3.2</w:t>
      </w:r>
      <w:r>
        <w:rPr>
          <w:rFonts w:hint="eastAsia" w:ascii="宋体" w:hAnsi="宋体" w:cs="Arial"/>
          <w:color w:val="auto"/>
          <w:szCs w:val="21"/>
          <w:highlight w:val="none"/>
        </w:rPr>
        <w:t>开标一览表为在开标仪式上网上唱标的内容，要求按格式填写，统一规范，不得自行增减内容（格式见第三章）。</w:t>
      </w:r>
    </w:p>
    <w:p w14:paraId="5E095C09">
      <w:pPr>
        <w:spacing w:line="360" w:lineRule="auto"/>
        <w:ind w:firstLine="422"/>
        <w:rPr>
          <w:rFonts w:ascii="宋体" w:hAnsi="宋体"/>
          <w:b/>
          <w:color w:val="auto"/>
          <w:szCs w:val="21"/>
          <w:highlight w:val="none"/>
        </w:rPr>
      </w:pPr>
      <w:r>
        <w:rPr>
          <w:rFonts w:hint="eastAsia" w:ascii="宋体" w:hAnsi="宋体"/>
          <w:b/>
          <w:color w:val="auto"/>
          <w:szCs w:val="21"/>
          <w:highlight w:val="none"/>
        </w:rPr>
        <w:t>4、投标报价</w:t>
      </w:r>
    </w:p>
    <w:p w14:paraId="1C185214">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4.1、</w:t>
      </w:r>
      <w:r>
        <w:rPr>
          <w:rFonts w:ascii="宋体" w:hAnsi="宋体" w:eastAsia="宋体"/>
          <w:color w:val="auto"/>
          <w:sz w:val="21"/>
          <w:szCs w:val="21"/>
          <w:highlight w:val="none"/>
        </w:rPr>
        <w:t>投标</w:t>
      </w:r>
      <w:r>
        <w:rPr>
          <w:rFonts w:hint="eastAsia" w:ascii="宋体" w:hAnsi="宋体" w:eastAsia="宋体"/>
          <w:color w:val="auto"/>
          <w:sz w:val="21"/>
          <w:szCs w:val="21"/>
          <w:highlight w:val="none"/>
        </w:rPr>
        <w:t>单位</w:t>
      </w:r>
      <w:r>
        <w:rPr>
          <w:rFonts w:ascii="宋体" w:hAnsi="宋体" w:eastAsia="宋体"/>
          <w:color w:val="auto"/>
          <w:sz w:val="21"/>
          <w:szCs w:val="21"/>
          <w:highlight w:val="none"/>
        </w:rPr>
        <w:t>对本项目的报价应包括完成本项工作所需</w:t>
      </w:r>
      <w:r>
        <w:rPr>
          <w:rFonts w:hint="eastAsia" w:ascii="宋体" w:hAnsi="宋体" w:eastAsia="宋体"/>
          <w:color w:val="auto"/>
          <w:sz w:val="21"/>
          <w:szCs w:val="21"/>
          <w:highlight w:val="none"/>
          <w:lang w:val="en-US" w:eastAsia="zh-CN"/>
        </w:rPr>
        <w:t>的</w:t>
      </w:r>
      <w:r>
        <w:rPr>
          <w:rFonts w:ascii="宋体" w:hAnsi="宋体" w:eastAsia="宋体"/>
          <w:color w:val="auto"/>
          <w:sz w:val="21"/>
          <w:szCs w:val="21"/>
          <w:highlight w:val="none"/>
        </w:rPr>
        <w:t>所有</w:t>
      </w:r>
      <w:r>
        <w:rPr>
          <w:rFonts w:hint="eastAsia" w:ascii="宋体" w:hAnsi="宋体" w:eastAsia="宋体"/>
          <w:color w:val="auto"/>
          <w:sz w:val="21"/>
          <w:szCs w:val="21"/>
          <w:highlight w:val="none"/>
        </w:rPr>
        <w:t>材料费、人工费、机械费、管理费、安全文明施工费、夜间施工费、冬雨季施工费、规费、税金、企业管理费及利润等其他一切费用。</w:t>
      </w:r>
      <w:r>
        <w:rPr>
          <w:rFonts w:ascii="宋体" w:hAnsi="宋体" w:eastAsia="宋体"/>
          <w:color w:val="auto"/>
          <w:sz w:val="21"/>
          <w:szCs w:val="21"/>
          <w:highlight w:val="none"/>
        </w:rPr>
        <w:t>除非因特殊原因并经双方协商同意，投标</w:t>
      </w:r>
      <w:r>
        <w:rPr>
          <w:rFonts w:hint="eastAsia" w:ascii="宋体" w:hAnsi="宋体" w:eastAsia="宋体"/>
          <w:color w:val="auto"/>
          <w:sz w:val="21"/>
          <w:szCs w:val="21"/>
          <w:highlight w:val="none"/>
        </w:rPr>
        <w:t>单位</w:t>
      </w:r>
      <w:r>
        <w:rPr>
          <w:rFonts w:ascii="宋体" w:hAnsi="宋体" w:eastAsia="宋体"/>
          <w:color w:val="auto"/>
          <w:sz w:val="21"/>
          <w:szCs w:val="21"/>
          <w:highlight w:val="none"/>
        </w:rPr>
        <w:t>不得再要求追加任何费用。同时，除非合同条款中另有规定，否则，投标单位所报价格在合同实施期间不因市场变化因素而变动。</w:t>
      </w:r>
    </w:p>
    <w:p w14:paraId="299884E9">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4.2、投标单位应按《投标报价表》中的招标项目计算单价和总价。《投标报价表》中的每一单项均应计算并填写单价和总价，并由法定代表人或被授权人签署。</w:t>
      </w:r>
    </w:p>
    <w:p w14:paraId="08FF0C6D">
      <w:pPr>
        <w:pStyle w:val="232"/>
        <w:spacing w:line="360" w:lineRule="auto"/>
        <w:ind w:right="-252" w:firstLine="422"/>
        <w:jc w:val="both"/>
        <w:rPr>
          <w:rFonts w:ascii="宋体" w:hAnsi="宋体" w:eastAsia="宋体"/>
          <w:dstrike/>
          <w:color w:val="auto"/>
          <w:sz w:val="21"/>
          <w:szCs w:val="21"/>
          <w:highlight w:val="none"/>
        </w:rPr>
      </w:pPr>
      <w:r>
        <w:rPr>
          <w:rFonts w:hint="eastAsia" w:ascii="宋体" w:hAnsi="宋体" w:eastAsia="宋体"/>
          <w:color w:val="auto"/>
          <w:sz w:val="21"/>
          <w:szCs w:val="21"/>
          <w:highlight w:val="none"/>
        </w:rPr>
        <w:t>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p>
    <w:p w14:paraId="49913381">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4.4、投标文件报价中的单价和总价全部采用人民币表示，除非另有规定。</w:t>
      </w:r>
    </w:p>
    <w:p w14:paraId="4BF88F76">
      <w:pPr>
        <w:spacing w:line="360" w:lineRule="auto"/>
        <w:ind w:firstLine="422"/>
        <w:rPr>
          <w:rFonts w:ascii="宋体" w:hAnsi="宋体"/>
          <w:b/>
          <w:color w:val="auto"/>
          <w:szCs w:val="21"/>
          <w:highlight w:val="none"/>
        </w:rPr>
      </w:pPr>
      <w:r>
        <w:rPr>
          <w:rFonts w:hint="eastAsia" w:ascii="宋体" w:hAnsi="宋体"/>
          <w:b/>
          <w:color w:val="auto"/>
          <w:szCs w:val="21"/>
          <w:highlight w:val="none"/>
        </w:rPr>
        <w:t>5. 投标文件的有效期</w:t>
      </w:r>
    </w:p>
    <w:p w14:paraId="6001E7FD">
      <w:pPr>
        <w:spacing w:line="360" w:lineRule="auto"/>
        <w:ind w:firstLine="422"/>
        <w:rPr>
          <w:rFonts w:ascii="宋体" w:hAnsi="宋体"/>
          <w:color w:val="auto"/>
          <w:szCs w:val="21"/>
          <w:highlight w:val="none"/>
        </w:rPr>
      </w:pPr>
      <w:r>
        <w:rPr>
          <w:rFonts w:hint="eastAsia" w:ascii="宋体" w:hAnsi="宋体"/>
          <w:color w:val="auto"/>
          <w:szCs w:val="21"/>
          <w:highlight w:val="none"/>
        </w:rPr>
        <w:t>自开标日起90天内，投标书应保持有效。有效期短于这个规定期限的投标，将被认定为未实质性响应招标文件要求。</w:t>
      </w:r>
    </w:p>
    <w:p w14:paraId="2F293834">
      <w:pPr>
        <w:spacing w:line="360" w:lineRule="auto"/>
        <w:ind w:firstLine="422"/>
        <w:rPr>
          <w:rFonts w:ascii="宋体" w:hAnsi="宋体"/>
          <w:b/>
          <w:color w:val="auto"/>
          <w:szCs w:val="21"/>
          <w:highlight w:val="none"/>
        </w:rPr>
      </w:pPr>
      <w:r>
        <w:rPr>
          <w:rFonts w:hint="eastAsia" w:ascii="宋体" w:hAnsi="宋体"/>
          <w:b/>
          <w:color w:val="auto"/>
          <w:szCs w:val="21"/>
          <w:highlight w:val="none"/>
        </w:rPr>
        <w:t>五、投标文件的提交、修改和撤回</w:t>
      </w:r>
    </w:p>
    <w:p w14:paraId="0524BEB1">
      <w:pPr>
        <w:spacing w:line="360" w:lineRule="auto"/>
        <w:ind w:right="-252" w:firstLine="422"/>
        <w:rPr>
          <w:rFonts w:ascii="宋体" w:hAnsi="宋体"/>
          <w:color w:val="auto"/>
          <w:szCs w:val="21"/>
          <w:highlight w:val="none"/>
        </w:rPr>
      </w:pPr>
      <w:r>
        <w:rPr>
          <w:rFonts w:hint="eastAsia" w:ascii="宋体" w:hAnsi="宋体"/>
          <w:color w:val="auto"/>
          <w:szCs w:val="21"/>
          <w:highlight w:val="none"/>
        </w:rPr>
        <w:t>1.投标文件应当在提交投标文件的截止时间前通过供应商投标工具客户端进行提交；</w:t>
      </w:r>
    </w:p>
    <w:p w14:paraId="42BFEA62">
      <w:pPr>
        <w:spacing w:line="360" w:lineRule="auto"/>
        <w:ind w:right="-252" w:firstLine="422"/>
        <w:rPr>
          <w:rFonts w:ascii="宋体" w:hAnsi="宋体"/>
          <w:color w:val="auto"/>
          <w:szCs w:val="21"/>
          <w:highlight w:val="none"/>
        </w:rPr>
      </w:pPr>
      <w:r>
        <w:rPr>
          <w:rFonts w:hint="eastAsia" w:ascii="宋体" w:hAnsi="宋体"/>
          <w:color w:val="auto"/>
          <w:szCs w:val="21"/>
          <w:highlight w:val="none"/>
        </w:rPr>
        <w:t>2.在提交投标文件的截止时间前，供应商可以撤回或者修改投标文件。</w:t>
      </w:r>
    </w:p>
    <w:p w14:paraId="22DD68F7">
      <w:pPr>
        <w:spacing w:line="360" w:lineRule="auto"/>
        <w:ind w:firstLine="422"/>
        <w:rPr>
          <w:rFonts w:ascii="宋体" w:hAnsi="宋体"/>
          <w:b/>
          <w:color w:val="auto"/>
          <w:szCs w:val="21"/>
          <w:highlight w:val="none"/>
        </w:rPr>
      </w:pPr>
      <w:r>
        <w:rPr>
          <w:rFonts w:hint="eastAsia" w:ascii="宋体" w:hAnsi="宋体"/>
          <w:b/>
          <w:color w:val="auto"/>
          <w:szCs w:val="21"/>
          <w:highlight w:val="none"/>
        </w:rPr>
        <w:t>六、开标和评标</w:t>
      </w:r>
    </w:p>
    <w:p w14:paraId="661B57C0">
      <w:pPr>
        <w:spacing w:line="360" w:lineRule="auto"/>
        <w:ind w:firstLine="422"/>
        <w:rPr>
          <w:rFonts w:ascii="宋体" w:hAnsi="宋体"/>
          <w:color w:val="auto"/>
          <w:szCs w:val="21"/>
          <w:highlight w:val="none"/>
        </w:rPr>
      </w:pPr>
      <w:r>
        <w:rPr>
          <w:rFonts w:hint="eastAsia" w:ascii="宋体" w:hAnsi="宋体"/>
          <w:b/>
          <w:color w:val="auto"/>
          <w:szCs w:val="21"/>
          <w:highlight w:val="none"/>
        </w:rPr>
        <w:t>1、开标</w:t>
      </w:r>
    </w:p>
    <w:p w14:paraId="390C3C8D">
      <w:pPr>
        <w:spacing w:line="360" w:lineRule="auto"/>
        <w:ind w:right="-252" w:firstLine="422"/>
        <w:rPr>
          <w:rFonts w:ascii="宋体" w:hAnsi="宋体"/>
          <w:color w:val="auto"/>
          <w:szCs w:val="21"/>
          <w:highlight w:val="none"/>
        </w:rPr>
      </w:pPr>
      <w:r>
        <w:rPr>
          <w:rFonts w:hint="eastAsia" w:ascii="宋体" w:hAnsi="宋体"/>
          <w:color w:val="auto"/>
          <w:szCs w:val="21"/>
          <w:highlight w:val="none"/>
        </w:rPr>
        <w:t>1.1、代理机构按《投标邀请函》规定的时间、地点主持公开开标。开标仪式根据委托人授权由采购代理机构主持</w:t>
      </w:r>
      <w:r>
        <w:rPr>
          <w:rFonts w:hint="eastAsia" w:ascii="宋体" w:hAnsi="宋体" w:cs="Arial"/>
          <w:color w:val="auto"/>
          <w:szCs w:val="21"/>
          <w:highlight w:val="none"/>
        </w:rPr>
        <w:t>，买方代表及有关工作人员参加</w:t>
      </w:r>
      <w:r>
        <w:rPr>
          <w:rFonts w:hint="eastAsia" w:ascii="宋体" w:hAnsi="宋体"/>
          <w:color w:val="auto"/>
          <w:szCs w:val="21"/>
          <w:highlight w:val="none"/>
        </w:rPr>
        <w:t>。</w:t>
      </w:r>
    </w:p>
    <w:p w14:paraId="28126FF8">
      <w:pPr>
        <w:spacing w:line="360" w:lineRule="auto"/>
        <w:ind w:right="-252" w:firstLine="422"/>
        <w:rPr>
          <w:rFonts w:ascii="宋体" w:hAnsi="宋体"/>
          <w:color w:val="auto"/>
          <w:highlight w:val="none"/>
        </w:rPr>
      </w:pPr>
      <w:r>
        <w:rPr>
          <w:rFonts w:hint="eastAsia" w:ascii="宋体" w:hAnsi="宋体"/>
          <w:color w:val="auto"/>
          <w:szCs w:val="21"/>
          <w:highlight w:val="none"/>
        </w:rPr>
        <w:t>1.2、</w:t>
      </w:r>
      <w:r>
        <w:rPr>
          <w:rFonts w:hint="eastAsia" w:ascii="宋体" w:hAnsi="宋体"/>
          <w:color w:val="auto"/>
          <w:highlight w:val="none"/>
        </w:rPr>
        <w:t>远程开标CA预解密时间为开标开始后10分钟内，各投标单位参与远程开标时需要随身携带</w:t>
      </w:r>
      <w:r>
        <w:rPr>
          <w:rFonts w:ascii="宋体" w:hAnsi="宋体"/>
          <w:color w:val="auto"/>
          <w:highlight w:val="none"/>
        </w:rPr>
        <w:t>CA</w:t>
      </w:r>
      <w:r>
        <w:rPr>
          <w:rFonts w:hint="eastAsia" w:ascii="宋体" w:hAnsi="宋体"/>
          <w:color w:val="auto"/>
          <w:highlight w:val="none"/>
        </w:rPr>
        <w:t>证书及</w:t>
      </w:r>
      <w:r>
        <w:rPr>
          <w:rFonts w:ascii="宋体" w:hAnsi="宋体"/>
          <w:color w:val="auto"/>
          <w:highlight w:val="none"/>
        </w:rPr>
        <w:t>CA</w:t>
      </w:r>
      <w:r>
        <w:rPr>
          <w:rFonts w:hint="eastAsia" w:ascii="宋体" w:hAnsi="宋体"/>
          <w:color w:val="auto"/>
          <w:highlight w:val="none"/>
        </w:rPr>
        <w:t>密码，输入CA密码的时间不超过远程开标CA预解密</w:t>
      </w:r>
      <w:r>
        <w:rPr>
          <w:rFonts w:ascii="宋体" w:hAnsi="宋体"/>
          <w:color w:val="auto"/>
          <w:highlight w:val="none"/>
        </w:rPr>
        <w:t>10</w:t>
      </w:r>
      <w:r>
        <w:rPr>
          <w:rFonts w:hint="eastAsia" w:ascii="宋体" w:hAnsi="宋体"/>
          <w:color w:val="auto"/>
          <w:highlight w:val="none"/>
        </w:rPr>
        <w:t>分钟限制时间且</w:t>
      </w:r>
      <w:r>
        <w:rPr>
          <w:rFonts w:ascii="宋体" w:hAnsi="宋体"/>
          <w:color w:val="auto"/>
          <w:highlight w:val="none"/>
        </w:rPr>
        <w:t>CA</w:t>
      </w:r>
      <w:r>
        <w:rPr>
          <w:rFonts w:hint="eastAsia" w:ascii="宋体" w:hAnsi="宋体"/>
          <w:color w:val="auto"/>
          <w:highlight w:val="none"/>
        </w:rPr>
        <w:t>密码输入次数不超过十次（以CA内置的错误计数为准），否则视为无效响应。</w:t>
      </w:r>
    </w:p>
    <w:p w14:paraId="518F660A">
      <w:pPr>
        <w:spacing w:line="360" w:lineRule="auto"/>
        <w:ind w:right="-252" w:firstLine="422"/>
        <w:rPr>
          <w:rFonts w:ascii="宋体" w:hAnsi="宋体" w:cs="Arial"/>
          <w:color w:val="auto"/>
          <w:szCs w:val="21"/>
          <w:highlight w:val="none"/>
        </w:rPr>
      </w:pPr>
      <w:r>
        <w:rPr>
          <w:rFonts w:hint="eastAsia" w:ascii="宋体" w:hAnsi="宋体"/>
          <w:color w:val="auto"/>
          <w:highlight w:val="none"/>
        </w:rPr>
        <w:t>1</w:t>
      </w:r>
      <w:r>
        <w:rPr>
          <w:rFonts w:ascii="宋体" w:hAnsi="宋体"/>
          <w:color w:val="auto"/>
          <w:highlight w:val="none"/>
        </w:rPr>
        <w:t>.3</w:t>
      </w:r>
      <w:r>
        <w:rPr>
          <w:rFonts w:hint="eastAsia" w:ascii="宋体" w:hAnsi="宋体"/>
          <w:color w:val="auto"/>
          <w:highlight w:val="none"/>
        </w:rPr>
        <w:t>、</w:t>
      </w:r>
      <w:r>
        <w:rPr>
          <w:rFonts w:hint="eastAsia" w:ascii="宋体" w:hAnsi="宋体" w:cs="Arial"/>
          <w:color w:val="auto"/>
          <w:szCs w:val="21"/>
          <w:highlight w:val="none"/>
        </w:rPr>
        <w:t>在开标时，有下列情况之一者将视为无效：</w:t>
      </w:r>
    </w:p>
    <w:p w14:paraId="58CA182B">
      <w:pPr>
        <w:spacing w:line="360" w:lineRule="auto"/>
        <w:ind w:right="-252" w:firstLine="422"/>
        <w:rPr>
          <w:rFonts w:ascii="宋体" w:hAnsi="宋体"/>
          <w:b/>
          <w:color w:val="auto"/>
          <w:szCs w:val="21"/>
          <w:highlight w:val="none"/>
        </w:rPr>
      </w:pPr>
      <w:r>
        <w:rPr>
          <w:rFonts w:hint="eastAsia" w:ascii="宋体" w:hAnsi="宋体" w:cs="Arial"/>
          <w:color w:val="auto"/>
          <w:szCs w:val="21"/>
          <w:highlight w:val="none"/>
        </w:rPr>
        <w:t>1</w:t>
      </w:r>
      <w:r>
        <w:rPr>
          <w:rFonts w:ascii="宋体" w:hAnsi="宋体" w:cs="Arial"/>
          <w:color w:val="auto"/>
          <w:szCs w:val="21"/>
          <w:highlight w:val="none"/>
        </w:rPr>
        <w:t>.3.1</w:t>
      </w:r>
      <w:r>
        <w:rPr>
          <w:rFonts w:hint="eastAsia" w:ascii="宋体" w:hAnsi="宋体" w:cs="Arial"/>
          <w:color w:val="auto"/>
          <w:szCs w:val="21"/>
          <w:highlight w:val="none"/>
        </w:rPr>
        <w:t>、不符合法律、法规和招标文件中规定的其他实质性要求的。</w:t>
      </w:r>
    </w:p>
    <w:p w14:paraId="7C92F96A">
      <w:pPr>
        <w:spacing w:line="360" w:lineRule="auto"/>
        <w:ind w:right="-252" w:firstLine="422"/>
        <w:rPr>
          <w:rFonts w:ascii="宋体" w:hAnsi="宋体"/>
          <w:b/>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资格审查、信用查询</w:t>
      </w:r>
    </w:p>
    <w:p w14:paraId="3E04872F">
      <w:pPr>
        <w:spacing w:line="360" w:lineRule="auto"/>
        <w:ind w:right="-252" w:firstLine="422"/>
        <w:rPr>
          <w:rFonts w:ascii="宋体" w:hAnsi="宋体"/>
          <w:color w:val="auto"/>
          <w:szCs w:val="21"/>
          <w:highlight w:val="none"/>
        </w:rPr>
      </w:pPr>
      <w:r>
        <w:rPr>
          <w:rFonts w:hint="eastAsia" w:ascii="宋体" w:hAnsi="宋体"/>
          <w:color w:val="auto"/>
          <w:szCs w:val="21"/>
          <w:highlight w:val="none"/>
        </w:rPr>
        <w:t>2.1、</w:t>
      </w:r>
      <w:r>
        <w:rPr>
          <w:rFonts w:ascii="宋体" w:hAnsi="宋体"/>
          <w:color w:val="auto"/>
          <w:szCs w:val="21"/>
          <w:highlight w:val="none"/>
        </w:rPr>
        <w:t>公开招标采购项目开标结束后，采购人应当依法对投标人的资格进行审查</w:t>
      </w:r>
      <w:r>
        <w:rPr>
          <w:rFonts w:hint="eastAsia" w:ascii="宋体" w:hAnsi="宋体"/>
          <w:color w:val="auto"/>
          <w:szCs w:val="21"/>
          <w:highlight w:val="none"/>
        </w:rPr>
        <w:t>，未通过资格审查的视为无效投标。</w:t>
      </w:r>
    </w:p>
    <w:p w14:paraId="590E8145">
      <w:pPr>
        <w:spacing w:line="360" w:lineRule="auto"/>
        <w:ind w:right="-252" w:firstLine="422"/>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r>
        <w:rPr>
          <w:rFonts w:hint="eastAsia" w:ascii="宋体" w:hAnsi="宋体"/>
          <w:color w:val="auto"/>
          <w:szCs w:val="21"/>
          <w:highlight w:val="none"/>
        </w:rPr>
        <w:t>、</w:t>
      </w:r>
      <w:r>
        <w:rPr>
          <w:rFonts w:hint="eastAsia" w:ascii="宋体" w:hAnsi="宋体" w:cs="Arial"/>
          <w:color w:val="auto"/>
          <w:szCs w:val="21"/>
          <w:highlight w:val="none"/>
        </w:rPr>
        <w:t>投标人根据资格要求提供相应资料供资格审查（具体要求详见第一章投标邀请）。</w:t>
      </w:r>
    </w:p>
    <w:p w14:paraId="727C5977">
      <w:pPr>
        <w:spacing w:line="360" w:lineRule="auto"/>
        <w:ind w:right="-252" w:firstLine="422"/>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3</w:t>
      </w:r>
      <w:r>
        <w:rPr>
          <w:rFonts w:hint="eastAsia" w:ascii="宋体" w:hAnsi="宋体"/>
          <w:color w:val="auto"/>
          <w:szCs w:val="21"/>
          <w:highlight w:val="none"/>
        </w:rPr>
        <w:t>、根据政府采购法及相关法规，以及苏州市财政局《关于印发苏州市市级政府采购信用记录查询和使用工作试行办法的通知》（苏财购</w:t>
      </w:r>
      <w:r>
        <w:rPr>
          <w:rFonts w:hint="eastAsia" w:ascii="宋体" w:hAnsi="宋体"/>
          <w:color w:val="auto"/>
          <w:highlight w:val="none"/>
        </w:rPr>
        <w:t>〔2017〕</w:t>
      </w:r>
      <w:r>
        <w:rPr>
          <w:rFonts w:hint="eastAsia" w:ascii="宋体" w:hAnsi="宋体"/>
          <w:color w:val="auto"/>
          <w:szCs w:val="21"/>
          <w:highlight w:val="none"/>
        </w:rPr>
        <w:t>11号）文件的规定，采购代理机构将对供应商进行信用查询。</w:t>
      </w:r>
      <w:r>
        <w:rPr>
          <w:rFonts w:ascii="宋体" w:hAnsi="宋体"/>
          <w:color w:val="auto"/>
          <w:szCs w:val="21"/>
          <w:highlight w:val="none"/>
        </w:rPr>
        <w:t>对列入失信被执行人、重大税收违法案件当事人名单、政府采购严重违法失信行为记录名单的供应商，拒绝其参与政府采购活动。</w:t>
      </w:r>
    </w:p>
    <w:p w14:paraId="32973853">
      <w:pPr>
        <w:spacing w:line="360" w:lineRule="auto"/>
        <w:ind w:right="-252"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2.3.1、查询时间：进入评审环节前。</w:t>
      </w:r>
    </w:p>
    <w:p w14:paraId="12AD4D45">
      <w:pPr>
        <w:spacing w:line="360" w:lineRule="auto"/>
        <w:ind w:right="-252"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2.3.2、查询渠道：“苏采云”系统提供的来自“信用中国”网站查询的相关主体信用记录。</w:t>
      </w:r>
    </w:p>
    <w:p w14:paraId="6B08836F">
      <w:pPr>
        <w:spacing w:line="360" w:lineRule="auto"/>
        <w:ind w:right="-252"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2.3.3、查询证据留存方式：打印查询的信用报告，对存在失信信息的供应商，采购代理机构应填写《苏州市级政府采购供应商失信信息确认函》，由失信供应商应签名确认。同时</w:t>
      </w:r>
      <w:r>
        <w:rPr>
          <w:rFonts w:hint="eastAsia" w:ascii="宋体" w:hAnsi="宋体" w:cs="宋体"/>
          <w:color w:val="auto"/>
          <w:szCs w:val="21"/>
          <w:highlight w:val="none"/>
          <w:lang w:eastAsia="zh-CN"/>
        </w:rPr>
        <w:t>登录到</w:t>
      </w:r>
      <w:r>
        <w:rPr>
          <w:rFonts w:hint="eastAsia" w:ascii="宋体" w:hAnsi="宋体" w:eastAsia="宋体" w:cs="宋体"/>
          <w:color w:val="auto"/>
          <w:szCs w:val="21"/>
          <w:highlight w:val="none"/>
        </w:rPr>
        <w:t>来源网站页面进行复核并打印，作为证据留存。</w:t>
      </w:r>
    </w:p>
    <w:p w14:paraId="08800CBA">
      <w:pPr>
        <w:spacing w:line="360" w:lineRule="auto"/>
        <w:ind w:firstLine="422"/>
        <w:rPr>
          <w:rFonts w:hint="eastAsia" w:ascii="宋体" w:hAnsi="宋体"/>
          <w:color w:val="auto"/>
          <w:szCs w:val="21"/>
          <w:highlight w:val="none"/>
        </w:rPr>
      </w:pPr>
      <w:r>
        <w:rPr>
          <w:rFonts w:hint="eastAsia" w:ascii="宋体" w:hAnsi="宋体" w:eastAsia="宋体" w:cs="宋体"/>
          <w:color w:val="auto"/>
          <w:szCs w:val="21"/>
          <w:highlight w:val="none"/>
        </w:rPr>
        <w:t>2.3.4</w:t>
      </w:r>
      <w:r>
        <w:rPr>
          <w:rFonts w:hint="eastAsia" w:ascii="宋体" w:hAnsi="宋体" w:eastAsia="宋体" w:cs="宋体"/>
          <w:b/>
          <w:color w:val="auto"/>
          <w:szCs w:val="21"/>
          <w:highlight w:val="none"/>
        </w:rPr>
        <w:t>开评标过程中如有问题采购代理机构工作人员会及时通过《投标供应商确认函》留存的手机号与供应商联系。请供应商确保该手机号通讯畅通，否则导致的不利后果由供应商自行承担。</w:t>
      </w:r>
    </w:p>
    <w:p w14:paraId="062CA052">
      <w:pPr>
        <w:spacing w:line="360" w:lineRule="auto"/>
        <w:ind w:firstLine="422"/>
        <w:rPr>
          <w:rFonts w:ascii="宋体" w:hAnsi="宋体"/>
          <w:b/>
          <w:color w:val="auto"/>
          <w:szCs w:val="21"/>
          <w:highlight w:val="none"/>
        </w:rPr>
      </w:pPr>
      <w:r>
        <w:rPr>
          <w:rFonts w:hint="eastAsia" w:ascii="宋体" w:hAnsi="宋体"/>
          <w:b/>
          <w:color w:val="auto"/>
          <w:szCs w:val="21"/>
          <w:highlight w:val="none"/>
        </w:rPr>
        <w:t>3、评标委员会或评标小组</w:t>
      </w:r>
    </w:p>
    <w:p w14:paraId="2E13FCE6">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3.1、评标委员会或评标小组（以下简称评标委员会）由采购人依法组建。</w:t>
      </w:r>
    </w:p>
    <w:p w14:paraId="6A41E9F9">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.2</w:t>
      </w:r>
      <w:r>
        <w:rPr>
          <w:rFonts w:hint="eastAsia" w:ascii="宋体" w:hAnsi="宋体" w:eastAsia="宋体"/>
          <w:color w:val="auto"/>
          <w:sz w:val="21"/>
          <w:szCs w:val="21"/>
          <w:highlight w:val="none"/>
        </w:rPr>
        <w:t>、评标委员会或评标小组负责具体的评标事，并独立履行以下职责：</w:t>
      </w:r>
    </w:p>
    <w:p w14:paraId="7A5ABE5A">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.2.1</w:t>
      </w:r>
      <w:r>
        <w:rPr>
          <w:rFonts w:hint="eastAsia" w:ascii="宋体" w:hAnsi="宋体" w:cs="Arial"/>
          <w:color w:val="auto"/>
          <w:szCs w:val="21"/>
          <w:highlight w:val="none"/>
        </w:rPr>
        <w:t>、审查投标文件是否符合招标文件的要求，并作出评价。</w:t>
      </w:r>
    </w:p>
    <w:p w14:paraId="39F44C12">
      <w:pPr>
        <w:spacing w:line="360" w:lineRule="auto"/>
        <w:ind w:left="426"/>
        <w:rPr>
          <w:rFonts w:ascii="宋体" w:hAnsi="宋体" w:cs="Arial"/>
          <w:color w:val="auto"/>
          <w:szCs w:val="21"/>
          <w:highlight w:val="none"/>
        </w:rPr>
      </w:pPr>
      <w:r>
        <w:rPr>
          <w:rFonts w:ascii="宋体" w:hAnsi="宋体" w:cs="Arial"/>
          <w:color w:val="auto"/>
          <w:szCs w:val="21"/>
          <w:highlight w:val="none"/>
        </w:rPr>
        <w:t>3.2.2</w:t>
      </w:r>
      <w:r>
        <w:rPr>
          <w:rFonts w:hint="eastAsia" w:ascii="宋体" w:hAnsi="宋体" w:cs="Arial"/>
          <w:color w:val="auto"/>
          <w:szCs w:val="21"/>
          <w:highlight w:val="none"/>
        </w:rPr>
        <w:t>、可以要求投标供应商对投标文件有关事项作出解释或澄清。</w:t>
      </w:r>
    </w:p>
    <w:p w14:paraId="7EEECF88">
      <w:pPr>
        <w:spacing w:line="360" w:lineRule="auto"/>
        <w:ind w:firstLine="422"/>
        <w:rPr>
          <w:rFonts w:ascii="宋体" w:hAnsi="宋体" w:cs="Arial"/>
          <w:color w:val="auto"/>
          <w:szCs w:val="21"/>
          <w:highlight w:val="none"/>
        </w:rPr>
      </w:pPr>
      <w:r>
        <w:rPr>
          <w:rFonts w:ascii="宋体" w:hAnsi="宋体" w:cs="Arial"/>
          <w:color w:val="auto"/>
          <w:szCs w:val="21"/>
          <w:highlight w:val="none"/>
        </w:rPr>
        <w:t>3.2.3</w:t>
      </w:r>
      <w:r>
        <w:rPr>
          <w:rFonts w:hint="eastAsia" w:ascii="宋体" w:hAnsi="宋体" w:cs="Arial"/>
          <w:color w:val="auto"/>
          <w:szCs w:val="21"/>
          <w:highlight w:val="none"/>
        </w:rPr>
        <w:t>、推荐中标候选供应商名单，或者受招标人委托按照事先确定的办法直接确定中标人。</w:t>
      </w:r>
    </w:p>
    <w:p w14:paraId="46B6F63F">
      <w:pPr>
        <w:spacing w:line="360" w:lineRule="auto"/>
        <w:ind w:firstLine="422"/>
        <w:rPr>
          <w:rFonts w:ascii="宋体" w:hAnsi="宋体" w:cs="Arial"/>
          <w:color w:val="auto"/>
          <w:szCs w:val="21"/>
          <w:highlight w:val="none"/>
        </w:rPr>
      </w:pPr>
      <w:r>
        <w:rPr>
          <w:rFonts w:ascii="宋体" w:hAnsi="宋体" w:cs="Arial"/>
          <w:color w:val="auto"/>
          <w:szCs w:val="21"/>
          <w:highlight w:val="none"/>
        </w:rPr>
        <w:t>3.2.4</w:t>
      </w:r>
      <w:r>
        <w:rPr>
          <w:rFonts w:hint="eastAsia" w:ascii="宋体" w:hAnsi="宋体" w:cs="Arial"/>
          <w:color w:val="auto"/>
          <w:szCs w:val="21"/>
          <w:highlight w:val="none"/>
        </w:rPr>
        <w:t>、向招标采购人或者有关部门报告非法干预评标工作的行为。</w:t>
      </w:r>
    </w:p>
    <w:p w14:paraId="22A5BA54">
      <w:pPr>
        <w:pStyle w:val="232"/>
        <w:spacing w:line="360" w:lineRule="auto"/>
        <w:ind w:right="-252" w:firstLine="422"/>
        <w:jc w:val="both"/>
        <w:rPr>
          <w:rFonts w:ascii="宋体" w:hAnsi="宋体" w:eastAsia="宋体"/>
          <w:color w:val="auto"/>
          <w:sz w:val="21"/>
          <w:szCs w:val="21"/>
          <w:highlight w:val="none"/>
        </w:rPr>
      </w:pPr>
      <w:r>
        <w:rPr>
          <w:rFonts w:ascii="宋体" w:hAnsi="宋体" w:eastAsia="宋体"/>
          <w:color w:val="auto"/>
          <w:sz w:val="21"/>
          <w:szCs w:val="21"/>
          <w:highlight w:val="none"/>
        </w:rPr>
        <w:t>3.3</w:t>
      </w:r>
      <w:r>
        <w:rPr>
          <w:rFonts w:hint="eastAsia" w:ascii="宋体" w:hAnsi="宋体" w:eastAsia="宋体"/>
          <w:color w:val="auto"/>
          <w:sz w:val="21"/>
          <w:szCs w:val="21"/>
          <w:highlight w:val="none"/>
        </w:rPr>
        <w:t>、评标委员会成员应当履行下列义务：</w:t>
      </w:r>
    </w:p>
    <w:p w14:paraId="69B88B7D">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.3.1</w:t>
      </w:r>
      <w:r>
        <w:rPr>
          <w:rFonts w:hint="eastAsia" w:ascii="宋体" w:hAnsi="宋体" w:cs="Arial"/>
          <w:color w:val="auto"/>
          <w:szCs w:val="21"/>
          <w:highlight w:val="none"/>
        </w:rPr>
        <w:t>、遵纪守法，客观、公正、廉洁地履行职责。</w:t>
      </w:r>
    </w:p>
    <w:p w14:paraId="0C0FB406">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.3.2</w:t>
      </w:r>
      <w:r>
        <w:rPr>
          <w:rFonts w:hint="eastAsia" w:ascii="宋体" w:hAnsi="宋体" w:cs="Arial"/>
          <w:color w:val="auto"/>
          <w:szCs w:val="21"/>
          <w:highlight w:val="none"/>
        </w:rPr>
        <w:t>、按照招标文件规定的评标办法和评标标准进行评标，对评审意见承担个人责任。</w:t>
      </w:r>
    </w:p>
    <w:p w14:paraId="118BAF44">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.3.3</w:t>
      </w:r>
      <w:r>
        <w:rPr>
          <w:rFonts w:hint="eastAsia" w:ascii="宋体" w:hAnsi="宋体" w:cs="Arial"/>
          <w:color w:val="auto"/>
          <w:szCs w:val="21"/>
          <w:highlight w:val="none"/>
        </w:rPr>
        <w:t>、对评标过程和结果，以及投标人的商业秘密保密。</w:t>
      </w:r>
    </w:p>
    <w:p w14:paraId="68ED78B3">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.3.4</w:t>
      </w:r>
      <w:r>
        <w:rPr>
          <w:rFonts w:hint="eastAsia" w:ascii="宋体" w:hAnsi="宋体" w:cs="Arial"/>
          <w:color w:val="auto"/>
          <w:szCs w:val="21"/>
          <w:highlight w:val="none"/>
        </w:rPr>
        <w:t>、参与评标报告的起草。</w:t>
      </w:r>
    </w:p>
    <w:p w14:paraId="4283E558">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.3.5</w:t>
      </w:r>
      <w:r>
        <w:rPr>
          <w:rFonts w:hint="eastAsia" w:ascii="宋体" w:hAnsi="宋体" w:cs="Arial"/>
          <w:color w:val="auto"/>
          <w:szCs w:val="21"/>
          <w:highlight w:val="none"/>
        </w:rPr>
        <w:t>、配合财政部门的投诉处理工作。</w:t>
      </w:r>
    </w:p>
    <w:p w14:paraId="1FB5823E">
      <w:pPr>
        <w:spacing w:line="360" w:lineRule="auto"/>
        <w:ind w:left="426"/>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.3.6</w:t>
      </w:r>
      <w:r>
        <w:rPr>
          <w:rFonts w:hint="eastAsia" w:ascii="宋体" w:hAnsi="宋体" w:cs="Arial"/>
          <w:color w:val="auto"/>
          <w:szCs w:val="21"/>
          <w:highlight w:val="none"/>
        </w:rPr>
        <w:t>、配合招标采购人答复投标供应商提出的质疑。</w:t>
      </w:r>
    </w:p>
    <w:p w14:paraId="1E4D16FA">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4</w:t>
      </w:r>
      <w:r>
        <w:rPr>
          <w:rFonts w:hint="eastAsia" w:ascii="宋体" w:hAnsi="宋体" w:eastAsia="宋体"/>
          <w:color w:val="auto"/>
          <w:sz w:val="21"/>
          <w:szCs w:val="21"/>
          <w:highlight w:val="none"/>
        </w:rPr>
        <w:t>、公开开标后，直到宣布中标单位中标为止，凡属于审查、澄清、评价和比较投标的所有资料，有关中标的信息都不应向投标人或与评标无关的其他人泄露。</w:t>
      </w:r>
    </w:p>
    <w:p w14:paraId="63349FCF">
      <w:pPr>
        <w:pStyle w:val="232"/>
        <w:spacing w:line="360" w:lineRule="auto"/>
        <w:ind w:right="-252" w:firstLine="422"/>
        <w:jc w:val="both"/>
        <w:rPr>
          <w:rFonts w:ascii="宋体" w:hAnsi="宋体" w:eastAsia="宋体"/>
          <w:color w:val="auto"/>
          <w:sz w:val="21"/>
          <w:szCs w:val="21"/>
          <w:highlight w:val="none"/>
        </w:rPr>
      </w:pPr>
      <w:r>
        <w:rPr>
          <w:rFonts w:ascii="宋体" w:hAnsi="宋体" w:eastAsia="宋体"/>
          <w:color w:val="auto"/>
          <w:sz w:val="21"/>
          <w:szCs w:val="21"/>
          <w:highlight w:val="none"/>
        </w:rPr>
        <w:t>3.5</w:t>
      </w:r>
      <w:r>
        <w:rPr>
          <w:rFonts w:hint="eastAsia" w:ascii="宋体" w:hAnsi="宋体" w:eastAsia="宋体"/>
          <w:color w:val="auto"/>
          <w:sz w:val="21"/>
          <w:szCs w:val="21"/>
          <w:highlight w:val="none"/>
        </w:rPr>
        <w:t>、在投标文件的审查、澄清、评价和比较以及确定中标的过程中，投标人对招标人和评标委员会成员施加影响的任何行为，都将取消其投标资格</w:t>
      </w:r>
    </w:p>
    <w:p w14:paraId="2EB3D31D">
      <w:pPr>
        <w:pStyle w:val="232"/>
        <w:spacing w:line="360" w:lineRule="auto"/>
        <w:ind w:right="-252" w:firstLine="422"/>
        <w:jc w:val="both"/>
        <w:rPr>
          <w:rFonts w:ascii="宋体" w:hAnsi="宋体" w:eastAsia="宋体"/>
          <w:color w:val="auto"/>
          <w:sz w:val="21"/>
          <w:szCs w:val="21"/>
          <w:highlight w:val="none"/>
        </w:rPr>
      </w:pPr>
      <w:r>
        <w:rPr>
          <w:rFonts w:ascii="宋体" w:hAnsi="宋体" w:eastAsia="宋体"/>
          <w:color w:val="auto"/>
          <w:sz w:val="21"/>
          <w:szCs w:val="21"/>
          <w:highlight w:val="none"/>
        </w:rPr>
        <w:t>3.6</w:t>
      </w:r>
      <w:r>
        <w:rPr>
          <w:rFonts w:hint="eastAsia" w:ascii="宋体" w:hAnsi="宋体" w:eastAsia="宋体"/>
          <w:color w:val="auto"/>
          <w:sz w:val="21"/>
          <w:szCs w:val="21"/>
          <w:highlight w:val="none"/>
        </w:rPr>
        <w:t>、在评标期间，招标人将通过指定联络人与投标人进行联系。</w:t>
      </w:r>
    </w:p>
    <w:p w14:paraId="2A5DDEA0">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.7</w:t>
      </w:r>
      <w:r>
        <w:rPr>
          <w:rFonts w:hint="eastAsia" w:ascii="宋体" w:hAnsi="宋体" w:eastAsia="宋体"/>
          <w:color w:val="auto"/>
          <w:sz w:val="21"/>
          <w:szCs w:val="21"/>
          <w:highlight w:val="none"/>
        </w:rPr>
        <w:t>、评标委员会不向落标人解释原因。</w:t>
      </w:r>
    </w:p>
    <w:p w14:paraId="5D0CA0D8">
      <w:pPr>
        <w:spacing w:line="360" w:lineRule="auto"/>
        <w:ind w:firstLine="422"/>
        <w:rPr>
          <w:rFonts w:ascii="宋体" w:hAnsi="宋体"/>
          <w:b/>
          <w:color w:val="auto"/>
          <w:szCs w:val="21"/>
          <w:highlight w:val="none"/>
        </w:rPr>
      </w:pPr>
      <w:r>
        <w:rPr>
          <w:rFonts w:hint="eastAsia" w:ascii="宋体" w:hAnsi="宋体"/>
          <w:b/>
          <w:color w:val="auto"/>
          <w:szCs w:val="21"/>
          <w:highlight w:val="none"/>
        </w:rPr>
        <w:t>4、对投标人及投标文件的审核</w:t>
      </w:r>
    </w:p>
    <w:p w14:paraId="1C6E7E71">
      <w:pPr>
        <w:spacing w:line="360" w:lineRule="auto"/>
        <w:ind w:right="-252" w:firstLine="422"/>
        <w:rPr>
          <w:rFonts w:ascii="宋体" w:hAnsi="宋体"/>
          <w:color w:val="auto"/>
          <w:szCs w:val="21"/>
          <w:highlight w:val="none"/>
        </w:rPr>
      </w:pPr>
      <w:r>
        <w:rPr>
          <w:rFonts w:hint="eastAsia" w:ascii="宋体" w:hAnsi="宋体"/>
          <w:color w:val="auto"/>
          <w:szCs w:val="21"/>
          <w:highlight w:val="none"/>
        </w:rPr>
        <w:t>4.1、采购人或招标代理人按招标文件规定进行投标人资格审查，如缺少内容，视为无效投标；</w:t>
      </w:r>
    </w:p>
    <w:p w14:paraId="3ED95EE8">
      <w:pPr>
        <w:spacing w:line="360" w:lineRule="auto"/>
        <w:ind w:firstLine="422"/>
        <w:rPr>
          <w:rFonts w:ascii="宋体" w:hAnsi="宋体"/>
          <w:color w:val="auto"/>
          <w:szCs w:val="21"/>
          <w:highlight w:val="none"/>
        </w:rPr>
      </w:pPr>
      <w:r>
        <w:rPr>
          <w:rFonts w:hint="eastAsia" w:ascii="宋体" w:hAnsi="宋体"/>
          <w:color w:val="auto"/>
          <w:szCs w:val="21"/>
          <w:highlight w:val="none"/>
        </w:rPr>
        <w:t>4.2、对价格的计算错误按下述原则修正：</w:t>
      </w:r>
    </w:p>
    <w:p w14:paraId="1A293A78">
      <w:pPr>
        <w:spacing w:line="360" w:lineRule="auto"/>
        <w:ind w:firstLine="422"/>
        <w:rPr>
          <w:rFonts w:ascii="宋体" w:hAnsi="宋体"/>
          <w:color w:val="auto"/>
          <w:szCs w:val="21"/>
          <w:highlight w:val="none"/>
        </w:rPr>
      </w:pPr>
      <w:r>
        <w:rPr>
          <w:rFonts w:hint="eastAsia" w:ascii="宋体" w:hAnsi="宋体"/>
          <w:color w:val="auto"/>
          <w:szCs w:val="21"/>
          <w:highlight w:val="none"/>
        </w:rPr>
        <w:t>4.2.1、</w:t>
      </w:r>
      <w:r>
        <w:rPr>
          <w:rFonts w:hint="eastAsia" w:ascii="宋体" w:hAnsi="宋体" w:cs="Arial"/>
          <w:color w:val="auto"/>
          <w:szCs w:val="21"/>
          <w:highlight w:val="none"/>
        </w:rPr>
        <w:t>如果单价乘数量不等于总价，应以单价为准修正总价。</w:t>
      </w:r>
    </w:p>
    <w:p w14:paraId="119570F6">
      <w:pPr>
        <w:spacing w:line="360" w:lineRule="auto"/>
        <w:ind w:firstLine="422"/>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.2.2</w:t>
      </w:r>
      <w:r>
        <w:rPr>
          <w:rFonts w:hint="eastAsia" w:ascii="宋体" w:hAnsi="宋体"/>
          <w:color w:val="auto"/>
          <w:szCs w:val="21"/>
          <w:highlight w:val="none"/>
        </w:rPr>
        <w:t>、大写金额与小写金额不一致时，以大写金额为准；</w:t>
      </w:r>
    </w:p>
    <w:p w14:paraId="270335C9">
      <w:pPr>
        <w:spacing w:line="360" w:lineRule="auto"/>
        <w:ind w:firstLine="422"/>
        <w:rPr>
          <w:rFonts w:ascii="宋体" w:hAnsi="宋体"/>
          <w:color w:val="auto"/>
          <w:szCs w:val="21"/>
          <w:highlight w:val="none"/>
        </w:rPr>
      </w:pPr>
      <w:r>
        <w:rPr>
          <w:rFonts w:hint="eastAsia" w:ascii="宋体" w:hAnsi="宋体"/>
          <w:color w:val="auto"/>
          <w:szCs w:val="21"/>
          <w:highlight w:val="none"/>
        </w:rPr>
        <w:t>4.2.</w:t>
      </w:r>
      <w:r>
        <w:rPr>
          <w:rFonts w:ascii="宋体" w:hAnsi="宋体"/>
          <w:color w:val="auto"/>
          <w:szCs w:val="21"/>
          <w:highlight w:val="none"/>
        </w:rPr>
        <w:t>3</w:t>
      </w:r>
      <w:r>
        <w:rPr>
          <w:rFonts w:hint="eastAsia" w:ascii="宋体" w:hAnsi="宋体"/>
          <w:color w:val="auto"/>
          <w:szCs w:val="21"/>
          <w:highlight w:val="none"/>
        </w:rPr>
        <w:t>、单价金额小数点有明显错位的，应以总价为准，并修改单价；</w:t>
      </w:r>
    </w:p>
    <w:p w14:paraId="4B225C36">
      <w:pPr>
        <w:spacing w:line="360" w:lineRule="auto"/>
        <w:ind w:firstLine="422"/>
        <w:rPr>
          <w:rFonts w:ascii="宋体" w:hAnsi="宋体"/>
          <w:color w:val="auto"/>
          <w:szCs w:val="21"/>
          <w:highlight w:val="none"/>
        </w:rPr>
      </w:pPr>
      <w:r>
        <w:rPr>
          <w:rFonts w:hint="eastAsia" w:ascii="宋体" w:hAnsi="宋体"/>
          <w:color w:val="auto"/>
          <w:szCs w:val="21"/>
          <w:highlight w:val="none"/>
        </w:rPr>
        <w:t>4.2.</w:t>
      </w:r>
      <w:r>
        <w:rPr>
          <w:rFonts w:ascii="宋体" w:hAnsi="宋体"/>
          <w:color w:val="auto"/>
          <w:szCs w:val="21"/>
          <w:highlight w:val="none"/>
        </w:rPr>
        <w:t>4</w:t>
      </w:r>
      <w:r>
        <w:rPr>
          <w:rFonts w:hint="eastAsia" w:ascii="宋体" w:hAnsi="宋体"/>
          <w:color w:val="auto"/>
          <w:szCs w:val="21"/>
          <w:highlight w:val="none"/>
        </w:rPr>
        <w:t>、</w:t>
      </w:r>
      <w:r>
        <w:rPr>
          <w:rFonts w:hint="eastAsia" w:ascii="宋体" w:hAnsi="宋体" w:cs="Arial"/>
          <w:color w:val="auto"/>
          <w:szCs w:val="21"/>
          <w:highlight w:val="none"/>
        </w:rPr>
        <w:t>如果以文字表示的数据与数字表示的有差别，应以文字为准修正数字。</w:t>
      </w:r>
    </w:p>
    <w:p w14:paraId="41F646F0">
      <w:pPr>
        <w:spacing w:line="360" w:lineRule="auto"/>
        <w:ind w:firstLine="422"/>
        <w:rPr>
          <w:rFonts w:ascii="宋体" w:hAnsi="宋体"/>
          <w:color w:val="auto"/>
          <w:szCs w:val="21"/>
          <w:highlight w:val="none"/>
        </w:rPr>
      </w:pPr>
      <w:r>
        <w:rPr>
          <w:rFonts w:hint="eastAsia" w:ascii="宋体" w:hAnsi="宋体"/>
          <w:color w:val="auto"/>
          <w:szCs w:val="21"/>
          <w:highlight w:val="none"/>
        </w:rPr>
        <w:t>4.2.</w:t>
      </w:r>
      <w:r>
        <w:rPr>
          <w:rFonts w:ascii="宋体" w:hAnsi="宋体"/>
          <w:color w:val="auto"/>
          <w:szCs w:val="21"/>
          <w:highlight w:val="none"/>
        </w:rPr>
        <w:t>5</w:t>
      </w:r>
      <w:r>
        <w:rPr>
          <w:rFonts w:hint="eastAsia" w:ascii="宋体" w:hAnsi="宋体"/>
          <w:color w:val="auto"/>
          <w:szCs w:val="21"/>
          <w:highlight w:val="none"/>
        </w:rPr>
        <w:t>、</w:t>
      </w:r>
      <w:r>
        <w:rPr>
          <w:rFonts w:hint="eastAsia" w:ascii="宋体" w:hAnsi="宋体" w:cs="Arial"/>
          <w:color w:val="auto"/>
          <w:szCs w:val="21"/>
          <w:highlight w:val="none"/>
        </w:rPr>
        <w:t>对不同文字文本投标文件的解释发生异议的，以中文文本为准。</w:t>
      </w:r>
    </w:p>
    <w:p w14:paraId="14EEC0BA">
      <w:pPr>
        <w:spacing w:line="360" w:lineRule="auto"/>
        <w:ind w:firstLine="422"/>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.2.6</w:t>
      </w:r>
      <w:r>
        <w:rPr>
          <w:rFonts w:hint="eastAsia" w:ascii="宋体" w:hAnsi="宋体"/>
          <w:color w:val="auto"/>
          <w:szCs w:val="21"/>
          <w:highlight w:val="none"/>
        </w:rPr>
        <w:t>、投标人不同意以上修正，则其投标将被拒绝。</w:t>
      </w:r>
    </w:p>
    <w:p w14:paraId="742C446E">
      <w:pPr>
        <w:spacing w:line="360" w:lineRule="auto"/>
        <w:ind w:right="-252" w:firstLine="422"/>
        <w:rPr>
          <w:rFonts w:ascii="宋体" w:hAnsi="宋体"/>
          <w:color w:val="auto"/>
          <w:szCs w:val="21"/>
          <w:highlight w:val="none"/>
        </w:rPr>
      </w:pPr>
      <w:r>
        <w:rPr>
          <w:rFonts w:hint="eastAsia" w:ascii="宋体" w:hAnsi="宋体"/>
          <w:color w:val="auto"/>
          <w:szCs w:val="21"/>
          <w:highlight w:val="none"/>
        </w:rPr>
        <w:t>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p>
    <w:p w14:paraId="2D900BA3">
      <w:pPr>
        <w:spacing w:line="360" w:lineRule="auto"/>
        <w:ind w:firstLine="422"/>
        <w:rPr>
          <w:rFonts w:ascii="宋体" w:hAnsi="宋体"/>
          <w:color w:val="auto"/>
          <w:szCs w:val="21"/>
          <w:highlight w:val="none"/>
        </w:rPr>
      </w:pPr>
      <w:r>
        <w:rPr>
          <w:rFonts w:hint="eastAsia" w:ascii="宋体" w:hAnsi="宋体"/>
          <w:color w:val="auto"/>
          <w:szCs w:val="21"/>
          <w:highlight w:val="none"/>
        </w:rPr>
        <w:t>4.4、招标人对投标文件的判定，只依据投标内容本身，不依靠开标后的任何外来证明。</w:t>
      </w:r>
    </w:p>
    <w:p w14:paraId="307CD023">
      <w:pPr>
        <w:spacing w:line="360" w:lineRule="auto"/>
        <w:ind w:firstLine="422"/>
        <w:rPr>
          <w:rFonts w:ascii="宋体" w:hAnsi="宋体"/>
          <w:color w:val="auto"/>
          <w:szCs w:val="21"/>
          <w:highlight w:val="none"/>
        </w:rPr>
      </w:pPr>
      <w:r>
        <w:rPr>
          <w:rFonts w:hint="eastAsia" w:ascii="宋体" w:hAnsi="宋体"/>
          <w:color w:val="auto"/>
          <w:szCs w:val="21"/>
          <w:highlight w:val="none"/>
        </w:rPr>
        <w:t>4.5、投标文件有下列情况之一者为无效投标：</w:t>
      </w:r>
    </w:p>
    <w:p w14:paraId="5223AA5D">
      <w:pPr>
        <w:spacing w:line="360" w:lineRule="auto"/>
        <w:ind w:firstLine="422"/>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.5.1</w:t>
      </w:r>
      <w:r>
        <w:rPr>
          <w:rFonts w:hint="eastAsia" w:ascii="宋体" w:hAnsi="宋体"/>
          <w:color w:val="auto"/>
          <w:szCs w:val="21"/>
          <w:highlight w:val="none"/>
        </w:rPr>
        <w:t>、</w:t>
      </w:r>
      <w:r>
        <w:rPr>
          <w:rFonts w:hint="eastAsia" w:ascii="宋体" w:hAnsi="宋体" w:eastAsia="宋体" w:cs="宋体"/>
          <w:color w:val="auto"/>
          <w:szCs w:val="21"/>
          <w:highlight w:val="none"/>
        </w:rPr>
        <w:t>投标报价超过</w:t>
      </w:r>
      <w:r>
        <w:rPr>
          <w:rFonts w:hint="eastAsia" w:ascii="宋体" w:hAnsi="宋体" w:eastAsia="宋体" w:cs="宋体"/>
          <w:b/>
          <w:bCs/>
          <w:color w:val="auto"/>
          <w:szCs w:val="21"/>
          <w:highlight w:val="none"/>
          <w:lang w:val="en-US" w:eastAsia="zh-CN"/>
        </w:rPr>
        <w:t>项目预算或</w:t>
      </w:r>
      <w:r>
        <w:rPr>
          <w:rFonts w:hint="eastAsia" w:ascii="宋体" w:hAnsi="宋体" w:eastAsia="宋体" w:cs="宋体"/>
          <w:b/>
          <w:bCs/>
          <w:color w:val="auto"/>
          <w:szCs w:val="21"/>
          <w:highlight w:val="none"/>
        </w:rPr>
        <w:t>最高限价</w:t>
      </w:r>
      <w:r>
        <w:rPr>
          <w:rFonts w:hint="eastAsia" w:ascii="宋体" w:hAnsi="宋体" w:eastAsia="宋体" w:cs="宋体"/>
          <w:color w:val="auto"/>
          <w:szCs w:val="21"/>
          <w:highlight w:val="none"/>
        </w:rPr>
        <w:t>的</w:t>
      </w:r>
      <w:r>
        <w:rPr>
          <w:rFonts w:hint="eastAsia" w:ascii="宋体" w:hAnsi="宋体"/>
          <w:color w:val="auto"/>
          <w:szCs w:val="21"/>
          <w:highlight w:val="none"/>
        </w:rPr>
        <w:t>；</w:t>
      </w:r>
    </w:p>
    <w:p w14:paraId="3125CB08">
      <w:pPr>
        <w:spacing w:line="360" w:lineRule="auto"/>
        <w:ind w:firstLine="422"/>
        <w:rPr>
          <w:rFonts w:ascii="宋体" w:hAnsi="宋体"/>
          <w:color w:val="auto"/>
          <w:szCs w:val="21"/>
          <w:highlight w:val="none"/>
        </w:rPr>
      </w:pPr>
      <w:r>
        <w:rPr>
          <w:rFonts w:hint="eastAsia" w:ascii="宋体" w:hAnsi="宋体"/>
          <w:color w:val="auto"/>
          <w:szCs w:val="21"/>
          <w:highlight w:val="none"/>
        </w:rPr>
        <w:t>4.5.</w:t>
      </w:r>
      <w:r>
        <w:rPr>
          <w:rFonts w:ascii="宋体" w:hAnsi="宋体"/>
          <w:color w:val="auto"/>
          <w:szCs w:val="21"/>
          <w:highlight w:val="none"/>
        </w:rPr>
        <w:t>2</w:t>
      </w:r>
      <w:r>
        <w:rPr>
          <w:rFonts w:hint="eastAsia" w:ascii="宋体" w:hAnsi="宋体"/>
          <w:color w:val="auto"/>
          <w:szCs w:val="21"/>
          <w:highlight w:val="none"/>
        </w:rPr>
        <w:t>、投标文件未按照本须知规定签署和盖章；</w:t>
      </w:r>
    </w:p>
    <w:p w14:paraId="4B1887E3">
      <w:pPr>
        <w:spacing w:line="360" w:lineRule="auto"/>
        <w:ind w:firstLine="422"/>
        <w:rPr>
          <w:rFonts w:ascii="宋体" w:hAnsi="宋体"/>
          <w:color w:val="auto"/>
          <w:szCs w:val="21"/>
          <w:highlight w:val="none"/>
        </w:rPr>
      </w:pPr>
      <w:r>
        <w:rPr>
          <w:rFonts w:hint="eastAsia" w:ascii="宋体" w:hAnsi="宋体"/>
          <w:color w:val="auto"/>
          <w:szCs w:val="21"/>
          <w:highlight w:val="none"/>
        </w:rPr>
        <w:t>4.5.</w:t>
      </w:r>
      <w:r>
        <w:rPr>
          <w:rFonts w:ascii="宋体" w:hAnsi="宋体"/>
          <w:color w:val="auto"/>
          <w:szCs w:val="21"/>
          <w:highlight w:val="none"/>
        </w:rPr>
        <w:t>3</w:t>
      </w:r>
      <w:r>
        <w:rPr>
          <w:rFonts w:hint="eastAsia" w:ascii="宋体" w:hAnsi="宋体"/>
          <w:color w:val="auto"/>
          <w:szCs w:val="21"/>
          <w:highlight w:val="none"/>
        </w:rPr>
        <w:t>、不具备招标文件中规定的资格要求；</w:t>
      </w:r>
    </w:p>
    <w:p w14:paraId="22099C06">
      <w:pPr>
        <w:spacing w:line="360" w:lineRule="auto"/>
        <w:ind w:firstLine="422"/>
        <w:rPr>
          <w:rFonts w:ascii="宋体" w:hAnsi="宋体"/>
          <w:color w:val="auto"/>
          <w:szCs w:val="21"/>
          <w:highlight w:val="none"/>
        </w:rPr>
      </w:pPr>
      <w:r>
        <w:rPr>
          <w:rFonts w:hint="eastAsia" w:ascii="宋体" w:hAnsi="宋体"/>
          <w:color w:val="auto"/>
          <w:szCs w:val="21"/>
          <w:highlight w:val="none"/>
        </w:rPr>
        <w:t>4.5.</w:t>
      </w:r>
      <w:r>
        <w:rPr>
          <w:rFonts w:ascii="宋体" w:hAnsi="宋体"/>
          <w:color w:val="auto"/>
          <w:szCs w:val="21"/>
          <w:highlight w:val="none"/>
        </w:rPr>
        <w:t>4</w:t>
      </w:r>
      <w:r>
        <w:rPr>
          <w:rFonts w:hint="eastAsia" w:ascii="宋体" w:hAnsi="宋体"/>
          <w:color w:val="auto"/>
          <w:szCs w:val="21"/>
          <w:highlight w:val="none"/>
        </w:rPr>
        <w:t>、与招标文件有重大偏离；</w:t>
      </w:r>
    </w:p>
    <w:p w14:paraId="737F4BED">
      <w:pPr>
        <w:spacing w:line="360" w:lineRule="auto"/>
        <w:ind w:firstLine="422"/>
        <w:rPr>
          <w:rFonts w:ascii="宋体" w:hAnsi="宋体"/>
          <w:color w:val="auto"/>
          <w:szCs w:val="21"/>
          <w:highlight w:val="none"/>
        </w:rPr>
      </w:pPr>
      <w:r>
        <w:rPr>
          <w:rFonts w:hint="eastAsia" w:ascii="宋体" w:hAnsi="宋体"/>
          <w:color w:val="auto"/>
          <w:szCs w:val="21"/>
          <w:highlight w:val="none"/>
        </w:rPr>
        <w:t>4.5.</w:t>
      </w:r>
      <w:r>
        <w:rPr>
          <w:rFonts w:ascii="宋体" w:hAnsi="宋体"/>
          <w:color w:val="auto"/>
          <w:szCs w:val="21"/>
          <w:highlight w:val="none"/>
        </w:rPr>
        <w:t>5</w:t>
      </w:r>
      <w:r>
        <w:rPr>
          <w:rFonts w:hint="eastAsia" w:ascii="宋体" w:hAnsi="宋体"/>
          <w:color w:val="auto"/>
          <w:szCs w:val="21"/>
          <w:highlight w:val="none"/>
        </w:rPr>
        <w:t>、投标人拒绝修正错误；</w:t>
      </w:r>
    </w:p>
    <w:p w14:paraId="7ADD09D0">
      <w:pPr>
        <w:spacing w:line="360" w:lineRule="auto"/>
        <w:ind w:firstLine="422"/>
        <w:rPr>
          <w:rFonts w:ascii="宋体" w:hAnsi="宋体"/>
          <w:color w:val="auto"/>
          <w:szCs w:val="21"/>
          <w:highlight w:val="none"/>
        </w:rPr>
      </w:pPr>
      <w:r>
        <w:rPr>
          <w:rFonts w:hint="eastAsia" w:ascii="宋体" w:hAnsi="宋体"/>
          <w:color w:val="auto"/>
          <w:szCs w:val="21"/>
          <w:highlight w:val="none"/>
        </w:rPr>
        <w:t>4.5.</w:t>
      </w:r>
      <w:r>
        <w:rPr>
          <w:rFonts w:ascii="宋体" w:hAnsi="宋体"/>
          <w:color w:val="auto"/>
          <w:szCs w:val="21"/>
          <w:highlight w:val="none"/>
        </w:rPr>
        <w:t>6</w:t>
      </w:r>
      <w:r>
        <w:rPr>
          <w:rFonts w:hint="eastAsia" w:ascii="宋体" w:hAnsi="宋体"/>
          <w:color w:val="auto"/>
          <w:szCs w:val="21"/>
          <w:highlight w:val="none"/>
        </w:rPr>
        <w:t>、投标人的报价是选择性的；</w:t>
      </w:r>
    </w:p>
    <w:p w14:paraId="644903DA">
      <w:pPr>
        <w:spacing w:line="360" w:lineRule="auto"/>
        <w:ind w:firstLine="422"/>
        <w:rPr>
          <w:rFonts w:ascii="宋体" w:hAnsi="宋体"/>
          <w:color w:val="auto"/>
          <w:szCs w:val="21"/>
          <w:highlight w:val="none"/>
        </w:rPr>
      </w:pPr>
      <w:r>
        <w:rPr>
          <w:rFonts w:hint="eastAsia" w:ascii="宋体" w:hAnsi="宋体"/>
          <w:color w:val="auto"/>
          <w:szCs w:val="21"/>
          <w:highlight w:val="none"/>
        </w:rPr>
        <w:t>4.5.</w:t>
      </w:r>
      <w:r>
        <w:rPr>
          <w:rFonts w:ascii="宋体" w:hAnsi="宋体"/>
          <w:color w:val="auto"/>
          <w:szCs w:val="21"/>
          <w:highlight w:val="none"/>
        </w:rPr>
        <w:t>7</w:t>
      </w:r>
      <w:r>
        <w:rPr>
          <w:rFonts w:hint="eastAsia" w:ascii="宋体" w:hAnsi="宋体"/>
          <w:color w:val="auto"/>
          <w:szCs w:val="21"/>
          <w:highlight w:val="none"/>
        </w:rPr>
        <w:t>、投标人的报价只报了部分内容；</w:t>
      </w:r>
    </w:p>
    <w:p w14:paraId="3BB3322E">
      <w:pPr>
        <w:spacing w:line="360" w:lineRule="auto"/>
        <w:ind w:firstLine="422"/>
        <w:rPr>
          <w:rFonts w:ascii="宋体" w:hAnsi="宋体" w:cs="Arial"/>
          <w:color w:val="auto"/>
          <w:szCs w:val="21"/>
          <w:highlight w:val="none"/>
        </w:rPr>
      </w:pPr>
      <w:r>
        <w:rPr>
          <w:rFonts w:hint="eastAsia" w:ascii="宋体" w:hAnsi="宋体"/>
          <w:color w:val="auto"/>
          <w:szCs w:val="21"/>
          <w:highlight w:val="none"/>
        </w:rPr>
        <w:t>4</w:t>
      </w:r>
      <w:r>
        <w:rPr>
          <w:rFonts w:ascii="宋体" w:hAnsi="宋体"/>
          <w:color w:val="auto"/>
          <w:szCs w:val="21"/>
          <w:highlight w:val="none"/>
        </w:rPr>
        <w:t>.5.8</w:t>
      </w:r>
      <w:r>
        <w:rPr>
          <w:rFonts w:hint="eastAsia" w:ascii="宋体" w:hAnsi="宋体"/>
          <w:color w:val="auto"/>
          <w:szCs w:val="21"/>
          <w:highlight w:val="none"/>
        </w:rPr>
        <w:t>、</w:t>
      </w:r>
      <w:r>
        <w:rPr>
          <w:rFonts w:hint="eastAsia" w:ascii="宋体" w:hAnsi="宋体" w:cs="Arial"/>
          <w:color w:val="auto"/>
          <w:szCs w:val="21"/>
          <w:highlight w:val="none"/>
        </w:rPr>
        <w:t>不同供应商的法定代表人或委托代理人有夫妻、直系血亲关系的；</w:t>
      </w:r>
    </w:p>
    <w:p w14:paraId="48699B2D">
      <w:pPr>
        <w:spacing w:line="360" w:lineRule="auto"/>
        <w:ind w:firstLine="422"/>
        <w:rPr>
          <w:rFonts w:ascii="宋体" w:hAnsi="宋体" w:cs="Arial"/>
          <w:color w:val="auto"/>
          <w:szCs w:val="21"/>
          <w:highlight w:val="none"/>
        </w:rPr>
      </w:pPr>
      <w:r>
        <w:rPr>
          <w:rFonts w:hint="eastAsia" w:ascii="宋体" w:hAnsi="宋体" w:cs="Arial"/>
          <w:color w:val="auto"/>
          <w:szCs w:val="21"/>
          <w:highlight w:val="none"/>
        </w:rPr>
        <w:t>4</w:t>
      </w:r>
      <w:r>
        <w:rPr>
          <w:rFonts w:ascii="宋体" w:hAnsi="宋体" w:cs="Arial"/>
          <w:color w:val="auto"/>
          <w:szCs w:val="21"/>
          <w:highlight w:val="none"/>
        </w:rPr>
        <w:t>.5.9</w:t>
      </w:r>
      <w:r>
        <w:rPr>
          <w:rFonts w:hint="eastAsia" w:ascii="宋体" w:hAnsi="宋体" w:cs="Arial"/>
          <w:color w:val="auto"/>
          <w:szCs w:val="21"/>
          <w:highlight w:val="none"/>
        </w:rPr>
        <w:t>、不同供应商的负责人为同一人或者存在控股、管理关系的；</w:t>
      </w:r>
    </w:p>
    <w:p w14:paraId="2C9FD958">
      <w:pPr>
        <w:spacing w:line="360" w:lineRule="auto"/>
        <w:ind w:firstLine="422"/>
        <w:rPr>
          <w:rFonts w:ascii="宋体" w:hAnsi="宋体"/>
          <w:color w:val="auto"/>
          <w:szCs w:val="21"/>
          <w:highlight w:val="none"/>
        </w:rPr>
      </w:pPr>
      <w:r>
        <w:rPr>
          <w:rFonts w:hint="eastAsia" w:ascii="宋体" w:hAnsi="宋体" w:cs="Arial"/>
          <w:color w:val="auto"/>
          <w:szCs w:val="21"/>
          <w:highlight w:val="none"/>
        </w:rPr>
        <w:t>4</w:t>
      </w:r>
      <w:r>
        <w:rPr>
          <w:rFonts w:ascii="宋体" w:hAnsi="宋体" w:cs="Arial"/>
          <w:color w:val="auto"/>
          <w:szCs w:val="21"/>
          <w:highlight w:val="none"/>
        </w:rPr>
        <w:t>.5.10</w:t>
      </w:r>
      <w:r>
        <w:rPr>
          <w:rFonts w:hint="eastAsia" w:ascii="宋体" w:hAnsi="宋体" w:cs="Arial"/>
          <w:color w:val="auto"/>
          <w:szCs w:val="21"/>
          <w:highlight w:val="none"/>
        </w:rPr>
        <w:t>、服务承诺和付款条件未响应招标要求的</w:t>
      </w:r>
      <w:r>
        <w:rPr>
          <w:rFonts w:hint="eastAsia" w:ascii="宋体" w:hAnsi="宋体"/>
          <w:color w:val="auto"/>
          <w:szCs w:val="21"/>
          <w:highlight w:val="none"/>
        </w:rPr>
        <w:t>；</w:t>
      </w:r>
    </w:p>
    <w:p w14:paraId="2C950BC9">
      <w:pPr>
        <w:spacing w:line="360" w:lineRule="auto"/>
        <w:ind w:firstLine="422"/>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.5.11</w:t>
      </w:r>
      <w:r>
        <w:rPr>
          <w:rFonts w:hint="eastAsia" w:ascii="宋体" w:hAnsi="宋体"/>
          <w:color w:val="auto"/>
          <w:szCs w:val="21"/>
          <w:highlight w:val="none"/>
        </w:rPr>
        <w:t>、</w:t>
      </w:r>
      <w:r>
        <w:rPr>
          <w:rFonts w:hint="eastAsia" w:ascii="宋体" w:hAnsi="宋体" w:cs="Arial"/>
          <w:color w:val="auto"/>
          <w:szCs w:val="21"/>
          <w:highlight w:val="none"/>
        </w:rPr>
        <w:t>不符合法律、法规和招标文件规定的其他实质性要求的；</w:t>
      </w:r>
    </w:p>
    <w:p w14:paraId="225980FB">
      <w:pPr>
        <w:spacing w:line="360" w:lineRule="auto"/>
        <w:ind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4.5.12、</w:t>
      </w:r>
      <w:r>
        <w:rPr>
          <w:rFonts w:hint="eastAsia" w:ascii="宋体" w:hAnsi="宋体" w:eastAsia="宋体" w:cs="宋体"/>
          <w:b/>
          <w:bCs/>
          <w:color w:val="auto"/>
          <w:szCs w:val="21"/>
          <w:highlight w:val="none"/>
        </w:rPr>
        <w:t>供应商查询中，不同供应商上传投标文件所使用的电脑的MAC地址和标书制作工具客户端标识码均一致的（如发现违法违规行为，将依法追究其法律责任）；</w:t>
      </w:r>
    </w:p>
    <w:p w14:paraId="58269E8A">
      <w:pPr>
        <w:spacing w:line="360" w:lineRule="auto"/>
        <w:ind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4.5.13、其他被评委会认定无效的情况。</w:t>
      </w:r>
    </w:p>
    <w:p w14:paraId="422AB645">
      <w:pPr>
        <w:spacing w:line="360" w:lineRule="auto"/>
        <w:ind w:firstLine="422"/>
        <w:rPr>
          <w:rFonts w:ascii="宋体" w:hAnsi="宋体"/>
          <w:b/>
          <w:color w:val="auto"/>
          <w:szCs w:val="21"/>
          <w:highlight w:val="none"/>
        </w:rPr>
      </w:pPr>
      <w:r>
        <w:rPr>
          <w:rFonts w:hint="eastAsia" w:ascii="宋体" w:hAnsi="宋体"/>
          <w:b/>
          <w:color w:val="auto"/>
          <w:szCs w:val="21"/>
          <w:highlight w:val="none"/>
        </w:rPr>
        <w:t>5、投标的澄清</w:t>
      </w:r>
    </w:p>
    <w:p w14:paraId="23B465CB">
      <w:pPr>
        <w:spacing w:line="360" w:lineRule="auto"/>
        <w:ind w:right="-252" w:firstLine="422"/>
        <w:rPr>
          <w:rFonts w:ascii="宋体" w:hAnsi="宋体"/>
          <w:color w:val="auto"/>
          <w:szCs w:val="21"/>
          <w:highlight w:val="none"/>
        </w:rPr>
      </w:pPr>
      <w:r>
        <w:rPr>
          <w:rFonts w:hint="eastAsia" w:ascii="宋体" w:hAnsi="宋体"/>
          <w:color w:val="auto"/>
          <w:szCs w:val="21"/>
          <w:highlight w:val="none"/>
        </w:rPr>
        <w:t>5.1、评标委员会有权就投标文件中含混之处向投标人提出询问或澄清要求，投标人必须按照招标代理人通知的时间、地点派技术和商务人员进行答疑和澄清。</w:t>
      </w:r>
    </w:p>
    <w:p w14:paraId="14330BA4">
      <w:pPr>
        <w:spacing w:line="360" w:lineRule="auto"/>
        <w:ind w:right="-252" w:firstLine="422"/>
        <w:rPr>
          <w:rFonts w:ascii="宋体" w:hAnsi="宋体"/>
          <w:color w:val="auto"/>
          <w:szCs w:val="21"/>
          <w:highlight w:val="none"/>
        </w:rPr>
      </w:pPr>
      <w:r>
        <w:rPr>
          <w:rFonts w:hint="eastAsia" w:ascii="宋体" w:hAnsi="宋体"/>
          <w:color w:val="auto"/>
          <w:szCs w:val="21"/>
          <w:highlight w:val="none"/>
        </w:rPr>
        <w:t>5.2、必要时采购代理机构可要求就澄清的答复作书面回答，该书面回答应有法定代表人或被授权人签署，并将作为投标内容的一部分。</w:t>
      </w:r>
    </w:p>
    <w:p w14:paraId="0F858306">
      <w:pPr>
        <w:spacing w:line="360" w:lineRule="auto"/>
        <w:ind w:right="-252" w:firstLine="422"/>
        <w:rPr>
          <w:rFonts w:ascii="宋体" w:hAnsi="宋体"/>
          <w:color w:val="auto"/>
          <w:szCs w:val="21"/>
          <w:highlight w:val="none"/>
        </w:rPr>
      </w:pPr>
      <w:r>
        <w:rPr>
          <w:rFonts w:hint="eastAsia" w:ascii="宋体" w:hAnsi="宋体"/>
          <w:color w:val="auto"/>
          <w:szCs w:val="21"/>
          <w:highlight w:val="none"/>
        </w:rPr>
        <w:t>5.3、投标人对投标文件的澄清不得改变投标的价格及实质性内容。</w:t>
      </w:r>
    </w:p>
    <w:p w14:paraId="4F4DCD76">
      <w:pPr>
        <w:spacing w:line="360" w:lineRule="auto"/>
        <w:ind w:firstLine="422"/>
        <w:rPr>
          <w:rFonts w:ascii="宋体" w:hAnsi="宋体"/>
          <w:b/>
          <w:color w:val="auto"/>
          <w:szCs w:val="21"/>
          <w:highlight w:val="none"/>
        </w:rPr>
      </w:pPr>
      <w:r>
        <w:rPr>
          <w:rFonts w:hint="eastAsia" w:ascii="宋体" w:hAnsi="宋体"/>
          <w:b/>
          <w:color w:val="auto"/>
          <w:szCs w:val="21"/>
          <w:highlight w:val="none"/>
        </w:rPr>
        <w:t>6、废标</w:t>
      </w:r>
    </w:p>
    <w:p w14:paraId="5F007495">
      <w:pPr>
        <w:spacing w:line="360" w:lineRule="auto"/>
        <w:ind w:firstLine="422"/>
        <w:rPr>
          <w:rFonts w:ascii="宋体" w:hAnsi="宋体"/>
          <w:color w:val="auto"/>
          <w:szCs w:val="21"/>
          <w:highlight w:val="none"/>
        </w:rPr>
      </w:pPr>
      <w:r>
        <w:rPr>
          <w:rFonts w:hint="eastAsia" w:ascii="宋体" w:hAnsi="宋体"/>
          <w:color w:val="auto"/>
          <w:szCs w:val="21"/>
          <w:highlight w:val="none"/>
        </w:rPr>
        <w:t>6.1、在招标采购中，出现下列情况之一的，应予废标：</w:t>
      </w:r>
    </w:p>
    <w:p w14:paraId="59023A4F">
      <w:pPr>
        <w:spacing w:line="360" w:lineRule="auto"/>
        <w:ind w:firstLine="422"/>
        <w:rPr>
          <w:rFonts w:ascii="宋体" w:hAnsi="宋体" w:cs="Arial"/>
          <w:b/>
          <w:color w:val="auto"/>
          <w:szCs w:val="21"/>
          <w:highlight w:val="none"/>
        </w:rPr>
      </w:pPr>
      <w:r>
        <w:rPr>
          <w:rFonts w:hint="eastAsia" w:ascii="宋体" w:hAnsi="宋体"/>
          <w:color w:val="auto"/>
          <w:szCs w:val="21"/>
          <w:highlight w:val="none"/>
        </w:rPr>
        <w:t>6.</w:t>
      </w:r>
      <w:r>
        <w:rPr>
          <w:rFonts w:ascii="宋体" w:hAnsi="宋体"/>
          <w:color w:val="auto"/>
          <w:szCs w:val="21"/>
          <w:highlight w:val="none"/>
        </w:rPr>
        <w:t>1.1</w:t>
      </w:r>
      <w:r>
        <w:rPr>
          <w:rFonts w:hint="eastAsia" w:ascii="宋体" w:hAnsi="宋体"/>
          <w:color w:val="auto"/>
          <w:szCs w:val="21"/>
          <w:highlight w:val="none"/>
        </w:rPr>
        <w:t>、</w:t>
      </w:r>
      <w:r>
        <w:rPr>
          <w:rFonts w:hint="eastAsia" w:ascii="宋体" w:hAnsi="宋体" w:cs="Arial"/>
          <w:color w:val="auto"/>
          <w:szCs w:val="21"/>
          <w:highlight w:val="none"/>
        </w:rPr>
        <w:t>符合条件的供应商或者对招标文件作实质响应的供应商不足三家</w:t>
      </w:r>
      <w:r>
        <w:rPr>
          <w:rFonts w:hint="eastAsia" w:ascii="宋体" w:hAnsi="宋体"/>
          <w:color w:val="auto"/>
          <w:szCs w:val="21"/>
          <w:highlight w:val="none"/>
        </w:rPr>
        <w:t>；</w:t>
      </w:r>
    </w:p>
    <w:p w14:paraId="59A33691">
      <w:pPr>
        <w:spacing w:line="360" w:lineRule="auto"/>
        <w:ind w:firstLine="422"/>
        <w:rPr>
          <w:rFonts w:ascii="宋体" w:hAnsi="宋体"/>
          <w:color w:val="auto"/>
          <w:szCs w:val="21"/>
          <w:highlight w:val="none"/>
        </w:rPr>
      </w:pPr>
      <w:r>
        <w:rPr>
          <w:rFonts w:hint="eastAsia" w:ascii="宋体" w:hAnsi="宋体" w:cs="Arial"/>
          <w:color w:val="auto"/>
          <w:szCs w:val="21"/>
          <w:highlight w:val="none"/>
        </w:rPr>
        <w:t>6.1.2、出现影响采购公正的违法、违规行为的；</w:t>
      </w:r>
    </w:p>
    <w:p w14:paraId="4A897ACE">
      <w:pPr>
        <w:spacing w:line="360" w:lineRule="auto"/>
        <w:ind w:firstLine="422"/>
        <w:rPr>
          <w:rFonts w:ascii="宋体" w:hAnsi="宋体"/>
          <w:color w:val="auto"/>
          <w:szCs w:val="21"/>
          <w:highlight w:val="none"/>
        </w:rPr>
      </w:pPr>
      <w:r>
        <w:rPr>
          <w:rFonts w:hint="eastAsia" w:ascii="宋体" w:hAnsi="宋体"/>
          <w:color w:val="auto"/>
          <w:szCs w:val="21"/>
          <w:highlight w:val="none"/>
        </w:rPr>
        <w:t>6.1.3、投标人的报价均超过了采购预算，采购人不能支付的；</w:t>
      </w:r>
    </w:p>
    <w:p w14:paraId="30C2C81A">
      <w:pPr>
        <w:spacing w:line="360" w:lineRule="auto"/>
        <w:ind w:firstLine="422"/>
        <w:rPr>
          <w:rFonts w:ascii="宋体" w:hAnsi="宋体" w:cs="Arial"/>
          <w:color w:val="auto"/>
          <w:szCs w:val="21"/>
          <w:highlight w:val="none"/>
        </w:rPr>
      </w:pPr>
      <w:r>
        <w:rPr>
          <w:rFonts w:hint="eastAsia" w:ascii="宋体" w:hAnsi="宋体" w:cs="Arial"/>
          <w:color w:val="auto"/>
          <w:szCs w:val="21"/>
          <w:highlight w:val="none"/>
        </w:rPr>
        <w:t>6.1.4、因重大变故，采购任务取消的；</w:t>
      </w:r>
    </w:p>
    <w:p w14:paraId="7E1B236B">
      <w:pPr>
        <w:spacing w:line="360" w:lineRule="auto"/>
        <w:ind w:firstLine="422"/>
        <w:rPr>
          <w:rFonts w:ascii="宋体" w:hAnsi="宋体" w:cs="Arial"/>
          <w:color w:val="auto"/>
          <w:szCs w:val="21"/>
          <w:highlight w:val="none"/>
        </w:rPr>
      </w:pPr>
      <w:r>
        <w:rPr>
          <w:rFonts w:hint="eastAsia" w:ascii="宋体" w:hAnsi="宋体" w:cs="Arial"/>
          <w:color w:val="auto"/>
          <w:szCs w:val="21"/>
          <w:highlight w:val="none"/>
        </w:rPr>
        <w:t>6</w:t>
      </w:r>
      <w:r>
        <w:rPr>
          <w:rFonts w:ascii="宋体" w:hAnsi="宋体" w:cs="Arial"/>
          <w:color w:val="auto"/>
          <w:szCs w:val="21"/>
          <w:highlight w:val="none"/>
        </w:rPr>
        <w:t>.2</w:t>
      </w:r>
      <w:r>
        <w:rPr>
          <w:rFonts w:hint="eastAsia" w:ascii="宋体" w:hAnsi="宋体" w:cs="Arial"/>
          <w:color w:val="auto"/>
          <w:szCs w:val="21"/>
          <w:highlight w:val="none"/>
        </w:rPr>
        <w:t>、废标后，招标人将把废标的理由通知所有投标人 。</w:t>
      </w:r>
    </w:p>
    <w:p w14:paraId="57D40501">
      <w:pPr>
        <w:spacing w:line="360" w:lineRule="auto"/>
        <w:ind w:firstLine="422"/>
        <w:rPr>
          <w:rFonts w:ascii="宋体" w:hAnsi="宋体" w:cs="Arial"/>
          <w:b/>
          <w:color w:val="auto"/>
          <w:szCs w:val="21"/>
          <w:highlight w:val="none"/>
        </w:rPr>
      </w:pPr>
      <w:r>
        <w:rPr>
          <w:rFonts w:hint="eastAsia" w:ascii="宋体" w:hAnsi="宋体" w:cs="Arial"/>
          <w:b/>
          <w:color w:val="auto"/>
          <w:szCs w:val="21"/>
          <w:highlight w:val="none"/>
        </w:rPr>
        <w:t>7、投标文件的评价和比较</w:t>
      </w:r>
    </w:p>
    <w:p w14:paraId="70F27358">
      <w:pPr>
        <w:spacing w:line="360" w:lineRule="auto"/>
        <w:ind w:firstLine="422"/>
        <w:rPr>
          <w:rFonts w:ascii="宋体" w:hAnsi="宋体" w:cs="Arial"/>
          <w:color w:val="auto"/>
          <w:szCs w:val="21"/>
          <w:highlight w:val="none"/>
        </w:rPr>
      </w:pPr>
      <w:r>
        <w:rPr>
          <w:rFonts w:hint="eastAsia" w:ascii="宋体" w:hAnsi="宋体" w:cs="Arial"/>
          <w:color w:val="auto"/>
          <w:szCs w:val="21"/>
          <w:highlight w:val="none"/>
        </w:rPr>
        <w:t>7</w:t>
      </w:r>
      <w:r>
        <w:rPr>
          <w:rFonts w:ascii="宋体" w:hAnsi="宋体" w:cs="Arial"/>
          <w:color w:val="auto"/>
          <w:szCs w:val="21"/>
          <w:highlight w:val="none"/>
        </w:rPr>
        <w:t>.1</w:t>
      </w:r>
      <w:r>
        <w:rPr>
          <w:rFonts w:hint="eastAsia" w:ascii="宋体" w:hAnsi="宋体" w:cs="Arial"/>
          <w:color w:val="auto"/>
          <w:szCs w:val="21"/>
          <w:highlight w:val="none"/>
        </w:rPr>
        <w:t>、评标委员会将仅对按照本须知有关规定确定为实质上响应招标文件要求的投标文件进行评价和比较。</w:t>
      </w:r>
    </w:p>
    <w:p w14:paraId="29BFD30C">
      <w:pPr>
        <w:spacing w:line="360" w:lineRule="auto"/>
        <w:ind w:firstLine="422"/>
        <w:rPr>
          <w:rFonts w:ascii="宋体" w:hAnsi="宋体" w:cs="Arial"/>
          <w:color w:val="auto"/>
          <w:szCs w:val="21"/>
          <w:highlight w:val="none"/>
        </w:rPr>
      </w:pPr>
      <w:r>
        <w:rPr>
          <w:rFonts w:hint="eastAsia" w:ascii="宋体" w:hAnsi="宋体" w:cs="Arial"/>
          <w:color w:val="auto"/>
          <w:szCs w:val="21"/>
          <w:highlight w:val="none"/>
        </w:rPr>
        <w:t>7</w:t>
      </w:r>
      <w:r>
        <w:rPr>
          <w:rFonts w:ascii="宋体" w:hAnsi="宋体" w:cs="Arial"/>
          <w:color w:val="auto"/>
          <w:szCs w:val="21"/>
          <w:highlight w:val="none"/>
        </w:rPr>
        <w:t>.2</w:t>
      </w:r>
      <w:r>
        <w:rPr>
          <w:rFonts w:hint="eastAsia" w:ascii="宋体" w:hAnsi="宋体" w:cs="Arial"/>
          <w:color w:val="auto"/>
          <w:szCs w:val="21"/>
          <w:highlight w:val="none"/>
        </w:rPr>
        <w:t>、评价和比较采用综合评分法，评标委员会严格按照招标文件的要求、条件、评分标准，对投标人所作的实质性响应内容进行比较。</w:t>
      </w:r>
    </w:p>
    <w:p w14:paraId="5F80776C">
      <w:pPr>
        <w:spacing w:line="360" w:lineRule="auto"/>
        <w:ind w:firstLine="422"/>
        <w:rPr>
          <w:rFonts w:ascii="宋体" w:hAnsi="宋体"/>
          <w:b/>
          <w:color w:val="auto"/>
          <w:szCs w:val="21"/>
          <w:highlight w:val="none"/>
        </w:rPr>
      </w:pPr>
      <w:r>
        <w:rPr>
          <w:rFonts w:hint="eastAsia" w:ascii="宋体" w:hAnsi="宋体"/>
          <w:b/>
          <w:color w:val="auto"/>
          <w:szCs w:val="21"/>
          <w:highlight w:val="none"/>
        </w:rPr>
        <w:t>七、中标结果</w:t>
      </w:r>
    </w:p>
    <w:p w14:paraId="71708834">
      <w:pPr>
        <w:spacing w:line="360" w:lineRule="auto"/>
        <w:ind w:firstLine="422"/>
        <w:rPr>
          <w:rFonts w:ascii="宋体" w:hAnsi="宋体"/>
          <w:b/>
          <w:color w:val="auto"/>
          <w:szCs w:val="21"/>
          <w:highlight w:val="none"/>
        </w:rPr>
      </w:pPr>
      <w:r>
        <w:rPr>
          <w:rFonts w:hint="eastAsia" w:ascii="宋体" w:hAnsi="宋体"/>
          <w:b/>
          <w:color w:val="auto"/>
          <w:szCs w:val="21"/>
          <w:highlight w:val="none"/>
        </w:rPr>
        <w:t>1、中标单位的确认</w:t>
      </w:r>
    </w:p>
    <w:p w14:paraId="51418F51">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1.1、评标委员会根据投标人资格审查情况，对投标文件进行评价和比较，按照评标办法和标准进行评标，并按招标人的委托向招标人推荐中标候选单位。</w:t>
      </w:r>
    </w:p>
    <w:p w14:paraId="23BFA059">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ascii="宋体" w:hAnsi="宋体" w:eastAsia="宋体"/>
          <w:color w:val="auto"/>
          <w:sz w:val="21"/>
          <w:szCs w:val="21"/>
          <w:highlight w:val="none"/>
        </w:rPr>
        <w:t>2</w:t>
      </w:r>
      <w:r>
        <w:rPr>
          <w:rFonts w:hint="eastAsia" w:ascii="宋体" w:hAnsi="宋体" w:eastAsia="宋体"/>
          <w:color w:val="auto"/>
          <w:sz w:val="21"/>
          <w:szCs w:val="21"/>
          <w:highlight w:val="none"/>
        </w:rPr>
        <w:t>、采购代理机构在评标结束后两个工作日内将中标单位在政府采购信息媒体上发布中标公告，投标单位如有质疑，应于中标公告发布之日起七个工作日内按法规规定要求向采购代理机构提出。</w:t>
      </w:r>
    </w:p>
    <w:p w14:paraId="728CFD77">
      <w:pPr>
        <w:spacing w:line="360" w:lineRule="auto"/>
        <w:ind w:firstLine="422"/>
        <w:rPr>
          <w:rFonts w:ascii="宋体" w:hAnsi="宋体"/>
          <w:b/>
          <w:color w:val="auto"/>
          <w:szCs w:val="21"/>
          <w:highlight w:val="none"/>
        </w:rPr>
      </w:pPr>
      <w:r>
        <w:rPr>
          <w:rFonts w:hint="eastAsia" w:ascii="宋体" w:hAnsi="宋体"/>
          <w:b/>
          <w:color w:val="auto"/>
          <w:szCs w:val="21"/>
          <w:highlight w:val="none"/>
        </w:rPr>
        <w:t>2、中标通知书</w:t>
      </w:r>
    </w:p>
    <w:p w14:paraId="468D2DC3">
      <w:pPr>
        <w:numPr>
          <w:ilvl w:val="1"/>
          <w:numId w:val="0"/>
        </w:numPr>
        <w:spacing w:line="360" w:lineRule="auto"/>
        <w:ind w:left="0" w:leftChars="0" w:firstLine="422" w:firstLineChars="0"/>
        <w:rPr>
          <w:rFonts w:ascii="宋体" w:hAnsi="宋体" w:cs="Arial"/>
          <w:color w:val="auto"/>
          <w:szCs w:val="21"/>
          <w:highlight w:val="none"/>
        </w:rPr>
      </w:pPr>
      <w:r>
        <w:rPr>
          <w:rFonts w:hint="default" w:ascii="宋体" w:hAnsi="宋体" w:eastAsia="宋体" w:cs="Arial"/>
          <w:color w:val="auto"/>
          <w:sz w:val="21"/>
          <w:szCs w:val="21"/>
          <w:highlight w:val="none"/>
        </w:rPr>
        <w:t>1.1</w:t>
      </w:r>
      <w:r>
        <w:rPr>
          <w:rFonts w:hint="eastAsia" w:ascii="宋体" w:hAnsi="宋体"/>
          <w:color w:val="auto"/>
          <w:szCs w:val="21"/>
          <w:highlight w:val="none"/>
        </w:rPr>
        <w:t>、</w:t>
      </w:r>
      <w:r>
        <w:rPr>
          <w:rFonts w:hint="eastAsia" w:ascii="宋体" w:hAnsi="宋体" w:cs="Arial"/>
          <w:color w:val="auto"/>
          <w:szCs w:val="21"/>
          <w:highlight w:val="none"/>
        </w:rPr>
        <w:t>确定出中标单位后在投标有效期截止前，招标人将以书面形式通知中标的投标人其投标被接受。在中标通知书中给出中标单位的中标标价、交货时间、质量标准和有关合同签订的日期和地点。</w:t>
      </w:r>
    </w:p>
    <w:p w14:paraId="4389CF93">
      <w:pPr>
        <w:pStyle w:val="232"/>
        <w:spacing w:line="360" w:lineRule="auto"/>
        <w:ind w:right="-252"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w:t>
      </w:r>
      <w:r>
        <w:rPr>
          <w:rFonts w:ascii="宋体" w:hAnsi="宋体" w:eastAsia="宋体"/>
          <w:color w:val="auto"/>
          <w:sz w:val="21"/>
          <w:szCs w:val="21"/>
          <w:highlight w:val="none"/>
        </w:rPr>
        <w:t>2</w:t>
      </w:r>
      <w:r>
        <w:rPr>
          <w:rFonts w:hint="eastAsia" w:ascii="宋体" w:hAnsi="宋体" w:eastAsia="宋体"/>
          <w:color w:val="auto"/>
          <w:sz w:val="21"/>
          <w:szCs w:val="21"/>
          <w:highlight w:val="none"/>
        </w:rPr>
        <w:t>、中标通知书将成为合同的组成部分。</w:t>
      </w:r>
    </w:p>
    <w:bookmarkEnd w:id="16"/>
    <w:p w14:paraId="218DAAF9">
      <w:pPr>
        <w:spacing w:line="360" w:lineRule="auto"/>
        <w:ind w:firstLine="411"/>
        <w:rPr>
          <w:rFonts w:hint="eastAsia" w:ascii="宋体" w:hAnsi="宋体" w:eastAsia="宋体" w:cs="宋体"/>
          <w:b/>
          <w:color w:val="auto"/>
          <w:szCs w:val="21"/>
          <w:highlight w:val="none"/>
        </w:rPr>
      </w:pPr>
      <w:bookmarkStart w:id="19" w:name="_Toc387241318"/>
      <w:r>
        <w:rPr>
          <w:rFonts w:hint="eastAsia" w:ascii="宋体" w:hAnsi="宋体" w:eastAsia="宋体" w:cs="宋体"/>
          <w:b/>
          <w:color w:val="auto"/>
          <w:szCs w:val="21"/>
          <w:highlight w:val="none"/>
        </w:rPr>
        <w:t>3、合同的签订</w:t>
      </w:r>
    </w:p>
    <w:p w14:paraId="66AD076F">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3.1、采购人应当自中标通知书发出之日起30日内，按照招标文件和中标人投标文件的规定，与中标人签订书面合同。所签订的合同不得对招标文件确定的事项和中标人投标文件作实质性修改。</w:t>
      </w:r>
    </w:p>
    <w:p w14:paraId="2CEC5079">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3.2、中标单位应按中标通知书中规定的时间和地点，由法定代表人或授权委托人与甲方代表签订合同。否则按放弃中标权处理。</w:t>
      </w:r>
    </w:p>
    <w:p w14:paraId="5F63A2CB">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3.3、采购人不得向中标人提出任何不合理的要求作为签订合同的条件。</w:t>
      </w:r>
    </w:p>
    <w:p w14:paraId="4453D2C5">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3.4、采购合同履行中，采购人需追加与合同标的相同货物、工程或者服务的，在不改变合同其他条款的前提下，可以与供应商协商签订补充合同，但所有补充合同的采购金额不得超过原合同采购金额的百分之十。</w:t>
      </w:r>
    </w:p>
    <w:p w14:paraId="55034B8B">
      <w:pPr>
        <w:pStyle w:val="232"/>
        <w:spacing w:line="360" w:lineRule="auto"/>
        <w:ind w:right="-252" w:firstLine="411"/>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诚实信用</w:t>
      </w:r>
    </w:p>
    <w:p w14:paraId="5EE29A9D">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1、诚实信用</w:t>
      </w:r>
    </w:p>
    <w:p w14:paraId="6A72B369">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1.1、供应商之间不得相互串通投标报价，不得妨碍其他供应商的公平竞争，不得损害采购人和其他供应商的合法权益。</w:t>
      </w:r>
    </w:p>
    <w:p w14:paraId="108DD46B">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1.2、供应商不得虚假承诺，否则，按照提供虚假材料谋取中标处理。</w:t>
      </w:r>
    </w:p>
    <w:p w14:paraId="4AECD972">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1.3、供应商应自觉遵守开标、评标纪律，扰乱现场秩序的，属于失信行为，根据《江苏省政府采购供应商监督管理暂行办法》和《昆山市政府采购供应商诚信管理办法》，失信行为将被记入供应商诚信档案。</w:t>
      </w:r>
    </w:p>
    <w:p w14:paraId="13466551">
      <w:pPr>
        <w:pStyle w:val="232"/>
        <w:spacing w:line="360" w:lineRule="auto"/>
        <w:ind w:right="-252" w:firstLine="40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1.4、供应商不得向工作人员、评标委员会成员行贿或者采取其他不正当手段谋取中标。经查实供应商有此行为的，政府采购管理部门将供应商列入不良行为记录名单，按照《政府采购法》有关规定处理。</w:t>
      </w:r>
    </w:p>
    <w:p w14:paraId="73EF4682">
      <w:pPr>
        <w:pStyle w:val="232"/>
        <w:spacing w:line="360" w:lineRule="auto"/>
        <w:ind w:right="-252"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p>
    <w:p w14:paraId="5359026B">
      <w:pPr>
        <w:spacing w:line="360" w:lineRule="auto"/>
        <w:ind w:firstLine="4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九、其他事项</w:t>
      </w:r>
    </w:p>
    <w:p w14:paraId="5AAE40FB">
      <w:pPr>
        <w:spacing w:line="360" w:lineRule="auto"/>
        <w:ind w:firstLine="4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1、中标服务费</w:t>
      </w:r>
    </w:p>
    <w:p w14:paraId="7A8457CF">
      <w:pPr>
        <w:pStyle w:val="232"/>
        <w:spacing w:line="360" w:lineRule="auto"/>
        <w:ind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1.1、中标单位须按规定支付中标服务费，该费用应在中标公示结束后三天内付清。</w:t>
      </w:r>
    </w:p>
    <w:p w14:paraId="5C04B235">
      <w:pPr>
        <w:pStyle w:val="232"/>
        <w:spacing w:line="360" w:lineRule="auto"/>
        <w:ind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中标服务费：</w:t>
      </w:r>
      <w:r>
        <w:rPr>
          <w:rFonts w:hint="eastAsia" w:ascii="宋体" w:hAnsi="宋体" w:eastAsia="宋体" w:cs="宋体"/>
          <w:color w:val="auto"/>
          <w:sz w:val="21"/>
          <w:szCs w:val="21"/>
          <w:highlight w:val="none"/>
          <w:lang w:val="en-US" w:eastAsia="zh-CN"/>
        </w:rPr>
        <w:t>每包</w:t>
      </w:r>
      <w:r>
        <w:rPr>
          <w:rFonts w:hint="eastAsia" w:ascii="宋体" w:hAnsi="宋体" w:eastAsia="宋体" w:cs="宋体"/>
          <w:color w:val="auto"/>
          <w:sz w:val="21"/>
          <w:szCs w:val="21"/>
          <w:highlight w:val="none"/>
        </w:rPr>
        <w:t>以差额累计法收费（按项目预算金额100万元以下，收取1.5%；100-500万元，收取1.1%；500-1000万元，收取0.8%；1000-5000万元，收取0.5%；5000-10000万元，收取0.25%）；</w:t>
      </w:r>
    </w:p>
    <w:p w14:paraId="7228B91D">
      <w:pPr>
        <w:pStyle w:val="232"/>
        <w:spacing w:line="360" w:lineRule="auto"/>
        <w:ind w:firstLine="40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1.2、中标单位如果未按规定缴纳中标服务费，招标人将保留诉讼的权利。</w:t>
      </w:r>
    </w:p>
    <w:p w14:paraId="60B84DA3">
      <w:pPr>
        <w:spacing w:line="360" w:lineRule="auto"/>
        <w:ind w:firstLine="4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2、监督</w:t>
      </w:r>
    </w:p>
    <w:p w14:paraId="7C31E26C">
      <w:pPr>
        <w:spacing w:line="360" w:lineRule="auto"/>
        <w:ind w:firstLine="40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2.1、政府有关监督部门将对招投标全过程进行监督。</w:t>
      </w:r>
    </w:p>
    <w:p w14:paraId="359CB895">
      <w:pPr>
        <w:spacing w:line="360" w:lineRule="auto"/>
        <w:ind w:firstLine="411"/>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
          <w:color w:val="auto"/>
          <w:szCs w:val="21"/>
          <w:highlight w:val="none"/>
        </w:rPr>
        <w:t>绿色采购</w:t>
      </w:r>
    </w:p>
    <w:p w14:paraId="16CC40A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否则将被认定为未实质性响应招标文件要求。</w:t>
      </w:r>
    </w:p>
    <w:p w14:paraId="166DD63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r>
        <w:rPr>
          <w:rFonts w:hint="eastAsia" w:ascii="宋体" w:hAnsi="宋体" w:eastAsia="宋体" w:cs="宋体"/>
          <w:color w:val="auto"/>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3E6E6E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w:t>
      </w:r>
      <w:r>
        <w:rPr>
          <w:rFonts w:hint="eastAsia" w:ascii="宋体" w:hAnsi="宋体" w:eastAsia="宋体" w:cs="宋体"/>
          <w:color w:val="auto"/>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48F5CB27">
      <w:pPr>
        <w:spacing w:line="360" w:lineRule="auto"/>
        <w:ind w:firstLine="4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4、未尽事宜</w:t>
      </w:r>
    </w:p>
    <w:p w14:paraId="48A2DCE4">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highlight w:val="none"/>
        </w:rPr>
        <w:t>4.1按《中华人民共和国政府采购法》及其他有关政府采购的法律法规的规定执行。</w:t>
      </w:r>
    </w:p>
    <w:p w14:paraId="51B2B293">
      <w:pPr>
        <w:spacing w:line="360" w:lineRule="auto"/>
        <w:ind w:firstLine="422"/>
        <w:rPr>
          <w:rFonts w:hint="eastAsia" w:ascii="宋体" w:hAnsi="宋体" w:eastAsia="宋体" w:cs="宋体"/>
          <w:color w:val="auto"/>
          <w:highlight w:val="none"/>
        </w:rPr>
      </w:pPr>
      <w:r>
        <w:rPr>
          <w:rFonts w:hint="eastAsia" w:ascii="宋体" w:hAnsi="宋体" w:eastAsia="宋体" w:cs="宋体"/>
          <w:b/>
          <w:color w:val="auto"/>
          <w:szCs w:val="21"/>
          <w:highlight w:val="none"/>
        </w:rPr>
        <w:t>4.2如果对投标流程不熟悉，请查看苏州公共资源交易信息平台/昆山分中心/下载中心“供应商投标工具客户端操作手册和视频”、苏州公共资源交易信息平台/昆山分中心/办事指南“昆山市政府采购供应商投标快速指引。”</w:t>
      </w:r>
    </w:p>
    <w:p w14:paraId="3378DD73">
      <w:pPr>
        <w:pStyle w:val="286"/>
        <w:ind w:firstLine="720"/>
        <w:rPr>
          <w:rFonts w:ascii="宋体" w:hAnsi="宋体"/>
          <w:color w:val="auto"/>
          <w:highlight w:val="none"/>
        </w:rPr>
      </w:pPr>
      <w:r>
        <w:rPr>
          <w:rFonts w:ascii="宋体" w:hAnsi="宋体"/>
          <w:color w:val="auto"/>
          <w:highlight w:val="none"/>
        </w:rPr>
        <w:br w:type="page" w:clear="all"/>
      </w:r>
      <w:bookmarkStart w:id="20" w:name="_Toc88831011"/>
      <w:bookmarkStart w:id="21" w:name="_Toc140235998"/>
      <w:bookmarkStart w:id="22" w:name="_Toc32079"/>
      <w:bookmarkStart w:id="23" w:name="_Toc24459559"/>
      <w:r>
        <w:rPr>
          <w:rFonts w:hint="eastAsia"/>
          <w:color w:val="auto"/>
          <w:highlight w:val="none"/>
        </w:rPr>
        <w:t>第三章</w:t>
      </w:r>
      <w:r>
        <w:rPr>
          <w:color w:val="auto"/>
          <w:highlight w:val="none"/>
        </w:rPr>
        <w:t xml:space="preserve"> </w:t>
      </w:r>
      <w:r>
        <w:rPr>
          <w:rFonts w:hint="eastAsia"/>
          <w:color w:val="auto"/>
          <w:highlight w:val="none"/>
        </w:rPr>
        <w:t>投标文件格式</w:t>
      </w:r>
      <w:bookmarkEnd w:id="19"/>
      <w:bookmarkEnd w:id="20"/>
      <w:bookmarkEnd w:id="21"/>
      <w:bookmarkEnd w:id="22"/>
      <w:bookmarkEnd w:id="23"/>
      <w:bookmarkStart w:id="24" w:name="gpcItem_SubmitDocStruct"/>
      <w:bookmarkEnd w:id="24"/>
    </w:p>
    <w:p w14:paraId="38604DB4">
      <w:pPr>
        <w:pStyle w:val="232"/>
        <w:spacing w:line="360" w:lineRule="auto"/>
        <w:ind w:firstLine="422"/>
        <w:rPr>
          <w:rFonts w:ascii="宋体" w:hAnsi="宋体" w:eastAsia="宋体"/>
          <w:b/>
          <w:color w:val="auto"/>
          <w:sz w:val="21"/>
          <w:szCs w:val="21"/>
          <w:highlight w:val="none"/>
        </w:rPr>
      </w:pPr>
      <w:r>
        <w:rPr>
          <w:rFonts w:hint="eastAsia" w:ascii="宋体" w:hAnsi="宋体" w:eastAsia="宋体"/>
          <w:b/>
          <w:color w:val="auto"/>
          <w:sz w:val="21"/>
          <w:szCs w:val="21"/>
          <w:highlight w:val="none"/>
        </w:rPr>
        <w:t>说明：对本章所有的投标书格式 ，投标方可根据自身情况进行补充和修改，但补充和修改不得造成与本格式内容有实质性的违背。</w:t>
      </w:r>
    </w:p>
    <w:p w14:paraId="569F621D">
      <w:pPr>
        <w:pStyle w:val="232"/>
        <w:spacing w:line="360" w:lineRule="auto"/>
        <w:rPr>
          <w:rFonts w:ascii="宋体" w:hAnsi="宋体" w:eastAsia="宋体"/>
          <w:b/>
          <w:color w:val="auto"/>
          <w:sz w:val="21"/>
          <w:szCs w:val="21"/>
          <w:highlight w:val="none"/>
        </w:rPr>
      </w:pPr>
    </w:p>
    <w:p w14:paraId="7317D7E7">
      <w:pPr>
        <w:pStyle w:val="232"/>
        <w:spacing w:line="360" w:lineRule="auto"/>
        <w:ind w:firstLine="562"/>
        <w:rPr>
          <w:rFonts w:ascii="宋体" w:hAnsi="宋体" w:eastAsia="宋体"/>
          <w:b/>
          <w:color w:val="auto"/>
          <w:sz w:val="28"/>
          <w:szCs w:val="21"/>
          <w:highlight w:val="none"/>
        </w:rPr>
      </w:pPr>
      <w:r>
        <w:rPr>
          <w:rFonts w:hint="eastAsia" w:ascii="宋体" w:hAnsi="宋体" w:eastAsia="宋体"/>
          <w:b/>
          <w:color w:val="auto"/>
          <w:sz w:val="28"/>
          <w:szCs w:val="21"/>
          <w:highlight w:val="none"/>
        </w:rPr>
        <w:t>投标文档结构表</w:t>
      </w:r>
    </w:p>
    <w:tbl>
      <w:tblPr>
        <w:tblStyle w:val="33"/>
        <w:tblW w:w="1016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0"/>
        <w:gridCol w:w="4343"/>
        <w:gridCol w:w="4317"/>
      </w:tblGrid>
      <w:tr w14:paraId="383C8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0" w:type="dxa"/>
            <w:noWrap w:val="0"/>
            <w:vAlign w:val="center"/>
          </w:tcPr>
          <w:p w14:paraId="42B1BDF6">
            <w:pPr>
              <w:pStyle w:val="232"/>
              <w:spacing w:line="360" w:lineRule="auto"/>
              <w:ind w:left="0" w:leftChars="0" w:firstLine="0" w:firstLineChars="0"/>
              <w:rPr>
                <w:rFonts w:ascii="宋体" w:hAnsi="宋体" w:eastAsia="宋体"/>
                <w:b/>
                <w:color w:val="auto"/>
                <w:szCs w:val="21"/>
                <w:highlight w:val="none"/>
              </w:rPr>
            </w:pPr>
            <w:bookmarkStart w:id="25" w:name="gpcItem_tenderStruct2"/>
            <w:r>
              <w:rPr>
                <w:rFonts w:hint="eastAsia" w:ascii="宋体" w:hAnsi="宋体" w:eastAsia="宋体"/>
                <w:b/>
                <w:color w:val="auto"/>
                <w:szCs w:val="21"/>
                <w:highlight w:val="none"/>
              </w:rPr>
              <w:t>标书名称</w:t>
            </w:r>
          </w:p>
        </w:tc>
        <w:tc>
          <w:tcPr>
            <w:tcW w:w="4343" w:type="dxa"/>
            <w:noWrap w:val="0"/>
            <w:vAlign w:val="center"/>
          </w:tcPr>
          <w:p w14:paraId="5E4044E8">
            <w:pPr>
              <w:pStyle w:val="232"/>
              <w:spacing w:line="360" w:lineRule="auto"/>
              <w:ind w:firstLine="482"/>
              <w:rPr>
                <w:rFonts w:ascii="宋体" w:hAnsi="宋体" w:eastAsia="宋体"/>
                <w:b/>
                <w:color w:val="auto"/>
                <w:szCs w:val="21"/>
                <w:highlight w:val="none"/>
              </w:rPr>
            </w:pPr>
            <w:r>
              <w:rPr>
                <w:rFonts w:hint="eastAsia" w:ascii="宋体" w:hAnsi="宋体" w:eastAsia="宋体"/>
                <w:b/>
                <w:color w:val="auto"/>
                <w:szCs w:val="21"/>
                <w:highlight w:val="none"/>
              </w:rPr>
              <w:t>文档名称</w:t>
            </w:r>
          </w:p>
        </w:tc>
        <w:tc>
          <w:tcPr>
            <w:tcW w:w="4317" w:type="dxa"/>
            <w:noWrap w:val="0"/>
            <w:vAlign w:val="center"/>
          </w:tcPr>
          <w:p w14:paraId="780A79EC">
            <w:pPr>
              <w:pStyle w:val="232"/>
              <w:spacing w:line="360" w:lineRule="auto"/>
              <w:ind w:firstLine="482"/>
              <w:rPr>
                <w:rFonts w:ascii="宋体" w:hAnsi="宋体" w:eastAsia="宋体"/>
                <w:b/>
                <w:color w:val="auto"/>
                <w:szCs w:val="21"/>
                <w:highlight w:val="none"/>
              </w:rPr>
            </w:pPr>
            <w:r>
              <w:rPr>
                <w:rFonts w:hint="eastAsia" w:ascii="宋体" w:hAnsi="宋体" w:eastAsia="宋体"/>
                <w:b/>
                <w:color w:val="auto"/>
                <w:szCs w:val="21"/>
                <w:highlight w:val="none"/>
              </w:rPr>
              <w:t>标题名称</w:t>
            </w:r>
          </w:p>
        </w:tc>
      </w:tr>
      <w:tr w14:paraId="321F3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restart"/>
            <w:noWrap w:val="0"/>
            <w:vAlign w:val="center"/>
          </w:tcPr>
          <w:p w14:paraId="3FD12D0B">
            <w:pPr>
              <w:pStyle w:val="232"/>
              <w:spacing w:line="360" w:lineRule="auto"/>
              <w:ind w:left="0" w:leftChars="0" w:firstLine="0" w:firstLineChars="0"/>
              <w:rPr>
                <w:rFonts w:ascii="宋体" w:hAnsi="宋体" w:eastAsia="宋体"/>
                <w:b/>
                <w:color w:val="auto"/>
                <w:szCs w:val="21"/>
                <w:highlight w:val="none"/>
              </w:rPr>
            </w:pPr>
            <w:r>
              <w:rPr>
                <w:rFonts w:hint="eastAsia" w:ascii="宋体" w:hAnsi="宋体" w:eastAsia="宋体"/>
                <w:b/>
                <w:color w:val="auto"/>
                <w:szCs w:val="21"/>
                <w:highlight w:val="none"/>
              </w:rPr>
              <w:t>标书结构</w:t>
            </w:r>
          </w:p>
        </w:tc>
        <w:tc>
          <w:tcPr>
            <w:tcW w:w="4343" w:type="dxa"/>
            <w:noWrap w:val="0"/>
            <w:vAlign w:val="center"/>
          </w:tcPr>
          <w:p w14:paraId="092AB8FC">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投标</w:t>
            </w:r>
            <w:r>
              <w:rPr>
                <w:rFonts w:hint="eastAsia" w:ascii="宋体" w:hAnsi="宋体" w:eastAsia="宋体"/>
                <w:color w:val="auto"/>
                <w:szCs w:val="21"/>
                <w:highlight w:val="none"/>
              </w:rPr>
              <w:t>承诺</w:t>
            </w:r>
            <w:r>
              <w:rPr>
                <w:rFonts w:ascii="宋体" w:hAnsi="宋体" w:eastAsia="宋体"/>
                <w:color w:val="auto"/>
                <w:szCs w:val="21"/>
                <w:highlight w:val="none"/>
              </w:rPr>
              <w:t>函</w:t>
            </w:r>
          </w:p>
        </w:tc>
        <w:tc>
          <w:tcPr>
            <w:tcW w:w="4317" w:type="dxa"/>
            <w:noWrap w:val="0"/>
            <w:vAlign w:val="center"/>
          </w:tcPr>
          <w:p w14:paraId="25003FB8">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_Ref363807955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1、投标承诺函</w:t>
            </w:r>
            <w:r>
              <w:rPr>
                <w:rFonts w:ascii="宋体" w:hAnsi="宋体" w:eastAsia="宋体"/>
                <w:color w:val="auto"/>
                <w:szCs w:val="21"/>
                <w:highlight w:val="none"/>
              </w:rPr>
              <w:fldChar w:fldCharType="end"/>
            </w:r>
          </w:p>
        </w:tc>
      </w:tr>
      <w:tr w14:paraId="3853C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12504D0F">
            <w:pPr>
              <w:pStyle w:val="232"/>
              <w:spacing w:line="360" w:lineRule="auto"/>
              <w:ind w:firstLine="480"/>
              <w:rPr>
                <w:rFonts w:ascii="宋体" w:hAnsi="宋体" w:eastAsia="宋体"/>
                <w:b/>
                <w:color w:val="auto"/>
                <w:szCs w:val="21"/>
                <w:highlight w:val="none"/>
              </w:rPr>
            </w:pPr>
          </w:p>
        </w:tc>
        <w:tc>
          <w:tcPr>
            <w:tcW w:w="4343" w:type="dxa"/>
            <w:noWrap w:val="0"/>
            <w:vAlign w:val="center"/>
          </w:tcPr>
          <w:p w14:paraId="299EEA04">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（投标方）法人授权委托书</w:t>
            </w:r>
          </w:p>
        </w:tc>
        <w:tc>
          <w:tcPr>
            <w:tcW w:w="4317" w:type="dxa"/>
            <w:noWrap w:val="0"/>
            <w:vAlign w:val="center"/>
          </w:tcPr>
          <w:p w14:paraId="2265F933">
            <w:pPr>
              <w:pStyle w:val="232"/>
              <w:spacing w:line="360" w:lineRule="auto"/>
              <w:ind w:firstLine="482"/>
              <w:jc w:val="left"/>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_Ref36197831 \h  \* MERGEFORMAT </w:instrText>
            </w:r>
            <w:r>
              <w:rPr>
                <w:rFonts w:ascii="宋体" w:hAnsi="宋体" w:eastAsia="宋体"/>
                <w:color w:val="auto"/>
                <w:highlight w:val="none"/>
              </w:rPr>
              <w:fldChar w:fldCharType="separate"/>
            </w:r>
            <w:r>
              <w:rPr>
                <w:rFonts w:hint="eastAsia" w:ascii="宋体" w:hAnsi="宋体" w:eastAsia="宋体"/>
                <w:color w:val="auto"/>
                <w:highlight w:val="none"/>
              </w:rPr>
              <w:t>2、（投标方）法人授权委托书</w:t>
            </w:r>
            <w:r>
              <w:rPr>
                <w:rFonts w:ascii="宋体" w:hAnsi="宋体" w:eastAsia="宋体"/>
                <w:color w:val="auto"/>
                <w:highlight w:val="none"/>
              </w:rPr>
              <w:fldChar w:fldCharType="end"/>
            </w:r>
          </w:p>
        </w:tc>
      </w:tr>
      <w:tr w14:paraId="4536C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39700E77">
            <w:pPr>
              <w:pStyle w:val="232"/>
              <w:spacing w:line="360" w:lineRule="auto"/>
              <w:ind w:firstLine="480"/>
              <w:rPr>
                <w:rFonts w:ascii="宋体" w:hAnsi="宋体" w:eastAsia="宋体"/>
                <w:b/>
                <w:color w:val="auto"/>
                <w:szCs w:val="21"/>
                <w:highlight w:val="none"/>
              </w:rPr>
            </w:pPr>
          </w:p>
        </w:tc>
        <w:tc>
          <w:tcPr>
            <w:tcW w:w="4343" w:type="dxa"/>
            <w:noWrap w:val="0"/>
            <w:vAlign w:val="center"/>
          </w:tcPr>
          <w:p w14:paraId="64514575">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开标一览表</w:t>
            </w:r>
          </w:p>
        </w:tc>
        <w:tc>
          <w:tcPr>
            <w:tcW w:w="4317" w:type="dxa"/>
            <w:noWrap w:val="0"/>
            <w:vAlign w:val="center"/>
          </w:tcPr>
          <w:p w14:paraId="27670AE5">
            <w:pPr>
              <w:pStyle w:val="232"/>
              <w:spacing w:line="360" w:lineRule="auto"/>
              <w:ind w:firstLine="482"/>
              <w:jc w:val="left"/>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_Ref22891535 \h  \* MERGEFORMAT </w:instrText>
            </w:r>
            <w:r>
              <w:rPr>
                <w:rFonts w:ascii="宋体" w:hAnsi="宋体" w:eastAsia="宋体"/>
                <w:color w:val="auto"/>
                <w:highlight w:val="none"/>
              </w:rPr>
              <w:fldChar w:fldCharType="separate"/>
            </w:r>
            <w:r>
              <w:rPr>
                <w:rFonts w:hint="eastAsia" w:ascii="宋体" w:hAnsi="宋体" w:eastAsia="宋体"/>
                <w:color w:val="auto"/>
                <w:highlight w:val="none"/>
              </w:rPr>
              <w:t>3</w:t>
            </w:r>
            <w:r>
              <w:rPr>
                <w:rFonts w:ascii="宋体" w:hAnsi="宋体" w:eastAsia="宋体"/>
                <w:color w:val="auto"/>
                <w:highlight w:val="none"/>
              </w:rPr>
              <w:t>、开标一览表</w:t>
            </w:r>
            <w:r>
              <w:rPr>
                <w:rFonts w:ascii="宋体" w:hAnsi="宋体" w:eastAsia="宋体"/>
                <w:color w:val="auto"/>
                <w:highlight w:val="none"/>
              </w:rPr>
              <w:fldChar w:fldCharType="end"/>
            </w:r>
          </w:p>
        </w:tc>
      </w:tr>
      <w:tr w14:paraId="3778E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73A84741">
            <w:pPr>
              <w:pStyle w:val="232"/>
              <w:spacing w:line="360" w:lineRule="auto"/>
              <w:ind w:firstLine="480"/>
              <w:rPr>
                <w:rFonts w:ascii="宋体" w:hAnsi="宋体" w:eastAsia="宋体"/>
                <w:b/>
                <w:color w:val="auto"/>
                <w:szCs w:val="21"/>
                <w:highlight w:val="none"/>
              </w:rPr>
            </w:pPr>
          </w:p>
        </w:tc>
        <w:tc>
          <w:tcPr>
            <w:tcW w:w="4343" w:type="dxa"/>
            <w:noWrap w:val="0"/>
            <w:vAlign w:val="center"/>
          </w:tcPr>
          <w:p w14:paraId="426E7EDA">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投标报价</w:t>
            </w:r>
            <w:r>
              <w:rPr>
                <w:rFonts w:hint="eastAsia" w:ascii="宋体" w:hAnsi="宋体" w:eastAsia="宋体"/>
                <w:color w:val="auto"/>
                <w:szCs w:val="21"/>
                <w:highlight w:val="none"/>
              </w:rPr>
              <w:t>表</w:t>
            </w:r>
          </w:p>
        </w:tc>
        <w:tc>
          <w:tcPr>
            <w:tcW w:w="4317" w:type="dxa"/>
            <w:noWrap w:val="0"/>
            <w:vAlign w:val="center"/>
          </w:tcPr>
          <w:p w14:paraId="525F2E97">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_Ref36197888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4</w:t>
            </w:r>
            <w:r>
              <w:rPr>
                <w:rFonts w:ascii="宋体" w:hAnsi="宋体" w:eastAsia="宋体"/>
                <w:color w:val="auto"/>
                <w:highlight w:val="none"/>
              </w:rPr>
              <w:t>、投标报价</w:t>
            </w:r>
            <w:r>
              <w:rPr>
                <w:rFonts w:hint="eastAsia" w:ascii="宋体" w:hAnsi="宋体" w:eastAsia="宋体"/>
                <w:color w:val="auto"/>
                <w:highlight w:val="none"/>
              </w:rPr>
              <w:t>表</w:t>
            </w:r>
            <w:r>
              <w:rPr>
                <w:rFonts w:ascii="宋体" w:hAnsi="宋体" w:eastAsia="宋体"/>
                <w:color w:val="auto"/>
                <w:szCs w:val="21"/>
                <w:highlight w:val="none"/>
              </w:rPr>
              <w:fldChar w:fldCharType="end"/>
            </w:r>
          </w:p>
        </w:tc>
      </w:tr>
      <w:tr w14:paraId="20419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0D8D8D27">
            <w:pPr>
              <w:pStyle w:val="232"/>
              <w:spacing w:line="360" w:lineRule="auto"/>
              <w:ind w:firstLine="480"/>
              <w:rPr>
                <w:rFonts w:ascii="宋体" w:hAnsi="宋体" w:eastAsia="宋体"/>
                <w:b/>
                <w:color w:val="auto"/>
                <w:szCs w:val="21"/>
                <w:highlight w:val="none"/>
              </w:rPr>
            </w:pPr>
          </w:p>
        </w:tc>
        <w:tc>
          <w:tcPr>
            <w:tcW w:w="4343" w:type="dxa"/>
            <w:noWrap w:val="0"/>
            <w:vAlign w:val="center"/>
          </w:tcPr>
          <w:p w14:paraId="07128A51">
            <w:pPr>
              <w:pStyle w:val="232"/>
              <w:spacing w:line="360" w:lineRule="auto"/>
              <w:ind w:firstLine="482"/>
              <w:jc w:val="left"/>
              <w:rPr>
                <w:rFonts w:ascii="宋体" w:hAnsi="宋体" w:eastAsia="宋体"/>
                <w:color w:val="auto"/>
                <w:szCs w:val="21"/>
                <w:highlight w:val="none"/>
              </w:rPr>
            </w:pPr>
            <w:r>
              <w:rPr>
                <w:rFonts w:hint="eastAsia" w:ascii="宋体" w:hAnsi="宋体" w:eastAsia="宋体"/>
                <w:color w:val="auto"/>
                <w:szCs w:val="21"/>
                <w:highlight w:val="none"/>
                <w:lang w:val="en-US"/>
              </w:rPr>
              <w:t>人员及设备配备表</w:t>
            </w:r>
          </w:p>
        </w:tc>
        <w:tc>
          <w:tcPr>
            <w:tcW w:w="4317" w:type="dxa"/>
            <w:noWrap w:val="0"/>
            <w:vAlign w:val="center"/>
          </w:tcPr>
          <w:p w14:paraId="575402B3">
            <w:pPr>
              <w:pStyle w:val="232"/>
              <w:spacing w:line="360" w:lineRule="auto"/>
              <w:ind w:left="0" w:leftChars="0" w:firstLine="480" w:firstLineChars="200"/>
              <w:jc w:val="left"/>
              <w:rPr>
                <w:rFonts w:ascii="宋体" w:hAnsi="宋体" w:eastAsia="宋体"/>
                <w:color w:val="auto"/>
                <w:highlight w:val="none"/>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lang w:val="en-US"/>
              </w:rPr>
              <w:t>人员及设备配备表</w:t>
            </w:r>
          </w:p>
        </w:tc>
      </w:tr>
      <w:tr w14:paraId="7437E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3813FF21">
            <w:pPr>
              <w:pStyle w:val="232"/>
              <w:spacing w:line="360" w:lineRule="auto"/>
              <w:ind w:firstLine="480"/>
              <w:rPr>
                <w:rFonts w:ascii="宋体" w:hAnsi="宋体" w:eastAsia="宋体"/>
                <w:b/>
                <w:color w:val="auto"/>
                <w:szCs w:val="21"/>
                <w:highlight w:val="none"/>
              </w:rPr>
            </w:pPr>
          </w:p>
        </w:tc>
        <w:tc>
          <w:tcPr>
            <w:tcW w:w="4343" w:type="dxa"/>
            <w:noWrap w:val="0"/>
            <w:vAlign w:val="center"/>
          </w:tcPr>
          <w:p w14:paraId="4A9630EC">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偏离表（技术、商务）</w:t>
            </w:r>
          </w:p>
        </w:tc>
        <w:tc>
          <w:tcPr>
            <w:tcW w:w="4317" w:type="dxa"/>
            <w:noWrap w:val="0"/>
            <w:vAlign w:val="center"/>
          </w:tcPr>
          <w:p w14:paraId="39F42120">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_Ref363807960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6、偏离表（技术、商务）</w:t>
            </w:r>
            <w:r>
              <w:rPr>
                <w:rFonts w:ascii="宋体" w:hAnsi="宋体" w:eastAsia="宋体"/>
                <w:color w:val="auto"/>
                <w:szCs w:val="21"/>
                <w:highlight w:val="none"/>
              </w:rPr>
              <w:fldChar w:fldCharType="end"/>
            </w:r>
          </w:p>
        </w:tc>
      </w:tr>
      <w:tr w14:paraId="4E45F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4447B235">
            <w:pPr>
              <w:pStyle w:val="232"/>
              <w:spacing w:line="360" w:lineRule="auto"/>
              <w:ind w:firstLine="480"/>
              <w:rPr>
                <w:rFonts w:ascii="宋体" w:hAnsi="宋体" w:eastAsia="宋体"/>
                <w:b/>
                <w:color w:val="auto"/>
                <w:szCs w:val="21"/>
                <w:highlight w:val="none"/>
              </w:rPr>
            </w:pPr>
          </w:p>
        </w:tc>
        <w:tc>
          <w:tcPr>
            <w:tcW w:w="4343" w:type="dxa"/>
            <w:noWrap w:val="0"/>
            <w:vAlign w:val="center"/>
          </w:tcPr>
          <w:p w14:paraId="4BE56C40">
            <w:pPr>
              <w:pStyle w:val="232"/>
              <w:spacing w:line="360" w:lineRule="auto"/>
              <w:ind w:firstLine="482"/>
              <w:jc w:val="left"/>
              <w:rPr>
                <w:rFonts w:ascii="宋体" w:hAnsi="宋体" w:eastAsia="宋体"/>
                <w:color w:val="auto"/>
                <w:szCs w:val="21"/>
                <w:highlight w:val="none"/>
              </w:rPr>
            </w:pPr>
            <w:r>
              <w:rPr>
                <w:rFonts w:hint="eastAsia" w:ascii="宋体" w:hAnsi="宋体" w:eastAsia="宋体"/>
                <w:color w:val="auto"/>
                <w:highlight w:val="none"/>
              </w:rPr>
              <w:t>中小企业声明函（如有）</w:t>
            </w:r>
          </w:p>
        </w:tc>
        <w:tc>
          <w:tcPr>
            <w:tcW w:w="4317" w:type="dxa"/>
            <w:noWrap w:val="0"/>
            <w:vAlign w:val="center"/>
          </w:tcPr>
          <w:p w14:paraId="18B6C4EA">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_Ref17468056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7、中小企业声明函</w:t>
            </w:r>
            <w:r>
              <w:rPr>
                <w:rFonts w:ascii="宋体" w:hAnsi="宋体" w:eastAsia="宋体"/>
                <w:color w:val="auto"/>
                <w:szCs w:val="21"/>
                <w:highlight w:val="none"/>
              </w:rPr>
              <w:fldChar w:fldCharType="end"/>
            </w:r>
          </w:p>
        </w:tc>
      </w:tr>
      <w:tr w14:paraId="2AC57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1962D560">
            <w:pPr>
              <w:pStyle w:val="232"/>
              <w:spacing w:line="360" w:lineRule="auto"/>
              <w:ind w:firstLine="480"/>
              <w:rPr>
                <w:rFonts w:ascii="宋体" w:hAnsi="宋体" w:eastAsia="宋体"/>
                <w:b/>
                <w:color w:val="auto"/>
                <w:szCs w:val="21"/>
                <w:highlight w:val="none"/>
              </w:rPr>
            </w:pPr>
          </w:p>
        </w:tc>
        <w:tc>
          <w:tcPr>
            <w:tcW w:w="4343" w:type="dxa"/>
            <w:noWrap w:val="0"/>
            <w:vAlign w:val="center"/>
          </w:tcPr>
          <w:p w14:paraId="55898E1F">
            <w:pPr>
              <w:pStyle w:val="232"/>
              <w:spacing w:line="360" w:lineRule="auto"/>
              <w:ind w:left="0" w:leftChars="0" w:firstLine="480" w:firstLineChars="200"/>
              <w:jc w:val="left"/>
              <w:rPr>
                <w:rFonts w:ascii="宋体" w:hAnsi="宋体" w:eastAsia="宋体"/>
                <w:color w:val="auto"/>
                <w:highlight w:val="none"/>
              </w:rPr>
            </w:pPr>
            <w:r>
              <w:rPr>
                <w:rFonts w:hint="eastAsia" w:ascii="宋体" w:hAnsi="宋体" w:eastAsia="宋体"/>
                <w:color w:val="auto"/>
                <w:highlight w:val="none"/>
              </w:rPr>
              <w:t>残疾人福利性单位声明函（如有）</w:t>
            </w:r>
          </w:p>
        </w:tc>
        <w:tc>
          <w:tcPr>
            <w:tcW w:w="4317" w:type="dxa"/>
            <w:noWrap w:val="0"/>
            <w:vAlign w:val="center"/>
          </w:tcPr>
          <w:p w14:paraId="63C0B3BD">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w:instrText>
            </w:r>
            <w:r>
              <w:rPr>
                <w:rFonts w:hint="eastAsia" w:ascii="宋体" w:hAnsi="宋体" w:eastAsia="宋体"/>
                <w:color w:val="auto"/>
                <w:szCs w:val="21"/>
                <w:highlight w:val="none"/>
              </w:rPr>
              <w:instrText xml:space="preserve">REF _Ref14938101 \h</w:instrText>
            </w:r>
            <w:r>
              <w:rPr>
                <w:rFonts w:ascii="宋体" w:hAnsi="宋体" w:eastAsia="宋体"/>
                <w:color w:val="auto"/>
                <w:szCs w:val="21"/>
                <w:highlight w:val="none"/>
              </w:rPr>
              <w:instrText xml:space="preserve">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8、残疾人福利性单位声明函</w:t>
            </w:r>
            <w:r>
              <w:rPr>
                <w:rFonts w:ascii="宋体" w:hAnsi="宋体" w:eastAsia="宋体"/>
                <w:color w:val="auto"/>
                <w:szCs w:val="21"/>
                <w:highlight w:val="none"/>
              </w:rPr>
              <w:fldChar w:fldCharType="end"/>
            </w:r>
          </w:p>
        </w:tc>
      </w:tr>
      <w:tr w14:paraId="2D59F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28F0D786">
            <w:pPr>
              <w:pStyle w:val="232"/>
              <w:spacing w:line="360" w:lineRule="auto"/>
              <w:ind w:firstLine="480"/>
              <w:rPr>
                <w:rFonts w:ascii="宋体" w:hAnsi="宋体" w:eastAsia="宋体"/>
                <w:b/>
                <w:color w:val="auto"/>
                <w:szCs w:val="21"/>
                <w:highlight w:val="none"/>
              </w:rPr>
            </w:pPr>
          </w:p>
        </w:tc>
        <w:tc>
          <w:tcPr>
            <w:tcW w:w="4343" w:type="dxa"/>
            <w:noWrap w:val="0"/>
            <w:vAlign w:val="center"/>
          </w:tcPr>
          <w:p w14:paraId="49579919">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业绩</w:t>
            </w:r>
          </w:p>
        </w:tc>
        <w:tc>
          <w:tcPr>
            <w:tcW w:w="4317" w:type="dxa"/>
            <w:noWrap w:val="0"/>
            <w:vAlign w:val="center"/>
          </w:tcPr>
          <w:p w14:paraId="14AB0A68">
            <w:pPr>
              <w:pStyle w:val="232"/>
              <w:spacing w:line="360" w:lineRule="auto"/>
              <w:ind w:firstLine="482"/>
              <w:jc w:val="left"/>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_Ref155172469 \h  \* MERGEFORMAT </w:instrText>
            </w:r>
            <w:r>
              <w:rPr>
                <w:rFonts w:ascii="宋体" w:hAnsi="宋体" w:eastAsia="宋体"/>
                <w:color w:val="auto"/>
                <w:highlight w:val="none"/>
              </w:rPr>
              <w:fldChar w:fldCharType="separate"/>
            </w:r>
            <w:r>
              <w:rPr>
                <w:rFonts w:hint="eastAsia" w:ascii="宋体" w:hAnsi="宋体" w:eastAsia="宋体"/>
                <w:color w:val="auto"/>
                <w:highlight w:val="none"/>
              </w:rPr>
              <w:t>9、业绩</w:t>
            </w:r>
            <w:r>
              <w:rPr>
                <w:rFonts w:ascii="宋体" w:hAnsi="宋体" w:eastAsia="宋体"/>
                <w:color w:val="auto"/>
                <w:highlight w:val="none"/>
              </w:rPr>
              <w:fldChar w:fldCharType="end"/>
            </w:r>
          </w:p>
        </w:tc>
      </w:tr>
      <w:tr w14:paraId="3EF66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7CA708E4">
            <w:pPr>
              <w:pStyle w:val="232"/>
              <w:spacing w:line="360" w:lineRule="auto"/>
              <w:ind w:firstLine="480"/>
              <w:rPr>
                <w:rFonts w:ascii="宋体" w:hAnsi="宋体" w:eastAsia="宋体"/>
                <w:b/>
                <w:color w:val="auto"/>
                <w:szCs w:val="21"/>
                <w:highlight w:val="none"/>
              </w:rPr>
            </w:pPr>
          </w:p>
        </w:tc>
        <w:tc>
          <w:tcPr>
            <w:tcW w:w="4343" w:type="dxa"/>
            <w:noWrap w:val="0"/>
            <w:vAlign w:val="center"/>
          </w:tcPr>
          <w:p w14:paraId="1B476D03">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t>资格证明文件</w:t>
            </w:r>
          </w:p>
        </w:tc>
        <w:tc>
          <w:tcPr>
            <w:tcW w:w="4317" w:type="dxa"/>
            <w:noWrap w:val="0"/>
            <w:vAlign w:val="center"/>
          </w:tcPr>
          <w:p w14:paraId="04AD187E">
            <w:pPr>
              <w:pStyle w:val="232"/>
              <w:spacing w:line="360" w:lineRule="auto"/>
              <w:ind w:firstLine="482"/>
              <w:jc w:val="left"/>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_Ref64989000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10、资格证明文件</w:t>
            </w:r>
            <w:r>
              <w:rPr>
                <w:rFonts w:ascii="宋体" w:hAnsi="宋体" w:eastAsia="宋体"/>
                <w:color w:val="auto"/>
                <w:szCs w:val="21"/>
                <w:highlight w:val="none"/>
              </w:rPr>
              <w:fldChar w:fldCharType="end"/>
            </w:r>
          </w:p>
        </w:tc>
      </w:tr>
      <w:tr w14:paraId="17338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00" w:type="dxa"/>
            <w:vMerge w:val="continue"/>
            <w:noWrap w:val="0"/>
            <w:vAlign w:val="center"/>
          </w:tcPr>
          <w:p w14:paraId="2472431D">
            <w:pPr>
              <w:pStyle w:val="232"/>
              <w:spacing w:line="360" w:lineRule="auto"/>
              <w:ind w:firstLine="480"/>
              <w:rPr>
                <w:rFonts w:ascii="宋体" w:hAnsi="宋体" w:eastAsia="宋体"/>
                <w:b/>
                <w:color w:val="auto"/>
                <w:szCs w:val="21"/>
                <w:highlight w:val="none"/>
              </w:rPr>
            </w:pPr>
          </w:p>
        </w:tc>
        <w:tc>
          <w:tcPr>
            <w:tcW w:w="4343" w:type="dxa"/>
            <w:noWrap w:val="0"/>
            <w:vAlign w:val="center"/>
          </w:tcPr>
          <w:p w14:paraId="67B8A2E3">
            <w:pPr>
              <w:pStyle w:val="232"/>
              <w:spacing w:line="360" w:lineRule="auto"/>
              <w:ind w:firstLine="482"/>
              <w:jc w:val="left"/>
              <w:rPr>
                <w:rFonts w:ascii="宋体" w:hAnsi="宋体" w:eastAsia="宋体"/>
                <w:color w:val="auto"/>
                <w:szCs w:val="21"/>
                <w:highlight w:val="none"/>
              </w:rPr>
            </w:pPr>
            <w:r>
              <w:rPr>
                <w:rFonts w:ascii="宋体" w:hAnsi="宋体" w:eastAsia="宋体"/>
                <w:color w:val="auto"/>
                <w:highlight w:val="none"/>
              </w:rPr>
              <w:t>远程参与开标会议诚信承诺书</w:t>
            </w:r>
          </w:p>
        </w:tc>
        <w:tc>
          <w:tcPr>
            <w:tcW w:w="4317" w:type="dxa"/>
            <w:noWrap w:val="0"/>
            <w:vAlign w:val="center"/>
          </w:tcPr>
          <w:p w14:paraId="4732485A">
            <w:pPr>
              <w:pStyle w:val="232"/>
              <w:spacing w:line="360" w:lineRule="auto"/>
              <w:ind w:left="0" w:leftChars="0" w:firstLine="480" w:firstLineChars="200"/>
              <w:jc w:val="left"/>
              <w:rPr>
                <w:rFonts w:ascii="宋体" w:hAnsi="宋体" w:eastAsia="宋体"/>
                <w:color w:val="auto"/>
                <w:szCs w:val="21"/>
                <w:highlight w:val="none"/>
              </w:rPr>
            </w:pPr>
            <w:r>
              <w:rPr>
                <w:rFonts w:hint="eastAsia" w:ascii="宋体" w:hAnsi="宋体" w:eastAsia="宋体"/>
                <w:color w:val="auto"/>
                <w:highlight w:val="none"/>
              </w:rPr>
              <w:t>1</w:t>
            </w: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远程参与开标会议诚信承诺书</w:t>
            </w:r>
            <w:bookmarkEnd w:id="25"/>
          </w:p>
        </w:tc>
      </w:tr>
    </w:tbl>
    <w:p w14:paraId="72C99226">
      <w:pPr>
        <w:rPr>
          <w:color w:val="auto"/>
          <w:highlight w:val="none"/>
        </w:rPr>
      </w:pPr>
    </w:p>
    <w:p w14:paraId="557CA6CB">
      <w:pPr>
        <w:rPr>
          <w:color w:val="auto"/>
          <w:highlight w:val="none"/>
        </w:rPr>
      </w:pPr>
    </w:p>
    <w:p w14:paraId="382A4398">
      <w:pPr>
        <w:widowControl/>
        <w:jc w:val="left"/>
        <w:rPr>
          <w:rFonts w:ascii="宋体" w:hAnsi="宋体"/>
          <w:b/>
          <w:bCs/>
          <w:color w:val="auto"/>
          <w:spacing w:val="16"/>
          <w:sz w:val="28"/>
          <w:szCs w:val="32"/>
          <w:highlight w:val="none"/>
        </w:rPr>
      </w:pPr>
      <w:bookmarkStart w:id="26" w:name="_Toc140235999"/>
      <w:bookmarkStart w:id="27" w:name="_Toc88831012"/>
      <w:bookmarkStart w:id="28" w:name="_Ref363807955"/>
      <w:r>
        <w:rPr>
          <w:rFonts w:ascii="宋体" w:hAnsi="宋体"/>
          <w:color w:val="auto"/>
          <w:highlight w:val="none"/>
        </w:rPr>
        <w:br w:type="page" w:clear="all"/>
      </w:r>
    </w:p>
    <w:p w14:paraId="4AB46EF4">
      <w:pPr>
        <w:pStyle w:val="549"/>
        <w:ind w:firstLine="560"/>
        <w:rPr>
          <w:color w:val="auto"/>
          <w:highlight w:val="none"/>
        </w:rPr>
      </w:pPr>
      <w:r>
        <w:rPr>
          <w:rFonts w:hint="eastAsia"/>
          <w:color w:val="auto"/>
          <w:highlight w:val="none"/>
        </w:rPr>
        <w:t>1、投标承诺函</w:t>
      </w:r>
      <w:bookmarkEnd w:id="26"/>
      <w:bookmarkEnd w:id="27"/>
      <w:bookmarkEnd w:id="28"/>
    </w:p>
    <w:p w14:paraId="46B3B273">
      <w:pPr>
        <w:rPr>
          <w:color w:val="auto"/>
          <w:highlight w:val="none"/>
        </w:rPr>
      </w:pPr>
    </w:p>
    <w:p w14:paraId="6B448BF8">
      <w:pPr>
        <w:spacing w:line="360" w:lineRule="auto"/>
        <w:rPr>
          <w:rFonts w:ascii="宋体" w:hAnsi="宋体"/>
          <w:color w:val="auto"/>
          <w:highlight w:val="none"/>
        </w:rPr>
      </w:pPr>
      <w:bookmarkStart w:id="29" w:name="_Ref363807956"/>
      <w:bookmarkStart w:id="30" w:name="_Ref502836582"/>
      <w:bookmarkStart w:id="31" w:name="_Ref22891519"/>
      <w:r>
        <w:rPr>
          <w:rFonts w:hint="eastAsia" w:ascii="宋体" w:hAnsi="宋体"/>
          <w:color w:val="auto"/>
          <w:highlight w:val="none"/>
        </w:rPr>
        <w:t>致：___________________________(采购人名称）、</w:t>
      </w:r>
      <w:r>
        <w:rPr>
          <w:rFonts w:ascii="宋体" w:hAnsi="宋体"/>
          <w:color w:val="auto"/>
          <w:szCs w:val="21"/>
          <w:highlight w:val="none"/>
        </w:rPr>
        <w:t>苏州</w:t>
      </w:r>
      <w:r>
        <w:rPr>
          <w:rFonts w:hint="eastAsia" w:ascii="宋体" w:hAnsi="宋体"/>
          <w:color w:val="auto"/>
          <w:szCs w:val="21"/>
          <w:highlight w:val="none"/>
        </w:rPr>
        <w:t>宇恩项目咨询有限公司</w:t>
      </w:r>
      <w:r>
        <w:rPr>
          <w:rFonts w:ascii="宋体" w:hAnsi="宋体"/>
          <w:color w:val="auto"/>
          <w:szCs w:val="21"/>
          <w:highlight w:val="none"/>
        </w:rPr>
        <w:t>：</w:t>
      </w:r>
    </w:p>
    <w:p w14:paraId="13BDB833">
      <w:pPr>
        <w:spacing w:line="360" w:lineRule="auto"/>
        <w:ind w:firstLine="422"/>
        <w:jc w:val="left"/>
        <w:rPr>
          <w:rFonts w:ascii="宋体" w:hAnsi="宋体"/>
          <w:color w:val="auto"/>
          <w:highlight w:val="none"/>
        </w:rPr>
      </w:pPr>
      <w:r>
        <w:rPr>
          <w:rFonts w:ascii="宋体" w:hAnsi="宋体"/>
          <w:color w:val="auto"/>
          <w:szCs w:val="21"/>
          <w:highlight w:val="none"/>
        </w:rPr>
        <w:t>经仔细阅读和研究</w:t>
      </w:r>
      <w:r>
        <w:rPr>
          <w:rFonts w:hint="eastAsia" w:ascii="宋体" w:hAnsi="宋体"/>
          <w:color w:val="auto"/>
          <w:szCs w:val="21"/>
          <w:highlight w:val="none"/>
        </w:rPr>
        <w:t>，</w:t>
      </w:r>
      <w:r>
        <w:rPr>
          <w:rFonts w:ascii="宋体" w:hAnsi="宋体"/>
          <w:color w:val="auto"/>
          <w:szCs w:val="21"/>
          <w:highlight w:val="none"/>
        </w:rPr>
        <w:t>我</w:t>
      </w:r>
      <w:r>
        <w:rPr>
          <w:rFonts w:hint="eastAsia" w:ascii="宋体" w:hAnsi="宋体"/>
          <w:color w:val="auto"/>
          <w:szCs w:val="21"/>
          <w:highlight w:val="none"/>
        </w:rPr>
        <w:t>单位</w:t>
      </w:r>
      <w:r>
        <w:rPr>
          <w:rFonts w:ascii="宋体" w:hAnsi="宋体"/>
          <w:color w:val="auto"/>
          <w:szCs w:val="21"/>
          <w:highlight w:val="none"/>
        </w:rPr>
        <w:t>同意招标文件的各条款要求</w:t>
      </w:r>
      <w:r>
        <w:rPr>
          <w:rFonts w:hint="eastAsia" w:ascii="宋体" w:hAnsi="宋体"/>
          <w:color w:val="auto"/>
          <w:szCs w:val="21"/>
          <w:highlight w:val="none"/>
        </w:rPr>
        <w:t>，</w:t>
      </w:r>
      <w:r>
        <w:rPr>
          <w:rFonts w:hint="eastAsia" w:ascii="宋体" w:hAnsi="宋体"/>
          <w:color w:val="auto"/>
          <w:highlight w:val="none"/>
        </w:rPr>
        <w:t>自愿参加___________________（项目名称及项目编号）的投标，并做出如下承诺：</w:t>
      </w:r>
    </w:p>
    <w:p w14:paraId="5CB24589">
      <w:pPr>
        <w:spacing w:line="360" w:lineRule="auto"/>
        <w:ind w:firstLine="422"/>
        <w:rPr>
          <w:rFonts w:ascii="宋体" w:hAnsi="宋体"/>
          <w:color w:val="auto"/>
          <w:szCs w:val="21"/>
          <w:highlight w:val="none"/>
        </w:rPr>
      </w:pPr>
      <w:r>
        <w:rPr>
          <w:rFonts w:hint="eastAsia" w:ascii="宋体" w:hAnsi="宋体"/>
          <w:color w:val="auto"/>
          <w:szCs w:val="21"/>
          <w:highlight w:val="none"/>
        </w:rPr>
        <w:t>1.</w:t>
      </w:r>
      <w:r>
        <w:rPr>
          <w:rFonts w:hint="eastAsia"/>
          <w:color w:val="auto"/>
          <w:szCs w:val="21"/>
          <w:highlight w:val="none"/>
          <w:lang w:val="zh-CN"/>
        </w:rPr>
        <w:t>我单位</w:t>
      </w:r>
      <w:r>
        <w:rPr>
          <w:color w:val="auto"/>
          <w:szCs w:val="21"/>
          <w:highlight w:val="none"/>
          <w:lang w:val="zh-CN"/>
        </w:rPr>
        <w:t>已详细审查并确认全部招标文件（包括</w:t>
      </w:r>
      <w:r>
        <w:rPr>
          <w:rFonts w:hint="eastAsia"/>
          <w:color w:val="auto"/>
          <w:szCs w:val="21"/>
          <w:highlight w:val="none"/>
          <w:lang w:val="zh-CN"/>
        </w:rPr>
        <w:t>补充文件</w:t>
      </w:r>
      <w:r>
        <w:rPr>
          <w:color w:val="auto"/>
          <w:szCs w:val="21"/>
          <w:highlight w:val="none"/>
          <w:lang w:val="zh-CN"/>
        </w:rPr>
        <w:t>）以及全部参考资料和有关附件；</w:t>
      </w:r>
    </w:p>
    <w:p w14:paraId="508997E6">
      <w:pPr>
        <w:spacing w:line="360" w:lineRule="auto"/>
        <w:ind w:firstLine="422"/>
        <w:rPr>
          <w:rFonts w:ascii="宋体" w:hAnsi="宋体"/>
          <w:color w:val="auto"/>
          <w:szCs w:val="21"/>
          <w:highlight w:val="none"/>
        </w:rPr>
      </w:pPr>
      <w:r>
        <w:rPr>
          <w:rFonts w:hint="eastAsia" w:ascii="宋体" w:hAnsi="宋体"/>
          <w:color w:val="auto"/>
          <w:szCs w:val="21"/>
          <w:highlight w:val="none"/>
        </w:rPr>
        <w:t>2.</w:t>
      </w:r>
      <w:r>
        <w:rPr>
          <w:rFonts w:hint="eastAsia"/>
          <w:color w:val="auto"/>
          <w:szCs w:val="21"/>
          <w:highlight w:val="none"/>
          <w:lang w:val="zh-CN"/>
        </w:rPr>
        <w:t>我单位</w:t>
      </w:r>
      <w:r>
        <w:rPr>
          <w:color w:val="auto"/>
          <w:szCs w:val="21"/>
          <w:highlight w:val="none"/>
          <w:lang w:val="zh-CN"/>
        </w:rPr>
        <w:t>同意提供与投标有关的一切数据或资料，并保证所提供的投标文件及相关资料均真实有效</w:t>
      </w:r>
      <w:r>
        <w:rPr>
          <w:rFonts w:hint="eastAsia"/>
          <w:color w:val="auto"/>
          <w:szCs w:val="21"/>
          <w:highlight w:val="none"/>
          <w:lang w:val="zh-CN"/>
        </w:rPr>
        <w:t>，</w:t>
      </w:r>
      <w:r>
        <w:rPr>
          <w:color w:val="auto"/>
          <w:szCs w:val="21"/>
          <w:highlight w:val="none"/>
          <w:lang w:val="zh-CN"/>
        </w:rPr>
        <w:t>若有虚假，我单位承担一切责任</w:t>
      </w:r>
      <w:r>
        <w:rPr>
          <w:rFonts w:hint="eastAsia"/>
          <w:color w:val="auto"/>
          <w:szCs w:val="21"/>
          <w:highlight w:val="none"/>
          <w:lang w:val="zh-CN"/>
        </w:rPr>
        <w:t>；</w:t>
      </w:r>
    </w:p>
    <w:p w14:paraId="3058706A">
      <w:pPr>
        <w:spacing w:line="360" w:lineRule="auto"/>
        <w:ind w:firstLine="422"/>
        <w:rPr>
          <w:rFonts w:ascii="宋体" w:hAnsi="宋体"/>
          <w:color w:val="auto"/>
          <w:szCs w:val="21"/>
          <w:highlight w:val="none"/>
        </w:rPr>
      </w:pPr>
      <w:r>
        <w:rPr>
          <w:rFonts w:hint="eastAsia" w:ascii="宋体" w:hAnsi="宋体"/>
          <w:color w:val="auto"/>
          <w:szCs w:val="21"/>
          <w:highlight w:val="none"/>
        </w:rPr>
        <w:t>3.我单位愿意按照招标文件的一切要求，响应该项目的全部实质性内容。</w:t>
      </w:r>
      <w:r>
        <w:rPr>
          <w:rFonts w:ascii="宋体" w:hAnsi="宋体"/>
          <w:color w:val="auto"/>
          <w:szCs w:val="21"/>
          <w:highlight w:val="none"/>
        </w:rPr>
        <w:t xml:space="preserve"> </w:t>
      </w:r>
    </w:p>
    <w:p w14:paraId="4F876C5B">
      <w:pPr>
        <w:spacing w:line="360" w:lineRule="auto"/>
        <w:ind w:firstLine="422"/>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.我方参加本次政府采购活动前3年内在经营活动中无重大违法记录；</w:t>
      </w:r>
    </w:p>
    <w:p w14:paraId="44E43246">
      <w:pPr>
        <w:spacing w:line="360" w:lineRule="auto"/>
        <w:ind w:firstLine="422"/>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我单位同意按</w:t>
      </w:r>
      <w:r>
        <w:rPr>
          <w:rFonts w:hint="eastAsia" w:ascii="宋体" w:hAnsi="宋体"/>
          <w:color w:val="auto"/>
          <w:szCs w:val="21"/>
          <w:highlight w:val="none"/>
        </w:rPr>
        <w:t>采购</w:t>
      </w:r>
      <w:r>
        <w:rPr>
          <w:rFonts w:ascii="宋体" w:hAnsi="宋体"/>
          <w:color w:val="auto"/>
          <w:szCs w:val="21"/>
          <w:highlight w:val="none"/>
        </w:rPr>
        <w:t>单位确定的</w:t>
      </w:r>
      <w:r>
        <w:rPr>
          <w:rFonts w:hint="eastAsia" w:ascii="宋体" w:hAnsi="宋体"/>
          <w:color w:val="auto"/>
          <w:szCs w:val="21"/>
          <w:highlight w:val="none"/>
        </w:rPr>
        <w:t>评标办法及评分标准</w:t>
      </w:r>
      <w:r>
        <w:rPr>
          <w:rFonts w:hint="eastAsia" w:ascii="宋体" w:hAnsi="宋体"/>
          <w:color w:val="auto"/>
          <w:szCs w:val="21"/>
          <w:highlight w:val="none"/>
          <w:lang w:eastAsia="zh-CN"/>
        </w:rPr>
        <w:t>由</w:t>
      </w:r>
      <w:r>
        <w:rPr>
          <w:rFonts w:hint="eastAsia" w:ascii="宋体" w:hAnsi="宋体"/>
          <w:color w:val="auto"/>
          <w:szCs w:val="21"/>
          <w:highlight w:val="none"/>
        </w:rPr>
        <w:t>评标专家进行评审</w:t>
      </w:r>
      <w:r>
        <w:rPr>
          <w:rFonts w:ascii="宋体" w:hAnsi="宋体"/>
          <w:color w:val="auto"/>
          <w:szCs w:val="21"/>
          <w:highlight w:val="none"/>
        </w:rPr>
        <w:t>，并对</w:t>
      </w:r>
      <w:r>
        <w:rPr>
          <w:rFonts w:hint="eastAsia" w:ascii="宋体" w:hAnsi="宋体"/>
          <w:color w:val="auto"/>
          <w:szCs w:val="21"/>
          <w:highlight w:val="none"/>
        </w:rPr>
        <w:t>评标</w:t>
      </w:r>
      <w:r>
        <w:rPr>
          <w:rFonts w:ascii="宋体" w:hAnsi="宋体"/>
          <w:color w:val="auto"/>
          <w:szCs w:val="21"/>
          <w:highlight w:val="none"/>
        </w:rPr>
        <w:t>结果无任何异议。</w:t>
      </w:r>
    </w:p>
    <w:p w14:paraId="553B9DF9">
      <w:pPr>
        <w:spacing w:line="360" w:lineRule="auto"/>
        <w:ind w:firstLine="422"/>
        <w:jc w:val="left"/>
        <w:rPr>
          <w:rFonts w:ascii="宋体" w:hAnsi="宋体"/>
          <w:color w:val="auto"/>
          <w:highlight w:val="none"/>
        </w:rPr>
      </w:pPr>
      <w:r>
        <w:rPr>
          <w:rFonts w:ascii="宋体" w:hAnsi="宋体"/>
          <w:color w:val="auto"/>
          <w:highlight w:val="none"/>
        </w:rPr>
        <w:t>6.</w:t>
      </w:r>
      <w:r>
        <w:rPr>
          <w:rFonts w:hint="eastAsia" w:ascii="宋体" w:hAnsi="宋体"/>
          <w:color w:val="auto"/>
          <w:highlight w:val="none"/>
        </w:rPr>
        <w:t>除不可抗力外，我单位如果发生以下行为，将在行为发生的10个工作日内，向采购人支付本采购文件公布的预算价的</w:t>
      </w:r>
      <w:r>
        <w:rPr>
          <w:rFonts w:hint="eastAsia" w:ascii="宋体" w:hAnsi="宋体"/>
          <w:color w:val="auto"/>
          <w:szCs w:val="21"/>
          <w:highlight w:val="none"/>
        </w:rPr>
        <w:t>2%</w:t>
      </w:r>
      <w:r>
        <w:rPr>
          <w:rFonts w:hint="eastAsia" w:ascii="宋体" w:hAnsi="宋体"/>
          <w:color w:val="auto"/>
          <w:highlight w:val="none"/>
        </w:rPr>
        <w:t>作为违约赔偿金。</w:t>
      </w:r>
    </w:p>
    <w:p w14:paraId="3EFDFA24">
      <w:pPr>
        <w:spacing w:line="360" w:lineRule="auto"/>
        <w:ind w:firstLine="422"/>
        <w:rPr>
          <w:rFonts w:ascii="宋体" w:hAnsi="宋体"/>
          <w:color w:val="auto"/>
          <w:highlight w:val="none"/>
        </w:rPr>
      </w:pPr>
      <w:r>
        <w:rPr>
          <w:rFonts w:hint="eastAsia" w:ascii="宋体" w:hAnsi="宋体"/>
          <w:color w:val="auto"/>
          <w:highlight w:val="none"/>
        </w:rPr>
        <w:t>（1）在采购文件规定的投标(响应)有效期内实质上修改或撤回投标；</w:t>
      </w:r>
    </w:p>
    <w:p w14:paraId="26B29E36">
      <w:pPr>
        <w:spacing w:line="360" w:lineRule="auto"/>
        <w:ind w:firstLine="422"/>
        <w:rPr>
          <w:rFonts w:ascii="宋体" w:hAnsi="宋体"/>
          <w:color w:val="auto"/>
          <w:highlight w:val="none"/>
        </w:rPr>
      </w:pPr>
      <w:r>
        <w:rPr>
          <w:rFonts w:hint="eastAsia" w:ascii="宋体" w:hAnsi="宋体"/>
          <w:color w:val="auto"/>
          <w:highlight w:val="none"/>
        </w:rPr>
        <w:t>（2）中标(成交)后不依法与采购人签订合同；</w:t>
      </w:r>
    </w:p>
    <w:p w14:paraId="02CB1FEA">
      <w:pPr>
        <w:spacing w:line="360" w:lineRule="auto"/>
        <w:ind w:firstLine="422"/>
        <w:rPr>
          <w:rFonts w:ascii="宋体" w:hAnsi="宋体"/>
          <w:color w:val="auto"/>
          <w:highlight w:val="none"/>
        </w:rPr>
      </w:pPr>
      <w:r>
        <w:rPr>
          <w:rFonts w:hint="eastAsia" w:ascii="宋体" w:hAnsi="宋体"/>
          <w:color w:val="auto"/>
          <w:highlight w:val="none"/>
        </w:rPr>
        <w:t>（3）在投标（响应）文件中提供虚假材料；</w:t>
      </w:r>
    </w:p>
    <w:p w14:paraId="521D61FA">
      <w:pPr>
        <w:spacing w:line="360" w:lineRule="auto"/>
        <w:ind w:firstLine="422"/>
        <w:rPr>
          <w:rFonts w:ascii="宋体" w:hAnsi="宋体"/>
          <w:color w:val="auto"/>
          <w:highlight w:val="none"/>
        </w:rPr>
      </w:pPr>
      <w:r>
        <w:rPr>
          <w:rFonts w:hint="eastAsia" w:ascii="宋体" w:hAnsi="宋体"/>
          <w:color w:val="auto"/>
          <w:highlight w:val="none"/>
        </w:rPr>
        <w:t>（4）恶意串通；</w:t>
      </w:r>
    </w:p>
    <w:p w14:paraId="6653C7F0">
      <w:pPr>
        <w:spacing w:line="360" w:lineRule="auto"/>
        <w:ind w:firstLine="422"/>
        <w:rPr>
          <w:rFonts w:ascii="宋体" w:hAnsi="宋体"/>
          <w:color w:val="auto"/>
          <w:highlight w:val="none"/>
        </w:rPr>
      </w:pPr>
      <w:r>
        <w:rPr>
          <w:rFonts w:hint="eastAsia" w:ascii="宋体" w:hAnsi="宋体"/>
          <w:color w:val="auto"/>
          <w:highlight w:val="none"/>
        </w:rPr>
        <w:t>（5）其他违法违规情形。</w:t>
      </w:r>
    </w:p>
    <w:p w14:paraId="06C2AE41">
      <w:pPr>
        <w:spacing w:line="360" w:lineRule="auto"/>
        <w:ind w:firstLine="422"/>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w:t>
      </w:r>
      <w:r>
        <w:rPr>
          <w:rFonts w:hint="eastAsia" w:ascii="宋体" w:hAnsi="宋体"/>
          <w:color w:val="auto"/>
          <w:highlight w:val="none"/>
        </w:rPr>
        <w:t>我单位知晓上述行为的法律后果，承认本承诺书作为采购人要求我单位履行违约赔偿义务的依据作用</w:t>
      </w:r>
    </w:p>
    <w:p w14:paraId="07045D9D">
      <w:pPr>
        <w:spacing w:line="360" w:lineRule="auto"/>
        <w:ind w:firstLine="422"/>
        <w:rPr>
          <w:rFonts w:ascii="宋体" w:hAnsi="宋体"/>
          <w:color w:val="auto"/>
          <w:szCs w:val="21"/>
          <w:highlight w:val="none"/>
        </w:rPr>
      </w:pPr>
      <w:r>
        <w:rPr>
          <w:rFonts w:ascii="宋体" w:hAnsi="宋体"/>
          <w:color w:val="auto"/>
          <w:highlight w:val="none"/>
        </w:rPr>
        <w:t>8.</w:t>
      </w:r>
      <w:r>
        <w:rPr>
          <w:rFonts w:ascii="宋体" w:hAnsi="宋体"/>
          <w:color w:val="auto"/>
          <w:szCs w:val="21"/>
          <w:highlight w:val="none"/>
        </w:rPr>
        <w:t>我单位同意</w:t>
      </w:r>
      <w:r>
        <w:rPr>
          <w:rFonts w:hint="eastAsia" w:ascii="宋体" w:hAnsi="宋体"/>
          <w:color w:val="auto"/>
          <w:szCs w:val="21"/>
          <w:highlight w:val="none"/>
        </w:rPr>
        <w:t>采购人</w:t>
      </w:r>
      <w:r>
        <w:rPr>
          <w:rFonts w:ascii="宋体" w:hAnsi="宋体"/>
          <w:color w:val="auto"/>
          <w:szCs w:val="21"/>
          <w:highlight w:val="none"/>
        </w:rPr>
        <w:t>关于违约责任的认定方式和对违约责任的处罚；在</w:t>
      </w:r>
      <w:r>
        <w:rPr>
          <w:rFonts w:hint="eastAsia" w:ascii="宋体" w:hAnsi="宋体"/>
          <w:color w:val="auto"/>
          <w:szCs w:val="21"/>
          <w:highlight w:val="none"/>
        </w:rPr>
        <w:t>服务</w:t>
      </w:r>
      <w:r>
        <w:rPr>
          <w:rFonts w:ascii="宋体" w:hAnsi="宋体"/>
          <w:color w:val="auto"/>
          <w:szCs w:val="21"/>
          <w:highlight w:val="none"/>
        </w:rPr>
        <w:t>过程中，如我单位违约，我单位愿意承担相应违约责任</w:t>
      </w:r>
      <w:r>
        <w:rPr>
          <w:rFonts w:hint="eastAsia" w:ascii="宋体" w:hAnsi="宋体"/>
          <w:color w:val="auto"/>
          <w:szCs w:val="21"/>
          <w:highlight w:val="none"/>
        </w:rPr>
        <w:t>。</w:t>
      </w:r>
    </w:p>
    <w:p w14:paraId="149A0C17">
      <w:pPr>
        <w:spacing w:line="360" w:lineRule="auto"/>
        <w:ind w:firstLine="422"/>
        <w:jc w:val="right"/>
        <w:rPr>
          <w:rFonts w:ascii="宋体" w:hAnsi="宋体"/>
          <w:color w:val="auto"/>
          <w:szCs w:val="21"/>
          <w:highlight w:val="none"/>
        </w:rPr>
      </w:pPr>
    </w:p>
    <w:p w14:paraId="523FB4F1">
      <w:pPr>
        <w:spacing w:line="360" w:lineRule="auto"/>
        <w:ind w:firstLine="422"/>
        <w:jc w:val="right"/>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rPr>
        <w:t>公章</w:t>
      </w:r>
      <w:r>
        <w:rPr>
          <w:rFonts w:ascii="宋体" w:hAnsi="宋体"/>
          <w:color w:val="auto"/>
          <w:szCs w:val="21"/>
          <w:highlight w:val="none"/>
        </w:rPr>
        <w:t>）</w:t>
      </w:r>
    </w:p>
    <w:p w14:paraId="6B45DDF5">
      <w:pPr>
        <w:spacing w:line="360" w:lineRule="auto"/>
        <w:ind w:firstLine="422"/>
        <w:jc w:val="right"/>
        <w:rPr>
          <w:rFonts w:ascii="宋体" w:hAnsi="宋体"/>
          <w:color w:val="auto"/>
          <w:szCs w:val="21"/>
          <w:highlight w:val="none"/>
        </w:rPr>
      </w:pPr>
      <w:r>
        <w:rPr>
          <w:rFonts w:ascii="宋体" w:hAnsi="宋体"/>
          <w:color w:val="auto"/>
          <w:szCs w:val="21"/>
          <w:highlight w:val="none"/>
        </w:rPr>
        <w:t>法定代表人：（签字或盖章）</w:t>
      </w:r>
    </w:p>
    <w:p w14:paraId="72F5A162">
      <w:pPr>
        <w:spacing w:line="360" w:lineRule="auto"/>
        <w:ind w:firstLine="422"/>
        <w:jc w:val="right"/>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年</w:t>
      </w:r>
      <w:r>
        <w:rPr>
          <w:rFonts w:hint="eastAsia" w:ascii="宋体" w:hAnsi="宋体"/>
          <w:color w:val="auto"/>
          <w:szCs w:val="21"/>
          <w:highlight w:val="none"/>
        </w:rPr>
        <w:t xml:space="preserve">  </w:t>
      </w:r>
      <w:r>
        <w:rPr>
          <w:rFonts w:ascii="宋体" w:hAnsi="宋体"/>
          <w:color w:val="auto"/>
          <w:szCs w:val="21"/>
          <w:highlight w:val="none"/>
        </w:rPr>
        <w:t>月</w:t>
      </w:r>
      <w:r>
        <w:rPr>
          <w:rFonts w:hint="eastAsia" w:ascii="宋体" w:hAnsi="宋体"/>
          <w:color w:val="auto"/>
          <w:szCs w:val="21"/>
          <w:highlight w:val="none"/>
        </w:rPr>
        <w:t xml:space="preserve">  </w:t>
      </w:r>
      <w:r>
        <w:rPr>
          <w:rFonts w:ascii="宋体" w:hAnsi="宋体"/>
          <w:color w:val="auto"/>
          <w:szCs w:val="21"/>
          <w:highlight w:val="none"/>
        </w:rPr>
        <w:t>日</w:t>
      </w:r>
    </w:p>
    <w:p w14:paraId="15AB7BF3">
      <w:pPr>
        <w:rPr>
          <w:color w:val="auto"/>
          <w:highlight w:val="none"/>
        </w:rPr>
      </w:pPr>
    </w:p>
    <w:p w14:paraId="223819DB">
      <w:pPr>
        <w:rPr>
          <w:color w:val="auto"/>
          <w:highlight w:val="none"/>
        </w:rPr>
      </w:pPr>
    </w:p>
    <w:p w14:paraId="1B1C9667">
      <w:pPr>
        <w:rPr>
          <w:color w:val="auto"/>
          <w:highlight w:val="none"/>
        </w:rPr>
      </w:pPr>
    </w:p>
    <w:p w14:paraId="486EA8B2">
      <w:pPr>
        <w:rPr>
          <w:color w:val="auto"/>
          <w:highlight w:val="none"/>
        </w:rPr>
      </w:pPr>
    </w:p>
    <w:p w14:paraId="109ABF9D">
      <w:pPr>
        <w:rPr>
          <w:color w:val="auto"/>
          <w:highlight w:val="none"/>
        </w:rPr>
      </w:pPr>
    </w:p>
    <w:p w14:paraId="3BE8E2DE">
      <w:pPr>
        <w:rPr>
          <w:color w:val="auto"/>
          <w:highlight w:val="none"/>
        </w:rPr>
      </w:pPr>
    </w:p>
    <w:p w14:paraId="238DEA16">
      <w:pPr>
        <w:rPr>
          <w:color w:val="auto"/>
          <w:highlight w:val="none"/>
        </w:rPr>
      </w:pPr>
    </w:p>
    <w:p w14:paraId="4D76EEB2">
      <w:pPr>
        <w:rPr>
          <w:color w:val="auto"/>
          <w:highlight w:val="none"/>
        </w:rPr>
      </w:pPr>
    </w:p>
    <w:p w14:paraId="1CBEF49E">
      <w:pPr>
        <w:rPr>
          <w:color w:val="auto"/>
          <w:highlight w:val="none"/>
        </w:rPr>
      </w:pPr>
    </w:p>
    <w:p w14:paraId="61EE4000">
      <w:pPr>
        <w:rPr>
          <w:color w:val="auto"/>
          <w:highlight w:val="none"/>
        </w:rPr>
      </w:pPr>
    </w:p>
    <w:p w14:paraId="5A116FE0">
      <w:pPr>
        <w:rPr>
          <w:color w:val="auto"/>
          <w:highlight w:val="none"/>
        </w:rPr>
      </w:pPr>
    </w:p>
    <w:p w14:paraId="5AF9CE82">
      <w:pPr>
        <w:rPr>
          <w:color w:val="auto"/>
          <w:highlight w:val="none"/>
        </w:rPr>
      </w:pPr>
    </w:p>
    <w:p w14:paraId="429E4307">
      <w:pPr>
        <w:pStyle w:val="549"/>
        <w:ind w:firstLine="560"/>
        <w:rPr>
          <w:color w:val="auto"/>
          <w:highlight w:val="none"/>
        </w:rPr>
      </w:pPr>
      <w:bookmarkStart w:id="32" w:name="_Toc140236000"/>
      <w:bookmarkStart w:id="33" w:name="_Toc88831013"/>
      <w:bookmarkStart w:id="34" w:name="_Ref36197831"/>
      <w:r>
        <w:rPr>
          <w:rFonts w:hint="eastAsia"/>
          <w:color w:val="auto"/>
          <w:highlight w:val="none"/>
        </w:rPr>
        <w:t>2、（投标方）法人授权委托书</w:t>
      </w:r>
      <w:bookmarkEnd w:id="29"/>
      <w:bookmarkEnd w:id="30"/>
      <w:bookmarkEnd w:id="31"/>
      <w:bookmarkEnd w:id="32"/>
      <w:bookmarkEnd w:id="33"/>
      <w:bookmarkEnd w:id="34"/>
    </w:p>
    <w:p w14:paraId="1B9ABC11">
      <w:pPr>
        <w:pStyle w:val="232"/>
        <w:spacing w:line="360" w:lineRule="auto"/>
        <w:ind w:firstLine="422"/>
        <w:rPr>
          <w:rFonts w:ascii="宋体" w:hAnsi="宋体" w:eastAsia="宋体"/>
          <w:color w:val="auto"/>
          <w:sz w:val="21"/>
          <w:szCs w:val="21"/>
          <w:highlight w:val="none"/>
        </w:rPr>
      </w:pPr>
    </w:p>
    <w:p w14:paraId="73E40411">
      <w:pPr>
        <w:pStyle w:val="232"/>
        <w:spacing w:line="360" w:lineRule="auto"/>
        <w:ind w:right="-252"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本授权委托书声明：</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我</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（姓名）系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（投标单位名称）的法人，现授权委托</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（单位名称）的</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（姓名）为我公司代理人，以本公司的名义参加</w:t>
      </w:r>
      <w:r>
        <w:rPr>
          <w:rStyle w:val="304"/>
          <w:rFonts w:hint="eastAsia" w:ascii="宋体" w:hAnsi="宋体" w:eastAsia="宋体"/>
          <w:color w:val="auto"/>
          <w:sz w:val="21"/>
          <w:szCs w:val="21"/>
          <w:highlight w:val="none"/>
        </w:rPr>
        <w:t>苏州宇恩项目咨询有限公司</w:t>
      </w:r>
      <w:r>
        <w:rPr>
          <w:rFonts w:hint="eastAsia" w:ascii="宋体" w:hAnsi="宋体" w:eastAsia="宋体"/>
          <w:color w:val="auto"/>
          <w:sz w:val="21"/>
          <w:szCs w:val="21"/>
          <w:highlight w:val="none"/>
        </w:rPr>
        <w:t>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rPr>
        <w:t>号</w:t>
      </w:r>
      <w:r>
        <w:rPr>
          <w:rFonts w:hint="eastAsia" w:ascii="宋体" w:hAnsi="宋体" w:eastAsia="宋体"/>
          <w:color w:val="auto"/>
          <w:sz w:val="21"/>
          <w:szCs w:val="21"/>
          <w:highlight w:val="none"/>
        </w:rPr>
        <w:t>的招标活动。代理人在开标、评标、合同过程中所签署的一切文件和处理与这有关的一切事务，我均予以承认。</w:t>
      </w:r>
    </w:p>
    <w:p w14:paraId="795C95D2">
      <w:pPr>
        <w:pStyle w:val="232"/>
        <w:spacing w:line="360" w:lineRule="auto"/>
        <w:ind w:right="-252" w:firstLine="422"/>
        <w:rPr>
          <w:rFonts w:ascii="宋体" w:hAnsi="宋体" w:eastAsia="宋体"/>
          <w:color w:val="auto"/>
          <w:sz w:val="21"/>
          <w:szCs w:val="21"/>
          <w:highlight w:val="none"/>
        </w:rPr>
      </w:pPr>
      <w:r>
        <w:rPr>
          <w:rFonts w:hint="eastAsia" w:ascii="宋体" w:hAnsi="宋体" w:eastAsia="宋体"/>
          <w:color w:val="auto"/>
          <w:sz w:val="21"/>
          <w:szCs w:val="21"/>
          <w:highlight w:val="none"/>
        </w:rPr>
        <w:t>代理人在授权委托书有效期内签署的所有文件不因授权委托的撤销而失效，除非有撤销授权委托的书面通知，本授权委托书自投标开始至合同履行完毕止。</w:t>
      </w:r>
    </w:p>
    <w:p w14:paraId="70399C36">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代理人无权再委托</w:t>
      </w:r>
    </w:p>
    <w:p w14:paraId="444DD899">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特此委托</w:t>
      </w:r>
    </w:p>
    <w:p w14:paraId="722FF835">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投标单位：（盖章）</w:t>
      </w:r>
    </w:p>
    <w:p w14:paraId="129542E6">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法人：（签字）</w:t>
      </w:r>
    </w:p>
    <w:p w14:paraId="4727A30B">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代理人：（签字）</w:t>
      </w:r>
    </w:p>
    <w:p w14:paraId="1DBF06DC">
      <w:pPr>
        <w:pStyle w:val="232"/>
        <w:spacing w:line="360" w:lineRule="auto"/>
        <w:ind w:firstLine="422"/>
        <w:rPr>
          <w:rFonts w:ascii="宋体" w:hAnsi="宋体" w:eastAsia="宋体"/>
          <w:b/>
          <w:color w:val="auto"/>
          <w:sz w:val="21"/>
          <w:szCs w:val="21"/>
          <w:highlight w:val="none"/>
        </w:rPr>
      </w:pPr>
      <w:r>
        <w:rPr>
          <w:rFonts w:hint="eastAsia" w:ascii="宋体" w:hAnsi="宋体" w:eastAsia="宋体"/>
          <w:color w:val="auto"/>
          <w:sz w:val="21"/>
          <w:szCs w:val="21"/>
          <w:highlight w:val="none"/>
        </w:rPr>
        <w:t>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日</w:t>
      </w:r>
    </w:p>
    <w:p w14:paraId="62EBD74B">
      <w:pPr>
        <w:pStyle w:val="549"/>
        <w:ind w:firstLine="420"/>
        <w:rPr>
          <w:rFonts w:ascii="宋体" w:hAnsi="宋体"/>
          <w:color w:val="auto"/>
          <w:highlight w:val="none"/>
        </w:rPr>
      </w:pPr>
      <w:bookmarkStart w:id="35" w:name="_Ref363807957"/>
      <w:bookmarkStart w:id="36" w:name="_Ref413328294"/>
      <w:r>
        <w:rPr>
          <w:rFonts w:ascii="宋体" w:hAnsi="宋体"/>
          <w:bCs w:val="0"/>
          <w:color w:val="auto"/>
          <w:sz w:val="21"/>
          <w:szCs w:val="21"/>
          <w:highlight w:val="none"/>
        </w:rPr>
        <w:br w:type="page" w:clear="all"/>
      </w:r>
      <w:bookmarkStart w:id="37" w:name="_Ref22891535"/>
      <w:bookmarkStart w:id="38" w:name="_Toc88831014"/>
      <w:bookmarkStart w:id="39" w:name="_Toc140236001"/>
      <w:r>
        <w:rPr>
          <w:rFonts w:hint="eastAsia"/>
          <w:color w:val="auto"/>
          <w:highlight w:val="none"/>
        </w:rPr>
        <w:t>3</w:t>
      </w:r>
      <w:r>
        <w:rPr>
          <w:color w:val="auto"/>
          <w:highlight w:val="none"/>
        </w:rPr>
        <w:t>、开标一览表</w:t>
      </w:r>
      <w:bookmarkEnd w:id="35"/>
      <w:bookmarkEnd w:id="36"/>
      <w:bookmarkEnd w:id="37"/>
      <w:bookmarkEnd w:id="38"/>
      <w:bookmarkEnd w:id="39"/>
    </w:p>
    <w:p w14:paraId="1F554ACB">
      <w:pPr>
        <w:widowControl/>
        <w:spacing w:before="100" w:beforeAutospacing="1" w:after="100" w:afterAutospacing="1"/>
        <w:ind w:firstLine="482"/>
        <w:jc w:val="center"/>
        <w:rPr>
          <w:rFonts w:ascii="宋体" w:hAnsi="宋体" w:cs="宋体"/>
          <w:color w:val="auto"/>
          <w:sz w:val="24"/>
          <w:highlight w:val="none"/>
        </w:rPr>
      </w:pPr>
    </w:p>
    <w:p w14:paraId="327F4E84">
      <w:pPr>
        <w:widowControl/>
        <w:spacing w:before="100" w:beforeAutospacing="1" w:after="100" w:afterAutospacing="1"/>
        <w:ind w:firstLine="482"/>
        <w:jc w:val="center"/>
        <w:rPr>
          <w:rFonts w:ascii="宋体" w:hAnsi="宋体" w:cs="宋体"/>
          <w:color w:val="auto"/>
          <w:sz w:val="24"/>
          <w:highlight w:val="none"/>
        </w:rPr>
      </w:pPr>
      <w:r>
        <w:rPr>
          <w:rFonts w:ascii="宋体" w:hAnsi="宋体" w:cs="宋体"/>
          <w:color w:val="auto"/>
          <w:sz w:val="24"/>
          <w:highlight w:val="none"/>
        </w:rPr>
        <w:t>开标一览表</w:t>
      </w:r>
    </w:p>
    <w:p w14:paraId="1A12458E">
      <w:pPr>
        <w:widowControl/>
        <w:spacing w:before="100" w:beforeAutospacing="1" w:after="100" w:afterAutospacing="1"/>
        <w:ind w:firstLine="482"/>
        <w:jc w:val="left"/>
        <w:rPr>
          <w:rFonts w:ascii="宋体" w:hAnsi="宋体" w:cs="宋体"/>
          <w:color w:val="auto"/>
          <w:sz w:val="24"/>
          <w:highlight w:val="none"/>
        </w:rPr>
      </w:pPr>
      <w:r>
        <w:rPr>
          <w:rFonts w:ascii="宋体" w:hAnsi="宋体" w:cs="宋体"/>
          <w:color w:val="auto"/>
          <w:sz w:val="24"/>
          <w:highlight w:val="none"/>
        </w:rPr>
        <w:t>投标人全称（加盖公章）：供应商名称 </w:t>
      </w:r>
    </w:p>
    <w:p w14:paraId="358A449B">
      <w:pPr>
        <w:widowControl/>
        <w:spacing w:before="100" w:beforeAutospacing="1" w:after="100" w:afterAutospacing="1"/>
        <w:ind w:firstLine="482"/>
        <w:jc w:val="left"/>
        <w:rPr>
          <w:rFonts w:ascii="宋体" w:hAnsi="宋体" w:cs="宋体"/>
          <w:color w:val="auto"/>
          <w:sz w:val="24"/>
          <w:highlight w:val="none"/>
        </w:rPr>
      </w:pPr>
      <w:r>
        <w:rPr>
          <w:rFonts w:ascii="宋体" w:hAnsi="宋体" w:cs="宋体"/>
          <w:color w:val="auto"/>
          <w:sz w:val="24"/>
          <w:highlight w:val="none"/>
        </w:rPr>
        <w:t>项目编号：项目编号 </w:t>
      </w:r>
    </w:p>
    <w:tbl>
      <w:tblPr>
        <w:tblStyle w:val="33"/>
        <w:tblW w:w="4586"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3899"/>
        <w:gridCol w:w="4761"/>
      </w:tblGrid>
      <w:tr w14:paraId="331819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noWrap w:val="0"/>
            <w:vAlign w:val="center"/>
          </w:tcPr>
          <w:p w14:paraId="2A5110AF">
            <w:pPr>
              <w:widowControl/>
              <w:ind w:firstLine="482"/>
              <w:jc w:val="left"/>
              <w:rPr>
                <w:rFonts w:ascii="宋体" w:hAnsi="宋体" w:cs="宋体"/>
                <w:color w:val="auto"/>
                <w:sz w:val="24"/>
                <w:highlight w:val="none"/>
              </w:rPr>
            </w:pPr>
            <w:r>
              <w:rPr>
                <w:rFonts w:ascii="宋体" w:hAnsi="宋体" w:cs="宋体"/>
                <w:color w:val="auto"/>
                <w:sz w:val="24"/>
                <w:highlight w:val="none"/>
              </w:rPr>
              <w:t>项目名称</w:t>
            </w:r>
          </w:p>
        </w:tc>
        <w:tc>
          <w:tcPr>
            <w:tcW w:w="2684" w:type="pct"/>
            <w:tcBorders>
              <w:top w:val="single" w:color="000000" w:sz="6" w:space="0"/>
              <w:left w:val="single" w:color="000000" w:sz="6" w:space="0"/>
              <w:bottom w:val="single" w:color="000000" w:sz="6" w:space="0"/>
              <w:right w:val="single" w:color="000000" w:sz="6" w:space="0"/>
            </w:tcBorders>
            <w:noWrap w:val="0"/>
            <w:vAlign w:val="center"/>
          </w:tcPr>
          <w:p w14:paraId="4DCFD724">
            <w:pPr>
              <w:widowControl/>
              <w:ind w:firstLine="482"/>
              <w:jc w:val="left"/>
              <w:rPr>
                <w:rFonts w:ascii="宋体" w:hAnsi="宋体" w:cs="宋体"/>
                <w:color w:val="auto"/>
                <w:sz w:val="24"/>
                <w:highlight w:val="none"/>
              </w:rPr>
            </w:pPr>
            <w:r>
              <w:rPr>
                <w:rFonts w:ascii="宋体" w:hAnsi="宋体" w:cs="宋体"/>
                <w:color w:val="auto"/>
                <w:sz w:val="24"/>
                <w:highlight w:val="none"/>
              </w:rPr>
              <w:t>投标报价</w:t>
            </w:r>
          </w:p>
        </w:tc>
      </w:tr>
      <w:tr w14:paraId="38032D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noWrap w:val="0"/>
            <w:vAlign w:val="center"/>
          </w:tcPr>
          <w:p w14:paraId="5E0F87A4">
            <w:pPr>
              <w:widowControl/>
              <w:ind w:firstLine="482"/>
              <w:jc w:val="left"/>
              <w:rPr>
                <w:rFonts w:ascii="宋体" w:hAnsi="宋体" w:cs="宋体"/>
                <w:color w:val="auto"/>
                <w:sz w:val="24"/>
                <w:highlight w:val="none"/>
              </w:rPr>
            </w:pPr>
            <w:r>
              <w:rPr>
                <w:rFonts w:ascii="宋体" w:hAnsi="宋体" w:cs="宋体"/>
                <w:color w:val="auto"/>
                <w:sz w:val="24"/>
                <w:highlight w:val="none"/>
              </w:rPr>
              <w:t>项目名称 </w:t>
            </w:r>
          </w:p>
        </w:tc>
        <w:tc>
          <w:tcPr>
            <w:tcW w:w="2684" w:type="pct"/>
            <w:tcBorders>
              <w:top w:val="single" w:color="000000" w:sz="6" w:space="0"/>
              <w:left w:val="single" w:color="000000" w:sz="6" w:space="0"/>
              <w:bottom w:val="single" w:color="000000" w:sz="6" w:space="0"/>
              <w:right w:val="single" w:color="000000" w:sz="6" w:space="0"/>
            </w:tcBorders>
            <w:noWrap w:val="0"/>
            <w:vAlign w:val="center"/>
          </w:tcPr>
          <w:p w14:paraId="190025B3">
            <w:pPr>
              <w:widowControl/>
              <w:ind w:firstLine="482"/>
              <w:jc w:val="left"/>
              <w:rPr>
                <w:rFonts w:ascii="宋体" w:hAnsi="宋体" w:cs="宋体"/>
                <w:color w:val="auto"/>
                <w:sz w:val="24"/>
                <w:highlight w:val="none"/>
              </w:rPr>
            </w:pPr>
            <w:r>
              <w:rPr>
                <w:rFonts w:ascii="宋体" w:hAnsi="宋体" w:cs="宋体"/>
                <w:color w:val="auto"/>
                <w:sz w:val="24"/>
                <w:highlight w:val="none"/>
              </w:rPr>
              <w:t>小写：</w:t>
            </w:r>
            <w:r>
              <w:rPr>
                <w:rFonts w:ascii="宋体" w:hAnsi="宋体" w:cs="宋体"/>
                <w:color w:val="auto"/>
                <w:sz w:val="24"/>
                <w:highlight w:val="none"/>
              </w:rPr>
              <w:drawing>
                <wp:inline distT="0" distB="0" distL="0" distR="0">
                  <wp:extent cx="784225" cy="2324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5"/>
                          <a:stretch>
                            <a:fillRect/>
                          </a:stretch>
                        </pic:blipFill>
                        <pic:spPr>
                          <a:xfrm>
                            <a:off x="0" y="0"/>
                            <a:ext cx="784851" cy="232410"/>
                          </a:xfrm>
                          <a:prstGeom prst="rect">
                            <a:avLst/>
                          </a:prstGeom>
                          <a:noFill/>
                          <a:ln>
                            <a:noFill/>
                          </a:ln>
                        </pic:spPr>
                      </pic:pic>
                    </a:graphicData>
                  </a:graphic>
                </wp:inline>
              </w:drawing>
            </w:r>
            <w:r>
              <w:rPr>
                <w:rFonts w:ascii="宋体" w:hAnsi="宋体" w:cs="宋体"/>
                <w:color w:val="auto"/>
                <w:sz w:val="24"/>
                <w:highlight w:val="none"/>
              </w:rPr>
              <w:t>   元</w:t>
            </w:r>
          </w:p>
        </w:tc>
      </w:tr>
      <w:tr w14:paraId="50ADF40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c>
          <w:tcPr>
            <w:tcW w:w="2198" w:type="pct"/>
            <w:tcBorders>
              <w:top w:val="single" w:color="000000" w:sz="6" w:space="0"/>
              <w:left w:val="single" w:color="000000" w:sz="6" w:space="0"/>
              <w:bottom w:val="single" w:color="000000" w:sz="6" w:space="0"/>
              <w:right w:val="single" w:color="000000" w:sz="6" w:space="0"/>
            </w:tcBorders>
            <w:noWrap w:val="0"/>
            <w:vAlign w:val="center"/>
          </w:tcPr>
          <w:p w14:paraId="51E1DC8F">
            <w:pPr>
              <w:widowControl/>
              <w:ind w:firstLine="482"/>
              <w:jc w:val="left"/>
              <w:rPr>
                <w:rFonts w:ascii="宋体" w:hAnsi="宋体" w:cs="宋体"/>
                <w:color w:val="auto"/>
                <w:sz w:val="24"/>
                <w:highlight w:val="none"/>
              </w:rPr>
            </w:pPr>
            <w:r>
              <w:rPr>
                <w:rFonts w:ascii="宋体" w:hAnsi="宋体" w:cs="宋体"/>
                <w:color w:val="auto"/>
                <w:sz w:val="24"/>
                <w:highlight w:val="none"/>
              </w:rPr>
              <w:t>投标报价大写金额</w:t>
            </w:r>
          </w:p>
        </w:tc>
        <w:tc>
          <w:tcPr>
            <w:tcW w:w="2684" w:type="pct"/>
            <w:tcBorders>
              <w:top w:val="single" w:color="000000" w:sz="6" w:space="0"/>
              <w:left w:val="single" w:color="000000" w:sz="6" w:space="0"/>
              <w:bottom w:val="single" w:color="000000" w:sz="6" w:space="0"/>
              <w:right w:val="single" w:color="000000" w:sz="6" w:space="0"/>
            </w:tcBorders>
            <w:noWrap w:val="0"/>
            <w:vAlign w:val="center"/>
          </w:tcPr>
          <w:p w14:paraId="4E08C4B4">
            <w:pPr>
              <w:widowControl/>
              <w:ind w:firstLine="482"/>
              <w:jc w:val="left"/>
              <w:rPr>
                <w:rFonts w:ascii="宋体" w:hAnsi="宋体" w:cs="宋体"/>
                <w:color w:val="auto"/>
                <w:sz w:val="24"/>
                <w:highlight w:val="none"/>
              </w:rPr>
            </w:pPr>
            <w:r>
              <w:rPr>
                <w:rFonts w:ascii="宋体" w:hAnsi="宋体" w:cs="宋体"/>
                <w:color w:val="auto"/>
                <w:sz w:val="24"/>
                <w:highlight w:val="none"/>
              </w:rPr>
              <w:t>金额大写 </w:t>
            </w:r>
          </w:p>
        </w:tc>
      </w:tr>
    </w:tbl>
    <w:p w14:paraId="1A96FFE6">
      <w:pPr>
        <w:widowControl/>
        <w:spacing w:before="100" w:beforeAutospacing="1" w:after="100" w:afterAutospacing="1"/>
        <w:ind w:firstLine="482"/>
        <w:jc w:val="right"/>
        <w:rPr>
          <w:rFonts w:ascii="宋体" w:hAnsi="宋体" w:cs="宋体"/>
          <w:color w:val="auto"/>
          <w:sz w:val="24"/>
          <w:highlight w:val="none"/>
        </w:rPr>
      </w:pPr>
      <w:r>
        <w:rPr>
          <w:rFonts w:ascii="宋体" w:hAnsi="宋体" w:cs="宋体"/>
          <w:color w:val="auto"/>
          <w:sz w:val="24"/>
          <w:highlight w:val="none"/>
        </w:rPr>
        <w:t>日期：</w:t>
      </w:r>
      <w:r>
        <w:rPr>
          <w:rFonts w:ascii="宋体" w:hAnsi="宋体" w:cs="宋体"/>
          <w:color w:val="auto"/>
          <w:sz w:val="24"/>
          <w:highlight w:val="none"/>
        </w:rPr>
        <w:drawing>
          <wp:inline distT="0" distB="0" distL="0" distR="0">
            <wp:extent cx="784225" cy="23241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5"/>
                    <a:stretch>
                      <a:fillRect/>
                    </a:stretch>
                  </pic:blipFill>
                  <pic:spPr>
                    <a:xfrm>
                      <a:off x="0" y="0"/>
                      <a:ext cx="784851" cy="232410"/>
                    </a:xfrm>
                    <a:prstGeom prst="rect">
                      <a:avLst/>
                    </a:prstGeom>
                    <a:noFill/>
                    <a:ln>
                      <a:noFill/>
                    </a:ln>
                  </pic:spPr>
                </pic:pic>
              </a:graphicData>
            </a:graphic>
          </wp:inline>
        </w:drawing>
      </w:r>
      <w:r>
        <w:rPr>
          <w:rFonts w:ascii="宋体" w:hAnsi="宋体" w:cs="宋体"/>
          <w:color w:val="auto"/>
          <w:sz w:val="24"/>
          <w:highlight w:val="none"/>
        </w:rPr>
        <w:t xml:space="preserve">  年 </w:t>
      </w:r>
      <w:r>
        <w:rPr>
          <w:rFonts w:ascii="宋体" w:hAnsi="宋体" w:cs="宋体"/>
          <w:color w:val="auto"/>
          <w:sz w:val="24"/>
          <w:highlight w:val="none"/>
        </w:rPr>
        <w:drawing>
          <wp:inline distT="0" distB="0" distL="0" distR="0">
            <wp:extent cx="784225" cy="23241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5"/>
                    <a:stretch>
                      <a:fillRect/>
                    </a:stretch>
                  </pic:blipFill>
                  <pic:spPr>
                    <a:xfrm>
                      <a:off x="0" y="0"/>
                      <a:ext cx="784851" cy="232410"/>
                    </a:xfrm>
                    <a:prstGeom prst="rect">
                      <a:avLst/>
                    </a:prstGeom>
                    <a:noFill/>
                    <a:ln>
                      <a:noFill/>
                    </a:ln>
                  </pic:spPr>
                </pic:pic>
              </a:graphicData>
            </a:graphic>
          </wp:inline>
        </w:drawing>
      </w:r>
      <w:r>
        <w:rPr>
          <w:rFonts w:ascii="宋体" w:hAnsi="宋体" w:cs="宋体"/>
          <w:color w:val="auto"/>
          <w:sz w:val="24"/>
          <w:highlight w:val="none"/>
        </w:rPr>
        <w:t xml:space="preserve">  月 </w:t>
      </w:r>
      <w:r>
        <w:rPr>
          <w:rFonts w:ascii="宋体" w:hAnsi="宋体" w:cs="宋体"/>
          <w:color w:val="auto"/>
          <w:sz w:val="24"/>
          <w:highlight w:val="none"/>
        </w:rPr>
        <w:drawing>
          <wp:inline distT="0" distB="0" distL="0" distR="0">
            <wp:extent cx="784225" cy="23241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5"/>
                    <a:stretch>
                      <a:fillRect/>
                    </a:stretch>
                  </pic:blipFill>
                  <pic:spPr>
                    <a:xfrm>
                      <a:off x="0" y="0"/>
                      <a:ext cx="784851" cy="232410"/>
                    </a:xfrm>
                    <a:prstGeom prst="rect">
                      <a:avLst/>
                    </a:prstGeom>
                    <a:noFill/>
                    <a:ln>
                      <a:noFill/>
                    </a:ln>
                  </pic:spPr>
                </pic:pic>
              </a:graphicData>
            </a:graphic>
          </wp:inline>
        </w:drawing>
      </w:r>
      <w:r>
        <w:rPr>
          <w:rFonts w:ascii="宋体" w:hAnsi="宋体" w:cs="宋体"/>
          <w:color w:val="auto"/>
          <w:sz w:val="24"/>
          <w:highlight w:val="none"/>
        </w:rPr>
        <w:t>  日</w:t>
      </w:r>
    </w:p>
    <w:p w14:paraId="6C81D527">
      <w:pPr>
        <w:widowControl/>
        <w:spacing w:before="100" w:beforeAutospacing="1" w:after="100" w:afterAutospacing="1"/>
        <w:ind w:firstLine="482"/>
        <w:jc w:val="left"/>
        <w:rPr>
          <w:rFonts w:ascii="宋体" w:hAnsi="宋体" w:cs="宋体"/>
          <w:color w:val="auto"/>
          <w:sz w:val="24"/>
          <w:highlight w:val="none"/>
        </w:rPr>
      </w:pPr>
      <w:r>
        <w:rPr>
          <w:rFonts w:ascii="宋体" w:hAnsi="宋体" w:cs="宋体"/>
          <w:color w:val="auto"/>
          <w:sz w:val="24"/>
          <w:highlight w:val="none"/>
        </w:rPr>
        <w:t>填写说明：</w:t>
      </w:r>
    </w:p>
    <w:p w14:paraId="0A6581D9">
      <w:pPr>
        <w:widowControl/>
        <w:spacing w:before="100" w:beforeAutospacing="1" w:after="100" w:afterAutospacing="1"/>
        <w:ind w:firstLine="482"/>
        <w:jc w:val="left"/>
        <w:rPr>
          <w:rFonts w:ascii="宋体" w:hAnsi="宋体" w:cs="宋体"/>
          <w:color w:val="auto"/>
          <w:sz w:val="24"/>
          <w:highlight w:val="none"/>
        </w:rPr>
      </w:pPr>
      <w:r>
        <w:rPr>
          <w:rFonts w:ascii="宋体" w:hAnsi="宋体" w:cs="宋体"/>
          <w:i/>
          <w:iCs/>
          <w:color w:val="auto"/>
          <w:sz w:val="24"/>
          <w:highlight w:val="none"/>
          <w:u w:val="single"/>
        </w:rPr>
        <w:t>1、开标一览表必须加盖投标人公章（复印件无效）。</w:t>
      </w:r>
    </w:p>
    <w:p w14:paraId="17A0B4F1">
      <w:pPr>
        <w:widowControl/>
        <w:spacing w:before="100" w:beforeAutospacing="1" w:after="100" w:afterAutospacing="1"/>
        <w:ind w:firstLine="482"/>
        <w:jc w:val="left"/>
        <w:rPr>
          <w:rFonts w:ascii="宋体" w:hAnsi="宋体" w:cs="宋体"/>
          <w:color w:val="auto"/>
          <w:sz w:val="24"/>
          <w:highlight w:val="none"/>
        </w:rPr>
      </w:pPr>
    </w:p>
    <w:p w14:paraId="6F21B747">
      <w:pPr>
        <w:rPr>
          <w:color w:val="auto"/>
          <w:highlight w:val="none"/>
        </w:rPr>
      </w:pPr>
    </w:p>
    <w:p w14:paraId="7D69EA4B">
      <w:pPr>
        <w:rPr>
          <w:color w:val="auto"/>
          <w:highlight w:val="none"/>
        </w:rPr>
      </w:pPr>
    </w:p>
    <w:p w14:paraId="5E884B3C">
      <w:pPr>
        <w:rPr>
          <w:color w:val="auto"/>
          <w:highlight w:val="none"/>
        </w:rPr>
      </w:pPr>
    </w:p>
    <w:p w14:paraId="528BADCC">
      <w:pPr>
        <w:rPr>
          <w:color w:val="auto"/>
          <w:highlight w:val="none"/>
        </w:rPr>
      </w:pPr>
    </w:p>
    <w:p w14:paraId="57678B4E">
      <w:pPr>
        <w:rPr>
          <w:color w:val="auto"/>
          <w:highlight w:val="none"/>
        </w:rPr>
      </w:pPr>
    </w:p>
    <w:p w14:paraId="3A406289">
      <w:pPr>
        <w:ind w:firstLine="420"/>
        <w:rPr>
          <w:b/>
          <w:color w:val="auto"/>
          <w:highlight w:val="none"/>
        </w:rPr>
      </w:pPr>
    </w:p>
    <w:p w14:paraId="05F90260">
      <w:pPr>
        <w:rPr>
          <w:color w:val="auto"/>
          <w:highlight w:val="none"/>
        </w:rPr>
      </w:pPr>
    </w:p>
    <w:p w14:paraId="1F603FC4">
      <w:pPr>
        <w:rPr>
          <w:color w:val="auto"/>
          <w:highlight w:val="none"/>
        </w:rPr>
      </w:pPr>
    </w:p>
    <w:p w14:paraId="5C14C403">
      <w:pPr>
        <w:rPr>
          <w:color w:val="auto"/>
          <w:highlight w:val="none"/>
        </w:rPr>
      </w:pPr>
    </w:p>
    <w:p w14:paraId="30093516">
      <w:pPr>
        <w:rPr>
          <w:color w:val="auto"/>
          <w:highlight w:val="none"/>
        </w:rPr>
      </w:pPr>
    </w:p>
    <w:p w14:paraId="6DCC78EC">
      <w:pPr>
        <w:rPr>
          <w:color w:val="auto"/>
          <w:highlight w:val="none"/>
        </w:rPr>
      </w:pPr>
    </w:p>
    <w:p w14:paraId="1CBF1D9F">
      <w:pPr>
        <w:rPr>
          <w:color w:val="auto"/>
          <w:highlight w:val="none"/>
        </w:rPr>
      </w:pPr>
    </w:p>
    <w:p w14:paraId="0FBB1D8B">
      <w:pPr>
        <w:rPr>
          <w:color w:val="auto"/>
          <w:highlight w:val="none"/>
        </w:rPr>
      </w:pPr>
    </w:p>
    <w:p w14:paraId="6CEB785C">
      <w:pPr>
        <w:rPr>
          <w:color w:val="auto"/>
          <w:highlight w:val="none"/>
        </w:rPr>
      </w:pPr>
    </w:p>
    <w:p w14:paraId="414325C4">
      <w:pPr>
        <w:rPr>
          <w:color w:val="auto"/>
          <w:highlight w:val="none"/>
        </w:rPr>
      </w:pPr>
    </w:p>
    <w:p w14:paraId="39C47EB1">
      <w:pPr>
        <w:pStyle w:val="549"/>
        <w:ind w:firstLine="560"/>
        <w:rPr>
          <w:rFonts w:ascii="宋体" w:hAnsi="宋体"/>
          <w:color w:val="auto"/>
          <w:highlight w:val="none"/>
        </w:rPr>
      </w:pPr>
      <w:bookmarkStart w:id="40" w:name="_Ref363807958"/>
      <w:bookmarkStart w:id="41" w:name="_Toc88831015"/>
      <w:bookmarkStart w:id="42" w:name="_Toc140236002"/>
      <w:bookmarkStart w:id="43" w:name="_Ref36197888"/>
      <w:r>
        <w:rPr>
          <w:rFonts w:ascii="宋体" w:hAnsi="宋体"/>
          <w:color w:val="auto"/>
          <w:highlight w:val="none"/>
        </w:rPr>
        <w:br w:type="page" w:clear="all"/>
      </w:r>
      <w:r>
        <w:rPr>
          <w:rFonts w:hint="eastAsia"/>
          <w:color w:val="auto"/>
          <w:highlight w:val="none"/>
        </w:rPr>
        <w:t>4</w:t>
      </w:r>
      <w:r>
        <w:rPr>
          <w:color w:val="auto"/>
          <w:highlight w:val="none"/>
        </w:rPr>
        <w:t>、投标报价</w:t>
      </w:r>
      <w:bookmarkEnd w:id="40"/>
      <w:r>
        <w:rPr>
          <w:rFonts w:hint="eastAsia"/>
          <w:color w:val="auto"/>
          <w:highlight w:val="none"/>
        </w:rPr>
        <w:t>表</w:t>
      </w:r>
      <w:bookmarkEnd w:id="41"/>
      <w:bookmarkEnd w:id="42"/>
      <w:bookmarkEnd w:id="43"/>
    </w:p>
    <w:p w14:paraId="77253BFA">
      <w:pPr>
        <w:pStyle w:val="433"/>
        <w:spacing w:line="360" w:lineRule="auto"/>
        <w:ind w:firstLine="482"/>
        <w:jc w:val="center"/>
        <w:rPr>
          <w:rFonts w:hint="default" w:hAnsi="宋体" w:eastAsia="宋体"/>
          <w:b/>
          <w:bCs/>
          <w:color w:val="auto"/>
          <w:sz w:val="21"/>
          <w:szCs w:val="21"/>
          <w:highlight w:val="none"/>
          <w:lang w:val="en-US" w:eastAsia="zh-CN"/>
        </w:rPr>
      </w:pPr>
      <w:bookmarkStart w:id="44" w:name="_Toc88831016"/>
      <w:bookmarkStart w:id="45" w:name="_Toc140236003"/>
      <w:bookmarkStart w:id="46" w:name="_Ref138255000"/>
      <w:bookmarkStart w:id="47" w:name="_Ref363807959"/>
      <w:r>
        <w:rPr>
          <w:rFonts w:hAnsi="宋体" w:eastAsia="宋体"/>
          <w:b/>
          <w:bCs/>
          <w:color w:val="auto"/>
          <w:sz w:val="21"/>
          <w:szCs w:val="21"/>
          <w:highlight w:val="none"/>
          <w:u w:val="single"/>
        </w:rPr>
        <w:t xml:space="preserve">                    </w:t>
      </w:r>
      <w:r>
        <w:rPr>
          <w:rFonts w:hAnsi="宋体" w:eastAsia="宋体"/>
          <w:b/>
          <w:bCs/>
          <w:color w:val="auto"/>
          <w:sz w:val="21"/>
          <w:szCs w:val="21"/>
          <w:highlight w:val="none"/>
        </w:rPr>
        <w:t xml:space="preserve"> 项目投标报价表</w:t>
      </w:r>
      <w:r>
        <w:rPr>
          <w:rFonts w:hint="eastAsia" w:hAnsi="宋体" w:eastAsia="宋体"/>
          <w:b/>
          <w:bCs/>
          <w:color w:val="auto"/>
          <w:sz w:val="21"/>
          <w:szCs w:val="21"/>
          <w:highlight w:val="none"/>
          <w:lang w:eastAsia="zh-CN"/>
        </w:rPr>
        <w:t>（</w:t>
      </w:r>
      <w:r>
        <w:rPr>
          <w:rFonts w:hint="eastAsia" w:hAnsi="宋体" w:eastAsia="宋体"/>
          <w:b/>
          <w:bCs/>
          <w:color w:val="auto"/>
          <w:sz w:val="21"/>
          <w:szCs w:val="21"/>
          <w:highlight w:val="none"/>
          <w:lang w:val="en-US" w:eastAsia="zh-CN"/>
        </w:rPr>
        <w:t>包一）</w:t>
      </w:r>
    </w:p>
    <w:p w14:paraId="675AEC94">
      <w:pPr>
        <w:pStyle w:val="433"/>
        <w:spacing w:line="360" w:lineRule="auto"/>
        <w:ind w:firstLine="482"/>
        <w:jc w:val="center"/>
        <w:rPr>
          <w:rFonts w:hAnsi="宋体" w:eastAsia="宋体"/>
          <w:b/>
          <w:bCs/>
          <w:color w:val="auto"/>
          <w:sz w:val="21"/>
          <w:szCs w:val="21"/>
          <w:highlight w:val="none"/>
        </w:rPr>
      </w:pPr>
    </w:p>
    <w:tbl>
      <w:tblPr>
        <w:tblStyle w:val="33"/>
        <w:tblW w:w="915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30"/>
        <w:gridCol w:w="1447"/>
        <w:gridCol w:w="1752"/>
        <w:gridCol w:w="730"/>
        <w:gridCol w:w="1330"/>
        <w:gridCol w:w="1401"/>
        <w:gridCol w:w="1769"/>
      </w:tblGrid>
      <w:tr w14:paraId="4E1F73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1389" w:hRule="atLeast"/>
          <w:jc w:val="center"/>
        </w:trPr>
        <w:tc>
          <w:tcPr>
            <w:tcW w:w="730" w:type="dxa"/>
            <w:tcBorders>
              <w:top w:val="single" w:color="auto" w:sz="4" w:space="0"/>
              <w:left w:val="single" w:color="auto" w:sz="4" w:space="0"/>
              <w:bottom w:val="single" w:color="auto" w:sz="6" w:space="0"/>
              <w:right w:val="single" w:color="auto" w:sz="6" w:space="0"/>
            </w:tcBorders>
            <w:noWrap w:val="0"/>
            <w:vAlign w:val="center"/>
          </w:tcPr>
          <w:p w14:paraId="26550C1A">
            <w:pPr>
              <w:pStyle w:val="679"/>
              <w:jc w:val="both"/>
              <w:rPr>
                <w:rFonts w:hAnsi="宋体" w:eastAsia="宋体"/>
                <w:b/>
                <w:bCs/>
                <w:color w:val="auto"/>
                <w:sz w:val="21"/>
                <w:szCs w:val="21"/>
                <w:highlight w:val="none"/>
              </w:rPr>
            </w:pPr>
            <w:r>
              <w:rPr>
                <w:rFonts w:hAnsi="宋体" w:eastAsia="宋体"/>
                <w:b/>
                <w:bCs/>
                <w:color w:val="auto"/>
                <w:sz w:val="21"/>
                <w:szCs w:val="21"/>
                <w:highlight w:val="none"/>
              </w:rPr>
              <w:t>序号</w:t>
            </w:r>
          </w:p>
        </w:tc>
        <w:tc>
          <w:tcPr>
            <w:tcW w:w="1447" w:type="dxa"/>
            <w:tcBorders>
              <w:top w:val="single" w:color="auto" w:sz="4" w:space="0"/>
              <w:left w:val="single" w:color="auto" w:sz="6" w:space="0"/>
              <w:bottom w:val="single" w:color="auto" w:sz="6" w:space="0"/>
              <w:right w:val="single" w:color="auto" w:sz="6" w:space="0"/>
            </w:tcBorders>
            <w:noWrap w:val="0"/>
            <w:vAlign w:val="center"/>
          </w:tcPr>
          <w:p w14:paraId="02AFB0EE">
            <w:pPr>
              <w:pStyle w:val="679"/>
              <w:jc w:val="both"/>
              <w:rPr>
                <w:rFonts w:hAnsi="宋体" w:eastAsia="宋体"/>
                <w:b/>
                <w:bCs/>
                <w:color w:val="auto"/>
                <w:sz w:val="21"/>
                <w:szCs w:val="21"/>
                <w:highlight w:val="none"/>
              </w:rPr>
            </w:pPr>
            <w:r>
              <w:rPr>
                <w:rFonts w:hAnsi="宋体" w:eastAsia="宋体"/>
                <w:b/>
                <w:bCs/>
                <w:color w:val="auto"/>
                <w:sz w:val="21"/>
                <w:szCs w:val="21"/>
                <w:highlight w:val="none"/>
              </w:rPr>
              <w:t>标的物名称</w:t>
            </w:r>
          </w:p>
        </w:tc>
        <w:tc>
          <w:tcPr>
            <w:tcW w:w="1752" w:type="dxa"/>
            <w:tcBorders>
              <w:top w:val="single" w:color="auto" w:sz="4" w:space="0"/>
              <w:left w:val="single" w:color="auto" w:sz="6" w:space="0"/>
              <w:bottom w:val="single" w:color="auto" w:sz="4" w:space="0"/>
              <w:right w:val="single" w:color="auto" w:sz="6" w:space="0"/>
            </w:tcBorders>
            <w:noWrap w:val="0"/>
            <w:vAlign w:val="center"/>
          </w:tcPr>
          <w:p w14:paraId="5CA55015">
            <w:pPr>
              <w:pStyle w:val="679"/>
              <w:jc w:val="both"/>
              <w:rPr>
                <w:rFonts w:hAnsi="宋体" w:eastAsia="宋体"/>
                <w:b/>
                <w:bCs/>
                <w:color w:val="auto"/>
                <w:sz w:val="21"/>
                <w:szCs w:val="21"/>
                <w:highlight w:val="none"/>
              </w:rPr>
            </w:pPr>
            <w:r>
              <w:rPr>
                <w:rFonts w:hAnsi="宋体" w:eastAsia="宋体"/>
                <w:b/>
                <w:bCs/>
                <w:color w:val="auto"/>
                <w:sz w:val="21"/>
                <w:szCs w:val="21"/>
                <w:highlight w:val="none"/>
              </w:rPr>
              <w:t>投标产品</w:t>
            </w:r>
            <w:r>
              <w:rPr>
                <w:rFonts w:hint="eastAsia" w:hAnsi="宋体" w:eastAsia="宋体"/>
                <w:b/>
                <w:bCs/>
                <w:color w:val="auto"/>
                <w:sz w:val="21"/>
                <w:szCs w:val="21"/>
                <w:highlight w:val="none"/>
                <w:lang w:eastAsia="zh-CN"/>
              </w:rPr>
              <w:t>生产厂</w:t>
            </w:r>
            <w:r>
              <w:rPr>
                <w:rFonts w:hAnsi="宋体" w:eastAsia="宋体"/>
                <w:b/>
                <w:bCs/>
                <w:color w:val="auto"/>
                <w:sz w:val="21"/>
                <w:szCs w:val="21"/>
                <w:highlight w:val="none"/>
              </w:rPr>
              <w:t>家及品牌、规格</w:t>
            </w:r>
          </w:p>
        </w:tc>
        <w:tc>
          <w:tcPr>
            <w:tcW w:w="730" w:type="dxa"/>
            <w:tcBorders>
              <w:top w:val="single" w:color="auto" w:sz="4" w:space="0"/>
              <w:left w:val="single" w:color="auto" w:sz="6" w:space="0"/>
              <w:bottom w:val="single" w:color="auto" w:sz="6" w:space="0"/>
              <w:right w:val="single" w:color="auto" w:sz="4" w:space="0"/>
            </w:tcBorders>
            <w:noWrap w:val="0"/>
            <w:vAlign w:val="center"/>
          </w:tcPr>
          <w:p w14:paraId="268A6DA0">
            <w:pPr>
              <w:pStyle w:val="679"/>
              <w:jc w:val="both"/>
              <w:rPr>
                <w:rFonts w:hAnsi="宋体" w:eastAsia="宋体"/>
                <w:b/>
                <w:bCs/>
                <w:color w:val="auto"/>
                <w:sz w:val="21"/>
                <w:szCs w:val="21"/>
                <w:highlight w:val="none"/>
              </w:rPr>
            </w:pPr>
            <w:r>
              <w:rPr>
                <w:rFonts w:hAnsi="宋体" w:eastAsia="宋体"/>
                <w:b/>
                <w:bCs/>
                <w:color w:val="auto"/>
                <w:sz w:val="21"/>
                <w:szCs w:val="21"/>
                <w:highlight w:val="none"/>
              </w:rPr>
              <w:t>单位</w:t>
            </w:r>
          </w:p>
        </w:tc>
        <w:tc>
          <w:tcPr>
            <w:tcW w:w="1330" w:type="dxa"/>
            <w:tcBorders>
              <w:top w:val="single" w:color="auto" w:sz="4" w:space="0"/>
              <w:left w:val="single" w:color="auto" w:sz="4" w:space="0"/>
              <w:bottom w:val="single" w:color="auto" w:sz="6" w:space="0"/>
              <w:right w:val="single" w:color="auto" w:sz="6" w:space="0"/>
            </w:tcBorders>
            <w:noWrap w:val="0"/>
            <w:vAlign w:val="center"/>
          </w:tcPr>
          <w:p w14:paraId="5793C34F">
            <w:pPr>
              <w:pStyle w:val="679"/>
              <w:jc w:val="both"/>
              <w:rPr>
                <w:rFonts w:hAnsi="宋体" w:eastAsia="宋体"/>
                <w:b/>
                <w:bCs/>
                <w:color w:val="auto"/>
                <w:sz w:val="21"/>
                <w:szCs w:val="21"/>
                <w:highlight w:val="none"/>
              </w:rPr>
            </w:pPr>
            <w:r>
              <w:rPr>
                <w:rFonts w:hAnsi="宋体" w:eastAsia="宋体"/>
                <w:b/>
                <w:bCs/>
                <w:color w:val="auto"/>
                <w:sz w:val="21"/>
                <w:szCs w:val="21"/>
                <w:highlight w:val="none"/>
              </w:rPr>
              <w:t>数量</w:t>
            </w:r>
          </w:p>
        </w:tc>
        <w:tc>
          <w:tcPr>
            <w:tcW w:w="1401" w:type="dxa"/>
            <w:tcBorders>
              <w:top w:val="single" w:color="auto" w:sz="4" w:space="0"/>
              <w:left w:val="single" w:color="auto" w:sz="6" w:space="0"/>
              <w:bottom w:val="single" w:color="auto" w:sz="6" w:space="0"/>
              <w:right w:val="single" w:color="auto" w:sz="4" w:space="0"/>
            </w:tcBorders>
            <w:noWrap w:val="0"/>
            <w:vAlign w:val="center"/>
          </w:tcPr>
          <w:p w14:paraId="1CE6C652">
            <w:pPr>
              <w:pStyle w:val="679"/>
              <w:jc w:val="both"/>
              <w:rPr>
                <w:rFonts w:hAnsi="宋体" w:eastAsia="宋体"/>
                <w:b/>
                <w:bCs/>
                <w:color w:val="auto"/>
                <w:sz w:val="21"/>
                <w:szCs w:val="21"/>
                <w:highlight w:val="none"/>
              </w:rPr>
            </w:pPr>
            <w:r>
              <w:rPr>
                <w:rFonts w:hAnsi="宋体" w:eastAsia="宋体"/>
                <w:b/>
                <w:bCs/>
                <w:color w:val="auto"/>
                <w:sz w:val="21"/>
                <w:szCs w:val="21"/>
                <w:highlight w:val="none"/>
              </w:rPr>
              <w:t>单价（元）</w:t>
            </w:r>
          </w:p>
        </w:tc>
        <w:tc>
          <w:tcPr>
            <w:tcW w:w="1769" w:type="dxa"/>
            <w:tcBorders>
              <w:top w:val="single" w:color="auto" w:sz="4" w:space="0"/>
              <w:left w:val="single" w:color="auto" w:sz="6" w:space="0"/>
              <w:bottom w:val="single" w:color="auto" w:sz="6" w:space="0"/>
              <w:right w:val="single" w:color="auto" w:sz="4" w:space="0"/>
            </w:tcBorders>
            <w:noWrap w:val="0"/>
            <w:vAlign w:val="center"/>
          </w:tcPr>
          <w:p w14:paraId="32CDD9E7">
            <w:pPr>
              <w:pStyle w:val="679"/>
              <w:jc w:val="both"/>
              <w:rPr>
                <w:rFonts w:hint="default" w:hAnsi="宋体" w:eastAsia="宋体"/>
                <w:b/>
                <w:bCs/>
                <w:color w:val="auto"/>
                <w:sz w:val="21"/>
                <w:szCs w:val="21"/>
                <w:highlight w:val="none"/>
                <w:lang w:val="en-US" w:eastAsia="zh-CN"/>
              </w:rPr>
            </w:pPr>
            <w:r>
              <w:rPr>
                <w:rFonts w:hAnsi="宋体" w:eastAsia="宋体"/>
                <w:b/>
                <w:bCs/>
                <w:color w:val="auto"/>
                <w:sz w:val="21"/>
                <w:szCs w:val="21"/>
                <w:highlight w:val="none"/>
              </w:rPr>
              <w:t>总价</w:t>
            </w:r>
            <w:r>
              <w:rPr>
                <w:rFonts w:hint="eastAsia" w:hAnsi="宋体" w:eastAsia="宋体"/>
                <w:b/>
                <w:bCs/>
                <w:color w:val="auto"/>
                <w:sz w:val="21"/>
                <w:szCs w:val="21"/>
                <w:highlight w:val="none"/>
                <w:lang w:eastAsia="zh-CN"/>
              </w:rPr>
              <w:t>（</w:t>
            </w:r>
            <w:r>
              <w:rPr>
                <w:rFonts w:hint="eastAsia" w:hAnsi="宋体" w:eastAsia="宋体"/>
                <w:b/>
                <w:bCs/>
                <w:color w:val="auto"/>
                <w:sz w:val="21"/>
                <w:szCs w:val="21"/>
                <w:highlight w:val="none"/>
                <w:lang w:val="en-US" w:eastAsia="zh-CN"/>
              </w:rPr>
              <w:t>元)</w:t>
            </w:r>
          </w:p>
        </w:tc>
      </w:tr>
      <w:tr w14:paraId="46B512A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58A9EADE">
            <w:pPr>
              <w:pStyle w:val="679"/>
              <w:jc w:val="both"/>
              <w:rPr>
                <w:rFonts w:hAnsi="宋体" w:eastAsia="宋体"/>
                <w:b/>
                <w:bCs/>
                <w:color w:val="auto"/>
                <w:sz w:val="21"/>
                <w:szCs w:val="21"/>
                <w:highlight w:val="none"/>
              </w:rPr>
            </w:pPr>
            <w:r>
              <w:rPr>
                <w:rFonts w:hAnsi="宋体" w:eastAsia="宋体"/>
                <w:b/>
                <w:bCs/>
                <w:color w:val="auto"/>
                <w:sz w:val="21"/>
                <w:szCs w:val="21"/>
                <w:highlight w:val="none"/>
              </w:rPr>
              <w:t>1</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720CC9B4">
            <w:pPr>
              <w:pStyle w:val="679"/>
              <w:ind w:firstLine="522"/>
              <w:rPr>
                <w:rFonts w:hAnsi="宋体" w:eastAsia="宋体"/>
                <w:b/>
                <w:bCs/>
                <w:color w:val="auto"/>
                <w:sz w:val="21"/>
                <w:szCs w:val="21"/>
                <w:highlight w:val="none"/>
              </w:rPr>
            </w:pPr>
          </w:p>
        </w:tc>
        <w:tc>
          <w:tcPr>
            <w:tcW w:w="1752" w:type="dxa"/>
            <w:tcBorders>
              <w:top w:val="single" w:color="auto" w:sz="4" w:space="0"/>
              <w:left w:val="single" w:color="auto" w:sz="6" w:space="0"/>
              <w:bottom w:val="single" w:color="auto" w:sz="6" w:space="0"/>
              <w:right w:val="single" w:color="auto" w:sz="6" w:space="0"/>
            </w:tcBorders>
            <w:noWrap w:val="0"/>
            <w:vAlign w:val="center"/>
          </w:tcPr>
          <w:p w14:paraId="60007F8D">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5323A570">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1DBCA9FF">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2D9B6633">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172AE9FE">
            <w:pPr>
              <w:pStyle w:val="679"/>
              <w:ind w:firstLine="522"/>
              <w:rPr>
                <w:rFonts w:hAnsi="宋体" w:eastAsia="宋体"/>
                <w:b/>
                <w:bCs/>
                <w:color w:val="auto"/>
                <w:sz w:val="21"/>
                <w:szCs w:val="21"/>
                <w:highlight w:val="none"/>
              </w:rPr>
            </w:pPr>
          </w:p>
        </w:tc>
      </w:tr>
      <w:tr w14:paraId="3EA42E0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7172DB02">
            <w:pPr>
              <w:pStyle w:val="679"/>
              <w:jc w:val="both"/>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t>2</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1342B9DC">
            <w:pPr>
              <w:pStyle w:val="679"/>
              <w:ind w:firstLine="522"/>
              <w:rPr>
                <w:rFonts w:hAnsi="宋体" w:eastAsia="宋体"/>
                <w:b/>
                <w:bCs/>
                <w:color w:val="auto"/>
                <w:sz w:val="21"/>
                <w:szCs w:val="21"/>
                <w:highlight w:val="none"/>
              </w:rPr>
            </w:pPr>
          </w:p>
        </w:tc>
        <w:tc>
          <w:tcPr>
            <w:tcW w:w="1752" w:type="dxa"/>
            <w:tcBorders>
              <w:top w:val="single" w:color="auto" w:sz="6" w:space="0"/>
              <w:left w:val="single" w:color="auto" w:sz="6" w:space="0"/>
              <w:bottom w:val="single" w:color="auto" w:sz="6" w:space="0"/>
              <w:right w:val="single" w:color="auto" w:sz="6" w:space="0"/>
            </w:tcBorders>
            <w:noWrap w:val="0"/>
            <w:vAlign w:val="center"/>
          </w:tcPr>
          <w:p w14:paraId="59555A86">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20EE6E0E">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6B68D444">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662C859C">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1ED84E96">
            <w:pPr>
              <w:pStyle w:val="679"/>
              <w:ind w:firstLine="522"/>
              <w:rPr>
                <w:rFonts w:hAnsi="宋体" w:eastAsia="宋体"/>
                <w:b/>
                <w:bCs/>
                <w:color w:val="auto"/>
                <w:sz w:val="21"/>
                <w:szCs w:val="21"/>
                <w:highlight w:val="none"/>
              </w:rPr>
            </w:pPr>
          </w:p>
        </w:tc>
      </w:tr>
      <w:tr w14:paraId="1CFC1F3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03B55D53">
            <w:pPr>
              <w:pStyle w:val="679"/>
              <w:jc w:val="both"/>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t>3</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71362C66">
            <w:pPr>
              <w:pStyle w:val="679"/>
              <w:ind w:firstLine="522"/>
              <w:rPr>
                <w:rFonts w:hAnsi="宋体" w:eastAsia="宋体"/>
                <w:b/>
                <w:bCs/>
                <w:color w:val="auto"/>
                <w:sz w:val="21"/>
                <w:szCs w:val="21"/>
                <w:highlight w:val="none"/>
              </w:rPr>
            </w:pPr>
          </w:p>
        </w:tc>
        <w:tc>
          <w:tcPr>
            <w:tcW w:w="1752" w:type="dxa"/>
            <w:tcBorders>
              <w:top w:val="single" w:color="auto" w:sz="6" w:space="0"/>
              <w:left w:val="single" w:color="auto" w:sz="6" w:space="0"/>
              <w:bottom w:val="single" w:color="auto" w:sz="6" w:space="0"/>
              <w:right w:val="single" w:color="auto" w:sz="6" w:space="0"/>
            </w:tcBorders>
            <w:noWrap w:val="0"/>
            <w:vAlign w:val="center"/>
          </w:tcPr>
          <w:p w14:paraId="02F9E97D">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4DA39BCA">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2DBDFB26">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63407E8D">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70BCB3D5">
            <w:pPr>
              <w:pStyle w:val="679"/>
              <w:ind w:firstLine="522"/>
              <w:rPr>
                <w:rFonts w:hAnsi="宋体" w:eastAsia="宋体"/>
                <w:b/>
                <w:bCs/>
                <w:color w:val="auto"/>
                <w:sz w:val="21"/>
                <w:szCs w:val="21"/>
                <w:highlight w:val="none"/>
              </w:rPr>
            </w:pPr>
          </w:p>
        </w:tc>
      </w:tr>
      <w:tr w14:paraId="788B02A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2F31BEAE">
            <w:pPr>
              <w:pStyle w:val="679"/>
              <w:jc w:val="both"/>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t>4</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64A18F86">
            <w:pPr>
              <w:pStyle w:val="679"/>
              <w:ind w:firstLine="522"/>
              <w:rPr>
                <w:rFonts w:hAnsi="宋体" w:eastAsia="宋体"/>
                <w:b/>
                <w:bCs/>
                <w:color w:val="auto"/>
                <w:sz w:val="21"/>
                <w:szCs w:val="21"/>
                <w:highlight w:val="none"/>
              </w:rPr>
            </w:pPr>
          </w:p>
        </w:tc>
        <w:tc>
          <w:tcPr>
            <w:tcW w:w="1752" w:type="dxa"/>
            <w:tcBorders>
              <w:top w:val="single" w:color="auto" w:sz="6" w:space="0"/>
              <w:left w:val="single" w:color="auto" w:sz="6" w:space="0"/>
              <w:bottom w:val="single" w:color="auto" w:sz="6" w:space="0"/>
              <w:right w:val="single" w:color="auto" w:sz="6" w:space="0"/>
            </w:tcBorders>
            <w:noWrap w:val="0"/>
            <w:vAlign w:val="center"/>
          </w:tcPr>
          <w:p w14:paraId="1C1FB7FB">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76FC4820">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69E45BAA">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74D14DC9">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0D34058F">
            <w:pPr>
              <w:pStyle w:val="679"/>
              <w:ind w:firstLine="522"/>
              <w:rPr>
                <w:rFonts w:hAnsi="宋体" w:eastAsia="宋体"/>
                <w:b/>
                <w:bCs/>
                <w:color w:val="auto"/>
                <w:sz w:val="21"/>
                <w:szCs w:val="21"/>
                <w:highlight w:val="none"/>
              </w:rPr>
            </w:pPr>
          </w:p>
        </w:tc>
      </w:tr>
      <w:tr w14:paraId="7AF84A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6DD47A8E">
            <w:pPr>
              <w:pStyle w:val="679"/>
              <w:jc w:val="both"/>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t>5</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4CABE451">
            <w:pPr>
              <w:pStyle w:val="679"/>
              <w:ind w:firstLine="522"/>
              <w:rPr>
                <w:rFonts w:hAnsi="宋体" w:eastAsia="宋体"/>
                <w:b/>
                <w:bCs/>
                <w:color w:val="auto"/>
                <w:sz w:val="21"/>
                <w:szCs w:val="21"/>
                <w:highlight w:val="none"/>
              </w:rPr>
            </w:pPr>
          </w:p>
        </w:tc>
        <w:tc>
          <w:tcPr>
            <w:tcW w:w="1752" w:type="dxa"/>
            <w:tcBorders>
              <w:top w:val="single" w:color="auto" w:sz="6" w:space="0"/>
              <w:left w:val="single" w:color="auto" w:sz="6" w:space="0"/>
              <w:bottom w:val="single" w:color="auto" w:sz="6" w:space="0"/>
              <w:right w:val="single" w:color="auto" w:sz="6" w:space="0"/>
            </w:tcBorders>
            <w:noWrap w:val="0"/>
            <w:vAlign w:val="center"/>
          </w:tcPr>
          <w:p w14:paraId="6228786E">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123A321E">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43A2A1DE">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5AD43E98">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30B09D7C">
            <w:pPr>
              <w:pStyle w:val="679"/>
              <w:ind w:firstLine="522"/>
              <w:rPr>
                <w:rFonts w:hAnsi="宋体" w:eastAsia="宋体"/>
                <w:b/>
                <w:bCs/>
                <w:color w:val="auto"/>
                <w:sz w:val="21"/>
                <w:szCs w:val="21"/>
                <w:highlight w:val="none"/>
              </w:rPr>
            </w:pPr>
          </w:p>
        </w:tc>
      </w:tr>
      <w:tr w14:paraId="199B9E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706DCD36">
            <w:pPr>
              <w:pStyle w:val="679"/>
              <w:jc w:val="both"/>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t>6</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4445FF5E">
            <w:pPr>
              <w:pStyle w:val="679"/>
              <w:ind w:firstLine="522"/>
              <w:rPr>
                <w:rFonts w:hAnsi="宋体" w:eastAsia="宋体"/>
                <w:b/>
                <w:bCs/>
                <w:color w:val="auto"/>
                <w:sz w:val="21"/>
                <w:szCs w:val="21"/>
                <w:highlight w:val="none"/>
              </w:rPr>
            </w:pPr>
          </w:p>
        </w:tc>
        <w:tc>
          <w:tcPr>
            <w:tcW w:w="1752" w:type="dxa"/>
            <w:tcBorders>
              <w:top w:val="single" w:color="auto" w:sz="6" w:space="0"/>
              <w:left w:val="single" w:color="auto" w:sz="6" w:space="0"/>
              <w:bottom w:val="single" w:color="auto" w:sz="6" w:space="0"/>
              <w:right w:val="single" w:color="auto" w:sz="6" w:space="0"/>
            </w:tcBorders>
            <w:noWrap w:val="0"/>
            <w:vAlign w:val="center"/>
          </w:tcPr>
          <w:p w14:paraId="34218900">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60BA2D0C">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678ACD58">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59D80477">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700ADA5F">
            <w:pPr>
              <w:pStyle w:val="679"/>
              <w:ind w:firstLine="522"/>
              <w:rPr>
                <w:rFonts w:hAnsi="宋体" w:eastAsia="宋体"/>
                <w:b/>
                <w:bCs/>
                <w:color w:val="auto"/>
                <w:sz w:val="21"/>
                <w:szCs w:val="21"/>
                <w:highlight w:val="none"/>
              </w:rPr>
            </w:pPr>
          </w:p>
        </w:tc>
      </w:tr>
      <w:tr w14:paraId="26D26C7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730" w:type="dxa"/>
            <w:tcBorders>
              <w:top w:val="single" w:color="auto" w:sz="6" w:space="0"/>
              <w:left w:val="single" w:color="auto" w:sz="4" w:space="0"/>
              <w:bottom w:val="single" w:color="auto" w:sz="6" w:space="0"/>
              <w:right w:val="single" w:color="auto" w:sz="6" w:space="0"/>
            </w:tcBorders>
            <w:noWrap w:val="0"/>
            <w:vAlign w:val="center"/>
          </w:tcPr>
          <w:p w14:paraId="59C05C43">
            <w:pPr>
              <w:pStyle w:val="679"/>
              <w:jc w:val="both"/>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t>…</w:t>
            </w:r>
          </w:p>
        </w:tc>
        <w:tc>
          <w:tcPr>
            <w:tcW w:w="1447" w:type="dxa"/>
            <w:tcBorders>
              <w:top w:val="single" w:color="auto" w:sz="6" w:space="0"/>
              <w:left w:val="single" w:color="auto" w:sz="6" w:space="0"/>
              <w:bottom w:val="single" w:color="auto" w:sz="6" w:space="0"/>
              <w:right w:val="single" w:color="auto" w:sz="6" w:space="0"/>
            </w:tcBorders>
            <w:noWrap w:val="0"/>
            <w:vAlign w:val="center"/>
          </w:tcPr>
          <w:p w14:paraId="59AF655C">
            <w:pPr>
              <w:pStyle w:val="679"/>
              <w:ind w:firstLine="522"/>
              <w:rPr>
                <w:rFonts w:hAnsi="宋体" w:eastAsia="宋体"/>
                <w:b/>
                <w:bCs/>
                <w:color w:val="auto"/>
                <w:sz w:val="21"/>
                <w:szCs w:val="21"/>
                <w:highlight w:val="none"/>
              </w:rPr>
            </w:pPr>
          </w:p>
        </w:tc>
        <w:tc>
          <w:tcPr>
            <w:tcW w:w="1752" w:type="dxa"/>
            <w:tcBorders>
              <w:top w:val="single" w:color="auto" w:sz="6" w:space="0"/>
              <w:left w:val="single" w:color="auto" w:sz="6" w:space="0"/>
              <w:bottom w:val="single" w:color="auto" w:sz="6" w:space="0"/>
              <w:right w:val="single" w:color="auto" w:sz="6" w:space="0"/>
            </w:tcBorders>
            <w:noWrap w:val="0"/>
            <w:vAlign w:val="center"/>
          </w:tcPr>
          <w:p w14:paraId="7C5CD9A9">
            <w:pPr>
              <w:pStyle w:val="679"/>
              <w:ind w:firstLine="522"/>
              <w:rPr>
                <w:rFonts w:hAnsi="宋体" w:eastAsia="宋体"/>
                <w:b/>
                <w:bCs/>
                <w:color w:val="auto"/>
                <w:sz w:val="21"/>
                <w:szCs w:val="21"/>
                <w:highlight w:val="none"/>
              </w:rPr>
            </w:pPr>
          </w:p>
        </w:tc>
        <w:tc>
          <w:tcPr>
            <w:tcW w:w="730" w:type="dxa"/>
            <w:tcBorders>
              <w:top w:val="single" w:color="auto" w:sz="6" w:space="0"/>
              <w:left w:val="single" w:color="auto" w:sz="6" w:space="0"/>
              <w:bottom w:val="single" w:color="auto" w:sz="6" w:space="0"/>
              <w:right w:val="single" w:color="auto" w:sz="4" w:space="0"/>
            </w:tcBorders>
            <w:noWrap w:val="0"/>
            <w:vAlign w:val="center"/>
          </w:tcPr>
          <w:p w14:paraId="4C15809D">
            <w:pPr>
              <w:pStyle w:val="679"/>
              <w:ind w:firstLine="522"/>
              <w:rPr>
                <w:rFonts w:hAnsi="宋体" w:eastAsia="宋体"/>
                <w:b/>
                <w:bCs/>
                <w:color w:val="auto"/>
                <w:sz w:val="21"/>
                <w:szCs w:val="21"/>
                <w:highlight w:val="none"/>
              </w:rPr>
            </w:pPr>
          </w:p>
        </w:tc>
        <w:tc>
          <w:tcPr>
            <w:tcW w:w="1330" w:type="dxa"/>
            <w:tcBorders>
              <w:top w:val="single" w:color="auto" w:sz="6" w:space="0"/>
              <w:left w:val="single" w:color="auto" w:sz="4" w:space="0"/>
              <w:bottom w:val="single" w:color="auto" w:sz="6" w:space="0"/>
              <w:right w:val="single" w:color="auto" w:sz="6" w:space="0"/>
            </w:tcBorders>
            <w:noWrap w:val="0"/>
            <w:vAlign w:val="center"/>
          </w:tcPr>
          <w:p w14:paraId="63101D91">
            <w:pPr>
              <w:pStyle w:val="679"/>
              <w:ind w:firstLine="522"/>
              <w:rPr>
                <w:rFonts w:hAnsi="宋体" w:eastAsia="宋体"/>
                <w:b/>
                <w:bCs/>
                <w:color w:val="auto"/>
                <w:sz w:val="21"/>
                <w:szCs w:val="21"/>
                <w:highlight w:val="none"/>
              </w:rPr>
            </w:pPr>
          </w:p>
        </w:tc>
        <w:tc>
          <w:tcPr>
            <w:tcW w:w="1401" w:type="dxa"/>
            <w:tcBorders>
              <w:top w:val="single" w:color="auto" w:sz="6" w:space="0"/>
              <w:left w:val="single" w:color="auto" w:sz="6" w:space="0"/>
              <w:bottom w:val="single" w:color="auto" w:sz="6" w:space="0"/>
              <w:right w:val="single" w:color="auto" w:sz="4" w:space="0"/>
            </w:tcBorders>
            <w:noWrap w:val="0"/>
            <w:vAlign w:val="center"/>
          </w:tcPr>
          <w:p w14:paraId="41C7C925">
            <w:pPr>
              <w:pStyle w:val="679"/>
              <w:ind w:firstLine="522"/>
              <w:rPr>
                <w:rFonts w:hAnsi="宋体" w:eastAsia="宋体"/>
                <w:b/>
                <w:bCs/>
                <w:color w:val="auto"/>
                <w:sz w:val="21"/>
                <w:szCs w:val="21"/>
                <w:highlight w:val="none"/>
              </w:rPr>
            </w:pPr>
          </w:p>
        </w:tc>
        <w:tc>
          <w:tcPr>
            <w:tcW w:w="1769" w:type="dxa"/>
            <w:tcBorders>
              <w:top w:val="single" w:color="auto" w:sz="6" w:space="0"/>
              <w:left w:val="single" w:color="auto" w:sz="6" w:space="0"/>
              <w:bottom w:val="single" w:color="auto" w:sz="6" w:space="0"/>
              <w:right w:val="single" w:color="auto" w:sz="4" w:space="0"/>
            </w:tcBorders>
            <w:noWrap w:val="0"/>
            <w:vAlign w:val="center"/>
          </w:tcPr>
          <w:p w14:paraId="782D845C">
            <w:pPr>
              <w:pStyle w:val="679"/>
              <w:ind w:firstLine="522"/>
              <w:rPr>
                <w:rFonts w:hAnsi="宋体" w:eastAsia="宋体"/>
                <w:b/>
                <w:bCs/>
                <w:color w:val="auto"/>
                <w:sz w:val="21"/>
                <w:szCs w:val="21"/>
                <w:highlight w:val="none"/>
              </w:rPr>
            </w:pPr>
          </w:p>
        </w:tc>
      </w:tr>
      <w:tr w14:paraId="0E7B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77" w:type="dxa"/>
            <w:gridSpan w:val="2"/>
            <w:tcBorders>
              <w:top w:val="single" w:color="auto" w:sz="4" w:space="0"/>
              <w:left w:val="single" w:color="auto" w:sz="4" w:space="0"/>
              <w:bottom w:val="single" w:color="auto" w:sz="4" w:space="0"/>
              <w:right w:val="single" w:color="auto" w:sz="4" w:space="0"/>
            </w:tcBorders>
            <w:noWrap w:val="0"/>
            <w:vAlign w:val="center"/>
          </w:tcPr>
          <w:p w14:paraId="0D9F7192">
            <w:pPr>
              <w:pStyle w:val="679"/>
              <w:jc w:val="center"/>
              <w:rPr>
                <w:rFonts w:hint="eastAsia" w:ascii="宋体" w:hAnsi="宋体" w:eastAsia="宋体" w:cs="Times New Roman"/>
                <w:color w:val="auto"/>
                <w:sz w:val="24"/>
                <w:szCs w:val="24"/>
                <w:highlight w:val="none"/>
              </w:rPr>
            </w:pPr>
            <w:r>
              <w:rPr>
                <w:rFonts w:hAnsi="宋体" w:eastAsia="宋体"/>
                <w:color w:val="auto"/>
                <w:sz w:val="24"/>
                <w:szCs w:val="24"/>
                <w:highlight w:val="none"/>
              </w:rPr>
              <w:t>最终报价</w:t>
            </w:r>
          </w:p>
        </w:tc>
        <w:tc>
          <w:tcPr>
            <w:tcW w:w="6982" w:type="dxa"/>
            <w:gridSpan w:val="5"/>
            <w:tcBorders>
              <w:top w:val="single" w:color="auto" w:sz="4" w:space="0"/>
              <w:left w:val="single" w:color="auto" w:sz="4" w:space="0"/>
              <w:bottom w:val="single" w:color="auto" w:sz="4" w:space="0"/>
              <w:right w:val="single" w:color="auto" w:sz="4" w:space="0"/>
            </w:tcBorders>
            <w:shd w:val="clear" w:color="auto" w:fill="auto"/>
            <w:noWrap w:val="0"/>
            <w:vAlign w:val="center"/>
          </w:tcPr>
          <w:p w14:paraId="506EF62F">
            <w:pPr>
              <w:spacing w:line="520" w:lineRule="exact"/>
              <w:jc w:val="both"/>
              <w:rPr>
                <w:rFonts w:hint="eastAsia" w:ascii="宋体" w:hAnsi="宋体" w:eastAsia="宋体" w:cs="宋体"/>
                <w:bCs/>
                <w:color w:val="auto"/>
                <w:szCs w:val="21"/>
                <w:highlight w:val="none"/>
              </w:rPr>
            </w:pPr>
            <w:r>
              <w:rPr>
                <w:rFonts w:hint="eastAsia" w:hAnsi="宋体"/>
                <w:color w:val="auto"/>
                <w:sz w:val="24"/>
                <w:szCs w:val="24"/>
                <w:highlight w:val="none"/>
                <w:lang w:val="en-US" w:eastAsia="zh-CN"/>
              </w:rPr>
              <w:t>金</w:t>
            </w:r>
            <w:r>
              <w:rPr>
                <w:rFonts w:hAnsi="宋体" w:eastAsia="宋体"/>
                <w:color w:val="auto"/>
                <w:sz w:val="24"/>
                <w:szCs w:val="24"/>
                <w:highlight w:val="none"/>
              </w:rPr>
              <w:t>额大写：人民币                      （¥：         ）</w:t>
            </w:r>
          </w:p>
        </w:tc>
      </w:tr>
    </w:tbl>
    <w:p w14:paraId="0A81EB23">
      <w:pPr>
        <w:pStyle w:val="433"/>
        <w:spacing w:line="360" w:lineRule="auto"/>
        <w:rPr>
          <w:rFonts w:hAnsi="宋体" w:eastAsia="宋体"/>
          <w:b/>
          <w:bCs/>
          <w:color w:val="auto"/>
          <w:sz w:val="21"/>
          <w:szCs w:val="21"/>
          <w:highlight w:val="none"/>
        </w:rPr>
      </w:pPr>
    </w:p>
    <w:p w14:paraId="53B4DC84">
      <w:pPr>
        <w:pStyle w:val="433"/>
        <w:spacing w:line="360" w:lineRule="auto"/>
        <w:rPr>
          <w:rFonts w:hAnsi="宋体" w:eastAsia="宋体"/>
          <w:b/>
          <w:bCs/>
          <w:color w:val="auto"/>
          <w:sz w:val="21"/>
          <w:szCs w:val="21"/>
          <w:highlight w:val="none"/>
        </w:rPr>
      </w:pPr>
    </w:p>
    <w:p w14:paraId="18529F73">
      <w:pPr>
        <w:pStyle w:val="433"/>
        <w:spacing w:line="360" w:lineRule="auto"/>
        <w:ind w:firstLine="540"/>
        <w:rPr>
          <w:rFonts w:hAnsi="宋体" w:eastAsia="宋体"/>
          <w:color w:val="auto"/>
          <w:sz w:val="21"/>
          <w:szCs w:val="21"/>
          <w:highlight w:val="none"/>
        </w:rPr>
      </w:pPr>
      <w:r>
        <w:rPr>
          <w:rFonts w:hAnsi="宋体" w:eastAsia="宋体"/>
          <w:color w:val="auto"/>
          <w:sz w:val="21"/>
          <w:szCs w:val="21"/>
          <w:highlight w:val="none"/>
        </w:rPr>
        <w:t>投标人：（单位盖章）</w:t>
      </w:r>
    </w:p>
    <w:p w14:paraId="45267E80">
      <w:pPr>
        <w:pStyle w:val="433"/>
        <w:spacing w:line="360" w:lineRule="auto"/>
        <w:ind w:firstLine="540"/>
        <w:rPr>
          <w:rFonts w:hAnsi="宋体" w:eastAsia="宋体"/>
          <w:color w:val="auto"/>
          <w:sz w:val="21"/>
          <w:szCs w:val="21"/>
          <w:highlight w:val="none"/>
        </w:rPr>
      </w:pPr>
      <w:r>
        <w:rPr>
          <w:rFonts w:hAnsi="宋体" w:eastAsia="宋体"/>
          <w:color w:val="auto"/>
          <w:sz w:val="21"/>
          <w:szCs w:val="21"/>
          <w:highlight w:val="none"/>
        </w:rPr>
        <w:t>法人</w:t>
      </w:r>
      <w:r>
        <w:rPr>
          <w:rFonts w:hint="eastAsia" w:hAnsi="宋体" w:eastAsia="宋体"/>
          <w:color w:val="auto"/>
          <w:sz w:val="21"/>
          <w:szCs w:val="21"/>
          <w:highlight w:val="none"/>
        </w:rPr>
        <w:t>/</w:t>
      </w:r>
      <w:r>
        <w:rPr>
          <w:rFonts w:hAnsi="宋体" w:eastAsia="宋体"/>
          <w:color w:val="auto"/>
          <w:sz w:val="21"/>
          <w:szCs w:val="21"/>
          <w:highlight w:val="none"/>
        </w:rPr>
        <w:t>被授权人：（签字或盖章）</w:t>
      </w:r>
    </w:p>
    <w:p w14:paraId="3CBE049B">
      <w:pPr>
        <w:ind w:firstLine="630" w:firstLineChars="300"/>
        <w:rPr>
          <w:color w:val="auto"/>
          <w:highlight w:val="none"/>
        </w:rPr>
      </w:pPr>
      <w:r>
        <w:rPr>
          <w:color w:val="auto"/>
          <w:highlight w:val="none"/>
        </w:rPr>
        <w:t>日期：         年     月    日</w:t>
      </w:r>
    </w:p>
    <w:p w14:paraId="7150E6D0">
      <w:pPr>
        <w:rPr>
          <w:rFonts w:hint="eastAsia" w:ascii="宋体" w:hAnsi="宋体"/>
          <w:color w:val="auto"/>
          <w:highlight w:val="none"/>
          <w:lang w:val="en-US"/>
        </w:rPr>
      </w:pPr>
    </w:p>
    <w:bookmarkEnd w:id="44"/>
    <w:bookmarkEnd w:id="45"/>
    <w:bookmarkEnd w:id="46"/>
    <w:bookmarkEnd w:id="47"/>
    <w:p w14:paraId="248BE5E4">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注：1、投标报价金额与开标一览表须保持一致。</w:t>
      </w:r>
    </w:p>
    <w:p w14:paraId="18DCCAC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以上格式仅供参考，投标单位可自行编辑</w:t>
      </w:r>
      <w:r>
        <w:rPr>
          <w:rFonts w:hint="eastAsia" w:ascii="宋体" w:hAnsi="宋体" w:eastAsia="宋体" w:cs="宋体"/>
          <w:b/>
          <w:bCs/>
          <w:color w:val="auto"/>
          <w:szCs w:val="21"/>
          <w:highlight w:val="none"/>
        </w:rPr>
        <w:t>项目投标报价表，格式自拟，满足采购需求。</w:t>
      </w:r>
    </w:p>
    <w:p w14:paraId="0A0C56F8">
      <w:pPr>
        <w:rPr>
          <w:rFonts w:hint="eastAsia" w:ascii="宋体" w:hAnsi="宋体" w:eastAsia="宋体" w:cs="宋体"/>
          <w:b/>
          <w:bCs/>
          <w:color w:val="auto"/>
          <w:sz w:val="24"/>
          <w:szCs w:val="20"/>
          <w:highlight w:val="none"/>
          <w:u w:val="single"/>
        </w:rPr>
      </w:pPr>
      <w:r>
        <w:rPr>
          <w:rFonts w:hint="eastAsia" w:ascii="宋体" w:hAnsi="宋体" w:eastAsia="宋体" w:cs="宋体"/>
          <w:b/>
          <w:bCs/>
          <w:color w:val="auto"/>
          <w:sz w:val="24"/>
          <w:szCs w:val="20"/>
          <w:highlight w:val="none"/>
          <w:u w:val="single"/>
        </w:rPr>
        <w:br w:type="page"/>
      </w:r>
    </w:p>
    <w:p w14:paraId="6E3192A2">
      <w:pPr>
        <w:rPr>
          <w:rFonts w:hint="eastAsia" w:ascii="宋体" w:hAnsi="宋体" w:eastAsia="宋体" w:cs="宋体"/>
          <w:b/>
          <w:bCs/>
          <w:color w:val="auto"/>
          <w:sz w:val="24"/>
          <w:szCs w:val="20"/>
          <w:highlight w:val="none"/>
          <w:u w:val="single"/>
        </w:rPr>
      </w:pPr>
    </w:p>
    <w:p w14:paraId="70589BF1">
      <w:pPr>
        <w:rPr>
          <w:rFonts w:hint="eastAsia" w:ascii="宋体" w:hAnsi="宋体" w:eastAsia="宋体" w:cs="宋体"/>
          <w:b/>
          <w:bCs/>
          <w:color w:val="auto"/>
          <w:sz w:val="24"/>
          <w:szCs w:val="20"/>
          <w:highlight w:val="none"/>
          <w:u w:val="single"/>
        </w:rPr>
      </w:pPr>
    </w:p>
    <w:p w14:paraId="11B77167">
      <w:pPr>
        <w:jc w:val="center"/>
        <w:rPr>
          <w:rFonts w:hint="eastAsia" w:ascii="宋体" w:hAnsi="宋体" w:cs="宋体"/>
          <w:b/>
          <w:bCs/>
          <w:color w:val="auto"/>
          <w:sz w:val="24"/>
          <w:szCs w:val="20"/>
          <w:highlight w:val="none"/>
          <w:lang w:val="en-US" w:eastAsia="zh-CN"/>
        </w:rPr>
      </w:pPr>
      <w:r>
        <w:rPr>
          <w:rFonts w:hAnsi="宋体" w:eastAsia="宋体"/>
          <w:color w:val="auto"/>
          <w:sz w:val="24"/>
          <w:highlight w:val="none"/>
          <w:u w:val="single"/>
        </w:rPr>
        <w:t xml:space="preserve">                    </w:t>
      </w:r>
      <w:r>
        <w:rPr>
          <w:rFonts w:hint="eastAsia" w:ascii="宋体" w:hAnsi="宋体" w:eastAsia="宋体" w:cs="宋体"/>
          <w:b/>
          <w:bCs/>
          <w:color w:val="auto"/>
          <w:sz w:val="24"/>
          <w:szCs w:val="20"/>
          <w:highlight w:val="none"/>
        </w:rPr>
        <w:t>项目投标报价表</w:t>
      </w:r>
      <w:r>
        <w:rPr>
          <w:rFonts w:hint="eastAsia" w:ascii="宋体" w:hAnsi="宋体" w:cs="宋体"/>
          <w:b/>
          <w:bCs/>
          <w:color w:val="auto"/>
          <w:sz w:val="24"/>
          <w:szCs w:val="20"/>
          <w:highlight w:val="none"/>
          <w:lang w:eastAsia="zh-CN"/>
        </w:rPr>
        <w:t>（</w:t>
      </w:r>
      <w:r>
        <w:rPr>
          <w:rFonts w:hint="eastAsia" w:ascii="宋体" w:hAnsi="宋体" w:cs="宋体"/>
          <w:b/>
          <w:bCs/>
          <w:color w:val="auto"/>
          <w:sz w:val="24"/>
          <w:szCs w:val="20"/>
          <w:highlight w:val="none"/>
          <w:lang w:val="en-US" w:eastAsia="zh-CN"/>
        </w:rPr>
        <w:t>包二）</w:t>
      </w:r>
    </w:p>
    <w:p w14:paraId="436F1B2C">
      <w:pPr>
        <w:jc w:val="center"/>
        <w:rPr>
          <w:rFonts w:hint="eastAsia" w:ascii="宋体" w:hAnsi="宋体" w:cs="宋体"/>
          <w:b/>
          <w:bCs/>
          <w:color w:val="auto"/>
          <w:sz w:val="24"/>
          <w:szCs w:val="20"/>
          <w:highlight w:val="none"/>
          <w:lang w:val="en-US" w:eastAsia="zh-CN"/>
        </w:rPr>
      </w:pPr>
    </w:p>
    <w:p w14:paraId="1FD6857F">
      <w:pPr>
        <w:jc w:val="center"/>
        <w:rPr>
          <w:rFonts w:hint="default" w:ascii="宋体" w:hAnsi="宋体" w:cs="宋体"/>
          <w:b/>
          <w:bCs/>
          <w:color w:val="auto"/>
          <w:sz w:val="24"/>
          <w:szCs w:val="20"/>
          <w:highlight w:val="none"/>
          <w:lang w:val="en-US" w:eastAsia="zh-CN"/>
        </w:rPr>
      </w:pPr>
    </w:p>
    <w:tbl>
      <w:tblPr>
        <w:tblStyle w:val="33"/>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333"/>
        <w:gridCol w:w="2648"/>
        <w:gridCol w:w="1041"/>
        <w:gridCol w:w="1666"/>
        <w:gridCol w:w="1230"/>
        <w:gridCol w:w="1270"/>
      </w:tblGrid>
      <w:tr w14:paraId="1596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bottom w:val="single" w:color="auto" w:sz="4" w:space="0"/>
              <w:right w:val="single" w:color="auto" w:sz="4" w:space="0"/>
            </w:tcBorders>
            <w:noWrap w:val="0"/>
            <w:vAlign w:val="top"/>
          </w:tcPr>
          <w:p w14:paraId="4A1B21C3">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序号</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7A76EB37">
            <w:pPr>
              <w:keepNext w:val="0"/>
              <w:keepLines w:val="0"/>
              <w:widowControl/>
              <w:suppressLineNumbers w:val="0"/>
              <w:jc w:val="center"/>
              <w:rPr>
                <w:rFonts w:hint="eastAsia" w:ascii="宋体" w:hAnsi="宋体" w:eastAsia="宋体" w:cs="宋体"/>
                <w:bCs/>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bidi="ar"/>
              </w:rPr>
              <w:t>项目名称及项目特征描述</w:t>
            </w:r>
          </w:p>
        </w:tc>
        <w:tc>
          <w:tcPr>
            <w:tcW w:w="1376" w:type="pct"/>
            <w:tcBorders>
              <w:top w:val="single" w:color="auto" w:sz="4" w:space="0"/>
              <w:left w:val="single" w:color="auto" w:sz="4" w:space="0"/>
              <w:bottom w:val="single" w:color="auto" w:sz="4" w:space="0"/>
              <w:right w:val="single" w:color="auto" w:sz="4" w:space="0"/>
            </w:tcBorders>
            <w:noWrap w:val="0"/>
            <w:vAlign w:val="center"/>
          </w:tcPr>
          <w:p w14:paraId="5A5DED24">
            <w:pPr>
              <w:keepNext w:val="0"/>
              <w:keepLines w:val="0"/>
              <w:widowControl/>
              <w:suppressLineNumbers w:val="0"/>
              <w:jc w:val="cente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计量</w:t>
            </w:r>
          </w:p>
          <w:p w14:paraId="0A5BB882">
            <w:pPr>
              <w:keepNext w:val="0"/>
              <w:keepLines w:val="0"/>
              <w:widowControl/>
              <w:suppressLineNumbers w:val="0"/>
              <w:jc w:val="center"/>
              <w:rPr>
                <w:rFonts w:hint="eastAsia" w:ascii="宋体" w:hAnsi="宋体" w:eastAsia="宋体" w:cs="宋体"/>
                <w:bCs/>
                <w:color w:val="auto"/>
                <w:sz w:val="21"/>
                <w:szCs w:val="21"/>
                <w:highlight w:val="none"/>
                <w:lang w:eastAsia="zh-CN"/>
              </w:rPr>
            </w:pPr>
            <w:r>
              <w:rPr>
                <w:rFonts w:hint="eastAsia" w:ascii="宋体" w:hAnsi="宋体" w:eastAsia="宋体" w:cs="宋体"/>
                <w:b/>
                <w:bCs/>
                <w:i w:val="0"/>
                <w:iCs w:val="0"/>
                <w:color w:val="auto"/>
                <w:sz w:val="21"/>
                <w:szCs w:val="21"/>
                <w:highlight w:val="none"/>
                <w:u w:val="none"/>
                <w:lang w:val="en-US" w:eastAsia="zh-CN" w:bidi="ar"/>
              </w:rPr>
              <w:t>单位</w:t>
            </w:r>
          </w:p>
        </w:tc>
        <w:tc>
          <w:tcPr>
            <w:tcW w:w="541" w:type="pct"/>
            <w:tcBorders>
              <w:top w:val="single" w:color="auto" w:sz="4" w:space="0"/>
              <w:left w:val="single" w:color="auto" w:sz="4" w:space="0"/>
              <w:bottom w:val="single" w:color="auto" w:sz="4" w:space="0"/>
              <w:right w:val="single" w:color="auto" w:sz="4" w:space="0"/>
            </w:tcBorders>
            <w:noWrap w:val="0"/>
            <w:vAlign w:val="center"/>
          </w:tcPr>
          <w:p w14:paraId="1F8635D7">
            <w:pPr>
              <w:keepNext w:val="0"/>
              <w:keepLines w:val="0"/>
              <w:widowControl/>
              <w:suppressLineNumbers w:val="0"/>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工程量</w:t>
            </w:r>
          </w:p>
        </w:tc>
        <w:tc>
          <w:tcPr>
            <w:tcW w:w="866" w:type="pct"/>
            <w:tcBorders>
              <w:top w:val="single" w:color="auto" w:sz="4" w:space="0"/>
              <w:left w:val="single" w:color="auto" w:sz="4" w:space="0"/>
              <w:bottom w:val="single" w:color="auto" w:sz="4" w:space="0"/>
              <w:right w:val="single" w:color="auto" w:sz="4" w:space="0"/>
            </w:tcBorders>
            <w:noWrap w:val="0"/>
            <w:vAlign w:val="center"/>
          </w:tcPr>
          <w:p w14:paraId="6B12A744">
            <w:pPr>
              <w:keepNext w:val="0"/>
              <w:keepLines w:val="0"/>
              <w:widowControl/>
              <w:suppressLineNumbers w:val="0"/>
              <w:jc w:val="cente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预算综合</w:t>
            </w:r>
          </w:p>
          <w:p w14:paraId="7FAEC700">
            <w:pPr>
              <w:keepNext w:val="0"/>
              <w:keepLines w:val="0"/>
              <w:widowControl/>
              <w:suppressLineNumbers w:val="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单价（元）</w:t>
            </w:r>
          </w:p>
        </w:tc>
        <w:tc>
          <w:tcPr>
            <w:tcW w:w="639" w:type="pct"/>
            <w:tcBorders>
              <w:top w:val="single" w:color="auto" w:sz="4" w:space="0"/>
              <w:left w:val="single" w:color="auto" w:sz="4" w:space="0"/>
              <w:bottom w:val="single" w:color="auto" w:sz="4" w:space="0"/>
              <w:right w:val="single" w:color="auto" w:sz="4" w:space="0"/>
            </w:tcBorders>
            <w:noWrap w:val="0"/>
            <w:vAlign w:val="center"/>
          </w:tcPr>
          <w:p w14:paraId="113C3AC5">
            <w:pPr>
              <w:keepNext w:val="0"/>
              <w:keepLines w:val="0"/>
              <w:widowControl/>
              <w:suppressLineNumbers w:val="0"/>
              <w:jc w:val="center"/>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总价（元）</w:t>
            </w:r>
          </w:p>
        </w:tc>
        <w:tc>
          <w:tcPr>
            <w:tcW w:w="660" w:type="pct"/>
            <w:tcBorders>
              <w:top w:val="single" w:color="auto" w:sz="4" w:space="0"/>
              <w:left w:val="single" w:color="auto" w:sz="4" w:space="0"/>
              <w:bottom w:val="single" w:color="auto" w:sz="4" w:space="0"/>
              <w:right w:val="single" w:color="auto" w:sz="4" w:space="0"/>
            </w:tcBorders>
            <w:noWrap w:val="0"/>
            <w:vAlign w:val="center"/>
          </w:tcPr>
          <w:p w14:paraId="7BB9E309">
            <w:pPr>
              <w:keepNext w:val="0"/>
              <w:keepLines w:val="0"/>
              <w:widowControl/>
              <w:suppressLineNumbers w:val="0"/>
              <w:jc w:val="center"/>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投标折扣</w:t>
            </w:r>
            <w:r>
              <w:rPr>
                <w:rFonts w:hint="eastAsia" w:ascii="宋体" w:hAnsi="宋体" w:cs="宋体"/>
                <w:b/>
                <w:bCs/>
                <w:i w:val="0"/>
                <w:iCs w:val="0"/>
                <w:color w:val="auto"/>
                <w:sz w:val="21"/>
                <w:szCs w:val="21"/>
                <w:highlight w:val="none"/>
                <w:u w:val="none"/>
                <w:lang w:val="en-US" w:eastAsia="zh-CN" w:bidi="ar"/>
              </w:rPr>
              <w:t>%</w:t>
            </w:r>
          </w:p>
          <w:p w14:paraId="1DB6DEF5">
            <w:pPr>
              <w:keepNext w:val="0"/>
              <w:keepLines w:val="0"/>
              <w:widowControl/>
              <w:suppressLineNumbers w:val="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（统一）</w:t>
            </w:r>
          </w:p>
        </w:tc>
      </w:tr>
      <w:tr w14:paraId="2017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222" w:type="pct"/>
            <w:tcBorders>
              <w:top w:val="single" w:color="auto" w:sz="4" w:space="0"/>
              <w:left w:val="single" w:color="auto" w:sz="4" w:space="0"/>
              <w:bottom w:val="single" w:color="auto" w:sz="4" w:space="0"/>
              <w:right w:val="single" w:color="auto" w:sz="4" w:space="0"/>
            </w:tcBorders>
            <w:noWrap w:val="0"/>
            <w:vAlign w:val="top"/>
          </w:tcPr>
          <w:p w14:paraId="538BEFE6">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1</w:t>
            </w:r>
          </w:p>
        </w:tc>
        <w:tc>
          <w:tcPr>
            <w:tcW w:w="693" w:type="pct"/>
            <w:tcBorders>
              <w:top w:val="single" w:color="auto" w:sz="4" w:space="0"/>
              <w:left w:val="single" w:color="auto" w:sz="4" w:space="0"/>
              <w:bottom w:val="single" w:color="auto" w:sz="4" w:space="0"/>
              <w:right w:val="single" w:color="auto" w:sz="4" w:space="0"/>
            </w:tcBorders>
            <w:noWrap w:val="0"/>
            <w:vAlign w:val="top"/>
          </w:tcPr>
          <w:p w14:paraId="28E7457A">
            <w:pPr>
              <w:spacing w:line="520" w:lineRule="exact"/>
              <w:rPr>
                <w:rFonts w:hint="eastAsia" w:ascii="宋体" w:hAnsi="宋体" w:eastAsia="宋体" w:cs="宋体"/>
                <w:bCs/>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0A3C1337">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39C00DF5">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22AD2073">
            <w:pPr>
              <w:spacing w:line="520" w:lineRule="exact"/>
              <w:rPr>
                <w:rFonts w:hint="default" w:ascii="宋体" w:hAnsi="宋体" w:eastAsia="宋体" w:cs="宋体"/>
                <w:bCs/>
                <w:color w:val="auto"/>
                <w:szCs w:val="21"/>
                <w:highlight w:val="none"/>
                <w:lang w:val="en-US" w:eastAsia="zh-CN"/>
              </w:rPr>
            </w:pPr>
          </w:p>
        </w:tc>
        <w:tc>
          <w:tcPr>
            <w:tcW w:w="639" w:type="pct"/>
            <w:vMerge w:val="restart"/>
            <w:tcBorders>
              <w:top w:val="single" w:color="auto" w:sz="4" w:space="0"/>
              <w:left w:val="single" w:color="auto" w:sz="4" w:space="0"/>
              <w:right w:val="single" w:color="auto" w:sz="4" w:space="0"/>
            </w:tcBorders>
            <w:noWrap w:val="0"/>
            <w:vAlign w:val="top"/>
          </w:tcPr>
          <w:p w14:paraId="7B694CA9">
            <w:pPr>
              <w:spacing w:line="520" w:lineRule="exact"/>
              <w:rPr>
                <w:rFonts w:hint="default" w:ascii="宋体" w:hAnsi="宋体" w:eastAsia="宋体" w:cs="宋体"/>
                <w:bCs/>
                <w:color w:val="auto"/>
                <w:szCs w:val="21"/>
                <w:highlight w:val="none"/>
                <w:lang w:val="en-US" w:eastAsia="zh-CN"/>
              </w:rPr>
            </w:pPr>
          </w:p>
        </w:tc>
        <w:tc>
          <w:tcPr>
            <w:tcW w:w="660" w:type="pct"/>
            <w:vMerge w:val="restart"/>
            <w:tcBorders>
              <w:top w:val="single" w:color="auto" w:sz="4" w:space="0"/>
              <w:left w:val="single" w:color="auto" w:sz="4" w:space="0"/>
              <w:right w:val="single" w:color="auto" w:sz="4" w:space="0"/>
            </w:tcBorders>
            <w:noWrap w:val="0"/>
            <w:vAlign w:val="top"/>
          </w:tcPr>
          <w:p w14:paraId="1AFF0591">
            <w:pPr>
              <w:spacing w:line="520" w:lineRule="exact"/>
              <w:rPr>
                <w:rFonts w:hint="default" w:ascii="宋体" w:hAnsi="宋体" w:eastAsia="宋体" w:cs="宋体"/>
                <w:bCs/>
                <w:color w:val="auto"/>
                <w:szCs w:val="21"/>
                <w:highlight w:val="none"/>
                <w:lang w:val="en-US" w:eastAsia="zh-CN"/>
              </w:rPr>
            </w:pPr>
          </w:p>
        </w:tc>
      </w:tr>
      <w:tr w14:paraId="394D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right w:val="single" w:color="auto" w:sz="4" w:space="0"/>
            </w:tcBorders>
            <w:noWrap w:val="0"/>
            <w:vAlign w:val="top"/>
          </w:tcPr>
          <w:p w14:paraId="3D771604">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2</w:t>
            </w:r>
          </w:p>
        </w:tc>
        <w:tc>
          <w:tcPr>
            <w:tcW w:w="693" w:type="pct"/>
            <w:tcBorders>
              <w:top w:val="single" w:color="auto" w:sz="4" w:space="0"/>
              <w:left w:val="single" w:color="auto" w:sz="4" w:space="0"/>
              <w:right w:val="single" w:color="auto" w:sz="4" w:space="0"/>
            </w:tcBorders>
            <w:noWrap w:val="0"/>
            <w:vAlign w:val="top"/>
          </w:tcPr>
          <w:p w14:paraId="5D45199F">
            <w:pPr>
              <w:spacing w:line="520" w:lineRule="exact"/>
              <w:rPr>
                <w:rFonts w:hint="eastAsia" w:ascii="宋体" w:hAnsi="宋体" w:eastAsia="宋体" w:cs="宋体"/>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2169BD0A">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54CE2FBE">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0C155117">
            <w:pPr>
              <w:spacing w:line="520" w:lineRule="exact"/>
              <w:rPr>
                <w:rFonts w:hint="eastAsia" w:ascii="宋体" w:hAnsi="宋体" w:eastAsia="宋体" w:cs="宋体"/>
                <w:bCs/>
                <w:color w:val="auto"/>
                <w:szCs w:val="21"/>
                <w:highlight w:val="none"/>
              </w:rPr>
            </w:pPr>
          </w:p>
        </w:tc>
        <w:tc>
          <w:tcPr>
            <w:tcW w:w="639" w:type="pct"/>
            <w:vMerge w:val="continue"/>
            <w:tcBorders>
              <w:left w:val="single" w:color="auto" w:sz="4" w:space="0"/>
              <w:right w:val="single" w:color="auto" w:sz="4" w:space="0"/>
            </w:tcBorders>
            <w:noWrap w:val="0"/>
            <w:vAlign w:val="top"/>
          </w:tcPr>
          <w:p w14:paraId="64388485">
            <w:pPr>
              <w:spacing w:line="520" w:lineRule="exact"/>
              <w:rPr>
                <w:rFonts w:hint="eastAsia" w:ascii="宋体" w:hAnsi="宋体" w:eastAsia="宋体" w:cs="宋体"/>
                <w:bCs/>
                <w:color w:val="auto"/>
                <w:szCs w:val="21"/>
                <w:highlight w:val="none"/>
              </w:rPr>
            </w:pPr>
          </w:p>
        </w:tc>
        <w:tc>
          <w:tcPr>
            <w:tcW w:w="660" w:type="pct"/>
            <w:vMerge w:val="continue"/>
            <w:tcBorders>
              <w:left w:val="single" w:color="auto" w:sz="4" w:space="0"/>
              <w:right w:val="single" w:color="auto" w:sz="4" w:space="0"/>
            </w:tcBorders>
            <w:noWrap w:val="0"/>
            <w:vAlign w:val="top"/>
          </w:tcPr>
          <w:p w14:paraId="484264E6">
            <w:pPr>
              <w:spacing w:line="520" w:lineRule="exact"/>
              <w:rPr>
                <w:rFonts w:hint="eastAsia" w:ascii="宋体" w:hAnsi="宋体" w:eastAsia="宋体" w:cs="宋体"/>
                <w:bCs/>
                <w:color w:val="auto"/>
                <w:szCs w:val="21"/>
                <w:highlight w:val="none"/>
              </w:rPr>
            </w:pPr>
          </w:p>
        </w:tc>
      </w:tr>
      <w:tr w14:paraId="6D213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right w:val="single" w:color="auto" w:sz="4" w:space="0"/>
            </w:tcBorders>
            <w:noWrap w:val="0"/>
            <w:vAlign w:val="top"/>
          </w:tcPr>
          <w:p w14:paraId="5A4D556B">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3</w:t>
            </w:r>
          </w:p>
        </w:tc>
        <w:tc>
          <w:tcPr>
            <w:tcW w:w="693" w:type="pct"/>
            <w:tcBorders>
              <w:top w:val="single" w:color="auto" w:sz="4" w:space="0"/>
              <w:left w:val="single" w:color="auto" w:sz="4" w:space="0"/>
              <w:right w:val="single" w:color="auto" w:sz="4" w:space="0"/>
            </w:tcBorders>
            <w:noWrap w:val="0"/>
            <w:vAlign w:val="top"/>
          </w:tcPr>
          <w:p w14:paraId="63A2973A">
            <w:pPr>
              <w:spacing w:line="520" w:lineRule="exact"/>
              <w:rPr>
                <w:rFonts w:hint="eastAsia" w:ascii="宋体" w:hAnsi="宋体" w:eastAsia="宋体" w:cs="宋体"/>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4783CC49">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68CEA866">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76A479E4">
            <w:pPr>
              <w:spacing w:line="520" w:lineRule="exact"/>
              <w:rPr>
                <w:rFonts w:hint="eastAsia" w:ascii="宋体" w:hAnsi="宋体" w:eastAsia="宋体" w:cs="宋体"/>
                <w:bCs/>
                <w:color w:val="auto"/>
                <w:szCs w:val="21"/>
                <w:highlight w:val="none"/>
              </w:rPr>
            </w:pPr>
          </w:p>
        </w:tc>
        <w:tc>
          <w:tcPr>
            <w:tcW w:w="639" w:type="pct"/>
            <w:vMerge w:val="continue"/>
            <w:tcBorders>
              <w:left w:val="single" w:color="auto" w:sz="4" w:space="0"/>
              <w:right w:val="single" w:color="auto" w:sz="4" w:space="0"/>
            </w:tcBorders>
            <w:noWrap w:val="0"/>
            <w:vAlign w:val="top"/>
          </w:tcPr>
          <w:p w14:paraId="3D78F51A">
            <w:pPr>
              <w:spacing w:line="520" w:lineRule="exact"/>
              <w:rPr>
                <w:rFonts w:hint="eastAsia" w:ascii="宋体" w:hAnsi="宋体" w:eastAsia="宋体" w:cs="宋体"/>
                <w:bCs/>
                <w:color w:val="auto"/>
                <w:szCs w:val="21"/>
                <w:highlight w:val="none"/>
              </w:rPr>
            </w:pPr>
          </w:p>
        </w:tc>
        <w:tc>
          <w:tcPr>
            <w:tcW w:w="660" w:type="pct"/>
            <w:vMerge w:val="continue"/>
            <w:tcBorders>
              <w:left w:val="single" w:color="auto" w:sz="4" w:space="0"/>
              <w:right w:val="single" w:color="auto" w:sz="4" w:space="0"/>
            </w:tcBorders>
            <w:noWrap w:val="0"/>
            <w:vAlign w:val="top"/>
          </w:tcPr>
          <w:p w14:paraId="0A51F3AB">
            <w:pPr>
              <w:spacing w:line="520" w:lineRule="exact"/>
              <w:rPr>
                <w:rFonts w:hint="eastAsia" w:ascii="宋体" w:hAnsi="宋体" w:eastAsia="宋体" w:cs="宋体"/>
                <w:bCs/>
                <w:color w:val="auto"/>
                <w:szCs w:val="21"/>
                <w:highlight w:val="none"/>
              </w:rPr>
            </w:pPr>
          </w:p>
        </w:tc>
      </w:tr>
      <w:tr w14:paraId="1A83C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right w:val="single" w:color="auto" w:sz="4" w:space="0"/>
            </w:tcBorders>
            <w:noWrap w:val="0"/>
            <w:vAlign w:val="top"/>
          </w:tcPr>
          <w:p w14:paraId="017846E1">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4</w:t>
            </w:r>
          </w:p>
        </w:tc>
        <w:tc>
          <w:tcPr>
            <w:tcW w:w="693" w:type="pct"/>
            <w:tcBorders>
              <w:top w:val="single" w:color="auto" w:sz="4" w:space="0"/>
              <w:left w:val="single" w:color="auto" w:sz="4" w:space="0"/>
              <w:right w:val="single" w:color="auto" w:sz="4" w:space="0"/>
            </w:tcBorders>
            <w:noWrap w:val="0"/>
            <w:vAlign w:val="top"/>
          </w:tcPr>
          <w:p w14:paraId="3EB866C8">
            <w:pPr>
              <w:spacing w:line="520" w:lineRule="exact"/>
              <w:rPr>
                <w:rFonts w:hint="eastAsia" w:ascii="宋体" w:hAnsi="宋体" w:eastAsia="宋体" w:cs="宋体"/>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4F3EAA71">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1C040909">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63941847">
            <w:pPr>
              <w:spacing w:line="520" w:lineRule="exact"/>
              <w:rPr>
                <w:rFonts w:hint="eastAsia" w:ascii="宋体" w:hAnsi="宋体" w:eastAsia="宋体" w:cs="宋体"/>
                <w:bCs/>
                <w:color w:val="auto"/>
                <w:szCs w:val="21"/>
                <w:highlight w:val="none"/>
              </w:rPr>
            </w:pPr>
          </w:p>
        </w:tc>
        <w:tc>
          <w:tcPr>
            <w:tcW w:w="639" w:type="pct"/>
            <w:vMerge w:val="continue"/>
            <w:tcBorders>
              <w:left w:val="single" w:color="auto" w:sz="4" w:space="0"/>
              <w:right w:val="single" w:color="auto" w:sz="4" w:space="0"/>
            </w:tcBorders>
            <w:noWrap w:val="0"/>
            <w:vAlign w:val="top"/>
          </w:tcPr>
          <w:p w14:paraId="06129AF6">
            <w:pPr>
              <w:spacing w:line="520" w:lineRule="exact"/>
              <w:rPr>
                <w:rFonts w:hint="eastAsia" w:ascii="宋体" w:hAnsi="宋体" w:eastAsia="宋体" w:cs="宋体"/>
                <w:bCs/>
                <w:color w:val="auto"/>
                <w:szCs w:val="21"/>
                <w:highlight w:val="none"/>
              </w:rPr>
            </w:pPr>
          </w:p>
        </w:tc>
        <w:tc>
          <w:tcPr>
            <w:tcW w:w="660" w:type="pct"/>
            <w:vMerge w:val="continue"/>
            <w:tcBorders>
              <w:left w:val="single" w:color="auto" w:sz="4" w:space="0"/>
              <w:right w:val="single" w:color="auto" w:sz="4" w:space="0"/>
            </w:tcBorders>
            <w:noWrap w:val="0"/>
            <w:vAlign w:val="top"/>
          </w:tcPr>
          <w:p w14:paraId="7802A0F6">
            <w:pPr>
              <w:spacing w:line="520" w:lineRule="exact"/>
              <w:rPr>
                <w:rFonts w:hint="eastAsia" w:ascii="宋体" w:hAnsi="宋体" w:eastAsia="宋体" w:cs="宋体"/>
                <w:bCs/>
                <w:color w:val="auto"/>
                <w:szCs w:val="21"/>
                <w:highlight w:val="none"/>
              </w:rPr>
            </w:pPr>
          </w:p>
        </w:tc>
      </w:tr>
      <w:tr w14:paraId="1425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bottom w:val="single" w:color="auto" w:sz="4" w:space="0"/>
              <w:right w:val="single" w:color="auto" w:sz="4" w:space="0"/>
            </w:tcBorders>
            <w:noWrap w:val="0"/>
            <w:vAlign w:val="top"/>
          </w:tcPr>
          <w:p w14:paraId="55DDF99A">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5</w:t>
            </w:r>
          </w:p>
        </w:tc>
        <w:tc>
          <w:tcPr>
            <w:tcW w:w="693" w:type="pct"/>
            <w:tcBorders>
              <w:top w:val="single" w:color="auto" w:sz="4" w:space="0"/>
              <w:left w:val="single" w:color="auto" w:sz="4" w:space="0"/>
              <w:bottom w:val="single" w:color="auto" w:sz="4" w:space="0"/>
              <w:right w:val="single" w:color="auto" w:sz="4" w:space="0"/>
            </w:tcBorders>
            <w:noWrap w:val="0"/>
            <w:vAlign w:val="top"/>
          </w:tcPr>
          <w:p w14:paraId="4BE46E4B">
            <w:pPr>
              <w:spacing w:line="520" w:lineRule="exact"/>
              <w:rPr>
                <w:rFonts w:hint="eastAsia" w:ascii="宋体" w:hAnsi="宋体" w:eastAsia="宋体" w:cs="宋体"/>
                <w:bCs/>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58E9BAF4">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57A5CFB2">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246BF76F">
            <w:pPr>
              <w:spacing w:line="520" w:lineRule="exact"/>
              <w:rPr>
                <w:rFonts w:hint="eastAsia" w:ascii="宋体" w:hAnsi="宋体" w:eastAsia="宋体" w:cs="宋体"/>
                <w:bCs/>
                <w:color w:val="auto"/>
                <w:szCs w:val="21"/>
                <w:highlight w:val="none"/>
              </w:rPr>
            </w:pPr>
          </w:p>
        </w:tc>
        <w:tc>
          <w:tcPr>
            <w:tcW w:w="639" w:type="pct"/>
            <w:vMerge w:val="continue"/>
            <w:tcBorders>
              <w:left w:val="single" w:color="auto" w:sz="4" w:space="0"/>
              <w:right w:val="single" w:color="auto" w:sz="4" w:space="0"/>
            </w:tcBorders>
            <w:noWrap w:val="0"/>
            <w:vAlign w:val="top"/>
          </w:tcPr>
          <w:p w14:paraId="1390FB98">
            <w:pPr>
              <w:spacing w:line="520" w:lineRule="exact"/>
              <w:rPr>
                <w:rFonts w:hint="eastAsia" w:ascii="宋体" w:hAnsi="宋体" w:eastAsia="宋体" w:cs="宋体"/>
                <w:bCs/>
                <w:color w:val="auto"/>
                <w:szCs w:val="21"/>
                <w:highlight w:val="none"/>
              </w:rPr>
            </w:pPr>
          </w:p>
        </w:tc>
        <w:tc>
          <w:tcPr>
            <w:tcW w:w="660" w:type="pct"/>
            <w:vMerge w:val="continue"/>
            <w:tcBorders>
              <w:left w:val="single" w:color="auto" w:sz="4" w:space="0"/>
              <w:right w:val="single" w:color="auto" w:sz="4" w:space="0"/>
            </w:tcBorders>
            <w:noWrap w:val="0"/>
            <w:vAlign w:val="top"/>
          </w:tcPr>
          <w:p w14:paraId="58C6984D">
            <w:pPr>
              <w:spacing w:line="520" w:lineRule="exact"/>
              <w:rPr>
                <w:rFonts w:hint="eastAsia" w:ascii="宋体" w:hAnsi="宋体" w:eastAsia="宋体" w:cs="宋体"/>
                <w:bCs/>
                <w:color w:val="auto"/>
                <w:szCs w:val="21"/>
                <w:highlight w:val="none"/>
              </w:rPr>
            </w:pPr>
          </w:p>
        </w:tc>
      </w:tr>
      <w:tr w14:paraId="012B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bottom w:val="single" w:color="auto" w:sz="4" w:space="0"/>
              <w:right w:val="single" w:color="auto" w:sz="4" w:space="0"/>
            </w:tcBorders>
            <w:noWrap w:val="0"/>
            <w:vAlign w:val="top"/>
          </w:tcPr>
          <w:p w14:paraId="5B501894">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6</w:t>
            </w:r>
          </w:p>
        </w:tc>
        <w:tc>
          <w:tcPr>
            <w:tcW w:w="693" w:type="pct"/>
            <w:tcBorders>
              <w:top w:val="single" w:color="auto" w:sz="4" w:space="0"/>
              <w:left w:val="single" w:color="auto" w:sz="4" w:space="0"/>
              <w:bottom w:val="single" w:color="auto" w:sz="4" w:space="0"/>
              <w:right w:val="single" w:color="auto" w:sz="4" w:space="0"/>
            </w:tcBorders>
            <w:noWrap w:val="0"/>
            <w:vAlign w:val="top"/>
          </w:tcPr>
          <w:p w14:paraId="2C163525">
            <w:pPr>
              <w:spacing w:line="520" w:lineRule="exact"/>
              <w:rPr>
                <w:rFonts w:hint="eastAsia" w:ascii="宋体" w:hAnsi="宋体" w:eastAsia="宋体" w:cs="宋体"/>
                <w:bCs/>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2529D277">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4F8666BA">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542E0996">
            <w:pPr>
              <w:spacing w:line="520" w:lineRule="exact"/>
              <w:rPr>
                <w:rFonts w:hint="eastAsia" w:ascii="宋体" w:hAnsi="宋体" w:eastAsia="宋体" w:cs="宋体"/>
                <w:bCs/>
                <w:color w:val="auto"/>
                <w:szCs w:val="21"/>
                <w:highlight w:val="none"/>
              </w:rPr>
            </w:pPr>
          </w:p>
        </w:tc>
        <w:tc>
          <w:tcPr>
            <w:tcW w:w="639" w:type="pct"/>
            <w:vMerge w:val="continue"/>
            <w:tcBorders>
              <w:left w:val="single" w:color="auto" w:sz="4" w:space="0"/>
              <w:right w:val="single" w:color="auto" w:sz="4" w:space="0"/>
            </w:tcBorders>
            <w:noWrap w:val="0"/>
            <w:vAlign w:val="top"/>
          </w:tcPr>
          <w:p w14:paraId="5835A57D">
            <w:pPr>
              <w:spacing w:line="520" w:lineRule="exact"/>
              <w:rPr>
                <w:rFonts w:hint="eastAsia" w:ascii="宋体" w:hAnsi="宋体" w:eastAsia="宋体" w:cs="宋体"/>
                <w:bCs/>
                <w:color w:val="auto"/>
                <w:szCs w:val="21"/>
                <w:highlight w:val="none"/>
              </w:rPr>
            </w:pPr>
          </w:p>
        </w:tc>
        <w:tc>
          <w:tcPr>
            <w:tcW w:w="660" w:type="pct"/>
            <w:vMerge w:val="continue"/>
            <w:tcBorders>
              <w:left w:val="single" w:color="auto" w:sz="4" w:space="0"/>
              <w:right w:val="single" w:color="auto" w:sz="4" w:space="0"/>
            </w:tcBorders>
            <w:noWrap w:val="0"/>
            <w:vAlign w:val="top"/>
          </w:tcPr>
          <w:p w14:paraId="2FB7B081">
            <w:pPr>
              <w:spacing w:line="520" w:lineRule="exact"/>
              <w:rPr>
                <w:rFonts w:hint="eastAsia" w:ascii="宋体" w:hAnsi="宋体" w:eastAsia="宋体" w:cs="宋体"/>
                <w:bCs/>
                <w:color w:val="auto"/>
                <w:szCs w:val="21"/>
                <w:highlight w:val="none"/>
              </w:rPr>
            </w:pPr>
          </w:p>
        </w:tc>
      </w:tr>
      <w:tr w14:paraId="3E82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22" w:type="pct"/>
            <w:tcBorders>
              <w:top w:val="single" w:color="auto" w:sz="4" w:space="0"/>
              <w:left w:val="single" w:color="auto" w:sz="4" w:space="0"/>
              <w:bottom w:val="single" w:color="auto" w:sz="4" w:space="0"/>
              <w:right w:val="single" w:color="auto" w:sz="4" w:space="0"/>
            </w:tcBorders>
            <w:noWrap w:val="0"/>
            <w:vAlign w:val="top"/>
          </w:tcPr>
          <w:p w14:paraId="3C8249CB">
            <w:pPr>
              <w:spacing w:line="520" w:lineRule="exact"/>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w:t>
            </w:r>
          </w:p>
        </w:tc>
        <w:tc>
          <w:tcPr>
            <w:tcW w:w="693" w:type="pct"/>
            <w:tcBorders>
              <w:top w:val="single" w:color="auto" w:sz="4" w:space="0"/>
              <w:left w:val="single" w:color="auto" w:sz="4" w:space="0"/>
              <w:bottom w:val="single" w:color="auto" w:sz="4" w:space="0"/>
              <w:right w:val="single" w:color="auto" w:sz="4" w:space="0"/>
            </w:tcBorders>
            <w:noWrap w:val="0"/>
            <w:vAlign w:val="top"/>
          </w:tcPr>
          <w:p w14:paraId="3EA8ABA7">
            <w:pPr>
              <w:spacing w:line="520" w:lineRule="exact"/>
              <w:rPr>
                <w:rFonts w:hint="eastAsia" w:ascii="宋体" w:hAnsi="宋体" w:eastAsia="宋体" w:cs="宋体"/>
                <w:bCs/>
                <w:color w:val="auto"/>
                <w:szCs w:val="21"/>
                <w:highlight w:val="none"/>
              </w:rPr>
            </w:pPr>
          </w:p>
        </w:tc>
        <w:tc>
          <w:tcPr>
            <w:tcW w:w="1376" w:type="pct"/>
            <w:tcBorders>
              <w:top w:val="single" w:color="auto" w:sz="4" w:space="0"/>
              <w:left w:val="single" w:color="auto" w:sz="4" w:space="0"/>
              <w:bottom w:val="single" w:color="auto" w:sz="4" w:space="0"/>
              <w:right w:val="single" w:color="auto" w:sz="4" w:space="0"/>
            </w:tcBorders>
            <w:noWrap w:val="0"/>
            <w:vAlign w:val="top"/>
          </w:tcPr>
          <w:p w14:paraId="09AC1F20">
            <w:pPr>
              <w:spacing w:line="520" w:lineRule="exact"/>
              <w:rPr>
                <w:rFonts w:hint="eastAsia" w:ascii="宋体" w:hAnsi="宋体" w:eastAsia="宋体" w:cs="宋体"/>
                <w:bCs/>
                <w:color w:val="auto"/>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top"/>
          </w:tcPr>
          <w:p w14:paraId="580C662C">
            <w:pPr>
              <w:spacing w:line="520" w:lineRule="exact"/>
              <w:rPr>
                <w:rFonts w:hint="eastAsia" w:ascii="宋体" w:hAnsi="宋体" w:eastAsia="宋体" w:cs="宋体"/>
                <w:bCs/>
                <w:color w:val="auto"/>
                <w:szCs w:val="21"/>
                <w:highlight w:val="none"/>
              </w:rPr>
            </w:pPr>
          </w:p>
        </w:tc>
        <w:tc>
          <w:tcPr>
            <w:tcW w:w="866" w:type="pct"/>
            <w:tcBorders>
              <w:top w:val="single" w:color="auto" w:sz="4" w:space="0"/>
              <w:left w:val="single" w:color="auto" w:sz="4" w:space="0"/>
              <w:bottom w:val="single" w:color="auto" w:sz="4" w:space="0"/>
              <w:right w:val="single" w:color="auto" w:sz="4" w:space="0"/>
            </w:tcBorders>
            <w:noWrap w:val="0"/>
            <w:vAlign w:val="top"/>
          </w:tcPr>
          <w:p w14:paraId="1A25215D">
            <w:pPr>
              <w:spacing w:line="520" w:lineRule="exact"/>
              <w:rPr>
                <w:rFonts w:hint="eastAsia" w:ascii="宋体" w:hAnsi="宋体" w:eastAsia="宋体" w:cs="宋体"/>
                <w:bCs/>
                <w:color w:val="auto"/>
                <w:szCs w:val="21"/>
                <w:highlight w:val="none"/>
              </w:rPr>
            </w:pPr>
          </w:p>
        </w:tc>
        <w:tc>
          <w:tcPr>
            <w:tcW w:w="639" w:type="pct"/>
            <w:vMerge w:val="continue"/>
            <w:tcBorders>
              <w:left w:val="single" w:color="auto" w:sz="4" w:space="0"/>
              <w:bottom w:val="single" w:color="auto" w:sz="4" w:space="0"/>
              <w:right w:val="single" w:color="auto" w:sz="4" w:space="0"/>
            </w:tcBorders>
            <w:noWrap w:val="0"/>
            <w:vAlign w:val="top"/>
          </w:tcPr>
          <w:p w14:paraId="30EFD1E7">
            <w:pPr>
              <w:spacing w:line="520" w:lineRule="exact"/>
              <w:rPr>
                <w:rFonts w:hint="eastAsia" w:ascii="宋体" w:hAnsi="宋体" w:eastAsia="宋体" w:cs="宋体"/>
                <w:bCs/>
                <w:color w:val="auto"/>
                <w:szCs w:val="21"/>
                <w:highlight w:val="none"/>
              </w:rPr>
            </w:pPr>
          </w:p>
        </w:tc>
        <w:tc>
          <w:tcPr>
            <w:tcW w:w="660" w:type="pct"/>
            <w:vMerge w:val="continue"/>
            <w:tcBorders>
              <w:left w:val="single" w:color="auto" w:sz="4" w:space="0"/>
              <w:bottom w:val="single" w:color="auto" w:sz="4" w:space="0"/>
              <w:right w:val="single" w:color="auto" w:sz="4" w:space="0"/>
            </w:tcBorders>
            <w:noWrap w:val="0"/>
            <w:vAlign w:val="top"/>
          </w:tcPr>
          <w:p w14:paraId="3ED95BB7">
            <w:pPr>
              <w:spacing w:line="520" w:lineRule="exact"/>
              <w:rPr>
                <w:rFonts w:hint="eastAsia" w:ascii="宋体" w:hAnsi="宋体" w:eastAsia="宋体" w:cs="宋体"/>
                <w:bCs/>
                <w:color w:val="auto"/>
                <w:szCs w:val="21"/>
                <w:highlight w:val="none"/>
              </w:rPr>
            </w:pPr>
          </w:p>
        </w:tc>
      </w:tr>
    </w:tbl>
    <w:p w14:paraId="1B0DFE57">
      <w:pPr>
        <w:widowControl w:val="0"/>
        <w:spacing w:line="360" w:lineRule="auto"/>
        <w:jc w:val="both"/>
        <w:rPr>
          <w:rFonts w:hint="eastAsia" w:ascii="宋体" w:hAnsi="宋体" w:eastAsia="宋体" w:cs="宋体"/>
          <w:color w:val="auto"/>
          <w:sz w:val="21"/>
          <w:szCs w:val="21"/>
          <w:highlight w:val="none"/>
          <w:lang w:val="en-US" w:eastAsia="zh-CN" w:bidi="ar-SA"/>
        </w:rPr>
      </w:pPr>
    </w:p>
    <w:p w14:paraId="29D644CF">
      <w:pPr>
        <w:spacing w:line="360" w:lineRule="auto"/>
        <w:rPr>
          <w:rFonts w:hint="eastAsia" w:ascii="宋体" w:hAnsi="宋体" w:eastAsia="宋体" w:cs="宋体"/>
          <w:b/>
          <w:color w:val="auto"/>
          <w:szCs w:val="21"/>
          <w:highlight w:val="none"/>
        </w:rPr>
      </w:pPr>
    </w:p>
    <w:p w14:paraId="34722C11">
      <w:pPr>
        <w:spacing w:line="360" w:lineRule="auto"/>
        <w:rPr>
          <w:rFonts w:hint="default" w:ascii="宋体" w:hAnsi="宋体" w:eastAsia="宋体" w:cs="宋体"/>
          <w:color w:val="auto"/>
          <w:szCs w:val="21"/>
          <w:highlight w:val="none"/>
        </w:rPr>
      </w:pPr>
    </w:p>
    <w:p w14:paraId="597EA60D">
      <w:pPr>
        <w:spacing w:line="360" w:lineRule="auto"/>
        <w:rPr>
          <w:rFonts w:hint="default" w:ascii="宋体" w:hAnsi="宋体" w:eastAsia="宋体" w:cs="宋体"/>
          <w:color w:val="auto"/>
          <w:szCs w:val="21"/>
          <w:highlight w:val="none"/>
        </w:rPr>
      </w:pPr>
      <w:r>
        <w:rPr>
          <w:rFonts w:hint="default" w:ascii="Times New Roman" w:hAnsi="宋体" w:eastAsia="宋体" w:cs="Times New Roman"/>
          <w:color w:val="auto"/>
          <w:szCs w:val="21"/>
          <w:highlight w:val="none"/>
        </w:rPr>
        <w:t>供应商</w:t>
      </w:r>
      <w:r>
        <w:rPr>
          <w:rFonts w:hint="eastAsia" w:ascii="宋体" w:hAnsi="宋体" w:eastAsia="宋体" w:cs="宋体"/>
          <w:color w:val="auto"/>
          <w:szCs w:val="21"/>
          <w:highlight w:val="none"/>
        </w:rPr>
        <w:t>：（单位盖章）</w:t>
      </w:r>
    </w:p>
    <w:p w14:paraId="27BC6D22">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法人/被授权人：（签字或盖章）</w:t>
      </w:r>
    </w:p>
    <w:p w14:paraId="6F890F2A">
      <w:pPr>
        <w:spacing w:line="360" w:lineRule="auto"/>
        <w:rPr>
          <w:rFonts w:hint="default" w:ascii="宋体" w:hAnsi="宋体" w:eastAsia="宋体" w:cs="宋体"/>
          <w:color w:val="auto"/>
          <w:szCs w:val="22"/>
          <w:highlight w:val="none"/>
        </w:rPr>
      </w:pPr>
      <w:r>
        <w:rPr>
          <w:rFonts w:hint="eastAsia" w:ascii="宋体" w:hAnsi="宋体" w:eastAsia="宋体" w:cs="宋体"/>
          <w:color w:val="auto"/>
          <w:szCs w:val="22"/>
          <w:highlight w:val="none"/>
        </w:rPr>
        <w:t>日期：    年  月  日</w:t>
      </w:r>
    </w:p>
    <w:p w14:paraId="47C739ED">
      <w:pPr>
        <w:spacing w:line="360" w:lineRule="auto"/>
        <w:rPr>
          <w:rFonts w:hint="eastAsia" w:ascii="宋体" w:hAnsi="宋体" w:eastAsia="宋体" w:cs="宋体"/>
          <w:b/>
          <w:bCs/>
          <w:color w:val="auto"/>
          <w:szCs w:val="21"/>
          <w:highlight w:val="none"/>
        </w:rPr>
      </w:pPr>
    </w:p>
    <w:p w14:paraId="4E4D9264">
      <w:pPr>
        <w:spacing w:line="360" w:lineRule="auto"/>
        <w:rPr>
          <w:rFonts w:hint="eastAsia" w:ascii="宋体" w:hAnsi="宋体" w:eastAsia="宋体" w:cs="宋体"/>
          <w:b/>
          <w:bCs/>
          <w:color w:val="auto"/>
          <w:szCs w:val="21"/>
          <w:highlight w:val="none"/>
        </w:rPr>
      </w:pPr>
    </w:p>
    <w:p w14:paraId="5C16255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lang w:val="en-US" w:eastAsia="zh-CN"/>
        </w:rPr>
        <w:t>注：</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rPr>
        <w:t>以上格式仅供参考，投标单位可自行编辑</w:t>
      </w:r>
      <w:r>
        <w:rPr>
          <w:rFonts w:hint="eastAsia" w:ascii="宋体" w:hAnsi="宋体" w:eastAsia="宋体" w:cs="宋体"/>
          <w:b/>
          <w:bCs/>
          <w:color w:val="auto"/>
          <w:szCs w:val="21"/>
          <w:highlight w:val="none"/>
        </w:rPr>
        <w:t>项目投标报价表，格式自拟，满足采购需求。</w:t>
      </w:r>
    </w:p>
    <w:p w14:paraId="5A764A37">
      <w:pPr>
        <w:spacing w:line="360" w:lineRule="auto"/>
        <w:rPr>
          <w:rFonts w:hint="default" w:ascii="宋体" w:hAnsi="宋体" w:eastAsia="宋体" w:cs="Arial"/>
          <w:b/>
          <w:color w:val="auto"/>
          <w:szCs w:val="21"/>
          <w:highlight w:val="none"/>
          <w:lang w:val="en-US" w:eastAsia="zh-CN"/>
        </w:rPr>
      </w:pPr>
      <w:r>
        <w:rPr>
          <w:rFonts w:hint="eastAsia" w:ascii="宋体" w:hAnsi="宋体" w:cs="宋体"/>
          <w:b/>
          <w:bCs/>
          <w:color w:val="auto"/>
          <w:highlight w:val="none"/>
          <w:lang w:val="en-US" w:eastAsia="zh-CN"/>
        </w:rPr>
        <w:t>2、</w:t>
      </w:r>
      <w:r>
        <w:rPr>
          <w:rFonts w:hint="eastAsia" w:ascii="宋体" w:hAnsi="宋体" w:cs="Arial"/>
          <w:b/>
          <w:color w:val="auto"/>
          <w:szCs w:val="21"/>
          <w:highlight w:val="none"/>
          <w:lang w:val="en-US" w:eastAsia="zh-CN"/>
        </w:rPr>
        <w:t>最终结算=∑(实际维护数量*招标文件中公布的单价*折扣率)。</w:t>
      </w:r>
    </w:p>
    <w:p w14:paraId="1984C43C">
      <w:pPr>
        <w:spacing w:line="360" w:lineRule="auto"/>
        <w:rPr>
          <w:rFonts w:hint="default" w:ascii="宋体" w:hAnsi="宋体" w:eastAsia="宋体" w:cs="宋体"/>
          <w:b w:val="0"/>
          <w:bCs w:val="0"/>
          <w:color w:val="auto"/>
          <w:szCs w:val="21"/>
          <w:highlight w:val="none"/>
          <w:lang w:val="en-US"/>
        </w:rPr>
      </w:pPr>
    </w:p>
    <w:p w14:paraId="74CCFA81">
      <w:pPr>
        <w:rPr>
          <w:rStyle w:val="468"/>
          <w:rFonts w:hint="eastAsia" w:ascii="宋体" w:hAnsi="宋体" w:eastAsia="宋体" w:cs="宋体"/>
          <w:color w:val="auto"/>
          <w:highlight w:val="none"/>
          <w:lang w:val="en-US"/>
        </w:rPr>
      </w:pPr>
    </w:p>
    <w:p w14:paraId="148D05F5">
      <w:pPr>
        <w:rPr>
          <w:rStyle w:val="468"/>
          <w:rFonts w:hint="eastAsia" w:ascii="宋体" w:hAnsi="宋体" w:eastAsia="宋体" w:cs="宋体"/>
          <w:color w:val="auto"/>
          <w:highlight w:val="none"/>
          <w:lang w:val="en-US"/>
        </w:rPr>
      </w:pPr>
      <w:r>
        <w:rPr>
          <w:rStyle w:val="468"/>
          <w:rFonts w:hint="eastAsia" w:ascii="宋体" w:hAnsi="宋体" w:eastAsia="宋体" w:cs="宋体"/>
          <w:color w:val="auto"/>
          <w:highlight w:val="none"/>
          <w:lang w:val="en-US"/>
        </w:rPr>
        <w:br w:type="page"/>
      </w:r>
    </w:p>
    <w:p w14:paraId="2CFB48A1">
      <w:pPr>
        <w:pStyle w:val="3"/>
        <w:numPr>
          <w:ilvl w:val="0"/>
          <w:numId w:val="0"/>
        </w:numPr>
        <w:spacing w:line="360" w:lineRule="auto"/>
        <w:jc w:val="center"/>
        <w:rPr>
          <w:rStyle w:val="468"/>
          <w:rFonts w:hint="eastAsia" w:ascii="宋体" w:hAnsi="宋体" w:eastAsia="宋体" w:cs="宋体"/>
          <w:color w:val="auto"/>
          <w:highlight w:val="none"/>
          <w:lang w:val="en-US"/>
        </w:rPr>
      </w:pPr>
      <w:r>
        <w:rPr>
          <w:rStyle w:val="468"/>
          <w:rFonts w:hint="eastAsia" w:ascii="宋体" w:hAnsi="宋体" w:eastAsia="宋体" w:cs="宋体"/>
          <w:color w:val="auto"/>
          <w:highlight w:val="none"/>
          <w:lang w:val="en-US"/>
        </w:rPr>
        <w:t>5、人员及设备配备表</w:t>
      </w:r>
    </w:p>
    <w:p w14:paraId="150C567E">
      <w:pPr>
        <w:numPr>
          <w:ilvl w:val="0"/>
          <w:numId w:val="0"/>
        </w:numPr>
        <w:rPr>
          <w:rFonts w:hint="eastAsia" w:eastAsia="宋体"/>
          <w:color w:val="auto"/>
          <w:highlight w:val="none"/>
          <w:lang w:val="en-US" w:eastAsia="zh-CN"/>
        </w:rPr>
      </w:pPr>
      <w:r>
        <w:rPr>
          <w:rFonts w:hint="eastAsia"/>
          <w:color w:val="auto"/>
          <w:highlight w:val="none"/>
          <w:lang w:val="en-US" w:eastAsia="zh-CN"/>
        </w:rPr>
        <w:t xml:space="preserve"> </w:t>
      </w:r>
    </w:p>
    <w:tbl>
      <w:tblPr>
        <w:tblStyle w:val="33"/>
        <w:tblW w:w="5105" w:type="pct"/>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8" w:type="dxa"/>
          <w:bottom w:w="0" w:type="dxa"/>
          <w:right w:w="108" w:type="dxa"/>
        </w:tblCellMar>
      </w:tblPr>
      <w:tblGrid>
        <w:gridCol w:w="1571"/>
        <w:gridCol w:w="2761"/>
        <w:gridCol w:w="1896"/>
        <w:gridCol w:w="1439"/>
        <w:gridCol w:w="2163"/>
      </w:tblGrid>
      <w:tr w14:paraId="07C2C9FB">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50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2E2B8593">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57027B0C">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人员/设备名称</w:t>
            </w: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223B3EEC">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配置数量</w:t>
            </w: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062EB712">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要求</w:t>
            </w:r>
          </w:p>
        </w:tc>
        <w:tc>
          <w:tcPr>
            <w:tcW w:w="1100" w:type="pct"/>
            <w:tcBorders>
              <w:top w:val="single" w:color="00000A" w:sz="4" w:space="0"/>
              <w:left w:val="single" w:color="00000A" w:sz="4" w:space="0"/>
              <w:bottom w:val="single" w:color="00000A" w:sz="4" w:space="0"/>
              <w:right w:val="single" w:color="00000A" w:sz="4" w:space="0"/>
            </w:tcBorders>
            <w:tcMar>
              <w:left w:w="108" w:type="dxa"/>
            </w:tcMar>
            <w:vAlign w:val="center"/>
          </w:tcPr>
          <w:p w14:paraId="0791D308">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6D18B9D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52"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49C605EC">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1A270F64">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55C49C98">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6AEEBCB7">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073E9E1B">
            <w:pPr>
              <w:jc w:val="center"/>
              <w:rPr>
                <w:rFonts w:hint="default" w:ascii="宋体" w:hAnsi="宋体" w:eastAsia="宋体" w:cs="宋体"/>
                <w:color w:val="auto"/>
                <w:szCs w:val="21"/>
                <w:highlight w:val="none"/>
              </w:rPr>
            </w:pPr>
          </w:p>
        </w:tc>
      </w:tr>
      <w:tr w14:paraId="6AA9852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32"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5B577B9C">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0BB4888A">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3D7E9C13">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355B9148">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2B201915">
            <w:pPr>
              <w:jc w:val="center"/>
              <w:rPr>
                <w:rFonts w:hint="default" w:ascii="宋体" w:hAnsi="宋体" w:eastAsia="宋体" w:cs="宋体"/>
                <w:color w:val="auto"/>
                <w:szCs w:val="21"/>
                <w:highlight w:val="none"/>
              </w:rPr>
            </w:pPr>
          </w:p>
        </w:tc>
      </w:tr>
      <w:tr w14:paraId="45AB3EA1">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3B1D1F1C">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332D2CB7">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26593CAE">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538F5659">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4B16BE62">
            <w:pPr>
              <w:jc w:val="center"/>
              <w:rPr>
                <w:rFonts w:hint="default" w:ascii="宋体" w:hAnsi="宋体" w:eastAsia="宋体" w:cs="宋体"/>
                <w:color w:val="auto"/>
                <w:szCs w:val="21"/>
                <w:highlight w:val="none"/>
              </w:rPr>
            </w:pPr>
          </w:p>
        </w:tc>
      </w:tr>
      <w:tr w14:paraId="6C647DE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11F7F1AD">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647D079D">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467927E8">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67835F19">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3168F9CD">
            <w:pPr>
              <w:jc w:val="center"/>
              <w:rPr>
                <w:rFonts w:hint="default" w:ascii="宋体" w:hAnsi="宋体" w:eastAsia="宋体" w:cs="宋体"/>
                <w:color w:val="auto"/>
                <w:szCs w:val="21"/>
                <w:highlight w:val="none"/>
              </w:rPr>
            </w:pPr>
          </w:p>
        </w:tc>
      </w:tr>
      <w:tr w14:paraId="4E76300B">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63047F0B">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14E58FA5">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525B0CBB">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221C5404">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78CAEF7C">
            <w:pPr>
              <w:jc w:val="center"/>
              <w:rPr>
                <w:rFonts w:hint="default" w:ascii="宋体" w:hAnsi="宋体" w:eastAsia="宋体" w:cs="宋体"/>
                <w:color w:val="auto"/>
                <w:szCs w:val="21"/>
                <w:highlight w:val="none"/>
              </w:rPr>
            </w:pPr>
          </w:p>
        </w:tc>
      </w:tr>
      <w:tr w14:paraId="486C538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1A83192B">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62BE4320">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3CCDB2C8">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4060BFC5">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76540AA8">
            <w:pPr>
              <w:jc w:val="center"/>
              <w:rPr>
                <w:rFonts w:hint="default" w:ascii="宋体" w:hAnsi="宋体" w:eastAsia="宋体" w:cs="宋体"/>
                <w:color w:val="auto"/>
                <w:szCs w:val="21"/>
                <w:highlight w:val="none"/>
              </w:rPr>
            </w:pPr>
          </w:p>
        </w:tc>
      </w:tr>
      <w:tr w14:paraId="6FC02860">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5308CAFA">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3611F235">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2261C6F7">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4F578801">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5D500D9B">
            <w:pPr>
              <w:jc w:val="center"/>
              <w:rPr>
                <w:rFonts w:hint="default" w:ascii="宋体" w:hAnsi="宋体" w:eastAsia="宋体" w:cs="宋体"/>
                <w:color w:val="auto"/>
                <w:szCs w:val="21"/>
                <w:highlight w:val="none"/>
              </w:rPr>
            </w:pPr>
          </w:p>
        </w:tc>
      </w:tr>
      <w:tr w14:paraId="52B3D1C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2164B156">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53F10A84">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6F7C3A64">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24974B85">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55E49FD5">
            <w:pPr>
              <w:jc w:val="center"/>
              <w:rPr>
                <w:rFonts w:hint="default" w:ascii="宋体" w:hAnsi="宋体" w:eastAsia="宋体" w:cs="宋体"/>
                <w:color w:val="auto"/>
                <w:szCs w:val="21"/>
                <w:highlight w:val="none"/>
              </w:rPr>
            </w:pPr>
          </w:p>
        </w:tc>
      </w:tr>
      <w:tr w14:paraId="3E022A58">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26" w:hRule="atLeast"/>
          <w:jc w:val="center"/>
        </w:trPr>
        <w:tc>
          <w:tcPr>
            <w:tcW w:w="799" w:type="pct"/>
            <w:tcBorders>
              <w:top w:val="single" w:color="00000A" w:sz="4" w:space="0"/>
              <w:left w:val="single" w:color="00000A" w:sz="4" w:space="0"/>
              <w:bottom w:val="single" w:color="00000A" w:sz="4" w:space="0"/>
              <w:right w:val="single" w:color="00000A" w:sz="4" w:space="0"/>
            </w:tcBorders>
            <w:tcMar>
              <w:left w:w="108" w:type="dxa"/>
            </w:tcMar>
            <w:vAlign w:val="center"/>
          </w:tcPr>
          <w:p w14:paraId="0B286F54">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p>
        </w:tc>
        <w:tc>
          <w:tcPr>
            <w:tcW w:w="1404" w:type="pct"/>
            <w:tcBorders>
              <w:top w:val="single" w:color="00000A" w:sz="4" w:space="0"/>
              <w:left w:val="single" w:color="00000A" w:sz="4" w:space="0"/>
              <w:bottom w:val="single" w:color="00000A" w:sz="4" w:space="0"/>
              <w:right w:val="single" w:color="00000A" w:sz="4" w:space="0"/>
            </w:tcBorders>
            <w:tcMar>
              <w:left w:w="108" w:type="dxa"/>
            </w:tcMar>
            <w:vAlign w:val="center"/>
          </w:tcPr>
          <w:p w14:paraId="29DB1519">
            <w:pPr>
              <w:jc w:val="center"/>
              <w:rPr>
                <w:rFonts w:hint="default" w:ascii="宋体" w:hAnsi="宋体" w:eastAsia="宋体" w:cs="宋体"/>
                <w:color w:val="auto"/>
                <w:szCs w:val="21"/>
                <w:highlight w:val="none"/>
              </w:rPr>
            </w:pPr>
          </w:p>
        </w:tc>
        <w:tc>
          <w:tcPr>
            <w:tcW w:w="964" w:type="pct"/>
            <w:tcBorders>
              <w:top w:val="single" w:color="00000A" w:sz="4" w:space="0"/>
              <w:left w:val="single" w:color="00000A" w:sz="4" w:space="0"/>
              <w:bottom w:val="single" w:color="00000A" w:sz="4" w:space="0"/>
              <w:right w:val="single" w:color="00000A" w:sz="4" w:space="0"/>
            </w:tcBorders>
            <w:tcMar>
              <w:left w:w="108" w:type="dxa"/>
            </w:tcMar>
            <w:vAlign w:val="center"/>
          </w:tcPr>
          <w:p w14:paraId="6E8FCE2A">
            <w:pPr>
              <w:jc w:val="center"/>
              <w:rPr>
                <w:rFonts w:hint="default" w:ascii="宋体" w:hAnsi="宋体" w:eastAsia="宋体" w:cs="宋体"/>
                <w:color w:val="auto"/>
                <w:szCs w:val="21"/>
                <w:highlight w:val="none"/>
              </w:rPr>
            </w:pPr>
          </w:p>
        </w:tc>
        <w:tc>
          <w:tcPr>
            <w:tcW w:w="732" w:type="pct"/>
            <w:tcBorders>
              <w:top w:val="single" w:color="00000A" w:sz="4" w:space="0"/>
              <w:left w:val="single" w:color="00000A" w:sz="4" w:space="0"/>
              <w:bottom w:val="single" w:color="00000A" w:sz="4" w:space="0"/>
              <w:right w:val="single" w:color="00000A" w:sz="4" w:space="0"/>
            </w:tcBorders>
            <w:tcMar>
              <w:left w:w="108" w:type="dxa"/>
            </w:tcMar>
            <w:vAlign w:val="center"/>
          </w:tcPr>
          <w:p w14:paraId="6CA26615">
            <w:pPr>
              <w:jc w:val="center"/>
              <w:rPr>
                <w:rFonts w:hint="default" w:ascii="宋体" w:hAnsi="宋体" w:eastAsia="宋体" w:cs="宋体"/>
                <w:color w:val="auto"/>
                <w:szCs w:val="21"/>
                <w:highlight w:val="none"/>
              </w:rPr>
            </w:pPr>
          </w:p>
        </w:tc>
        <w:tc>
          <w:tcPr>
            <w:tcW w:w="1100" w:type="pct"/>
            <w:tcBorders>
              <w:top w:val="single" w:color="00000A" w:sz="4" w:space="0"/>
              <w:left w:val="single" w:color="00000A" w:sz="4" w:space="0"/>
              <w:bottom w:val="single" w:color="00000A" w:sz="4" w:space="0"/>
              <w:right w:val="single" w:color="00000A" w:sz="4" w:space="0"/>
            </w:tcBorders>
            <w:tcMar>
              <w:left w:w="108" w:type="dxa"/>
            </w:tcMar>
          </w:tcPr>
          <w:p w14:paraId="56D12605">
            <w:pPr>
              <w:jc w:val="center"/>
              <w:rPr>
                <w:rFonts w:hint="default" w:ascii="宋体" w:hAnsi="宋体" w:eastAsia="宋体" w:cs="宋体"/>
                <w:color w:val="auto"/>
                <w:szCs w:val="21"/>
                <w:highlight w:val="none"/>
              </w:rPr>
            </w:pPr>
          </w:p>
        </w:tc>
      </w:tr>
    </w:tbl>
    <w:p w14:paraId="1BE76B3F">
      <w:pPr>
        <w:spacing w:line="360" w:lineRule="auto"/>
        <w:ind w:firstLine="450"/>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p>
    <w:p w14:paraId="2BA7D581">
      <w:pPr>
        <w:spacing w:line="360" w:lineRule="auto"/>
        <w:rPr>
          <w:rFonts w:hint="default" w:ascii="Times New Roman" w:hAnsi="Times New Roman" w:eastAsia="宋体" w:cs="Times New Roman"/>
          <w:color w:val="auto"/>
          <w:kern w:val="2"/>
          <w:highlight w:val="none"/>
        </w:rPr>
      </w:pPr>
      <w:r>
        <w:rPr>
          <w:rFonts w:hint="eastAsia" w:ascii="Times New Roman" w:hAnsi="Times New Roman" w:eastAsia="宋体" w:cs="Times New Roman"/>
          <w:color w:val="auto"/>
          <w:kern w:val="2"/>
          <w:highlight w:val="none"/>
        </w:rPr>
        <w:t>供应商</w:t>
      </w:r>
      <w:r>
        <w:rPr>
          <w:rFonts w:hint="default" w:ascii="Times New Roman" w:hAnsi="Times New Roman" w:eastAsia="宋体" w:cs="Times New Roman"/>
          <w:color w:val="auto"/>
          <w:kern w:val="2"/>
          <w:highlight w:val="none"/>
        </w:rPr>
        <w:t>：（加盖</w:t>
      </w:r>
      <w:r>
        <w:rPr>
          <w:rFonts w:hint="eastAsia" w:ascii="Times New Roman" w:hAnsi="Times New Roman" w:eastAsia="宋体" w:cs="Times New Roman"/>
          <w:color w:val="auto"/>
          <w:kern w:val="2"/>
          <w:highlight w:val="none"/>
        </w:rPr>
        <w:t>公章</w:t>
      </w:r>
      <w:r>
        <w:rPr>
          <w:rFonts w:hint="default" w:ascii="Times New Roman" w:hAnsi="Times New Roman" w:eastAsia="宋体" w:cs="Times New Roman"/>
          <w:color w:val="auto"/>
          <w:kern w:val="2"/>
          <w:highlight w:val="none"/>
        </w:rPr>
        <w:t>）</w:t>
      </w:r>
    </w:p>
    <w:p w14:paraId="7EAFA180">
      <w:pPr>
        <w:spacing w:line="360" w:lineRule="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法定代表人或代理人：（签字或盖章）</w:t>
      </w:r>
    </w:p>
    <w:p w14:paraId="51F82123">
      <w:pPr>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color w:val="auto"/>
          <w:kern w:val="2"/>
          <w:sz w:val="21"/>
          <w:szCs w:val="21"/>
          <w:highlight w:val="none"/>
          <w:lang w:val="en-US" w:eastAsia="zh-CN" w:bidi="ar-SA"/>
        </w:rPr>
        <w:t>日期：    年   月   日</w:t>
      </w:r>
    </w:p>
    <w:p w14:paraId="5217F75D">
      <w:pPr>
        <w:numPr>
          <w:ilvl w:val="0"/>
          <w:numId w:val="0"/>
        </w:numPr>
        <w:rPr>
          <w:rFonts w:hint="eastAsia"/>
          <w:color w:val="auto"/>
          <w:highlight w:val="none"/>
          <w:lang w:val="en-US" w:eastAsia="zh-CN"/>
        </w:rPr>
      </w:pPr>
      <w:r>
        <w:rPr>
          <w:rFonts w:hint="eastAsia"/>
          <w:color w:val="auto"/>
          <w:highlight w:val="none"/>
          <w:lang w:val="en-US" w:eastAsia="zh-CN"/>
        </w:rPr>
        <w:t xml:space="preserve"> </w:t>
      </w:r>
    </w:p>
    <w:p w14:paraId="1F0ACEB6">
      <w:pPr>
        <w:numPr>
          <w:ilvl w:val="0"/>
          <w:numId w:val="0"/>
        </w:numPr>
        <w:rPr>
          <w:rFonts w:hint="default"/>
          <w:color w:val="auto"/>
          <w:highlight w:val="none"/>
          <w:lang w:val="en-US" w:eastAsia="zh-CN"/>
        </w:rPr>
      </w:pPr>
    </w:p>
    <w:p w14:paraId="16C51D6F">
      <w:pPr>
        <w:ind w:firstLine="422"/>
        <w:rPr>
          <w:rFonts w:hint="eastAsia" w:ascii="宋体" w:hAnsi="宋体" w:eastAsia="宋体" w:cs="宋体"/>
          <w:b/>
          <w:bCs/>
          <w:color w:val="auto"/>
          <w:highlight w:val="none"/>
        </w:rPr>
      </w:pPr>
    </w:p>
    <w:p w14:paraId="0DF0D091">
      <w:pPr>
        <w:rPr>
          <w:rFonts w:hint="eastAsia" w:ascii="宋体" w:hAnsi="宋体" w:eastAsia="宋体" w:cs="宋体"/>
          <w:color w:val="auto"/>
          <w:highlight w:val="none"/>
        </w:rPr>
      </w:pPr>
      <w:r>
        <w:rPr>
          <w:rFonts w:hint="eastAsia" w:ascii="宋体" w:hAnsi="宋体" w:eastAsia="宋体" w:cs="宋体"/>
          <w:b/>
          <w:bCs/>
          <w:color w:val="auto"/>
          <w:highlight w:val="none"/>
        </w:rPr>
        <w:t>注：以上格式仅供参考，投标单位可自行编辑管理人员配备表</w:t>
      </w:r>
      <w:r>
        <w:rPr>
          <w:rFonts w:hint="eastAsia" w:ascii="宋体" w:hAnsi="宋体" w:eastAsia="宋体" w:cs="宋体"/>
          <w:b/>
          <w:bCs/>
          <w:color w:val="auto"/>
          <w:szCs w:val="21"/>
          <w:highlight w:val="none"/>
        </w:rPr>
        <w:t>，格式自拟，满足采购需求。</w:t>
      </w:r>
    </w:p>
    <w:p w14:paraId="063B4A80">
      <w:pPr>
        <w:pStyle w:val="803"/>
        <w:spacing w:line="360" w:lineRule="auto"/>
        <w:rPr>
          <w:rFonts w:hAnsi="宋体" w:eastAsia="宋体" w:cs="宋体"/>
          <w:color w:val="auto"/>
          <w:sz w:val="24"/>
          <w:highlight w:val="none"/>
        </w:rPr>
      </w:pPr>
    </w:p>
    <w:p w14:paraId="2414E296">
      <w:pPr>
        <w:rPr>
          <w:color w:val="auto"/>
          <w:highlight w:val="none"/>
        </w:rPr>
      </w:pPr>
    </w:p>
    <w:p w14:paraId="1D613CFB">
      <w:pPr>
        <w:rPr>
          <w:color w:val="auto"/>
          <w:highlight w:val="none"/>
        </w:rPr>
      </w:pPr>
    </w:p>
    <w:p w14:paraId="322C83E1">
      <w:pPr>
        <w:rPr>
          <w:color w:val="auto"/>
          <w:highlight w:val="none"/>
        </w:rPr>
      </w:pPr>
    </w:p>
    <w:p w14:paraId="606E21E4">
      <w:pPr>
        <w:rPr>
          <w:color w:val="auto"/>
          <w:highlight w:val="none"/>
        </w:rPr>
      </w:pPr>
    </w:p>
    <w:p w14:paraId="6AB69969">
      <w:pPr>
        <w:rPr>
          <w:color w:val="auto"/>
          <w:highlight w:val="none"/>
        </w:rPr>
      </w:pPr>
    </w:p>
    <w:p w14:paraId="126EC904">
      <w:pPr>
        <w:rPr>
          <w:color w:val="auto"/>
          <w:highlight w:val="none"/>
        </w:rPr>
      </w:pPr>
    </w:p>
    <w:p w14:paraId="5604D95E">
      <w:pPr>
        <w:rPr>
          <w:color w:val="auto"/>
          <w:highlight w:val="none"/>
        </w:rPr>
      </w:pPr>
    </w:p>
    <w:p w14:paraId="6F811563">
      <w:pPr>
        <w:pStyle w:val="549"/>
        <w:ind w:firstLine="560"/>
        <w:rPr>
          <w:rFonts w:ascii="宋体" w:hAnsi="宋体"/>
          <w:color w:val="auto"/>
          <w:highlight w:val="none"/>
        </w:rPr>
      </w:pPr>
      <w:bookmarkStart w:id="48" w:name="_Ref363807960"/>
      <w:bookmarkStart w:id="49" w:name="_Toc88831017"/>
      <w:r>
        <w:rPr>
          <w:rFonts w:ascii="宋体" w:hAnsi="宋体"/>
          <w:color w:val="auto"/>
          <w:highlight w:val="none"/>
        </w:rPr>
        <w:br w:type="page" w:clear="all"/>
      </w:r>
      <w:bookmarkStart w:id="50" w:name="_Toc140236004"/>
      <w:r>
        <w:rPr>
          <w:rFonts w:hint="eastAsia"/>
          <w:color w:val="auto"/>
          <w:highlight w:val="none"/>
        </w:rPr>
        <w:t>6、偏离表（技术、商务）</w:t>
      </w:r>
      <w:bookmarkEnd w:id="48"/>
      <w:bookmarkEnd w:id="49"/>
      <w:bookmarkEnd w:id="50"/>
    </w:p>
    <w:tbl>
      <w:tblPr>
        <w:tblStyle w:val="3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05"/>
        <w:gridCol w:w="2405"/>
        <w:gridCol w:w="2407"/>
        <w:gridCol w:w="2407"/>
      </w:tblGrid>
      <w:tr w14:paraId="5D082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9" w:type="pct"/>
            <w:noWrap w:val="0"/>
            <w:vAlign w:val="center"/>
          </w:tcPr>
          <w:p w14:paraId="29E17522">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项      目</w:t>
            </w:r>
          </w:p>
        </w:tc>
        <w:tc>
          <w:tcPr>
            <w:tcW w:w="1249" w:type="pct"/>
            <w:noWrap w:val="0"/>
            <w:vAlign w:val="center"/>
          </w:tcPr>
          <w:p w14:paraId="0B32B963">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招标要求</w:t>
            </w:r>
          </w:p>
        </w:tc>
        <w:tc>
          <w:tcPr>
            <w:tcW w:w="1250" w:type="pct"/>
            <w:noWrap w:val="0"/>
            <w:vAlign w:val="center"/>
          </w:tcPr>
          <w:p w14:paraId="0300E180">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投标内容</w:t>
            </w:r>
          </w:p>
        </w:tc>
        <w:tc>
          <w:tcPr>
            <w:tcW w:w="1250" w:type="pct"/>
            <w:noWrap w:val="0"/>
            <w:vAlign w:val="center"/>
          </w:tcPr>
          <w:p w14:paraId="1F3E4A93">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偏离说明</w:t>
            </w:r>
          </w:p>
          <w:p w14:paraId="725953BC">
            <w:pPr>
              <w:pStyle w:val="232"/>
              <w:spacing w:line="360" w:lineRule="auto"/>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(负偏离/正偏离/无偏离)</w:t>
            </w:r>
          </w:p>
        </w:tc>
      </w:tr>
      <w:tr w14:paraId="307C5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9" w:type="pct"/>
            <w:noWrap w:val="0"/>
          </w:tcPr>
          <w:p w14:paraId="566D1B18">
            <w:pPr>
              <w:pStyle w:val="232"/>
              <w:spacing w:line="360" w:lineRule="auto"/>
              <w:ind w:firstLine="422"/>
              <w:rPr>
                <w:rFonts w:ascii="宋体" w:hAnsi="宋体" w:eastAsia="宋体"/>
                <w:color w:val="auto"/>
                <w:sz w:val="21"/>
                <w:szCs w:val="21"/>
                <w:highlight w:val="none"/>
              </w:rPr>
            </w:pPr>
          </w:p>
        </w:tc>
        <w:tc>
          <w:tcPr>
            <w:tcW w:w="1249" w:type="pct"/>
            <w:noWrap w:val="0"/>
          </w:tcPr>
          <w:p w14:paraId="2922E472">
            <w:pPr>
              <w:pStyle w:val="232"/>
              <w:spacing w:line="360" w:lineRule="auto"/>
              <w:ind w:firstLine="422"/>
              <w:rPr>
                <w:rFonts w:ascii="宋体" w:hAnsi="宋体" w:eastAsia="宋体"/>
                <w:color w:val="auto"/>
                <w:sz w:val="21"/>
                <w:szCs w:val="21"/>
                <w:highlight w:val="none"/>
              </w:rPr>
            </w:pPr>
          </w:p>
        </w:tc>
        <w:tc>
          <w:tcPr>
            <w:tcW w:w="1250" w:type="pct"/>
            <w:noWrap w:val="0"/>
          </w:tcPr>
          <w:p w14:paraId="31B10D06">
            <w:pPr>
              <w:pStyle w:val="232"/>
              <w:spacing w:line="360" w:lineRule="auto"/>
              <w:ind w:firstLine="422"/>
              <w:rPr>
                <w:rFonts w:ascii="宋体" w:hAnsi="宋体" w:eastAsia="宋体"/>
                <w:color w:val="auto"/>
                <w:sz w:val="21"/>
                <w:szCs w:val="21"/>
                <w:highlight w:val="none"/>
              </w:rPr>
            </w:pPr>
          </w:p>
        </w:tc>
        <w:tc>
          <w:tcPr>
            <w:tcW w:w="1250" w:type="pct"/>
            <w:noWrap w:val="0"/>
          </w:tcPr>
          <w:p w14:paraId="052E3478">
            <w:pPr>
              <w:pStyle w:val="232"/>
              <w:spacing w:line="360" w:lineRule="auto"/>
              <w:ind w:firstLine="422"/>
              <w:rPr>
                <w:rFonts w:ascii="宋体" w:hAnsi="宋体" w:eastAsia="宋体"/>
                <w:color w:val="auto"/>
                <w:sz w:val="21"/>
                <w:szCs w:val="21"/>
                <w:highlight w:val="none"/>
              </w:rPr>
            </w:pPr>
          </w:p>
        </w:tc>
      </w:tr>
      <w:tr w14:paraId="30CC4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9" w:type="pct"/>
            <w:noWrap w:val="0"/>
          </w:tcPr>
          <w:p w14:paraId="2DDC25B1">
            <w:pPr>
              <w:pStyle w:val="232"/>
              <w:spacing w:line="360" w:lineRule="auto"/>
              <w:ind w:firstLine="422"/>
              <w:rPr>
                <w:rFonts w:ascii="宋体" w:hAnsi="宋体" w:eastAsia="宋体"/>
                <w:color w:val="auto"/>
                <w:sz w:val="21"/>
                <w:szCs w:val="21"/>
                <w:highlight w:val="none"/>
              </w:rPr>
            </w:pPr>
          </w:p>
        </w:tc>
        <w:tc>
          <w:tcPr>
            <w:tcW w:w="1249" w:type="pct"/>
            <w:noWrap w:val="0"/>
          </w:tcPr>
          <w:p w14:paraId="1D06C3AD">
            <w:pPr>
              <w:pStyle w:val="232"/>
              <w:spacing w:line="360" w:lineRule="auto"/>
              <w:ind w:firstLine="422"/>
              <w:rPr>
                <w:rFonts w:ascii="宋体" w:hAnsi="宋体" w:eastAsia="宋体"/>
                <w:color w:val="auto"/>
                <w:sz w:val="21"/>
                <w:szCs w:val="21"/>
                <w:highlight w:val="none"/>
              </w:rPr>
            </w:pPr>
          </w:p>
        </w:tc>
        <w:tc>
          <w:tcPr>
            <w:tcW w:w="1250" w:type="pct"/>
            <w:noWrap w:val="0"/>
          </w:tcPr>
          <w:p w14:paraId="13EEB7E5">
            <w:pPr>
              <w:pStyle w:val="232"/>
              <w:spacing w:line="360" w:lineRule="auto"/>
              <w:ind w:firstLine="422"/>
              <w:rPr>
                <w:rFonts w:ascii="宋体" w:hAnsi="宋体" w:eastAsia="宋体"/>
                <w:color w:val="auto"/>
                <w:sz w:val="21"/>
                <w:szCs w:val="21"/>
                <w:highlight w:val="none"/>
              </w:rPr>
            </w:pPr>
          </w:p>
        </w:tc>
        <w:tc>
          <w:tcPr>
            <w:tcW w:w="1250" w:type="pct"/>
            <w:noWrap w:val="0"/>
          </w:tcPr>
          <w:p w14:paraId="57D3A80E">
            <w:pPr>
              <w:pStyle w:val="232"/>
              <w:spacing w:line="360" w:lineRule="auto"/>
              <w:ind w:firstLine="422"/>
              <w:rPr>
                <w:rFonts w:ascii="宋体" w:hAnsi="宋体" w:eastAsia="宋体"/>
                <w:color w:val="auto"/>
                <w:sz w:val="21"/>
                <w:szCs w:val="21"/>
                <w:highlight w:val="none"/>
              </w:rPr>
            </w:pPr>
          </w:p>
        </w:tc>
      </w:tr>
      <w:tr w14:paraId="1D2E0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9" w:type="pct"/>
            <w:noWrap w:val="0"/>
          </w:tcPr>
          <w:p w14:paraId="7D7F9DB4">
            <w:pPr>
              <w:pStyle w:val="232"/>
              <w:spacing w:line="360" w:lineRule="auto"/>
              <w:ind w:firstLine="422"/>
              <w:rPr>
                <w:rFonts w:ascii="宋体" w:hAnsi="宋体" w:eastAsia="宋体"/>
                <w:color w:val="auto"/>
                <w:sz w:val="21"/>
                <w:szCs w:val="21"/>
                <w:highlight w:val="none"/>
              </w:rPr>
            </w:pPr>
          </w:p>
        </w:tc>
        <w:tc>
          <w:tcPr>
            <w:tcW w:w="1249" w:type="pct"/>
            <w:noWrap w:val="0"/>
          </w:tcPr>
          <w:p w14:paraId="7C24AAEF">
            <w:pPr>
              <w:pStyle w:val="232"/>
              <w:spacing w:line="360" w:lineRule="auto"/>
              <w:ind w:firstLine="422"/>
              <w:rPr>
                <w:rFonts w:ascii="宋体" w:hAnsi="宋体" w:eastAsia="宋体"/>
                <w:color w:val="auto"/>
                <w:sz w:val="21"/>
                <w:szCs w:val="21"/>
                <w:highlight w:val="none"/>
              </w:rPr>
            </w:pPr>
          </w:p>
        </w:tc>
        <w:tc>
          <w:tcPr>
            <w:tcW w:w="1250" w:type="pct"/>
            <w:noWrap w:val="0"/>
          </w:tcPr>
          <w:p w14:paraId="399324D1">
            <w:pPr>
              <w:pStyle w:val="232"/>
              <w:spacing w:line="360" w:lineRule="auto"/>
              <w:ind w:firstLine="422"/>
              <w:rPr>
                <w:rFonts w:ascii="宋体" w:hAnsi="宋体" w:eastAsia="宋体"/>
                <w:color w:val="auto"/>
                <w:sz w:val="21"/>
                <w:szCs w:val="21"/>
                <w:highlight w:val="none"/>
              </w:rPr>
            </w:pPr>
          </w:p>
        </w:tc>
        <w:tc>
          <w:tcPr>
            <w:tcW w:w="1250" w:type="pct"/>
            <w:noWrap w:val="0"/>
          </w:tcPr>
          <w:p w14:paraId="3414134F">
            <w:pPr>
              <w:pStyle w:val="232"/>
              <w:spacing w:line="360" w:lineRule="auto"/>
              <w:ind w:firstLine="422"/>
              <w:rPr>
                <w:rFonts w:ascii="宋体" w:hAnsi="宋体" w:eastAsia="宋体"/>
                <w:color w:val="auto"/>
                <w:sz w:val="21"/>
                <w:szCs w:val="21"/>
                <w:highlight w:val="none"/>
              </w:rPr>
            </w:pPr>
          </w:p>
        </w:tc>
      </w:tr>
      <w:tr w14:paraId="4B204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9" w:type="pct"/>
            <w:noWrap w:val="0"/>
          </w:tcPr>
          <w:p w14:paraId="631C5DF0">
            <w:pPr>
              <w:pStyle w:val="232"/>
              <w:spacing w:line="360" w:lineRule="auto"/>
              <w:ind w:firstLine="422"/>
              <w:rPr>
                <w:rFonts w:ascii="宋体" w:hAnsi="宋体" w:eastAsia="宋体"/>
                <w:color w:val="auto"/>
                <w:sz w:val="21"/>
                <w:szCs w:val="21"/>
                <w:highlight w:val="none"/>
              </w:rPr>
            </w:pPr>
          </w:p>
        </w:tc>
        <w:tc>
          <w:tcPr>
            <w:tcW w:w="1249" w:type="pct"/>
            <w:noWrap w:val="0"/>
          </w:tcPr>
          <w:p w14:paraId="3C378607">
            <w:pPr>
              <w:pStyle w:val="232"/>
              <w:spacing w:line="360" w:lineRule="auto"/>
              <w:ind w:firstLine="422"/>
              <w:rPr>
                <w:rFonts w:ascii="宋体" w:hAnsi="宋体" w:eastAsia="宋体"/>
                <w:color w:val="auto"/>
                <w:sz w:val="21"/>
                <w:szCs w:val="21"/>
                <w:highlight w:val="none"/>
              </w:rPr>
            </w:pPr>
          </w:p>
        </w:tc>
        <w:tc>
          <w:tcPr>
            <w:tcW w:w="1250" w:type="pct"/>
            <w:noWrap w:val="0"/>
          </w:tcPr>
          <w:p w14:paraId="024CE626">
            <w:pPr>
              <w:pStyle w:val="232"/>
              <w:spacing w:line="360" w:lineRule="auto"/>
              <w:ind w:firstLine="422"/>
              <w:rPr>
                <w:rFonts w:ascii="宋体" w:hAnsi="宋体" w:eastAsia="宋体"/>
                <w:color w:val="auto"/>
                <w:sz w:val="21"/>
                <w:szCs w:val="21"/>
                <w:highlight w:val="none"/>
              </w:rPr>
            </w:pPr>
          </w:p>
        </w:tc>
        <w:tc>
          <w:tcPr>
            <w:tcW w:w="1250" w:type="pct"/>
            <w:noWrap w:val="0"/>
          </w:tcPr>
          <w:p w14:paraId="1F77B2D3">
            <w:pPr>
              <w:pStyle w:val="232"/>
              <w:spacing w:line="360" w:lineRule="auto"/>
              <w:ind w:firstLine="422"/>
              <w:rPr>
                <w:rFonts w:ascii="宋体" w:hAnsi="宋体" w:eastAsia="宋体"/>
                <w:color w:val="auto"/>
                <w:sz w:val="21"/>
                <w:szCs w:val="21"/>
                <w:highlight w:val="none"/>
              </w:rPr>
            </w:pPr>
          </w:p>
        </w:tc>
      </w:tr>
      <w:tr w14:paraId="1CA4F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9" w:type="pct"/>
            <w:noWrap w:val="0"/>
          </w:tcPr>
          <w:p w14:paraId="4ED15F90">
            <w:pPr>
              <w:pStyle w:val="232"/>
              <w:spacing w:line="360" w:lineRule="auto"/>
              <w:ind w:firstLine="422"/>
              <w:rPr>
                <w:rFonts w:ascii="宋体" w:hAnsi="宋体" w:eastAsia="宋体"/>
                <w:color w:val="auto"/>
                <w:sz w:val="21"/>
                <w:szCs w:val="21"/>
                <w:highlight w:val="none"/>
              </w:rPr>
            </w:pPr>
          </w:p>
        </w:tc>
        <w:tc>
          <w:tcPr>
            <w:tcW w:w="1249" w:type="pct"/>
            <w:noWrap w:val="0"/>
          </w:tcPr>
          <w:p w14:paraId="5AAE7034">
            <w:pPr>
              <w:pStyle w:val="232"/>
              <w:spacing w:line="360" w:lineRule="auto"/>
              <w:ind w:firstLine="422"/>
              <w:rPr>
                <w:rFonts w:ascii="宋体" w:hAnsi="宋体" w:eastAsia="宋体"/>
                <w:color w:val="auto"/>
                <w:sz w:val="21"/>
                <w:szCs w:val="21"/>
                <w:highlight w:val="none"/>
              </w:rPr>
            </w:pPr>
          </w:p>
        </w:tc>
        <w:tc>
          <w:tcPr>
            <w:tcW w:w="1250" w:type="pct"/>
            <w:noWrap w:val="0"/>
          </w:tcPr>
          <w:p w14:paraId="13A47407">
            <w:pPr>
              <w:pStyle w:val="232"/>
              <w:spacing w:line="360" w:lineRule="auto"/>
              <w:ind w:firstLine="422"/>
              <w:rPr>
                <w:rFonts w:ascii="宋体" w:hAnsi="宋体" w:eastAsia="宋体"/>
                <w:color w:val="auto"/>
                <w:sz w:val="21"/>
                <w:szCs w:val="21"/>
                <w:highlight w:val="none"/>
              </w:rPr>
            </w:pPr>
          </w:p>
        </w:tc>
        <w:tc>
          <w:tcPr>
            <w:tcW w:w="1250" w:type="pct"/>
            <w:noWrap w:val="0"/>
          </w:tcPr>
          <w:p w14:paraId="52D9545E">
            <w:pPr>
              <w:pStyle w:val="232"/>
              <w:spacing w:line="360" w:lineRule="auto"/>
              <w:ind w:firstLine="422"/>
              <w:rPr>
                <w:rFonts w:ascii="宋体" w:hAnsi="宋体" w:eastAsia="宋体"/>
                <w:color w:val="auto"/>
                <w:sz w:val="21"/>
                <w:szCs w:val="21"/>
                <w:highlight w:val="none"/>
              </w:rPr>
            </w:pPr>
          </w:p>
        </w:tc>
      </w:tr>
    </w:tbl>
    <w:p w14:paraId="2A0E139F">
      <w:pPr>
        <w:pStyle w:val="232"/>
        <w:spacing w:line="360" w:lineRule="auto"/>
        <w:ind w:firstLine="422"/>
        <w:rPr>
          <w:rFonts w:ascii="宋体" w:hAnsi="宋体" w:eastAsia="宋体"/>
          <w:color w:val="auto"/>
          <w:sz w:val="21"/>
          <w:szCs w:val="21"/>
          <w:highlight w:val="none"/>
        </w:rPr>
      </w:pPr>
    </w:p>
    <w:p w14:paraId="7DE9DDAA">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投标人（单位盖章）：</w:t>
      </w:r>
    </w:p>
    <w:p w14:paraId="276838B2">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法人/被授权人（签字或盖章）：</w:t>
      </w:r>
    </w:p>
    <w:p w14:paraId="483FBAAF">
      <w:pPr>
        <w:pStyle w:val="232"/>
        <w:spacing w:line="360" w:lineRule="auto"/>
        <w:ind w:firstLine="422"/>
        <w:rPr>
          <w:rFonts w:ascii="宋体" w:hAnsi="宋体" w:eastAsia="宋体"/>
          <w:color w:val="auto"/>
          <w:sz w:val="21"/>
          <w:szCs w:val="21"/>
          <w:highlight w:val="none"/>
        </w:rPr>
      </w:pPr>
    </w:p>
    <w:p w14:paraId="4102B4AF">
      <w:pPr>
        <w:pStyle w:val="232"/>
        <w:spacing w:line="360" w:lineRule="auto"/>
        <w:ind w:firstLine="422"/>
        <w:rPr>
          <w:rFonts w:ascii="宋体" w:hAnsi="宋体" w:eastAsia="宋体"/>
          <w:color w:val="auto"/>
          <w:sz w:val="21"/>
          <w:szCs w:val="21"/>
          <w:highlight w:val="none"/>
        </w:rPr>
      </w:pPr>
      <w:r>
        <w:rPr>
          <w:rFonts w:ascii="宋体" w:hAnsi="宋体" w:eastAsia="宋体"/>
          <w:color w:val="auto"/>
          <w:sz w:val="21"/>
          <w:szCs w:val="21"/>
          <w:highlight w:val="none"/>
        </w:rPr>
        <w:t>年  月  日</w:t>
      </w:r>
    </w:p>
    <w:p w14:paraId="6A7AD86A">
      <w:pPr>
        <w:rPr>
          <w:rFonts w:ascii="宋体" w:hAnsi="宋体"/>
          <w:color w:val="auto"/>
          <w:sz w:val="21"/>
          <w:szCs w:val="21"/>
          <w:highlight w:val="none"/>
        </w:rPr>
      </w:pPr>
      <w:r>
        <w:rPr>
          <w:rFonts w:hint="eastAsia" w:ascii="宋体" w:hAnsi="宋体"/>
          <w:color w:val="auto"/>
          <w:sz w:val="21"/>
          <w:szCs w:val="21"/>
          <w:highlight w:val="none"/>
        </w:rPr>
        <w:t>注：以上内容必须按招标文件要求填写，未填写为不响应招标文件要求。</w:t>
      </w:r>
      <w:r>
        <w:rPr>
          <w:rFonts w:ascii="宋体" w:hAnsi="宋体"/>
          <w:color w:val="auto"/>
          <w:sz w:val="21"/>
          <w:szCs w:val="21"/>
          <w:highlight w:val="none"/>
        </w:rPr>
        <w:br w:type="page" w:clear="all"/>
      </w:r>
      <w:bookmarkStart w:id="51" w:name="_Toc88831018"/>
      <w:bookmarkStart w:id="52" w:name="_Toc140236005"/>
      <w:bookmarkStart w:id="53" w:name="_Ref17468056"/>
    </w:p>
    <w:p w14:paraId="312BC53F">
      <w:pPr>
        <w:pStyle w:val="549"/>
        <w:numPr>
          <w:ilvl w:val="0"/>
          <w:numId w:val="0"/>
        </w:numPr>
        <w:ind w:leftChars="0"/>
        <w:rPr>
          <w:color w:val="auto"/>
          <w:highlight w:val="none"/>
        </w:rPr>
      </w:pPr>
      <w:r>
        <w:rPr>
          <w:rFonts w:hint="eastAsia"/>
          <w:color w:val="auto"/>
          <w:highlight w:val="none"/>
          <w:lang w:val="en-US" w:eastAsia="zh-CN"/>
        </w:rPr>
        <w:t>7、</w:t>
      </w:r>
      <w:r>
        <w:rPr>
          <w:rFonts w:hint="eastAsia"/>
          <w:color w:val="auto"/>
          <w:highlight w:val="none"/>
        </w:rPr>
        <w:t>中小企业声明函</w:t>
      </w:r>
      <w:bookmarkEnd w:id="51"/>
      <w:bookmarkEnd w:id="52"/>
      <w:bookmarkEnd w:id="53"/>
      <w:bookmarkStart w:id="54" w:name="_Ref363807961"/>
    </w:p>
    <w:p w14:paraId="7935EDB6">
      <w:pPr>
        <w:jc w:val="center"/>
        <w:rPr>
          <w:rFonts w:hint="eastAsia"/>
          <w:b/>
          <w:bCs/>
          <w:color w:val="auto"/>
          <w:highlight w:val="none"/>
          <w:lang w:val="zh-CN"/>
        </w:rPr>
      </w:pPr>
      <w:r>
        <w:rPr>
          <w:rFonts w:hint="eastAsia" w:hAnsi="宋体"/>
          <w:b/>
          <w:bCs/>
          <w:color w:val="auto"/>
          <w:szCs w:val="21"/>
          <w:highlight w:val="none"/>
          <w:lang w:val="en-US" w:eastAsia="zh-CN"/>
        </w:rPr>
        <w:t>包一：</w:t>
      </w:r>
      <w:r>
        <w:rPr>
          <w:rFonts w:hint="eastAsia" w:ascii="宋体" w:hAnsi="宋体"/>
          <w:b/>
          <w:bCs/>
          <w:color w:val="auto"/>
          <w:szCs w:val="21"/>
          <w:highlight w:val="none"/>
          <w:lang w:eastAsia="zh-CN"/>
        </w:rPr>
        <w:t>巴城辖区信号灯、标志、护栏</w:t>
      </w:r>
    </w:p>
    <w:p w14:paraId="0764A21F">
      <w:pPr>
        <w:pStyle w:val="679"/>
        <w:ind w:firstLine="522"/>
        <w:jc w:val="both"/>
        <w:rPr>
          <w:color w:val="auto"/>
          <w:highlight w:val="none"/>
          <w:lang w:val="zh-CN"/>
        </w:rPr>
      </w:pPr>
      <w:r>
        <w:rPr>
          <w:rFonts w:hint="eastAsia"/>
          <w:color w:val="auto"/>
          <w:highlight w:val="none"/>
          <w:lang w:val="zh-CN"/>
        </w:rPr>
        <w:t>______________________：</w:t>
      </w:r>
    </w:p>
    <w:p w14:paraId="450C3FE8">
      <w:pPr>
        <w:pStyle w:val="679"/>
        <w:ind w:firstLine="522"/>
        <w:rPr>
          <w:color w:val="auto"/>
          <w:highlight w:val="none"/>
          <w:lang w:val="zh-CN"/>
        </w:rPr>
      </w:pPr>
    </w:p>
    <w:p w14:paraId="68B3CB79">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本公司郑重声明，根据《政府采购促进中小企业发展管理办法》（财库[20</w:t>
      </w:r>
      <w:r>
        <w:rPr>
          <w:rFonts w:hint="default" w:hAnsi="宋体" w:eastAsia="宋体"/>
          <w:color w:val="auto"/>
          <w:sz w:val="21"/>
          <w:szCs w:val="21"/>
          <w:highlight w:val="none"/>
        </w:rPr>
        <w:t>20</w:t>
      </w:r>
      <w:r>
        <w:rPr>
          <w:rFonts w:hAnsi="宋体" w:eastAsia="宋体"/>
          <w:color w:val="auto"/>
          <w:sz w:val="21"/>
          <w:szCs w:val="21"/>
          <w:highlight w:val="none"/>
        </w:rPr>
        <w:t>]</w:t>
      </w:r>
      <w:r>
        <w:rPr>
          <w:rFonts w:hint="default" w:hAnsi="宋体" w:eastAsia="宋体"/>
          <w:color w:val="auto"/>
          <w:sz w:val="21"/>
          <w:szCs w:val="21"/>
          <w:highlight w:val="none"/>
        </w:rPr>
        <w:t>46</w:t>
      </w:r>
      <w:r>
        <w:rPr>
          <w:rFonts w:hAnsi="宋体" w:eastAsia="宋体"/>
          <w:color w:val="auto"/>
          <w:sz w:val="21"/>
          <w:szCs w:val="21"/>
          <w:highlight w:val="none"/>
        </w:rPr>
        <w:t>号）的规定，本公司参加</w:t>
      </w:r>
      <w:r>
        <w:rPr>
          <w:rFonts w:hAnsi="宋体" w:eastAsia="宋体"/>
          <w:i/>
          <w:iCs/>
          <w:color w:val="auto"/>
          <w:sz w:val="21"/>
          <w:szCs w:val="21"/>
          <w:highlight w:val="none"/>
          <w:u w:val="single"/>
        </w:rPr>
        <w:t>（单位名称）</w:t>
      </w:r>
      <w:r>
        <w:rPr>
          <w:rFonts w:hAnsi="宋体" w:eastAsia="宋体"/>
          <w:color w:val="auto"/>
          <w:sz w:val="21"/>
          <w:szCs w:val="21"/>
          <w:highlight w:val="none"/>
          <w:u w:val="single"/>
        </w:rPr>
        <w:t>的</w:t>
      </w:r>
      <w:r>
        <w:rPr>
          <w:rFonts w:hAnsi="宋体" w:eastAsia="宋体"/>
          <w:i/>
          <w:iCs/>
          <w:color w:val="auto"/>
          <w:sz w:val="21"/>
          <w:szCs w:val="21"/>
          <w:highlight w:val="none"/>
          <w:u w:val="single"/>
        </w:rPr>
        <w:t>（项目名称）</w:t>
      </w:r>
      <w:r>
        <w:rPr>
          <w:rFonts w:hAnsi="宋体" w:eastAsia="宋体"/>
          <w:color w:val="auto"/>
          <w:sz w:val="21"/>
          <w:szCs w:val="21"/>
          <w:highlight w:val="none"/>
        </w:rPr>
        <w:t>采购活动，提供的货物全部由符合政策要求的中小企业制造。相关企业（含联合体中的中小企业、签订分包意向协议的中小企业）的具体情况如下：</w:t>
      </w:r>
      <w:r>
        <w:rPr>
          <w:rFonts w:hint="default" w:hAnsi="宋体" w:eastAsia="宋体"/>
          <w:color w:val="auto"/>
          <w:sz w:val="21"/>
          <w:szCs w:val="21"/>
          <w:highlight w:val="none"/>
        </w:rPr>
        <w:t xml:space="preserve"> </w:t>
      </w:r>
    </w:p>
    <w:p w14:paraId="058312D0">
      <w:pPr>
        <w:spacing w:line="360" w:lineRule="auto"/>
        <w:ind w:firstLine="420"/>
        <w:rPr>
          <w:rFonts w:ascii="宋体" w:hAnsi="宋体"/>
          <w:color w:val="auto"/>
          <w:highlight w:val="none"/>
        </w:rPr>
      </w:pPr>
      <w:r>
        <w:rPr>
          <w:rFonts w:ascii="宋体" w:hAnsi="宋体"/>
          <w:color w:val="auto"/>
          <w:szCs w:val="21"/>
          <w:highlight w:val="none"/>
        </w:rPr>
        <w:t>1.</w:t>
      </w:r>
      <w:r>
        <w:rPr>
          <w:rFonts w:ascii="宋体" w:hAnsi="宋体"/>
          <w:i/>
          <w:iCs/>
          <w:color w:val="auto"/>
          <w:highlight w:val="none"/>
          <w:u w:val="single"/>
        </w:rPr>
        <w:t>（标的名称）</w:t>
      </w:r>
      <w:r>
        <w:rPr>
          <w:rFonts w:ascii="宋体" w:hAnsi="宋体"/>
          <w:color w:val="auto"/>
          <w:highlight w:val="none"/>
        </w:rPr>
        <w:t>，属于</w:t>
      </w:r>
      <w:r>
        <w:rPr>
          <w:rFonts w:ascii="宋体" w:hAnsi="宋体"/>
          <w:i/>
          <w:iCs/>
          <w:color w:val="auto"/>
          <w:highlight w:val="none"/>
          <w:u w:val="single"/>
        </w:rPr>
        <w:t>（采购文件中明确的所属行业）</w:t>
      </w:r>
      <w:r>
        <w:rPr>
          <w:rFonts w:ascii="宋体" w:hAnsi="宋体"/>
          <w:i/>
          <w:iCs/>
          <w:color w:val="auto"/>
          <w:highlight w:val="none"/>
        </w:rPr>
        <w:t xml:space="preserve"> </w:t>
      </w:r>
      <w:r>
        <w:rPr>
          <w:rFonts w:ascii="宋体" w:hAnsi="宋体"/>
          <w:color w:val="auto"/>
          <w:highlight w:val="none"/>
        </w:rPr>
        <w:t>行业；制造商为</w:t>
      </w:r>
      <w:r>
        <w:rPr>
          <w:rFonts w:ascii="宋体" w:hAnsi="宋体"/>
          <w:i/>
          <w:iCs/>
          <w:color w:val="auto"/>
          <w:highlight w:val="none"/>
          <w:u w:val="single"/>
        </w:rPr>
        <w:t>（企业名称）</w:t>
      </w:r>
      <w:r>
        <w:rPr>
          <w:rFonts w:ascii="宋体" w:hAnsi="宋体"/>
          <w:color w:val="auto"/>
          <w:highlight w:val="none"/>
        </w:rPr>
        <w:t>，从业人员</w:t>
      </w:r>
      <w:r>
        <w:rPr>
          <w:rFonts w:ascii="宋体" w:hAnsi="宋体"/>
          <w:color w:val="auto"/>
          <w:highlight w:val="none"/>
          <w:u w:val="single"/>
        </w:rPr>
        <w:t xml:space="preserve">   </w:t>
      </w:r>
      <w:r>
        <w:rPr>
          <w:rFonts w:ascii="宋体" w:hAnsi="宋体"/>
          <w:color w:val="auto"/>
          <w:highlight w:val="none"/>
        </w:rPr>
        <w:t>人，营业收入为</w:t>
      </w:r>
      <w:r>
        <w:rPr>
          <w:rFonts w:ascii="宋体" w:hAnsi="宋体"/>
          <w:color w:val="auto"/>
          <w:highlight w:val="none"/>
          <w:u w:val="single"/>
        </w:rPr>
        <w:t xml:space="preserve">   </w:t>
      </w:r>
      <w:r>
        <w:rPr>
          <w:rFonts w:ascii="宋体" w:hAnsi="宋体"/>
          <w:color w:val="auto"/>
          <w:highlight w:val="none"/>
        </w:rPr>
        <w:t>万元，资产总额为</w:t>
      </w:r>
      <w:r>
        <w:rPr>
          <w:rFonts w:ascii="宋体" w:hAnsi="宋体"/>
          <w:color w:val="auto"/>
          <w:highlight w:val="none"/>
          <w:u w:val="single"/>
        </w:rPr>
        <w:t xml:space="preserve">   </w:t>
      </w:r>
      <w:r>
        <w:rPr>
          <w:rFonts w:ascii="宋体" w:hAnsi="宋体"/>
          <w:color w:val="auto"/>
          <w:highlight w:val="none"/>
        </w:rPr>
        <w:t>万元</w:t>
      </w:r>
      <w:r>
        <w:rPr>
          <w:rFonts w:hint="eastAsia" w:ascii="宋体" w:hAnsi="宋体"/>
          <w:color w:val="auto"/>
          <w:highlight w:val="none"/>
        </w:rPr>
        <w:t>，</w:t>
      </w:r>
      <w:r>
        <w:rPr>
          <w:rFonts w:ascii="宋体" w:hAnsi="宋体"/>
          <w:color w:val="auto"/>
          <w:highlight w:val="none"/>
        </w:rPr>
        <w:t>属于</w:t>
      </w:r>
      <w:r>
        <w:rPr>
          <w:rFonts w:ascii="宋体" w:hAnsi="宋体"/>
          <w:i/>
          <w:iCs/>
          <w:color w:val="auto"/>
          <w:highlight w:val="none"/>
          <w:u w:val="single"/>
        </w:rPr>
        <w:t>（中型企业、小 型企业、微型企业）</w:t>
      </w:r>
      <w:r>
        <w:rPr>
          <w:rFonts w:ascii="宋体" w:hAnsi="宋体"/>
          <w:color w:val="auto"/>
          <w:highlight w:val="none"/>
        </w:rPr>
        <w:t>；</w:t>
      </w:r>
    </w:p>
    <w:p w14:paraId="68DE2098">
      <w:pPr>
        <w:spacing w:line="360" w:lineRule="auto"/>
        <w:ind w:firstLine="420"/>
        <w:rPr>
          <w:rFonts w:ascii="宋体" w:hAnsi="宋体"/>
          <w:color w:val="auto"/>
          <w:highlight w:val="none"/>
        </w:rPr>
      </w:pPr>
      <w:r>
        <w:rPr>
          <w:rFonts w:ascii="宋体" w:hAnsi="宋体"/>
          <w:color w:val="auto"/>
          <w:szCs w:val="21"/>
          <w:highlight w:val="none"/>
        </w:rPr>
        <w:t>2.</w:t>
      </w:r>
      <w:r>
        <w:rPr>
          <w:rFonts w:ascii="宋体" w:hAnsi="宋体"/>
          <w:i/>
          <w:iCs/>
          <w:color w:val="auto"/>
          <w:highlight w:val="none"/>
          <w:u w:val="single"/>
        </w:rPr>
        <w:t xml:space="preserve"> （标的名称）</w:t>
      </w:r>
      <w:r>
        <w:rPr>
          <w:rFonts w:ascii="宋体" w:hAnsi="宋体"/>
          <w:color w:val="auto"/>
          <w:highlight w:val="none"/>
        </w:rPr>
        <w:t>，属于</w:t>
      </w:r>
      <w:r>
        <w:rPr>
          <w:rFonts w:ascii="宋体" w:hAnsi="宋体"/>
          <w:i/>
          <w:iCs/>
          <w:color w:val="auto"/>
          <w:highlight w:val="none"/>
          <w:u w:val="single"/>
        </w:rPr>
        <w:t>（采购文件中明确的所属行业）</w:t>
      </w:r>
      <w:r>
        <w:rPr>
          <w:rFonts w:ascii="宋体" w:hAnsi="宋体"/>
          <w:i/>
          <w:iCs/>
          <w:color w:val="auto"/>
          <w:highlight w:val="none"/>
        </w:rPr>
        <w:t xml:space="preserve"> </w:t>
      </w:r>
      <w:r>
        <w:rPr>
          <w:rFonts w:ascii="宋体" w:hAnsi="宋体"/>
          <w:color w:val="auto"/>
          <w:highlight w:val="none"/>
        </w:rPr>
        <w:t>行业；制造商为</w:t>
      </w:r>
      <w:r>
        <w:rPr>
          <w:rFonts w:ascii="宋体" w:hAnsi="宋体"/>
          <w:i/>
          <w:iCs/>
          <w:color w:val="auto"/>
          <w:highlight w:val="none"/>
          <w:u w:val="single"/>
        </w:rPr>
        <w:t>（企业名称）</w:t>
      </w:r>
      <w:r>
        <w:rPr>
          <w:rFonts w:ascii="宋体" w:hAnsi="宋体"/>
          <w:color w:val="auto"/>
          <w:highlight w:val="none"/>
        </w:rPr>
        <w:t>，从业人员</w:t>
      </w:r>
      <w:r>
        <w:rPr>
          <w:rFonts w:ascii="宋体" w:hAnsi="宋体"/>
          <w:color w:val="auto"/>
          <w:highlight w:val="none"/>
          <w:u w:val="single"/>
        </w:rPr>
        <w:t xml:space="preserve">   </w:t>
      </w:r>
      <w:r>
        <w:rPr>
          <w:rFonts w:ascii="宋体" w:hAnsi="宋体"/>
          <w:color w:val="auto"/>
          <w:highlight w:val="none"/>
        </w:rPr>
        <w:t>人，营业收入为</w:t>
      </w:r>
      <w:r>
        <w:rPr>
          <w:rFonts w:ascii="宋体" w:hAnsi="宋体"/>
          <w:color w:val="auto"/>
          <w:highlight w:val="none"/>
          <w:u w:val="single"/>
        </w:rPr>
        <w:t xml:space="preserve">   </w:t>
      </w:r>
      <w:r>
        <w:rPr>
          <w:rFonts w:ascii="宋体" w:hAnsi="宋体"/>
          <w:color w:val="auto"/>
          <w:highlight w:val="none"/>
        </w:rPr>
        <w:t>万元，资产总额为</w:t>
      </w:r>
      <w:r>
        <w:rPr>
          <w:rFonts w:ascii="宋体" w:hAnsi="宋体"/>
          <w:color w:val="auto"/>
          <w:highlight w:val="none"/>
          <w:u w:val="single"/>
        </w:rPr>
        <w:t xml:space="preserve">   </w:t>
      </w:r>
      <w:r>
        <w:rPr>
          <w:rFonts w:ascii="宋体" w:hAnsi="宋体"/>
          <w:color w:val="auto"/>
          <w:highlight w:val="none"/>
        </w:rPr>
        <w:t>万元</w:t>
      </w:r>
      <w:r>
        <w:rPr>
          <w:rFonts w:hint="eastAsia" w:ascii="宋体" w:hAnsi="宋体"/>
          <w:color w:val="auto"/>
          <w:highlight w:val="none"/>
        </w:rPr>
        <w:t>，</w:t>
      </w:r>
      <w:r>
        <w:rPr>
          <w:rFonts w:ascii="宋体" w:hAnsi="宋体"/>
          <w:color w:val="auto"/>
          <w:highlight w:val="none"/>
        </w:rPr>
        <w:t>属于</w:t>
      </w:r>
      <w:r>
        <w:rPr>
          <w:rFonts w:ascii="宋体" w:hAnsi="宋体"/>
          <w:i/>
          <w:iCs/>
          <w:color w:val="auto"/>
          <w:highlight w:val="none"/>
          <w:u w:val="single"/>
        </w:rPr>
        <w:t>（中型企业、小 型企业、微型企业）</w:t>
      </w:r>
      <w:r>
        <w:rPr>
          <w:rFonts w:ascii="宋体" w:hAnsi="宋体"/>
          <w:color w:val="auto"/>
          <w:highlight w:val="none"/>
        </w:rPr>
        <w:t>；</w:t>
      </w:r>
    </w:p>
    <w:p w14:paraId="4036CF4D">
      <w:pPr>
        <w:spacing w:line="360" w:lineRule="auto"/>
        <w:ind w:firstLine="420"/>
        <w:rPr>
          <w:rFonts w:ascii="宋体" w:hAnsi="宋体"/>
          <w:color w:val="auto"/>
          <w:highlight w:val="none"/>
        </w:rPr>
      </w:pPr>
      <w:r>
        <w:rPr>
          <w:rFonts w:hint="eastAsia" w:ascii="宋体" w:hAnsi="宋体"/>
          <w:color w:val="auto"/>
          <w:highlight w:val="none"/>
        </w:rPr>
        <w:t>……</w:t>
      </w:r>
    </w:p>
    <w:p w14:paraId="7F9BD438">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以上企业，不属于大企业的分支机构，不存在控股股东为大企业的情形，也不存在与大企业的负责人为同一人的情形。</w:t>
      </w:r>
    </w:p>
    <w:p w14:paraId="0CF32FCF">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本企业对上述声明内容的真实性负责。如有虚假，将依法承担相应责任。</w:t>
      </w:r>
    </w:p>
    <w:p w14:paraId="062A6135">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本项目所属行业为：</w:t>
      </w:r>
      <w:r>
        <w:rPr>
          <w:rFonts w:hAnsi="宋体" w:eastAsia="宋体"/>
          <w:b/>
          <w:color w:val="auto"/>
          <w:sz w:val="21"/>
          <w:szCs w:val="21"/>
          <w:highlight w:val="none"/>
        </w:rPr>
        <w:t>工业</w:t>
      </w:r>
    </w:p>
    <w:p w14:paraId="30E0B28F">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注：从业人员、营业收入、资产总额填报上一年度数据，无上一年度数据的新成立企业可不填报。</w:t>
      </w:r>
    </w:p>
    <w:p w14:paraId="21AAE526">
      <w:pPr>
        <w:pStyle w:val="683"/>
        <w:spacing w:line="360" w:lineRule="auto"/>
        <w:ind w:firstLine="422"/>
        <w:rPr>
          <w:rFonts w:hint="default" w:hAnsi="宋体" w:eastAsia="宋体"/>
          <w:color w:val="auto"/>
          <w:sz w:val="21"/>
          <w:szCs w:val="21"/>
          <w:highlight w:val="none"/>
        </w:rPr>
      </w:pPr>
    </w:p>
    <w:p w14:paraId="3F974C4F">
      <w:pPr>
        <w:spacing w:line="360" w:lineRule="auto"/>
        <w:ind w:right="420"/>
        <w:jc w:val="right"/>
        <w:rPr>
          <w:rFonts w:ascii="宋体" w:hAnsi="宋体"/>
          <w:color w:val="auto"/>
          <w:highlight w:val="none"/>
        </w:rPr>
      </w:pPr>
      <w:r>
        <w:rPr>
          <w:rFonts w:hint="eastAsia" w:ascii="宋体" w:hAnsi="宋体"/>
          <w:color w:val="auto"/>
          <w:highlight w:val="none"/>
        </w:rPr>
        <w:t>投标人</w:t>
      </w:r>
      <w:r>
        <w:rPr>
          <w:rFonts w:ascii="宋体" w:hAnsi="宋体"/>
          <w:color w:val="auto"/>
          <w:highlight w:val="none"/>
        </w:rPr>
        <w:t>：（</w:t>
      </w:r>
      <w:r>
        <w:rPr>
          <w:rFonts w:hint="eastAsia" w:ascii="宋体" w:hAnsi="宋体"/>
          <w:color w:val="auto"/>
          <w:highlight w:val="none"/>
        </w:rPr>
        <w:t>公章</w:t>
      </w:r>
      <w:r>
        <w:rPr>
          <w:rFonts w:ascii="宋体" w:hAnsi="宋体"/>
          <w:color w:val="auto"/>
          <w:highlight w:val="none"/>
        </w:rPr>
        <w:t>）</w:t>
      </w:r>
    </w:p>
    <w:p w14:paraId="3BB7E87F">
      <w:pPr>
        <w:spacing w:line="360" w:lineRule="auto"/>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年</w:t>
      </w:r>
      <w:r>
        <w:rPr>
          <w:rFonts w:hint="eastAsia" w:ascii="宋体" w:hAnsi="宋体"/>
          <w:color w:val="auto"/>
          <w:highlight w:val="none"/>
        </w:rPr>
        <w:t xml:space="preserve">  </w:t>
      </w:r>
      <w:r>
        <w:rPr>
          <w:rFonts w:ascii="宋体" w:hAnsi="宋体"/>
          <w:color w:val="auto"/>
          <w:highlight w:val="none"/>
        </w:rPr>
        <w:t>月</w:t>
      </w:r>
      <w:r>
        <w:rPr>
          <w:rFonts w:hint="eastAsia" w:ascii="宋体" w:hAnsi="宋体"/>
          <w:color w:val="auto"/>
          <w:highlight w:val="none"/>
        </w:rPr>
        <w:t xml:space="preserve">  </w:t>
      </w:r>
      <w:r>
        <w:rPr>
          <w:rFonts w:ascii="宋体" w:hAnsi="宋体"/>
          <w:color w:val="auto"/>
          <w:highlight w:val="none"/>
        </w:rPr>
        <w:t>日</w:t>
      </w:r>
    </w:p>
    <w:p w14:paraId="36AB44C3">
      <w:pPr>
        <w:rPr>
          <w:rFonts w:ascii="宋体" w:hAnsi="宋体"/>
          <w:color w:val="auto"/>
          <w:highlight w:val="none"/>
        </w:rPr>
      </w:pPr>
      <w:r>
        <w:rPr>
          <w:rFonts w:ascii="宋体" w:hAnsi="宋体"/>
          <w:color w:val="auto"/>
          <w:highlight w:val="none"/>
        </w:rPr>
        <w:br w:type="page" w:clear="all"/>
      </w:r>
    </w:p>
    <w:p w14:paraId="0EE4E9EE">
      <w:pPr>
        <w:jc w:val="center"/>
        <w:rPr>
          <w:rFonts w:ascii="宋体" w:hAnsi="宋体"/>
          <w:color w:val="auto"/>
          <w:sz w:val="21"/>
          <w:szCs w:val="21"/>
          <w:highlight w:val="none"/>
        </w:rPr>
      </w:pPr>
      <w:r>
        <w:rPr>
          <w:rFonts w:ascii="宋体" w:hAnsi="宋体"/>
          <w:color w:val="auto"/>
          <w:sz w:val="21"/>
          <w:szCs w:val="21"/>
          <w:highlight w:val="none"/>
        </w:rPr>
        <w:t>包</w:t>
      </w:r>
      <w:r>
        <w:rPr>
          <w:rFonts w:hint="eastAsia" w:ascii="宋体" w:hAnsi="宋体"/>
          <w:color w:val="auto"/>
          <w:sz w:val="21"/>
          <w:szCs w:val="21"/>
          <w:highlight w:val="none"/>
          <w:lang w:val="en-US" w:eastAsia="zh-CN"/>
        </w:rPr>
        <w:t>二</w:t>
      </w:r>
      <w:r>
        <w:rPr>
          <w:rFonts w:ascii="宋体" w:hAnsi="宋体"/>
          <w:color w:val="auto"/>
          <w:sz w:val="21"/>
          <w:szCs w:val="21"/>
          <w:highlight w:val="none"/>
        </w:rPr>
        <w:t>、</w:t>
      </w:r>
      <w:r>
        <w:rPr>
          <w:rFonts w:hint="eastAsia" w:ascii="宋体" w:hAnsi="宋体"/>
          <w:color w:val="auto"/>
          <w:sz w:val="21"/>
          <w:szCs w:val="21"/>
          <w:highlight w:val="none"/>
          <w:lang w:eastAsia="zh-CN"/>
        </w:rPr>
        <w:t>巴城道路划线服务</w:t>
      </w:r>
    </w:p>
    <w:p w14:paraId="40F0A107">
      <w:pPr>
        <w:pStyle w:val="679"/>
        <w:jc w:val="both"/>
        <w:rPr>
          <w:rFonts w:hAnsi="宋体" w:eastAsia="宋体" w:cs="宋体"/>
          <w:color w:val="auto"/>
          <w:sz w:val="21"/>
          <w:szCs w:val="21"/>
          <w:highlight w:val="none"/>
          <w:lang w:val="zh-CN"/>
        </w:rPr>
      </w:pPr>
      <w:r>
        <w:rPr>
          <w:rFonts w:hAnsi="宋体" w:eastAsia="宋体" w:cs="宋体"/>
          <w:color w:val="auto"/>
          <w:sz w:val="21"/>
          <w:szCs w:val="21"/>
          <w:highlight w:val="none"/>
          <w:lang w:val="zh-CN"/>
        </w:rPr>
        <w:t>______________________：</w:t>
      </w:r>
    </w:p>
    <w:p w14:paraId="0969FF45">
      <w:pPr>
        <w:pStyle w:val="679"/>
        <w:rPr>
          <w:rFonts w:hAnsi="宋体" w:eastAsia="宋体" w:cs="宋体"/>
          <w:color w:val="auto"/>
          <w:sz w:val="21"/>
          <w:szCs w:val="21"/>
          <w:highlight w:val="none"/>
          <w:lang w:val="zh-CN"/>
        </w:rPr>
      </w:pPr>
    </w:p>
    <w:p w14:paraId="5903F441">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本公司（联合体）郑重声明，根据《政府采购促进中小企业发展管理办法》（财库[2020]46号）的规定，本公司参加</w:t>
      </w:r>
      <w:r>
        <w:rPr>
          <w:rFonts w:hAnsi="宋体" w:eastAsia="宋体"/>
          <w:color w:val="auto"/>
          <w:sz w:val="21"/>
          <w:szCs w:val="21"/>
          <w:highlight w:val="none"/>
          <w:u w:val="single"/>
        </w:rPr>
        <w:t>（单位名称）的（项目名称）</w:t>
      </w:r>
      <w:r>
        <w:rPr>
          <w:rFonts w:hAnsi="宋体" w:eastAsia="宋体"/>
          <w:color w:val="auto"/>
          <w:sz w:val="21"/>
          <w:szCs w:val="21"/>
          <w:highlight w:val="none"/>
        </w:rPr>
        <w:t>采购活动，服务全部由符合政策要求的中小企业承接。相关企业（含联合体中的中小企业、签订分包意向协议的中小企业）的具体情况如下：</w:t>
      </w:r>
    </w:p>
    <w:p w14:paraId="3FECB19B">
      <w:pPr>
        <w:spacing w:line="360" w:lineRule="auto"/>
        <w:ind w:firstLine="420"/>
        <w:rPr>
          <w:color w:val="auto"/>
          <w:highlight w:val="none"/>
        </w:rPr>
      </w:pPr>
      <w:r>
        <w:rPr>
          <w:rFonts w:ascii="宋体" w:hAnsi="宋体"/>
          <w:color w:val="auto"/>
          <w:szCs w:val="21"/>
          <w:highlight w:val="none"/>
        </w:rPr>
        <w:t>1.</w:t>
      </w:r>
      <w:r>
        <w:rPr>
          <w:i/>
          <w:iCs/>
          <w:color w:val="auto"/>
          <w:highlight w:val="none"/>
          <w:u w:val="single"/>
        </w:rPr>
        <w:t>（标的名称）</w:t>
      </w:r>
      <w:r>
        <w:rPr>
          <w:color w:val="auto"/>
          <w:highlight w:val="none"/>
        </w:rPr>
        <w:t>，属于</w:t>
      </w:r>
      <w:r>
        <w:rPr>
          <w:i/>
          <w:iCs/>
          <w:color w:val="auto"/>
          <w:highlight w:val="none"/>
          <w:u w:val="single"/>
        </w:rPr>
        <w:t>（采购文件中明确的所属行业）</w:t>
      </w:r>
      <w:r>
        <w:rPr>
          <w:color w:val="auto"/>
          <w:highlight w:val="none"/>
        </w:rPr>
        <w:t>；</w:t>
      </w:r>
      <w:r>
        <w:rPr>
          <w:rFonts w:hint="eastAsia"/>
          <w:color w:val="auto"/>
          <w:highlight w:val="none"/>
        </w:rPr>
        <w:t>承接企业</w:t>
      </w:r>
      <w:r>
        <w:rPr>
          <w:color w:val="auto"/>
          <w:highlight w:val="none"/>
        </w:rPr>
        <w:t>为</w:t>
      </w:r>
      <w:r>
        <w:rPr>
          <w:i/>
          <w:iCs/>
          <w:color w:val="auto"/>
          <w:highlight w:val="none"/>
          <w:u w:val="single"/>
        </w:rPr>
        <w:t>（企业名称）</w:t>
      </w:r>
      <w:r>
        <w:rPr>
          <w:color w:val="auto"/>
          <w:highlight w:val="none"/>
        </w:rPr>
        <w:t>，从业人员人，营业收入为</w:t>
      </w:r>
      <w:r>
        <w:rPr>
          <w:rFonts w:hint="eastAsia"/>
          <w:color w:val="auto"/>
          <w:highlight w:val="none"/>
          <w:u w:val="single"/>
        </w:rPr>
        <w:t xml:space="preserve">   </w:t>
      </w:r>
      <w:r>
        <w:rPr>
          <w:color w:val="auto"/>
          <w:highlight w:val="none"/>
        </w:rPr>
        <w:t>万元，资产总额为</w:t>
      </w:r>
      <w:r>
        <w:rPr>
          <w:rFonts w:hint="eastAsia"/>
          <w:color w:val="auto"/>
          <w:highlight w:val="none"/>
          <w:u w:val="single"/>
        </w:rPr>
        <w:t xml:space="preserve">   </w:t>
      </w:r>
      <w:r>
        <w:rPr>
          <w:color w:val="auto"/>
          <w:highlight w:val="none"/>
        </w:rPr>
        <w:t>万元</w:t>
      </w:r>
      <w:r>
        <w:rPr>
          <w:rFonts w:hint="eastAsia"/>
          <w:color w:val="auto"/>
          <w:highlight w:val="none"/>
        </w:rPr>
        <w:t>，</w:t>
      </w:r>
      <w:r>
        <w:rPr>
          <w:color w:val="auto"/>
          <w:highlight w:val="none"/>
        </w:rPr>
        <w:t>属于</w:t>
      </w:r>
      <w:r>
        <w:rPr>
          <w:i/>
          <w:iCs/>
          <w:color w:val="auto"/>
          <w:highlight w:val="none"/>
          <w:u w:val="single"/>
        </w:rPr>
        <w:t>（中型企业、小型企业、微型企业）</w:t>
      </w:r>
      <w:r>
        <w:rPr>
          <w:color w:val="auto"/>
          <w:highlight w:val="none"/>
        </w:rPr>
        <w:t>；</w:t>
      </w:r>
    </w:p>
    <w:p w14:paraId="32B3A7A1">
      <w:pPr>
        <w:spacing w:line="360" w:lineRule="auto"/>
        <w:ind w:firstLine="420"/>
        <w:rPr>
          <w:color w:val="auto"/>
          <w:highlight w:val="none"/>
        </w:rPr>
      </w:pPr>
      <w:r>
        <w:rPr>
          <w:rFonts w:ascii="宋体" w:hAnsi="宋体"/>
          <w:color w:val="auto"/>
          <w:szCs w:val="21"/>
          <w:highlight w:val="none"/>
        </w:rPr>
        <w:t>2.</w:t>
      </w:r>
      <w:r>
        <w:rPr>
          <w:i/>
          <w:iCs/>
          <w:color w:val="auto"/>
          <w:highlight w:val="none"/>
          <w:u w:val="single"/>
        </w:rPr>
        <w:t>（标的名称）</w:t>
      </w:r>
      <w:r>
        <w:rPr>
          <w:color w:val="auto"/>
          <w:highlight w:val="none"/>
        </w:rPr>
        <w:t>，属于</w:t>
      </w:r>
      <w:r>
        <w:rPr>
          <w:i/>
          <w:iCs/>
          <w:color w:val="auto"/>
          <w:highlight w:val="none"/>
          <w:u w:val="single"/>
        </w:rPr>
        <w:t>（采购文件中明确的所属行业）</w:t>
      </w:r>
      <w:r>
        <w:rPr>
          <w:color w:val="auto"/>
          <w:highlight w:val="none"/>
        </w:rPr>
        <w:t>；</w:t>
      </w:r>
      <w:r>
        <w:rPr>
          <w:rFonts w:hint="eastAsia"/>
          <w:color w:val="auto"/>
          <w:highlight w:val="none"/>
        </w:rPr>
        <w:t>承接企业</w:t>
      </w:r>
      <w:r>
        <w:rPr>
          <w:color w:val="auto"/>
          <w:highlight w:val="none"/>
        </w:rPr>
        <w:t>为</w:t>
      </w:r>
      <w:r>
        <w:rPr>
          <w:i/>
          <w:iCs/>
          <w:color w:val="auto"/>
          <w:highlight w:val="none"/>
          <w:u w:val="single"/>
        </w:rPr>
        <w:t>（企业名称）</w:t>
      </w:r>
      <w:r>
        <w:rPr>
          <w:color w:val="auto"/>
          <w:highlight w:val="none"/>
        </w:rPr>
        <w:t>，从业人员人，营业收入为</w:t>
      </w:r>
      <w:r>
        <w:rPr>
          <w:rFonts w:hint="eastAsia"/>
          <w:color w:val="auto"/>
          <w:highlight w:val="none"/>
          <w:u w:val="single"/>
        </w:rPr>
        <w:t xml:space="preserve">    </w:t>
      </w:r>
      <w:r>
        <w:rPr>
          <w:color w:val="auto"/>
          <w:highlight w:val="none"/>
        </w:rPr>
        <w:t>万元，资产总额为</w:t>
      </w:r>
      <w:r>
        <w:rPr>
          <w:rFonts w:hint="eastAsia"/>
          <w:color w:val="auto"/>
          <w:highlight w:val="none"/>
        </w:rPr>
        <w:t xml:space="preserve"> </w:t>
      </w:r>
      <w:r>
        <w:rPr>
          <w:rFonts w:hint="eastAsia"/>
          <w:i/>
          <w:color w:val="auto"/>
          <w:highlight w:val="none"/>
          <w:u w:val="single"/>
        </w:rPr>
        <w:t xml:space="preserve">  </w:t>
      </w:r>
      <w:r>
        <w:rPr>
          <w:color w:val="auto"/>
          <w:highlight w:val="none"/>
        </w:rPr>
        <w:t>万元</w:t>
      </w:r>
      <w:r>
        <w:rPr>
          <w:rFonts w:hint="eastAsia"/>
          <w:color w:val="auto"/>
          <w:highlight w:val="none"/>
        </w:rPr>
        <w:t>，</w:t>
      </w:r>
      <w:r>
        <w:rPr>
          <w:color w:val="auto"/>
          <w:highlight w:val="none"/>
        </w:rPr>
        <w:t>属于</w:t>
      </w:r>
      <w:r>
        <w:rPr>
          <w:i/>
          <w:iCs/>
          <w:color w:val="auto"/>
          <w:highlight w:val="none"/>
          <w:u w:val="single"/>
        </w:rPr>
        <w:t>（中型企业、小型企业、微型企业）</w:t>
      </w:r>
      <w:r>
        <w:rPr>
          <w:color w:val="auto"/>
          <w:highlight w:val="none"/>
        </w:rPr>
        <w:t>；</w:t>
      </w:r>
    </w:p>
    <w:p w14:paraId="5482AE6D">
      <w:pPr>
        <w:spacing w:line="360" w:lineRule="auto"/>
        <w:ind w:firstLine="420"/>
        <w:rPr>
          <w:rFonts w:ascii="宋体" w:hAnsi="宋体"/>
          <w:color w:val="auto"/>
          <w:highlight w:val="none"/>
        </w:rPr>
      </w:pPr>
      <w:r>
        <w:rPr>
          <w:rFonts w:hint="eastAsia" w:ascii="宋体" w:hAnsi="宋体"/>
          <w:color w:val="auto"/>
          <w:highlight w:val="none"/>
        </w:rPr>
        <w:t>……</w:t>
      </w:r>
    </w:p>
    <w:p w14:paraId="6BBBA497">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以上企业，不属于大企业的分支机构，不存在控股股东为大企业的情形，也不存在与大企业的负责人为同一人的情形。</w:t>
      </w:r>
    </w:p>
    <w:p w14:paraId="179C9C7F">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本企业对上述声明内容的真实性负责。如有虚假，将依法承担相应责任。</w:t>
      </w:r>
    </w:p>
    <w:p w14:paraId="31914E12">
      <w:pPr>
        <w:pStyle w:val="683"/>
        <w:spacing w:line="360" w:lineRule="auto"/>
        <w:ind w:firstLine="420"/>
        <w:rPr>
          <w:rFonts w:hint="default" w:hAnsi="宋体" w:eastAsia="宋体"/>
          <w:b/>
          <w:color w:val="auto"/>
          <w:sz w:val="21"/>
          <w:szCs w:val="21"/>
          <w:highlight w:val="none"/>
        </w:rPr>
      </w:pPr>
      <w:r>
        <w:rPr>
          <w:rFonts w:hAnsi="宋体" w:eastAsia="宋体"/>
          <w:color w:val="auto"/>
          <w:sz w:val="21"/>
          <w:szCs w:val="21"/>
          <w:highlight w:val="none"/>
        </w:rPr>
        <w:t>本项目所属行业为：</w:t>
      </w:r>
      <w:r>
        <w:rPr>
          <w:rFonts w:hAnsi="宋体" w:eastAsia="宋体"/>
          <w:b/>
          <w:color w:val="auto"/>
          <w:sz w:val="21"/>
          <w:szCs w:val="21"/>
          <w:highlight w:val="none"/>
        </w:rPr>
        <w:t>其他</w:t>
      </w:r>
      <w:r>
        <w:rPr>
          <w:rFonts w:hint="eastAsia" w:hAnsi="宋体" w:eastAsia="宋体"/>
          <w:b/>
          <w:color w:val="auto"/>
          <w:sz w:val="21"/>
          <w:szCs w:val="21"/>
          <w:highlight w:val="none"/>
          <w:lang w:val="en-US" w:eastAsia="zh-CN"/>
        </w:rPr>
        <w:t>未</w:t>
      </w:r>
      <w:r>
        <w:rPr>
          <w:rFonts w:hAnsi="宋体" w:eastAsia="宋体"/>
          <w:b/>
          <w:color w:val="auto"/>
          <w:sz w:val="21"/>
          <w:szCs w:val="21"/>
          <w:highlight w:val="none"/>
        </w:rPr>
        <w:t>列明行业</w:t>
      </w:r>
    </w:p>
    <w:p w14:paraId="2018BE34">
      <w:pPr>
        <w:pStyle w:val="683"/>
        <w:spacing w:line="360" w:lineRule="auto"/>
        <w:ind w:firstLine="420"/>
        <w:rPr>
          <w:rFonts w:hint="default" w:hAnsi="宋体" w:eastAsia="宋体"/>
          <w:color w:val="auto"/>
          <w:sz w:val="21"/>
          <w:szCs w:val="21"/>
          <w:highlight w:val="none"/>
        </w:rPr>
      </w:pPr>
      <w:r>
        <w:rPr>
          <w:rFonts w:hAnsi="宋体" w:eastAsia="宋体"/>
          <w:color w:val="auto"/>
          <w:sz w:val="21"/>
          <w:szCs w:val="21"/>
          <w:highlight w:val="none"/>
        </w:rPr>
        <w:t>注：从业人员、营业收入、资产总额填报上一年度数据，无上一年度数据的新成立企业可不填报。</w:t>
      </w:r>
    </w:p>
    <w:p w14:paraId="731E467E">
      <w:pPr>
        <w:pStyle w:val="683"/>
        <w:spacing w:line="360" w:lineRule="auto"/>
        <w:rPr>
          <w:rFonts w:hint="default" w:hAnsi="宋体" w:eastAsia="宋体"/>
          <w:color w:val="auto"/>
          <w:sz w:val="21"/>
          <w:szCs w:val="21"/>
          <w:highlight w:val="none"/>
        </w:rPr>
      </w:pPr>
    </w:p>
    <w:p w14:paraId="3149D6ED">
      <w:pPr>
        <w:spacing w:line="360" w:lineRule="auto"/>
        <w:ind w:right="420"/>
        <w:jc w:val="right"/>
        <w:rPr>
          <w:rFonts w:ascii="宋体" w:hAnsi="宋体"/>
          <w:color w:val="auto"/>
          <w:highlight w:val="none"/>
        </w:rPr>
      </w:pPr>
      <w:r>
        <w:rPr>
          <w:rFonts w:hint="eastAsia" w:ascii="宋体" w:hAnsi="宋体"/>
          <w:color w:val="auto"/>
          <w:highlight w:val="none"/>
        </w:rPr>
        <w:t>投标人</w:t>
      </w:r>
      <w:r>
        <w:rPr>
          <w:rFonts w:ascii="宋体" w:hAnsi="宋体"/>
          <w:color w:val="auto"/>
          <w:highlight w:val="none"/>
        </w:rPr>
        <w:t>：（</w:t>
      </w:r>
      <w:r>
        <w:rPr>
          <w:rFonts w:hint="eastAsia" w:ascii="宋体" w:hAnsi="宋体"/>
          <w:color w:val="auto"/>
          <w:highlight w:val="none"/>
        </w:rPr>
        <w:t>公章</w:t>
      </w:r>
      <w:r>
        <w:rPr>
          <w:rFonts w:ascii="宋体" w:hAnsi="宋体"/>
          <w:color w:val="auto"/>
          <w:highlight w:val="none"/>
        </w:rPr>
        <w:t>）</w:t>
      </w:r>
    </w:p>
    <w:p w14:paraId="01A123FC">
      <w:pPr>
        <w:spacing w:line="360" w:lineRule="auto"/>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年</w:t>
      </w:r>
      <w:r>
        <w:rPr>
          <w:rFonts w:hint="eastAsia" w:ascii="宋体" w:hAnsi="宋体"/>
          <w:color w:val="auto"/>
          <w:highlight w:val="none"/>
        </w:rPr>
        <w:t xml:space="preserve">  </w:t>
      </w:r>
      <w:r>
        <w:rPr>
          <w:rFonts w:ascii="宋体" w:hAnsi="宋体"/>
          <w:color w:val="auto"/>
          <w:highlight w:val="none"/>
        </w:rPr>
        <w:t>月</w:t>
      </w:r>
      <w:r>
        <w:rPr>
          <w:rFonts w:hint="eastAsia" w:ascii="宋体" w:hAnsi="宋体"/>
          <w:color w:val="auto"/>
          <w:highlight w:val="none"/>
        </w:rPr>
        <w:t xml:space="preserve">  </w:t>
      </w:r>
      <w:r>
        <w:rPr>
          <w:rFonts w:ascii="宋体" w:hAnsi="宋体"/>
          <w:color w:val="auto"/>
          <w:highlight w:val="none"/>
        </w:rPr>
        <w:t>日</w:t>
      </w:r>
    </w:p>
    <w:p w14:paraId="7303ACB1">
      <w:pPr>
        <w:pStyle w:val="549"/>
        <w:ind w:firstLine="560"/>
        <w:rPr>
          <w:rFonts w:ascii="宋体" w:hAnsi="宋体"/>
          <w:color w:val="auto"/>
          <w:highlight w:val="none"/>
        </w:rPr>
      </w:pPr>
      <w:r>
        <w:rPr>
          <w:rFonts w:ascii="宋体" w:hAnsi="宋体"/>
          <w:color w:val="auto"/>
          <w:highlight w:val="none"/>
        </w:rPr>
        <w:br w:type="page" w:clear="all"/>
      </w:r>
      <w:bookmarkStart w:id="55" w:name="_Toc140236006"/>
      <w:bookmarkStart w:id="56" w:name="_Ref14938101"/>
      <w:bookmarkStart w:id="57" w:name="_Toc88831019"/>
      <w:bookmarkStart w:id="58" w:name="_Ref507744908"/>
      <w:r>
        <w:rPr>
          <w:rFonts w:hint="eastAsia"/>
          <w:color w:val="auto"/>
          <w:highlight w:val="none"/>
        </w:rPr>
        <w:t>8、残疾人福利性单位声明函</w:t>
      </w:r>
      <w:bookmarkEnd w:id="55"/>
      <w:bookmarkEnd w:id="56"/>
      <w:bookmarkEnd w:id="57"/>
    </w:p>
    <w:p w14:paraId="680B7AA1">
      <w:pPr>
        <w:pStyle w:val="18"/>
        <w:spacing w:line="480" w:lineRule="auto"/>
        <w:ind w:firstLine="422"/>
        <w:jc w:val="left"/>
        <w:rPr>
          <w:rFonts w:hAnsi="宋体" w:eastAsia="宋体"/>
          <w:color w:val="auto"/>
          <w:sz w:val="21"/>
          <w:szCs w:val="21"/>
          <w:highlight w:val="none"/>
        </w:rPr>
      </w:pPr>
      <w:r>
        <w:rPr>
          <w:rFonts w:hint="eastAsia" w:hAnsi="宋体" w:eastAsia="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_单位的</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项目采购活动提供本单位制造的货物（由本单位承担工程/提供服务），或者提供其他残疾人福利性单位制造的货物（不包括使用非残疾人福利性单位注册商标的货物）。</w:t>
      </w:r>
    </w:p>
    <w:p w14:paraId="56269533">
      <w:pPr>
        <w:spacing w:line="480" w:lineRule="auto"/>
        <w:ind w:firstLine="422"/>
        <w:rPr>
          <w:rFonts w:ascii="宋体" w:hAnsi="宋体"/>
          <w:color w:val="auto"/>
          <w:szCs w:val="21"/>
          <w:highlight w:val="none"/>
        </w:rPr>
      </w:pPr>
      <w:r>
        <w:rPr>
          <w:rFonts w:hint="eastAsia" w:hAnsi="宋体"/>
          <w:color w:val="auto"/>
          <w:szCs w:val="21"/>
          <w:highlight w:val="none"/>
        </w:rPr>
        <w:t>本单位对上述声明的真实性负责。如有虚假，将依法承担相应责任。</w:t>
      </w:r>
    </w:p>
    <w:p w14:paraId="72D2BEA2">
      <w:pPr>
        <w:spacing w:line="360" w:lineRule="auto"/>
        <w:rPr>
          <w:rFonts w:ascii="宋体" w:hAnsi="宋体"/>
          <w:color w:val="auto"/>
          <w:szCs w:val="21"/>
          <w:highlight w:val="none"/>
        </w:rPr>
      </w:pPr>
    </w:p>
    <w:p w14:paraId="64C8DDED">
      <w:pPr>
        <w:pStyle w:val="433"/>
        <w:tabs>
          <w:tab w:val="left" w:pos="9000"/>
        </w:tabs>
        <w:spacing w:line="360" w:lineRule="auto"/>
        <w:ind w:right="-290"/>
        <w:rPr>
          <w:rFonts w:hAnsi="宋体" w:eastAsia="宋体"/>
          <w:color w:val="auto"/>
          <w:sz w:val="21"/>
          <w:szCs w:val="21"/>
          <w:highlight w:val="none"/>
        </w:rPr>
      </w:pPr>
      <w:r>
        <w:rPr>
          <w:rFonts w:hAnsi="宋体" w:eastAsia="宋体"/>
          <w:color w:val="auto"/>
          <w:sz w:val="21"/>
          <w:szCs w:val="21"/>
          <w:highlight w:val="none"/>
        </w:rPr>
        <w:t>投标人：（单位盖章）</w:t>
      </w:r>
    </w:p>
    <w:p w14:paraId="6F5FDF70">
      <w:pPr>
        <w:pStyle w:val="433"/>
        <w:tabs>
          <w:tab w:val="left" w:pos="9000"/>
        </w:tabs>
        <w:spacing w:line="360" w:lineRule="auto"/>
        <w:ind w:right="-290"/>
        <w:rPr>
          <w:rFonts w:hAnsi="宋体" w:eastAsia="宋体"/>
          <w:color w:val="auto"/>
          <w:sz w:val="21"/>
          <w:szCs w:val="21"/>
          <w:highlight w:val="none"/>
        </w:rPr>
      </w:pPr>
    </w:p>
    <w:p w14:paraId="50A30808">
      <w:pPr>
        <w:pStyle w:val="433"/>
        <w:tabs>
          <w:tab w:val="left" w:pos="9000"/>
        </w:tabs>
        <w:spacing w:line="360" w:lineRule="auto"/>
        <w:ind w:right="-290"/>
        <w:rPr>
          <w:rFonts w:hAnsi="宋体" w:eastAsia="宋体"/>
          <w:color w:val="auto"/>
          <w:sz w:val="21"/>
          <w:szCs w:val="21"/>
          <w:highlight w:val="none"/>
        </w:rPr>
      </w:pPr>
      <w:r>
        <w:rPr>
          <w:rFonts w:hAnsi="宋体" w:eastAsia="宋体"/>
          <w:color w:val="auto"/>
          <w:sz w:val="21"/>
          <w:szCs w:val="21"/>
          <w:highlight w:val="none"/>
        </w:rPr>
        <w:t>日期：        年     月     日</w:t>
      </w:r>
    </w:p>
    <w:p w14:paraId="3084DD48">
      <w:pPr>
        <w:rPr>
          <w:color w:val="auto"/>
          <w:highlight w:val="none"/>
        </w:rPr>
      </w:pPr>
    </w:p>
    <w:p w14:paraId="1FEAF08A">
      <w:pPr>
        <w:pStyle w:val="549"/>
        <w:ind w:firstLine="560"/>
        <w:rPr>
          <w:rFonts w:ascii="宋体" w:hAnsi="宋体"/>
          <w:bCs w:val="0"/>
          <w:color w:val="auto"/>
          <w:highlight w:val="none"/>
        </w:rPr>
      </w:pPr>
      <w:r>
        <w:rPr>
          <w:color w:val="auto"/>
          <w:highlight w:val="none"/>
        </w:rPr>
        <w:br w:type="page" w:clear="all"/>
      </w:r>
      <w:bookmarkStart w:id="59" w:name="_Ref138255022"/>
      <w:bookmarkStart w:id="60" w:name="_Toc140236007"/>
      <w:bookmarkStart w:id="61" w:name="_Ref155172469"/>
      <w:r>
        <w:rPr>
          <w:rFonts w:hint="eastAsia"/>
          <w:color w:val="auto"/>
          <w:highlight w:val="none"/>
        </w:rPr>
        <w:t>9、</w:t>
      </w:r>
      <w:bookmarkEnd w:id="59"/>
      <w:bookmarkEnd w:id="60"/>
      <w:bookmarkStart w:id="62" w:name="_Toc140236008"/>
      <w:bookmarkStart w:id="63" w:name="_Ref138255026"/>
      <w:r>
        <w:rPr>
          <w:rFonts w:hint="eastAsia"/>
          <w:color w:val="auto"/>
          <w:highlight w:val="none"/>
        </w:rPr>
        <w:t>业绩</w:t>
      </w:r>
      <w:bookmarkEnd w:id="61"/>
      <w:bookmarkEnd w:id="62"/>
      <w:bookmarkEnd w:id="63"/>
    </w:p>
    <w:p w14:paraId="68CADE73">
      <w:pPr>
        <w:spacing w:line="360" w:lineRule="auto"/>
        <w:ind w:firstLine="482"/>
        <w:jc w:val="center"/>
        <w:rPr>
          <w:rFonts w:eastAsia="黑体"/>
          <w:color w:val="auto"/>
          <w:sz w:val="24"/>
          <w:highlight w:val="none"/>
        </w:rPr>
      </w:pPr>
      <w:r>
        <w:rPr>
          <w:rFonts w:eastAsia="黑体"/>
          <w:color w:val="auto"/>
          <w:sz w:val="24"/>
          <w:highlight w:val="none"/>
        </w:rPr>
        <w:t>类似项目业绩汇总表</w:t>
      </w:r>
    </w:p>
    <w:tbl>
      <w:tblPr>
        <w:tblStyle w:val="33"/>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8" w:type="dxa"/>
          <w:bottom w:w="0" w:type="dxa"/>
          <w:right w:w="108" w:type="dxa"/>
        </w:tblCellMar>
      </w:tblPr>
      <w:tblGrid>
        <w:gridCol w:w="1361"/>
        <w:gridCol w:w="2931"/>
        <w:gridCol w:w="1851"/>
        <w:gridCol w:w="1723"/>
        <w:gridCol w:w="1762"/>
      </w:tblGrid>
      <w:tr w14:paraId="485496F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529"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4639F5BE">
            <w:pPr>
              <w:jc w:val="center"/>
              <w:rPr>
                <w:color w:val="auto"/>
                <w:szCs w:val="21"/>
                <w:highlight w:val="none"/>
              </w:rPr>
            </w:pPr>
            <w:r>
              <w:rPr>
                <w:rFonts w:hint="eastAsia"/>
                <w:color w:val="auto"/>
                <w:szCs w:val="21"/>
                <w:highlight w:val="none"/>
              </w:rPr>
              <w:t>序号</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7A5B4D17">
            <w:pPr>
              <w:jc w:val="center"/>
              <w:rPr>
                <w:color w:val="auto"/>
                <w:szCs w:val="21"/>
                <w:highlight w:val="none"/>
              </w:rPr>
            </w:pPr>
            <w:r>
              <w:rPr>
                <w:color w:val="auto"/>
                <w:szCs w:val="21"/>
                <w:highlight w:val="none"/>
              </w:rPr>
              <w:t>项目名称</w:t>
            </w: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78F97B47">
            <w:pPr>
              <w:spacing w:line="400" w:lineRule="exact"/>
              <w:jc w:val="center"/>
              <w:rPr>
                <w:rFonts w:ascii="宋体" w:hAnsi="宋体"/>
                <w:color w:val="auto"/>
                <w:szCs w:val="21"/>
                <w:highlight w:val="none"/>
              </w:rPr>
            </w:pPr>
            <w:r>
              <w:rPr>
                <w:rFonts w:hint="eastAsia" w:ascii="宋体" w:hAnsi="宋体"/>
                <w:color w:val="auto"/>
                <w:szCs w:val="21"/>
                <w:highlight w:val="none"/>
              </w:rPr>
              <w:t>合同期</w:t>
            </w: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34D2908C">
            <w:pPr>
              <w:spacing w:line="400" w:lineRule="exact"/>
              <w:jc w:val="center"/>
              <w:rPr>
                <w:rFonts w:ascii="宋体" w:hAnsi="宋体"/>
                <w:color w:val="auto"/>
                <w:szCs w:val="21"/>
                <w:highlight w:val="none"/>
              </w:rPr>
            </w:pPr>
            <w:r>
              <w:rPr>
                <w:rFonts w:hint="eastAsia" w:ascii="宋体" w:hAnsi="宋体"/>
                <w:color w:val="auto"/>
                <w:szCs w:val="21"/>
                <w:highlight w:val="none"/>
              </w:rPr>
              <w:t>服务内容</w:t>
            </w: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789C66BE">
            <w:pPr>
              <w:spacing w:line="400" w:lineRule="exact"/>
              <w:jc w:val="center"/>
              <w:rPr>
                <w:rFonts w:ascii="宋体" w:hAnsi="宋体"/>
                <w:color w:val="auto"/>
                <w:szCs w:val="21"/>
                <w:highlight w:val="none"/>
              </w:rPr>
            </w:pPr>
            <w:r>
              <w:rPr>
                <w:rFonts w:hint="eastAsia" w:ascii="宋体" w:hAnsi="宋体"/>
                <w:color w:val="auto"/>
                <w:szCs w:val="21"/>
                <w:highlight w:val="none"/>
              </w:rPr>
              <w:t>合同金额</w:t>
            </w:r>
          </w:p>
        </w:tc>
      </w:tr>
      <w:tr w14:paraId="5B273938">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76"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18CE02B4">
            <w:pPr>
              <w:spacing w:line="360" w:lineRule="auto"/>
              <w:jc w:val="center"/>
              <w:rPr>
                <w:color w:val="auto"/>
                <w:szCs w:val="21"/>
                <w:highlight w:val="none"/>
              </w:rPr>
            </w:pPr>
            <w:r>
              <w:rPr>
                <w:rFonts w:hint="eastAsia"/>
                <w:color w:val="auto"/>
                <w:szCs w:val="21"/>
                <w:highlight w:val="none"/>
              </w:rPr>
              <w:t>1</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7437C5E1">
            <w:pPr>
              <w:spacing w:line="360" w:lineRule="auto"/>
              <w:jc w:val="center"/>
              <w:rPr>
                <w:color w:val="auto"/>
                <w:szCs w:val="21"/>
                <w:highlight w:val="none"/>
              </w:rPr>
            </w:pP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731D6997">
            <w:pPr>
              <w:spacing w:line="360" w:lineRule="auto"/>
              <w:jc w:val="center"/>
              <w:rPr>
                <w:color w:val="auto"/>
                <w:szCs w:val="21"/>
                <w:highlight w:val="none"/>
              </w:rPr>
            </w:pP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405ECA92">
            <w:pPr>
              <w:spacing w:line="360" w:lineRule="auto"/>
              <w:jc w:val="center"/>
              <w:rPr>
                <w:color w:val="auto"/>
                <w:szCs w:val="21"/>
                <w:highlight w:val="none"/>
              </w:rPr>
            </w:pP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38D0FCE4">
            <w:pPr>
              <w:spacing w:line="360" w:lineRule="auto"/>
              <w:jc w:val="center"/>
              <w:rPr>
                <w:color w:val="auto"/>
                <w:szCs w:val="21"/>
                <w:highlight w:val="none"/>
              </w:rPr>
            </w:pPr>
          </w:p>
        </w:tc>
      </w:tr>
      <w:tr w14:paraId="563755F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15"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0ECE09A8">
            <w:pPr>
              <w:spacing w:line="360" w:lineRule="auto"/>
              <w:jc w:val="center"/>
              <w:rPr>
                <w:color w:val="auto"/>
                <w:szCs w:val="21"/>
                <w:highlight w:val="none"/>
              </w:rPr>
            </w:pPr>
            <w:r>
              <w:rPr>
                <w:rFonts w:hint="eastAsia"/>
                <w:color w:val="auto"/>
                <w:szCs w:val="21"/>
                <w:highlight w:val="none"/>
              </w:rPr>
              <w:t>2</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6A704B0C">
            <w:pPr>
              <w:spacing w:line="360" w:lineRule="auto"/>
              <w:jc w:val="center"/>
              <w:rPr>
                <w:color w:val="auto"/>
                <w:szCs w:val="21"/>
                <w:highlight w:val="none"/>
              </w:rPr>
            </w:pP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76D56B88">
            <w:pPr>
              <w:spacing w:line="360" w:lineRule="auto"/>
              <w:jc w:val="center"/>
              <w:rPr>
                <w:color w:val="auto"/>
                <w:szCs w:val="21"/>
                <w:highlight w:val="none"/>
              </w:rPr>
            </w:pP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20EB9BE3">
            <w:pPr>
              <w:spacing w:line="360" w:lineRule="auto"/>
              <w:jc w:val="center"/>
              <w:rPr>
                <w:color w:val="auto"/>
                <w:szCs w:val="21"/>
                <w:highlight w:val="none"/>
              </w:rPr>
            </w:pP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08DDF15B">
            <w:pPr>
              <w:spacing w:line="360" w:lineRule="auto"/>
              <w:jc w:val="center"/>
              <w:rPr>
                <w:color w:val="auto"/>
                <w:szCs w:val="21"/>
                <w:highlight w:val="none"/>
              </w:rPr>
            </w:pPr>
          </w:p>
        </w:tc>
      </w:tr>
      <w:tr w14:paraId="7FF4E373">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15"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589FECD0">
            <w:pPr>
              <w:spacing w:line="360" w:lineRule="auto"/>
              <w:jc w:val="center"/>
              <w:rPr>
                <w:color w:val="auto"/>
                <w:szCs w:val="21"/>
                <w:highlight w:val="none"/>
              </w:rPr>
            </w:pPr>
            <w:r>
              <w:rPr>
                <w:rFonts w:hint="eastAsia"/>
                <w:color w:val="auto"/>
                <w:szCs w:val="21"/>
                <w:highlight w:val="none"/>
              </w:rPr>
              <w:t>3</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0D8CB1F5">
            <w:pPr>
              <w:spacing w:line="360" w:lineRule="auto"/>
              <w:jc w:val="center"/>
              <w:rPr>
                <w:color w:val="auto"/>
                <w:szCs w:val="21"/>
                <w:highlight w:val="none"/>
              </w:rPr>
            </w:pP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03C9200A">
            <w:pPr>
              <w:spacing w:line="360" w:lineRule="auto"/>
              <w:jc w:val="center"/>
              <w:rPr>
                <w:color w:val="auto"/>
                <w:szCs w:val="21"/>
                <w:highlight w:val="none"/>
              </w:rPr>
            </w:pP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2A9EDEAD">
            <w:pPr>
              <w:spacing w:line="360" w:lineRule="auto"/>
              <w:jc w:val="center"/>
              <w:rPr>
                <w:color w:val="auto"/>
                <w:szCs w:val="21"/>
                <w:highlight w:val="none"/>
              </w:rPr>
            </w:pP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7DD13847">
            <w:pPr>
              <w:spacing w:line="360" w:lineRule="auto"/>
              <w:jc w:val="center"/>
              <w:rPr>
                <w:color w:val="auto"/>
                <w:szCs w:val="21"/>
                <w:highlight w:val="none"/>
              </w:rPr>
            </w:pPr>
          </w:p>
        </w:tc>
      </w:tr>
      <w:tr w14:paraId="34C59C77">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15"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40166F00">
            <w:pPr>
              <w:spacing w:line="360" w:lineRule="auto"/>
              <w:jc w:val="center"/>
              <w:rPr>
                <w:color w:val="auto"/>
                <w:szCs w:val="21"/>
                <w:highlight w:val="none"/>
              </w:rPr>
            </w:pPr>
            <w:r>
              <w:rPr>
                <w:rFonts w:hint="eastAsia"/>
                <w:color w:val="auto"/>
                <w:szCs w:val="21"/>
                <w:highlight w:val="none"/>
              </w:rPr>
              <w:t>4</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04273386">
            <w:pPr>
              <w:spacing w:line="360" w:lineRule="auto"/>
              <w:jc w:val="center"/>
              <w:rPr>
                <w:color w:val="auto"/>
                <w:szCs w:val="21"/>
                <w:highlight w:val="none"/>
              </w:rPr>
            </w:pP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2F608C58">
            <w:pPr>
              <w:spacing w:line="360" w:lineRule="auto"/>
              <w:jc w:val="center"/>
              <w:rPr>
                <w:color w:val="auto"/>
                <w:szCs w:val="21"/>
                <w:highlight w:val="none"/>
              </w:rPr>
            </w:pP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5A6F8642">
            <w:pPr>
              <w:spacing w:line="360" w:lineRule="auto"/>
              <w:jc w:val="center"/>
              <w:rPr>
                <w:color w:val="auto"/>
                <w:szCs w:val="21"/>
                <w:highlight w:val="none"/>
              </w:rPr>
            </w:pP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589031BD">
            <w:pPr>
              <w:spacing w:line="360" w:lineRule="auto"/>
              <w:jc w:val="center"/>
              <w:rPr>
                <w:color w:val="auto"/>
                <w:szCs w:val="21"/>
                <w:highlight w:val="none"/>
              </w:rPr>
            </w:pPr>
          </w:p>
        </w:tc>
      </w:tr>
      <w:tr w14:paraId="72A2C53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415"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1D28172E">
            <w:pPr>
              <w:spacing w:line="360" w:lineRule="auto"/>
              <w:jc w:val="center"/>
              <w:rPr>
                <w:color w:val="auto"/>
                <w:szCs w:val="21"/>
                <w:highlight w:val="none"/>
              </w:rPr>
            </w:pPr>
            <w:r>
              <w:rPr>
                <w:rFonts w:hint="eastAsia"/>
                <w:color w:val="auto"/>
                <w:szCs w:val="21"/>
                <w:highlight w:val="none"/>
              </w:rPr>
              <w:t>5</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7B914B03">
            <w:pPr>
              <w:spacing w:line="360" w:lineRule="auto"/>
              <w:jc w:val="center"/>
              <w:rPr>
                <w:color w:val="auto"/>
                <w:szCs w:val="21"/>
                <w:highlight w:val="none"/>
              </w:rPr>
            </w:pP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774465D0">
            <w:pPr>
              <w:spacing w:line="360" w:lineRule="auto"/>
              <w:jc w:val="center"/>
              <w:rPr>
                <w:color w:val="auto"/>
                <w:szCs w:val="21"/>
                <w:highlight w:val="none"/>
              </w:rPr>
            </w:pP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79C31409">
            <w:pPr>
              <w:spacing w:line="360" w:lineRule="auto"/>
              <w:jc w:val="center"/>
              <w:rPr>
                <w:color w:val="auto"/>
                <w:szCs w:val="21"/>
                <w:highlight w:val="none"/>
              </w:rPr>
            </w:pP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4D23DB36">
            <w:pPr>
              <w:spacing w:line="360" w:lineRule="auto"/>
              <w:jc w:val="center"/>
              <w:rPr>
                <w:color w:val="auto"/>
                <w:szCs w:val="21"/>
                <w:highlight w:val="none"/>
              </w:rPr>
            </w:pPr>
          </w:p>
        </w:tc>
      </w:tr>
      <w:tr w14:paraId="5B16337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328" w:hRule="atLeast"/>
        </w:trPr>
        <w:tc>
          <w:tcPr>
            <w:tcW w:w="707"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1678F68D">
            <w:pPr>
              <w:spacing w:line="360" w:lineRule="auto"/>
              <w:jc w:val="center"/>
              <w:rPr>
                <w:color w:val="auto"/>
                <w:szCs w:val="21"/>
                <w:highlight w:val="none"/>
              </w:rPr>
            </w:pPr>
            <w:r>
              <w:rPr>
                <w:color w:val="auto"/>
                <w:szCs w:val="21"/>
                <w:highlight w:val="none"/>
              </w:rPr>
              <w:t>合计</w:t>
            </w:r>
          </w:p>
        </w:tc>
        <w:tc>
          <w:tcPr>
            <w:tcW w:w="1522"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71EEB0EE">
            <w:pPr>
              <w:spacing w:line="360" w:lineRule="auto"/>
              <w:jc w:val="center"/>
              <w:rPr>
                <w:color w:val="auto"/>
                <w:szCs w:val="21"/>
                <w:highlight w:val="none"/>
              </w:rPr>
            </w:pPr>
          </w:p>
        </w:tc>
        <w:tc>
          <w:tcPr>
            <w:tcW w:w="961" w:type="pct"/>
            <w:tcBorders>
              <w:top w:val="single" w:color="00000A" w:sz="4" w:space="0"/>
              <w:left w:val="single" w:color="00000A" w:sz="4" w:space="0"/>
              <w:bottom w:val="single" w:color="00000A" w:sz="4" w:space="0"/>
              <w:right w:val="single" w:color="000000" w:sz="4" w:space="0"/>
            </w:tcBorders>
            <w:noWrap w:val="0"/>
            <w:tcMar>
              <w:left w:w="108" w:type="dxa"/>
            </w:tcMar>
            <w:vAlign w:val="center"/>
          </w:tcPr>
          <w:p w14:paraId="7BAC91C2">
            <w:pPr>
              <w:spacing w:line="360" w:lineRule="auto"/>
              <w:jc w:val="center"/>
              <w:rPr>
                <w:color w:val="auto"/>
                <w:szCs w:val="21"/>
                <w:highlight w:val="none"/>
              </w:rPr>
            </w:pPr>
          </w:p>
        </w:tc>
        <w:tc>
          <w:tcPr>
            <w:tcW w:w="895" w:type="pct"/>
            <w:tcBorders>
              <w:top w:val="single" w:color="00000A" w:sz="4" w:space="0"/>
              <w:left w:val="single" w:color="000000" w:sz="4" w:space="0"/>
              <w:bottom w:val="single" w:color="00000A" w:sz="4" w:space="0"/>
              <w:right w:val="single" w:color="00000A" w:sz="4" w:space="0"/>
            </w:tcBorders>
            <w:noWrap w:val="0"/>
            <w:vAlign w:val="center"/>
          </w:tcPr>
          <w:p w14:paraId="0ED650AE">
            <w:pPr>
              <w:spacing w:line="360" w:lineRule="auto"/>
              <w:jc w:val="center"/>
              <w:rPr>
                <w:color w:val="auto"/>
                <w:szCs w:val="21"/>
                <w:highlight w:val="none"/>
              </w:rPr>
            </w:pPr>
          </w:p>
        </w:tc>
        <w:tc>
          <w:tcPr>
            <w:tcW w:w="915" w:type="pct"/>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1B33431A">
            <w:pPr>
              <w:spacing w:line="360" w:lineRule="auto"/>
              <w:jc w:val="center"/>
              <w:rPr>
                <w:color w:val="auto"/>
                <w:szCs w:val="21"/>
                <w:highlight w:val="none"/>
              </w:rPr>
            </w:pPr>
          </w:p>
        </w:tc>
      </w:tr>
      <w:tr w14:paraId="1BC17E11">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8" w:type="dxa"/>
            <w:bottom w:w="0" w:type="dxa"/>
            <w:right w:w="108" w:type="dxa"/>
          </w:tblCellMar>
        </w:tblPrEx>
        <w:trPr>
          <w:trHeight w:val="328" w:hRule="atLeast"/>
        </w:trPr>
        <w:tc>
          <w:tcPr>
            <w:tcW w:w="5000" w:type="pct"/>
            <w:gridSpan w:val="5"/>
            <w:tcBorders>
              <w:top w:val="single" w:color="00000A" w:sz="4" w:space="0"/>
              <w:left w:val="single" w:color="00000A" w:sz="4" w:space="0"/>
              <w:bottom w:val="single" w:color="00000A" w:sz="4" w:space="0"/>
              <w:right w:val="single" w:color="00000A" w:sz="4" w:space="0"/>
            </w:tcBorders>
            <w:noWrap w:val="0"/>
            <w:tcMar>
              <w:left w:w="108" w:type="dxa"/>
            </w:tcMar>
            <w:vAlign w:val="center"/>
          </w:tcPr>
          <w:p w14:paraId="1DA361B8">
            <w:pPr>
              <w:spacing w:line="360" w:lineRule="auto"/>
              <w:jc w:val="left"/>
              <w:rPr>
                <w:color w:val="auto"/>
                <w:szCs w:val="21"/>
                <w:highlight w:val="none"/>
              </w:rPr>
            </w:pPr>
            <w:r>
              <w:rPr>
                <w:rFonts w:hint="eastAsia"/>
                <w:color w:val="auto"/>
                <w:szCs w:val="21"/>
                <w:highlight w:val="none"/>
              </w:rPr>
              <w:t>共</w:t>
            </w:r>
            <w:r>
              <w:rPr>
                <w:rFonts w:hint="eastAsia"/>
                <w:color w:val="auto"/>
                <w:szCs w:val="21"/>
                <w:highlight w:val="none"/>
                <w:u w:val="single"/>
              </w:rPr>
              <w:t xml:space="preserve">   </w:t>
            </w:r>
            <w:r>
              <w:rPr>
                <w:rFonts w:hint="eastAsia"/>
                <w:color w:val="auto"/>
                <w:szCs w:val="21"/>
                <w:highlight w:val="none"/>
              </w:rPr>
              <w:t>份合同。</w:t>
            </w:r>
          </w:p>
        </w:tc>
      </w:tr>
    </w:tbl>
    <w:p w14:paraId="67322308">
      <w:pPr>
        <w:pStyle w:val="260"/>
        <w:spacing w:line="360" w:lineRule="auto"/>
        <w:ind w:firstLine="482"/>
        <w:rPr>
          <w:color w:val="auto"/>
          <w:sz w:val="24"/>
          <w:szCs w:val="24"/>
          <w:highlight w:val="none"/>
        </w:rPr>
      </w:pPr>
    </w:p>
    <w:p w14:paraId="3B675976">
      <w:pPr>
        <w:pStyle w:val="260"/>
        <w:spacing w:line="360" w:lineRule="auto"/>
        <w:rPr>
          <w:color w:val="auto"/>
          <w:sz w:val="21"/>
          <w:szCs w:val="21"/>
          <w:highlight w:val="none"/>
        </w:rPr>
      </w:pPr>
    </w:p>
    <w:p w14:paraId="3D26752C">
      <w:pPr>
        <w:pStyle w:val="260"/>
        <w:spacing w:line="360" w:lineRule="auto"/>
        <w:rPr>
          <w:color w:val="auto"/>
          <w:sz w:val="21"/>
          <w:szCs w:val="21"/>
          <w:highlight w:val="none"/>
        </w:rPr>
      </w:pPr>
      <w:r>
        <w:rPr>
          <w:color w:val="auto"/>
          <w:sz w:val="21"/>
          <w:szCs w:val="21"/>
          <w:highlight w:val="none"/>
        </w:rPr>
        <w:t>法定代表人（或其授权代理人）签字：</w:t>
      </w:r>
    </w:p>
    <w:p w14:paraId="5C08A6F3">
      <w:pPr>
        <w:pStyle w:val="232"/>
        <w:spacing w:line="360" w:lineRule="auto"/>
        <w:ind w:firstLine="422"/>
        <w:rPr>
          <w:rFonts w:eastAsia="宋体"/>
          <w:color w:val="auto"/>
          <w:sz w:val="21"/>
          <w:szCs w:val="21"/>
          <w:highlight w:val="none"/>
        </w:rPr>
      </w:pPr>
      <w:r>
        <w:rPr>
          <w:rFonts w:eastAsia="宋体"/>
          <w:color w:val="auto"/>
          <w:sz w:val="21"/>
          <w:szCs w:val="21"/>
          <w:highlight w:val="none"/>
        </w:rPr>
        <w:t>投标单位（公章）</w:t>
      </w:r>
      <w:r>
        <w:rPr>
          <w:rFonts w:hint="eastAsia" w:eastAsia="宋体"/>
          <w:color w:val="auto"/>
          <w:sz w:val="21"/>
          <w:szCs w:val="21"/>
          <w:highlight w:val="none"/>
        </w:rPr>
        <w:t>：</w:t>
      </w:r>
    </w:p>
    <w:p w14:paraId="43972E4A">
      <w:pPr>
        <w:rPr>
          <w:color w:val="auto"/>
          <w:highlight w:val="none"/>
        </w:rPr>
      </w:pPr>
    </w:p>
    <w:p w14:paraId="440C4F32">
      <w:pPr>
        <w:pStyle w:val="549"/>
        <w:ind w:firstLine="560"/>
        <w:rPr>
          <w:rFonts w:ascii="宋体" w:hAnsi="宋体"/>
          <w:color w:val="auto"/>
          <w:highlight w:val="none"/>
        </w:rPr>
      </w:pPr>
      <w:bookmarkStart w:id="64" w:name="_Ref14938105"/>
      <w:r>
        <w:rPr>
          <w:rFonts w:ascii="宋体" w:hAnsi="宋体"/>
          <w:color w:val="auto"/>
          <w:highlight w:val="none"/>
        </w:rPr>
        <w:br w:type="page" w:clear="all"/>
      </w:r>
      <w:bookmarkStart w:id="65" w:name="_Toc140236009"/>
      <w:bookmarkStart w:id="66" w:name="_Toc88831021"/>
      <w:bookmarkStart w:id="67" w:name="_Ref64989000"/>
      <w:r>
        <w:rPr>
          <w:rFonts w:hint="eastAsia"/>
          <w:color w:val="auto"/>
          <w:highlight w:val="none"/>
        </w:rPr>
        <w:t>10、资格证明文件</w:t>
      </w:r>
      <w:bookmarkEnd w:id="54"/>
      <w:bookmarkEnd w:id="58"/>
      <w:bookmarkEnd w:id="64"/>
      <w:bookmarkEnd w:id="65"/>
      <w:bookmarkEnd w:id="66"/>
      <w:bookmarkEnd w:id="67"/>
    </w:p>
    <w:p w14:paraId="0AA216D4">
      <w:pPr>
        <w:pStyle w:val="232"/>
        <w:spacing w:line="360" w:lineRule="auto"/>
        <w:ind w:firstLine="422"/>
        <w:jc w:val="both"/>
        <w:rPr>
          <w:rFonts w:ascii="宋体" w:hAnsi="宋体" w:eastAsia="宋体"/>
          <w:color w:val="auto"/>
          <w:sz w:val="21"/>
          <w:szCs w:val="21"/>
          <w:highlight w:val="none"/>
        </w:rPr>
      </w:pPr>
      <w:r>
        <w:rPr>
          <w:rFonts w:hint="eastAsia" w:ascii="宋体" w:hAnsi="宋体" w:eastAsia="宋体"/>
          <w:b/>
          <w:color w:val="auto"/>
          <w:sz w:val="21"/>
          <w:szCs w:val="21"/>
          <w:highlight w:val="none"/>
        </w:rPr>
        <w:t>(1)关于资格文件的声明函</w:t>
      </w:r>
    </w:p>
    <w:p w14:paraId="6DCCB059">
      <w:pPr>
        <w:pStyle w:val="232"/>
        <w:spacing w:line="360" w:lineRule="auto"/>
        <w:ind w:firstLine="602"/>
        <w:jc w:val="center"/>
        <w:rPr>
          <w:rFonts w:ascii="宋体" w:hAnsi="宋体" w:eastAsia="宋体"/>
          <w:b/>
          <w:color w:val="auto"/>
          <w:sz w:val="30"/>
          <w:szCs w:val="30"/>
          <w:highlight w:val="none"/>
        </w:rPr>
      </w:pPr>
      <w:r>
        <w:rPr>
          <w:rFonts w:hint="eastAsia" w:ascii="宋体" w:hAnsi="宋体" w:eastAsia="宋体"/>
          <w:b/>
          <w:color w:val="auto"/>
          <w:sz w:val="30"/>
          <w:szCs w:val="30"/>
          <w:highlight w:val="none"/>
        </w:rPr>
        <w:t>关于资格文件的声明函</w:t>
      </w:r>
    </w:p>
    <w:p w14:paraId="1326C1BA">
      <w:pPr>
        <w:pStyle w:val="232"/>
        <w:spacing w:line="360" w:lineRule="auto"/>
        <w:ind w:firstLine="600"/>
        <w:jc w:val="center"/>
        <w:rPr>
          <w:rFonts w:ascii="宋体" w:hAnsi="宋体" w:eastAsia="宋体"/>
          <w:b/>
          <w:color w:val="auto"/>
          <w:sz w:val="30"/>
          <w:szCs w:val="30"/>
          <w:highlight w:val="none"/>
        </w:rPr>
      </w:pPr>
    </w:p>
    <w:p w14:paraId="068E2937">
      <w:pPr>
        <w:pStyle w:val="232"/>
        <w:spacing w:line="360" w:lineRule="auto"/>
        <w:ind w:firstLine="422"/>
        <w:rPr>
          <w:rFonts w:ascii="宋体" w:hAnsi="宋体" w:eastAsia="宋体"/>
          <w:b/>
          <w:color w:val="auto"/>
          <w:sz w:val="21"/>
          <w:szCs w:val="21"/>
          <w:highlight w:val="none"/>
        </w:rPr>
      </w:pPr>
      <w:r>
        <w:rPr>
          <w:rFonts w:ascii="宋体" w:hAnsi="宋体" w:eastAsia="宋体"/>
          <w:color w:val="auto"/>
          <w:sz w:val="21"/>
          <w:szCs w:val="21"/>
          <w:highlight w:val="none"/>
        </w:rPr>
        <w:t xml:space="preserve"> </w:t>
      </w:r>
      <w:r>
        <w:rPr>
          <w:rStyle w:val="304"/>
          <w:rFonts w:hint="eastAsia" w:ascii="宋体" w:hAnsi="宋体" w:eastAsia="宋体"/>
          <w:b/>
          <w:color w:val="auto"/>
          <w:sz w:val="21"/>
          <w:szCs w:val="21"/>
          <w:highlight w:val="none"/>
          <w:u w:val="single"/>
        </w:rPr>
        <w:t>苏州宇恩项目咨询有限公司</w:t>
      </w:r>
      <w:r>
        <w:rPr>
          <w:rFonts w:hint="eastAsia" w:ascii="宋体" w:hAnsi="宋体" w:eastAsia="宋体"/>
          <w:b/>
          <w:color w:val="auto"/>
          <w:sz w:val="21"/>
          <w:szCs w:val="21"/>
          <w:highlight w:val="none"/>
          <w:u w:val="single"/>
        </w:rPr>
        <w:t xml:space="preserve"> </w:t>
      </w:r>
      <w:r>
        <w:rPr>
          <w:rFonts w:hint="eastAsia" w:ascii="宋体" w:hAnsi="宋体" w:eastAsia="宋体"/>
          <w:b/>
          <w:color w:val="auto"/>
          <w:sz w:val="21"/>
          <w:szCs w:val="21"/>
          <w:highlight w:val="none"/>
        </w:rPr>
        <w:t>：</w:t>
      </w:r>
    </w:p>
    <w:p w14:paraId="79677E85">
      <w:pPr>
        <w:pStyle w:val="232"/>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本公司愿就由贵公司组织实施的编号为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u w:val="single"/>
        </w:rPr>
        <w:t xml:space="preserve"> </w:t>
      </w:r>
      <w:r>
        <w:rPr>
          <w:rFonts w:hint="eastAsia" w:ascii="宋体" w:hAnsi="宋体" w:eastAsia="宋体"/>
          <w:color w:val="auto"/>
          <w:sz w:val="21"/>
          <w:szCs w:val="21"/>
          <w:highlight w:val="none"/>
        </w:rPr>
        <w:t>号的招标活动进行投标。本公司所提交的投标文件中所有关于投标资格的文件、证明和陈述均是真实的、准确的。若与真实情况不符，本公司愿意承担由此而产生的一切后果。</w:t>
      </w:r>
    </w:p>
    <w:p w14:paraId="67A59A4F">
      <w:pPr>
        <w:pStyle w:val="232"/>
        <w:spacing w:line="360" w:lineRule="auto"/>
        <w:ind w:firstLine="422"/>
        <w:rPr>
          <w:rFonts w:ascii="宋体" w:hAnsi="宋体" w:eastAsia="宋体"/>
          <w:color w:val="auto"/>
          <w:sz w:val="21"/>
          <w:szCs w:val="21"/>
          <w:highlight w:val="none"/>
        </w:rPr>
      </w:pPr>
    </w:p>
    <w:p w14:paraId="4D2405CF">
      <w:pPr>
        <w:pStyle w:val="232"/>
        <w:spacing w:line="360" w:lineRule="auto"/>
        <w:ind w:firstLine="422"/>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（投标方）</w:t>
      </w:r>
      <w:r>
        <w:rPr>
          <w:rFonts w:hint="eastAsia" w:ascii="宋体" w:hAnsi="宋体" w:eastAsia="宋体"/>
          <w:color w:val="auto"/>
          <w:sz w:val="21"/>
          <w:szCs w:val="21"/>
          <w:highlight w:val="none"/>
          <w:lang w:eastAsia="zh-CN"/>
        </w:rPr>
        <w:t>法人代表签字</w:t>
      </w:r>
      <w:r>
        <w:rPr>
          <w:rFonts w:hint="eastAsia" w:ascii="宋体" w:hAnsi="宋体" w:eastAsia="宋体"/>
          <w:color w:val="auto"/>
          <w:sz w:val="21"/>
          <w:szCs w:val="21"/>
          <w:highlight w:val="none"/>
        </w:rPr>
        <w:t>：</w:t>
      </w:r>
    </w:p>
    <w:p w14:paraId="1E6270C9">
      <w:pPr>
        <w:pStyle w:val="232"/>
        <w:spacing w:line="360" w:lineRule="auto"/>
        <w:ind w:firstLine="422"/>
        <w:rPr>
          <w:rFonts w:ascii="宋体" w:hAnsi="宋体" w:eastAsia="宋体"/>
          <w:color w:val="auto"/>
          <w:sz w:val="21"/>
          <w:szCs w:val="21"/>
          <w:highlight w:val="none"/>
        </w:rPr>
      </w:pPr>
    </w:p>
    <w:p w14:paraId="4C2514D1">
      <w:pPr>
        <w:pStyle w:val="232"/>
        <w:spacing w:line="360" w:lineRule="auto"/>
        <w:ind w:firstLine="422"/>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（投标方）公章：</w:t>
      </w:r>
    </w:p>
    <w:p w14:paraId="6D2CBFFB">
      <w:pPr>
        <w:pStyle w:val="232"/>
        <w:spacing w:line="360" w:lineRule="auto"/>
        <w:ind w:firstLine="422"/>
        <w:rPr>
          <w:rFonts w:ascii="宋体" w:hAnsi="宋体" w:eastAsia="宋体"/>
          <w:color w:val="auto"/>
          <w:sz w:val="21"/>
          <w:szCs w:val="21"/>
          <w:highlight w:val="none"/>
        </w:rPr>
      </w:pPr>
    </w:p>
    <w:p w14:paraId="390D3D1B">
      <w:pPr>
        <w:pStyle w:val="232"/>
        <w:spacing w:line="360" w:lineRule="auto"/>
        <w:ind w:firstLine="422"/>
        <w:rPr>
          <w:rFonts w:ascii="宋体" w:hAnsi="宋体" w:eastAsia="宋体"/>
          <w:b/>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    日</w:t>
      </w:r>
    </w:p>
    <w:p w14:paraId="7BD2ABAA">
      <w:pPr>
        <w:pStyle w:val="232"/>
        <w:spacing w:line="360" w:lineRule="auto"/>
        <w:rPr>
          <w:rFonts w:ascii="宋体" w:hAnsi="宋体" w:eastAsia="宋体"/>
          <w:b/>
          <w:color w:val="auto"/>
          <w:sz w:val="21"/>
          <w:szCs w:val="21"/>
          <w:highlight w:val="none"/>
        </w:rPr>
      </w:pPr>
    </w:p>
    <w:p w14:paraId="406FEA6A">
      <w:pPr>
        <w:widowControl/>
        <w:jc w:val="left"/>
        <w:rPr>
          <w:rFonts w:ascii="宋体" w:hAnsi="宋体"/>
          <w:b/>
          <w:color w:val="auto"/>
          <w:szCs w:val="21"/>
          <w:highlight w:val="none"/>
        </w:rPr>
      </w:pPr>
      <w:r>
        <w:rPr>
          <w:rFonts w:ascii="宋体" w:hAnsi="宋体"/>
          <w:b/>
          <w:color w:val="auto"/>
          <w:szCs w:val="21"/>
          <w:highlight w:val="none"/>
        </w:rPr>
        <w:br w:type="page" w:clear="all"/>
      </w:r>
    </w:p>
    <w:p w14:paraId="62D7D1CF">
      <w:pPr>
        <w:pStyle w:val="232"/>
        <w:ind w:firstLine="422"/>
        <w:rPr>
          <w:rFonts w:ascii="宋体" w:hAnsi="宋体" w:eastAsia="宋体"/>
          <w:b/>
          <w:color w:val="auto"/>
          <w:sz w:val="21"/>
          <w:szCs w:val="21"/>
          <w:highlight w:val="none"/>
        </w:rPr>
      </w:pPr>
      <w:r>
        <w:rPr>
          <w:rFonts w:hint="eastAsia" w:ascii="宋体" w:hAnsi="宋体" w:eastAsia="宋体"/>
          <w:b/>
          <w:color w:val="auto"/>
          <w:sz w:val="21"/>
          <w:szCs w:val="21"/>
          <w:highlight w:val="none"/>
        </w:rPr>
        <w:t>(2)投标单位情况表</w:t>
      </w:r>
    </w:p>
    <w:p w14:paraId="28FCA17A">
      <w:pPr>
        <w:pStyle w:val="232"/>
        <w:ind w:firstLine="602"/>
        <w:jc w:val="center"/>
        <w:rPr>
          <w:rFonts w:ascii="宋体" w:hAnsi="宋体" w:eastAsia="宋体"/>
          <w:b/>
          <w:color w:val="auto"/>
          <w:sz w:val="30"/>
          <w:szCs w:val="30"/>
          <w:highlight w:val="none"/>
        </w:rPr>
      </w:pPr>
      <w:r>
        <w:rPr>
          <w:rFonts w:hint="eastAsia" w:ascii="宋体" w:hAnsi="宋体" w:eastAsia="宋体"/>
          <w:b/>
          <w:color w:val="auto"/>
          <w:sz w:val="30"/>
          <w:szCs w:val="30"/>
          <w:highlight w:val="none"/>
        </w:rPr>
        <w:t>投标单位情况表</w:t>
      </w:r>
    </w:p>
    <w:p w14:paraId="2DE12F1A">
      <w:pPr>
        <w:pStyle w:val="232"/>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单位名称（盖章）</w:t>
      </w:r>
    </w:p>
    <w:tbl>
      <w:tblPr>
        <w:tblStyle w:val="33"/>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60"/>
        <w:gridCol w:w="2136"/>
        <w:gridCol w:w="1680"/>
        <w:gridCol w:w="1916"/>
        <w:gridCol w:w="1288"/>
      </w:tblGrid>
      <w:tr w14:paraId="5D414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0D2E6E91">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法人</w:t>
            </w:r>
          </w:p>
        </w:tc>
        <w:tc>
          <w:tcPr>
            <w:tcW w:w="2136" w:type="dxa"/>
            <w:noWrap w:val="0"/>
            <w:vAlign w:val="center"/>
          </w:tcPr>
          <w:p w14:paraId="136B8733">
            <w:pPr>
              <w:pStyle w:val="232"/>
              <w:ind w:firstLine="422"/>
              <w:jc w:val="both"/>
              <w:rPr>
                <w:rFonts w:ascii="宋体" w:hAnsi="宋体" w:eastAsia="宋体"/>
                <w:color w:val="auto"/>
                <w:sz w:val="21"/>
                <w:szCs w:val="21"/>
                <w:highlight w:val="none"/>
              </w:rPr>
            </w:pPr>
          </w:p>
        </w:tc>
        <w:tc>
          <w:tcPr>
            <w:tcW w:w="1680" w:type="dxa"/>
            <w:noWrap w:val="0"/>
            <w:vAlign w:val="center"/>
          </w:tcPr>
          <w:p w14:paraId="0374FB46">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成立日期</w:t>
            </w:r>
          </w:p>
        </w:tc>
        <w:tc>
          <w:tcPr>
            <w:tcW w:w="3204" w:type="dxa"/>
            <w:gridSpan w:val="2"/>
            <w:noWrap w:val="0"/>
            <w:vAlign w:val="center"/>
          </w:tcPr>
          <w:p w14:paraId="6D3CCFA4">
            <w:pPr>
              <w:pStyle w:val="232"/>
              <w:ind w:firstLine="422"/>
              <w:jc w:val="both"/>
              <w:rPr>
                <w:rFonts w:ascii="宋体" w:hAnsi="宋体" w:eastAsia="宋体"/>
                <w:color w:val="auto"/>
                <w:sz w:val="21"/>
                <w:szCs w:val="21"/>
                <w:highlight w:val="none"/>
              </w:rPr>
            </w:pPr>
          </w:p>
        </w:tc>
      </w:tr>
      <w:tr w14:paraId="54962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7DA52746">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联系人</w:t>
            </w:r>
          </w:p>
        </w:tc>
        <w:tc>
          <w:tcPr>
            <w:tcW w:w="2136" w:type="dxa"/>
            <w:noWrap w:val="0"/>
            <w:vAlign w:val="center"/>
          </w:tcPr>
          <w:p w14:paraId="40AB4F63">
            <w:pPr>
              <w:pStyle w:val="232"/>
              <w:ind w:firstLine="422"/>
              <w:jc w:val="both"/>
              <w:rPr>
                <w:rFonts w:ascii="宋体" w:hAnsi="宋体" w:eastAsia="宋体"/>
                <w:color w:val="auto"/>
                <w:sz w:val="21"/>
                <w:szCs w:val="21"/>
                <w:highlight w:val="none"/>
              </w:rPr>
            </w:pPr>
          </w:p>
        </w:tc>
        <w:tc>
          <w:tcPr>
            <w:tcW w:w="1680" w:type="dxa"/>
            <w:noWrap w:val="0"/>
            <w:vAlign w:val="center"/>
          </w:tcPr>
          <w:p w14:paraId="589C82CF">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联系电话</w:t>
            </w:r>
          </w:p>
        </w:tc>
        <w:tc>
          <w:tcPr>
            <w:tcW w:w="3204" w:type="dxa"/>
            <w:gridSpan w:val="2"/>
            <w:noWrap w:val="0"/>
            <w:vAlign w:val="center"/>
          </w:tcPr>
          <w:p w14:paraId="32C4419B">
            <w:pPr>
              <w:pStyle w:val="232"/>
              <w:ind w:firstLine="422"/>
              <w:jc w:val="both"/>
              <w:rPr>
                <w:rFonts w:ascii="宋体" w:hAnsi="宋体" w:eastAsia="宋体"/>
                <w:color w:val="auto"/>
                <w:sz w:val="21"/>
                <w:szCs w:val="21"/>
                <w:highlight w:val="none"/>
              </w:rPr>
            </w:pPr>
          </w:p>
        </w:tc>
      </w:tr>
      <w:tr w14:paraId="7A556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480F4C90">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企业地址</w:t>
            </w:r>
          </w:p>
        </w:tc>
        <w:tc>
          <w:tcPr>
            <w:tcW w:w="2136" w:type="dxa"/>
            <w:noWrap w:val="0"/>
            <w:vAlign w:val="center"/>
          </w:tcPr>
          <w:p w14:paraId="68EBE390">
            <w:pPr>
              <w:pStyle w:val="232"/>
              <w:ind w:firstLine="422"/>
              <w:jc w:val="both"/>
              <w:rPr>
                <w:rFonts w:ascii="宋体" w:hAnsi="宋体" w:eastAsia="宋体"/>
                <w:color w:val="auto"/>
                <w:sz w:val="21"/>
                <w:szCs w:val="21"/>
                <w:highlight w:val="none"/>
              </w:rPr>
            </w:pPr>
          </w:p>
        </w:tc>
        <w:tc>
          <w:tcPr>
            <w:tcW w:w="1680" w:type="dxa"/>
            <w:noWrap w:val="0"/>
            <w:vAlign w:val="center"/>
          </w:tcPr>
          <w:p w14:paraId="5740AA94">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注册资本</w:t>
            </w:r>
          </w:p>
        </w:tc>
        <w:tc>
          <w:tcPr>
            <w:tcW w:w="3204" w:type="dxa"/>
            <w:gridSpan w:val="2"/>
            <w:noWrap w:val="0"/>
            <w:vAlign w:val="center"/>
          </w:tcPr>
          <w:p w14:paraId="7BFB4381">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万元</w:t>
            </w:r>
          </w:p>
        </w:tc>
      </w:tr>
      <w:tr w14:paraId="49E7F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7BB5C158">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经营范围</w:t>
            </w:r>
          </w:p>
        </w:tc>
        <w:tc>
          <w:tcPr>
            <w:tcW w:w="7020" w:type="dxa"/>
            <w:gridSpan w:val="4"/>
            <w:noWrap w:val="0"/>
            <w:vAlign w:val="center"/>
          </w:tcPr>
          <w:p w14:paraId="7EEC32EF">
            <w:pPr>
              <w:pStyle w:val="232"/>
              <w:ind w:firstLine="422"/>
              <w:jc w:val="both"/>
              <w:rPr>
                <w:rFonts w:ascii="宋体" w:hAnsi="宋体" w:eastAsia="宋体"/>
                <w:color w:val="auto"/>
                <w:sz w:val="21"/>
                <w:szCs w:val="21"/>
                <w:highlight w:val="none"/>
              </w:rPr>
            </w:pPr>
          </w:p>
        </w:tc>
      </w:tr>
      <w:tr w14:paraId="360E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39ECFC91">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职工人数</w:t>
            </w:r>
          </w:p>
        </w:tc>
        <w:tc>
          <w:tcPr>
            <w:tcW w:w="2136" w:type="dxa"/>
            <w:noWrap w:val="0"/>
            <w:vAlign w:val="center"/>
          </w:tcPr>
          <w:p w14:paraId="4CF11B60">
            <w:pPr>
              <w:pStyle w:val="232"/>
              <w:ind w:firstLine="422"/>
              <w:jc w:val="both"/>
              <w:rPr>
                <w:rFonts w:ascii="宋体" w:hAnsi="宋体" w:eastAsia="宋体"/>
                <w:color w:val="auto"/>
                <w:sz w:val="21"/>
                <w:szCs w:val="21"/>
                <w:highlight w:val="none"/>
              </w:rPr>
            </w:pPr>
          </w:p>
        </w:tc>
        <w:tc>
          <w:tcPr>
            <w:tcW w:w="3596" w:type="dxa"/>
            <w:gridSpan w:val="2"/>
            <w:noWrap w:val="0"/>
            <w:vAlign w:val="center"/>
          </w:tcPr>
          <w:p w14:paraId="401DE368">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其中：有中高级以上职称的人数</w:t>
            </w:r>
          </w:p>
        </w:tc>
        <w:tc>
          <w:tcPr>
            <w:tcW w:w="1288" w:type="dxa"/>
            <w:noWrap w:val="0"/>
            <w:vAlign w:val="center"/>
          </w:tcPr>
          <w:p w14:paraId="1FE20202">
            <w:pPr>
              <w:pStyle w:val="232"/>
              <w:ind w:firstLine="422"/>
              <w:jc w:val="both"/>
              <w:rPr>
                <w:rFonts w:ascii="宋体" w:hAnsi="宋体" w:eastAsia="宋体"/>
                <w:color w:val="auto"/>
                <w:sz w:val="21"/>
                <w:szCs w:val="21"/>
                <w:highlight w:val="none"/>
              </w:rPr>
            </w:pPr>
          </w:p>
        </w:tc>
      </w:tr>
      <w:tr w14:paraId="4B3ED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1FD37A8E">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资产总计</w:t>
            </w:r>
          </w:p>
        </w:tc>
        <w:tc>
          <w:tcPr>
            <w:tcW w:w="2136" w:type="dxa"/>
            <w:noWrap w:val="0"/>
            <w:vAlign w:val="center"/>
          </w:tcPr>
          <w:p w14:paraId="1E2A279F">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万元</w:t>
            </w:r>
          </w:p>
        </w:tc>
        <w:tc>
          <w:tcPr>
            <w:tcW w:w="1680" w:type="dxa"/>
            <w:noWrap w:val="0"/>
            <w:vAlign w:val="center"/>
          </w:tcPr>
          <w:p w14:paraId="10140E15">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净资产</w:t>
            </w:r>
          </w:p>
        </w:tc>
        <w:tc>
          <w:tcPr>
            <w:tcW w:w="3204" w:type="dxa"/>
            <w:gridSpan w:val="2"/>
            <w:noWrap w:val="0"/>
            <w:vAlign w:val="center"/>
          </w:tcPr>
          <w:p w14:paraId="7802AA9F">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万元</w:t>
            </w:r>
          </w:p>
        </w:tc>
      </w:tr>
      <w:tr w14:paraId="45BB1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64EDDDF1">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股东权益</w:t>
            </w:r>
          </w:p>
        </w:tc>
        <w:tc>
          <w:tcPr>
            <w:tcW w:w="2136" w:type="dxa"/>
            <w:noWrap w:val="0"/>
            <w:vAlign w:val="center"/>
          </w:tcPr>
          <w:p w14:paraId="774DF16F">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万元</w:t>
            </w:r>
          </w:p>
        </w:tc>
        <w:tc>
          <w:tcPr>
            <w:tcW w:w="1680" w:type="dxa"/>
            <w:noWrap w:val="0"/>
            <w:vAlign w:val="center"/>
          </w:tcPr>
          <w:p w14:paraId="59311B8F">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销售收入</w:t>
            </w:r>
          </w:p>
        </w:tc>
        <w:tc>
          <w:tcPr>
            <w:tcW w:w="3204" w:type="dxa"/>
            <w:gridSpan w:val="2"/>
            <w:noWrap w:val="0"/>
            <w:vAlign w:val="center"/>
          </w:tcPr>
          <w:p w14:paraId="3E3AECF5">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202</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万元</w:t>
            </w:r>
          </w:p>
        </w:tc>
      </w:tr>
      <w:tr w14:paraId="62F2D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15" w:hRule="atLeast"/>
        </w:trPr>
        <w:tc>
          <w:tcPr>
            <w:tcW w:w="2160" w:type="dxa"/>
            <w:noWrap w:val="0"/>
            <w:vAlign w:val="center"/>
          </w:tcPr>
          <w:p w14:paraId="7319C52F">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实现利润</w:t>
            </w:r>
          </w:p>
        </w:tc>
        <w:tc>
          <w:tcPr>
            <w:tcW w:w="7020" w:type="dxa"/>
            <w:gridSpan w:val="4"/>
            <w:noWrap w:val="0"/>
            <w:vAlign w:val="center"/>
          </w:tcPr>
          <w:p w14:paraId="3B51BDD7">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202</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万元</w:t>
            </w:r>
          </w:p>
        </w:tc>
      </w:tr>
      <w:tr w14:paraId="77AD4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61" w:hRule="atLeast"/>
        </w:trPr>
        <w:tc>
          <w:tcPr>
            <w:tcW w:w="2160" w:type="dxa"/>
            <w:noWrap w:val="0"/>
            <w:vAlign w:val="center"/>
          </w:tcPr>
          <w:p w14:paraId="726F600E">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营业面积（含厂房面积）</w:t>
            </w:r>
          </w:p>
        </w:tc>
        <w:tc>
          <w:tcPr>
            <w:tcW w:w="2136" w:type="dxa"/>
            <w:noWrap w:val="0"/>
            <w:vAlign w:val="center"/>
          </w:tcPr>
          <w:p w14:paraId="53E1E1E9">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平方米</w:t>
            </w:r>
          </w:p>
        </w:tc>
        <w:tc>
          <w:tcPr>
            <w:tcW w:w="1680" w:type="dxa"/>
            <w:noWrap w:val="0"/>
            <w:vAlign w:val="center"/>
          </w:tcPr>
          <w:p w14:paraId="46970B83">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其中：</w:t>
            </w:r>
          </w:p>
        </w:tc>
        <w:tc>
          <w:tcPr>
            <w:tcW w:w="3204" w:type="dxa"/>
            <w:gridSpan w:val="2"/>
            <w:noWrap w:val="0"/>
            <w:vAlign w:val="center"/>
          </w:tcPr>
          <w:p w14:paraId="61831CDD">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自有面积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平方米</w:t>
            </w:r>
          </w:p>
          <w:p w14:paraId="0A87EF3D">
            <w:pPr>
              <w:pStyle w:val="232"/>
              <w:ind w:firstLine="422"/>
              <w:jc w:val="both"/>
              <w:rPr>
                <w:rFonts w:ascii="宋体" w:hAnsi="宋体" w:eastAsia="宋体"/>
                <w:color w:val="auto"/>
                <w:sz w:val="21"/>
                <w:szCs w:val="21"/>
                <w:highlight w:val="none"/>
              </w:rPr>
            </w:pPr>
            <w:r>
              <w:rPr>
                <w:rFonts w:hint="eastAsia" w:ascii="宋体" w:hAnsi="宋体" w:eastAsia="宋体"/>
                <w:color w:val="auto"/>
                <w:sz w:val="21"/>
                <w:szCs w:val="21"/>
                <w:highlight w:val="none"/>
              </w:rPr>
              <w:t>承租面积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平方米</w:t>
            </w:r>
          </w:p>
        </w:tc>
      </w:tr>
      <w:tr w14:paraId="35E56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160" w:type="dxa"/>
            <w:noWrap w:val="0"/>
            <w:vAlign w:val="center"/>
          </w:tcPr>
          <w:p w14:paraId="77988BC2">
            <w:pPr>
              <w:pStyle w:val="232"/>
              <w:ind w:firstLine="422"/>
              <w:jc w:val="both"/>
              <w:rPr>
                <w:rFonts w:ascii="宋体" w:hAnsi="宋体" w:eastAsia="宋体"/>
                <w:color w:val="auto"/>
                <w:sz w:val="21"/>
                <w:szCs w:val="21"/>
                <w:highlight w:val="none"/>
              </w:rPr>
            </w:pPr>
          </w:p>
          <w:p w14:paraId="12740207">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单位简历及内设机构情况</w:t>
            </w:r>
          </w:p>
          <w:p w14:paraId="004C51F9">
            <w:pPr>
              <w:pStyle w:val="232"/>
              <w:ind w:firstLine="422"/>
              <w:jc w:val="both"/>
              <w:rPr>
                <w:rFonts w:ascii="宋体" w:hAnsi="宋体" w:eastAsia="宋体"/>
                <w:color w:val="auto"/>
                <w:sz w:val="21"/>
                <w:szCs w:val="21"/>
                <w:highlight w:val="none"/>
              </w:rPr>
            </w:pPr>
          </w:p>
        </w:tc>
        <w:tc>
          <w:tcPr>
            <w:tcW w:w="7020" w:type="dxa"/>
            <w:gridSpan w:val="4"/>
            <w:noWrap w:val="0"/>
            <w:vAlign w:val="center"/>
          </w:tcPr>
          <w:p w14:paraId="7276275E">
            <w:pPr>
              <w:pStyle w:val="232"/>
              <w:ind w:firstLine="422"/>
              <w:jc w:val="both"/>
              <w:rPr>
                <w:rFonts w:ascii="宋体" w:hAnsi="宋体" w:eastAsia="宋体"/>
                <w:color w:val="auto"/>
                <w:sz w:val="21"/>
                <w:szCs w:val="21"/>
                <w:highlight w:val="none"/>
              </w:rPr>
            </w:pPr>
          </w:p>
        </w:tc>
      </w:tr>
      <w:tr w14:paraId="19760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160" w:type="dxa"/>
            <w:noWrap w:val="0"/>
            <w:vAlign w:val="center"/>
          </w:tcPr>
          <w:p w14:paraId="2D30A0F8">
            <w:pPr>
              <w:pStyle w:val="232"/>
              <w:ind w:firstLine="422"/>
              <w:jc w:val="both"/>
              <w:rPr>
                <w:rFonts w:ascii="宋体" w:hAnsi="宋体" w:eastAsia="宋体"/>
                <w:color w:val="auto"/>
                <w:sz w:val="21"/>
                <w:szCs w:val="21"/>
                <w:highlight w:val="none"/>
              </w:rPr>
            </w:pPr>
          </w:p>
          <w:p w14:paraId="6C13AC1D">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单位优势及特长</w:t>
            </w:r>
          </w:p>
          <w:p w14:paraId="7F920984">
            <w:pPr>
              <w:pStyle w:val="232"/>
              <w:ind w:firstLine="422"/>
              <w:jc w:val="both"/>
              <w:rPr>
                <w:rFonts w:ascii="宋体" w:hAnsi="宋体" w:eastAsia="宋体"/>
                <w:color w:val="auto"/>
                <w:sz w:val="21"/>
                <w:szCs w:val="21"/>
                <w:highlight w:val="none"/>
              </w:rPr>
            </w:pPr>
          </w:p>
        </w:tc>
        <w:tc>
          <w:tcPr>
            <w:tcW w:w="7020" w:type="dxa"/>
            <w:gridSpan w:val="4"/>
            <w:noWrap w:val="0"/>
            <w:vAlign w:val="center"/>
          </w:tcPr>
          <w:p w14:paraId="725D4ECD">
            <w:pPr>
              <w:pStyle w:val="232"/>
              <w:ind w:firstLine="422"/>
              <w:jc w:val="both"/>
              <w:rPr>
                <w:rFonts w:ascii="宋体" w:hAnsi="宋体" w:eastAsia="宋体"/>
                <w:color w:val="auto"/>
                <w:sz w:val="21"/>
                <w:szCs w:val="21"/>
                <w:highlight w:val="none"/>
              </w:rPr>
            </w:pPr>
          </w:p>
        </w:tc>
      </w:tr>
      <w:tr w14:paraId="6B53F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160" w:type="dxa"/>
            <w:noWrap w:val="0"/>
            <w:vAlign w:val="center"/>
          </w:tcPr>
          <w:p w14:paraId="0A03D6C8">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近三年来完成或正在履行的重大合同情况</w:t>
            </w:r>
          </w:p>
        </w:tc>
        <w:tc>
          <w:tcPr>
            <w:tcW w:w="7020" w:type="dxa"/>
            <w:gridSpan w:val="4"/>
            <w:noWrap w:val="0"/>
            <w:vAlign w:val="center"/>
          </w:tcPr>
          <w:p w14:paraId="56D17ADC">
            <w:pPr>
              <w:pStyle w:val="232"/>
              <w:ind w:firstLine="422"/>
              <w:jc w:val="both"/>
              <w:rPr>
                <w:rFonts w:ascii="宋体" w:hAnsi="宋体" w:eastAsia="宋体"/>
                <w:color w:val="auto"/>
                <w:sz w:val="21"/>
                <w:szCs w:val="21"/>
                <w:highlight w:val="none"/>
              </w:rPr>
            </w:pPr>
          </w:p>
        </w:tc>
      </w:tr>
      <w:tr w14:paraId="2F431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160" w:type="dxa"/>
            <w:noWrap w:val="0"/>
            <w:vAlign w:val="center"/>
          </w:tcPr>
          <w:p w14:paraId="25D51F9F">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2</w:t>
            </w:r>
            <w:r>
              <w:rPr>
                <w:rFonts w:hint="eastAsia" w:ascii="宋体" w:hAnsi="宋体" w:eastAsia="宋体"/>
                <w:color w:val="auto"/>
                <w:sz w:val="21"/>
                <w:szCs w:val="21"/>
                <w:highlight w:val="none"/>
              </w:rPr>
              <w:t>年内在经营过程中受到何种奖励或处分</w:t>
            </w:r>
          </w:p>
        </w:tc>
        <w:tc>
          <w:tcPr>
            <w:tcW w:w="7020" w:type="dxa"/>
            <w:gridSpan w:val="4"/>
            <w:noWrap w:val="0"/>
            <w:vAlign w:val="center"/>
          </w:tcPr>
          <w:p w14:paraId="6B3A220E">
            <w:pPr>
              <w:pStyle w:val="232"/>
              <w:ind w:firstLine="422"/>
              <w:jc w:val="both"/>
              <w:rPr>
                <w:rFonts w:ascii="宋体" w:hAnsi="宋体" w:eastAsia="宋体"/>
                <w:color w:val="auto"/>
                <w:sz w:val="21"/>
                <w:szCs w:val="21"/>
                <w:highlight w:val="none"/>
              </w:rPr>
            </w:pPr>
          </w:p>
        </w:tc>
      </w:tr>
      <w:tr w14:paraId="64343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420" w:hRule="atLeast"/>
        </w:trPr>
        <w:tc>
          <w:tcPr>
            <w:tcW w:w="2160" w:type="dxa"/>
            <w:noWrap w:val="0"/>
            <w:vAlign w:val="center"/>
          </w:tcPr>
          <w:p w14:paraId="4FA6A11A">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3</w:t>
            </w:r>
            <w:r>
              <w:rPr>
                <w:rFonts w:hint="eastAsia" w:ascii="宋体" w:hAnsi="宋体" w:eastAsia="宋体"/>
                <w:color w:val="auto"/>
                <w:sz w:val="21"/>
                <w:szCs w:val="21"/>
                <w:highlight w:val="none"/>
              </w:rPr>
              <w:t>年内有无因售假、售劣或其他原因被消费者投诉或起诉的情况及说明</w:t>
            </w:r>
          </w:p>
        </w:tc>
        <w:tc>
          <w:tcPr>
            <w:tcW w:w="7020" w:type="dxa"/>
            <w:gridSpan w:val="4"/>
            <w:noWrap w:val="0"/>
            <w:vAlign w:val="center"/>
          </w:tcPr>
          <w:p w14:paraId="3069ED4E">
            <w:pPr>
              <w:pStyle w:val="232"/>
              <w:ind w:left="0" w:leftChars="0"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（包括解决方式和结果）</w:t>
            </w:r>
          </w:p>
        </w:tc>
      </w:tr>
      <w:tr w14:paraId="591C5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160" w:type="dxa"/>
            <w:shd w:val="clear" w:color="auto" w:fill="auto"/>
            <w:noWrap w:val="0"/>
            <w:vAlign w:val="center"/>
          </w:tcPr>
          <w:p w14:paraId="5611A437">
            <w:pPr>
              <w:pStyle w:val="232"/>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最近3年内主要负责人有无犯罪情况</w:t>
            </w:r>
          </w:p>
        </w:tc>
        <w:tc>
          <w:tcPr>
            <w:tcW w:w="7020" w:type="dxa"/>
            <w:gridSpan w:val="4"/>
            <w:noWrap w:val="0"/>
            <w:vAlign w:val="center"/>
          </w:tcPr>
          <w:p w14:paraId="6E149DA0">
            <w:pPr>
              <w:pStyle w:val="232"/>
              <w:ind w:firstLine="422"/>
              <w:jc w:val="both"/>
              <w:rPr>
                <w:rFonts w:ascii="宋体" w:hAnsi="宋体" w:eastAsia="宋体"/>
                <w:color w:val="auto"/>
                <w:sz w:val="21"/>
                <w:szCs w:val="21"/>
                <w:highlight w:val="none"/>
              </w:rPr>
            </w:pPr>
          </w:p>
        </w:tc>
      </w:tr>
      <w:tr w14:paraId="124B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5" w:hRule="atLeast"/>
        </w:trPr>
        <w:tc>
          <w:tcPr>
            <w:tcW w:w="2160" w:type="dxa"/>
            <w:noWrap w:val="0"/>
            <w:vAlign w:val="center"/>
          </w:tcPr>
          <w:p w14:paraId="28A3203D">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获得技术认证的工程师及简介</w:t>
            </w:r>
          </w:p>
        </w:tc>
        <w:tc>
          <w:tcPr>
            <w:tcW w:w="7020" w:type="dxa"/>
            <w:gridSpan w:val="4"/>
            <w:noWrap w:val="0"/>
            <w:vAlign w:val="center"/>
          </w:tcPr>
          <w:p w14:paraId="61F4020C">
            <w:pPr>
              <w:pStyle w:val="232"/>
              <w:ind w:firstLine="422"/>
              <w:jc w:val="both"/>
              <w:rPr>
                <w:rFonts w:ascii="宋体" w:hAnsi="宋体" w:eastAsia="宋体"/>
                <w:color w:val="auto"/>
                <w:sz w:val="21"/>
                <w:szCs w:val="21"/>
                <w:highlight w:val="none"/>
              </w:rPr>
            </w:pPr>
          </w:p>
        </w:tc>
      </w:tr>
      <w:tr w14:paraId="26EAC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575" w:hRule="atLeast"/>
        </w:trPr>
        <w:tc>
          <w:tcPr>
            <w:tcW w:w="2160" w:type="dxa"/>
            <w:noWrap w:val="0"/>
            <w:vAlign w:val="center"/>
          </w:tcPr>
          <w:p w14:paraId="0FFFFF46">
            <w:pPr>
              <w:pStyle w:val="232"/>
              <w:ind w:left="0" w:leftChars="0" w:firstLine="0" w:firstLineChars="0"/>
              <w:jc w:val="both"/>
              <w:rPr>
                <w:rFonts w:ascii="宋体" w:hAnsi="宋体" w:eastAsia="宋体"/>
                <w:color w:val="auto"/>
                <w:sz w:val="21"/>
                <w:szCs w:val="21"/>
                <w:highlight w:val="none"/>
              </w:rPr>
            </w:pPr>
            <w:r>
              <w:rPr>
                <w:rFonts w:hint="eastAsia" w:ascii="宋体" w:hAnsi="宋体" w:eastAsia="宋体"/>
                <w:color w:val="auto"/>
                <w:sz w:val="21"/>
                <w:szCs w:val="21"/>
                <w:highlight w:val="none"/>
              </w:rPr>
              <w:t>其他需要说明的情况</w:t>
            </w:r>
          </w:p>
        </w:tc>
        <w:tc>
          <w:tcPr>
            <w:tcW w:w="7020" w:type="dxa"/>
            <w:gridSpan w:val="4"/>
            <w:noWrap w:val="0"/>
            <w:vAlign w:val="center"/>
          </w:tcPr>
          <w:p w14:paraId="5E7FE65E">
            <w:pPr>
              <w:pStyle w:val="232"/>
              <w:ind w:firstLine="422"/>
              <w:jc w:val="both"/>
              <w:rPr>
                <w:rFonts w:ascii="宋体" w:hAnsi="宋体" w:eastAsia="宋体"/>
                <w:color w:val="auto"/>
                <w:sz w:val="21"/>
                <w:szCs w:val="21"/>
                <w:highlight w:val="none"/>
              </w:rPr>
            </w:pPr>
          </w:p>
        </w:tc>
      </w:tr>
    </w:tbl>
    <w:p w14:paraId="5FAD64A6">
      <w:pPr>
        <w:pStyle w:val="232"/>
        <w:spacing w:line="360" w:lineRule="auto"/>
        <w:rPr>
          <w:rFonts w:ascii="宋体" w:hAnsi="宋体" w:eastAsia="宋体"/>
          <w:b/>
          <w:color w:val="auto"/>
          <w:sz w:val="21"/>
          <w:szCs w:val="21"/>
          <w:highlight w:val="none"/>
        </w:rPr>
      </w:pPr>
    </w:p>
    <w:p w14:paraId="01B3A132">
      <w:pPr>
        <w:pStyle w:val="232"/>
        <w:spacing w:line="360" w:lineRule="auto"/>
        <w:rPr>
          <w:rFonts w:ascii="宋体" w:hAnsi="宋体" w:eastAsia="宋体"/>
          <w:b/>
          <w:color w:val="auto"/>
          <w:sz w:val="21"/>
          <w:szCs w:val="21"/>
          <w:highlight w:val="none"/>
        </w:rPr>
      </w:pPr>
    </w:p>
    <w:p w14:paraId="5D55EE9A">
      <w:pPr>
        <w:pStyle w:val="232"/>
        <w:spacing w:line="360" w:lineRule="auto"/>
        <w:rPr>
          <w:rFonts w:ascii="宋体" w:hAnsi="宋体" w:eastAsia="宋体"/>
          <w:b/>
          <w:color w:val="auto"/>
          <w:sz w:val="21"/>
          <w:szCs w:val="21"/>
          <w:highlight w:val="none"/>
        </w:rPr>
      </w:pPr>
    </w:p>
    <w:p w14:paraId="709BCED8">
      <w:pPr>
        <w:pStyle w:val="232"/>
        <w:spacing w:line="360" w:lineRule="auto"/>
        <w:rPr>
          <w:rFonts w:ascii="宋体" w:hAnsi="宋体" w:eastAsia="宋体"/>
          <w:b/>
          <w:color w:val="auto"/>
          <w:sz w:val="21"/>
          <w:szCs w:val="21"/>
          <w:highlight w:val="none"/>
        </w:rPr>
      </w:pPr>
    </w:p>
    <w:p w14:paraId="71540765">
      <w:pPr>
        <w:pStyle w:val="549"/>
        <w:ind w:firstLine="560"/>
        <w:rPr>
          <w:color w:val="auto"/>
          <w:highlight w:val="none"/>
        </w:rPr>
      </w:pPr>
      <w:bookmarkStart w:id="68" w:name="_Ref79412935"/>
      <w:bookmarkStart w:id="69" w:name="_Toc140761642"/>
      <w:r>
        <w:rPr>
          <w:rFonts w:hint="eastAsia"/>
          <w:color w:val="auto"/>
          <w:highlight w:val="none"/>
        </w:rPr>
        <w:t>11、远程参与开标会议诚信承诺书</w:t>
      </w:r>
      <w:bookmarkEnd w:id="68"/>
      <w:bookmarkEnd w:id="69"/>
    </w:p>
    <w:p w14:paraId="266E903C">
      <w:pPr>
        <w:spacing w:line="360" w:lineRule="auto"/>
        <w:ind w:firstLine="422"/>
        <w:jc w:val="center"/>
        <w:rPr>
          <w:rFonts w:ascii="宋体" w:hAnsi="宋体"/>
          <w:color w:val="auto"/>
          <w:szCs w:val="21"/>
          <w:highlight w:val="none"/>
          <w:lang w:val="zh-CN"/>
        </w:rPr>
      </w:pPr>
      <w:r>
        <w:rPr>
          <w:rFonts w:ascii="宋体" w:hAnsi="宋体"/>
          <w:color w:val="auto"/>
          <w:szCs w:val="21"/>
          <w:highlight w:val="none"/>
          <w:lang w:val="zh-CN"/>
        </w:rPr>
        <w:t>远程参与开标会议诚信承诺书</w:t>
      </w:r>
    </w:p>
    <w:p w14:paraId="616395DE">
      <w:pPr>
        <w:spacing w:line="360" w:lineRule="auto"/>
        <w:ind w:firstLine="422"/>
        <w:rPr>
          <w:rFonts w:ascii="宋体" w:hAnsi="宋体"/>
          <w:color w:val="auto"/>
          <w:szCs w:val="21"/>
          <w:highlight w:val="none"/>
        </w:rPr>
      </w:pPr>
      <w:r>
        <w:rPr>
          <w:rFonts w:ascii="宋体" w:hAnsi="宋体"/>
          <w:color w:val="auto"/>
          <w:szCs w:val="21"/>
          <w:highlight w:val="none"/>
        </w:rPr>
        <w:t>致:</w:t>
      </w:r>
      <w:r>
        <w:rPr>
          <w:rFonts w:hint="eastAsia" w:ascii="宋体" w:hAnsi="宋体"/>
          <w:color w:val="auto"/>
          <w:szCs w:val="21"/>
          <w:highlight w:val="none"/>
        </w:rPr>
        <w:t xml:space="preserve"> </w:t>
      </w:r>
      <w:r>
        <w:rPr>
          <w:rFonts w:ascii="宋体" w:hAnsi="宋体"/>
          <w:color w:val="auto"/>
          <w:szCs w:val="21"/>
          <w:highlight w:val="none"/>
        </w:rPr>
        <w:t>(</w:t>
      </w:r>
      <w:r>
        <w:rPr>
          <w:rFonts w:hint="eastAsia" w:ascii="宋体" w:hAnsi="宋体"/>
          <w:color w:val="auto"/>
          <w:szCs w:val="21"/>
          <w:highlight w:val="none"/>
        </w:rPr>
        <w:t>采购</w:t>
      </w:r>
      <w:r>
        <w:rPr>
          <w:rFonts w:ascii="宋体" w:hAnsi="宋体"/>
          <w:color w:val="auto"/>
          <w:szCs w:val="21"/>
          <w:highlight w:val="none"/>
        </w:rPr>
        <w:t>人)</w:t>
      </w:r>
    </w:p>
    <w:p w14:paraId="1467171A">
      <w:pPr>
        <w:spacing w:line="360" w:lineRule="auto"/>
        <w:ind w:firstLine="422"/>
        <w:rPr>
          <w:rFonts w:ascii="宋体" w:hAnsi="宋体"/>
          <w:color w:val="auto"/>
          <w:szCs w:val="21"/>
          <w:highlight w:val="none"/>
        </w:rPr>
      </w:pPr>
      <w:r>
        <w:rPr>
          <w:rFonts w:ascii="宋体" w:hAnsi="宋体"/>
          <w:color w:val="auto"/>
          <w:szCs w:val="21"/>
          <w:highlight w:val="none"/>
        </w:rPr>
        <w:t>我方郑重承诺:遵循公开、公平、公正和诚实守信的原则，参加本次远程开标会议，是我方真实意思的表达。</w:t>
      </w:r>
    </w:p>
    <w:p w14:paraId="06133E28">
      <w:pPr>
        <w:spacing w:line="360" w:lineRule="auto"/>
        <w:ind w:firstLine="422"/>
        <w:rPr>
          <w:rFonts w:ascii="宋体" w:hAnsi="宋体"/>
          <w:color w:val="auto"/>
          <w:szCs w:val="21"/>
          <w:highlight w:val="none"/>
        </w:rPr>
      </w:pPr>
      <w:r>
        <w:rPr>
          <w:rFonts w:ascii="宋体" w:hAnsi="宋体"/>
          <w:color w:val="auto"/>
          <w:szCs w:val="21"/>
          <w:highlight w:val="none"/>
        </w:rPr>
        <w:t>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（响应）</w:t>
      </w:r>
      <w:r>
        <w:rPr>
          <w:rFonts w:ascii="宋体" w:hAnsi="宋体"/>
          <w:color w:val="auto"/>
          <w:szCs w:val="21"/>
          <w:highlight w:val="none"/>
        </w:rPr>
        <w:t>。</w:t>
      </w:r>
    </w:p>
    <w:p w14:paraId="3817B2AF">
      <w:pPr>
        <w:spacing w:line="360" w:lineRule="auto"/>
        <w:ind w:firstLine="422"/>
        <w:rPr>
          <w:rFonts w:ascii="宋体" w:hAnsi="宋体"/>
          <w:color w:val="auto"/>
          <w:szCs w:val="21"/>
          <w:highlight w:val="none"/>
        </w:rPr>
      </w:pPr>
      <w:r>
        <w:rPr>
          <w:rFonts w:ascii="宋体" w:hAnsi="宋体"/>
          <w:color w:val="auto"/>
          <w:szCs w:val="21"/>
          <w:highlight w:val="none"/>
        </w:rPr>
        <w:t>二、严格遵守法律、法规和</w:t>
      </w:r>
      <w:r>
        <w:rPr>
          <w:rFonts w:hint="eastAsia" w:ascii="宋体" w:hAnsi="宋体"/>
          <w:color w:val="auto"/>
          <w:szCs w:val="21"/>
          <w:highlight w:val="none"/>
        </w:rPr>
        <w:t>采购</w:t>
      </w:r>
      <w:r>
        <w:rPr>
          <w:rFonts w:ascii="宋体" w:hAnsi="宋体"/>
          <w:color w:val="auto"/>
          <w:szCs w:val="21"/>
          <w:highlight w:val="none"/>
        </w:rPr>
        <w:t>文件规定的投标</w:t>
      </w:r>
      <w:r>
        <w:rPr>
          <w:rFonts w:hint="eastAsia" w:ascii="宋体" w:hAnsi="宋体"/>
          <w:color w:val="auto"/>
          <w:szCs w:val="21"/>
          <w:highlight w:val="none"/>
        </w:rPr>
        <w:t>（响应）</w:t>
      </w:r>
      <w:r>
        <w:rPr>
          <w:rFonts w:ascii="宋体" w:hAnsi="宋体"/>
          <w:color w:val="auto"/>
          <w:szCs w:val="21"/>
          <w:highlight w:val="none"/>
        </w:rPr>
        <w:t>程序。不隐瞒真实情况，不弄虚作假，不骗取投标</w:t>
      </w:r>
      <w:r>
        <w:rPr>
          <w:rFonts w:hint="eastAsia" w:ascii="宋体" w:hAnsi="宋体"/>
          <w:color w:val="auto"/>
          <w:szCs w:val="21"/>
          <w:highlight w:val="none"/>
        </w:rPr>
        <w:t>（响应）</w:t>
      </w:r>
      <w:r>
        <w:rPr>
          <w:rFonts w:ascii="宋体" w:hAnsi="宋体"/>
          <w:color w:val="auto"/>
          <w:szCs w:val="21"/>
          <w:highlight w:val="none"/>
        </w:rPr>
        <w:t>和中标</w:t>
      </w:r>
      <w:r>
        <w:rPr>
          <w:rFonts w:hint="eastAsia" w:ascii="宋体" w:hAnsi="宋体"/>
          <w:color w:val="auto"/>
          <w:szCs w:val="21"/>
          <w:highlight w:val="none"/>
        </w:rPr>
        <w:t>（成交）</w:t>
      </w:r>
      <w:r>
        <w:rPr>
          <w:rFonts w:ascii="宋体" w:hAnsi="宋体"/>
          <w:color w:val="auto"/>
          <w:szCs w:val="21"/>
          <w:highlight w:val="none"/>
        </w:rPr>
        <w:t>资格。</w:t>
      </w:r>
    </w:p>
    <w:p w14:paraId="0D8E0B58">
      <w:pPr>
        <w:spacing w:line="360" w:lineRule="auto"/>
        <w:ind w:firstLine="422"/>
        <w:rPr>
          <w:rFonts w:ascii="宋体" w:hAnsi="宋体"/>
          <w:color w:val="auto"/>
          <w:szCs w:val="21"/>
          <w:highlight w:val="none"/>
        </w:rPr>
      </w:pPr>
      <w:r>
        <w:rPr>
          <w:rFonts w:ascii="宋体" w:hAnsi="宋体"/>
          <w:color w:val="auto"/>
          <w:szCs w:val="21"/>
          <w:highlight w:val="none"/>
        </w:rPr>
        <w:t>三、坚决抵制和杜绝串标、围标、哄抬报价、贿赂、回扣等违法投标</w:t>
      </w:r>
      <w:r>
        <w:rPr>
          <w:rFonts w:hint="eastAsia" w:ascii="宋体" w:hAnsi="宋体"/>
          <w:color w:val="auto"/>
          <w:szCs w:val="21"/>
          <w:highlight w:val="none"/>
        </w:rPr>
        <w:t>（响应）</w:t>
      </w:r>
      <w:r>
        <w:rPr>
          <w:rFonts w:ascii="宋体" w:hAnsi="宋体"/>
          <w:color w:val="auto"/>
          <w:szCs w:val="21"/>
          <w:highlight w:val="none"/>
        </w:rPr>
        <w:t>和不正当竞争行为。</w:t>
      </w:r>
    </w:p>
    <w:p w14:paraId="4C2573FC">
      <w:pPr>
        <w:spacing w:line="360" w:lineRule="auto"/>
        <w:ind w:firstLine="422"/>
        <w:rPr>
          <w:rFonts w:ascii="宋体" w:hAnsi="宋体"/>
          <w:color w:val="auto"/>
          <w:szCs w:val="21"/>
          <w:highlight w:val="none"/>
        </w:rPr>
      </w:pPr>
      <w:r>
        <w:rPr>
          <w:rFonts w:ascii="宋体" w:hAnsi="宋体"/>
          <w:color w:val="auto"/>
          <w:szCs w:val="21"/>
          <w:highlight w:val="none"/>
        </w:rPr>
        <w:t>四、依法经营，公平竞争，不采取违法、违规或不正当手段损害、侵犯同行企业的正当权益。</w:t>
      </w:r>
    </w:p>
    <w:p w14:paraId="17CC2051">
      <w:pPr>
        <w:spacing w:line="360" w:lineRule="auto"/>
        <w:ind w:firstLine="422"/>
        <w:rPr>
          <w:rFonts w:ascii="宋体" w:hAnsi="宋体"/>
          <w:color w:val="auto"/>
          <w:szCs w:val="21"/>
          <w:highlight w:val="none"/>
        </w:rPr>
      </w:pPr>
      <w:r>
        <w:rPr>
          <w:rFonts w:ascii="宋体" w:hAnsi="宋体"/>
          <w:color w:val="auto"/>
          <w:szCs w:val="21"/>
          <w:highlight w:val="none"/>
        </w:rPr>
        <w:t>五、遵守指令、不擅离职守。开标</w:t>
      </w:r>
      <w:r>
        <w:rPr>
          <w:rFonts w:hint="eastAsia" w:ascii="宋体" w:hAnsi="宋体"/>
          <w:color w:val="auto"/>
          <w:szCs w:val="21"/>
          <w:highlight w:val="none"/>
        </w:rPr>
        <w:t>评审</w:t>
      </w:r>
      <w:r>
        <w:rPr>
          <w:rFonts w:ascii="宋体" w:hAnsi="宋体"/>
          <w:color w:val="auto"/>
          <w:szCs w:val="21"/>
          <w:highlight w:val="none"/>
        </w:rPr>
        <w:t>过程中,我方将坚持全程参加开评标会议，积极响应</w:t>
      </w:r>
      <w:r>
        <w:rPr>
          <w:rFonts w:hint="eastAsia" w:ascii="宋体" w:hAnsi="宋体"/>
          <w:color w:val="auto"/>
          <w:szCs w:val="21"/>
          <w:highlight w:val="none"/>
        </w:rPr>
        <w:t>采购</w:t>
      </w:r>
      <w:r>
        <w:rPr>
          <w:rFonts w:ascii="宋体" w:hAnsi="宋体"/>
          <w:color w:val="auto"/>
          <w:szCs w:val="21"/>
          <w:highlight w:val="none"/>
        </w:rPr>
        <w:t>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采购</w:t>
      </w:r>
      <w:r>
        <w:rPr>
          <w:rFonts w:ascii="宋体" w:hAnsi="宋体"/>
          <w:color w:val="auto"/>
          <w:szCs w:val="21"/>
          <w:highlight w:val="none"/>
        </w:rPr>
        <w:t>人任意处置决定，接受包括终止投标</w:t>
      </w:r>
      <w:r>
        <w:rPr>
          <w:rFonts w:hint="eastAsia" w:ascii="宋体" w:hAnsi="宋体"/>
          <w:color w:val="auto"/>
          <w:szCs w:val="21"/>
          <w:highlight w:val="none"/>
        </w:rPr>
        <w:t>（响应）</w:t>
      </w:r>
      <w:r>
        <w:rPr>
          <w:rFonts w:ascii="宋体" w:hAnsi="宋体"/>
          <w:color w:val="auto"/>
          <w:szCs w:val="21"/>
          <w:highlight w:val="none"/>
        </w:rPr>
        <w:t>资格在内的任何处理结果。</w:t>
      </w:r>
    </w:p>
    <w:p w14:paraId="38401944">
      <w:pPr>
        <w:spacing w:line="360" w:lineRule="auto"/>
        <w:ind w:firstLine="422"/>
        <w:rPr>
          <w:rFonts w:ascii="宋体" w:hAnsi="宋体"/>
          <w:color w:val="auto"/>
          <w:szCs w:val="21"/>
          <w:highlight w:val="none"/>
        </w:rPr>
      </w:pPr>
      <w:r>
        <w:rPr>
          <w:rFonts w:ascii="宋体" w:hAnsi="宋体"/>
          <w:color w:val="auto"/>
          <w:szCs w:val="21"/>
          <w:highlight w:val="none"/>
        </w:rPr>
        <w:t>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（响应）</w:t>
      </w:r>
      <w:r>
        <w:rPr>
          <w:rFonts w:ascii="宋体" w:hAnsi="宋体"/>
          <w:color w:val="auto"/>
          <w:szCs w:val="21"/>
          <w:highlight w:val="none"/>
        </w:rPr>
        <w:t>或者不能进行现场实时交互的，均由我方自行承担一切后果。</w:t>
      </w:r>
    </w:p>
    <w:p w14:paraId="568157D2">
      <w:pPr>
        <w:spacing w:line="360" w:lineRule="auto"/>
        <w:ind w:firstLine="422"/>
        <w:rPr>
          <w:rFonts w:ascii="宋体" w:hAnsi="宋体"/>
          <w:color w:val="auto"/>
          <w:szCs w:val="21"/>
          <w:highlight w:val="none"/>
        </w:rPr>
      </w:pPr>
      <w:r>
        <w:rPr>
          <w:rFonts w:ascii="宋体" w:hAnsi="宋体"/>
          <w:color w:val="auto"/>
          <w:szCs w:val="21"/>
          <w:highlight w:val="none"/>
        </w:rPr>
        <w:t>七、不向</w:t>
      </w:r>
      <w:r>
        <w:rPr>
          <w:rFonts w:hint="eastAsia" w:ascii="宋体" w:hAnsi="宋体"/>
          <w:color w:val="auto"/>
          <w:szCs w:val="21"/>
          <w:highlight w:val="none"/>
        </w:rPr>
        <w:t>采购</w:t>
      </w:r>
      <w:r>
        <w:rPr>
          <w:rFonts w:ascii="宋体" w:hAnsi="宋体"/>
          <w:color w:val="auto"/>
          <w:szCs w:val="21"/>
          <w:highlight w:val="none"/>
        </w:rPr>
        <w:t>人或</w:t>
      </w:r>
      <w:r>
        <w:rPr>
          <w:rFonts w:hint="eastAsia" w:ascii="宋体" w:hAnsi="宋体"/>
          <w:color w:val="auto"/>
          <w:szCs w:val="21"/>
          <w:highlight w:val="none"/>
        </w:rPr>
        <w:t>评审专家</w:t>
      </w:r>
      <w:r>
        <w:rPr>
          <w:rFonts w:ascii="宋体" w:hAnsi="宋体"/>
          <w:color w:val="auto"/>
          <w:szCs w:val="21"/>
          <w:highlight w:val="none"/>
        </w:rPr>
        <w:t>或相关人员行贿，以牟取中标。</w:t>
      </w:r>
    </w:p>
    <w:p w14:paraId="0779D642">
      <w:pPr>
        <w:spacing w:line="360" w:lineRule="auto"/>
        <w:ind w:firstLine="422"/>
        <w:rPr>
          <w:rFonts w:ascii="宋体" w:hAnsi="宋体"/>
          <w:color w:val="auto"/>
          <w:szCs w:val="21"/>
          <w:highlight w:val="none"/>
        </w:rPr>
      </w:pPr>
      <w:r>
        <w:rPr>
          <w:rFonts w:ascii="宋体" w:hAnsi="宋体"/>
          <w:color w:val="auto"/>
          <w:szCs w:val="21"/>
          <w:highlight w:val="none"/>
        </w:rPr>
        <w:t>八、我方将在法律、法规框架允许的范围内就有关评审过程中的事项向管理人员提出咨询或疑问</w:t>
      </w:r>
      <w:r>
        <w:rPr>
          <w:rFonts w:hint="eastAsia" w:ascii="宋体" w:hAnsi="宋体"/>
          <w:color w:val="auto"/>
          <w:szCs w:val="21"/>
          <w:highlight w:val="none"/>
        </w:rPr>
        <w:t>。</w:t>
      </w:r>
    </w:p>
    <w:p w14:paraId="0EBD2D1D">
      <w:pPr>
        <w:spacing w:line="360" w:lineRule="auto"/>
        <w:ind w:firstLine="422"/>
        <w:rPr>
          <w:rFonts w:ascii="宋体" w:hAnsi="宋体"/>
          <w:color w:val="auto"/>
          <w:szCs w:val="21"/>
          <w:highlight w:val="none"/>
        </w:rPr>
      </w:pPr>
      <w:r>
        <w:rPr>
          <w:rFonts w:hint="eastAsia" w:ascii="宋体" w:hAnsi="宋体"/>
          <w:color w:val="auto"/>
          <w:szCs w:val="21"/>
          <w:highlight w:val="none"/>
        </w:rPr>
        <w:t>九、</w:t>
      </w:r>
      <w:r>
        <w:rPr>
          <w:rFonts w:ascii="宋体" w:hAnsi="宋体"/>
          <w:color w:val="auto"/>
          <w:szCs w:val="21"/>
          <w:highlight w:val="none"/>
        </w:rPr>
        <w:t>我方若有违反承诺内容的行为，自愿接受取消投标</w:t>
      </w:r>
      <w:r>
        <w:rPr>
          <w:rFonts w:hint="eastAsia" w:ascii="宋体" w:hAnsi="宋体"/>
          <w:color w:val="auto"/>
          <w:szCs w:val="21"/>
          <w:highlight w:val="none"/>
        </w:rPr>
        <w:t>（响应）</w:t>
      </w:r>
      <w:r>
        <w:rPr>
          <w:rFonts w:ascii="宋体" w:hAnsi="宋体"/>
          <w:color w:val="auto"/>
          <w:szCs w:val="21"/>
          <w:highlight w:val="none"/>
        </w:rPr>
        <w:t>资格、将不良行为记录记入档案、没收投标</w:t>
      </w:r>
      <w:r>
        <w:rPr>
          <w:rFonts w:hint="eastAsia" w:ascii="宋体" w:hAnsi="宋体"/>
          <w:color w:val="auto"/>
          <w:szCs w:val="21"/>
          <w:highlight w:val="none"/>
        </w:rPr>
        <w:t>（响应）</w:t>
      </w:r>
      <w:r>
        <w:rPr>
          <w:rFonts w:ascii="宋体" w:hAnsi="宋体"/>
          <w:color w:val="auto"/>
          <w:szCs w:val="21"/>
          <w:highlight w:val="none"/>
        </w:rPr>
        <w:t>保证金等有关处理，并承担相应的法律责任。给</w:t>
      </w:r>
      <w:r>
        <w:rPr>
          <w:rFonts w:hint="eastAsia" w:ascii="宋体" w:hAnsi="宋体"/>
          <w:color w:val="auto"/>
          <w:szCs w:val="21"/>
          <w:highlight w:val="none"/>
        </w:rPr>
        <w:t>采购</w:t>
      </w:r>
      <w:r>
        <w:rPr>
          <w:rFonts w:ascii="宋体" w:hAnsi="宋体"/>
          <w:color w:val="auto"/>
          <w:szCs w:val="21"/>
          <w:highlight w:val="none"/>
        </w:rPr>
        <w:t>人造成损失的，依法承担赔偿责任。</w:t>
      </w:r>
    </w:p>
    <w:p w14:paraId="623AA091">
      <w:pPr>
        <w:spacing w:line="360" w:lineRule="auto"/>
        <w:ind w:firstLine="422"/>
        <w:rPr>
          <w:rFonts w:ascii="宋体" w:hAnsi="宋体"/>
          <w:color w:val="auto"/>
          <w:szCs w:val="21"/>
          <w:highlight w:val="none"/>
        </w:rPr>
      </w:pPr>
      <w:r>
        <w:rPr>
          <w:rFonts w:ascii="宋体" w:hAnsi="宋体"/>
          <w:color w:val="auto"/>
          <w:szCs w:val="21"/>
          <w:highlight w:val="none"/>
        </w:rPr>
        <w:t>承诺单位(盖章):</w:t>
      </w:r>
    </w:p>
    <w:p w14:paraId="32186B71">
      <w:pPr>
        <w:spacing w:line="360" w:lineRule="auto"/>
        <w:ind w:firstLine="422"/>
        <w:rPr>
          <w:rFonts w:ascii="宋体" w:hAnsi="宋体"/>
          <w:color w:val="auto"/>
          <w:szCs w:val="21"/>
          <w:highlight w:val="none"/>
        </w:rPr>
      </w:pPr>
      <w:r>
        <w:rPr>
          <w:rFonts w:ascii="宋体" w:hAnsi="宋体"/>
          <w:color w:val="auto"/>
          <w:szCs w:val="21"/>
          <w:highlight w:val="none"/>
        </w:rPr>
        <w:t>法定代表人(签名):</w:t>
      </w:r>
    </w:p>
    <w:p w14:paraId="37A8CA30">
      <w:pPr>
        <w:spacing w:line="360" w:lineRule="auto"/>
        <w:ind w:firstLine="422"/>
        <w:rPr>
          <w:rFonts w:ascii="宋体" w:hAnsi="宋体"/>
          <w:color w:val="auto"/>
          <w:szCs w:val="21"/>
          <w:highlight w:val="none"/>
        </w:rPr>
      </w:pPr>
      <w:r>
        <w:rPr>
          <w:rFonts w:ascii="宋体" w:hAnsi="宋体"/>
          <w:color w:val="auto"/>
          <w:szCs w:val="21"/>
          <w:highlight w:val="none"/>
        </w:rPr>
        <w:t>授权委托人(签名):</w:t>
      </w:r>
    </w:p>
    <w:p w14:paraId="31A07DA1">
      <w:pPr>
        <w:spacing w:line="360" w:lineRule="auto"/>
        <w:ind w:firstLine="422"/>
        <w:rPr>
          <w:rFonts w:ascii="宋体" w:hAnsi="宋体"/>
          <w:color w:val="auto"/>
          <w:szCs w:val="21"/>
          <w:highlight w:val="none"/>
        </w:rPr>
      </w:pPr>
      <w:r>
        <w:rPr>
          <w:rFonts w:hint="eastAsia" w:ascii="宋体" w:hAnsi="宋体"/>
          <w:color w:val="auto"/>
          <w:szCs w:val="21"/>
          <w:highlight w:val="none"/>
        </w:rPr>
        <w:t>日期：   年  月  日</w:t>
      </w:r>
    </w:p>
    <w:p w14:paraId="557CC038">
      <w:pPr>
        <w:pStyle w:val="232"/>
        <w:spacing w:line="360" w:lineRule="auto"/>
        <w:rPr>
          <w:rFonts w:ascii="宋体" w:hAnsi="宋体" w:eastAsia="宋体"/>
          <w:b/>
          <w:color w:val="auto"/>
          <w:sz w:val="21"/>
          <w:szCs w:val="21"/>
          <w:highlight w:val="none"/>
        </w:rPr>
      </w:pPr>
    </w:p>
    <w:p w14:paraId="438BB069">
      <w:pPr>
        <w:pStyle w:val="232"/>
        <w:spacing w:line="360" w:lineRule="auto"/>
        <w:rPr>
          <w:rFonts w:ascii="宋体" w:hAnsi="宋体" w:eastAsia="宋体"/>
          <w:b/>
          <w:color w:val="auto"/>
          <w:sz w:val="21"/>
          <w:szCs w:val="21"/>
          <w:highlight w:val="none"/>
        </w:rPr>
      </w:pPr>
    </w:p>
    <w:p w14:paraId="4F071E02">
      <w:pPr>
        <w:pStyle w:val="232"/>
        <w:spacing w:line="360" w:lineRule="auto"/>
        <w:rPr>
          <w:rFonts w:ascii="宋体" w:hAnsi="宋体" w:eastAsia="宋体"/>
          <w:b/>
          <w:color w:val="auto"/>
          <w:sz w:val="21"/>
          <w:szCs w:val="21"/>
          <w:highlight w:val="none"/>
        </w:rPr>
      </w:pPr>
    </w:p>
    <w:p w14:paraId="3A771828">
      <w:pPr>
        <w:pStyle w:val="232"/>
        <w:spacing w:line="360" w:lineRule="auto"/>
        <w:rPr>
          <w:rFonts w:ascii="宋体" w:hAnsi="宋体" w:eastAsia="宋体"/>
          <w:b/>
          <w:color w:val="auto"/>
          <w:sz w:val="21"/>
          <w:szCs w:val="21"/>
          <w:highlight w:val="none"/>
        </w:rPr>
      </w:pPr>
    </w:p>
    <w:p w14:paraId="01211A08">
      <w:pPr>
        <w:pStyle w:val="232"/>
        <w:spacing w:line="360" w:lineRule="auto"/>
        <w:rPr>
          <w:rFonts w:ascii="宋体" w:hAnsi="宋体" w:eastAsia="宋体"/>
          <w:b/>
          <w:color w:val="auto"/>
          <w:sz w:val="21"/>
          <w:szCs w:val="21"/>
          <w:highlight w:val="none"/>
        </w:rPr>
      </w:pPr>
    </w:p>
    <w:p w14:paraId="3DA124D3">
      <w:pPr>
        <w:pStyle w:val="232"/>
        <w:ind w:firstLine="482"/>
        <w:jc w:val="center"/>
        <w:rPr>
          <w:rFonts w:ascii="宋体" w:hAnsi="宋体" w:eastAsia="宋体"/>
          <w:color w:val="auto"/>
          <w:highlight w:val="none"/>
        </w:rPr>
        <w:sectPr>
          <w:headerReference r:id="rId4" w:type="first"/>
          <w:footerReference r:id="rId7" w:type="first"/>
          <w:headerReference r:id="rId3" w:type="default"/>
          <w:footerReference r:id="rId5" w:type="default"/>
          <w:footerReference r:id="rId6" w:type="even"/>
          <w:pgSz w:w="11906" w:h="16838"/>
          <w:pgMar w:top="1247" w:right="1247" w:bottom="1247" w:left="1247" w:header="624" w:footer="992" w:gutter="0"/>
          <w:pgNumType w:start="1"/>
          <w:cols w:space="720" w:num="1"/>
          <w:docGrid w:linePitch="360" w:charSpace="0"/>
        </w:sectPr>
      </w:pPr>
    </w:p>
    <w:p w14:paraId="1748B8EB">
      <w:pPr>
        <w:pStyle w:val="286"/>
        <w:keepNext w:val="0"/>
        <w:keepLines w:val="0"/>
        <w:pageBreakBefore w:val="0"/>
        <w:widowControl w:val="0"/>
        <w:kinsoku/>
        <w:wordWrap/>
        <w:overflowPunct/>
        <w:topLinePunct w:val="0"/>
        <w:autoSpaceDE/>
        <w:autoSpaceDN/>
        <w:bidi w:val="0"/>
        <w:adjustRightInd/>
        <w:snapToGrid/>
        <w:spacing w:before="160"/>
        <w:ind w:firstLine="720"/>
        <w:textAlignment w:val="auto"/>
        <w:rPr>
          <w:color w:val="auto"/>
          <w:highlight w:val="none"/>
        </w:rPr>
      </w:pPr>
      <w:bookmarkStart w:id="70" w:name="_Toc88831022"/>
      <w:bookmarkStart w:id="71" w:name="_Toc140236010"/>
      <w:bookmarkStart w:id="72" w:name="_Toc22190"/>
      <w:bookmarkStart w:id="73" w:name="_Toc387241319"/>
      <w:bookmarkStart w:id="74" w:name="_Toc24459560"/>
      <w:r>
        <w:rPr>
          <w:rFonts w:hint="eastAsia"/>
          <w:color w:val="auto"/>
          <w:highlight w:val="none"/>
        </w:rPr>
        <w:t>第四章 招标书</w:t>
      </w:r>
      <w:bookmarkEnd w:id="17"/>
      <w:bookmarkEnd w:id="70"/>
      <w:bookmarkEnd w:id="71"/>
      <w:bookmarkEnd w:id="72"/>
      <w:bookmarkEnd w:id="73"/>
      <w:bookmarkEnd w:id="74"/>
    </w:p>
    <w:p w14:paraId="6CB49BEC">
      <w:pPr>
        <w:pStyle w:val="232"/>
        <w:spacing w:line="360" w:lineRule="auto"/>
        <w:ind w:left="-210" w:right="-252" w:firstLine="422"/>
        <w:rPr>
          <w:rFonts w:ascii="宋体" w:hAnsi="宋体" w:eastAsia="宋体"/>
          <w:color w:val="auto"/>
          <w:sz w:val="21"/>
          <w:szCs w:val="21"/>
          <w:highlight w:val="none"/>
        </w:rPr>
      </w:pPr>
      <w:r>
        <w:rPr>
          <w:rStyle w:val="304"/>
          <w:rFonts w:ascii="宋体" w:hAnsi="宋体" w:eastAsia="宋体"/>
          <w:color w:val="auto"/>
          <w:sz w:val="21"/>
          <w:szCs w:val="21"/>
          <w:highlight w:val="none"/>
        </w:rPr>
        <w:t>受</w:t>
      </w:r>
      <w:r>
        <w:rPr>
          <w:rFonts w:hint="eastAsia" w:ascii="宋体" w:hAnsi="宋体" w:eastAsia="宋体"/>
          <w:color w:val="auto"/>
          <w:sz w:val="21"/>
          <w:highlight w:val="none"/>
          <w:u w:val="single"/>
        </w:rPr>
        <w:t>昆山市巴城镇人民政府（</w:t>
      </w:r>
      <w:r>
        <w:rPr>
          <w:rFonts w:hint="eastAsia" w:ascii="宋体" w:hAnsi="宋体" w:eastAsia="宋体"/>
          <w:color w:val="auto"/>
          <w:sz w:val="21"/>
          <w:highlight w:val="none"/>
          <w:u w:val="single"/>
          <w:lang w:eastAsia="zh-CN"/>
        </w:rPr>
        <w:t>昆山市公安局交通管理大队巴城中队</w:t>
      </w:r>
      <w:r>
        <w:rPr>
          <w:rFonts w:hint="eastAsia" w:ascii="宋体" w:hAnsi="宋体" w:eastAsia="宋体"/>
          <w:color w:val="auto"/>
          <w:sz w:val="21"/>
          <w:highlight w:val="none"/>
          <w:u w:val="single"/>
        </w:rPr>
        <w:t>）</w:t>
      </w:r>
      <w:r>
        <w:rPr>
          <w:rFonts w:hint="eastAsia" w:ascii="宋体" w:hAnsi="宋体" w:eastAsia="宋体"/>
          <w:color w:val="auto"/>
          <w:sz w:val="21"/>
          <w:highlight w:val="none"/>
        </w:rPr>
        <w:t>委</w:t>
      </w:r>
      <w:r>
        <w:rPr>
          <w:rStyle w:val="304"/>
          <w:rFonts w:ascii="宋体" w:hAnsi="宋体" w:eastAsia="宋体"/>
          <w:color w:val="auto"/>
          <w:sz w:val="21"/>
          <w:szCs w:val="21"/>
          <w:highlight w:val="none"/>
        </w:rPr>
        <w:t>托，</w:t>
      </w:r>
      <w:r>
        <w:rPr>
          <w:rStyle w:val="304"/>
          <w:rFonts w:ascii="宋体" w:hAnsi="宋体" w:eastAsia="宋体"/>
          <w:color w:val="auto"/>
          <w:sz w:val="21"/>
          <w:szCs w:val="21"/>
          <w:highlight w:val="none"/>
          <w:u w:val="single"/>
        </w:rPr>
        <w:t>苏州宇恩项目咨询有限公司</w:t>
      </w:r>
      <w:r>
        <w:rPr>
          <w:rStyle w:val="304"/>
          <w:rFonts w:ascii="宋体" w:hAnsi="宋体" w:eastAsia="宋体"/>
          <w:color w:val="auto"/>
          <w:sz w:val="21"/>
          <w:szCs w:val="21"/>
          <w:highlight w:val="none"/>
        </w:rPr>
        <w:t>对其所需采购</w:t>
      </w:r>
      <w:r>
        <w:rPr>
          <w:rStyle w:val="304"/>
          <w:rFonts w:hint="eastAsia" w:ascii="宋体" w:hAnsi="宋体" w:eastAsia="宋体"/>
          <w:color w:val="auto"/>
          <w:sz w:val="21"/>
          <w:szCs w:val="21"/>
          <w:highlight w:val="none"/>
          <w:u w:val="single"/>
        </w:rPr>
        <w:t>巴城辖区信号灯、标志、护栏及巴城道路划线服务</w:t>
      </w:r>
      <w:r>
        <w:rPr>
          <w:rStyle w:val="304"/>
          <w:rFonts w:hint="eastAsia" w:ascii="宋体" w:hAnsi="宋体" w:eastAsia="宋体"/>
          <w:color w:val="auto"/>
          <w:sz w:val="21"/>
          <w:szCs w:val="21"/>
          <w:highlight w:val="none"/>
        </w:rPr>
        <w:t>项目</w:t>
      </w:r>
      <w:r>
        <w:rPr>
          <w:rFonts w:hint="eastAsia" w:ascii="宋体" w:hAnsi="宋体" w:eastAsia="宋体"/>
          <w:color w:val="auto"/>
          <w:sz w:val="21"/>
          <w:szCs w:val="21"/>
          <w:highlight w:val="none"/>
        </w:rPr>
        <w:t>进行公开招标。欢迎有资格的单位参加投标。</w:t>
      </w:r>
    </w:p>
    <w:p w14:paraId="16754913">
      <w:pPr>
        <w:spacing w:line="360" w:lineRule="auto"/>
        <w:ind w:left="-210" w:right="178"/>
        <w:rPr>
          <w:rFonts w:ascii="宋体" w:hAnsi="宋体"/>
          <w:color w:val="auto"/>
          <w:szCs w:val="21"/>
          <w:highlight w:val="none"/>
        </w:rPr>
      </w:pPr>
      <w:r>
        <w:rPr>
          <w:rFonts w:hint="eastAsia" w:ascii="宋体" w:hAnsi="宋体"/>
          <w:color w:val="auto"/>
          <w:szCs w:val="21"/>
          <w:highlight w:val="none"/>
        </w:rPr>
        <w:t>一、招标项目编号：</w:t>
      </w:r>
      <w:r>
        <w:rPr>
          <w:rFonts w:hint="eastAsia" w:ascii="宋体" w:hAnsi="宋体"/>
          <w:bCs/>
          <w:color w:val="auto"/>
          <w:szCs w:val="21"/>
          <w:highlight w:val="none"/>
          <w:lang w:eastAsia="zh-CN"/>
        </w:rPr>
        <w:t>JSZC-320583-SZYE-G2026-0005</w:t>
      </w:r>
    </w:p>
    <w:p w14:paraId="5F227E7F">
      <w:pPr>
        <w:spacing w:line="360" w:lineRule="auto"/>
        <w:ind w:left="-210" w:right="178"/>
        <w:rPr>
          <w:rFonts w:hint="eastAsia" w:ascii="宋体" w:hAnsi="宋体" w:eastAsia="宋体"/>
          <w:color w:val="auto"/>
          <w:szCs w:val="21"/>
          <w:highlight w:val="none"/>
          <w:lang w:eastAsia="zh-CN"/>
        </w:rPr>
      </w:pPr>
      <w:r>
        <w:rPr>
          <w:rFonts w:hint="eastAsia" w:ascii="宋体" w:hAnsi="宋体"/>
          <w:b/>
          <w:color w:val="auto"/>
          <w:szCs w:val="21"/>
          <w:highlight w:val="none"/>
        </w:rPr>
        <w:t>二</w:t>
      </w:r>
      <w:r>
        <w:rPr>
          <w:rFonts w:hint="eastAsia" w:ascii="宋体" w:hAnsi="宋体"/>
          <w:color w:val="auto"/>
          <w:szCs w:val="21"/>
          <w:highlight w:val="none"/>
        </w:rPr>
        <w:t>、项目名称：</w:t>
      </w:r>
      <w:bookmarkEnd w:id="18"/>
      <w:bookmarkStart w:id="75" w:name="_Toc276023192"/>
      <w:bookmarkStart w:id="76" w:name="_Toc233272230"/>
      <w:bookmarkStart w:id="77" w:name="_Toc13889376"/>
      <w:bookmarkStart w:id="78" w:name="_Toc13642116"/>
      <w:r>
        <w:rPr>
          <w:rFonts w:hint="eastAsia" w:ascii="宋体" w:hAnsi="宋体"/>
          <w:color w:val="auto"/>
          <w:szCs w:val="21"/>
          <w:highlight w:val="none"/>
          <w:lang w:eastAsia="zh-CN"/>
        </w:rPr>
        <w:t>巴城辖区信号灯、标志、护栏及巴城道路划线服务</w:t>
      </w:r>
    </w:p>
    <w:p w14:paraId="48DC3A70">
      <w:pPr>
        <w:spacing w:line="360" w:lineRule="auto"/>
        <w:ind w:left="-210" w:right="178"/>
        <w:rPr>
          <w:rFonts w:ascii="宋体" w:hAnsi="宋体"/>
          <w:color w:val="auto"/>
          <w:szCs w:val="21"/>
          <w:highlight w:val="none"/>
        </w:rPr>
      </w:pPr>
      <w:r>
        <w:rPr>
          <w:rFonts w:hint="eastAsia" w:ascii="宋体" w:hAnsi="宋体"/>
          <w:color w:val="auto"/>
          <w:szCs w:val="21"/>
          <w:highlight w:val="none"/>
        </w:rPr>
        <w:t>三、招标内容</w:t>
      </w:r>
      <w:bookmarkEnd w:id="75"/>
      <w:bookmarkStart w:id="79" w:name="_Toc276023193"/>
      <w:bookmarkStart w:id="80" w:name="_Toc387241320"/>
      <w:bookmarkStart w:id="81" w:name="_Toc13642117"/>
      <w:bookmarkStart w:id="82" w:name="_Toc13889377"/>
      <w:r>
        <w:rPr>
          <w:rFonts w:hint="eastAsia" w:ascii="宋体" w:hAnsi="宋体"/>
          <w:color w:val="auto"/>
          <w:szCs w:val="21"/>
          <w:highlight w:val="none"/>
        </w:rPr>
        <w:t>（以下若有涉及品牌、型号、产地的仅供参考，但所投产品不得低于招标文件要求。）</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2361"/>
        <w:gridCol w:w="4111"/>
        <w:gridCol w:w="1964"/>
      </w:tblGrid>
      <w:tr w14:paraId="6F8E1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noWrap w:val="0"/>
          </w:tcPr>
          <w:p w14:paraId="743E30B3">
            <w:pPr>
              <w:spacing w:line="360" w:lineRule="exact"/>
              <w:jc w:val="center"/>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包号</w:t>
            </w:r>
          </w:p>
        </w:tc>
        <w:tc>
          <w:tcPr>
            <w:tcW w:w="2361" w:type="dxa"/>
            <w:noWrap w:val="0"/>
          </w:tcPr>
          <w:p w14:paraId="3169E02D">
            <w:pPr>
              <w:spacing w:line="360" w:lineRule="exact"/>
              <w:jc w:val="center"/>
              <w:rPr>
                <w:rFonts w:ascii="宋体" w:hAnsi="宋体"/>
                <w:b/>
                <w:color w:val="auto"/>
                <w:szCs w:val="21"/>
                <w:highlight w:val="none"/>
              </w:rPr>
            </w:pPr>
            <w:r>
              <w:rPr>
                <w:rFonts w:hint="eastAsia" w:ascii="宋体" w:hAnsi="宋体"/>
                <w:b/>
                <w:color w:val="auto"/>
                <w:szCs w:val="21"/>
                <w:highlight w:val="none"/>
              </w:rPr>
              <w:t>标段名称</w:t>
            </w:r>
          </w:p>
        </w:tc>
        <w:tc>
          <w:tcPr>
            <w:tcW w:w="4111" w:type="dxa"/>
            <w:noWrap w:val="0"/>
          </w:tcPr>
          <w:p w14:paraId="39D856AA">
            <w:pPr>
              <w:spacing w:line="360" w:lineRule="exact"/>
              <w:jc w:val="center"/>
              <w:rPr>
                <w:rFonts w:ascii="宋体" w:hAnsi="宋体"/>
                <w:b/>
                <w:color w:val="auto"/>
                <w:szCs w:val="21"/>
                <w:highlight w:val="none"/>
              </w:rPr>
            </w:pPr>
            <w:r>
              <w:rPr>
                <w:rFonts w:hint="eastAsia"/>
                <w:b/>
                <w:bCs/>
                <w:color w:val="auto"/>
                <w:highlight w:val="none"/>
                <w:shd w:val="clear" w:color="auto" w:fill="FFFFFF"/>
              </w:rPr>
              <w:t>采购需求</w:t>
            </w:r>
          </w:p>
        </w:tc>
        <w:tc>
          <w:tcPr>
            <w:tcW w:w="1964" w:type="dxa"/>
            <w:noWrap w:val="0"/>
          </w:tcPr>
          <w:p w14:paraId="460900C7">
            <w:pPr>
              <w:spacing w:line="360" w:lineRule="exact"/>
              <w:jc w:val="center"/>
              <w:rPr>
                <w:b/>
                <w:bCs/>
                <w:color w:val="auto"/>
                <w:highlight w:val="none"/>
                <w:shd w:val="clear" w:color="auto" w:fill="FFFFFF"/>
              </w:rPr>
            </w:pPr>
            <w:r>
              <w:rPr>
                <w:rFonts w:hint="eastAsia"/>
                <w:b/>
                <w:bCs/>
                <w:color w:val="auto"/>
                <w:highlight w:val="none"/>
                <w:shd w:val="clear" w:color="auto" w:fill="FFFFFF"/>
              </w:rPr>
              <w:t>预算</w:t>
            </w:r>
            <w:r>
              <w:rPr>
                <w:rFonts w:hint="eastAsia"/>
                <w:b/>
                <w:bCs/>
                <w:color w:val="auto"/>
                <w:highlight w:val="none"/>
                <w:shd w:val="clear" w:color="auto" w:fill="FFFFFF"/>
                <w:lang w:val="en-US" w:eastAsia="zh-CN"/>
              </w:rPr>
              <w:t>金额</w:t>
            </w:r>
            <w:r>
              <w:rPr>
                <w:rFonts w:hint="eastAsia"/>
                <w:b/>
                <w:bCs/>
                <w:color w:val="auto"/>
                <w:highlight w:val="none"/>
                <w:shd w:val="clear" w:color="auto" w:fill="FFFFFF"/>
              </w:rPr>
              <w:t>/元</w:t>
            </w:r>
          </w:p>
        </w:tc>
      </w:tr>
      <w:tr w14:paraId="212E8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noWrap w:val="0"/>
            <w:vAlign w:val="center"/>
          </w:tcPr>
          <w:p w14:paraId="202442A2">
            <w:pPr>
              <w:spacing w:line="36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包一</w:t>
            </w:r>
          </w:p>
        </w:tc>
        <w:tc>
          <w:tcPr>
            <w:tcW w:w="2361" w:type="dxa"/>
            <w:noWrap w:val="0"/>
            <w:vAlign w:val="center"/>
          </w:tcPr>
          <w:p w14:paraId="56B5A790">
            <w:pPr>
              <w:spacing w:line="360" w:lineRule="exact"/>
              <w:jc w:val="center"/>
              <w:rPr>
                <w:rFonts w:ascii="宋体" w:hAnsi="宋体"/>
                <w:color w:val="auto"/>
                <w:szCs w:val="21"/>
                <w:highlight w:val="none"/>
              </w:rPr>
            </w:pPr>
            <w:r>
              <w:rPr>
                <w:rFonts w:hint="eastAsia" w:ascii="宋体" w:hAnsi="宋体"/>
                <w:color w:val="auto"/>
                <w:szCs w:val="21"/>
                <w:highlight w:val="none"/>
                <w:lang w:eastAsia="zh-CN"/>
              </w:rPr>
              <w:t>巴城辖区信号灯、标志、护栏</w:t>
            </w:r>
          </w:p>
        </w:tc>
        <w:tc>
          <w:tcPr>
            <w:tcW w:w="4111" w:type="dxa"/>
            <w:noWrap w:val="0"/>
            <w:vAlign w:val="top"/>
          </w:tcPr>
          <w:p w14:paraId="30B53083">
            <w:pPr>
              <w:spacing w:line="360" w:lineRule="exact"/>
              <w:jc w:val="center"/>
              <w:rPr>
                <w:rFonts w:hint="default" w:ascii="宋体" w:hAnsi="宋体"/>
                <w:color w:val="auto"/>
                <w:szCs w:val="21"/>
                <w:highlight w:val="none"/>
                <w:lang w:val="en-US"/>
              </w:rPr>
            </w:pPr>
            <w:r>
              <w:rPr>
                <w:rFonts w:hint="eastAsia" w:ascii="宋体" w:hAnsi="宋体"/>
                <w:color w:val="auto"/>
                <w:szCs w:val="21"/>
                <w:highlight w:val="none"/>
                <w:lang w:eastAsia="zh-CN"/>
              </w:rPr>
              <w:t>巴城辖区信号灯、标志、护栏，</w:t>
            </w:r>
            <w:r>
              <w:rPr>
                <w:rFonts w:hint="eastAsia" w:ascii="宋体" w:hAnsi="宋体"/>
                <w:color w:val="auto"/>
                <w:szCs w:val="21"/>
                <w:highlight w:val="none"/>
                <w:lang w:val="en-US" w:eastAsia="zh-CN"/>
              </w:rPr>
              <w:t>具体详见招标书</w:t>
            </w:r>
          </w:p>
        </w:tc>
        <w:tc>
          <w:tcPr>
            <w:tcW w:w="1964" w:type="dxa"/>
            <w:noWrap w:val="0"/>
            <w:vAlign w:val="center"/>
          </w:tcPr>
          <w:p w14:paraId="2E9FCE7B">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4300000.00</w:t>
            </w:r>
          </w:p>
        </w:tc>
      </w:tr>
      <w:tr w14:paraId="3A9BA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noWrap w:val="0"/>
            <w:vAlign w:val="center"/>
          </w:tcPr>
          <w:p w14:paraId="57314E64">
            <w:pPr>
              <w:spacing w:line="36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包二</w:t>
            </w:r>
          </w:p>
        </w:tc>
        <w:tc>
          <w:tcPr>
            <w:tcW w:w="2361" w:type="dxa"/>
            <w:noWrap w:val="0"/>
            <w:vAlign w:val="center"/>
          </w:tcPr>
          <w:p w14:paraId="0036D633">
            <w:pPr>
              <w:spacing w:line="360" w:lineRule="exact"/>
              <w:jc w:val="center"/>
              <w:rPr>
                <w:rFonts w:ascii="宋体" w:hAnsi="宋体"/>
                <w:color w:val="auto"/>
                <w:szCs w:val="21"/>
                <w:highlight w:val="none"/>
              </w:rPr>
            </w:pPr>
            <w:r>
              <w:rPr>
                <w:rFonts w:hint="eastAsia" w:ascii="宋体" w:hAnsi="宋体"/>
                <w:color w:val="auto"/>
                <w:szCs w:val="21"/>
                <w:highlight w:val="none"/>
                <w:lang w:eastAsia="zh-CN"/>
              </w:rPr>
              <w:t>巴城道路划线服务</w:t>
            </w:r>
          </w:p>
        </w:tc>
        <w:tc>
          <w:tcPr>
            <w:tcW w:w="4111" w:type="dxa"/>
            <w:noWrap w:val="0"/>
            <w:vAlign w:val="top"/>
          </w:tcPr>
          <w:p w14:paraId="620600DB">
            <w:pPr>
              <w:spacing w:line="360" w:lineRule="exact"/>
              <w:jc w:val="center"/>
              <w:rPr>
                <w:rFonts w:ascii="宋体" w:hAnsi="宋体"/>
                <w:color w:val="auto"/>
                <w:szCs w:val="21"/>
                <w:highlight w:val="none"/>
              </w:rPr>
            </w:pPr>
            <w:r>
              <w:rPr>
                <w:rFonts w:hint="eastAsia" w:ascii="宋体" w:hAnsi="宋体"/>
                <w:color w:val="auto"/>
                <w:szCs w:val="21"/>
                <w:highlight w:val="none"/>
                <w:lang w:eastAsia="zh-CN"/>
              </w:rPr>
              <w:t>巴城道路划线服务，</w:t>
            </w:r>
            <w:r>
              <w:rPr>
                <w:rFonts w:hint="eastAsia" w:ascii="宋体" w:hAnsi="宋体"/>
                <w:color w:val="auto"/>
                <w:szCs w:val="21"/>
                <w:highlight w:val="none"/>
                <w:lang w:val="en-US" w:eastAsia="zh-CN"/>
              </w:rPr>
              <w:t>具体详见招标书</w:t>
            </w:r>
          </w:p>
        </w:tc>
        <w:tc>
          <w:tcPr>
            <w:tcW w:w="1964" w:type="dxa"/>
            <w:noWrap w:val="0"/>
            <w:vAlign w:val="center"/>
          </w:tcPr>
          <w:p w14:paraId="0BA61FEF">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1700000.00</w:t>
            </w:r>
          </w:p>
        </w:tc>
      </w:tr>
    </w:tbl>
    <w:p w14:paraId="1476887F">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注：①评标顺序按照包一、包二进行。</w:t>
      </w:r>
    </w:p>
    <w:p w14:paraId="264D2DFA">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②投标人可选择</w:t>
      </w:r>
      <w:r>
        <w:rPr>
          <w:rFonts w:hint="eastAsia" w:ascii="宋体" w:hAnsi="宋体"/>
          <w:b/>
          <w:color w:val="auto"/>
          <w:szCs w:val="21"/>
          <w:highlight w:val="none"/>
          <w:lang w:val="en-US" w:eastAsia="zh-CN"/>
        </w:rPr>
        <w:t>二</w:t>
      </w:r>
      <w:r>
        <w:rPr>
          <w:rFonts w:hint="eastAsia" w:ascii="宋体" w:hAnsi="宋体"/>
          <w:b/>
          <w:color w:val="auto"/>
          <w:szCs w:val="21"/>
          <w:highlight w:val="none"/>
        </w:rPr>
        <w:t>个包中一个或多个包投</w:t>
      </w:r>
      <w:r>
        <w:rPr>
          <w:rFonts w:hint="eastAsia" w:ascii="宋体" w:hAnsi="宋体"/>
          <w:b/>
          <w:color w:val="auto"/>
          <w:szCs w:val="21"/>
          <w:highlight w:val="none"/>
          <w:lang w:val="en-US" w:eastAsia="zh-CN"/>
        </w:rPr>
        <w:t>标</w:t>
      </w:r>
      <w:r>
        <w:rPr>
          <w:rFonts w:hint="eastAsia" w:ascii="宋体" w:hAnsi="宋体"/>
          <w:b/>
          <w:color w:val="auto"/>
          <w:szCs w:val="21"/>
          <w:highlight w:val="none"/>
        </w:rPr>
        <w:t>，但最多只能在一个包中标。已中标的投标人不再计入其他包的供应商数量且不参与其他包评审。每个采购包评审的实质性响应且具有得标权的投标人不得少于三家，如不足三家，应认定该采购包招标失败。</w:t>
      </w:r>
    </w:p>
    <w:p w14:paraId="76E7731A">
      <w:pPr>
        <w:spacing w:line="360" w:lineRule="auto"/>
        <w:ind w:left="-210" w:right="178"/>
        <w:rPr>
          <w:rFonts w:hint="eastAsia" w:ascii="宋体" w:hAnsi="宋体"/>
          <w:b/>
          <w:color w:val="auto"/>
          <w:szCs w:val="21"/>
          <w:highlight w:val="none"/>
        </w:rPr>
      </w:pPr>
      <w:r>
        <w:rPr>
          <w:rFonts w:hint="eastAsia" w:ascii="宋体" w:hAnsi="宋体"/>
          <w:b/>
          <w:color w:val="auto"/>
          <w:szCs w:val="21"/>
          <w:highlight w:val="none"/>
        </w:rPr>
        <w:t>③投标人的报价不得超过每包的预算金额，否则作无效投标。</w:t>
      </w:r>
    </w:p>
    <w:p w14:paraId="6FA9508F">
      <w:pPr>
        <w:spacing w:line="360" w:lineRule="auto"/>
        <w:ind w:left="-210" w:right="178"/>
        <w:rPr>
          <w:rFonts w:ascii="宋体" w:hAnsi="宋体"/>
          <w:b/>
          <w:color w:val="auto"/>
          <w:szCs w:val="21"/>
          <w:highlight w:val="none"/>
        </w:rPr>
      </w:pPr>
      <w:r>
        <w:rPr>
          <w:rFonts w:hint="eastAsia" w:ascii="宋体" w:hAnsi="宋体"/>
          <w:b/>
          <w:color w:val="auto"/>
          <w:szCs w:val="21"/>
          <w:highlight w:val="none"/>
        </w:rPr>
        <w:t>（</w:t>
      </w:r>
      <w:r>
        <w:rPr>
          <w:rFonts w:hint="eastAsia" w:ascii="宋体" w:hAnsi="宋体"/>
          <w:b/>
          <w:color w:val="auto"/>
          <w:szCs w:val="21"/>
          <w:highlight w:val="none"/>
          <w:lang w:val="en-US" w:eastAsia="zh-CN"/>
        </w:rPr>
        <w:t>一</w:t>
      </w:r>
      <w:r>
        <w:rPr>
          <w:rFonts w:hint="eastAsia" w:ascii="宋体" w:hAnsi="宋体"/>
          <w:b/>
          <w:color w:val="auto"/>
          <w:szCs w:val="21"/>
          <w:highlight w:val="none"/>
        </w:rPr>
        <w:t>）清单</w:t>
      </w:r>
    </w:p>
    <w:p w14:paraId="49B94AF2">
      <w:pPr>
        <w:spacing w:line="360" w:lineRule="auto"/>
        <w:ind w:left="-210" w:right="178"/>
        <w:rPr>
          <w:rFonts w:hint="eastAsia"/>
          <w:b/>
          <w:color w:val="auto"/>
          <w:highlight w:val="none"/>
          <w:lang w:eastAsia="zh-CN"/>
        </w:rPr>
      </w:pPr>
      <w:r>
        <w:rPr>
          <w:rFonts w:hint="eastAsia"/>
          <w:b/>
          <w:color w:val="auto"/>
          <w:highlight w:val="none"/>
        </w:rPr>
        <w:t>包一：</w:t>
      </w:r>
      <w:r>
        <w:rPr>
          <w:rFonts w:hint="eastAsia"/>
          <w:b/>
          <w:color w:val="auto"/>
          <w:highlight w:val="none"/>
          <w:lang w:eastAsia="zh-CN"/>
        </w:rPr>
        <w:t>巴城辖区信号灯、标志、护栏</w:t>
      </w:r>
    </w:p>
    <w:p w14:paraId="68D1B5A4">
      <w:pPr>
        <w:spacing w:line="360" w:lineRule="auto"/>
        <w:ind w:left="-210" w:right="178"/>
        <w:rPr>
          <w:rFonts w:ascii="宋体" w:hAnsi="宋体"/>
          <w:b/>
          <w:color w:val="auto"/>
          <w:szCs w:val="21"/>
          <w:highlight w:val="none"/>
        </w:rPr>
      </w:pPr>
      <w:r>
        <w:rPr>
          <w:rFonts w:hint="default" w:ascii="宋体" w:hAnsi="宋体" w:eastAsia="宋体" w:cs="Times New Roman"/>
          <w:b/>
          <w:color w:val="auto"/>
          <w:sz w:val="21"/>
          <w:szCs w:val="21"/>
          <w:highlight w:val="none"/>
        </w:rPr>
        <w:t>1</w:t>
      </w:r>
      <w:r>
        <w:rPr>
          <w:rFonts w:hint="eastAsia" w:ascii="宋体" w:hAnsi="宋体" w:cs="Times New Roman"/>
          <w:b/>
          <w:color w:val="auto"/>
          <w:sz w:val="21"/>
          <w:szCs w:val="21"/>
          <w:highlight w:val="none"/>
          <w:lang w:eastAsia="zh-CN"/>
        </w:rPr>
        <w:t>、</w:t>
      </w:r>
      <w:r>
        <w:rPr>
          <w:rFonts w:hint="eastAsia" w:ascii="宋体" w:hAnsi="宋体"/>
          <w:b/>
          <w:color w:val="auto"/>
          <w:szCs w:val="21"/>
          <w:highlight w:val="none"/>
        </w:rPr>
        <w:t>清单</w:t>
      </w:r>
    </w:p>
    <w:p w14:paraId="286CBA3A">
      <w:pPr>
        <w:pStyle w:val="68"/>
        <w:spacing w:line="360" w:lineRule="auto"/>
        <w:ind w:left="0" w:leftChars="0" w:right="178" w:firstLine="632" w:firstLineChars="300"/>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object>
          <v:shape id="_x0000_i1025" o:spt="75" type="#_x0000_t75" style="height:66pt;width:72.75pt;" o:ole="t" filled="f" o:preferrelative="t" stroked="f" coordsize="21600,21600">
            <v:path/>
            <v:fill on="f" focussize="0,0"/>
            <v:stroke on="f"/>
            <v:imagedata r:id="rId17" o:title=""/>
            <o:lock v:ext="edit" aspectratio="t"/>
            <w10:wrap type="none"/>
            <w10:anchorlock/>
          </v:shape>
          <o:OLEObject Type="Embed" ProgID="Excel.Sheet.8" ShapeID="_x0000_i1025" DrawAspect="Icon" ObjectID="_1468075725" r:id="rId16">
            <o:LockedField>false</o:LockedField>
          </o:OLEObject>
        </w:object>
      </w:r>
    </w:p>
    <w:p w14:paraId="61A1BB72">
      <w:pPr>
        <w:spacing w:line="360" w:lineRule="auto"/>
        <w:ind w:left="-210" w:right="178"/>
        <w:rPr>
          <w:rFonts w:hint="eastAsia" w:ascii="宋体" w:hAnsi="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eastAsia="zh-CN"/>
        </w:rPr>
        <w:t>2、参数要求</w:t>
      </w:r>
    </w:p>
    <w:p w14:paraId="4DAFCD64">
      <w:pPr>
        <w:spacing w:line="360" w:lineRule="auto"/>
        <w:ind w:left="-210" w:right="178"/>
        <w:rPr>
          <w:rFonts w:hint="eastAsia" w:ascii="宋体" w:hAnsi="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2.</w:t>
      </w:r>
      <w:r>
        <w:rPr>
          <w:rFonts w:hint="default" w:ascii="宋体" w:hAnsi="宋体" w:cs="Times New Roman"/>
          <w:b w:val="0"/>
          <w:bCs/>
          <w:color w:val="auto"/>
          <w:sz w:val="21"/>
          <w:szCs w:val="21"/>
          <w:highlight w:val="none"/>
          <w:lang w:eastAsia="zh-CN"/>
        </w:rPr>
        <w:t>1</w:t>
      </w:r>
      <w:r>
        <w:rPr>
          <w:rFonts w:hint="eastAsia" w:ascii="宋体" w:hAnsi="宋体" w:cs="Times New Roman"/>
          <w:b w:val="0"/>
          <w:bCs/>
          <w:color w:val="auto"/>
          <w:sz w:val="21"/>
          <w:szCs w:val="21"/>
          <w:highlight w:val="none"/>
          <w:lang w:val="en-US" w:eastAsia="zh-CN"/>
        </w:rPr>
        <w:t>.</w:t>
      </w:r>
      <w:r>
        <w:rPr>
          <w:rFonts w:hint="eastAsia" w:ascii="宋体" w:hAnsi="宋体" w:cs="Times New Roman"/>
          <w:b w:val="0"/>
          <w:bCs/>
          <w:color w:val="auto"/>
          <w:sz w:val="21"/>
          <w:szCs w:val="21"/>
          <w:highlight w:val="none"/>
          <w:lang w:eastAsia="zh-CN"/>
        </w:rPr>
        <w:t>行信号灯</w:t>
      </w:r>
    </w:p>
    <w:p w14:paraId="0946C8B4">
      <w:pPr>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ascii="宋体" w:hAnsi="宋体"/>
          <w:color w:val="auto"/>
          <w:szCs w:val="21"/>
          <w:highlight w:val="none"/>
        </w:rPr>
        <w:t>概述</w:t>
      </w:r>
    </w:p>
    <w:p w14:paraId="4A873DC8">
      <w:pPr>
        <w:spacing w:line="440" w:lineRule="exact"/>
        <w:ind w:firstLine="422"/>
        <w:rPr>
          <w:rFonts w:ascii="宋体" w:hAnsi="宋体" w:cs="Arial"/>
          <w:color w:val="auto"/>
          <w:szCs w:val="21"/>
          <w:highlight w:val="none"/>
        </w:rPr>
      </w:pPr>
      <w:r>
        <w:rPr>
          <w:rFonts w:hint="eastAsia" w:ascii="宋体" w:hAnsi="宋体" w:cs="Arial"/>
          <w:color w:val="auto"/>
          <w:szCs w:val="21"/>
          <w:highlight w:val="none"/>
        </w:rPr>
        <w:t>JD400-3-3N</w:t>
      </w:r>
      <w:r>
        <w:rPr>
          <w:rFonts w:ascii="宋体" w:hAnsi="宋体" w:cs="Arial"/>
          <w:color w:val="auto"/>
          <w:szCs w:val="21"/>
          <w:highlight w:val="none"/>
        </w:rPr>
        <w:t>三联机动车灯(大功率)为三联灯，由红色灯、黄色灯和绿色灯三单元装入灯壳构成一个整体，发光单元直径为Φ400mm。 灯芯采用进口大功率LED配合自由曲面灯罩的新型光学系统。本灯可适用于各种交通道口，具有以下特点：</w:t>
      </w:r>
    </w:p>
    <w:p w14:paraId="1BFF1DE6">
      <w:pPr>
        <w:spacing w:line="440" w:lineRule="exact"/>
        <w:ind w:firstLine="422"/>
        <w:rPr>
          <w:rFonts w:ascii="宋体" w:hAnsi="宋体" w:cs="Arial"/>
          <w:color w:val="auto"/>
          <w:szCs w:val="21"/>
          <w:highlight w:val="none"/>
        </w:rPr>
      </w:pPr>
      <w:r>
        <w:rPr>
          <w:rFonts w:ascii="宋体" w:hAnsi="宋体" w:cs="Arial"/>
          <w:color w:val="auto"/>
          <w:szCs w:val="21"/>
          <w:highlight w:val="none"/>
        </w:rPr>
        <w:t>• 符合中华人民共和国GB14887-2011标准中的技术指标；</w:t>
      </w:r>
    </w:p>
    <w:p w14:paraId="4463978D">
      <w:pPr>
        <w:spacing w:line="440" w:lineRule="exact"/>
        <w:ind w:firstLine="422"/>
        <w:rPr>
          <w:rFonts w:ascii="宋体" w:hAnsi="宋体" w:cs="Arial"/>
          <w:color w:val="auto"/>
          <w:szCs w:val="21"/>
          <w:highlight w:val="none"/>
        </w:rPr>
      </w:pPr>
      <w:r>
        <w:rPr>
          <w:rFonts w:ascii="宋体" w:hAnsi="宋体" w:cs="Arial"/>
          <w:color w:val="auto"/>
          <w:szCs w:val="21"/>
          <w:highlight w:val="none"/>
        </w:rPr>
        <w:t>• 机壳PC材料，具有冲击强度高，尺寸稳定性好，耐腐蚀性、耐磨性好等特点；</w:t>
      </w:r>
    </w:p>
    <w:p w14:paraId="48226ACD">
      <w:pPr>
        <w:spacing w:line="440" w:lineRule="exact"/>
        <w:ind w:firstLine="422"/>
        <w:rPr>
          <w:rFonts w:ascii="宋体" w:hAnsi="宋体" w:cs="Arial"/>
          <w:color w:val="auto"/>
          <w:szCs w:val="21"/>
          <w:highlight w:val="none"/>
        </w:rPr>
      </w:pPr>
      <w:r>
        <w:rPr>
          <w:rFonts w:ascii="宋体" w:hAnsi="宋体" w:cs="Arial"/>
          <w:color w:val="auto"/>
          <w:szCs w:val="21"/>
          <w:highlight w:val="none"/>
        </w:rPr>
        <w:t>• 具有更宽的可视角度；</w:t>
      </w:r>
    </w:p>
    <w:p w14:paraId="501DD304">
      <w:pPr>
        <w:spacing w:line="440" w:lineRule="exact"/>
        <w:ind w:firstLine="422"/>
        <w:rPr>
          <w:rFonts w:ascii="宋体" w:hAnsi="宋体" w:cs="Arial"/>
          <w:color w:val="auto"/>
          <w:szCs w:val="21"/>
          <w:highlight w:val="none"/>
        </w:rPr>
      </w:pPr>
      <w:r>
        <w:rPr>
          <w:rFonts w:ascii="宋体" w:hAnsi="宋体" w:cs="Arial"/>
          <w:color w:val="auto"/>
          <w:szCs w:val="21"/>
          <w:highlight w:val="none"/>
        </w:rPr>
        <w:t xml:space="preserve">• 整个灯面发光，灯面更饱满； </w:t>
      </w:r>
    </w:p>
    <w:p w14:paraId="492127AC">
      <w:pPr>
        <w:spacing w:line="440" w:lineRule="exact"/>
        <w:ind w:firstLine="422"/>
        <w:rPr>
          <w:rFonts w:ascii="宋体" w:hAnsi="宋体" w:cs="Arial"/>
          <w:color w:val="auto"/>
          <w:szCs w:val="21"/>
          <w:highlight w:val="none"/>
        </w:rPr>
      </w:pPr>
      <w:r>
        <w:rPr>
          <w:rFonts w:ascii="宋体" w:hAnsi="宋体" w:cs="Arial"/>
          <w:color w:val="auto"/>
          <w:szCs w:val="21"/>
          <w:highlight w:val="none"/>
        </w:rPr>
        <w:t>• 高 亮 度</w:t>
      </w:r>
      <w:r>
        <w:rPr>
          <w:rFonts w:hint="eastAsia" w:ascii="宋体" w:hAnsi="宋体" w:cs="Arial"/>
          <w:color w:val="auto"/>
          <w:szCs w:val="21"/>
          <w:highlight w:val="none"/>
        </w:rPr>
        <w:t>：</w:t>
      </w:r>
      <w:r>
        <w:rPr>
          <w:rFonts w:ascii="宋体" w:hAnsi="宋体" w:cs="Arial"/>
          <w:color w:val="auto"/>
          <w:szCs w:val="21"/>
          <w:highlight w:val="none"/>
        </w:rPr>
        <w:t>采用进口LED芯片组装的灯芯色彩亮丽；</w:t>
      </w:r>
    </w:p>
    <w:p w14:paraId="36463FDD">
      <w:pPr>
        <w:spacing w:line="440" w:lineRule="exact"/>
        <w:ind w:firstLine="422"/>
        <w:rPr>
          <w:rFonts w:ascii="宋体" w:hAnsi="宋体" w:cs="Arial"/>
          <w:color w:val="auto"/>
          <w:szCs w:val="21"/>
          <w:highlight w:val="none"/>
        </w:rPr>
      </w:pPr>
      <w:r>
        <w:rPr>
          <w:rFonts w:ascii="宋体" w:hAnsi="宋体" w:cs="Arial"/>
          <w:color w:val="auto"/>
          <w:szCs w:val="21"/>
          <w:highlight w:val="none"/>
        </w:rPr>
        <w:t>• 亮度均衡</w:t>
      </w:r>
      <w:r>
        <w:rPr>
          <w:rFonts w:hint="eastAsia" w:ascii="宋体" w:hAnsi="宋体" w:cs="Arial"/>
          <w:color w:val="auto"/>
          <w:szCs w:val="21"/>
          <w:highlight w:val="none"/>
        </w:rPr>
        <w:t>：</w:t>
      </w:r>
      <w:r>
        <w:rPr>
          <w:rFonts w:ascii="宋体" w:hAnsi="宋体" w:cs="Arial"/>
          <w:color w:val="auto"/>
          <w:szCs w:val="21"/>
          <w:highlight w:val="none"/>
        </w:rPr>
        <w:t>设有平衡电流电路加上专门优化设计的光学系统，灯面亮度均匀性更优；</w:t>
      </w:r>
    </w:p>
    <w:p w14:paraId="295916F1">
      <w:pPr>
        <w:spacing w:line="440" w:lineRule="exact"/>
        <w:ind w:firstLine="422"/>
        <w:rPr>
          <w:rFonts w:ascii="宋体" w:hAnsi="宋体" w:cs="Arial"/>
          <w:color w:val="auto"/>
          <w:szCs w:val="21"/>
          <w:highlight w:val="none"/>
        </w:rPr>
      </w:pPr>
      <w:r>
        <w:rPr>
          <w:rFonts w:ascii="宋体" w:hAnsi="宋体" w:cs="Arial"/>
          <w:color w:val="auto"/>
          <w:szCs w:val="21"/>
          <w:highlight w:val="none"/>
        </w:rPr>
        <w:t>• 严格老化</w:t>
      </w:r>
      <w:r>
        <w:rPr>
          <w:rFonts w:hint="eastAsia" w:ascii="宋体" w:hAnsi="宋体" w:cs="Arial"/>
          <w:color w:val="auto"/>
          <w:szCs w:val="21"/>
          <w:highlight w:val="none"/>
        </w:rPr>
        <w:t>：</w:t>
      </w:r>
      <w:r>
        <w:rPr>
          <w:rFonts w:ascii="宋体" w:hAnsi="宋体" w:cs="Arial"/>
          <w:color w:val="auto"/>
          <w:szCs w:val="21"/>
          <w:highlight w:val="none"/>
        </w:rPr>
        <w:t>产品经长时间通电老化</w:t>
      </w:r>
      <w:r>
        <w:rPr>
          <w:rFonts w:hint="eastAsia" w:ascii="宋体" w:hAnsi="宋体" w:cs="Arial"/>
          <w:color w:val="auto"/>
          <w:szCs w:val="21"/>
          <w:highlight w:val="none"/>
        </w:rPr>
        <w:t>，</w:t>
      </w:r>
      <w:r>
        <w:rPr>
          <w:rFonts w:ascii="宋体" w:hAnsi="宋体" w:cs="Arial"/>
          <w:color w:val="auto"/>
          <w:szCs w:val="21"/>
          <w:highlight w:val="none"/>
        </w:rPr>
        <w:t>性能更加稳定。</w:t>
      </w:r>
    </w:p>
    <w:p w14:paraId="1624DB75">
      <w:pPr>
        <w:spacing w:line="360" w:lineRule="auto"/>
        <w:ind w:firstLine="422"/>
        <w:jc w:val="center"/>
        <w:rPr>
          <w:rFonts w:ascii="宋体" w:hAnsi="宋体" w:cs="Arial"/>
          <w:color w:val="auto"/>
          <w:szCs w:val="21"/>
          <w:highlight w:val="none"/>
        </w:rPr>
      </w:pPr>
      <w:r>
        <w:rPr>
          <w:rFonts w:ascii="宋体" w:hAnsi="宋体" w:cs="Arial"/>
          <w:color w:val="auto"/>
          <w:szCs w:val="21"/>
          <w:highlight w:val="none"/>
        </w:rPr>
        <w:drawing>
          <wp:inline distT="0" distB="0" distL="0" distR="0">
            <wp:extent cx="2867025" cy="2759075"/>
            <wp:effectExtent l="0" t="0" r="9525"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8"/>
                    <a:stretch>
                      <a:fillRect/>
                    </a:stretch>
                  </pic:blipFill>
                  <pic:spPr>
                    <a:xfrm>
                      <a:off x="0" y="0"/>
                      <a:ext cx="2870136" cy="2761644"/>
                    </a:xfrm>
                    <a:prstGeom prst="rect">
                      <a:avLst/>
                    </a:prstGeom>
                    <a:noFill/>
                    <a:ln>
                      <a:noFill/>
                    </a:ln>
                  </pic:spPr>
                </pic:pic>
              </a:graphicData>
            </a:graphic>
          </wp:inline>
        </w:drawing>
      </w:r>
    </w:p>
    <w:p w14:paraId="09914C07">
      <w:pPr>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ascii="宋体" w:hAnsi="宋体"/>
          <w:color w:val="auto"/>
          <w:szCs w:val="21"/>
          <w:highlight w:val="none"/>
        </w:rPr>
        <w:t>主要技术参数及规格</w:t>
      </w:r>
    </w:p>
    <w:p w14:paraId="18F0473F">
      <w:pPr>
        <w:pStyle w:val="18"/>
        <w:spacing w:line="440" w:lineRule="exact"/>
        <w:rPr>
          <w:rFonts w:hAnsi="宋体" w:eastAsia="宋体" w:cs="Arial"/>
          <w:color w:val="auto"/>
          <w:sz w:val="21"/>
          <w:szCs w:val="21"/>
          <w:highlight w:val="none"/>
        </w:rPr>
      </w:pPr>
      <w:r>
        <w:rPr>
          <w:rFonts w:hint="eastAsia" w:hAnsi="宋体" w:eastAsia="宋体" w:cs="Arial"/>
          <w:color w:val="auto"/>
          <w:sz w:val="21"/>
          <w:szCs w:val="21"/>
          <w:highlight w:val="none"/>
          <w:lang w:val="en-US" w:eastAsia="zh-CN"/>
        </w:rPr>
        <w:t>①</w:t>
      </w:r>
      <w:r>
        <w:rPr>
          <w:rFonts w:hAnsi="宋体" w:eastAsia="宋体" w:cs="Arial"/>
          <w:color w:val="auto"/>
          <w:sz w:val="21"/>
          <w:szCs w:val="21"/>
          <w:highlight w:val="none"/>
        </w:rPr>
        <w:t>光强分布： 符合GB14887-2011表2信号灯光强分布</w:t>
      </w:r>
    </w:p>
    <w:p w14:paraId="71171623">
      <w:pPr>
        <w:pStyle w:val="18"/>
        <w:spacing w:line="440" w:lineRule="exact"/>
        <w:rPr>
          <w:rFonts w:hAnsi="宋体" w:eastAsia="宋体" w:cs="Arial"/>
          <w:color w:val="auto"/>
          <w:sz w:val="21"/>
          <w:szCs w:val="21"/>
          <w:highlight w:val="none"/>
        </w:rPr>
      </w:pPr>
      <w:r>
        <w:rPr>
          <w:rFonts w:hAnsi="宋体" w:eastAsia="宋体" w:cs="Arial"/>
          <w:color w:val="auto"/>
          <w:sz w:val="21"/>
          <w:szCs w:val="21"/>
          <w:highlight w:val="none"/>
        </w:rPr>
        <w:t>其中红车灯中心&gt;600cd，黄车灯中心&gt;600cd，绿车灯中心&gt;600cd</w:t>
      </w:r>
    </w:p>
    <w:p w14:paraId="23416F1F">
      <w:pPr>
        <w:pStyle w:val="18"/>
        <w:spacing w:line="440" w:lineRule="exact"/>
        <w:rPr>
          <w:rFonts w:hAnsi="宋体" w:eastAsia="宋体" w:cs="Arial"/>
          <w:color w:val="auto"/>
          <w:sz w:val="21"/>
          <w:szCs w:val="21"/>
          <w:highlight w:val="none"/>
        </w:rPr>
      </w:pPr>
      <w:r>
        <w:rPr>
          <w:rFonts w:hint="eastAsia" w:hAnsi="宋体" w:eastAsia="宋体" w:cs="Arial"/>
          <w:color w:val="auto"/>
          <w:sz w:val="21"/>
          <w:szCs w:val="21"/>
          <w:highlight w:val="none"/>
          <w:lang w:val="en-US" w:eastAsia="zh-CN"/>
        </w:rPr>
        <w:t>②</w:t>
      </w:r>
      <w:r>
        <w:rPr>
          <w:rFonts w:hAnsi="宋体" w:eastAsia="宋体" w:cs="Arial"/>
          <w:color w:val="auto"/>
          <w:sz w:val="21"/>
          <w:szCs w:val="21"/>
          <w:highlight w:val="none"/>
        </w:rPr>
        <w:t>色 坐 标：符合GB14887-2011  色度性能表6</w:t>
      </w:r>
    </w:p>
    <w:p w14:paraId="421ADC9A">
      <w:pPr>
        <w:spacing w:line="440" w:lineRule="exact"/>
        <w:ind w:firstLine="1260" w:firstLineChars="600"/>
        <w:rPr>
          <w:rFonts w:ascii="宋体" w:hAnsi="宋体" w:cs="Arial"/>
          <w:color w:val="auto"/>
          <w:szCs w:val="21"/>
          <w:highlight w:val="none"/>
        </w:rPr>
      </w:pPr>
      <w:r>
        <w:rPr>
          <w:rFonts w:ascii="宋体" w:hAnsi="宋体" w:cs="Arial"/>
          <w:color w:val="auto"/>
          <w:szCs w:val="21"/>
          <w:highlight w:val="none"/>
        </w:rPr>
        <w:t>红色625±5nm    X=0.6984，Y=0.3014</w:t>
      </w:r>
    </w:p>
    <w:p w14:paraId="2CB6769B">
      <w:pPr>
        <w:spacing w:line="440" w:lineRule="exact"/>
        <w:ind w:firstLine="1260" w:firstLineChars="600"/>
        <w:rPr>
          <w:rFonts w:ascii="宋体" w:hAnsi="宋体" w:cs="Arial"/>
          <w:color w:val="auto"/>
          <w:szCs w:val="21"/>
          <w:highlight w:val="none"/>
        </w:rPr>
      </w:pPr>
      <w:r>
        <w:rPr>
          <w:rFonts w:ascii="宋体" w:hAnsi="宋体" w:cs="Arial"/>
          <w:color w:val="auto"/>
          <w:szCs w:val="21"/>
          <w:highlight w:val="none"/>
        </w:rPr>
        <w:t>黄色590±5nm    X=0.5802</w:t>
      </w:r>
      <w:r>
        <w:rPr>
          <w:rFonts w:hint="eastAsia" w:ascii="宋体" w:hAnsi="宋体" w:cs="Arial"/>
          <w:color w:val="auto"/>
          <w:szCs w:val="21"/>
          <w:highlight w:val="none"/>
        </w:rPr>
        <w:t>，</w:t>
      </w:r>
      <w:r>
        <w:rPr>
          <w:rFonts w:ascii="宋体" w:hAnsi="宋体" w:cs="Arial"/>
          <w:color w:val="auto"/>
          <w:szCs w:val="21"/>
          <w:highlight w:val="none"/>
        </w:rPr>
        <w:t>Y=0.4137</w:t>
      </w:r>
    </w:p>
    <w:p w14:paraId="5BB48259">
      <w:pPr>
        <w:spacing w:line="440" w:lineRule="exact"/>
        <w:ind w:firstLine="1260" w:firstLineChars="600"/>
        <w:rPr>
          <w:rFonts w:ascii="宋体" w:hAnsi="宋体" w:cs="Arial"/>
          <w:color w:val="auto"/>
          <w:szCs w:val="21"/>
          <w:highlight w:val="none"/>
        </w:rPr>
      </w:pPr>
      <w:r>
        <w:rPr>
          <w:rFonts w:ascii="宋体" w:hAnsi="宋体" w:cs="Arial"/>
          <w:color w:val="auto"/>
          <w:szCs w:val="21"/>
          <w:highlight w:val="none"/>
        </w:rPr>
        <w:t>绿色505±4nm    X=0.0848，Y=0.5739</w:t>
      </w:r>
    </w:p>
    <w:p w14:paraId="1DE67816">
      <w:pPr>
        <w:spacing w:line="440" w:lineRule="exact"/>
        <w:rPr>
          <w:rFonts w:ascii="宋体" w:hAnsi="宋体" w:cs="Arial"/>
          <w:color w:val="auto"/>
          <w:szCs w:val="21"/>
          <w:highlight w:val="none"/>
        </w:rPr>
      </w:pPr>
      <w:r>
        <w:rPr>
          <w:rFonts w:hint="eastAsia" w:ascii="宋体" w:hAnsi="宋体" w:cs="Arial"/>
          <w:color w:val="auto"/>
          <w:szCs w:val="21"/>
          <w:highlight w:val="none"/>
          <w:lang w:val="en-US" w:eastAsia="zh-CN"/>
        </w:rPr>
        <w:t>③</w:t>
      </w:r>
      <w:r>
        <w:rPr>
          <w:rFonts w:ascii="宋体" w:hAnsi="宋体" w:cs="Arial"/>
          <w:color w:val="auto"/>
          <w:szCs w:val="21"/>
          <w:highlight w:val="none"/>
        </w:rPr>
        <w:t>灯面尺寸： Φ400mm</w:t>
      </w:r>
    </w:p>
    <w:p w14:paraId="6EFBE057">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宋体" w:hAnsi="宋体" w:eastAsia="宋体" w:cs="Arial"/>
          <w:bCs/>
          <w:color w:val="auto"/>
          <w:sz w:val="21"/>
          <w:szCs w:val="21"/>
          <w:highlight w:val="none"/>
          <w:lang w:val="en-US" w:eastAsia="zh-CN"/>
        </w:rPr>
        <w:t>④</w:t>
      </w:r>
      <w:r>
        <w:rPr>
          <w:rFonts w:ascii="宋体" w:hAnsi="宋体" w:eastAsia="宋体" w:cs="Arial"/>
          <w:bCs/>
          <w:color w:val="auto"/>
          <w:sz w:val="21"/>
          <w:szCs w:val="21"/>
          <w:highlight w:val="none"/>
        </w:rPr>
        <w:t>供电电压： AC220V±20%  50Hz</w:t>
      </w:r>
    </w:p>
    <w:p w14:paraId="799BD390">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宋体" w:hAnsi="宋体" w:eastAsia="宋体" w:cs="Arial"/>
          <w:bCs/>
          <w:color w:val="auto"/>
          <w:sz w:val="21"/>
          <w:szCs w:val="21"/>
          <w:highlight w:val="none"/>
          <w:lang w:val="en-US" w:eastAsia="zh-CN"/>
        </w:rPr>
        <w:t>⑤</w:t>
      </w:r>
      <w:r>
        <w:rPr>
          <w:rFonts w:ascii="宋体" w:hAnsi="宋体" w:eastAsia="宋体" w:cs="Arial"/>
          <w:bCs/>
          <w:color w:val="auto"/>
          <w:sz w:val="21"/>
          <w:szCs w:val="21"/>
          <w:highlight w:val="none"/>
        </w:rPr>
        <w:t>出线孔容纳线径：不低于Ф20mm</w:t>
      </w:r>
    </w:p>
    <w:p w14:paraId="52AAFFB7">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宋体" w:hAnsi="宋体" w:eastAsia="宋体" w:cs="Arial"/>
          <w:bCs/>
          <w:color w:val="auto"/>
          <w:sz w:val="21"/>
          <w:szCs w:val="21"/>
          <w:highlight w:val="none"/>
          <w:lang w:val="en-US" w:eastAsia="zh-CN"/>
        </w:rPr>
        <w:t>⑥</w:t>
      </w:r>
      <w:r>
        <w:rPr>
          <w:rFonts w:ascii="宋体" w:hAnsi="宋体" w:eastAsia="宋体" w:cs="Arial"/>
          <w:bCs/>
          <w:color w:val="auto"/>
          <w:sz w:val="21"/>
          <w:szCs w:val="21"/>
          <w:highlight w:val="none"/>
        </w:rPr>
        <w:t>功    率：      ≤20W</w:t>
      </w:r>
    </w:p>
    <w:p w14:paraId="5C910E09">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宋体" w:hAnsi="宋体" w:eastAsia="宋体" w:cs="Arial"/>
          <w:bCs/>
          <w:color w:val="auto"/>
          <w:sz w:val="21"/>
          <w:szCs w:val="21"/>
          <w:highlight w:val="none"/>
          <w:lang w:val="en-US" w:eastAsia="zh-CN"/>
        </w:rPr>
        <w:t>⑦</w:t>
      </w:r>
      <w:r>
        <w:rPr>
          <w:rFonts w:ascii="宋体" w:hAnsi="宋体" w:eastAsia="宋体" w:cs="Arial"/>
          <w:bCs/>
          <w:color w:val="auto"/>
          <w:sz w:val="21"/>
          <w:szCs w:val="21"/>
          <w:highlight w:val="none"/>
        </w:rPr>
        <w:t>功率因数：      ≥0.9</w:t>
      </w:r>
    </w:p>
    <w:p w14:paraId="1B0EA82A">
      <w:pPr>
        <w:pStyle w:val="12"/>
        <w:spacing w:line="440" w:lineRule="exact"/>
        <w:ind w:left="0" w:leftChars="0" w:firstLine="0" w:firstLineChars="0"/>
        <w:rPr>
          <w:rFonts w:ascii="宋体" w:hAnsi="宋体" w:eastAsia="宋体" w:cs="Arial"/>
          <w:color w:val="auto"/>
          <w:sz w:val="21"/>
          <w:szCs w:val="21"/>
          <w:highlight w:val="none"/>
        </w:rPr>
      </w:pPr>
      <w:r>
        <w:rPr>
          <w:rFonts w:hint="eastAsia" w:ascii="宋体" w:hAnsi="宋体" w:eastAsia="宋体" w:cs="Arial"/>
          <w:color w:val="auto"/>
          <w:sz w:val="21"/>
          <w:szCs w:val="21"/>
          <w:highlight w:val="none"/>
          <w:lang w:val="en-US" w:eastAsia="zh-CN"/>
        </w:rPr>
        <w:t>⑧</w:t>
      </w:r>
      <w:r>
        <w:rPr>
          <w:rFonts w:ascii="宋体" w:hAnsi="宋体" w:eastAsia="宋体" w:cs="Arial"/>
          <w:color w:val="auto"/>
          <w:sz w:val="21"/>
          <w:szCs w:val="21"/>
          <w:highlight w:val="none"/>
        </w:rPr>
        <w:t xml:space="preserve"> 启动瞬时电流：  ≤1.8A</w:t>
      </w:r>
    </w:p>
    <w:p w14:paraId="28E4792C">
      <w:pPr>
        <w:pStyle w:val="12"/>
        <w:spacing w:line="440" w:lineRule="exact"/>
        <w:ind w:left="0" w:leftChars="0" w:firstLine="0" w:firstLineChars="0"/>
        <w:rPr>
          <w:rFonts w:ascii="宋体" w:hAnsi="宋体" w:eastAsia="宋体" w:cs="Arial"/>
          <w:color w:val="auto"/>
          <w:sz w:val="21"/>
          <w:szCs w:val="21"/>
          <w:highlight w:val="none"/>
        </w:rPr>
      </w:pPr>
      <w:r>
        <w:rPr>
          <w:rFonts w:hint="eastAsia" w:ascii="宋体" w:hAnsi="宋体" w:eastAsia="宋体" w:cs="Arial"/>
          <w:color w:val="auto"/>
          <w:sz w:val="21"/>
          <w:szCs w:val="21"/>
          <w:highlight w:val="none"/>
          <w:lang w:val="en-US" w:eastAsia="zh-CN"/>
        </w:rPr>
        <w:t>⑨</w:t>
      </w:r>
      <w:r>
        <w:rPr>
          <w:rFonts w:ascii="宋体" w:hAnsi="宋体" w:eastAsia="宋体" w:cs="Arial"/>
          <w:color w:val="auto"/>
          <w:sz w:val="21"/>
          <w:szCs w:val="21"/>
          <w:highlight w:val="none"/>
        </w:rPr>
        <w:t>启动时间和关断时间</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 xml:space="preserve"> 均</w:t>
      </w:r>
      <w:r>
        <w:rPr>
          <w:rFonts w:ascii="宋体" w:hAnsi="宋体" w:eastAsia="宋体" w:cs="Arial"/>
          <w:bCs/>
          <w:color w:val="auto"/>
          <w:sz w:val="21"/>
          <w:szCs w:val="21"/>
          <w:highlight w:val="none"/>
        </w:rPr>
        <w:t>≤75</w:t>
      </w:r>
      <w:r>
        <w:rPr>
          <w:rFonts w:ascii="宋体" w:hAnsi="宋体" w:eastAsia="宋体" w:cs="Arial"/>
          <w:color w:val="auto"/>
          <w:sz w:val="21"/>
          <w:szCs w:val="21"/>
          <w:highlight w:val="none"/>
        </w:rPr>
        <w:t>ms</w:t>
      </w:r>
    </w:p>
    <w:p w14:paraId="198C802B">
      <w:pPr>
        <w:pStyle w:val="12"/>
        <w:spacing w:line="440" w:lineRule="exact"/>
        <w:ind w:left="0" w:leftChars="0" w:firstLine="0" w:firstLineChars="0"/>
        <w:rPr>
          <w:rFonts w:ascii="宋体" w:hAnsi="宋体" w:eastAsia="宋体" w:cs="Arial"/>
          <w:color w:val="auto"/>
          <w:sz w:val="21"/>
          <w:szCs w:val="21"/>
          <w:highlight w:val="none"/>
        </w:rPr>
      </w:pPr>
      <w:r>
        <w:rPr>
          <w:rFonts w:hint="eastAsia" w:ascii="宋体" w:hAnsi="宋体" w:eastAsia="宋体" w:cs="Arial"/>
          <w:color w:val="auto"/>
          <w:sz w:val="21"/>
          <w:szCs w:val="21"/>
          <w:highlight w:val="none"/>
          <w:lang w:val="en-US" w:eastAsia="zh-CN"/>
        </w:rPr>
        <w:t>⑩</w:t>
      </w:r>
      <w:r>
        <w:rPr>
          <w:rFonts w:ascii="宋体" w:hAnsi="宋体" w:eastAsia="宋体" w:cs="Arial"/>
          <w:color w:val="auto"/>
          <w:sz w:val="21"/>
          <w:szCs w:val="21"/>
          <w:highlight w:val="none"/>
        </w:rPr>
        <w:t>关断电压</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 xml:space="preserve">      95V</w:t>
      </w:r>
    </w:p>
    <w:p w14:paraId="439B9B65">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微软雅黑" w:hAnsi="微软雅黑" w:eastAsia="微软雅黑" w:cs="微软雅黑"/>
          <w:bCs/>
          <w:color w:val="auto"/>
          <w:sz w:val="21"/>
          <w:szCs w:val="21"/>
          <w:highlight w:val="none"/>
        </w:rPr>
        <w:t>⑪</w:t>
      </w:r>
      <w:r>
        <w:rPr>
          <w:rFonts w:ascii="宋体" w:hAnsi="宋体" w:eastAsia="宋体" w:cs="Arial"/>
          <w:bCs/>
          <w:color w:val="auto"/>
          <w:sz w:val="21"/>
          <w:szCs w:val="21"/>
          <w:highlight w:val="none"/>
        </w:rPr>
        <w:t>工作温度：      -40℃~+80℃</w:t>
      </w:r>
    </w:p>
    <w:p w14:paraId="0DCBB85C">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微软雅黑" w:hAnsi="微软雅黑" w:eastAsia="微软雅黑" w:cs="微软雅黑"/>
          <w:color w:val="auto"/>
          <w:sz w:val="21"/>
          <w:szCs w:val="21"/>
          <w:highlight w:val="none"/>
        </w:rPr>
        <w:t>⑫</w:t>
      </w:r>
      <w:r>
        <w:rPr>
          <w:rFonts w:ascii="宋体" w:hAnsi="宋体" w:eastAsia="宋体" w:cs="Arial"/>
          <w:color w:val="auto"/>
          <w:sz w:val="21"/>
          <w:szCs w:val="21"/>
          <w:highlight w:val="none"/>
        </w:rPr>
        <w:t xml:space="preserve">湿   度：       </w:t>
      </w:r>
      <w:r>
        <w:rPr>
          <w:rFonts w:ascii="宋体" w:hAnsi="宋体" w:eastAsia="宋体" w:cs="Arial"/>
          <w:bCs/>
          <w:color w:val="auto"/>
          <w:sz w:val="21"/>
          <w:szCs w:val="21"/>
          <w:highlight w:val="none"/>
        </w:rPr>
        <w:t>≤97%</w:t>
      </w:r>
    </w:p>
    <w:p w14:paraId="4C8950E5">
      <w:pPr>
        <w:pStyle w:val="12"/>
        <w:spacing w:line="440" w:lineRule="exact"/>
        <w:ind w:left="0" w:leftChars="0" w:firstLine="0" w:firstLineChars="0"/>
        <w:rPr>
          <w:rFonts w:ascii="宋体" w:hAnsi="宋体" w:eastAsia="宋体" w:cs="Arial"/>
          <w:color w:val="auto"/>
          <w:sz w:val="21"/>
          <w:szCs w:val="21"/>
          <w:highlight w:val="none"/>
        </w:rPr>
      </w:pPr>
      <w:r>
        <w:rPr>
          <w:rFonts w:hint="eastAsia" w:ascii="微软雅黑" w:hAnsi="微软雅黑" w:eastAsia="微软雅黑" w:cs="微软雅黑"/>
          <w:color w:val="auto"/>
          <w:sz w:val="21"/>
          <w:szCs w:val="21"/>
          <w:highlight w:val="none"/>
        </w:rPr>
        <w:t>⑬</w:t>
      </w:r>
      <w:r>
        <w:rPr>
          <w:rFonts w:ascii="宋体" w:hAnsi="宋体" w:eastAsia="宋体" w:cs="Arial"/>
          <w:color w:val="auto"/>
          <w:sz w:val="21"/>
          <w:szCs w:val="21"/>
          <w:highlight w:val="none"/>
        </w:rPr>
        <w:t>灯壳材料：      PC</w:t>
      </w:r>
    </w:p>
    <w:p w14:paraId="2E671E35">
      <w:pPr>
        <w:pStyle w:val="12"/>
        <w:spacing w:line="440" w:lineRule="exact"/>
        <w:ind w:left="0" w:leftChars="0" w:firstLine="0" w:firstLineChars="0"/>
        <w:rPr>
          <w:rFonts w:ascii="宋体" w:hAnsi="宋体" w:eastAsia="宋体" w:cs="Arial"/>
          <w:color w:val="auto"/>
          <w:sz w:val="21"/>
          <w:szCs w:val="21"/>
          <w:highlight w:val="none"/>
        </w:rPr>
      </w:pPr>
      <w:r>
        <w:rPr>
          <w:rFonts w:hint="eastAsia" w:ascii="微软雅黑" w:hAnsi="微软雅黑" w:eastAsia="微软雅黑" w:cs="微软雅黑"/>
          <w:color w:val="auto"/>
          <w:sz w:val="21"/>
          <w:szCs w:val="21"/>
          <w:highlight w:val="none"/>
        </w:rPr>
        <w:t>⑭</w:t>
      </w:r>
      <w:r>
        <w:rPr>
          <w:rFonts w:ascii="宋体" w:hAnsi="宋体" w:eastAsia="宋体" w:cs="Arial"/>
          <w:color w:val="auto"/>
          <w:sz w:val="21"/>
          <w:szCs w:val="21"/>
          <w:highlight w:val="none"/>
        </w:rPr>
        <w:t>使用寿命：      ＞50000h</w:t>
      </w:r>
    </w:p>
    <w:p w14:paraId="41FFCBD9">
      <w:pPr>
        <w:pStyle w:val="12"/>
        <w:spacing w:line="440" w:lineRule="exact"/>
        <w:ind w:left="0" w:leftChars="0" w:firstLine="0" w:firstLineChars="0"/>
        <w:rPr>
          <w:rFonts w:ascii="宋体" w:hAnsi="宋体" w:eastAsia="宋体" w:cs="Arial"/>
          <w:bCs/>
          <w:color w:val="auto"/>
          <w:sz w:val="21"/>
          <w:szCs w:val="21"/>
          <w:highlight w:val="none"/>
        </w:rPr>
      </w:pPr>
      <w:r>
        <w:rPr>
          <w:rFonts w:hint="eastAsia" w:ascii="微软雅黑" w:hAnsi="微软雅黑" w:eastAsia="微软雅黑" w:cs="微软雅黑"/>
          <w:color w:val="auto"/>
          <w:sz w:val="21"/>
          <w:szCs w:val="21"/>
          <w:highlight w:val="none"/>
        </w:rPr>
        <w:t>⑮</w:t>
      </w:r>
      <w:r>
        <w:rPr>
          <w:rFonts w:ascii="宋体" w:hAnsi="宋体" w:eastAsia="宋体" w:cs="Arial"/>
          <w:color w:val="auto"/>
          <w:sz w:val="21"/>
          <w:szCs w:val="21"/>
          <w:highlight w:val="none"/>
        </w:rPr>
        <w:t>重    量：</w:t>
      </w:r>
      <w:r>
        <w:rPr>
          <w:rFonts w:ascii="宋体" w:hAnsi="宋体" w:eastAsia="宋体" w:cs="Arial"/>
          <w:bCs/>
          <w:color w:val="auto"/>
          <w:sz w:val="21"/>
          <w:szCs w:val="21"/>
          <w:highlight w:val="none"/>
        </w:rPr>
        <w:t xml:space="preserve">      ≤</w:t>
      </w:r>
      <w:r>
        <w:rPr>
          <w:rFonts w:hint="eastAsia" w:ascii="宋体" w:hAnsi="宋体" w:eastAsia="宋体" w:cs="Arial"/>
          <w:bCs/>
          <w:color w:val="auto"/>
          <w:sz w:val="21"/>
          <w:szCs w:val="21"/>
          <w:highlight w:val="none"/>
        </w:rPr>
        <w:t>18</w:t>
      </w:r>
      <w:r>
        <w:rPr>
          <w:rFonts w:ascii="宋体" w:hAnsi="宋体" w:eastAsia="宋体" w:cs="Arial"/>
          <w:bCs/>
          <w:color w:val="auto"/>
          <w:sz w:val="21"/>
          <w:szCs w:val="21"/>
          <w:highlight w:val="none"/>
        </w:rPr>
        <w:t xml:space="preserve"> kg</w:t>
      </w:r>
      <w:r>
        <w:rPr>
          <w:rFonts w:hint="eastAsia" w:ascii="宋体" w:hAnsi="宋体" w:eastAsia="宋体" w:cs="Arial"/>
          <w:bCs/>
          <w:color w:val="auto"/>
          <w:sz w:val="21"/>
          <w:szCs w:val="21"/>
          <w:highlight w:val="none"/>
        </w:rPr>
        <w:t>（含支架、遮沿）</w:t>
      </w:r>
    </w:p>
    <w:p w14:paraId="00378CCC">
      <w:pPr>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ascii="宋体" w:hAnsi="宋体"/>
          <w:color w:val="auto"/>
          <w:szCs w:val="21"/>
          <w:highlight w:val="none"/>
        </w:rPr>
        <w:t>结构组成</w:t>
      </w:r>
    </w:p>
    <w:p w14:paraId="3624D636">
      <w:pPr>
        <w:spacing w:line="440" w:lineRule="exact"/>
        <w:rPr>
          <w:rFonts w:ascii="宋体" w:hAnsi="宋体" w:cs="Arial"/>
          <w:color w:val="auto"/>
          <w:szCs w:val="21"/>
          <w:highlight w:val="none"/>
        </w:rPr>
      </w:pPr>
      <w:r>
        <w:rPr>
          <w:rFonts w:ascii="宋体" w:hAnsi="宋体" w:cs="Arial"/>
          <w:color w:val="auto"/>
          <w:szCs w:val="21"/>
          <w:highlight w:val="none"/>
        </w:rPr>
        <w:t>单个灯芯由面罩、后盖、灯板、透镜等组成。整灯具有防水、防尘等功能，确保全天候安全使用。单灯组合装入灯壳中形成三联组合，单个面板框可活动打开。</w:t>
      </w:r>
    </w:p>
    <w:p w14:paraId="43BE6F3E">
      <w:pPr>
        <w:spacing w:line="440" w:lineRule="exact"/>
        <w:ind w:firstLine="422"/>
        <w:rPr>
          <w:rFonts w:ascii="宋体" w:hAnsi="宋体" w:cs="Arial"/>
          <w:color w:val="auto"/>
          <w:szCs w:val="21"/>
          <w:highlight w:val="none"/>
        </w:rPr>
      </w:pPr>
      <w:r>
        <w:rPr>
          <w:rFonts w:ascii="宋体" w:hAnsi="宋体" w:cs="Arial"/>
          <w:color w:val="auto"/>
          <w:szCs w:val="21"/>
          <w:highlight w:val="none"/>
        </w:rPr>
        <w:t>机壳由三个独立的单元组装而成。遮沿装在每个单元的面板框上。</w:t>
      </w:r>
    </w:p>
    <w:p w14:paraId="3FCEC19E">
      <w:pPr>
        <w:pStyle w:val="12"/>
        <w:spacing w:line="440" w:lineRule="exact"/>
        <w:ind w:firstLine="422"/>
        <w:rPr>
          <w:rFonts w:ascii="宋体" w:hAnsi="宋体" w:eastAsia="宋体" w:cs="Arial"/>
          <w:bCs/>
          <w:color w:val="auto"/>
          <w:sz w:val="21"/>
          <w:szCs w:val="21"/>
          <w:highlight w:val="none"/>
        </w:rPr>
      </w:pPr>
      <w:r>
        <w:rPr>
          <w:rFonts w:ascii="宋体" w:hAnsi="宋体" w:eastAsia="宋体" w:cs="Arial"/>
          <w:color w:val="auto"/>
          <w:sz w:val="21"/>
          <w:szCs w:val="21"/>
          <w:highlight w:val="none"/>
        </w:rPr>
        <w:drawing>
          <wp:anchor distT="0" distB="0" distL="114300" distR="114300" simplePos="0" relativeHeight="251659264" behindDoc="0" locked="0" layoutInCell="1" allowOverlap="1">
            <wp:simplePos x="0" y="0"/>
            <wp:positionH relativeFrom="column">
              <wp:posOffset>1362710</wp:posOffset>
            </wp:positionH>
            <wp:positionV relativeFrom="paragraph">
              <wp:posOffset>40005</wp:posOffset>
            </wp:positionV>
            <wp:extent cx="2028825" cy="3211830"/>
            <wp:effectExtent l="0" t="0" r="13335" b="381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9"/>
                    <a:srcRect l="50340"/>
                    <a:stretch>
                      <a:fillRect/>
                    </a:stretch>
                  </pic:blipFill>
                  <pic:spPr>
                    <a:xfrm>
                      <a:off x="0" y="0"/>
                      <a:ext cx="2028571" cy="3211723"/>
                    </a:xfrm>
                    <a:prstGeom prst="rect">
                      <a:avLst/>
                    </a:prstGeom>
                    <a:noFill/>
                    <a:ln>
                      <a:noFill/>
                    </a:ln>
                  </pic:spPr>
                </pic:pic>
              </a:graphicData>
            </a:graphic>
          </wp:anchor>
        </w:drawing>
      </w:r>
    </w:p>
    <w:p w14:paraId="0FE15EBB">
      <w:pPr>
        <w:pStyle w:val="12"/>
        <w:spacing w:line="440" w:lineRule="exact"/>
        <w:ind w:firstLine="422"/>
        <w:rPr>
          <w:rFonts w:ascii="宋体" w:hAnsi="宋体" w:eastAsia="宋体" w:cs="Arial"/>
          <w:bCs/>
          <w:color w:val="auto"/>
          <w:sz w:val="21"/>
          <w:szCs w:val="21"/>
          <w:highlight w:val="none"/>
        </w:rPr>
      </w:pPr>
    </w:p>
    <w:p w14:paraId="4C3F1400">
      <w:pPr>
        <w:pStyle w:val="12"/>
        <w:spacing w:line="440" w:lineRule="exact"/>
        <w:ind w:firstLine="422"/>
        <w:rPr>
          <w:rFonts w:ascii="宋体" w:hAnsi="宋体" w:eastAsia="宋体" w:cs="Arial"/>
          <w:bCs/>
          <w:color w:val="auto"/>
          <w:sz w:val="21"/>
          <w:szCs w:val="21"/>
          <w:highlight w:val="none"/>
        </w:rPr>
      </w:pPr>
    </w:p>
    <w:p w14:paraId="7D8DBD93">
      <w:pPr>
        <w:pStyle w:val="12"/>
        <w:spacing w:line="440" w:lineRule="exact"/>
        <w:ind w:firstLine="422"/>
        <w:rPr>
          <w:rFonts w:ascii="宋体" w:hAnsi="宋体" w:eastAsia="宋体" w:cs="Arial"/>
          <w:bCs/>
          <w:color w:val="auto"/>
          <w:sz w:val="21"/>
          <w:szCs w:val="21"/>
          <w:highlight w:val="none"/>
        </w:rPr>
      </w:pPr>
    </w:p>
    <w:p w14:paraId="259E84D6">
      <w:pPr>
        <w:pStyle w:val="12"/>
        <w:spacing w:line="440" w:lineRule="exact"/>
        <w:ind w:firstLine="422"/>
        <w:rPr>
          <w:rFonts w:ascii="宋体" w:hAnsi="宋体" w:eastAsia="宋体" w:cs="Arial"/>
          <w:bCs/>
          <w:color w:val="auto"/>
          <w:sz w:val="21"/>
          <w:szCs w:val="21"/>
          <w:highlight w:val="none"/>
        </w:rPr>
      </w:pPr>
    </w:p>
    <w:p w14:paraId="1913D564">
      <w:pPr>
        <w:pStyle w:val="12"/>
        <w:spacing w:line="440" w:lineRule="exact"/>
        <w:ind w:firstLine="422"/>
        <w:rPr>
          <w:rFonts w:ascii="宋体" w:hAnsi="宋体" w:eastAsia="宋体" w:cs="Arial"/>
          <w:bCs/>
          <w:color w:val="auto"/>
          <w:sz w:val="21"/>
          <w:szCs w:val="21"/>
          <w:highlight w:val="none"/>
        </w:rPr>
      </w:pPr>
    </w:p>
    <w:p w14:paraId="52202534">
      <w:pPr>
        <w:pStyle w:val="12"/>
        <w:spacing w:line="440" w:lineRule="exact"/>
        <w:ind w:firstLine="422"/>
        <w:rPr>
          <w:rFonts w:ascii="宋体" w:hAnsi="宋体" w:eastAsia="宋体" w:cs="Arial"/>
          <w:bCs/>
          <w:color w:val="auto"/>
          <w:sz w:val="21"/>
          <w:szCs w:val="21"/>
          <w:highlight w:val="none"/>
        </w:rPr>
      </w:pPr>
    </w:p>
    <w:p w14:paraId="2538802C">
      <w:pPr>
        <w:pStyle w:val="12"/>
        <w:spacing w:line="440" w:lineRule="exact"/>
        <w:ind w:firstLine="422"/>
        <w:rPr>
          <w:rFonts w:ascii="宋体" w:hAnsi="宋体" w:eastAsia="宋体" w:cs="Arial"/>
          <w:bCs/>
          <w:color w:val="auto"/>
          <w:sz w:val="21"/>
          <w:szCs w:val="21"/>
          <w:highlight w:val="none"/>
        </w:rPr>
      </w:pPr>
    </w:p>
    <w:p w14:paraId="3EDBB2C1">
      <w:pPr>
        <w:pStyle w:val="12"/>
        <w:spacing w:line="440" w:lineRule="exact"/>
        <w:ind w:firstLine="422"/>
        <w:rPr>
          <w:rFonts w:ascii="宋体" w:hAnsi="宋体" w:eastAsia="宋体" w:cs="Arial"/>
          <w:bCs/>
          <w:color w:val="auto"/>
          <w:sz w:val="21"/>
          <w:szCs w:val="21"/>
          <w:highlight w:val="none"/>
        </w:rPr>
      </w:pPr>
    </w:p>
    <w:p w14:paraId="492C9EF9">
      <w:pPr>
        <w:pStyle w:val="12"/>
        <w:spacing w:line="440" w:lineRule="exact"/>
        <w:ind w:firstLine="422"/>
        <w:rPr>
          <w:rFonts w:ascii="宋体" w:hAnsi="宋体" w:eastAsia="宋体" w:cs="Arial"/>
          <w:bCs/>
          <w:color w:val="auto"/>
          <w:sz w:val="21"/>
          <w:szCs w:val="21"/>
          <w:highlight w:val="none"/>
        </w:rPr>
      </w:pPr>
    </w:p>
    <w:p w14:paraId="2782F15F">
      <w:pPr>
        <w:pStyle w:val="12"/>
        <w:spacing w:line="440" w:lineRule="exact"/>
        <w:ind w:firstLine="422"/>
        <w:rPr>
          <w:rFonts w:ascii="宋体" w:hAnsi="宋体" w:eastAsia="宋体" w:cs="Arial"/>
          <w:bCs/>
          <w:color w:val="auto"/>
          <w:sz w:val="21"/>
          <w:szCs w:val="21"/>
          <w:highlight w:val="none"/>
        </w:rPr>
      </w:pPr>
      <w:r>
        <w:rPr>
          <w:rFonts w:ascii="宋体" w:hAnsi="宋体" w:eastAsia="宋体" w:cs="Arial"/>
          <w:bCs/>
          <w:color w:val="auto"/>
          <w:sz w:val="21"/>
          <w:szCs w:val="21"/>
          <w:highlight w:val="none"/>
        </w:rPr>
        <w:t xml:space="preserve">                弯角型安装支架</w:t>
      </w:r>
    </w:p>
    <w:p w14:paraId="6405DEB3">
      <w:pPr>
        <w:pStyle w:val="12"/>
        <w:spacing w:line="440" w:lineRule="exact"/>
        <w:ind w:firstLine="422"/>
        <w:rPr>
          <w:rFonts w:ascii="宋体" w:hAnsi="宋体" w:eastAsia="宋体" w:cs="Arial"/>
          <w:bCs/>
          <w:color w:val="auto"/>
          <w:sz w:val="21"/>
          <w:szCs w:val="21"/>
          <w:highlight w:val="none"/>
        </w:rPr>
      </w:pPr>
    </w:p>
    <w:p w14:paraId="400EC898">
      <w:pPr>
        <w:pStyle w:val="68"/>
        <w:numPr>
          <w:ilvl w:val="0"/>
          <w:numId w:val="0"/>
        </w:numPr>
        <w:contextualSpacing w:val="0"/>
        <w:rPr>
          <w:rFonts w:ascii="宋体" w:hAnsi="宋体"/>
          <w:b/>
          <w:color w:val="auto"/>
          <w:szCs w:val="21"/>
          <w:highlight w:val="none"/>
        </w:rPr>
      </w:pPr>
      <w:r>
        <w:rPr>
          <w:rFonts w:hint="default" w:ascii="宋体" w:hAnsi="宋体" w:eastAsia="宋体" w:cs="Times New Roman"/>
          <w:b/>
          <w:color w:val="auto"/>
          <w:sz w:val="21"/>
          <w:szCs w:val="21"/>
          <w:highlight w:val="none"/>
        </w:rPr>
        <w:t>2</w:t>
      </w:r>
      <w:r>
        <w:rPr>
          <w:rFonts w:hint="eastAsia" w:ascii="宋体" w:hAnsi="宋体" w:cs="Times New Roman"/>
          <w:b/>
          <w:color w:val="auto"/>
          <w:sz w:val="21"/>
          <w:szCs w:val="21"/>
          <w:highlight w:val="none"/>
          <w:lang w:val="en-US" w:eastAsia="zh-CN"/>
        </w:rPr>
        <w:t>.2</w:t>
      </w:r>
      <w:r>
        <w:rPr>
          <w:rFonts w:hint="default" w:ascii="宋体" w:hAnsi="宋体" w:eastAsia="宋体" w:cs="Times New Roman"/>
          <w:b/>
          <w:color w:val="auto"/>
          <w:sz w:val="21"/>
          <w:szCs w:val="21"/>
          <w:highlight w:val="none"/>
        </w:rPr>
        <w:t>、</w:t>
      </w:r>
      <w:r>
        <w:rPr>
          <w:rFonts w:hint="eastAsia" w:ascii="宋体" w:hAnsi="宋体"/>
          <w:b/>
          <w:color w:val="auto"/>
          <w:szCs w:val="21"/>
          <w:highlight w:val="none"/>
        </w:rPr>
        <w:t>人行信号灯</w:t>
      </w:r>
    </w:p>
    <w:p w14:paraId="18FB53EF">
      <w:pPr>
        <w:pStyle w:val="68"/>
        <w:ind w:left="0" w:leftChars="0" w:firstLine="0" w:firstLineChars="0"/>
        <w:rPr>
          <w:rFonts w:hint="eastAsia"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概述</w:t>
      </w:r>
    </w:p>
    <w:p w14:paraId="0899FC84">
      <w:pPr>
        <w:pStyle w:val="68"/>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RX300-3-2人行横道灯为二联灯，由红人复合绿双八、绿人组成。本灯的发光元素采用超亮LED发光二极管。</w:t>
      </w:r>
    </w:p>
    <w:p w14:paraId="0F9E68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本灯可适用于各种交通道口，具有以下特点：</w:t>
      </w:r>
    </w:p>
    <w:p w14:paraId="13DD33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•符合中华人民共和国GB14887-2011标准中的技术指标；</w:t>
      </w:r>
    </w:p>
    <w:p w14:paraId="312B8D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•机壳采用压铸铝材料，具有冲击强度高，尺寸稳定性好，耐腐蚀性、耐磨性好等特点；</w:t>
      </w:r>
    </w:p>
    <w:p w14:paraId="08A36F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•高亮度 : 采用进口LED芯片组装的灯芯色彩亮丽；</w:t>
      </w:r>
    </w:p>
    <w:p w14:paraId="10F5E5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•亮度均衡 : 设有平衡电流电路加上专门设计的光学部件，发光均匀；</w:t>
      </w:r>
    </w:p>
    <w:p w14:paraId="5A99F0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•严格老化 : 产品经长时间通电老化, 性能更加稳定。</w:t>
      </w:r>
    </w:p>
    <w:p w14:paraId="5F7573CB">
      <w:pPr>
        <w:spacing w:line="360" w:lineRule="auto"/>
        <w:ind w:firstLine="422"/>
        <w:jc w:val="center"/>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INCLUDEPICTURE "C:\\Documents and Settings\\zxl\\My Documents\\SisenMESS\\zxl\\TempFiles\\201707\\d0c14e5c53b44e2380065bef7084c294.jpg" \* MERGEFORMATINET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drawing>
          <wp:inline distT="0" distB="0" distL="0" distR="0">
            <wp:extent cx="2949575" cy="2442845"/>
            <wp:effectExtent l="0" t="0" r="3175" b="0"/>
            <wp:docPr id="8" name="图片 8" descr="d0c14e5c53b44e2380065bef7084c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0c14e5c53b44e2380065bef7084c294"/>
                    <pic:cNvPicPr>
                      <a:picLocks noChangeAspect="1"/>
                    </pic:cNvPicPr>
                  </pic:nvPicPr>
                  <pic:blipFill>
                    <a:blip r:embed="rId20"/>
                    <a:stretch>
                      <a:fillRect/>
                    </a:stretch>
                  </pic:blipFill>
                  <pic:spPr>
                    <a:xfrm>
                      <a:off x="0" y="0"/>
                      <a:ext cx="2949608" cy="2443183"/>
                    </a:xfrm>
                    <a:prstGeom prst="rect">
                      <a:avLst/>
                    </a:prstGeom>
                    <a:noFill/>
                    <a:ln>
                      <a:noFill/>
                    </a:ln>
                  </pic:spPr>
                </pic:pic>
              </a:graphicData>
            </a:graphic>
          </wp:inline>
        </w:drawing>
      </w:r>
      <w:r>
        <w:rPr>
          <w:rFonts w:hint="eastAsia" w:ascii="宋体" w:hAnsi="宋体" w:cs="宋体"/>
          <w:color w:val="auto"/>
          <w:szCs w:val="21"/>
          <w:highlight w:val="none"/>
        </w:rPr>
        <w:fldChar w:fldCharType="end"/>
      </w:r>
    </w:p>
    <w:p w14:paraId="0EA79040">
      <w:pPr>
        <w:spacing w:before="120" w:after="120" w:line="0" w:lineRule="atLeas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主要技术参数及规格</w:t>
      </w:r>
    </w:p>
    <w:p w14:paraId="5AA59D50">
      <w:pPr>
        <w:pStyle w:val="1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①</w:t>
      </w:r>
      <w:r>
        <w:rPr>
          <w:rFonts w:hint="eastAsia" w:hAnsi="宋体" w:eastAsia="宋体" w:cs="宋体"/>
          <w:color w:val="auto"/>
          <w:sz w:val="21"/>
          <w:szCs w:val="21"/>
          <w:highlight w:val="none"/>
        </w:rPr>
        <w:t>光强分布：符合GB14887-2011表3信号灯亮度分布</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1785"/>
        <w:gridCol w:w="1575"/>
        <w:gridCol w:w="1560"/>
        <w:gridCol w:w="15"/>
      </w:tblGrid>
      <w:tr w14:paraId="48EF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457" w:hRule="atLeast"/>
          <w:jc w:val="center"/>
        </w:trPr>
        <w:tc>
          <w:tcPr>
            <w:tcW w:w="1785" w:type="dxa"/>
            <w:vMerge w:val="restart"/>
            <w:noWrap w:val="0"/>
            <w:vAlign w:val="center"/>
          </w:tcPr>
          <w:p w14:paraId="3B98C5BB">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垂直角度</w:t>
            </w:r>
          </w:p>
          <w:p w14:paraId="719F4C9D">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（基准轴向下）</w:t>
            </w:r>
          </w:p>
        </w:tc>
        <w:tc>
          <w:tcPr>
            <w:tcW w:w="1785" w:type="dxa"/>
            <w:vMerge w:val="restart"/>
            <w:noWrap w:val="0"/>
            <w:vAlign w:val="center"/>
          </w:tcPr>
          <w:p w14:paraId="70A872ED">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水平角度</w:t>
            </w:r>
          </w:p>
          <w:p w14:paraId="405DC803">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（基准轴左右）</w:t>
            </w:r>
          </w:p>
        </w:tc>
        <w:tc>
          <w:tcPr>
            <w:tcW w:w="3135" w:type="dxa"/>
            <w:gridSpan w:val="2"/>
            <w:noWrap w:val="0"/>
            <w:vAlign w:val="center"/>
          </w:tcPr>
          <w:p w14:paraId="12300092">
            <w:pPr>
              <w:spacing w:line="440" w:lineRule="exact"/>
              <w:jc w:val="center"/>
              <w:rPr>
                <w:rFonts w:ascii="宋体" w:hAnsi="宋体" w:cs="宋体"/>
                <w:color w:val="auto"/>
                <w:szCs w:val="21"/>
                <w:highlight w:val="none"/>
                <w:lang w:val="en-IE"/>
              </w:rPr>
            </w:pPr>
            <w:r>
              <w:rPr>
                <w:rFonts w:hint="eastAsia" w:ascii="宋体" w:hAnsi="宋体" w:cs="宋体"/>
                <w:color w:val="auto"/>
                <w:szCs w:val="21"/>
                <w:highlight w:val="none"/>
                <w:lang w:val="en-IE"/>
              </w:rPr>
              <w:t>亮度（cd/㎡）</w:t>
            </w:r>
          </w:p>
        </w:tc>
      </w:tr>
      <w:tr w14:paraId="37FC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785" w:type="dxa"/>
            <w:vMerge w:val="continue"/>
            <w:noWrap w:val="0"/>
            <w:vAlign w:val="center"/>
          </w:tcPr>
          <w:p w14:paraId="0AEC257A">
            <w:pPr>
              <w:spacing w:line="440" w:lineRule="exact"/>
              <w:jc w:val="center"/>
              <w:rPr>
                <w:rFonts w:ascii="宋体" w:hAnsi="宋体" w:cs="宋体"/>
                <w:color w:val="auto"/>
                <w:szCs w:val="21"/>
                <w:highlight w:val="none"/>
              </w:rPr>
            </w:pPr>
          </w:p>
        </w:tc>
        <w:tc>
          <w:tcPr>
            <w:tcW w:w="1785" w:type="dxa"/>
            <w:vMerge w:val="continue"/>
            <w:noWrap w:val="0"/>
            <w:vAlign w:val="center"/>
          </w:tcPr>
          <w:p w14:paraId="7F6C0AA4">
            <w:pPr>
              <w:spacing w:line="440" w:lineRule="exact"/>
              <w:jc w:val="center"/>
              <w:rPr>
                <w:rFonts w:ascii="宋体" w:hAnsi="宋体" w:cs="宋体"/>
                <w:color w:val="auto"/>
                <w:szCs w:val="21"/>
                <w:highlight w:val="none"/>
              </w:rPr>
            </w:pPr>
          </w:p>
        </w:tc>
        <w:tc>
          <w:tcPr>
            <w:tcW w:w="1575" w:type="dxa"/>
            <w:noWrap w:val="0"/>
            <w:vAlign w:val="center"/>
          </w:tcPr>
          <w:p w14:paraId="0F7BB120">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红</w:t>
            </w:r>
          </w:p>
        </w:tc>
        <w:tc>
          <w:tcPr>
            <w:tcW w:w="1575" w:type="dxa"/>
            <w:gridSpan w:val="2"/>
            <w:noWrap w:val="0"/>
            <w:vAlign w:val="center"/>
          </w:tcPr>
          <w:p w14:paraId="11972CC6">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绿</w:t>
            </w:r>
          </w:p>
        </w:tc>
      </w:tr>
      <w:tr w14:paraId="338D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1785" w:type="dxa"/>
            <w:vMerge w:val="restart"/>
            <w:noWrap w:val="0"/>
            <w:vAlign w:val="center"/>
          </w:tcPr>
          <w:p w14:paraId="62289639">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0°</w:t>
            </w:r>
          </w:p>
        </w:tc>
        <w:tc>
          <w:tcPr>
            <w:tcW w:w="1785" w:type="dxa"/>
            <w:noWrap w:val="0"/>
            <w:vAlign w:val="center"/>
          </w:tcPr>
          <w:p w14:paraId="016BB314">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0°</w:t>
            </w:r>
          </w:p>
        </w:tc>
        <w:tc>
          <w:tcPr>
            <w:tcW w:w="1575" w:type="dxa"/>
            <w:noWrap w:val="0"/>
            <w:vAlign w:val="center"/>
          </w:tcPr>
          <w:p w14:paraId="50DA5808">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7372</w:t>
            </w:r>
          </w:p>
        </w:tc>
        <w:tc>
          <w:tcPr>
            <w:tcW w:w="1575" w:type="dxa"/>
            <w:gridSpan w:val="2"/>
            <w:noWrap w:val="0"/>
            <w:vAlign w:val="center"/>
          </w:tcPr>
          <w:p w14:paraId="57A27425">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11589</w:t>
            </w:r>
          </w:p>
        </w:tc>
      </w:tr>
      <w:tr w14:paraId="0E84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85" w:type="dxa"/>
            <w:vMerge w:val="continue"/>
            <w:noWrap w:val="0"/>
            <w:vAlign w:val="center"/>
          </w:tcPr>
          <w:p w14:paraId="09682442">
            <w:pPr>
              <w:spacing w:line="440" w:lineRule="exact"/>
              <w:jc w:val="center"/>
              <w:rPr>
                <w:rFonts w:ascii="宋体" w:hAnsi="宋体" w:cs="宋体"/>
                <w:color w:val="auto"/>
                <w:szCs w:val="21"/>
                <w:highlight w:val="none"/>
              </w:rPr>
            </w:pPr>
          </w:p>
        </w:tc>
        <w:tc>
          <w:tcPr>
            <w:tcW w:w="1785" w:type="dxa"/>
            <w:noWrap w:val="0"/>
            <w:vAlign w:val="center"/>
          </w:tcPr>
          <w:p w14:paraId="3E210080">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±15°</w:t>
            </w:r>
          </w:p>
        </w:tc>
        <w:tc>
          <w:tcPr>
            <w:tcW w:w="1575" w:type="dxa"/>
            <w:noWrap w:val="0"/>
            <w:vAlign w:val="center"/>
          </w:tcPr>
          <w:p w14:paraId="6430CEDC">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7055</w:t>
            </w:r>
          </w:p>
        </w:tc>
        <w:tc>
          <w:tcPr>
            <w:tcW w:w="1575" w:type="dxa"/>
            <w:gridSpan w:val="2"/>
            <w:noWrap w:val="0"/>
            <w:vAlign w:val="center"/>
          </w:tcPr>
          <w:p w14:paraId="5EECE768">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8878</w:t>
            </w:r>
          </w:p>
        </w:tc>
      </w:tr>
      <w:tr w14:paraId="46A6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85" w:type="dxa"/>
            <w:vMerge w:val="restart"/>
            <w:noWrap w:val="0"/>
            <w:vAlign w:val="center"/>
          </w:tcPr>
          <w:p w14:paraId="6F454535">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1785" w:type="dxa"/>
            <w:noWrap w:val="0"/>
            <w:vAlign w:val="center"/>
          </w:tcPr>
          <w:p w14:paraId="4F81EBA1">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0°</w:t>
            </w:r>
          </w:p>
        </w:tc>
        <w:tc>
          <w:tcPr>
            <w:tcW w:w="1575" w:type="dxa"/>
            <w:noWrap w:val="0"/>
            <w:vAlign w:val="center"/>
          </w:tcPr>
          <w:p w14:paraId="45FFA5A8">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7792</w:t>
            </w:r>
          </w:p>
        </w:tc>
        <w:tc>
          <w:tcPr>
            <w:tcW w:w="1575" w:type="dxa"/>
            <w:gridSpan w:val="2"/>
            <w:noWrap w:val="0"/>
            <w:vAlign w:val="center"/>
          </w:tcPr>
          <w:p w14:paraId="7AE64C5E">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11501</w:t>
            </w:r>
          </w:p>
        </w:tc>
      </w:tr>
      <w:tr w14:paraId="774F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85" w:type="dxa"/>
            <w:vMerge w:val="continue"/>
            <w:noWrap w:val="0"/>
            <w:vAlign w:val="center"/>
          </w:tcPr>
          <w:p w14:paraId="68D4982C">
            <w:pPr>
              <w:spacing w:line="440" w:lineRule="exact"/>
              <w:jc w:val="center"/>
              <w:rPr>
                <w:rFonts w:ascii="宋体" w:hAnsi="宋体" w:cs="宋体"/>
                <w:color w:val="auto"/>
                <w:szCs w:val="21"/>
                <w:highlight w:val="none"/>
              </w:rPr>
            </w:pPr>
          </w:p>
        </w:tc>
        <w:tc>
          <w:tcPr>
            <w:tcW w:w="1785" w:type="dxa"/>
            <w:noWrap w:val="0"/>
            <w:vAlign w:val="center"/>
          </w:tcPr>
          <w:p w14:paraId="0574EDF1">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1575" w:type="dxa"/>
            <w:noWrap w:val="0"/>
            <w:vAlign w:val="center"/>
          </w:tcPr>
          <w:p w14:paraId="5272A256">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7102</w:t>
            </w:r>
          </w:p>
        </w:tc>
        <w:tc>
          <w:tcPr>
            <w:tcW w:w="1575" w:type="dxa"/>
            <w:gridSpan w:val="2"/>
            <w:noWrap w:val="0"/>
            <w:vAlign w:val="center"/>
          </w:tcPr>
          <w:p w14:paraId="2D664AD0">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10572</w:t>
            </w:r>
          </w:p>
        </w:tc>
      </w:tr>
    </w:tbl>
    <w:p w14:paraId="1184503E">
      <w:pPr>
        <w:pStyle w:val="1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②</w:t>
      </w:r>
      <w:r>
        <w:rPr>
          <w:rFonts w:hint="eastAsia" w:hAnsi="宋体" w:eastAsia="宋体" w:cs="宋体"/>
          <w:color w:val="auto"/>
          <w:sz w:val="21"/>
          <w:szCs w:val="21"/>
          <w:highlight w:val="none"/>
        </w:rPr>
        <w:t>色坐标：符合GB14887-2011  色度性能表6</w:t>
      </w:r>
    </w:p>
    <w:p w14:paraId="434D9F57">
      <w:pPr>
        <w:spacing w:line="440" w:lineRule="exact"/>
        <w:ind w:left="1441" w:firstLine="422"/>
        <w:rPr>
          <w:rFonts w:ascii="宋体" w:hAnsi="宋体" w:cs="宋体"/>
          <w:color w:val="auto"/>
          <w:szCs w:val="21"/>
          <w:highlight w:val="none"/>
        </w:rPr>
      </w:pPr>
      <w:r>
        <w:rPr>
          <w:rFonts w:hint="eastAsia" w:ascii="宋体" w:hAnsi="宋体" w:cs="宋体"/>
          <w:color w:val="auto"/>
          <w:szCs w:val="21"/>
          <w:highlight w:val="none"/>
        </w:rPr>
        <w:t>红色625±5nm    X=0.7030，Y=0.2967</w:t>
      </w:r>
    </w:p>
    <w:p w14:paraId="3E0470DF">
      <w:pPr>
        <w:spacing w:line="440" w:lineRule="exact"/>
        <w:ind w:left="1441" w:firstLine="422"/>
        <w:rPr>
          <w:rFonts w:ascii="宋体" w:hAnsi="宋体" w:cs="宋体"/>
          <w:color w:val="auto"/>
          <w:szCs w:val="21"/>
          <w:highlight w:val="none"/>
        </w:rPr>
      </w:pPr>
      <w:r>
        <w:rPr>
          <w:rFonts w:hint="eastAsia" w:ascii="宋体" w:hAnsi="宋体" w:cs="宋体"/>
          <w:color w:val="auto"/>
          <w:szCs w:val="21"/>
          <w:highlight w:val="none"/>
        </w:rPr>
        <w:t>绿色505±4nm    X=0.0746，Y=0.5183</w:t>
      </w:r>
    </w:p>
    <w:p w14:paraId="155026B1">
      <w:pPr>
        <w:pStyle w:val="18"/>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③</w:t>
      </w:r>
      <w:r>
        <w:rPr>
          <w:rFonts w:hint="eastAsia" w:hAnsi="宋体" w:eastAsia="宋体" w:cs="宋体"/>
          <w:color w:val="auto"/>
          <w:sz w:val="21"/>
          <w:szCs w:val="21"/>
          <w:highlight w:val="none"/>
        </w:rPr>
        <w:t>灯面尺寸： 294X294 mm</w:t>
      </w:r>
    </w:p>
    <w:p w14:paraId="415C3330">
      <w:pPr>
        <w:pStyle w:val="12"/>
        <w:spacing w:line="440" w:lineRule="exact"/>
        <w:ind w:left="0" w:leftChars="0"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④</w:t>
      </w:r>
      <w:r>
        <w:rPr>
          <w:rFonts w:hint="eastAsia" w:ascii="宋体" w:hAnsi="宋体" w:eastAsia="宋体" w:cs="宋体"/>
          <w:bCs/>
          <w:color w:val="auto"/>
          <w:sz w:val="21"/>
          <w:szCs w:val="21"/>
          <w:highlight w:val="none"/>
        </w:rPr>
        <w:t>供电电压： AC220V±20%  50Hz</w:t>
      </w:r>
    </w:p>
    <w:p w14:paraId="07C950A4">
      <w:pPr>
        <w:pStyle w:val="12"/>
        <w:spacing w:line="440" w:lineRule="exact"/>
        <w:ind w:left="0" w:leftChars="0"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⑤</w:t>
      </w:r>
      <w:r>
        <w:rPr>
          <w:rFonts w:hint="eastAsia" w:ascii="宋体" w:hAnsi="宋体" w:eastAsia="宋体" w:cs="宋体"/>
          <w:bCs/>
          <w:color w:val="auto"/>
          <w:sz w:val="21"/>
          <w:szCs w:val="21"/>
          <w:highlight w:val="none"/>
        </w:rPr>
        <w:t>出线孔容纳线径：不低于Ф20mm</w:t>
      </w:r>
    </w:p>
    <w:p w14:paraId="1547C6F6">
      <w:pPr>
        <w:pStyle w:val="12"/>
        <w:spacing w:line="440" w:lineRule="exact"/>
        <w:ind w:left="0" w:leftChars="0"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⑥</w:t>
      </w:r>
      <w:r>
        <w:rPr>
          <w:rFonts w:hint="eastAsia" w:ascii="宋体" w:hAnsi="宋体" w:eastAsia="宋体" w:cs="宋体"/>
          <w:bCs/>
          <w:color w:val="auto"/>
          <w:sz w:val="21"/>
          <w:szCs w:val="21"/>
          <w:highlight w:val="none"/>
        </w:rPr>
        <w:t>功率：≤12W</w:t>
      </w:r>
    </w:p>
    <w:p w14:paraId="2CF6A306">
      <w:pPr>
        <w:pStyle w:val="12"/>
        <w:spacing w:line="440" w:lineRule="exact"/>
        <w:ind w:left="0" w:leftChars="0" w:firstLine="0" w:firstLineChars="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⑦</w:t>
      </w:r>
      <w:r>
        <w:rPr>
          <w:rFonts w:hint="eastAsia" w:ascii="宋体" w:hAnsi="宋体" w:eastAsia="宋体" w:cs="宋体"/>
          <w:bCs/>
          <w:color w:val="auto"/>
          <w:sz w:val="21"/>
          <w:szCs w:val="21"/>
          <w:highlight w:val="none"/>
        </w:rPr>
        <w:t>功率因数：≥0.9</w:t>
      </w:r>
    </w:p>
    <w:p w14:paraId="32D98368">
      <w:pPr>
        <w:pStyle w:val="12"/>
        <w:spacing w:line="440" w:lineRule="exact"/>
        <w:ind w:left="0" w:leftChars="0" w:firstLine="0" w:firstLineChars="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⑧</w:t>
      </w:r>
      <w:r>
        <w:rPr>
          <w:rFonts w:hint="eastAsia" w:ascii="宋体" w:hAnsi="宋体" w:eastAsia="宋体" w:cs="宋体"/>
          <w:color w:val="auto"/>
          <w:sz w:val="21"/>
          <w:szCs w:val="21"/>
          <w:highlight w:val="none"/>
        </w:rPr>
        <w:t>启动瞬时电流：≤1.8A</w:t>
      </w:r>
    </w:p>
    <w:p w14:paraId="2B4BA93C">
      <w:pPr>
        <w:pStyle w:val="12"/>
        <w:spacing w:line="440" w:lineRule="exact"/>
        <w:ind w:left="0" w:leftChars="0" w:firstLine="0" w:firstLineChars="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⑨</w:t>
      </w:r>
      <w:r>
        <w:rPr>
          <w:rFonts w:hint="eastAsia" w:ascii="宋体" w:hAnsi="宋体" w:eastAsia="宋体" w:cs="宋体"/>
          <w:color w:val="auto"/>
          <w:sz w:val="21"/>
          <w:szCs w:val="21"/>
          <w:highlight w:val="none"/>
        </w:rPr>
        <w:t>启动时间和关断时间: 均</w:t>
      </w:r>
      <w:r>
        <w:rPr>
          <w:rFonts w:hint="eastAsia" w:ascii="宋体" w:hAnsi="宋体" w:eastAsia="宋体" w:cs="宋体"/>
          <w:bCs/>
          <w:color w:val="auto"/>
          <w:sz w:val="21"/>
          <w:szCs w:val="21"/>
          <w:highlight w:val="none"/>
        </w:rPr>
        <w:t>≤75</w:t>
      </w:r>
      <w:r>
        <w:rPr>
          <w:rFonts w:hint="eastAsia" w:ascii="宋体" w:hAnsi="宋体" w:eastAsia="宋体" w:cs="宋体"/>
          <w:color w:val="auto"/>
          <w:sz w:val="21"/>
          <w:szCs w:val="21"/>
          <w:highlight w:val="none"/>
        </w:rPr>
        <w:t>ms</w:t>
      </w:r>
    </w:p>
    <w:p w14:paraId="1A97EF81">
      <w:pPr>
        <w:pStyle w:val="12"/>
        <w:spacing w:line="440" w:lineRule="exact"/>
        <w:ind w:left="0" w:leftChars="0" w:firstLine="0" w:firstLineChars="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⑩</w:t>
      </w:r>
      <w:r>
        <w:rPr>
          <w:rFonts w:hint="eastAsia" w:ascii="宋体" w:hAnsi="宋体" w:eastAsia="宋体" w:cs="宋体"/>
          <w:color w:val="auto"/>
          <w:sz w:val="21"/>
          <w:szCs w:val="21"/>
          <w:highlight w:val="none"/>
        </w:rPr>
        <w:t>关断电压:  95V</w:t>
      </w:r>
    </w:p>
    <w:p w14:paraId="504A3F31">
      <w:pPr>
        <w:pStyle w:val="12"/>
        <w:spacing w:line="440" w:lineRule="exact"/>
        <w:ind w:left="0" w:leftChars="0" w:firstLine="0" w:firstLineChars="0"/>
        <w:rPr>
          <w:rFonts w:ascii="宋体" w:hAnsi="宋体" w:eastAsia="宋体" w:cs="宋体"/>
          <w:bCs/>
          <w:color w:val="auto"/>
          <w:sz w:val="21"/>
          <w:szCs w:val="21"/>
          <w:highlight w:val="none"/>
        </w:rPr>
      </w:pPr>
      <w:r>
        <w:rPr>
          <w:rFonts w:hint="eastAsia" w:ascii="微软雅黑" w:hAnsi="微软雅黑" w:eastAsia="微软雅黑" w:cs="微软雅黑"/>
          <w:bCs/>
          <w:color w:val="auto"/>
          <w:sz w:val="21"/>
          <w:szCs w:val="21"/>
          <w:highlight w:val="none"/>
        </w:rPr>
        <w:t>⑪</w:t>
      </w:r>
      <w:r>
        <w:rPr>
          <w:rFonts w:hint="eastAsia" w:ascii="宋体" w:hAnsi="宋体" w:eastAsia="宋体" w:cs="宋体"/>
          <w:bCs/>
          <w:color w:val="auto"/>
          <w:sz w:val="21"/>
          <w:szCs w:val="21"/>
          <w:highlight w:val="none"/>
        </w:rPr>
        <w:t>工作温度： -40℃~+80℃</w:t>
      </w:r>
    </w:p>
    <w:p w14:paraId="53AA71B9">
      <w:pPr>
        <w:pStyle w:val="12"/>
        <w:spacing w:line="440" w:lineRule="exact"/>
        <w:ind w:left="0" w:leftChars="0" w:firstLine="0" w:firstLineChars="0"/>
        <w:rPr>
          <w:rFonts w:ascii="宋体" w:hAnsi="宋体" w:eastAsia="宋体" w:cs="宋体"/>
          <w:bCs/>
          <w:color w:val="auto"/>
          <w:sz w:val="21"/>
          <w:szCs w:val="21"/>
          <w:highlight w:val="none"/>
        </w:rPr>
      </w:pPr>
      <w:r>
        <w:rPr>
          <w:rFonts w:hint="eastAsia" w:ascii="微软雅黑" w:hAnsi="微软雅黑" w:eastAsia="微软雅黑" w:cs="微软雅黑"/>
          <w:color w:val="auto"/>
          <w:sz w:val="21"/>
          <w:szCs w:val="21"/>
          <w:highlight w:val="none"/>
        </w:rPr>
        <w:t>⑫</w:t>
      </w:r>
      <w:r>
        <w:rPr>
          <w:rFonts w:hint="eastAsia" w:ascii="宋体" w:hAnsi="宋体" w:eastAsia="宋体" w:cs="宋体"/>
          <w:color w:val="auto"/>
          <w:sz w:val="21"/>
          <w:szCs w:val="21"/>
          <w:highlight w:val="none"/>
        </w:rPr>
        <w:t>湿度：</w:t>
      </w:r>
      <w:r>
        <w:rPr>
          <w:rFonts w:hint="eastAsia" w:ascii="宋体" w:hAnsi="宋体" w:eastAsia="宋体" w:cs="宋体"/>
          <w:bCs/>
          <w:color w:val="auto"/>
          <w:sz w:val="21"/>
          <w:szCs w:val="21"/>
          <w:highlight w:val="none"/>
        </w:rPr>
        <w:t>≤97%</w:t>
      </w:r>
    </w:p>
    <w:p w14:paraId="5D7929DB">
      <w:pPr>
        <w:pStyle w:val="12"/>
        <w:spacing w:line="440" w:lineRule="exact"/>
        <w:ind w:left="0" w:leftChars="0" w:firstLine="0" w:firstLineChars="0"/>
        <w:rPr>
          <w:rFonts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⑬</w:t>
      </w:r>
      <w:r>
        <w:rPr>
          <w:rFonts w:hint="eastAsia" w:ascii="宋体" w:hAnsi="宋体" w:eastAsia="宋体" w:cs="宋体"/>
          <w:color w:val="auto"/>
          <w:sz w:val="21"/>
          <w:szCs w:val="21"/>
          <w:highlight w:val="none"/>
        </w:rPr>
        <w:t>灯壳材料：压铸铝</w:t>
      </w:r>
    </w:p>
    <w:p w14:paraId="463035A2">
      <w:pPr>
        <w:pStyle w:val="12"/>
        <w:spacing w:line="440" w:lineRule="exact"/>
        <w:ind w:left="0" w:leftChars="0" w:firstLine="0" w:firstLineChars="0"/>
        <w:rPr>
          <w:rFonts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⑭</w:t>
      </w:r>
      <w:r>
        <w:rPr>
          <w:rFonts w:hint="eastAsia" w:ascii="宋体" w:hAnsi="宋体" w:eastAsia="宋体" w:cs="宋体"/>
          <w:color w:val="auto"/>
          <w:sz w:val="21"/>
          <w:szCs w:val="21"/>
          <w:highlight w:val="none"/>
        </w:rPr>
        <w:t>使用寿命：＞50000h</w:t>
      </w:r>
    </w:p>
    <w:p w14:paraId="52002A00">
      <w:pPr>
        <w:pStyle w:val="12"/>
        <w:spacing w:line="440" w:lineRule="exact"/>
        <w:ind w:left="0" w:leftChars="0" w:firstLine="0" w:firstLineChars="0"/>
        <w:rPr>
          <w:rFonts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⑮</w:t>
      </w:r>
      <w:r>
        <w:rPr>
          <w:rFonts w:hint="eastAsia" w:ascii="宋体" w:hAnsi="宋体" w:eastAsia="宋体" w:cs="宋体"/>
          <w:color w:val="auto"/>
          <w:sz w:val="21"/>
          <w:szCs w:val="21"/>
          <w:highlight w:val="none"/>
        </w:rPr>
        <w:t>重量：</w:t>
      </w:r>
      <w:r>
        <w:rPr>
          <w:rFonts w:hint="eastAsia" w:ascii="宋体" w:hAnsi="宋体" w:eastAsia="宋体" w:cs="宋体"/>
          <w:bCs/>
          <w:color w:val="auto"/>
          <w:sz w:val="21"/>
          <w:szCs w:val="21"/>
          <w:highlight w:val="none"/>
        </w:rPr>
        <w:t>≤15 kg</w:t>
      </w:r>
    </w:p>
    <w:p w14:paraId="7E4409AA">
      <w:pPr>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结构情况</w:t>
      </w:r>
    </w:p>
    <w:p w14:paraId="5ADB10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单个灯芯由面罩、后盖、光源板等组成。将面罩和后盖用硅胶密封，形成一体化灯芯结构。整灯具有防水、防尘等功能，确保全天候安全使用。单灯组合装入压铸铝机壳中形成二联组合，整个二联面板框可螺钉安装。</w:t>
      </w:r>
    </w:p>
    <w:p w14:paraId="146F62AD">
      <w:pPr>
        <w:pStyle w:val="68"/>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ascii="宋体" w:hAnsi="宋体" w:cs="宋体"/>
          <w:bCs/>
          <w:color w:val="auto"/>
          <w:szCs w:val="21"/>
          <w:highlight w:val="none"/>
        </w:rPr>
      </w:pPr>
      <w:r>
        <w:rPr>
          <w:rFonts w:hint="eastAsia" w:ascii="宋体" w:hAnsi="宋体" w:cs="宋体"/>
          <w:color w:val="auto"/>
          <w:szCs w:val="21"/>
          <w:highlight w:val="none"/>
        </w:rPr>
        <w:t>机壳由二个独立的单元组装而成。遮沿是采用的铝板材料，装在每个单元的面板框上。</w:t>
      </w:r>
    </w:p>
    <w:p w14:paraId="3832C4FB">
      <w:pPr>
        <w:pStyle w:val="68"/>
        <w:numPr>
          <w:ilvl w:val="0"/>
          <w:numId w:val="0"/>
        </w:numPr>
        <w:contextualSpacing w:val="0"/>
        <w:rPr>
          <w:rFonts w:ascii="宋体" w:hAnsi="宋体"/>
          <w:b/>
          <w:color w:val="auto"/>
          <w:szCs w:val="21"/>
          <w:highlight w:val="none"/>
        </w:rPr>
      </w:pPr>
      <w:r>
        <w:rPr>
          <w:rFonts w:hint="eastAsia" w:ascii="宋体" w:hAnsi="宋体"/>
          <w:b/>
          <w:color w:val="auto"/>
          <w:szCs w:val="21"/>
          <w:highlight w:val="none"/>
          <w:lang w:val="en-US" w:eastAsia="zh-CN"/>
        </w:rPr>
        <w:t>2.3</w:t>
      </w:r>
      <w:r>
        <w:rPr>
          <w:rFonts w:hint="eastAsia" w:ascii="宋体" w:hAnsi="宋体"/>
          <w:b/>
          <w:color w:val="auto"/>
          <w:szCs w:val="21"/>
          <w:highlight w:val="none"/>
        </w:rPr>
        <w:t>倒计时显示器</w:t>
      </w:r>
    </w:p>
    <w:p w14:paraId="1A8B59B6">
      <w:pPr>
        <w:pStyle w:val="68"/>
        <w:ind w:left="0" w:leftChars="0" w:firstLine="0" w:firstLineChars="0"/>
        <w:rPr>
          <w:rFonts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概述</w:t>
      </w:r>
    </w:p>
    <w:p w14:paraId="4DEABAEA">
      <w:pPr>
        <w:spacing w:line="393" w:lineRule="exact"/>
        <w:ind w:firstLine="422"/>
        <w:rPr>
          <w:rFonts w:ascii="宋体" w:hAnsi="宋体" w:cs="宋体"/>
          <w:color w:val="auto"/>
          <w:szCs w:val="21"/>
          <w:highlight w:val="none"/>
        </w:rPr>
      </w:pPr>
      <w:r>
        <w:rPr>
          <w:rFonts w:hint="eastAsia" w:ascii="宋体" w:hAnsi="宋体" w:cs="宋体"/>
          <w:bCs/>
          <w:color w:val="auto"/>
          <w:szCs w:val="21"/>
          <w:highlight w:val="none"/>
        </w:rPr>
        <w:t>540</w:t>
      </w:r>
      <w:r>
        <w:rPr>
          <w:rFonts w:hint="eastAsia" w:ascii="宋体" w:hAnsi="宋体" w:cs="宋体"/>
          <w:color w:val="auto"/>
          <w:szCs w:val="21"/>
          <w:highlight w:val="none"/>
        </w:rPr>
        <w:t>倒计时显示屏属于数码倒计时显示器, 由二位数码显示单元、开关电源、单片微处理器控制器、铝合金框架等组成。红绿倒计时均由二位数码组成，数码单元的发光元素采用超高亮度LED 发光二极管，显示屏尺寸及电气特性均参考《道路交通信号倒计时显示器（GA/T508-2014）》设计。本倒计时显示屏具有亮度高、显示清晰、寿命长、安装调试简便等特点,是当今交通秩序管理中的理想产品,特别适用于要求可视距离远的应用场合。</w:t>
      </w:r>
    </w:p>
    <w:p w14:paraId="2E69E045">
      <w:pPr>
        <w:pStyle w:val="68"/>
        <w:ind w:left="0" w:leftChars="0" w:firstLine="0" w:firstLineChars="0"/>
        <w:rPr>
          <w:rFonts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产品结构与外形尺寸</w:t>
      </w:r>
    </w:p>
    <w:p w14:paraId="55AA5A74">
      <w:pPr>
        <w:pStyle w:val="68"/>
        <w:rPr>
          <w:rFonts w:ascii="宋体" w:hAnsi="宋体" w:cs="宋体"/>
          <w:bCs/>
          <w:color w:val="auto"/>
          <w:szCs w:val="21"/>
          <w:highlight w:val="none"/>
        </w:rPr>
      </w:pPr>
      <w:r>
        <w:rPr>
          <w:rFonts w:hint="eastAsia" w:ascii="宋体" w:hAnsi="宋体" w:cs="宋体"/>
          <w:bCs/>
          <w:color w:val="auto"/>
          <w:szCs w:val="21"/>
          <w:highlight w:val="none"/>
        </w:rPr>
        <w:drawing>
          <wp:inline distT="0" distB="0" distL="0" distR="0">
            <wp:extent cx="4505960" cy="2181225"/>
            <wp:effectExtent l="0" t="0" r="8890" b="9525"/>
            <wp:docPr id="9" name="图片 9" descr="1675751020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75751020861"/>
                    <pic:cNvPicPr>
                      <a:picLocks noChangeAspect="1"/>
                    </pic:cNvPicPr>
                  </pic:nvPicPr>
                  <pic:blipFill>
                    <a:blip r:embed="rId21"/>
                    <a:stretch>
                      <a:fillRect/>
                    </a:stretch>
                  </pic:blipFill>
                  <pic:spPr>
                    <a:xfrm>
                      <a:off x="0" y="0"/>
                      <a:ext cx="4508343" cy="2182392"/>
                    </a:xfrm>
                    <a:prstGeom prst="rect">
                      <a:avLst/>
                    </a:prstGeom>
                    <a:noFill/>
                    <a:ln>
                      <a:noFill/>
                    </a:ln>
                  </pic:spPr>
                </pic:pic>
              </a:graphicData>
            </a:graphic>
          </wp:inline>
        </w:drawing>
      </w:r>
    </w:p>
    <w:p w14:paraId="2BD62E17">
      <w:pPr>
        <w:pStyle w:val="68"/>
        <w:jc w:val="center"/>
        <w:rPr>
          <w:rFonts w:ascii="宋体" w:hAnsi="宋体" w:cs="宋体"/>
          <w:bCs/>
          <w:color w:val="auto"/>
          <w:szCs w:val="21"/>
          <w:highlight w:val="none"/>
        </w:rPr>
      </w:pPr>
      <w:r>
        <w:rPr>
          <w:rFonts w:hint="eastAsia" w:ascii="宋体" w:hAnsi="宋体" w:cs="宋体"/>
          <w:color w:val="auto"/>
          <w:szCs w:val="21"/>
          <w:highlight w:val="none"/>
        </w:rPr>
        <w:t>图 1 ：正面图</w:t>
      </w:r>
    </w:p>
    <w:p w14:paraId="0B144CEA">
      <w:pPr>
        <w:pStyle w:val="68"/>
        <w:ind w:left="0" w:leftChars="0" w:firstLine="0" w:firstLineChars="0"/>
        <w:rPr>
          <w:rFonts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主要技术参数及规格</w:t>
      </w:r>
    </w:p>
    <w:p w14:paraId="18C2F265">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bCs/>
          <w:color w:val="auto"/>
          <w:szCs w:val="21"/>
          <w:highlight w:val="none"/>
        </w:rPr>
      </w:pPr>
      <w:r>
        <w:rPr>
          <w:rFonts w:hint="eastAsia" w:ascii="宋体" w:hAnsi="宋体" w:cs="宋体"/>
          <w:color w:val="auto"/>
          <w:szCs w:val="21"/>
          <w:highlight w:val="none"/>
        </w:rPr>
        <w:t>☆</w:t>
      </w:r>
      <w:r>
        <w:rPr>
          <w:rFonts w:hint="eastAsia" w:ascii="宋体" w:hAnsi="宋体" w:cs="宋体"/>
          <w:bCs/>
          <w:color w:val="auto"/>
          <w:szCs w:val="21"/>
          <w:highlight w:val="none"/>
        </w:rPr>
        <w:t>光学特性</w:t>
      </w:r>
    </w:p>
    <w:p w14:paraId="6102F8FE">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bCs/>
          <w:color w:val="auto"/>
          <w:szCs w:val="21"/>
          <w:highlight w:val="none"/>
        </w:rPr>
      </w:pPr>
      <w:r>
        <w:rPr>
          <w:rFonts w:hint="eastAsia" w:ascii="宋体" w:hAnsi="宋体" w:cs="宋体"/>
          <w:bCs/>
          <w:color w:val="auto"/>
          <w:szCs w:val="21"/>
          <w:highlight w:val="none"/>
        </w:rPr>
        <w:t>灯面尺寸：810mmX615mmX80mm</w:t>
      </w:r>
    </w:p>
    <w:p w14:paraId="124BA98F">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bCs/>
          <w:color w:val="auto"/>
          <w:szCs w:val="21"/>
          <w:highlight w:val="none"/>
        </w:rPr>
      </w:pPr>
      <w:r>
        <w:rPr>
          <w:rFonts w:hint="eastAsia" w:ascii="宋体" w:hAnsi="宋体" w:cs="宋体"/>
          <w:bCs/>
          <w:color w:val="auto"/>
          <w:szCs w:val="21"/>
          <w:highlight w:val="none"/>
        </w:rPr>
        <w:t>LED 基准波长：波长 625±5mm</w:t>
      </w:r>
    </w:p>
    <w:p w14:paraId="056F4DC3">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bCs/>
          <w:color w:val="auto"/>
          <w:szCs w:val="21"/>
          <w:highlight w:val="none"/>
        </w:rPr>
      </w:pPr>
      <w:r>
        <w:rPr>
          <w:rFonts w:hint="eastAsia" w:ascii="宋体" w:hAnsi="宋体" w:cs="宋体"/>
          <w:bCs/>
          <w:color w:val="auto"/>
          <w:szCs w:val="21"/>
          <w:highlight w:val="none"/>
        </w:rPr>
        <w:t>波长 505±4mm</w:t>
      </w:r>
    </w:p>
    <w:p w14:paraId="70C1C59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Cs/>
          <w:color w:val="auto"/>
          <w:szCs w:val="21"/>
          <w:highlight w:val="none"/>
        </w:rPr>
      </w:pPr>
      <w:r>
        <w:rPr>
          <w:rFonts w:hint="eastAsia" w:ascii="宋体" w:hAnsi="宋体" w:cs="宋体"/>
          <w:bCs/>
          <w:color w:val="auto"/>
          <w:szCs w:val="21"/>
          <w:highlight w:val="none"/>
        </w:rPr>
        <w:t>亮度：符合《道路交通信号倒计时显示器（GA/T508-2014）》章节 4.5要求</w:t>
      </w:r>
    </w:p>
    <w:p w14:paraId="2A8234B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Cs/>
          <w:color w:val="auto"/>
          <w:szCs w:val="21"/>
          <w:highlight w:val="none"/>
        </w:rPr>
      </w:pPr>
      <w:r>
        <w:rPr>
          <w:rFonts w:hint="eastAsia" w:ascii="宋体" w:hAnsi="宋体" w:cs="宋体"/>
          <w:bCs/>
          <w:color w:val="auto"/>
          <w:szCs w:val="21"/>
          <w:highlight w:val="none"/>
        </w:rPr>
        <w:t>色度：符合《道路交通信号倒计时显示器（GA/T508-2014）》章节 4.6要求</w:t>
      </w:r>
    </w:p>
    <w:p w14:paraId="6850D8DA">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bCs/>
          <w:color w:val="auto"/>
          <w:szCs w:val="21"/>
          <w:highlight w:val="none"/>
        </w:rPr>
      </w:pPr>
      <w:r>
        <w:rPr>
          <w:rFonts w:hint="eastAsia" w:ascii="宋体" w:hAnsi="宋体" w:cs="宋体"/>
          <w:color w:val="auto"/>
          <w:szCs w:val="21"/>
          <w:highlight w:val="none"/>
        </w:rPr>
        <w:t>☆</w:t>
      </w:r>
      <w:r>
        <w:rPr>
          <w:rFonts w:hint="eastAsia" w:ascii="宋体" w:hAnsi="宋体" w:cs="宋体"/>
          <w:bCs/>
          <w:color w:val="auto"/>
          <w:szCs w:val="21"/>
          <w:highlight w:val="none"/>
        </w:rPr>
        <w:t>电气特性</w:t>
      </w:r>
    </w:p>
    <w:p w14:paraId="5A693F5C">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bCs/>
          <w:color w:val="auto"/>
          <w:szCs w:val="21"/>
          <w:highlight w:val="none"/>
        </w:rPr>
        <w:t>功率：</w:t>
      </w:r>
      <w:r>
        <w:rPr>
          <w:rFonts w:hint="eastAsia" w:ascii="宋体" w:hAnsi="宋体" w:cs="宋体"/>
          <w:color w:val="auto"/>
          <w:szCs w:val="21"/>
          <w:highlight w:val="none"/>
        </w:rPr>
        <w:t>红、绿倒计时(显示 88)：&lt;25W</w:t>
      </w:r>
    </w:p>
    <w:p w14:paraId="6CAE8FB0">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工作电压：AC220V±20V，50HZ/60HZ</w:t>
      </w:r>
    </w:p>
    <w:p w14:paraId="187B1C41">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倒计时启亮控制方式：跟随方式</w:t>
      </w:r>
    </w:p>
    <w:p w14:paraId="4385EB46">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耐高低温性能：符合《道路交通信号倒计时显示器（GA/T508-2014）》章节4.10、4.11气候环境适应性要求</w:t>
      </w:r>
    </w:p>
    <w:p w14:paraId="628AC510">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绝缘电阻：倒计时带电部分和箱体之间绝缘电阻不小于10 MΩ</w:t>
      </w:r>
    </w:p>
    <w:p w14:paraId="106473EF">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bCs/>
          <w:color w:val="auto"/>
          <w:szCs w:val="21"/>
          <w:highlight w:val="none"/>
        </w:rPr>
      </w:pPr>
      <w:r>
        <w:rPr>
          <w:rFonts w:hint="eastAsia" w:ascii="宋体" w:hAnsi="宋体" w:cs="宋体"/>
          <w:color w:val="auto"/>
          <w:szCs w:val="21"/>
          <w:highlight w:val="none"/>
        </w:rPr>
        <w:t>☆</w:t>
      </w:r>
      <w:r>
        <w:rPr>
          <w:rFonts w:hint="eastAsia" w:ascii="宋体" w:hAnsi="宋体" w:cs="宋体"/>
          <w:bCs/>
          <w:color w:val="auto"/>
          <w:szCs w:val="21"/>
          <w:highlight w:val="none"/>
        </w:rPr>
        <w:t>其他参数</w:t>
      </w:r>
    </w:p>
    <w:p w14:paraId="11002C7F">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工作温度： -40℃~+80℃</w:t>
      </w:r>
    </w:p>
    <w:p w14:paraId="4F54A1B1">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工作湿度： 5%----97%</w:t>
      </w:r>
    </w:p>
    <w:p w14:paraId="0DCD6125">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防护等级：不低于 IP53</w:t>
      </w:r>
    </w:p>
    <w:p w14:paraId="6EE97376">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机壳材质：铝板</w:t>
      </w:r>
    </w:p>
    <w:p w14:paraId="0DC5D809">
      <w:pPr>
        <w:pStyle w:val="6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重量：≤15kg（含包装、配件）</w:t>
      </w:r>
    </w:p>
    <w:p w14:paraId="4C2EFE3B">
      <w:pPr>
        <w:pStyle w:val="68"/>
        <w:ind w:left="0" w:leftChars="0" w:firstLine="0" w:firstLineChars="0"/>
        <w:rPr>
          <w:rFonts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实物照片</w:t>
      </w:r>
    </w:p>
    <w:p w14:paraId="750036D3">
      <w:pPr>
        <w:pStyle w:val="68"/>
        <w:ind w:firstLine="420"/>
        <w:rPr>
          <w:rFonts w:ascii="宋体" w:hAnsi="宋体" w:cs="宋体"/>
          <w:b/>
          <w:bCs/>
          <w:color w:val="auto"/>
          <w:szCs w:val="21"/>
          <w:highlight w:val="none"/>
        </w:rPr>
      </w:pPr>
      <w:r>
        <w:rPr>
          <w:rFonts w:hint="eastAsia" w:ascii="宋体" w:hAnsi="宋体" w:cs="宋体"/>
          <w:b/>
          <w:bCs/>
          <w:color w:val="auto"/>
          <w:szCs w:val="21"/>
          <w:highlight w:val="none"/>
        </w:rPr>
        <w:drawing>
          <wp:inline distT="0" distB="0" distL="0" distR="0">
            <wp:extent cx="3597910" cy="2157730"/>
            <wp:effectExtent l="0" t="0" r="2540" b="13970"/>
            <wp:docPr id="10" name="图片 10" descr="167575136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675751362475"/>
                    <pic:cNvPicPr>
                      <a:picLocks noChangeAspect="1"/>
                    </pic:cNvPicPr>
                  </pic:nvPicPr>
                  <pic:blipFill>
                    <a:blip r:embed="rId22"/>
                    <a:stretch>
                      <a:fillRect/>
                    </a:stretch>
                  </pic:blipFill>
                  <pic:spPr>
                    <a:xfrm>
                      <a:off x="0" y="0"/>
                      <a:ext cx="3597910" cy="2157730"/>
                    </a:xfrm>
                    <a:prstGeom prst="rect">
                      <a:avLst/>
                    </a:prstGeom>
                    <a:noFill/>
                    <a:ln>
                      <a:noFill/>
                    </a:ln>
                  </pic:spPr>
                </pic:pic>
              </a:graphicData>
            </a:graphic>
          </wp:inline>
        </w:drawing>
      </w:r>
    </w:p>
    <w:p w14:paraId="50DB7632">
      <w:pPr>
        <w:pStyle w:val="68"/>
        <w:numPr>
          <w:ilvl w:val="0"/>
          <w:numId w:val="0"/>
        </w:numPr>
        <w:contextualSpacing w:val="0"/>
        <w:rPr>
          <w:rFonts w:ascii="宋体" w:hAnsi="宋体"/>
          <w:b/>
          <w:color w:val="auto"/>
          <w:szCs w:val="21"/>
          <w:highlight w:val="none"/>
        </w:rPr>
      </w:pPr>
      <w:r>
        <w:rPr>
          <w:rFonts w:hint="eastAsia" w:ascii="宋体" w:hAnsi="宋体" w:cs="Times New Roman"/>
          <w:b/>
          <w:color w:val="auto"/>
          <w:sz w:val="21"/>
          <w:szCs w:val="21"/>
          <w:highlight w:val="none"/>
          <w:lang w:val="en-US" w:eastAsia="zh-CN"/>
        </w:rPr>
        <w:t>2.</w:t>
      </w:r>
      <w:r>
        <w:rPr>
          <w:rFonts w:hint="default" w:ascii="宋体" w:hAnsi="宋体" w:eastAsia="宋体" w:cs="Times New Roman"/>
          <w:b/>
          <w:color w:val="auto"/>
          <w:sz w:val="21"/>
          <w:szCs w:val="21"/>
          <w:highlight w:val="none"/>
        </w:rPr>
        <w:t>4、</w:t>
      </w:r>
      <w:r>
        <w:rPr>
          <w:rFonts w:hint="eastAsia" w:ascii="宋体" w:hAnsi="宋体"/>
          <w:b/>
          <w:color w:val="auto"/>
          <w:szCs w:val="21"/>
          <w:highlight w:val="none"/>
        </w:rPr>
        <w:t>信号灯控制器（XHJ-CW-GA-HT23）型</w:t>
      </w:r>
    </w:p>
    <w:p w14:paraId="4DB31595">
      <w:pPr>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概述</w:t>
      </w:r>
    </w:p>
    <w:p w14:paraId="18370A24">
      <w:pPr>
        <w:spacing w:line="360" w:lineRule="auto"/>
        <w:ind w:firstLine="422"/>
        <w:rPr>
          <w:rFonts w:ascii="宋体" w:hAnsi="宋体" w:cs="宋体"/>
          <w:color w:val="auto"/>
          <w:szCs w:val="21"/>
          <w:highlight w:val="none"/>
        </w:rPr>
      </w:pPr>
      <w:r>
        <w:rPr>
          <w:rFonts w:hint="eastAsia" w:ascii="宋体" w:hAnsi="宋体" w:cs="宋体"/>
          <w:color w:val="auto"/>
          <w:szCs w:val="21"/>
          <w:highlight w:val="none"/>
        </w:rPr>
        <w:t>交通信号控制机符合GB25280－2016《道路交通信号控制机》标准要求，具有中心系统联网集中协调控制、单点多时段定时控制、手动控制、无电缆协调控制、感应控制、黄闪、关灯等多种控制方式，并可灵活控制过渡灯色，适用于各类交叉口的交通信号控制。</w:t>
      </w:r>
    </w:p>
    <w:p w14:paraId="10629586">
      <w:pPr>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信号机组成</w:t>
      </w:r>
    </w:p>
    <w:p w14:paraId="1CCE58AE">
      <w:pPr>
        <w:spacing w:line="360" w:lineRule="auto"/>
        <w:ind w:firstLine="422"/>
        <w:rPr>
          <w:rFonts w:ascii="宋体" w:hAnsi="宋体" w:cs="宋体"/>
          <w:color w:val="auto"/>
          <w:szCs w:val="21"/>
          <w:highlight w:val="none"/>
        </w:rPr>
      </w:pPr>
      <w:r>
        <w:rPr>
          <w:rFonts w:hint="eastAsia" w:ascii="宋体" w:hAnsi="宋体" w:cs="宋体"/>
          <w:color w:val="auto"/>
          <w:szCs w:val="21"/>
          <w:highlight w:val="none"/>
        </w:rPr>
        <w:t>信号机由室外机柜、控制机箱、配电机箱、接线底板、接线侧板、手动控制机构、照明设备等部分组成。</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779"/>
        <w:gridCol w:w="8353"/>
      </w:tblGrid>
      <w:tr w14:paraId="2082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141F1661">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0" w:type="auto"/>
            <w:shd w:val="clear" w:color="auto" w:fill="auto"/>
            <w:noWrap w:val="0"/>
          </w:tcPr>
          <w:p w14:paraId="3EA571B4">
            <w:pPr>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0" w:type="auto"/>
            <w:shd w:val="clear" w:color="auto" w:fill="auto"/>
            <w:noWrap w:val="0"/>
          </w:tcPr>
          <w:p w14:paraId="664113E8">
            <w:pPr>
              <w:jc w:val="center"/>
              <w:rPr>
                <w:rFonts w:ascii="宋体" w:hAnsi="宋体" w:cs="宋体"/>
                <w:color w:val="auto"/>
                <w:szCs w:val="21"/>
                <w:highlight w:val="none"/>
              </w:rPr>
            </w:pPr>
            <w:r>
              <w:rPr>
                <w:rFonts w:hint="eastAsia" w:ascii="宋体" w:hAnsi="宋体" w:cs="宋体"/>
                <w:color w:val="auto"/>
                <w:szCs w:val="21"/>
                <w:highlight w:val="none"/>
              </w:rPr>
              <w:t>规格及配置</w:t>
            </w:r>
          </w:p>
        </w:tc>
      </w:tr>
      <w:tr w14:paraId="1E82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6FCD3E72">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378B0222">
            <w:pPr>
              <w:rPr>
                <w:rFonts w:ascii="宋体" w:hAnsi="宋体" w:cs="宋体"/>
                <w:color w:val="auto"/>
                <w:szCs w:val="21"/>
                <w:highlight w:val="none"/>
              </w:rPr>
            </w:pPr>
            <w:r>
              <w:rPr>
                <w:rFonts w:hint="eastAsia" w:ascii="宋体" w:hAnsi="宋体" w:cs="宋体"/>
                <w:color w:val="auto"/>
                <w:szCs w:val="21"/>
                <w:highlight w:val="none"/>
              </w:rPr>
              <w:t>信号机机柜</w:t>
            </w:r>
          </w:p>
        </w:tc>
        <w:tc>
          <w:tcPr>
            <w:tcW w:w="0" w:type="auto"/>
            <w:shd w:val="clear" w:color="auto" w:fill="auto"/>
            <w:noWrap w:val="0"/>
          </w:tcPr>
          <w:p w14:paraId="024C1880">
            <w:pPr>
              <w:rPr>
                <w:rFonts w:ascii="宋体" w:hAnsi="宋体" w:cs="宋体"/>
                <w:color w:val="auto"/>
                <w:szCs w:val="21"/>
                <w:highlight w:val="none"/>
              </w:rPr>
            </w:pPr>
            <w:r>
              <w:rPr>
                <w:rFonts w:hint="eastAsia" w:ascii="宋体" w:hAnsi="宋体" w:cs="宋体"/>
                <w:color w:val="auto"/>
                <w:szCs w:val="21"/>
                <w:highlight w:val="none"/>
              </w:rPr>
              <w:t>不锈钢机材质喷塑，信号机表面光洁、平整，不应有凹痕、划痕、裂痕、变形、锈蚀等缺陷，满足全天候室外环境下的工作要求。尺寸660mm（宽）×415mm（厚）×1355mm（高）；不锈钢钢板厚度1.5mm，单开门结构。</w:t>
            </w:r>
          </w:p>
        </w:tc>
      </w:tr>
      <w:tr w14:paraId="53B97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338E0F45">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3B227FCB">
            <w:pPr>
              <w:rPr>
                <w:rFonts w:ascii="宋体" w:hAnsi="宋体" w:cs="宋体"/>
                <w:color w:val="auto"/>
                <w:szCs w:val="21"/>
                <w:highlight w:val="none"/>
              </w:rPr>
            </w:pPr>
            <w:r>
              <w:rPr>
                <w:rFonts w:hint="eastAsia" w:ascii="宋体" w:hAnsi="宋体" w:cs="宋体"/>
                <w:color w:val="auto"/>
                <w:szCs w:val="21"/>
                <w:highlight w:val="none"/>
              </w:rPr>
              <w:t>控制机箱</w:t>
            </w:r>
          </w:p>
          <w:p w14:paraId="044C60F1">
            <w:pPr>
              <w:rPr>
                <w:rFonts w:ascii="宋体" w:hAnsi="宋体" w:cs="宋体"/>
                <w:color w:val="auto"/>
                <w:szCs w:val="21"/>
                <w:highlight w:val="none"/>
              </w:rPr>
            </w:pPr>
          </w:p>
        </w:tc>
        <w:tc>
          <w:tcPr>
            <w:tcW w:w="0" w:type="auto"/>
            <w:shd w:val="clear" w:color="auto" w:fill="auto"/>
            <w:noWrap w:val="0"/>
          </w:tcPr>
          <w:p w14:paraId="672EACFA">
            <w:pPr>
              <w:rPr>
                <w:rFonts w:ascii="宋体" w:hAnsi="宋体" w:cs="宋体"/>
                <w:color w:val="auto"/>
                <w:szCs w:val="21"/>
                <w:highlight w:val="none"/>
              </w:rPr>
            </w:pPr>
            <w:r>
              <w:rPr>
                <w:rFonts w:hint="eastAsia" w:ascii="宋体" w:hAnsi="宋体" w:cs="宋体"/>
                <w:color w:val="auto"/>
                <w:szCs w:val="21"/>
                <w:highlight w:val="none"/>
              </w:rPr>
              <w:t>箱体为铝制材质。由可插拔式的电源板1块、主控板1块（信号机的核心模块，内置32位高性能微处理器，实时嵌入式Linux系统。）、灯控板6块（信号灯控制输出模块，根据主控指令控制信号灯的运行，并监控信号灯的工作状态）等组成。</w:t>
            </w:r>
          </w:p>
        </w:tc>
      </w:tr>
      <w:tr w14:paraId="5D4D8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7CB793A6">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69B009AF">
            <w:pPr>
              <w:rPr>
                <w:rFonts w:ascii="宋体" w:hAnsi="宋体" w:cs="宋体"/>
                <w:color w:val="auto"/>
                <w:szCs w:val="21"/>
                <w:highlight w:val="none"/>
              </w:rPr>
            </w:pPr>
            <w:r>
              <w:rPr>
                <w:rFonts w:hint="eastAsia" w:ascii="宋体" w:hAnsi="宋体" w:cs="宋体"/>
                <w:color w:val="auto"/>
                <w:szCs w:val="21"/>
                <w:highlight w:val="none"/>
              </w:rPr>
              <w:t>配电机箱</w:t>
            </w:r>
          </w:p>
        </w:tc>
        <w:tc>
          <w:tcPr>
            <w:tcW w:w="0" w:type="auto"/>
            <w:shd w:val="clear" w:color="auto" w:fill="auto"/>
            <w:noWrap w:val="0"/>
          </w:tcPr>
          <w:p w14:paraId="6EFFB513">
            <w:pPr>
              <w:rPr>
                <w:rFonts w:ascii="宋体" w:hAnsi="宋体" w:cs="宋体"/>
                <w:color w:val="auto"/>
                <w:szCs w:val="21"/>
                <w:highlight w:val="none"/>
              </w:rPr>
            </w:pPr>
            <w:r>
              <w:rPr>
                <w:rFonts w:hint="eastAsia" w:ascii="宋体" w:hAnsi="宋体" w:cs="宋体"/>
                <w:color w:val="auto"/>
                <w:szCs w:val="21"/>
                <w:highlight w:val="none"/>
              </w:rPr>
              <w:t>信号机的电源控制操作区，有电源选择开关（市电/发电机）1只、电源电压指示表1只、信号机总开关、主控、灯控、辅助、备用等电源分开关以及备用电源插座。</w:t>
            </w:r>
          </w:p>
        </w:tc>
      </w:tr>
      <w:tr w14:paraId="61869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41A8AA6B">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08CB9474">
            <w:pPr>
              <w:rPr>
                <w:rFonts w:ascii="宋体" w:hAnsi="宋体" w:cs="宋体"/>
                <w:color w:val="auto"/>
                <w:szCs w:val="21"/>
                <w:highlight w:val="none"/>
              </w:rPr>
            </w:pPr>
            <w:r>
              <w:rPr>
                <w:rFonts w:hint="eastAsia" w:ascii="宋体" w:hAnsi="宋体" w:cs="宋体"/>
                <w:color w:val="auto"/>
                <w:szCs w:val="21"/>
                <w:highlight w:val="none"/>
              </w:rPr>
              <w:t>接线底板</w:t>
            </w:r>
          </w:p>
        </w:tc>
        <w:tc>
          <w:tcPr>
            <w:tcW w:w="0" w:type="auto"/>
            <w:shd w:val="clear" w:color="auto" w:fill="auto"/>
            <w:noWrap w:val="0"/>
          </w:tcPr>
          <w:p w14:paraId="645018C1">
            <w:pPr>
              <w:rPr>
                <w:rFonts w:ascii="宋体" w:hAnsi="宋体" w:cs="宋体"/>
                <w:color w:val="auto"/>
                <w:szCs w:val="21"/>
                <w:highlight w:val="none"/>
              </w:rPr>
            </w:pPr>
            <w:r>
              <w:rPr>
                <w:rFonts w:hint="eastAsia" w:ascii="宋体" w:hAnsi="宋体" w:cs="宋体"/>
                <w:color w:val="auto"/>
                <w:szCs w:val="21"/>
                <w:highlight w:val="none"/>
              </w:rPr>
              <w:t>信号机的强电（交流220V）接线区。底板上安装有黄闪控制系统（包括黄闪器和黄闪控制继电器阵）、48个灯控输出接线座（每个接线座采用独立保险丝）、电源和应急电压输入接线座、避雷器、压线板等部件。</w:t>
            </w:r>
          </w:p>
        </w:tc>
      </w:tr>
      <w:tr w14:paraId="4F9CC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3A259419">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3DC0BCC4">
            <w:pPr>
              <w:rPr>
                <w:rFonts w:ascii="宋体" w:hAnsi="宋体" w:cs="宋体"/>
                <w:color w:val="auto"/>
                <w:szCs w:val="21"/>
                <w:highlight w:val="none"/>
              </w:rPr>
            </w:pPr>
            <w:r>
              <w:rPr>
                <w:rFonts w:hint="eastAsia" w:ascii="宋体" w:hAnsi="宋体" w:cs="宋体"/>
                <w:color w:val="auto"/>
                <w:szCs w:val="21"/>
                <w:highlight w:val="none"/>
              </w:rPr>
              <w:t>接线侧板</w:t>
            </w:r>
          </w:p>
        </w:tc>
        <w:tc>
          <w:tcPr>
            <w:tcW w:w="0" w:type="auto"/>
            <w:shd w:val="clear" w:color="auto" w:fill="auto"/>
            <w:noWrap w:val="0"/>
          </w:tcPr>
          <w:p w14:paraId="5C69BCD4">
            <w:pPr>
              <w:rPr>
                <w:rFonts w:ascii="宋体" w:hAnsi="宋体" w:cs="宋体"/>
                <w:color w:val="auto"/>
                <w:szCs w:val="21"/>
                <w:highlight w:val="none"/>
              </w:rPr>
            </w:pPr>
            <w:r>
              <w:rPr>
                <w:rFonts w:hint="eastAsia" w:ascii="宋体" w:hAnsi="宋体" w:cs="宋体"/>
                <w:color w:val="auto"/>
                <w:szCs w:val="21"/>
                <w:highlight w:val="none"/>
              </w:rPr>
              <w:t>接线侧板位于机柜的左下侧，是信号机的弱电（低于36V）接线区。左侧板上安装有环形线圈、行人请求等接入端子，也包括黄闪控制、手动控制等内部信号的转接端子。</w:t>
            </w:r>
          </w:p>
        </w:tc>
      </w:tr>
      <w:tr w14:paraId="795E0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6D757635">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5AEAA1D8">
            <w:pPr>
              <w:rPr>
                <w:rFonts w:ascii="宋体" w:hAnsi="宋体" w:cs="宋体"/>
                <w:color w:val="auto"/>
                <w:szCs w:val="21"/>
                <w:highlight w:val="none"/>
              </w:rPr>
            </w:pPr>
            <w:r>
              <w:rPr>
                <w:rFonts w:hint="eastAsia" w:ascii="宋体" w:hAnsi="宋体" w:cs="宋体"/>
                <w:color w:val="auto"/>
                <w:szCs w:val="21"/>
                <w:highlight w:val="none"/>
              </w:rPr>
              <w:t>手动控制机构</w:t>
            </w:r>
          </w:p>
        </w:tc>
        <w:tc>
          <w:tcPr>
            <w:tcW w:w="0" w:type="auto"/>
            <w:shd w:val="clear" w:color="auto" w:fill="auto"/>
            <w:noWrap w:val="0"/>
          </w:tcPr>
          <w:p w14:paraId="30EFD96C">
            <w:pPr>
              <w:rPr>
                <w:rFonts w:ascii="宋体" w:hAnsi="宋体" w:cs="宋体"/>
                <w:color w:val="auto"/>
                <w:szCs w:val="21"/>
                <w:highlight w:val="none"/>
              </w:rPr>
            </w:pPr>
            <w:r>
              <w:rPr>
                <w:rFonts w:hint="eastAsia" w:ascii="宋体" w:hAnsi="宋体" w:cs="宋体"/>
                <w:color w:val="auto"/>
                <w:szCs w:val="21"/>
                <w:highlight w:val="none"/>
              </w:rPr>
              <w:t>安装在机柜右侧的手动门内，由1 只二档位开关（手动/自动）、手柄按钮等部分组成。</w:t>
            </w:r>
          </w:p>
        </w:tc>
      </w:tr>
      <w:tr w14:paraId="09303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noWrap w:val="0"/>
          </w:tcPr>
          <w:p w14:paraId="2BEE7285">
            <w:pPr>
              <w:numPr>
                <w:ilvl w:val="0"/>
                <w:numId w:val="14"/>
              </w:numPr>
              <w:tabs>
                <w:tab w:val="left" w:pos="425"/>
              </w:tabs>
              <w:ind w:left="0" w:firstLine="422"/>
              <w:rPr>
                <w:rFonts w:ascii="宋体" w:hAnsi="宋体" w:cs="宋体"/>
                <w:color w:val="auto"/>
                <w:szCs w:val="21"/>
                <w:highlight w:val="none"/>
              </w:rPr>
            </w:pPr>
          </w:p>
        </w:tc>
        <w:tc>
          <w:tcPr>
            <w:tcW w:w="0" w:type="auto"/>
            <w:shd w:val="clear" w:color="auto" w:fill="auto"/>
            <w:noWrap w:val="0"/>
          </w:tcPr>
          <w:p w14:paraId="25552406">
            <w:pPr>
              <w:rPr>
                <w:rFonts w:ascii="宋体" w:hAnsi="宋体" w:cs="宋体"/>
                <w:color w:val="auto"/>
                <w:szCs w:val="21"/>
                <w:highlight w:val="none"/>
              </w:rPr>
            </w:pPr>
            <w:r>
              <w:rPr>
                <w:rFonts w:hint="eastAsia" w:ascii="宋体" w:hAnsi="宋体" w:cs="宋体"/>
                <w:color w:val="auto"/>
                <w:szCs w:val="21"/>
                <w:highlight w:val="none"/>
              </w:rPr>
              <w:t>照明设备</w:t>
            </w:r>
          </w:p>
        </w:tc>
        <w:tc>
          <w:tcPr>
            <w:tcW w:w="0" w:type="auto"/>
            <w:shd w:val="clear" w:color="auto" w:fill="auto"/>
            <w:noWrap w:val="0"/>
          </w:tcPr>
          <w:p w14:paraId="2EC2837F">
            <w:pPr>
              <w:rPr>
                <w:rFonts w:ascii="宋体" w:hAnsi="宋体" w:cs="宋体"/>
                <w:color w:val="auto"/>
                <w:szCs w:val="21"/>
                <w:highlight w:val="none"/>
              </w:rPr>
            </w:pPr>
            <w:r>
              <w:rPr>
                <w:rFonts w:hint="eastAsia" w:ascii="宋体" w:hAnsi="宋体" w:cs="宋体"/>
                <w:color w:val="auto"/>
                <w:szCs w:val="21"/>
                <w:highlight w:val="none"/>
              </w:rPr>
              <w:t>由LED照明灯、门控开关、照明开关等组成。</w:t>
            </w:r>
          </w:p>
        </w:tc>
      </w:tr>
    </w:tbl>
    <w:p w14:paraId="11F7B4D6">
      <w:pPr>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cs="宋体"/>
          <w:color w:val="auto"/>
          <w:szCs w:val="21"/>
          <w:highlight w:val="none"/>
        </w:rPr>
        <w:t>主要技术参数</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658"/>
        <w:gridCol w:w="7276"/>
      </w:tblGrid>
      <w:tr w14:paraId="4D2E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0943372A">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701" w:type="dxa"/>
            <w:shd w:val="clear" w:color="auto" w:fill="auto"/>
            <w:noWrap w:val="0"/>
          </w:tcPr>
          <w:p w14:paraId="1D975C58">
            <w:pPr>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7484" w:type="dxa"/>
            <w:shd w:val="clear" w:color="auto" w:fill="auto"/>
            <w:noWrap w:val="0"/>
          </w:tcPr>
          <w:p w14:paraId="4A54EFF5">
            <w:pPr>
              <w:jc w:val="center"/>
              <w:rPr>
                <w:rFonts w:ascii="宋体" w:hAnsi="宋体" w:cs="宋体"/>
                <w:color w:val="auto"/>
                <w:szCs w:val="21"/>
                <w:highlight w:val="none"/>
              </w:rPr>
            </w:pPr>
            <w:r>
              <w:rPr>
                <w:rFonts w:hint="eastAsia" w:ascii="宋体" w:hAnsi="宋体" w:cs="宋体"/>
                <w:color w:val="auto"/>
                <w:szCs w:val="21"/>
                <w:highlight w:val="none"/>
              </w:rPr>
              <w:t>规格及配置</w:t>
            </w:r>
          </w:p>
        </w:tc>
      </w:tr>
      <w:tr w14:paraId="264FB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4043A2AC">
            <w:pPr>
              <w:numPr>
                <w:ilvl w:val="0"/>
                <w:numId w:val="15"/>
              </w:numPr>
              <w:rPr>
                <w:rFonts w:ascii="宋体" w:hAnsi="宋体" w:cs="宋体"/>
                <w:color w:val="auto"/>
                <w:szCs w:val="21"/>
                <w:highlight w:val="none"/>
              </w:rPr>
            </w:pPr>
          </w:p>
        </w:tc>
        <w:tc>
          <w:tcPr>
            <w:tcW w:w="1701" w:type="dxa"/>
            <w:shd w:val="clear" w:color="auto" w:fill="auto"/>
            <w:noWrap w:val="0"/>
          </w:tcPr>
          <w:p w14:paraId="3C0BB92F">
            <w:pPr>
              <w:rPr>
                <w:rFonts w:ascii="宋体" w:hAnsi="宋体" w:cs="宋体"/>
                <w:color w:val="auto"/>
                <w:szCs w:val="21"/>
                <w:highlight w:val="none"/>
              </w:rPr>
            </w:pPr>
            <w:r>
              <w:rPr>
                <w:rFonts w:hint="eastAsia" w:ascii="宋体" w:hAnsi="宋体" w:cs="宋体"/>
                <w:color w:val="auto"/>
                <w:szCs w:val="21"/>
                <w:highlight w:val="none"/>
              </w:rPr>
              <w:t>输入</w:t>
            </w:r>
          </w:p>
        </w:tc>
        <w:tc>
          <w:tcPr>
            <w:tcW w:w="7484" w:type="dxa"/>
            <w:shd w:val="clear" w:color="auto" w:fill="auto"/>
            <w:noWrap w:val="0"/>
          </w:tcPr>
          <w:p w14:paraId="5376901A">
            <w:pPr>
              <w:rPr>
                <w:rFonts w:ascii="宋体" w:hAnsi="宋体" w:cs="宋体"/>
                <w:color w:val="auto"/>
                <w:szCs w:val="21"/>
                <w:highlight w:val="none"/>
              </w:rPr>
            </w:pPr>
            <w:r>
              <w:rPr>
                <w:rFonts w:hint="eastAsia" w:ascii="宋体" w:hAnsi="宋体" w:cs="宋体"/>
                <w:color w:val="auto"/>
                <w:szCs w:val="21"/>
                <w:highlight w:val="none"/>
              </w:rPr>
              <w:t>多种模式（网络、串口、并口）式交通数据接入通讯板</w:t>
            </w:r>
          </w:p>
        </w:tc>
      </w:tr>
      <w:tr w14:paraId="573ED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6852D9E0">
            <w:pPr>
              <w:numPr>
                <w:ilvl w:val="0"/>
                <w:numId w:val="15"/>
              </w:numPr>
              <w:rPr>
                <w:rFonts w:ascii="宋体" w:hAnsi="宋体" w:cs="宋体"/>
                <w:color w:val="auto"/>
                <w:szCs w:val="21"/>
                <w:highlight w:val="none"/>
              </w:rPr>
            </w:pPr>
          </w:p>
        </w:tc>
        <w:tc>
          <w:tcPr>
            <w:tcW w:w="1701" w:type="dxa"/>
            <w:shd w:val="clear" w:color="auto" w:fill="auto"/>
            <w:noWrap w:val="0"/>
          </w:tcPr>
          <w:p w14:paraId="34986051">
            <w:pPr>
              <w:rPr>
                <w:rFonts w:ascii="宋体" w:hAnsi="宋体" w:cs="宋体"/>
                <w:color w:val="auto"/>
                <w:szCs w:val="21"/>
                <w:highlight w:val="none"/>
              </w:rPr>
            </w:pPr>
            <w:r>
              <w:rPr>
                <w:rFonts w:hint="eastAsia" w:ascii="宋体" w:hAnsi="宋体" w:cs="宋体"/>
                <w:color w:val="auto"/>
                <w:szCs w:val="21"/>
                <w:highlight w:val="none"/>
              </w:rPr>
              <w:t>输出</w:t>
            </w:r>
          </w:p>
        </w:tc>
        <w:tc>
          <w:tcPr>
            <w:tcW w:w="7484" w:type="dxa"/>
            <w:shd w:val="clear" w:color="auto" w:fill="auto"/>
            <w:noWrap w:val="0"/>
          </w:tcPr>
          <w:p w14:paraId="36755B70">
            <w:pPr>
              <w:rPr>
                <w:rFonts w:ascii="宋体" w:hAnsi="宋体" w:cs="宋体"/>
                <w:color w:val="auto"/>
                <w:szCs w:val="21"/>
                <w:highlight w:val="none"/>
              </w:rPr>
            </w:pPr>
            <w:r>
              <w:rPr>
                <w:rFonts w:hint="eastAsia" w:ascii="宋体" w:hAnsi="宋体" w:cs="宋体"/>
                <w:color w:val="auto"/>
                <w:szCs w:val="21"/>
                <w:highlight w:val="none"/>
              </w:rPr>
              <w:t>灯控制输出：48 路；</w:t>
            </w:r>
          </w:p>
          <w:p w14:paraId="5FFCC4AF">
            <w:pPr>
              <w:rPr>
                <w:rFonts w:ascii="宋体" w:hAnsi="宋体" w:cs="宋体"/>
                <w:color w:val="auto"/>
                <w:szCs w:val="21"/>
                <w:highlight w:val="none"/>
              </w:rPr>
            </w:pPr>
            <w:r>
              <w:rPr>
                <w:rFonts w:hint="eastAsia" w:ascii="宋体" w:hAnsi="宋体" w:cs="宋体"/>
                <w:color w:val="auto"/>
                <w:szCs w:val="21"/>
                <w:highlight w:val="none"/>
              </w:rPr>
              <w:t>单路最大输出功率：300W；</w:t>
            </w:r>
          </w:p>
          <w:p w14:paraId="20000E2D">
            <w:pPr>
              <w:rPr>
                <w:rFonts w:ascii="宋体" w:hAnsi="宋体" w:cs="宋体"/>
                <w:color w:val="auto"/>
                <w:szCs w:val="21"/>
                <w:highlight w:val="none"/>
              </w:rPr>
            </w:pPr>
            <w:r>
              <w:rPr>
                <w:rFonts w:hint="eastAsia" w:ascii="宋体" w:hAnsi="宋体" w:cs="宋体"/>
                <w:color w:val="auto"/>
                <w:szCs w:val="21"/>
                <w:highlight w:val="none"/>
              </w:rPr>
              <w:t>最大输出总功率：6kW。</w:t>
            </w:r>
          </w:p>
        </w:tc>
      </w:tr>
      <w:tr w14:paraId="52B2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7C5209C3">
            <w:pPr>
              <w:numPr>
                <w:ilvl w:val="0"/>
                <w:numId w:val="15"/>
              </w:numPr>
              <w:rPr>
                <w:rFonts w:ascii="宋体" w:hAnsi="宋体" w:cs="宋体"/>
                <w:color w:val="auto"/>
                <w:szCs w:val="21"/>
                <w:highlight w:val="none"/>
              </w:rPr>
            </w:pPr>
          </w:p>
        </w:tc>
        <w:tc>
          <w:tcPr>
            <w:tcW w:w="1701" w:type="dxa"/>
            <w:shd w:val="clear" w:color="auto" w:fill="auto"/>
            <w:noWrap w:val="0"/>
          </w:tcPr>
          <w:p w14:paraId="1257EEBC">
            <w:pPr>
              <w:rPr>
                <w:rFonts w:ascii="宋体" w:hAnsi="宋体" w:cs="宋体"/>
                <w:color w:val="auto"/>
                <w:szCs w:val="21"/>
                <w:highlight w:val="none"/>
              </w:rPr>
            </w:pPr>
            <w:r>
              <w:rPr>
                <w:rFonts w:hint="eastAsia" w:ascii="宋体" w:hAnsi="宋体" w:cs="宋体"/>
                <w:color w:val="auto"/>
                <w:szCs w:val="21"/>
                <w:highlight w:val="none"/>
              </w:rPr>
              <w:t>主控板通信口</w:t>
            </w:r>
          </w:p>
        </w:tc>
        <w:tc>
          <w:tcPr>
            <w:tcW w:w="7484" w:type="dxa"/>
            <w:shd w:val="clear" w:color="auto" w:fill="auto"/>
            <w:noWrap w:val="0"/>
          </w:tcPr>
          <w:p w14:paraId="1668E762">
            <w:pPr>
              <w:rPr>
                <w:rFonts w:ascii="宋体" w:hAnsi="宋体" w:cs="宋体"/>
                <w:color w:val="auto"/>
                <w:szCs w:val="21"/>
                <w:highlight w:val="none"/>
              </w:rPr>
            </w:pPr>
            <w:r>
              <w:rPr>
                <w:rFonts w:hint="eastAsia" w:ascii="宋体" w:hAnsi="宋体" w:cs="宋体"/>
                <w:color w:val="auto"/>
                <w:szCs w:val="21"/>
                <w:highlight w:val="none"/>
              </w:rPr>
              <w:t>上位机通信接口：RS232C串口、以太网口；</w:t>
            </w:r>
          </w:p>
          <w:p w14:paraId="4736BFC9">
            <w:pPr>
              <w:rPr>
                <w:rFonts w:ascii="宋体" w:hAnsi="宋体" w:cs="宋体"/>
                <w:color w:val="auto"/>
                <w:szCs w:val="21"/>
                <w:highlight w:val="none"/>
              </w:rPr>
            </w:pPr>
            <w:r>
              <w:rPr>
                <w:rFonts w:hint="eastAsia" w:ascii="宋体" w:hAnsi="宋体" w:cs="宋体"/>
                <w:color w:val="auto"/>
                <w:szCs w:val="21"/>
                <w:highlight w:val="none"/>
              </w:rPr>
              <w:t>手持终端或其它终端设备通信接口：RS232C。</w:t>
            </w:r>
          </w:p>
        </w:tc>
      </w:tr>
      <w:tr w14:paraId="66EAB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2B0A8BCB">
            <w:pPr>
              <w:numPr>
                <w:ilvl w:val="0"/>
                <w:numId w:val="15"/>
              </w:numPr>
              <w:rPr>
                <w:rFonts w:ascii="宋体" w:hAnsi="宋体" w:cs="宋体"/>
                <w:color w:val="auto"/>
                <w:szCs w:val="21"/>
                <w:highlight w:val="none"/>
              </w:rPr>
            </w:pPr>
          </w:p>
        </w:tc>
        <w:tc>
          <w:tcPr>
            <w:tcW w:w="1701" w:type="dxa"/>
            <w:shd w:val="clear" w:color="auto" w:fill="auto"/>
            <w:noWrap w:val="0"/>
          </w:tcPr>
          <w:p w14:paraId="6F738E4A">
            <w:pPr>
              <w:rPr>
                <w:rFonts w:ascii="宋体" w:hAnsi="宋体" w:cs="宋体"/>
                <w:color w:val="auto"/>
                <w:szCs w:val="21"/>
                <w:highlight w:val="none"/>
              </w:rPr>
            </w:pPr>
            <w:r>
              <w:rPr>
                <w:rFonts w:hint="eastAsia" w:ascii="宋体" w:hAnsi="宋体" w:cs="宋体"/>
                <w:color w:val="auto"/>
                <w:szCs w:val="21"/>
                <w:highlight w:val="none"/>
              </w:rPr>
              <w:t>相位</w:t>
            </w:r>
          </w:p>
        </w:tc>
        <w:tc>
          <w:tcPr>
            <w:tcW w:w="7484" w:type="dxa"/>
            <w:shd w:val="clear" w:color="auto" w:fill="auto"/>
            <w:noWrap w:val="0"/>
          </w:tcPr>
          <w:p w14:paraId="0A98827F">
            <w:pPr>
              <w:rPr>
                <w:rFonts w:ascii="宋体" w:hAnsi="宋体" w:cs="宋体"/>
                <w:color w:val="auto"/>
                <w:szCs w:val="21"/>
                <w:highlight w:val="none"/>
              </w:rPr>
            </w:pPr>
            <w:r>
              <w:rPr>
                <w:rFonts w:hint="eastAsia" w:ascii="宋体" w:hAnsi="宋体" w:cs="宋体"/>
                <w:color w:val="auto"/>
                <w:szCs w:val="21"/>
                <w:highlight w:val="none"/>
              </w:rPr>
              <w:t>32</w:t>
            </w:r>
          </w:p>
        </w:tc>
      </w:tr>
      <w:tr w14:paraId="4E48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6666BF10">
            <w:pPr>
              <w:numPr>
                <w:ilvl w:val="0"/>
                <w:numId w:val="15"/>
              </w:numPr>
              <w:rPr>
                <w:rFonts w:ascii="宋体" w:hAnsi="宋体" w:cs="宋体"/>
                <w:color w:val="auto"/>
                <w:szCs w:val="21"/>
                <w:highlight w:val="none"/>
              </w:rPr>
            </w:pPr>
          </w:p>
        </w:tc>
        <w:tc>
          <w:tcPr>
            <w:tcW w:w="1701" w:type="dxa"/>
            <w:shd w:val="clear" w:color="auto" w:fill="auto"/>
            <w:noWrap w:val="0"/>
          </w:tcPr>
          <w:p w14:paraId="7A3BB0C4">
            <w:pPr>
              <w:rPr>
                <w:rFonts w:ascii="宋体" w:hAnsi="宋体" w:cs="宋体"/>
                <w:color w:val="auto"/>
                <w:szCs w:val="21"/>
                <w:highlight w:val="none"/>
              </w:rPr>
            </w:pPr>
            <w:r>
              <w:rPr>
                <w:rFonts w:hint="eastAsia" w:ascii="宋体" w:hAnsi="宋体" w:cs="宋体"/>
                <w:color w:val="auto"/>
                <w:szCs w:val="21"/>
                <w:highlight w:val="none"/>
              </w:rPr>
              <w:t>相位冲突表</w:t>
            </w:r>
          </w:p>
        </w:tc>
        <w:tc>
          <w:tcPr>
            <w:tcW w:w="7484" w:type="dxa"/>
            <w:shd w:val="clear" w:color="auto" w:fill="auto"/>
            <w:noWrap w:val="0"/>
          </w:tcPr>
          <w:p w14:paraId="5117EA17">
            <w:pPr>
              <w:rPr>
                <w:rFonts w:ascii="宋体" w:hAnsi="宋体" w:cs="宋体"/>
                <w:color w:val="auto"/>
                <w:szCs w:val="21"/>
                <w:highlight w:val="none"/>
              </w:rPr>
            </w:pPr>
            <w:r>
              <w:rPr>
                <w:rFonts w:hint="eastAsia" w:ascii="宋体" w:hAnsi="宋体" w:cs="宋体"/>
                <w:color w:val="auto"/>
                <w:szCs w:val="21"/>
                <w:highlight w:val="none"/>
              </w:rPr>
              <w:t>32</w:t>
            </w:r>
          </w:p>
        </w:tc>
      </w:tr>
      <w:tr w14:paraId="238A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2AB2AF6D">
            <w:pPr>
              <w:numPr>
                <w:ilvl w:val="0"/>
                <w:numId w:val="15"/>
              </w:numPr>
              <w:rPr>
                <w:rFonts w:ascii="宋体" w:hAnsi="宋体" w:cs="宋体"/>
                <w:color w:val="auto"/>
                <w:szCs w:val="21"/>
                <w:highlight w:val="none"/>
              </w:rPr>
            </w:pPr>
          </w:p>
        </w:tc>
        <w:tc>
          <w:tcPr>
            <w:tcW w:w="1701" w:type="dxa"/>
            <w:shd w:val="clear" w:color="auto" w:fill="auto"/>
            <w:noWrap w:val="0"/>
          </w:tcPr>
          <w:p w14:paraId="355642D3">
            <w:pPr>
              <w:rPr>
                <w:rFonts w:ascii="宋体" w:hAnsi="宋体" w:cs="宋体"/>
                <w:color w:val="auto"/>
                <w:szCs w:val="21"/>
                <w:highlight w:val="none"/>
              </w:rPr>
            </w:pPr>
            <w:r>
              <w:rPr>
                <w:rFonts w:hint="eastAsia" w:ascii="宋体" w:hAnsi="宋体" w:cs="宋体"/>
                <w:color w:val="auto"/>
                <w:szCs w:val="21"/>
                <w:highlight w:val="none"/>
              </w:rPr>
              <w:t>阶段配时表</w:t>
            </w:r>
          </w:p>
        </w:tc>
        <w:tc>
          <w:tcPr>
            <w:tcW w:w="7484" w:type="dxa"/>
            <w:shd w:val="clear" w:color="auto" w:fill="auto"/>
            <w:noWrap w:val="0"/>
          </w:tcPr>
          <w:p w14:paraId="2DCF48B4">
            <w:pPr>
              <w:rPr>
                <w:rFonts w:ascii="宋体" w:hAnsi="宋体" w:cs="宋体"/>
                <w:color w:val="auto"/>
                <w:szCs w:val="21"/>
                <w:highlight w:val="none"/>
              </w:rPr>
            </w:pPr>
            <w:r>
              <w:rPr>
                <w:rFonts w:hint="eastAsia" w:ascii="宋体" w:hAnsi="宋体" w:cs="宋体"/>
                <w:color w:val="auto"/>
                <w:szCs w:val="21"/>
                <w:highlight w:val="none"/>
              </w:rPr>
              <w:t>32</w:t>
            </w:r>
          </w:p>
        </w:tc>
      </w:tr>
      <w:tr w14:paraId="6964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2033305B">
            <w:pPr>
              <w:numPr>
                <w:ilvl w:val="0"/>
                <w:numId w:val="15"/>
              </w:numPr>
              <w:rPr>
                <w:rFonts w:ascii="宋体" w:hAnsi="宋体" w:cs="宋体"/>
                <w:color w:val="auto"/>
                <w:szCs w:val="21"/>
                <w:highlight w:val="none"/>
              </w:rPr>
            </w:pPr>
          </w:p>
        </w:tc>
        <w:tc>
          <w:tcPr>
            <w:tcW w:w="1701" w:type="dxa"/>
            <w:shd w:val="clear" w:color="auto" w:fill="auto"/>
            <w:noWrap w:val="0"/>
          </w:tcPr>
          <w:p w14:paraId="44B4BF65">
            <w:pPr>
              <w:rPr>
                <w:rFonts w:ascii="宋体" w:hAnsi="宋体" w:cs="宋体"/>
                <w:color w:val="auto"/>
                <w:szCs w:val="21"/>
                <w:highlight w:val="none"/>
              </w:rPr>
            </w:pPr>
            <w:r>
              <w:rPr>
                <w:rFonts w:hint="eastAsia" w:ascii="宋体" w:hAnsi="宋体" w:cs="宋体"/>
                <w:color w:val="auto"/>
                <w:szCs w:val="21"/>
                <w:highlight w:val="none"/>
              </w:rPr>
              <w:t>配时方案</w:t>
            </w:r>
          </w:p>
        </w:tc>
        <w:tc>
          <w:tcPr>
            <w:tcW w:w="7484" w:type="dxa"/>
            <w:shd w:val="clear" w:color="auto" w:fill="auto"/>
            <w:noWrap w:val="0"/>
          </w:tcPr>
          <w:p w14:paraId="7F1F84AD">
            <w:pPr>
              <w:rPr>
                <w:rFonts w:ascii="宋体" w:hAnsi="宋体" w:cs="宋体"/>
                <w:color w:val="auto"/>
                <w:szCs w:val="21"/>
                <w:highlight w:val="none"/>
              </w:rPr>
            </w:pPr>
            <w:r>
              <w:rPr>
                <w:rFonts w:hint="eastAsia" w:ascii="宋体" w:hAnsi="宋体" w:cs="宋体"/>
                <w:color w:val="auto"/>
                <w:szCs w:val="21"/>
                <w:highlight w:val="none"/>
              </w:rPr>
              <w:t>32</w:t>
            </w:r>
          </w:p>
        </w:tc>
      </w:tr>
      <w:tr w14:paraId="6BD7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49D25CE3">
            <w:pPr>
              <w:numPr>
                <w:ilvl w:val="0"/>
                <w:numId w:val="15"/>
              </w:numPr>
              <w:rPr>
                <w:rFonts w:ascii="宋体" w:hAnsi="宋体" w:cs="宋体"/>
                <w:color w:val="auto"/>
                <w:szCs w:val="21"/>
                <w:highlight w:val="none"/>
              </w:rPr>
            </w:pPr>
          </w:p>
        </w:tc>
        <w:tc>
          <w:tcPr>
            <w:tcW w:w="1701" w:type="dxa"/>
            <w:shd w:val="clear" w:color="auto" w:fill="auto"/>
            <w:noWrap w:val="0"/>
          </w:tcPr>
          <w:p w14:paraId="029927DC">
            <w:pPr>
              <w:rPr>
                <w:rFonts w:ascii="宋体" w:hAnsi="宋体" w:cs="宋体"/>
                <w:color w:val="auto"/>
                <w:szCs w:val="21"/>
                <w:highlight w:val="none"/>
              </w:rPr>
            </w:pPr>
            <w:r>
              <w:rPr>
                <w:rFonts w:hint="eastAsia" w:ascii="宋体" w:hAnsi="宋体" w:cs="宋体"/>
                <w:color w:val="auto"/>
                <w:szCs w:val="21"/>
                <w:highlight w:val="none"/>
              </w:rPr>
              <w:t>日计划</w:t>
            </w:r>
          </w:p>
        </w:tc>
        <w:tc>
          <w:tcPr>
            <w:tcW w:w="7484" w:type="dxa"/>
            <w:shd w:val="clear" w:color="auto" w:fill="auto"/>
            <w:noWrap w:val="0"/>
          </w:tcPr>
          <w:p w14:paraId="407F7B6E">
            <w:pPr>
              <w:rPr>
                <w:rFonts w:ascii="宋体" w:hAnsi="宋体" w:cs="宋体"/>
                <w:color w:val="auto"/>
                <w:szCs w:val="21"/>
                <w:highlight w:val="none"/>
              </w:rPr>
            </w:pPr>
            <w:r>
              <w:rPr>
                <w:rFonts w:hint="eastAsia" w:ascii="宋体" w:hAnsi="宋体" w:cs="宋体"/>
                <w:color w:val="auto"/>
                <w:szCs w:val="21"/>
                <w:highlight w:val="none"/>
              </w:rPr>
              <w:t>最大可设置数：128。每个日计划（一天）划分48 个时段。</w:t>
            </w:r>
          </w:p>
        </w:tc>
      </w:tr>
      <w:tr w14:paraId="6C3F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35ED2157">
            <w:pPr>
              <w:numPr>
                <w:ilvl w:val="0"/>
                <w:numId w:val="15"/>
              </w:numPr>
              <w:rPr>
                <w:rFonts w:ascii="宋体" w:hAnsi="宋体" w:cs="宋体"/>
                <w:color w:val="auto"/>
                <w:szCs w:val="21"/>
                <w:highlight w:val="none"/>
              </w:rPr>
            </w:pPr>
          </w:p>
        </w:tc>
        <w:tc>
          <w:tcPr>
            <w:tcW w:w="1701" w:type="dxa"/>
            <w:shd w:val="clear" w:color="auto" w:fill="auto"/>
            <w:noWrap w:val="0"/>
          </w:tcPr>
          <w:p w14:paraId="7BC7C8B2">
            <w:pPr>
              <w:rPr>
                <w:rFonts w:ascii="宋体" w:hAnsi="宋体" w:cs="宋体"/>
                <w:color w:val="auto"/>
                <w:szCs w:val="21"/>
                <w:highlight w:val="none"/>
              </w:rPr>
            </w:pPr>
            <w:r>
              <w:rPr>
                <w:rFonts w:hint="eastAsia" w:ascii="宋体" w:hAnsi="宋体" w:cs="宋体"/>
                <w:color w:val="auto"/>
                <w:szCs w:val="21"/>
                <w:highlight w:val="none"/>
              </w:rPr>
              <w:t>日计划调度</w:t>
            </w:r>
          </w:p>
        </w:tc>
        <w:tc>
          <w:tcPr>
            <w:tcW w:w="7484" w:type="dxa"/>
            <w:shd w:val="clear" w:color="auto" w:fill="auto"/>
            <w:noWrap w:val="0"/>
          </w:tcPr>
          <w:p w14:paraId="570BD9DA">
            <w:pPr>
              <w:rPr>
                <w:rFonts w:ascii="宋体" w:hAnsi="宋体" w:cs="宋体"/>
                <w:color w:val="auto"/>
                <w:szCs w:val="21"/>
                <w:highlight w:val="none"/>
              </w:rPr>
            </w:pPr>
            <w:r>
              <w:rPr>
                <w:rFonts w:hint="eastAsia" w:ascii="宋体" w:hAnsi="宋体" w:cs="宋体"/>
                <w:color w:val="auto"/>
                <w:szCs w:val="21"/>
                <w:highlight w:val="none"/>
              </w:rPr>
              <w:t>最大可设置数：128。设置方式：按日期设置、按星期设置。</w:t>
            </w:r>
          </w:p>
        </w:tc>
      </w:tr>
      <w:tr w14:paraId="797E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65144FA8">
            <w:pPr>
              <w:numPr>
                <w:ilvl w:val="0"/>
                <w:numId w:val="15"/>
              </w:numPr>
              <w:rPr>
                <w:rFonts w:ascii="宋体" w:hAnsi="宋体" w:cs="宋体"/>
                <w:color w:val="auto"/>
                <w:szCs w:val="21"/>
                <w:highlight w:val="none"/>
              </w:rPr>
            </w:pPr>
          </w:p>
        </w:tc>
        <w:tc>
          <w:tcPr>
            <w:tcW w:w="1701" w:type="dxa"/>
            <w:shd w:val="clear" w:color="auto" w:fill="auto"/>
            <w:noWrap w:val="0"/>
          </w:tcPr>
          <w:p w14:paraId="7275E027">
            <w:pPr>
              <w:rPr>
                <w:rFonts w:ascii="宋体" w:hAnsi="宋体" w:cs="宋体"/>
                <w:color w:val="auto"/>
                <w:szCs w:val="21"/>
                <w:highlight w:val="none"/>
              </w:rPr>
            </w:pPr>
            <w:r>
              <w:rPr>
                <w:rFonts w:hint="eastAsia" w:ascii="宋体" w:hAnsi="宋体" w:cs="宋体"/>
                <w:color w:val="auto"/>
                <w:szCs w:val="21"/>
                <w:highlight w:val="none"/>
              </w:rPr>
              <w:t>故障检测</w:t>
            </w:r>
          </w:p>
        </w:tc>
        <w:tc>
          <w:tcPr>
            <w:tcW w:w="7484" w:type="dxa"/>
            <w:shd w:val="clear" w:color="auto" w:fill="auto"/>
            <w:noWrap w:val="0"/>
          </w:tcPr>
          <w:p w14:paraId="40CAA71C">
            <w:pPr>
              <w:rPr>
                <w:rFonts w:ascii="宋体" w:hAnsi="宋体" w:cs="宋体"/>
                <w:color w:val="auto"/>
                <w:szCs w:val="21"/>
                <w:highlight w:val="none"/>
              </w:rPr>
            </w:pPr>
            <w:r>
              <w:rPr>
                <w:rFonts w:hint="eastAsia" w:ascii="宋体" w:hAnsi="宋体" w:cs="宋体"/>
                <w:color w:val="auto"/>
                <w:szCs w:val="21"/>
                <w:highlight w:val="none"/>
              </w:rPr>
              <w:t>信号灯驱动回路故障检测；</w:t>
            </w:r>
          </w:p>
          <w:p w14:paraId="4CCB010E">
            <w:pPr>
              <w:rPr>
                <w:rFonts w:ascii="宋体" w:hAnsi="宋体" w:cs="宋体"/>
                <w:color w:val="auto"/>
                <w:szCs w:val="21"/>
                <w:highlight w:val="none"/>
              </w:rPr>
            </w:pPr>
            <w:r>
              <w:rPr>
                <w:rFonts w:hint="eastAsia" w:ascii="宋体" w:hAnsi="宋体" w:cs="宋体"/>
                <w:color w:val="auto"/>
                <w:szCs w:val="21"/>
                <w:highlight w:val="none"/>
              </w:rPr>
              <w:t>绿冲突故障检测（按照冲突表）；</w:t>
            </w:r>
          </w:p>
          <w:p w14:paraId="38078278">
            <w:pPr>
              <w:rPr>
                <w:rFonts w:ascii="宋体" w:hAnsi="宋体" w:cs="宋体"/>
                <w:color w:val="auto"/>
                <w:szCs w:val="21"/>
                <w:highlight w:val="none"/>
              </w:rPr>
            </w:pPr>
            <w:r>
              <w:rPr>
                <w:rFonts w:hint="eastAsia" w:ascii="宋体" w:hAnsi="宋体" w:cs="宋体"/>
                <w:color w:val="auto"/>
                <w:szCs w:val="21"/>
                <w:highlight w:val="none"/>
              </w:rPr>
              <w:t>红灯不亮故障检测；</w:t>
            </w:r>
          </w:p>
          <w:p w14:paraId="5C8020AB">
            <w:pPr>
              <w:rPr>
                <w:rFonts w:ascii="宋体" w:hAnsi="宋体" w:cs="宋体"/>
                <w:color w:val="auto"/>
                <w:szCs w:val="21"/>
                <w:highlight w:val="none"/>
              </w:rPr>
            </w:pPr>
            <w:r>
              <w:rPr>
                <w:rFonts w:hint="eastAsia" w:ascii="宋体" w:hAnsi="宋体" w:cs="宋体"/>
                <w:color w:val="auto"/>
                <w:szCs w:val="21"/>
                <w:highlight w:val="none"/>
              </w:rPr>
              <w:t>同组红绿灯同亮故障检测。</w:t>
            </w:r>
          </w:p>
        </w:tc>
      </w:tr>
      <w:tr w14:paraId="3BFE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320557E5">
            <w:pPr>
              <w:numPr>
                <w:ilvl w:val="0"/>
                <w:numId w:val="15"/>
              </w:numPr>
              <w:rPr>
                <w:rFonts w:ascii="宋体" w:hAnsi="宋体" w:cs="宋体"/>
                <w:color w:val="auto"/>
                <w:szCs w:val="21"/>
                <w:highlight w:val="none"/>
              </w:rPr>
            </w:pPr>
          </w:p>
        </w:tc>
        <w:tc>
          <w:tcPr>
            <w:tcW w:w="1701" w:type="dxa"/>
            <w:shd w:val="clear" w:color="auto" w:fill="auto"/>
            <w:noWrap w:val="0"/>
          </w:tcPr>
          <w:p w14:paraId="09B6E85B">
            <w:pPr>
              <w:rPr>
                <w:rFonts w:ascii="宋体" w:hAnsi="宋体" w:cs="宋体"/>
                <w:color w:val="auto"/>
                <w:szCs w:val="21"/>
                <w:highlight w:val="none"/>
              </w:rPr>
            </w:pPr>
            <w:r>
              <w:rPr>
                <w:rFonts w:hint="eastAsia" w:ascii="宋体" w:hAnsi="宋体" w:cs="宋体"/>
                <w:color w:val="auto"/>
                <w:szCs w:val="21"/>
                <w:highlight w:val="none"/>
              </w:rPr>
              <w:t>故障保护</w:t>
            </w:r>
          </w:p>
        </w:tc>
        <w:tc>
          <w:tcPr>
            <w:tcW w:w="7484" w:type="dxa"/>
            <w:shd w:val="clear" w:color="auto" w:fill="auto"/>
            <w:noWrap w:val="0"/>
          </w:tcPr>
          <w:p w14:paraId="78F59AFD">
            <w:pPr>
              <w:rPr>
                <w:rFonts w:ascii="宋体" w:hAnsi="宋体" w:cs="宋体"/>
                <w:color w:val="auto"/>
                <w:szCs w:val="21"/>
                <w:highlight w:val="none"/>
              </w:rPr>
            </w:pPr>
            <w:r>
              <w:rPr>
                <w:rFonts w:hint="eastAsia" w:ascii="宋体" w:hAnsi="宋体" w:cs="宋体"/>
                <w:color w:val="auto"/>
                <w:szCs w:val="21"/>
                <w:highlight w:val="none"/>
              </w:rPr>
              <w:t>发生绿冲突、红灯不亮、红绿灯同亮故障，信号机进入黄闪保安状态。</w:t>
            </w:r>
          </w:p>
        </w:tc>
      </w:tr>
      <w:tr w14:paraId="499AD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5B447B5B">
            <w:pPr>
              <w:numPr>
                <w:ilvl w:val="0"/>
                <w:numId w:val="15"/>
              </w:numPr>
              <w:rPr>
                <w:rFonts w:ascii="宋体" w:hAnsi="宋体" w:cs="宋体"/>
                <w:color w:val="auto"/>
                <w:szCs w:val="21"/>
                <w:highlight w:val="none"/>
              </w:rPr>
            </w:pPr>
          </w:p>
        </w:tc>
        <w:tc>
          <w:tcPr>
            <w:tcW w:w="1701" w:type="dxa"/>
            <w:shd w:val="clear" w:color="auto" w:fill="auto"/>
            <w:noWrap w:val="0"/>
          </w:tcPr>
          <w:p w14:paraId="1EC598B3">
            <w:pPr>
              <w:rPr>
                <w:rFonts w:ascii="宋体" w:hAnsi="宋体" w:cs="宋体"/>
                <w:color w:val="auto"/>
                <w:szCs w:val="21"/>
                <w:highlight w:val="none"/>
              </w:rPr>
            </w:pPr>
            <w:r>
              <w:rPr>
                <w:rFonts w:hint="eastAsia" w:ascii="宋体" w:hAnsi="宋体" w:cs="宋体"/>
                <w:color w:val="auto"/>
                <w:szCs w:val="21"/>
                <w:highlight w:val="none"/>
              </w:rPr>
              <w:t>电源</w:t>
            </w:r>
          </w:p>
        </w:tc>
        <w:tc>
          <w:tcPr>
            <w:tcW w:w="7484" w:type="dxa"/>
            <w:shd w:val="clear" w:color="auto" w:fill="auto"/>
            <w:noWrap w:val="0"/>
          </w:tcPr>
          <w:p w14:paraId="349C3FB3">
            <w:pPr>
              <w:rPr>
                <w:rFonts w:ascii="宋体" w:hAnsi="宋体" w:cs="宋体"/>
                <w:color w:val="auto"/>
                <w:szCs w:val="21"/>
                <w:highlight w:val="none"/>
              </w:rPr>
            </w:pPr>
            <w:r>
              <w:rPr>
                <w:rFonts w:hint="eastAsia" w:ascii="宋体" w:hAnsi="宋体" w:cs="宋体"/>
                <w:color w:val="auto"/>
                <w:szCs w:val="21"/>
                <w:highlight w:val="none"/>
              </w:rPr>
              <w:t>交流220±44V、50Hz±2Hz。</w:t>
            </w:r>
          </w:p>
        </w:tc>
      </w:tr>
      <w:tr w14:paraId="448F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33E71CD7">
            <w:pPr>
              <w:numPr>
                <w:ilvl w:val="0"/>
                <w:numId w:val="15"/>
              </w:numPr>
              <w:rPr>
                <w:rFonts w:ascii="宋体" w:hAnsi="宋体" w:cs="宋体"/>
                <w:color w:val="auto"/>
                <w:szCs w:val="21"/>
                <w:highlight w:val="none"/>
              </w:rPr>
            </w:pPr>
          </w:p>
        </w:tc>
        <w:tc>
          <w:tcPr>
            <w:tcW w:w="1701" w:type="dxa"/>
            <w:shd w:val="clear" w:color="auto" w:fill="auto"/>
            <w:noWrap w:val="0"/>
          </w:tcPr>
          <w:p w14:paraId="4C12C489">
            <w:pPr>
              <w:rPr>
                <w:rFonts w:ascii="宋体" w:hAnsi="宋体" w:cs="宋体"/>
                <w:color w:val="auto"/>
                <w:szCs w:val="21"/>
                <w:highlight w:val="none"/>
              </w:rPr>
            </w:pPr>
            <w:r>
              <w:rPr>
                <w:rFonts w:hint="eastAsia" w:ascii="宋体" w:hAnsi="宋体" w:cs="宋体"/>
                <w:color w:val="auto"/>
                <w:szCs w:val="21"/>
                <w:highlight w:val="none"/>
              </w:rPr>
              <w:t>绝缘</w:t>
            </w:r>
          </w:p>
        </w:tc>
        <w:tc>
          <w:tcPr>
            <w:tcW w:w="7484" w:type="dxa"/>
            <w:shd w:val="clear" w:color="auto" w:fill="auto"/>
            <w:noWrap w:val="0"/>
          </w:tcPr>
          <w:p w14:paraId="168DEA68">
            <w:pPr>
              <w:rPr>
                <w:rFonts w:ascii="宋体" w:hAnsi="宋体" w:cs="宋体"/>
                <w:color w:val="auto"/>
                <w:szCs w:val="21"/>
                <w:highlight w:val="none"/>
              </w:rPr>
            </w:pPr>
            <w:r>
              <w:rPr>
                <w:rFonts w:hint="eastAsia" w:ascii="宋体" w:hAnsi="宋体" w:cs="宋体"/>
                <w:color w:val="auto"/>
                <w:szCs w:val="21"/>
                <w:highlight w:val="none"/>
              </w:rPr>
              <w:t>绝缘电阻：≥10MΩ，耐压：≥1500V</w:t>
            </w:r>
          </w:p>
        </w:tc>
      </w:tr>
      <w:tr w14:paraId="5ED6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68528639">
            <w:pPr>
              <w:numPr>
                <w:ilvl w:val="0"/>
                <w:numId w:val="15"/>
              </w:numPr>
              <w:rPr>
                <w:rFonts w:ascii="宋体" w:hAnsi="宋体" w:cs="宋体"/>
                <w:color w:val="auto"/>
                <w:szCs w:val="21"/>
                <w:highlight w:val="none"/>
              </w:rPr>
            </w:pPr>
          </w:p>
        </w:tc>
        <w:tc>
          <w:tcPr>
            <w:tcW w:w="1701" w:type="dxa"/>
            <w:shd w:val="clear" w:color="auto" w:fill="auto"/>
            <w:noWrap w:val="0"/>
          </w:tcPr>
          <w:p w14:paraId="7BA6A570">
            <w:pPr>
              <w:rPr>
                <w:rFonts w:ascii="宋体" w:hAnsi="宋体" w:cs="宋体"/>
                <w:color w:val="auto"/>
                <w:szCs w:val="21"/>
                <w:highlight w:val="none"/>
              </w:rPr>
            </w:pPr>
            <w:r>
              <w:rPr>
                <w:rFonts w:hint="eastAsia" w:ascii="宋体" w:hAnsi="宋体" w:cs="宋体"/>
                <w:color w:val="auto"/>
                <w:szCs w:val="21"/>
                <w:highlight w:val="none"/>
              </w:rPr>
              <w:t>断电后参数保留时间</w:t>
            </w:r>
          </w:p>
        </w:tc>
        <w:tc>
          <w:tcPr>
            <w:tcW w:w="7484" w:type="dxa"/>
            <w:shd w:val="clear" w:color="auto" w:fill="auto"/>
            <w:noWrap w:val="0"/>
          </w:tcPr>
          <w:p w14:paraId="1F138D92">
            <w:pPr>
              <w:rPr>
                <w:rFonts w:ascii="宋体" w:hAnsi="宋体" w:cs="宋体"/>
                <w:color w:val="auto"/>
                <w:szCs w:val="21"/>
                <w:highlight w:val="none"/>
              </w:rPr>
            </w:pPr>
            <w:r>
              <w:rPr>
                <w:rFonts w:hint="eastAsia" w:ascii="宋体" w:hAnsi="宋体" w:cs="宋体"/>
                <w:color w:val="auto"/>
                <w:szCs w:val="21"/>
                <w:highlight w:val="none"/>
              </w:rPr>
              <w:t>断电后，信号机参数保留时间：≥10 年。</w:t>
            </w:r>
          </w:p>
          <w:p w14:paraId="3C2C438E">
            <w:pPr>
              <w:rPr>
                <w:rFonts w:ascii="宋体" w:hAnsi="宋体" w:cs="宋体"/>
                <w:color w:val="auto"/>
                <w:szCs w:val="21"/>
                <w:highlight w:val="none"/>
              </w:rPr>
            </w:pPr>
          </w:p>
        </w:tc>
      </w:tr>
      <w:tr w14:paraId="42CE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0F95E991">
            <w:pPr>
              <w:numPr>
                <w:ilvl w:val="0"/>
                <w:numId w:val="15"/>
              </w:numPr>
              <w:rPr>
                <w:rFonts w:ascii="宋体" w:hAnsi="宋体" w:cs="宋体"/>
                <w:color w:val="auto"/>
                <w:szCs w:val="21"/>
                <w:highlight w:val="none"/>
              </w:rPr>
            </w:pPr>
          </w:p>
        </w:tc>
        <w:tc>
          <w:tcPr>
            <w:tcW w:w="1701" w:type="dxa"/>
            <w:shd w:val="clear" w:color="auto" w:fill="auto"/>
            <w:noWrap w:val="0"/>
          </w:tcPr>
          <w:p w14:paraId="48C1184A">
            <w:pPr>
              <w:rPr>
                <w:rFonts w:ascii="宋体" w:hAnsi="宋体" w:cs="宋体"/>
                <w:color w:val="auto"/>
                <w:szCs w:val="21"/>
                <w:highlight w:val="none"/>
              </w:rPr>
            </w:pPr>
            <w:r>
              <w:rPr>
                <w:rFonts w:hint="eastAsia" w:ascii="宋体" w:hAnsi="宋体" w:cs="宋体"/>
                <w:color w:val="auto"/>
                <w:szCs w:val="21"/>
                <w:highlight w:val="none"/>
              </w:rPr>
              <w:t>使用环境</w:t>
            </w:r>
          </w:p>
        </w:tc>
        <w:tc>
          <w:tcPr>
            <w:tcW w:w="7484" w:type="dxa"/>
            <w:shd w:val="clear" w:color="auto" w:fill="auto"/>
            <w:noWrap w:val="0"/>
          </w:tcPr>
          <w:p w14:paraId="12E48F7E">
            <w:pPr>
              <w:rPr>
                <w:rFonts w:ascii="宋体" w:hAnsi="宋体" w:cs="宋体"/>
                <w:color w:val="auto"/>
                <w:szCs w:val="21"/>
                <w:highlight w:val="none"/>
              </w:rPr>
            </w:pPr>
            <w:r>
              <w:rPr>
                <w:rFonts w:hint="eastAsia" w:ascii="宋体" w:hAnsi="宋体" w:cs="宋体"/>
                <w:color w:val="auto"/>
                <w:szCs w:val="21"/>
                <w:highlight w:val="none"/>
              </w:rPr>
              <w:t>室外环境</w:t>
            </w:r>
          </w:p>
          <w:p w14:paraId="3B79A913">
            <w:pPr>
              <w:rPr>
                <w:rFonts w:ascii="宋体" w:hAnsi="宋体" w:cs="宋体"/>
                <w:color w:val="auto"/>
                <w:szCs w:val="21"/>
                <w:highlight w:val="none"/>
              </w:rPr>
            </w:pPr>
            <w:r>
              <w:rPr>
                <w:rFonts w:hint="eastAsia" w:ascii="宋体" w:hAnsi="宋体" w:cs="宋体"/>
                <w:color w:val="auto"/>
                <w:szCs w:val="21"/>
                <w:highlight w:val="none"/>
              </w:rPr>
              <w:t>工作温度：-40℃～＋70℃；A级耐温</w:t>
            </w:r>
          </w:p>
          <w:p w14:paraId="219ACBC5">
            <w:pPr>
              <w:rPr>
                <w:rFonts w:ascii="宋体" w:hAnsi="宋体" w:cs="宋体"/>
                <w:color w:val="auto"/>
                <w:szCs w:val="21"/>
                <w:highlight w:val="none"/>
              </w:rPr>
            </w:pPr>
            <w:r>
              <w:rPr>
                <w:rFonts w:hint="eastAsia" w:ascii="宋体" w:hAnsi="宋体" w:cs="宋体"/>
                <w:color w:val="auto"/>
                <w:szCs w:val="21"/>
                <w:highlight w:val="none"/>
              </w:rPr>
              <w:t>相对湿度：45％～95％。</w:t>
            </w:r>
          </w:p>
        </w:tc>
      </w:tr>
    </w:tbl>
    <w:p w14:paraId="291486AC">
      <w:pPr>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主要功能</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521"/>
        <w:gridCol w:w="7412"/>
      </w:tblGrid>
      <w:tr w14:paraId="1FC73840">
        <w:tc>
          <w:tcPr>
            <w:tcW w:w="704" w:type="dxa"/>
            <w:shd w:val="clear" w:color="auto" w:fill="auto"/>
            <w:noWrap w:val="0"/>
          </w:tcPr>
          <w:p w14:paraId="408D3501">
            <w:pPr>
              <w:rPr>
                <w:rFonts w:ascii="宋体" w:hAnsi="宋体" w:cs="宋体"/>
                <w:color w:val="auto"/>
                <w:szCs w:val="21"/>
                <w:highlight w:val="none"/>
              </w:rPr>
            </w:pPr>
            <w:r>
              <w:rPr>
                <w:rFonts w:hint="eastAsia" w:ascii="宋体" w:hAnsi="宋体" w:cs="宋体"/>
                <w:color w:val="auto"/>
                <w:szCs w:val="21"/>
                <w:highlight w:val="none"/>
              </w:rPr>
              <w:t>序号</w:t>
            </w:r>
          </w:p>
        </w:tc>
        <w:tc>
          <w:tcPr>
            <w:tcW w:w="1559" w:type="dxa"/>
            <w:shd w:val="clear" w:color="auto" w:fill="auto"/>
            <w:noWrap w:val="0"/>
          </w:tcPr>
          <w:p w14:paraId="3B5E0818">
            <w:pPr>
              <w:rPr>
                <w:rFonts w:ascii="宋体" w:hAnsi="宋体" w:cs="宋体"/>
                <w:color w:val="auto"/>
                <w:szCs w:val="21"/>
                <w:highlight w:val="none"/>
              </w:rPr>
            </w:pPr>
            <w:r>
              <w:rPr>
                <w:rFonts w:hint="eastAsia" w:ascii="宋体" w:hAnsi="宋体" w:cs="宋体"/>
                <w:color w:val="auto"/>
                <w:szCs w:val="21"/>
                <w:highlight w:val="none"/>
              </w:rPr>
              <w:t>名称</w:t>
            </w:r>
          </w:p>
        </w:tc>
        <w:tc>
          <w:tcPr>
            <w:tcW w:w="7626" w:type="dxa"/>
            <w:shd w:val="clear" w:color="auto" w:fill="auto"/>
            <w:noWrap w:val="0"/>
          </w:tcPr>
          <w:p w14:paraId="37249E05">
            <w:pPr>
              <w:rPr>
                <w:rFonts w:ascii="宋体" w:hAnsi="宋体" w:cs="宋体"/>
                <w:color w:val="auto"/>
                <w:szCs w:val="21"/>
                <w:highlight w:val="none"/>
              </w:rPr>
            </w:pPr>
            <w:r>
              <w:rPr>
                <w:rFonts w:hint="eastAsia" w:ascii="宋体" w:hAnsi="宋体" w:cs="宋体"/>
                <w:color w:val="auto"/>
                <w:szCs w:val="21"/>
                <w:highlight w:val="none"/>
              </w:rPr>
              <w:t>功能</w:t>
            </w:r>
          </w:p>
        </w:tc>
      </w:tr>
      <w:tr w14:paraId="729E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590C7C86">
            <w:pPr>
              <w:numPr>
                <w:ilvl w:val="0"/>
                <w:numId w:val="16"/>
              </w:numPr>
              <w:ind w:left="0" w:firstLine="422"/>
              <w:rPr>
                <w:rFonts w:ascii="宋体" w:hAnsi="宋体" w:cs="宋体"/>
                <w:color w:val="auto"/>
                <w:szCs w:val="21"/>
                <w:highlight w:val="none"/>
              </w:rPr>
            </w:pPr>
          </w:p>
        </w:tc>
        <w:tc>
          <w:tcPr>
            <w:tcW w:w="1559" w:type="dxa"/>
            <w:shd w:val="clear" w:color="auto" w:fill="auto"/>
            <w:noWrap w:val="0"/>
          </w:tcPr>
          <w:p w14:paraId="0B800ADE">
            <w:pPr>
              <w:rPr>
                <w:rFonts w:ascii="宋体" w:hAnsi="宋体" w:cs="宋体"/>
                <w:color w:val="auto"/>
                <w:szCs w:val="21"/>
                <w:highlight w:val="none"/>
              </w:rPr>
            </w:pPr>
            <w:r>
              <w:rPr>
                <w:rFonts w:hint="eastAsia" w:ascii="宋体" w:hAnsi="宋体" w:cs="宋体"/>
                <w:color w:val="auto"/>
                <w:szCs w:val="21"/>
                <w:highlight w:val="none"/>
              </w:rPr>
              <w:t>单机工作</w:t>
            </w:r>
          </w:p>
        </w:tc>
        <w:tc>
          <w:tcPr>
            <w:tcW w:w="7626" w:type="dxa"/>
            <w:shd w:val="clear" w:color="auto" w:fill="auto"/>
            <w:noWrap w:val="0"/>
          </w:tcPr>
          <w:p w14:paraId="7BD394A0">
            <w:pPr>
              <w:numPr>
                <w:ilvl w:val="0"/>
                <w:numId w:val="17"/>
              </w:numPr>
              <w:rPr>
                <w:rFonts w:ascii="宋体" w:hAnsi="宋体" w:cs="宋体"/>
                <w:color w:val="auto"/>
                <w:szCs w:val="21"/>
                <w:highlight w:val="none"/>
              </w:rPr>
            </w:pPr>
            <w:r>
              <w:rPr>
                <w:rFonts w:hint="eastAsia" w:ascii="宋体" w:hAnsi="宋体" w:cs="宋体"/>
                <w:color w:val="auto"/>
                <w:szCs w:val="21"/>
                <w:highlight w:val="none"/>
              </w:rPr>
              <w:t>关灯：关闭路口全部信号灯。</w:t>
            </w:r>
          </w:p>
          <w:p w14:paraId="78BCEBC0">
            <w:pPr>
              <w:numPr>
                <w:ilvl w:val="0"/>
                <w:numId w:val="17"/>
              </w:numPr>
              <w:rPr>
                <w:rFonts w:ascii="宋体" w:hAnsi="宋体" w:cs="宋体"/>
                <w:color w:val="auto"/>
                <w:szCs w:val="21"/>
                <w:highlight w:val="none"/>
              </w:rPr>
            </w:pPr>
            <w:r>
              <w:rPr>
                <w:rFonts w:hint="eastAsia" w:ascii="宋体" w:hAnsi="宋体" w:cs="宋体"/>
                <w:color w:val="auto"/>
                <w:szCs w:val="21"/>
                <w:highlight w:val="none"/>
              </w:rPr>
              <w:t>全红：开启路口全部红红灯。</w:t>
            </w:r>
          </w:p>
          <w:p w14:paraId="1AF84436">
            <w:pPr>
              <w:numPr>
                <w:ilvl w:val="0"/>
                <w:numId w:val="17"/>
              </w:numPr>
              <w:rPr>
                <w:rFonts w:ascii="宋体" w:hAnsi="宋体" w:cs="宋体"/>
                <w:color w:val="auto"/>
                <w:szCs w:val="21"/>
                <w:highlight w:val="none"/>
              </w:rPr>
            </w:pPr>
            <w:r>
              <w:rPr>
                <w:rFonts w:hint="eastAsia" w:ascii="宋体" w:hAnsi="宋体" w:cs="宋体"/>
                <w:color w:val="auto"/>
                <w:szCs w:val="21"/>
                <w:highlight w:val="none"/>
              </w:rPr>
              <w:t>黄闪：开启路口指定的黄色信号灯并处于闪烁状态。</w:t>
            </w:r>
          </w:p>
          <w:p w14:paraId="6C58DA3F">
            <w:pPr>
              <w:numPr>
                <w:ilvl w:val="0"/>
                <w:numId w:val="17"/>
              </w:numPr>
              <w:rPr>
                <w:rFonts w:ascii="宋体" w:hAnsi="宋体" w:cs="宋体"/>
                <w:color w:val="auto"/>
                <w:szCs w:val="21"/>
                <w:highlight w:val="none"/>
              </w:rPr>
            </w:pPr>
            <w:r>
              <w:rPr>
                <w:rFonts w:hint="eastAsia" w:ascii="宋体" w:hAnsi="宋体" w:cs="宋体"/>
                <w:color w:val="auto"/>
                <w:szCs w:val="21"/>
                <w:highlight w:val="none"/>
              </w:rPr>
              <w:t>手动控制：每按一次手动按钮，信号机执行步进一个色步（即灯色发生一次变化）。</w:t>
            </w:r>
          </w:p>
          <w:p w14:paraId="0C7477B9">
            <w:pPr>
              <w:numPr>
                <w:ilvl w:val="0"/>
                <w:numId w:val="17"/>
              </w:numPr>
              <w:rPr>
                <w:rFonts w:ascii="宋体" w:hAnsi="宋体" w:cs="宋体"/>
                <w:color w:val="auto"/>
                <w:szCs w:val="21"/>
                <w:highlight w:val="none"/>
              </w:rPr>
            </w:pPr>
            <w:r>
              <w:rPr>
                <w:rFonts w:hint="eastAsia" w:ascii="宋体" w:hAnsi="宋体" w:cs="宋体"/>
                <w:color w:val="auto"/>
                <w:szCs w:val="21"/>
                <w:highlight w:val="none"/>
              </w:rPr>
              <w:t>降级运行：信号机检测到绿色冲突、红灯不亮、红绿同亮等安全隐患故障时自动降级为黄闪状态并报警。</w:t>
            </w:r>
          </w:p>
          <w:p w14:paraId="2DE72869">
            <w:pPr>
              <w:numPr>
                <w:ilvl w:val="0"/>
                <w:numId w:val="17"/>
              </w:numPr>
              <w:rPr>
                <w:rFonts w:ascii="宋体" w:hAnsi="宋体" w:cs="宋体"/>
                <w:color w:val="auto"/>
                <w:szCs w:val="21"/>
                <w:highlight w:val="none"/>
              </w:rPr>
            </w:pPr>
            <w:r>
              <w:rPr>
                <w:rFonts w:hint="eastAsia" w:ascii="宋体" w:hAnsi="宋体" w:cs="宋体"/>
                <w:color w:val="auto"/>
                <w:szCs w:val="21"/>
                <w:highlight w:val="none"/>
              </w:rPr>
              <w:t>多时段定时控制：1天不同时间执行预设的配时方案。</w:t>
            </w:r>
          </w:p>
          <w:p w14:paraId="5B337AE5">
            <w:pPr>
              <w:numPr>
                <w:ilvl w:val="0"/>
                <w:numId w:val="17"/>
              </w:numPr>
              <w:rPr>
                <w:rFonts w:ascii="宋体" w:hAnsi="宋体" w:cs="宋体"/>
                <w:color w:val="auto"/>
                <w:szCs w:val="21"/>
                <w:highlight w:val="none"/>
              </w:rPr>
            </w:pPr>
            <w:r>
              <w:rPr>
                <w:rFonts w:hint="eastAsia" w:ascii="宋体" w:hAnsi="宋体" w:cs="宋体"/>
                <w:color w:val="auto"/>
                <w:szCs w:val="21"/>
                <w:highlight w:val="none"/>
              </w:rPr>
              <w:t>日计划控制：不同日期执行预设的配时方案。</w:t>
            </w:r>
          </w:p>
          <w:p w14:paraId="421497D1">
            <w:pPr>
              <w:numPr>
                <w:ilvl w:val="0"/>
                <w:numId w:val="17"/>
              </w:numPr>
              <w:rPr>
                <w:rFonts w:ascii="宋体" w:hAnsi="宋体" w:cs="宋体"/>
                <w:color w:val="auto"/>
                <w:szCs w:val="21"/>
                <w:highlight w:val="none"/>
              </w:rPr>
            </w:pPr>
            <w:r>
              <w:rPr>
                <w:rFonts w:hint="eastAsia" w:ascii="宋体" w:hAnsi="宋体" w:cs="宋体"/>
                <w:color w:val="auto"/>
                <w:szCs w:val="21"/>
                <w:highlight w:val="none"/>
              </w:rPr>
              <w:t>行人过街请求：外接行人过街请求开关时兼顾行人和机动车通行信号控制。</w:t>
            </w:r>
          </w:p>
          <w:p w14:paraId="531FC14C">
            <w:pPr>
              <w:numPr>
                <w:ilvl w:val="0"/>
                <w:numId w:val="17"/>
              </w:numPr>
              <w:rPr>
                <w:rFonts w:ascii="宋体" w:hAnsi="宋体" w:cs="宋体"/>
                <w:color w:val="auto"/>
                <w:szCs w:val="21"/>
                <w:highlight w:val="none"/>
              </w:rPr>
            </w:pPr>
            <w:r>
              <w:rPr>
                <w:rFonts w:hint="eastAsia" w:ascii="宋体" w:hAnsi="宋体" w:cs="宋体"/>
                <w:color w:val="auto"/>
                <w:szCs w:val="21"/>
                <w:highlight w:val="none"/>
              </w:rPr>
              <w:t>感应控制：外接流量检测器时，以主干道优先通行的信号控制。</w:t>
            </w:r>
          </w:p>
          <w:p w14:paraId="10781048">
            <w:pPr>
              <w:numPr>
                <w:ilvl w:val="0"/>
                <w:numId w:val="17"/>
              </w:numPr>
              <w:rPr>
                <w:rFonts w:ascii="宋体" w:hAnsi="宋体" w:cs="宋体"/>
                <w:color w:val="auto"/>
                <w:szCs w:val="21"/>
                <w:highlight w:val="none"/>
              </w:rPr>
            </w:pPr>
            <w:r>
              <w:rPr>
                <w:rFonts w:hint="eastAsia" w:ascii="宋体" w:hAnsi="宋体" w:cs="宋体"/>
                <w:color w:val="auto"/>
                <w:szCs w:val="21"/>
                <w:highlight w:val="none"/>
              </w:rPr>
              <w:t>优化（自适应）控制：外接流量检测器时，以路口交通整体通行能力最大化的信号控制。</w:t>
            </w:r>
          </w:p>
          <w:p w14:paraId="53932BEF">
            <w:pPr>
              <w:numPr>
                <w:ilvl w:val="0"/>
                <w:numId w:val="17"/>
              </w:numPr>
              <w:rPr>
                <w:rFonts w:ascii="宋体" w:hAnsi="宋体" w:cs="宋体"/>
                <w:color w:val="auto"/>
                <w:szCs w:val="21"/>
                <w:highlight w:val="none"/>
              </w:rPr>
            </w:pPr>
            <w:r>
              <w:rPr>
                <w:rFonts w:hint="eastAsia" w:ascii="宋体" w:hAnsi="宋体" w:cs="宋体"/>
                <w:color w:val="auto"/>
                <w:szCs w:val="21"/>
                <w:highlight w:val="none"/>
              </w:rPr>
              <w:t>信号灯倒计时显示控制：具备脉冲式和通讯式倒计时2种控制模式。</w:t>
            </w:r>
          </w:p>
          <w:p w14:paraId="3C3DC215">
            <w:pPr>
              <w:numPr>
                <w:ilvl w:val="0"/>
                <w:numId w:val="17"/>
              </w:numPr>
              <w:rPr>
                <w:rFonts w:ascii="宋体" w:hAnsi="宋体" w:cs="宋体"/>
                <w:color w:val="auto"/>
                <w:szCs w:val="21"/>
                <w:highlight w:val="none"/>
              </w:rPr>
            </w:pPr>
            <w:r>
              <w:rPr>
                <w:rFonts w:hint="eastAsia" w:ascii="宋体" w:hAnsi="宋体" w:cs="宋体"/>
                <w:color w:val="auto"/>
                <w:szCs w:val="21"/>
                <w:highlight w:val="none"/>
              </w:rPr>
              <w:t>公交优先控制：检测公交车辆流量时给予优先通行信号控制。</w:t>
            </w:r>
          </w:p>
          <w:p w14:paraId="7F2B2682">
            <w:pPr>
              <w:numPr>
                <w:ilvl w:val="0"/>
                <w:numId w:val="17"/>
              </w:numPr>
              <w:rPr>
                <w:rFonts w:ascii="宋体" w:hAnsi="宋体" w:cs="宋体"/>
                <w:color w:val="auto"/>
                <w:szCs w:val="21"/>
                <w:highlight w:val="none"/>
              </w:rPr>
            </w:pPr>
            <w:r>
              <w:rPr>
                <w:rFonts w:hint="eastAsia" w:ascii="宋体" w:hAnsi="宋体" w:cs="宋体"/>
                <w:color w:val="auto"/>
                <w:szCs w:val="21"/>
                <w:highlight w:val="none"/>
              </w:rPr>
              <w:t>特勤车辆优先通行：接受并执行特勤车辆到达路口时的优先通行信号控制。</w:t>
            </w:r>
          </w:p>
          <w:p w14:paraId="6BFD6385">
            <w:pPr>
              <w:numPr>
                <w:ilvl w:val="0"/>
                <w:numId w:val="17"/>
              </w:numPr>
              <w:rPr>
                <w:rFonts w:ascii="宋体" w:hAnsi="宋体" w:cs="宋体"/>
                <w:color w:val="auto"/>
                <w:szCs w:val="21"/>
                <w:highlight w:val="none"/>
              </w:rPr>
            </w:pPr>
            <w:r>
              <w:rPr>
                <w:rFonts w:hint="eastAsia" w:ascii="宋体" w:hAnsi="宋体" w:cs="宋体"/>
                <w:color w:val="auto"/>
                <w:szCs w:val="21"/>
                <w:highlight w:val="none"/>
              </w:rPr>
              <w:t>可变车道控制：至少支持两种可变车道控制模式，一种是按固定时段设置可变车道的控制方式；另一种是通过实时判别进口车辆排队和车辆分布状况，自动触发可变车道指示标志，实现可变车道控制。</w:t>
            </w:r>
          </w:p>
          <w:p w14:paraId="65E70BC6">
            <w:pPr>
              <w:numPr>
                <w:ilvl w:val="0"/>
                <w:numId w:val="17"/>
              </w:numPr>
              <w:rPr>
                <w:rFonts w:ascii="宋体" w:hAnsi="宋体" w:cs="宋体"/>
                <w:color w:val="auto"/>
                <w:szCs w:val="21"/>
                <w:highlight w:val="none"/>
              </w:rPr>
            </w:pPr>
            <w:r>
              <w:rPr>
                <w:rFonts w:hint="eastAsia" w:ascii="宋体" w:hAnsi="宋体" w:cs="宋体"/>
                <w:color w:val="auto"/>
                <w:szCs w:val="21"/>
                <w:highlight w:val="none"/>
              </w:rPr>
              <w:t>GPS校时：加装GPS模块时，信号机自动校时。</w:t>
            </w:r>
          </w:p>
          <w:p w14:paraId="69C3BE9F">
            <w:pPr>
              <w:numPr>
                <w:ilvl w:val="0"/>
                <w:numId w:val="17"/>
              </w:numPr>
              <w:rPr>
                <w:rFonts w:ascii="宋体" w:hAnsi="宋体" w:cs="宋体"/>
                <w:color w:val="auto"/>
                <w:szCs w:val="21"/>
                <w:highlight w:val="none"/>
              </w:rPr>
            </w:pPr>
            <w:r>
              <w:rPr>
                <w:rFonts w:hint="eastAsia" w:ascii="宋体" w:hAnsi="宋体" w:cs="宋体"/>
                <w:color w:val="auto"/>
                <w:szCs w:val="21"/>
                <w:highlight w:val="none"/>
              </w:rPr>
              <w:t>无电缆协调控制：非联网状态时，以自身日历时钟控制预先存储的配时方案实现信号机之间协调控制。</w:t>
            </w:r>
          </w:p>
          <w:p w14:paraId="07B2A557">
            <w:pPr>
              <w:numPr>
                <w:ilvl w:val="0"/>
                <w:numId w:val="17"/>
              </w:numPr>
              <w:rPr>
                <w:rFonts w:ascii="宋体" w:hAnsi="宋体" w:cs="宋体"/>
                <w:color w:val="auto"/>
                <w:szCs w:val="21"/>
                <w:highlight w:val="none"/>
              </w:rPr>
            </w:pPr>
            <w:r>
              <w:rPr>
                <w:rFonts w:hint="eastAsia" w:ascii="宋体" w:hAnsi="宋体" w:cs="宋体"/>
                <w:color w:val="auto"/>
                <w:szCs w:val="21"/>
                <w:highlight w:val="none"/>
              </w:rPr>
              <w:t>多路口独立控制：单台信号机可联接并独立控制不少于2个路口的信号灯。</w:t>
            </w:r>
          </w:p>
          <w:p w14:paraId="3CF23D6F">
            <w:pPr>
              <w:numPr>
                <w:ilvl w:val="0"/>
                <w:numId w:val="17"/>
              </w:numPr>
              <w:rPr>
                <w:rFonts w:ascii="宋体" w:hAnsi="宋体" w:cs="宋体"/>
                <w:color w:val="auto"/>
                <w:szCs w:val="21"/>
                <w:highlight w:val="none"/>
              </w:rPr>
            </w:pPr>
            <w:r>
              <w:rPr>
                <w:rFonts w:hint="eastAsia" w:ascii="宋体" w:hAnsi="宋体" w:cs="宋体"/>
                <w:color w:val="auto"/>
                <w:szCs w:val="21"/>
                <w:highlight w:val="none"/>
              </w:rPr>
              <w:t>网络通讯异常处置：网络风暴防范处理</w:t>
            </w:r>
          </w:p>
        </w:tc>
      </w:tr>
      <w:tr w14:paraId="792F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7B372828">
            <w:pPr>
              <w:numPr>
                <w:ilvl w:val="0"/>
                <w:numId w:val="16"/>
              </w:numPr>
              <w:ind w:left="0" w:firstLine="422"/>
              <w:rPr>
                <w:rFonts w:ascii="宋体" w:hAnsi="宋体" w:cs="宋体"/>
                <w:color w:val="auto"/>
                <w:szCs w:val="21"/>
                <w:highlight w:val="none"/>
              </w:rPr>
            </w:pPr>
          </w:p>
        </w:tc>
        <w:tc>
          <w:tcPr>
            <w:tcW w:w="1559" w:type="dxa"/>
            <w:shd w:val="clear" w:color="auto" w:fill="auto"/>
            <w:noWrap w:val="0"/>
          </w:tcPr>
          <w:p w14:paraId="1C242EF2">
            <w:pPr>
              <w:rPr>
                <w:rFonts w:ascii="宋体" w:hAnsi="宋体" w:cs="宋体"/>
                <w:color w:val="auto"/>
                <w:szCs w:val="21"/>
                <w:highlight w:val="none"/>
              </w:rPr>
            </w:pPr>
            <w:r>
              <w:rPr>
                <w:rFonts w:hint="eastAsia" w:ascii="宋体" w:hAnsi="宋体" w:cs="宋体"/>
                <w:color w:val="auto"/>
                <w:szCs w:val="21"/>
                <w:highlight w:val="none"/>
              </w:rPr>
              <w:t>笔记本电脑等终端现场连接设置</w:t>
            </w:r>
          </w:p>
        </w:tc>
        <w:tc>
          <w:tcPr>
            <w:tcW w:w="7626" w:type="dxa"/>
            <w:shd w:val="clear" w:color="auto" w:fill="auto"/>
            <w:noWrap w:val="0"/>
          </w:tcPr>
          <w:p w14:paraId="69B7AC5C">
            <w:pPr>
              <w:rPr>
                <w:rFonts w:ascii="宋体" w:hAnsi="宋体" w:cs="宋体"/>
                <w:color w:val="auto"/>
                <w:szCs w:val="21"/>
                <w:highlight w:val="none"/>
              </w:rPr>
            </w:pPr>
            <w:r>
              <w:rPr>
                <w:rFonts w:hint="eastAsia" w:ascii="宋体" w:hAnsi="宋体" w:cs="宋体"/>
                <w:color w:val="auto"/>
                <w:szCs w:val="21"/>
                <w:highlight w:val="none"/>
              </w:rPr>
              <w:t>图形化流程化设置和配置信号机的各项功能，不少于以下的控制功能模块：</w:t>
            </w:r>
          </w:p>
          <w:p w14:paraId="56C9A77A">
            <w:pPr>
              <w:numPr>
                <w:ilvl w:val="0"/>
                <w:numId w:val="18"/>
              </w:numPr>
              <w:rPr>
                <w:rFonts w:ascii="宋体" w:hAnsi="宋体" w:cs="宋体"/>
                <w:color w:val="auto"/>
                <w:szCs w:val="21"/>
                <w:highlight w:val="none"/>
              </w:rPr>
            </w:pPr>
            <w:r>
              <w:rPr>
                <w:rFonts w:hint="eastAsia" w:ascii="宋体" w:hAnsi="宋体" w:cs="宋体"/>
                <w:color w:val="auto"/>
                <w:szCs w:val="21"/>
                <w:highlight w:val="none"/>
              </w:rPr>
              <w:t>车道设置。</w:t>
            </w:r>
          </w:p>
          <w:p w14:paraId="47906555">
            <w:pPr>
              <w:numPr>
                <w:ilvl w:val="0"/>
                <w:numId w:val="18"/>
              </w:numPr>
              <w:rPr>
                <w:rFonts w:ascii="宋体" w:hAnsi="宋体" w:cs="宋体"/>
                <w:color w:val="auto"/>
                <w:szCs w:val="21"/>
                <w:highlight w:val="none"/>
              </w:rPr>
            </w:pPr>
            <w:r>
              <w:rPr>
                <w:rFonts w:hint="eastAsia" w:ascii="宋体" w:hAnsi="宋体" w:cs="宋体"/>
                <w:color w:val="auto"/>
                <w:szCs w:val="21"/>
                <w:highlight w:val="none"/>
              </w:rPr>
              <w:t>路检测器设置。</w:t>
            </w:r>
          </w:p>
          <w:p w14:paraId="7D8FEE6C">
            <w:pPr>
              <w:numPr>
                <w:ilvl w:val="0"/>
                <w:numId w:val="18"/>
              </w:numPr>
              <w:rPr>
                <w:rFonts w:ascii="宋体" w:hAnsi="宋体" w:cs="宋体"/>
                <w:color w:val="auto"/>
                <w:szCs w:val="21"/>
                <w:highlight w:val="none"/>
              </w:rPr>
            </w:pPr>
            <w:r>
              <w:rPr>
                <w:rFonts w:hint="eastAsia" w:ascii="宋体" w:hAnsi="宋体" w:cs="宋体"/>
                <w:color w:val="auto"/>
                <w:szCs w:val="21"/>
                <w:highlight w:val="none"/>
              </w:rPr>
              <w:t>灯组设置。</w:t>
            </w:r>
          </w:p>
          <w:p w14:paraId="11DE499C">
            <w:pPr>
              <w:numPr>
                <w:ilvl w:val="0"/>
                <w:numId w:val="18"/>
              </w:numPr>
              <w:rPr>
                <w:rFonts w:ascii="宋体" w:hAnsi="宋体" w:cs="宋体"/>
                <w:color w:val="auto"/>
                <w:szCs w:val="21"/>
                <w:highlight w:val="none"/>
              </w:rPr>
            </w:pPr>
            <w:r>
              <w:rPr>
                <w:rFonts w:hint="eastAsia" w:ascii="宋体" w:hAnsi="宋体" w:cs="宋体"/>
                <w:color w:val="auto"/>
                <w:szCs w:val="21"/>
                <w:highlight w:val="none"/>
              </w:rPr>
              <w:t>基准方案。</w:t>
            </w:r>
          </w:p>
          <w:p w14:paraId="238A47CD">
            <w:pPr>
              <w:numPr>
                <w:ilvl w:val="0"/>
                <w:numId w:val="18"/>
              </w:numPr>
              <w:rPr>
                <w:rFonts w:ascii="宋体" w:hAnsi="宋体" w:cs="宋体"/>
                <w:color w:val="auto"/>
                <w:szCs w:val="21"/>
                <w:highlight w:val="none"/>
              </w:rPr>
            </w:pPr>
            <w:r>
              <w:rPr>
                <w:rFonts w:hint="eastAsia" w:ascii="宋体" w:hAnsi="宋体" w:cs="宋体"/>
                <w:color w:val="auto"/>
                <w:szCs w:val="21"/>
                <w:highlight w:val="none"/>
              </w:rPr>
              <w:t>控制优化。</w:t>
            </w:r>
          </w:p>
          <w:p w14:paraId="75B05488">
            <w:pPr>
              <w:numPr>
                <w:ilvl w:val="0"/>
                <w:numId w:val="18"/>
              </w:numPr>
              <w:rPr>
                <w:rFonts w:ascii="宋体" w:hAnsi="宋体" w:cs="宋体"/>
                <w:color w:val="auto"/>
                <w:szCs w:val="21"/>
                <w:highlight w:val="none"/>
              </w:rPr>
            </w:pPr>
            <w:r>
              <w:rPr>
                <w:rFonts w:hint="eastAsia" w:ascii="宋体" w:hAnsi="宋体" w:cs="宋体"/>
                <w:color w:val="auto"/>
                <w:szCs w:val="21"/>
                <w:highlight w:val="none"/>
              </w:rPr>
              <w:t>调度管理。</w:t>
            </w:r>
          </w:p>
          <w:p w14:paraId="72F33F1C">
            <w:pPr>
              <w:numPr>
                <w:ilvl w:val="0"/>
                <w:numId w:val="18"/>
              </w:numPr>
              <w:rPr>
                <w:rFonts w:ascii="宋体" w:hAnsi="宋体" w:cs="宋体"/>
                <w:color w:val="auto"/>
                <w:szCs w:val="21"/>
                <w:highlight w:val="none"/>
              </w:rPr>
            </w:pPr>
            <w:r>
              <w:rPr>
                <w:rFonts w:hint="eastAsia" w:ascii="宋体" w:hAnsi="宋体" w:cs="宋体"/>
                <w:color w:val="auto"/>
                <w:szCs w:val="21"/>
                <w:highlight w:val="none"/>
              </w:rPr>
              <w:t>保存参数。</w:t>
            </w:r>
          </w:p>
          <w:p w14:paraId="0443E878">
            <w:pPr>
              <w:numPr>
                <w:ilvl w:val="0"/>
                <w:numId w:val="18"/>
              </w:numPr>
              <w:rPr>
                <w:rFonts w:ascii="宋体" w:hAnsi="宋体" w:cs="宋体"/>
                <w:color w:val="auto"/>
                <w:szCs w:val="21"/>
                <w:highlight w:val="none"/>
              </w:rPr>
            </w:pPr>
            <w:r>
              <w:rPr>
                <w:rFonts w:hint="eastAsia" w:ascii="宋体" w:hAnsi="宋体" w:cs="宋体"/>
                <w:color w:val="auto"/>
                <w:szCs w:val="21"/>
                <w:highlight w:val="none"/>
              </w:rPr>
              <w:t>联网设置。</w:t>
            </w:r>
          </w:p>
          <w:p w14:paraId="3E1A7BB8">
            <w:pPr>
              <w:numPr>
                <w:ilvl w:val="0"/>
                <w:numId w:val="18"/>
              </w:numPr>
              <w:rPr>
                <w:rFonts w:ascii="宋体" w:hAnsi="宋体" w:cs="宋体"/>
                <w:color w:val="auto"/>
                <w:szCs w:val="21"/>
                <w:highlight w:val="none"/>
              </w:rPr>
            </w:pPr>
            <w:r>
              <w:rPr>
                <w:rFonts w:hint="eastAsia" w:ascii="宋体" w:hAnsi="宋体" w:cs="宋体"/>
                <w:color w:val="auto"/>
                <w:szCs w:val="21"/>
                <w:highlight w:val="none"/>
              </w:rPr>
              <w:t>方案运行监测。</w:t>
            </w:r>
          </w:p>
        </w:tc>
      </w:tr>
      <w:tr w14:paraId="03829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5EA2EECE">
            <w:pPr>
              <w:numPr>
                <w:ilvl w:val="0"/>
                <w:numId w:val="16"/>
              </w:numPr>
              <w:ind w:left="0" w:firstLine="422"/>
              <w:rPr>
                <w:rFonts w:ascii="宋体" w:hAnsi="宋体" w:cs="宋体"/>
                <w:color w:val="auto"/>
                <w:szCs w:val="21"/>
                <w:highlight w:val="none"/>
              </w:rPr>
            </w:pPr>
          </w:p>
        </w:tc>
        <w:tc>
          <w:tcPr>
            <w:tcW w:w="1559" w:type="dxa"/>
            <w:shd w:val="clear" w:color="auto" w:fill="auto"/>
            <w:noWrap w:val="0"/>
          </w:tcPr>
          <w:p w14:paraId="392226E8">
            <w:pPr>
              <w:rPr>
                <w:rFonts w:ascii="宋体" w:hAnsi="宋体" w:cs="宋体"/>
                <w:color w:val="auto"/>
                <w:szCs w:val="21"/>
                <w:highlight w:val="none"/>
              </w:rPr>
            </w:pPr>
            <w:r>
              <w:rPr>
                <w:rFonts w:hint="eastAsia" w:ascii="宋体" w:hAnsi="宋体" w:cs="宋体"/>
                <w:color w:val="auto"/>
                <w:szCs w:val="21"/>
                <w:highlight w:val="none"/>
              </w:rPr>
              <w:t>上位机控制运行</w:t>
            </w:r>
          </w:p>
        </w:tc>
        <w:tc>
          <w:tcPr>
            <w:tcW w:w="7626" w:type="dxa"/>
            <w:shd w:val="clear" w:color="auto" w:fill="auto"/>
            <w:noWrap w:val="0"/>
          </w:tcPr>
          <w:p w14:paraId="358C6B16">
            <w:pPr>
              <w:rPr>
                <w:rFonts w:ascii="宋体" w:hAnsi="宋体" w:cs="宋体"/>
                <w:color w:val="auto"/>
                <w:szCs w:val="21"/>
                <w:highlight w:val="none"/>
              </w:rPr>
            </w:pPr>
            <w:r>
              <w:rPr>
                <w:rFonts w:hint="eastAsia" w:ascii="宋体" w:hAnsi="宋体" w:cs="宋体"/>
                <w:color w:val="auto"/>
                <w:szCs w:val="21"/>
                <w:highlight w:val="none"/>
              </w:rPr>
              <w:t>在联网状态下，信号机执行上位机的所有控制指令。</w:t>
            </w:r>
          </w:p>
        </w:tc>
      </w:tr>
      <w:tr w14:paraId="0200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7DCE5CF9">
            <w:pPr>
              <w:numPr>
                <w:ilvl w:val="0"/>
                <w:numId w:val="16"/>
              </w:numPr>
              <w:ind w:left="0" w:firstLine="422"/>
              <w:rPr>
                <w:rFonts w:ascii="宋体" w:hAnsi="宋体" w:cs="宋体"/>
                <w:color w:val="auto"/>
                <w:szCs w:val="21"/>
                <w:highlight w:val="none"/>
              </w:rPr>
            </w:pPr>
          </w:p>
        </w:tc>
        <w:tc>
          <w:tcPr>
            <w:tcW w:w="1559" w:type="dxa"/>
            <w:shd w:val="clear" w:color="auto" w:fill="auto"/>
            <w:noWrap w:val="0"/>
          </w:tcPr>
          <w:p w14:paraId="22E71728">
            <w:pPr>
              <w:rPr>
                <w:rFonts w:ascii="宋体" w:hAnsi="宋体" w:cs="宋体"/>
                <w:color w:val="auto"/>
                <w:szCs w:val="21"/>
                <w:highlight w:val="none"/>
              </w:rPr>
            </w:pPr>
            <w:r>
              <w:rPr>
                <w:rFonts w:hint="eastAsia" w:ascii="宋体" w:hAnsi="宋体" w:cs="宋体"/>
                <w:color w:val="auto"/>
                <w:szCs w:val="21"/>
                <w:highlight w:val="none"/>
              </w:rPr>
              <w:t>向上位机上传信息</w:t>
            </w:r>
          </w:p>
        </w:tc>
        <w:tc>
          <w:tcPr>
            <w:tcW w:w="7626" w:type="dxa"/>
            <w:shd w:val="clear" w:color="auto" w:fill="auto"/>
            <w:noWrap w:val="0"/>
          </w:tcPr>
          <w:p w14:paraId="587C7686">
            <w:pPr>
              <w:numPr>
                <w:ilvl w:val="0"/>
                <w:numId w:val="19"/>
              </w:numPr>
              <w:rPr>
                <w:rFonts w:ascii="宋体" w:hAnsi="宋体" w:cs="宋体"/>
                <w:color w:val="auto"/>
                <w:szCs w:val="21"/>
                <w:highlight w:val="none"/>
              </w:rPr>
            </w:pPr>
            <w:r>
              <w:rPr>
                <w:rFonts w:hint="eastAsia" w:ascii="宋体" w:hAnsi="宋体" w:cs="宋体"/>
                <w:color w:val="auto"/>
                <w:szCs w:val="21"/>
                <w:highlight w:val="none"/>
              </w:rPr>
              <w:t>信号机特征参数。</w:t>
            </w:r>
          </w:p>
          <w:p w14:paraId="23A90365">
            <w:pPr>
              <w:numPr>
                <w:ilvl w:val="0"/>
                <w:numId w:val="19"/>
              </w:numPr>
              <w:rPr>
                <w:rFonts w:ascii="宋体" w:hAnsi="宋体" w:cs="宋体"/>
                <w:color w:val="auto"/>
                <w:szCs w:val="21"/>
                <w:highlight w:val="none"/>
              </w:rPr>
            </w:pPr>
            <w:r>
              <w:rPr>
                <w:rFonts w:hint="eastAsia" w:ascii="宋体" w:hAnsi="宋体" w:cs="宋体"/>
                <w:color w:val="auto"/>
                <w:szCs w:val="21"/>
                <w:highlight w:val="none"/>
              </w:rPr>
              <w:t>检测器信息。</w:t>
            </w:r>
          </w:p>
          <w:p w14:paraId="24B5F33F">
            <w:pPr>
              <w:numPr>
                <w:ilvl w:val="0"/>
                <w:numId w:val="19"/>
              </w:numPr>
              <w:rPr>
                <w:rFonts w:ascii="宋体" w:hAnsi="宋体" w:cs="宋体"/>
                <w:color w:val="auto"/>
                <w:szCs w:val="21"/>
                <w:highlight w:val="none"/>
              </w:rPr>
            </w:pPr>
            <w:r>
              <w:rPr>
                <w:rFonts w:hint="eastAsia" w:ascii="宋体" w:hAnsi="宋体" w:cs="宋体"/>
                <w:color w:val="auto"/>
                <w:szCs w:val="21"/>
                <w:highlight w:val="none"/>
              </w:rPr>
              <w:t>信号灯色信息。</w:t>
            </w:r>
          </w:p>
          <w:p w14:paraId="79CB7485">
            <w:pPr>
              <w:numPr>
                <w:ilvl w:val="0"/>
                <w:numId w:val="19"/>
              </w:numPr>
              <w:rPr>
                <w:rFonts w:ascii="宋体" w:hAnsi="宋体" w:cs="宋体"/>
                <w:color w:val="auto"/>
                <w:szCs w:val="21"/>
                <w:highlight w:val="none"/>
              </w:rPr>
            </w:pPr>
            <w:r>
              <w:rPr>
                <w:rFonts w:hint="eastAsia" w:ascii="宋体" w:hAnsi="宋体" w:cs="宋体"/>
                <w:color w:val="auto"/>
                <w:szCs w:val="21"/>
                <w:highlight w:val="none"/>
              </w:rPr>
              <w:t>故障信息。</w:t>
            </w:r>
          </w:p>
          <w:p w14:paraId="5D82BF18">
            <w:pPr>
              <w:numPr>
                <w:ilvl w:val="0"/>
                <w:numId w:val="19"/>
              </w:numPr>
              <w:rPr>
                <w:rFonts w:ascii="宋体" w:hAnsi="宋体" w:cs="宋体"/>
                <w:color w:val="auto"/>
                <w:szCs w:val="21"/>
                <w:highlight w:val="none"/>
              </w:rPr>
            </w:pPr>
            <w:r>
              <w:rPr>
                <w:rFonts w:hint="eastAsia" w:ascii="宋体" w:hAnsi="宋体" w:cs="宋体"/>
                <w:color w:val="auto"/>
                <w:szCs w:val="21"/>
                <w:highlight w:val="none"/>
              </w:rPr>
              <w:t>灯控输出端子电压、电流参数。</w:t>
            </w:r>
          </w:p>
          <w:p w14:paraId="027D7AE5">
            <w:pPr>
              <w:numPr>
                <w:ilvl w:val="0"/>
                <w:numId w:val="19"/>
              </w:numPr>
              <w:rPr>
                <w:rFonts w:ascii="宋体" w:hAnsi="宋体" w:cs="宋体"/>
                <w:color w:val="auto"/>
                <w:szCs w:val="21"/>
                <w:highlight w:val="none"/>
              </w:rPr>
            </w:pPr>
            <w:r>
              <w:rPr>
                <w:rFonts w:hint="eastAsia" w:ascii="宋体" w:hAnsi="宋体" w:cs="宋体"/>
                <w:color w:val="auto"/>
                <w:szCs w:val="21"/>
                <w:highlight w:val="none"/>
              </w:rPr>
              <w:t>时间信息。</w:t>
            </w:r>
          </w:p>
        </w:tc>
      </w:tr>
      <w:tr w14:paraId="3977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noWrap w:val="0"/>
          </w:tcPr>
          <w:p w14:paraId="0C2BC836">
            <w:pPr>
              <w:numPr>
                <w:ilvl w:val="0"/>
                <w:numId w:val="16"/>
              </w:numPr>
              <w:ind w:left="0" w:firstLine="422"/>
              <w:rPr>
                <w:rFonts w:ascii="宋体" w:hAnsi="宋体" w:cs="宋体"/>
                <w:color w:val="auto"/>
                <w:szCs w:val="21"/>
                <w:highlight w:val="none"/>
              </w:rPr>
            </w:pPr>
          </w:p>
        </w:tc>
        <w:tc>
          <w:tcPr>
            <w:tcW w:w="1559" w:type="dxa"/>
            <w:shd w:val="clear" w:color="auto" w:fill="auto"/>
            <w:noWrap w:val="0"/>
          </w:tcPr>
          <w:p w14:paraId="1FA765EB">
            <w:pPr>
              <w:rPr>
                <w:rFonts w:ascii="宋体" w:hAnsi="宋体" w:cs="宋体"/>
                <w:color w:val="auto"/>
                <w:szCs w:val="21"/>
                <w:highlight w:val="none"/>
              </w:rPr>
            </w:pPr>
            <w:r>
              <w:rPr>
                <w:rFonts w:hint="eastAsia" w:ascii="宋体" w:hAnsi="宋体" w:cs="宋体"/>
                <w:color w:val="auto"/>
                <w:szCs w:val="21"/>
                <w:highlight w:val="none"/>
              </w:rPr>
              <w:t>接收并执行上位机下达信息</w:t>
            </w:r>
          </w:p>
          <w:p w14:paraId="7A9408EF">
            <w:pPr>
              <w:rPr>
                <w:rFonts w:ascii="宋体" w:hAnsi="宋体" w:cs="宋体"/>
                <w:color w:val="auto"/>
                <w:szCs w:val="21"/>
                <w:highlight w:val="none"/>
              </w:rPr>
            </w:pPr>
          </w:p>
        </w:tc>
        <w:tc>
          <w:tcPr>
            <w:tcW w:w="7626" w:type="dxa"/>
            <w:shd w:val="clear" w:color="auto" w:fill="auto"/>
            <w:noWrap w:val="0"/>
          </w:tcPr>
          <w:p w14:paraId="4A5EFFDA">
            <w:pPr>
              <w:numPr>
                <w:ilvl w:val="0"/>
                <w:numId w:val="20"/>
              </w:numPr>
              <w:rPr>
                <w:rFonts w:ascii="宋体" w:hAnsi="宋体" w:cs="宋体"/>
                <w:color w:val="auto"/>
                <w:szCs w:val="21"/>
                <w:highlight w:val="none"/>
              </w:rPr>
            </w:pPr>
            <w:r>
              <w:rPr>
                <w:rFonts w:hint="eastAsia" w:ascii="宋体" w:hAnsi="宋体" w:cs="宋体"/>
                <w:color w:val="auto"/>
                <w:szCs w:val="21"/>
                <w:highlight w:val="none"/>
              </w:rPr>
              <w:t>时间信息。</w:t>
            </w:r>
          </w:p>
          <w:p w14:paraId="1F3E0913">
            <w:pPr>
              <w:numPr>
                <w:ilvl w:val="0"/>
                <w:numId w:val="20"/>
              </w:numPr>
              <w:rPr>
                <w:rFonts w:ascii="宋体" w:hAnsi="宋体" w:cs="宋体"/>
                <w:color w:val="auto"/>
                <w:szCs w:val="21"/>
                <w:highlight w:val="none"/>
              </w:rPr>
            </w:pPr>
            <w:r>
              <w:rPr>
                <w:rFonts w:hint="eastAsia" w:ascii="宋体" w:hAnsi="宋体" w:cs="宋体"/>
                <w:color w:val="auto"/>
                <w:szCs w:val="21"/>
                <w:highlight w:val="none"/>
              </w:rPr>
              <w:t>状态查询信息。</w:t>
            </w:r>
          </w:p>
          <w:p w14:paraId="683F3A37">
            <w:pPr>
              <w:numPr>
                <w:ilvl w:val="0"/>
                <w:numId w:val="20"/>
              </w:numPr>
              <w:rPr>
                <w:rFonts w:ascii="宋体" w:hAnsi="宋体" w:cs="宋体"/>
                <w:color w:val="auto"/>
                <w:szCs w:val="21"/>
                <w:highlight w:val="none"/>
              </w:rPr>
            </w:pPr>
            <w:r>
              <w:rPr>
                <w:rFonts w:hint="eastAsia" w:ascii="宋体" w:hAnsi="宋体" w:cs="宋体"/>
                <w:color w:val="auto"/>
                <w:szCs w:val="21"/>
                <w:highlight w:val="none"/>
              </w:rPr>
              <w:t>路口配时方案信息。</w:t>
            </w:r>
          </w:p>
          <w:p w14:paraId="2D68A221">
            <w:pPr>
              <w:numPr>
                <w:ilvl w:val="0"/>
                <w:numId w:val="20"/>
              </w:numPr>
              <w:rPr>
                <w:rFonts w:ascii="宋体" w:hAnsi="宋体" w:cs="宋体"/>
                <w:color w:val="auto"/>
                <w:szCs w:val="21"/>
                <w:highlight w:val="none"/>
              </w:rPr>
            </w:pPr>
            <w:r>
              <w:rPr>
                <w:rFonts w:hint="eastAsia" w:ascii="宋体" w:hAnsi="宋体" w:cs="宋体"/>
                <w:color w:val="auto"/>
                <w:szCs w:val="21"/>
                <w:highlight w:val="none"/>
              </w:rPr>
              <w:t>工作方式。</w:t>
            </w:r>
          </w:p>
          <w:p w14:paraId="2B09BA5F">
            <w:pPr>
              <w:numPr>
                <w:ilvl w:val="0"/>
                <w:numId w:val="20"/>
              </w:numPr>
              <w:rPr>
                <w:rFonts w:ascii="宋体" w:hAnsi="宋体" w:cs="宋体"/>
                <w:color w:val="auto"/>
                <w:szCs w:val="21"/>
                <w:highlight w:val="none"/>
              </w:rPr>
            </w:pPr>
            <w:r>
              <w:rPr>
                <w:rFonts w:hint="eastAsia" w:ascii="宋体" w:hAnsi="宋体" w:cs="宋体"/>
                <w:color w:val="auto"/>
                <w:szCs w:val="21"/>
                <w:highlight w:val="none"/>
              </w:rPr>
              <w:t>灯色信息。</w:t>
            </w:r>
          </w:p>
          <w:p w14:paraId="3F7CDB22">
            <w:pPr>
              <w:numPr>
                <w:ilvl w:val="0"/>
                <w:numId w:val="20"/>
              </w:numPr>
              <w:rPr>
                <w:rFonts w:ascii="宋体" w:hAnsi="宋体" w:cs="宋体"/>
                <w:color w:val="auto"/>
                <w:szCs w:val="21"/>
                <w:highlight w:val="none"/>
              </w:rPr>
            </w:pPr>
            <w:r>
              <w:rPr>
                <w:rFonts w:hint="eastAsia" w:ascii="宋体" w:hAnsi="宋体" w:cs="宋体"/>
                <w:color w:val="auto"/>
                <w:szCs w:val="21"/>
                <w:highlight w:val="none"/>
              </w:rPr>
              <w:t>人工干预指令。</w:t>
            </w:r>
          </w:p>
        </w:tc>
      </w:tr>
    </w:tbl>
    <w:p w14:paraId="058EC5B4">
      <w:pPr>
        <w:rPr>
          <w:rFonts w:ascii="宋体" w:hAnsi="宋体" w:cs="宋体"/>
          <w:b/>
          <w:color w:val="auto"/>
          <w:szCs w:val="21"/>
          <w:highlight w:val="none"/>
        </w:rPr>
      </w:pP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特殊要求</w:t>
      </w:r>
    </w:p>
    <w:p w14:paraId="4719C658">
      <w:pPr>
        <w:rPr>
          <w:rFonts w:ascii="宋体" w:hAnsi="宋体" w:cs="宋体"/>
          <w:b/>
          <w:bCs/>
          <w:color w:val="auto"/>
          <w:szCs w:val="21"/>
          <w:highlight w:val="none"/>
        </w:rPr>
      </w:pPr>
      <w:r>
        <w:rPr>
          <w:rFonts w:hint="eastAsia" w:ascii="宋体" w:hAnsi="宋体" w:cs="宋体"/>
          <w:b/>
          <w:bCs/>
          <w:color w:val="auto"/>
          <w:szCs w:val="21"/>
          <w:highlight w:val="none"/>
        </w:rPr>
        <w:t>信号灯控制器需联入交警大队控制系统，对于未联入系统的信号灯路口不予验收。</w:t>
      </w:r>
    </w:p>
    <w:p w14:paraId="2ACF463B">
      <w:pPr>
        <w:rPr>
          <w:color w:val="auto"/>
          <w:highlight w:val="none"/>
        </w:rPr>
      </w:pPr>
    </w:p>
    <w:p w14:paraId="1DD7F050">
      <w:pPr>
        <w:widowControl/>
        <w:jc w:val="left"/>
        <w:rPr>
          <w:rFonts w:ascii="宋体" w:hAnsi="宋体"/>
          <w:b/>
          <w:color w:val="auto"/>
          <w:szCs w:val="21"/>
          <w:highlight w:val="none"/>
        </w:rPr>
      </w:pPr>
      <w:r>
        <w:rPr>
          <w:rFonts w:hint="eastAsia" w:ascii="宋体" w:hAnsi="宋体"/>
          <w:b/>
          <w:color w:val="auto"/>
          <w:szCs w:val="21"/>
          <w:highlight w:val="none"/>
        </w:rPr>
        <w:t>参数要求</w:t>
      </w:r>
    </w:p>
    <w:p w14:paraId="059C5DF3">
      <w:pPr>
        <w:spacing w:line="360" w:lineRule="auto"/>
        <w:ind w:left="-210" w:right="178"/>
        <w:jc w:val="center"/>
        <w:rPr>
          <w:color w:val="auto"/>
          <w:highlight w:val="none"/>
        </w:rPr>
      </w:pPr>
      <w:r>
        <w:rPr>
          <w:rFonts w:hint="eastAsia"/>
          <w:color w:val="auto"/>
          <w:highlight w:val="none"/>
        </w:rPr>
        <w:drawing>
          <wp:inline distT="0" distB="0" distL="0" distR="0">
            <wp:extent cx="3544570" cy="2066925"/>
            <wp:effectExtent l="0" t="0" r="17780" b="9525"/>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pic:cNvPicPr>
                  </pic:nvPicPr>
                  <pic:blipFill>
                    <a:blip r:embed="rId23"/>
                    <a:stretch>
                      <a:fillRect/>
                    </a:stretch>
                  </pic:blipFill>
                  <pic:spPr>
                    <a:xfrm>
                      <a:off x="0" y="0"/>
                      <a:ext cx="3544570" cy="2066925"/>
                    </a:xfrm>
                    <a:prstGeom prst="rect">
                      <a:avLst/>
                    </a:prstGeom>
                  </pic:spPr>
                </pic:pic>
              </a:graphicData>
            </a:graphic>
          </wp:inline>
        </w:drawing>
      </w:r>
    </w:p>
    <w:p w14:paraId="76D33F4D">
      <w:pPr>
        <w:spacing w:line="360" w:lineRule="auto"/>
        <w:ind w:left="-210" w:right="178"/>
        <w:jc w:val="center"/>
        <w:rPr>
          <w:color w:val="auto"/>
          <w:highlight w:val="none"/>
        </w:rPr>
      </w:pPr>
      <w:r>
        <w:rPr>
          <w:rFonts w:hint="eastAsia"/>
          <w:color w:val="auto"/>
          <w:highlight w:val="none"/>
        </w:rPr>
        <w:t>中央隔离护栏</w:t>
      </w:r>
    </w:p>
    <w:p w14:paraId="1623AEE1">
      <w:pPr>
        <w:spacing w:line="360" w:lineRule="auto"/>
        <w:ind w:left="-210" w:right="178"/>
        <w:jc w:val="center"/>
        <w:rPr>
          <w:color w:val="auto"/>
          <w:highlight w:val="none"/>
        </w:rPr>
      </w:pPr>
      <w:r>
        <w:rPr>
          <w:color w:val="auto"/>
          <w:highlight w:val="none"/>
        </w:rPr>
        <w:drawing>
          <wp:inline distT="0" distB="0" distL="0" distR="0">
            <wp:extent cx="3380105" cy="2421255"/>
            <wp:effectExtent l="0" t="0" r="10795" b="17145"/>
            <wp:docPr id="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pic:cNvPicPr>
                      <a:picLocks noChangeAspect="1"/>
                    </pic:cNvPicPr>
                  </pic:nvPicPr>
                  <pic:blipFill>
                    <a:blip r:embed="rId24"/>
                    <a:stretch>
                      <a:fillRect/>
                    </a:stretch>
                  </pic:blipFill>
                  <pic:spPr>
                    <a:xfrm>
                      <a:off x="0" y="0"/>
                      <a:ext cx="3380105" cy="2421255"/>
                    </a:xfrm>
                    <a:prstGeom prst="rect">
                      <a:avLst/>
                    </a:prstGeom>
                  </pic:spPr>
                </pic:pic>
              </a:graphicData>
            </a:graphic>
          </wp:inline>
        </w:drawing>
      </w:r>
    </w:p>
    <w:p w14:paraId="0A52A3C1">
      <w:pPr>
        <w:spacing w:line="360" w:lineRule="auto"/>
        <w:ind w:left="-210" w:right="178"/>
        <w:jc w:val="center"/>
        <w:rPr>
          <w:color w:val="auto"/>
          <w:highlight w:val="none"/>
        </w:rPr>
      </w:pPr>
      <w:r>
        <w:rPr>
          <w:rFonts w:hint="eastAsia"/>
          <w:color w:val="auto"/>
          <w:highlight w:val="none"/>
        </w:rPr>
        <w:t>机非隔离护栏</w:t>
      </w:r>
      <w:bookmarkStart w:id="83" w:name="_Toc24459562"/>
      <w:bookmarkStart w:id="84" w:name="_Toc88831024"/>
      <w:bookmarkStart w:id="85" w:name="_Toc22640"/>
      <w:bookmarkStart w:id="86" w:name="_Toc140236011"/>
    </w:p>
    <w:p w14:paraId="0CCE1BFF">
      <w:pPr>
        <w:spacing w:line="360" w:lineRule="auto"/>
        <w:ind w:left="-210" w:right="178"/>
        <w:rPr>
          <w:rFonts w:hint="eastAsia"/>
          <w:b/>
          <w:color w:val="auto"/>
          <w:highlight w:val="none"/>
          <w:lang w:eastAsia="zh-CN"/>
        </w:rPr>
      </w:pPr>
      <w:r>
        <w:rPr>
          <w:color w:val="auto"/>
          <w:highlight w:val="none"/>
        </w:rPr>
        <w:br w:type="page" w:clear="all"/>
      </w:r>
      <w:r>
        <w:rPr>
          <w:rFonts w:hint="eastAsia"/>
          <w:b/>
          <w:color w:val="auto"/>
          <w:highlight w:val="none"/>
        </w:rPr>
        <w:t>包二：</w:t>
      </w:r>
      <w:r>
        <w:rPr>
          <w:rFonts w:hint="eastAsia"/>
          <w:b/>
          <w:color w:val="auto"/>
          <w:highlight w:val="none"/>
          <w:lang w:eastAsia="zh-CN"/>
        </w:rPr>
        <w:t>巴城道路划线服务</w:t>
      </w:r>
    </w:p>
    <w:bookmarkEnd w:id="79"/>
    <w:bookmarkEnd w:id="80"/>
    <w:bookmarkEnd w:id="81"/>
    <w:bookmarkEnd w:id="82"/>
    <w:bookmarkEnd w:id="83"/>
    <w:bookmarkEnd w:id="84"/>
    <w:bookmarkEnd w:id="85"/>
    <w:tbl>
      <w:tblPr>
        <w:tblStyle w:val="33"/>
        <w:tblW w:w="50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3"/>
        <w:gridCol w:w="6842"/>
        <w:gridCol w:w="723"/>
        <w:gridCol w:w="491"/>
        <w:gridCol w:w="1115"/>
      </w:tblGrid>
      <w:tr w14:paraId="21BD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000" w:type="pct"/>
            <w:gridSpan w:val="5"/>
            <w:tcBorders>
              <w:top w:val="nil"/>
              <w:left w:val="nil"/>
              <w:bottom w:val="single" w:color="000000" w:sz="4" w:space="0"/>
              <w:right w:val="nil"/>
            </w:tcBorders>
            <w:shd w:val="clear" w:color="auto" w:fill="auto"/>
            <w:noWrap/>
            <w:vAlign w:val="center"/>
          </w:tcPr>
          <w:p w14:paraId="5006463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2026-2027巴城辖区交通设施维护</w:t>
            </w:r>
          </w:p>
        </w:tc>
      </w:tr>
      <w:tr w14:paraId="18227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C637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C75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项目名称及项目特征描述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0A79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计量单位</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F9BD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工程量</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87F6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综合单价（元）</w:t>
            </w:r>
          </w:p>
        </w:tc>
      </w:tr>
      <w:tr w14:paraId="2D976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4E79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一</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84613">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交通标志标线类</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60435">
            <w:pPr>
              <w:jc w:val="center"/>
              <w:rPr>
                <w:rFonts w:hint="eastAsia" w:ascii="宋体" w:hAnsi="宋体" w:eastAsia="宋体" w:cs="宋体"/>
                <w:b/>
                <w:bCs/>
                <w:i w:val="0"/>
                <w:iCs w:val="0"/>
                <w:color w:val="auto"/>
                <w:sz w:val="20"/>
                <w:szCs w:val="20"/>
                <w:highlight w:val="none"/>
                <w:u w:val="none"/>
              </w:rPr>
            </w:pP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DD1EF">
            <w:pPr>
              <w:jc w:val="center"/>
              <w:rPr>
                <w:rFonts w:hint="eastAsia" w:ascii="宋体" w:hAnsi="宋体" w:eastAsia="宋体" w:cs="宋体"/>
                <w:b/>
                <w:bCs/>
                <w:i w:val="0"/>
                <w:iCs w:val="0"/>
                <w:color w:val="auto"/>
                <w:sz w:val="20"/>
                <w:szCs w:val="20"/>
                <w:highlight w:val="none"/>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05144">
            <w:pPr>
              <w:jc w:val="center"/>
              <w:rPr>
                <w:rFonts w:hint="eastAsia" w:ascii="宋体" w:hAnsi="宋体" w:eastAsia="宋体" w:cs="宋体"/>
                <w:b/>
                <w:bCs/>
                <w:i w:val="0"/>
                <w:iCs w:val="0"/>
                <w:color w:val="auto"/>
                <w:sz w:val="20"/>
                <w:szCs w:val="20"/>
                <w:highlight w:val="none"/>
                <w:u w:val="none"/>
              </w:rPr>
            </w:pPr>
          </w:p>
        </w:tc>
      </w:tr>
      <w:tr w14:paraId="7ECF0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F2C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F2B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Φ60反光标志,1.5mm厚铝板,工程级反光膜(7年)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204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D48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87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214</w:t>
            </w:r>
          </w:p>
        </w:tc>
      </w:tr>
      <w:tr w14:paraId="44AFF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F14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D4B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Φ80反光标志,1.5mm厚铝板,工程级反光膜(7年)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CF6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A30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5F0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345</w:t>
            </w:r>
          </w:p>
        </w:tc>
      </w:tr>
      <w:tr w14:paraId="0972E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7F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E9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Φ100反光标志,1.5mm厚铝板,工程级反光膜(7年)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140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400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3CC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562</w:t>
            </w:r>
          </w:p>
        </w:tc>
      </w:tr>
      <w:tr w14:paraId="205CE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E8A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3FC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Φ120反光标志,1.5mm厚铝板,工程级反光膜(7年)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ED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1A8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5FA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624</w:t>
            </w:r>
          </w:p>
        </w:tc>
      </w:tr>
      <w:tr w14:paraId="67B65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2FB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44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L70反光标志,1.5mm厚铝板,工程级反光膜(7年)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A7B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18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755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245</w:t>
            </w:r>
          </w:p>
        </w:tc>
      </w:tr>
      <w:tr w14:paraId="224DC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4D2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EB5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L90反光标志,1.5mm厚铝板,工程级反光膜(7年)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4A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F50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092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315</w:t>
            </w:r>
          </w:p>
        </w:tc>
      </w:tr>
      <w:tr w14:paraId="34174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7B6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83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L110反光标志,1.5mm厚铝板,工程级反光膜(7年)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2F3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C0C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E3F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385</w:t>
            </w:r>
          </w:p>
        </w:tc>
      </w:tr>
      <w:tr w14:paraId="6C9B1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ED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24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L130反光标志,1.5mm厚铝板,工程级反光膜(7年)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84C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187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C20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473</w:t>
            </w:r>
          </w:p>
        </w:tc>
      </w:tr>
      <w:tr w14:paraId="53464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AC0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A29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反光标志0.5平方以下,1.5mm铝板,工程级反光膜(7年)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580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364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15F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r>
      <w:tr w14:paraId="43BB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2A5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FB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反光标志0.5平方以下,1.5mm铝板,高强级反光膜(10年)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50D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5D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10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700</w:t>
            </w:r>
          </w:p>
        </w:tc>
      </w:tr>
      <w:tr w14:paraId="1CA43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C7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E6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反光标志0.5平方以上,1.5mm铝板,工程级反光膜(7年)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007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55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538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440</w:t>
            </w:r>
          </w:p>
        </w:tc>
      </w:tr>
      <w:tr w14:paraId="207E6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560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2E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反光标志0.5平方以上,1.5mm铝板,高强级反光膜(10年)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E1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382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55F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700</w:t>
            </w:r>
          </w:p>
        </w:tc>
      </w:tr>
      <w:tr w14:paraId="7C156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980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E5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反光标志0.5平方以上,2mm铝板,工程级反光膜(7年)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521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8AB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7A0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r>
      <w:tr w14:paraId="015E5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5B0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0A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反光标志0.5平方以上,2mm铝板,高强级反光膜(10年)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A6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E7F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FD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730</w:t>
            </w:r>
          </w:p>
        </w:tc>
      </w:tr>
      <w:tr w14:paraId="55035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7E7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25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反光标志0.5平方以上,3mm铝板,工程级反光膜(7年)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A21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F52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B44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620</w:t>
            </w:r>
          </w:p>
        </w:tc>
      </w:tr>
      <w:tr w14:paraId="2CE94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730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C1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反光标志0.5平方以上,3mm铝板,高强级反光膜(10年)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2CF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4C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63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900</w:t>
            </w:r>
          </w:p>
        </w:tc>
      </w:tr>
      <w:tr w14:paraId="5FC71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1A0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23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标志牌改贴,1平方以下,工程级反光膜(7年)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5D0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4B0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89B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297</w:t>
            </w:r>
          </w:p>
        </w:tc>
      </w:tr>
      <w:tr w14:paraId="6896E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007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176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标志牌改贴,1-5平方,工程级反光膜(7年)(拆装共2次)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DB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0AD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BEE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347</w:t>
            </w:r>
          </w:p>
        </w:tc>
      </w:tr>
      <w:tr w14:paraId="22657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AD7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76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标志牌改贴,1-5平方,高强级反光膜(10年)(拆装共2次)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1A5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B2D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1B6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548</w:t>
            </w:r>
          </w:p>
        </w:tc>
      </w:tr>
      <w:tr w14:paraId="4371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BE0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8D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标志牌改贴,5平方以上,工程级反光膜(7年)(拆装共2次)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4CE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4FA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E82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386</w:t>
            </w:r>
          </w:p>
        </w:tc>
      </w:tr>
      <w:tr w14:paraId="7067A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B29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3D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标志牌改贴,5平方以上,高强级反光膜(10年)(拆装共2次)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450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25E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697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516</w:t>
            </w:r>
          </w:p>
        </w:tc>
      </w:tr>
      <w:tr w14:paraId="3276B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FEA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033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反光膜(单层)高强级反光膜(10年)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931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ACC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689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214</w:t>
            </w:r>
          </w:p>
        </w:tc>
      </w:tr>
      <w:tr w14:paraId="3A4EB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3C2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F7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反光膜(单层)工程级反光膜(7年)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23F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8F4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184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176</w:t>
            </w:r>
          </w:p>
        </w:tc>
      </w:tr>
      <w:tr w14:paraId="6634D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B33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591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全透LED主动发光标志,800*800*3mm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D47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1B7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41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3900</w:t>
            </w:r>
          </w:p>
        </w:tc>
      </w:tr>
      <w:tr w14:paraId="3E18A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EA7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54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全透LED主动发光标志,DN800*3mm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C2F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3A1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18B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3650</w:t>
            </w:r>
          </w:p>
        </w:tc>
      </w:tr>
      <w:tr w14:paraId="015DB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C34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11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全透LED主动发光标志,DN600*3mm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8FA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20B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32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3150</w:t>
            </w:r>
          </w:p>
        </w:tc>
      </w:tr>
      <w:tr w14:paraId="62C25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97C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A56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全透LED主动发光标志L900*3mm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D19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AFE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ED3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3600</w:t>
            </w:r>
          </w:p>
        </w:tc>
      </w:tr>
      <w:tr w14:paraId="26715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443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C7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全透LED主动发光标志L900*200*3mm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AD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6A2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0FB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2000</w:t>
            </w:r>
          </w:p>
        </w:tc>
      </w:tr>
      <w:tr w14:paraId="002DA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981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B4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全透LED主动发光标志L700*3mm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162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8EE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BB5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2900</w:t>
            </w:r>
          </w:p>
        </w:tc>
      </w:tr>
      <w:tr w14:paraId="2A597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65A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10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LED主动发光标志,定制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E41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51B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A9A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4350</w:t>
            </w:r>
          </w:p>
        </w:tc>
      </w:tr>
      <w:tr w14:paraId="0162E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33E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691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太阳能供电系统</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68E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组</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8D2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B31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4250</w:t>
            </w:r>
          </w:p>
        </w:tc>
      </w:tr>
      <w:tr w14:paraId="2CFB2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696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5CB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开关电源,12V10A安装机械人工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8AC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B9F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A67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235</w:t>
            </w:r>
          </w:p>
        </w:tc>
      </w:tr>
      <w:tr w14:paraId="20CE9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0A4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E6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定时开关KG316T</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821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3E9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C13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r>
      <w:tr w14:paraId="532B0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A49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68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开关电源,12V3A安装机械人工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218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D18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482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235</w:t>
            </w:r>
          </w:p>
        </w:tc>
      </w:tr>
      <w:tr w14:paraId="5CBB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3DA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4B3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抱箍配件3寸及以下,热镀锌</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C2E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D4E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70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r>
      <w:tr w14:paraId="24F19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B38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E6E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抱箍配件4寸及以下,热镀锌</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142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1C1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C00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r>
      <w:tr w14:paraId="4344F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B00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23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抱箍配件6寸及以下,热镀锌</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C51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0E8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900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r>
      <w:tr w14:paraId="2974C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E82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9E1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抱箍配件8寸及以下,热镀锌</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E46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B88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09D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r>
      <w:tr w14:paraId="19806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FA3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D9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不锈钢捆扎2-8寸</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E1A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BB6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4AF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r>
      <w:tr w14:paraId="7A094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298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D5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2寸镀锌管,DN65*3mm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ED4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25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CA6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r>
      <w:tr w14:paraId="3D3ED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6C6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450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3寸镀锌管,DN89*3mm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2CE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7E4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542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r>
      <w:tr w14:paraId="2A30F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316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D0D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Φ114横杆114*5,含法兰件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499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59E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6E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149</w:t>
            </w:r>
          </w:p>
        </w:tc>
      </w:tr>
      <w:tr w14:paraId="082FD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DFF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AB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Φ127横杆127*6,含法兰件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E0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8AF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65F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w:t>
            </w:r>
          </w:p>
        </w:tc>
      </w:tr>
      <w:tr w14:paraId="3CBB2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455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3E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Φ56*3*2500镀锌立杆，不含基础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47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B5F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860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230</w:t>
            </w:r>
          </w:p>
        </w:tc>
      </w:tr>
      <w:tr w14:paraId="365A3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272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FC6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Φ89*4*3500镀锌立杆，不含基础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36F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ED8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92C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380</w:t>
            </w:r>
          </w:p>
        </w:tc>
      </w:tr>
      <w:tr w14:paraId="37AA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7E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2B9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Φ89*4*3500异型镀锌立杆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85C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13F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751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382</w:t>
            </w:r>
          </w:p>
        </w:tc>
      </w:tr>
      <w:tr w14:paraId="4AE91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51F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64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Φ89*4*4500镀锌立杆，不含基础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1F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600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CC1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439</w:t>
            </w:r>
          </w:p>
        </w:tc>
      </w:tr>
      <w:tr w14:paraId="1FACE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72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FEF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Φ114*4*3500镀锌立杆，不含基础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618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A89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C9C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478</w:t>
            </w:r>
          </w:p>
        </w:tc>
      </w:tr>
      <w:tr w14:paraId="74CF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58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B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Φ114*4*4500镀锌立杆，不含基础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4A1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63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289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560</w:t>
            </w:r>
          </w:p>
        </w:tc>
      </w:tr>
      <w:tr w14:paraId="03E87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EBD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46A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Φ160*5*5000镀锌立杆，不含基础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528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7F8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40D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1022</w:t>
            </w:r>
          </w:p>
        </w:tc>
      </w:tr>
      <w:tr w14:paraId="2369B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AD8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250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立杆基础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94C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EB0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7C0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r>
      <w:tr w14:paraId="1E8F9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51F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A20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Φ219*6*7300F标志杆(标志牌7㎡以下)  横臂Φ114*5*4000,基础件6*20mm,高度1200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558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74C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5AB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6780</w:t>
            </w:r>
          </w:p>
        </w:tc>
      </w:tr>
      <w:tr w14:paraId="06ACE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77D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AB2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Φ219标志杆基础铁件6*20mm,高度1200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74E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799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312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560</w:t>
            </w:r>
          </w:p>
        </w:tc>
      </w:tr>
      <w:tr w14:paraId="10202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4B9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3E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Φ273*10*8100F标志杆(标志牌7㎡以上),横臂Φ127*7*4500,基础件8*24mm,高度1200,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464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89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FAD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13700</w:t>
            </w:r>
          </w:p>
        </w:tc>
      </w:tr>
      <w:tr w14:paraId="39EC5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466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D6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Φ273标志杆基础铁件8*24mm,高度1500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4CF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891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A76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900</w:t>
            </w:r>
          </w:p>
        </w:tc>
      </w:tr>
      <w:tr w14:paraId="607D1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36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92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C25砼基础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8DA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6D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D8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680</w:t>
            </w:r>
          </w:p>
        </w:tc>
      </w:tr>
      <w:tr w14:paraId="051E7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0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96E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人工开挖基础及沟槽</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A88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D5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FA2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r>
      <w:tr w14:paraId="39E75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88A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18D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人工装车及自卸汽车土方外运.运距10km内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87D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2D6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089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r>
      <w:tr w14:paraId="2D264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25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B33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移动式支架,2寸镀锌管,高120cm,宽150cm以内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40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81A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D9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289</w:t>
            </w:r>
          </w:p>
        </w:tc>
      </w:tr>
      <w:tr w14:paraId="4930D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010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27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移动式支架,2寸镀锌管,高200cm,宽245cm以内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6E4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AC2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889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404</w:t>
            </w:r>
          </w:p>
        </w:tc>
      </w:tr>
      <w:tr w14:paraId="13303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F41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29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2寸反光车轮档杆，3mm、贴反光膜</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6E5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A30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687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w:t>
            </w:r>
          </w:p>
        </w:tc>
      </w:tr>
      <w:tr w14:paraId="63756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A11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463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2.5寸反光车轮档杆，3mm、贴反光膜</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6FB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451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6D2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206</w:t>
            </w:r>
          </w:p>
        </w:tc>
      </w:tr>
      <w:tr w14:paraId="1CC21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E22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988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漆划标线冷喷、国标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0C0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FB5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DA4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r>
      <w:tr w14:paraId="32CCF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98A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27C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T型车位 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B3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725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B7A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r>
      <w:tr w14:paraId="65BA0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3FB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B28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框型车位 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17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DF2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B60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r>
      <w:tr w14:paraId="03B2E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D4E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131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自行车标识  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7CD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FA3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5BE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r>
      <w:tr w14:paraId="7495E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93C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36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公交车图案  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A03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27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DE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r>
      <w:tr w14:paraId="5D153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018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7BA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路沿石喷单色漆 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4B2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123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26F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r>
      <w:tr w14:paraId="4A5DE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B46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B9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路沿石喷双色漆 冷喷、国标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EF3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D83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2DB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r>
      <w:tr w14:paraId="554BF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A32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C18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漆划标线 热熔、国标、玻璃珠含量30%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27D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72C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F0C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r>
      <w:tr w14:paraId="12D65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046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BA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T型车位 热熔、国标、玻璃珠含量30%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FB7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9F2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9C5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r>
      <w:tr w14:paraId="7DC1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BE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31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框型车位 热熔、国标、玻璃珠含量30%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699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99A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AC7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r>
      <w:tr w14:paraId="0CE50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DB2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D4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自行车标识 热熔、国标、玻璃珠含量30%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FEC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26B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32B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r>
      <w:tr w14:paraId="1FC69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4A2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DB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公交车图案 热熔、国标、玻璃珠含量30%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CF2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1F4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D83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w:t>
            </w:r>
          </w:p>
        </w:tc>
      </w:tr>
      <w:tr w14:paraId="1F866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20D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E7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漆划标线,400*400mm热熔、国标  文字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A7C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6DA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85F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r>
      <w:tr w14:paraId="40407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773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6E0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漆划标线,800*800mm热熔、国标  文字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633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B43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3EC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r>
      <w:tr w14:paraId="1DB51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270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92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漆划标线,1000*1000mm热熔、国标  文字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991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A10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B07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r>
      <w:tr w14:paraId="7613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427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9F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漆划标线,3000*3000mm热熔、国标  文字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738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840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EF2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230</w:t>
            </w:r>
          </w:p>
        </w:tc>
      </w:tr>
      <w:tr w14:paraId="134EA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9EC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BB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公交车停靠站,热熔 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68E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998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30A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1375</w:t>
            </w:r>
          </w:p>
        </w:tc>
      </w:tr>
      <w:tr w14:paraId="595D5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C39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963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机磨线 打磨机除线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963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B7F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3B0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r>
      <w:tr w14:paraId="30330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B54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7F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高压水除线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087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094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CA1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r>
      <w:tr w14:paraId="576E8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C99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BAB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水磨T型车位 高压水除线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18A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8E3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CA2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r>
      <w:tr w14:paraId="6DB8B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1E4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A0B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水磨框式车位 高压水除线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2C4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CB8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EAC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r>
      <w:tr w14:paraId="0C055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215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B8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立面标线黄黑/红白油漆,三遍</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52F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9B3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60F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r>
      <w:tr w14:paraId="321F6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1A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C52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减速震荡线热熔、国标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EC0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630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6AB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r>
      <w:tr w14:paraId="630B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0F6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38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立体停车线(横道线)热熔、国标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B2E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65C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15B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r>
      <w:tr w14:paraId="2B676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41C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578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双组份道路漆A、B组漆+固化剂</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09B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513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08D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r>
      <w:tr w14:paraId="2C4B5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AA1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196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彩色防滑路面改性环氧树脂，陶瓷颗粒,国标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A0E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A50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963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r>
      <w:tr w14:paraId="5C892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4DC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20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LED爆闪警示灯 ，双面,太阳能供电,机械人工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D16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E84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EEC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1330</w:t>
            </w:r>
          </w:p>
        </w:tc>
      </w:tr>
      <w:tr w14:paraId="4CB26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066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1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LED爆闪警示灯 ，四面,太阳能供电,机械人工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60F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23A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E3B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1700</w:t>
            </w:r>
          </w:p>
        </w:tc>
      </w:tr>
      <w:tr w14:paraId="1348B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3D0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809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爆闪灯支架,Φ89镀锌管  600*200mmL型  弧形底座 </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7B1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160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A6A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300</w:t>
            </w:r>
          </w:p>
        </w:tc>
      </w:tr>
      <w:tr w14:paraId="62AA2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E16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10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义警模型站立式,反光背心,底座贴反光膜</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D7D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61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F70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1800</w:t>
            </w:r>
          </w:p>
        </w:tc>
      </w:tr>
      <w:tr w14:paraId="090A5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15F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71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声光报警器400*300*210充电式,红蓝爆闪</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DE9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142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1C6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2960</w:t>
            </w:r>
          </w:p>
        </w:tc>
      </w:tr>
      <w:tr w14:paraId="750CA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9EF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85D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太阳能语音提示器  190*290*100,红蓝爆闪,带立柱</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32E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922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097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1600</w:t>
            </w:r>
          </w:p>
        </w:tc>
      </w:tr>
      <w:tr w14:paraId="5D01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78A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51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太阳能雷达实时车速警告标志800*1900标志牌,3位数显，带立柱</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156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998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9A6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6380</w:t>
            </w:r>
          </w:p>
        </w:tc>
      </w:tr>
      <w:tr w14:paraId="05B28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CF8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67F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便携式交通诱导屏,屏体690*340*60,充电式,升降支架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E5C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BEF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180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2020</w:t>
            </w:r>
          </w:p>
        </w:tc>
      </w:tr>
      <w:tr w14:paraId="6BC35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8E2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85A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宣传旗帜3㎡以下,安装机械人工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710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面</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7B0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A1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r>
      <w:tr w14:paraId="109B6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498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34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宣传旗帜竹竿安装机械人工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C11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855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6D7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r>
      <w:tr w14:paraId="5EC5E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58C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AA6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双股钢丝刺绳丝径：2.1mm，热镀锌,安装机械人工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9AE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544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324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r>
      <w:tr w14:paraId="6C7A5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811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13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双股钢丝刺绳丝径：2.8mm，热镀锌,安装机械人工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409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A19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40A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r>
      <w:tr w14:paraId="4E4BD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D7A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080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PVC警示桩Φ80*750,安装机械人工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667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686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EE9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r>
      <w:tr w14:paraId="5DD35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4DC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DB4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Φ89*3*1200反光警示桩,镀锌管贴红白反光膜,安装机械人工，不含基础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E33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721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9AC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r>
      <w:tr w14:paraId="3AAB6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342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EB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Φ114*3*1200反光警示桩,镀锌管贴红白反光膜,安装机械人工，不含基础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2CD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C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974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208</w:t>
            </w:r>
          </w:p>
        </w:tc>
      </w:tr>
      <w:tr w14:paraId="25831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E37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76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Φ160*4*1200反光警示桩,镀锌管贴红白反光膜,安装机械人工，不含基础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182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2F7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6F5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320</w:t>
            </w:r>
          </w:p>
        </w:tc>
      </w:tr>
      <w:tr w14:paraId="2CFB6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6DD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4E3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Φ89*3*1200反光警示桩,镀锌管贴荧光黄绿黑色反光膜,安装机械人工，不含基础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557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B58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2AC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w:t>
            </w:r>
          </w:p>
        </w:tc>
      </w:tr>
      <w:tr w14:paraId="759C6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B4A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996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Φ114*3*1200反光警示桩,镀锌管贴荧光黄绿黑色反光膜,安装机械人工，不含基础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F85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8CD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9F1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245</w:t>
            </w:r>
          </w:p>
        </w:tc>
      </w:tr>
      <w:tr w14:paraId="1A084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140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5C0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Φ160*4*1200反光警示桩,镀锌管贴荧光黄绿黑色反光膜,安装机械人工，不含基础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93F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C2B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7F0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435</w:t>
            </w:r>
          </w:p>
        </w:tc>
      </w:tr>
      <w:tr w14:paraId="51607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A5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175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警示桩基础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B25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3DE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A10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r>
      <w:tr w14:paraId="6C0CC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94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5EA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警示桩、立杆改贴/修补反光膜 荧光黄绿、黑色反光膜</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EAE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642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D0A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r>
      <w:tr w14:paraId="0849F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42D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A6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不锈钢警示桩,Φ159*5*700,贴两条反光条,安装机械人工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02F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63C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B1B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910</w:t>
            </w:r>
          </w:p>
        </w:tc>
      </w:tr>
      <w:tr w14:paraId="24264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2D9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54C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不锈钢活动警示桩,Φ159*5*700,贴两条反光条,安装机械人工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E63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AE3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763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1118</w:t>
            </w:r>
          </w:p>
        </w:tc>
      </w:tr>
      <w:tr w14:paraId="0D835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7EC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A4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钻孔机打孔,孔内灌混凝土</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DC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C22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03E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r>
      <w:tr w14:paraId="425C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6B1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4D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人字型防撞水泥隔离带  80*200cm,C30混凝土,钢筋,不含油漆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17B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89F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69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940</w:t>
            </w:r>
          </w:p>
        </w:tc>
      </w:tr>
      <w:tr w14:paraId="28E94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368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B3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水泥隔离墩油漆 军工红白/黄黑漆,三遍</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905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940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C46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r>
      <w:tr w14:paraId="7E969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F39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F7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Φ76镀锌管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5D6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167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50E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r>
      <w:tr w14:paraId="4DB33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BDE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DA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反光安全锥H=700,安装机械人工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35D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AB9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092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r>
      <w:tr w14:paraId="22AAC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11C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19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方尖碑H=750,安装机械人工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70C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AD8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7A7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r>
      <w:tr w14:paraId="2C5C2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5FC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17E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铁链条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D6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F5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503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r>
      <w:tr w14:paraId="1A5A8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42B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AC4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防撞桶  Φ600*800,含沙</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9DA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58D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97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600</w:t>
            </w:r>
          </w:p>
        </w:tc>
      </w:tr>
      <w:tr w14:paraId="52DB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C95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A3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橡胶减速驳 320*1000*50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CEF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1CF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91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r>
      <w:tr w14:paraId="63CB1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817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58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减速驳拆除 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8DD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44B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03A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r>
      <w:tr w14:paraId="434C5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F55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7A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橡胶车轮定位器 ,600*120*100,空心</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90A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C0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FF1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r>
      <w:tr w14:paraId="47586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372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5A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橡胶车轮定位器 ,600*120*100,实心</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980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1BE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61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r>
      <w:tr w14:paraId="2F917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628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374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轮廓标 120*50*70,安装机械人工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996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F8F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15F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r>
      <w:tr w14:paraId="5E103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97A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BE2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道钉 100*100*20贴反光膜,安装机械人工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44D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6A5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A96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r>
      <w:tr w14:paraId="28A75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D56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C5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广角镜Φ800,含配件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A9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B15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F89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305</w:t>
            </w:r>
          </w:p>
        </w:tc>
      </w:tr>
      <w:tr w14:paraId="2EBB0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74F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204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广角镜Φ1000,含配件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106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2B9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B16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435</w:t>
            </w:r>
          </w:p>
        </w:tc>
      </w:tr>
      <w:tr w14:paraId="22603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D10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64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油漆立杆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731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158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928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r>
      <w:tr w14:paraId="382F6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C8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E8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油漆一体化信号灯,,机械及人工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AA9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84E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C1C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w:t>
            </w:r>
          </w:p>
        </w:tc>
      </w:tr>
      <w:tr w14:paraId="5C0C1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08D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F2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油漆配电箱(大控制箱),油漆,机械及人工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14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189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F72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283</w:t>
            </w:r>
          </w:p>
        </w:tc>
      </w:tr>
      <w:tr w14:paraId="0E6A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9B0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A9A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油漆配电箱(小控制箱),油漆,机械及人工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48A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624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6B8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173</w:t>
            </w:r>
          </w:p>
        </w:tc>
      </w:tr>
      <w:tr w14:paraId="46F35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4AA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AA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油漆挑臂信号灯,升降车机械及人工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BB5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3A3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8A0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1230</w:t>
            </w:r>
          </w:p>
        </w:tc>
      </w:tr>
      <w:tr w14:paraId="6C834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D1B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79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油漆框式信号灯杆,升降车机械及人工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FDB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703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449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1768</w:t>
            </w:r>
          </w:p>
        </w:tc>
      </w:tr>
      <w:tr w14:paraId="59A24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E24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7A1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油漆框式标志立杆,升降车机械及人工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60D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585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A2E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306</w:t>
            </w:r>
          </w:p>
        </w:tc>
      </w:tr>
      <w:tr w14:paraId="2738F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E9A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10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油漆F标志杆杆,升降车机械及人工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31E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53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B2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608</w:t>
            </w:r>
          </w:p>
        </w:tc>
      </w:tr>
      <w:tr w14:paraId="75FB9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B2E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01E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标志牌修理(含机械及人工)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297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8E9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A9A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260</w:t>
            </w:r>
          </w:p>
        </w:tc>
      </w:tr>
      <w:tr w14:paraId="33F57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B37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E30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修剪树枝修理(含机械及人工)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5A4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AC0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49E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260</w:t>
            </w:r>
          </w:p>
        </w:tc>
      </w:tr>
      <w:tr w14:paraId="05EA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532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88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警示桩修理\拆除(含机械及人工)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59D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927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4D7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r>
      <w:tr w14:paraId="13D38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FF8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86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其他零星修理(含机械及人工)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3C8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6D1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977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260</w:t>
            </w:r>
          </w:p>
        </w:tc>
      </w:tr>
      <w:tr w14:paraId="10967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933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7F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吊机机械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DF6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7CB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79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920</w:t>
            </w:r>
          </w:p>
        </w:tc>
      </w:tr>
      <w:tr w14:paraId="49C74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273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21F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吊机机械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E4F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510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CC8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510</w:t>
            </w:r>
          </w:p>
        </w:tc>
      </w:tr>
      <w:tr w14:paraId="7B3FF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4C0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BD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升降车机械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A6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E32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F51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550</w:t>
            </w:r>
          </w:p>
        </w:tc>
      </w:tr>
      <w:tr w14:paraId="0964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AF5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9B2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升降车机械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324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245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E3C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341</w:t>
            </w:r>
          </w:p>
        </w:tc>
      </w:tr>
      <w:tr w14:paraId="70103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59E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FF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工程车辆机械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79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39F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F02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550</w:t>
            </w:r>
          </w:p>
        </w:tc>
      </w:tr>
      <w:tr w14:paraId="4FA1B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068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69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工程车辆机械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7EA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382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056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332</w:t>
            </w:r>
          </w:p>
        </w:tc>
      </w:tr>
      <w:tr w14:paraId="486E7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3DB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0A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焊接机械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6D2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16C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E01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450</w:t>
            </w:r>
          </w:p>
        </w:tc>
      </w:tr>
      <w:tr w14:paraId="2572F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F23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69A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焊接机械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E07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860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E7F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345</w:t>
            </w:r>
          </w:p>
        </w:tc>
      </w:tr>
      <w:tr w14:paraId="5792C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ED9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E4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气割机械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3AC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台班</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AE6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33D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r>
      <w:tr w14:paraId="172EB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C6C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88A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气割机械</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514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34C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8CE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370</w:t>
            </w:r>
          </w:p>
        </w:tc>
      </w:tr>
      <w:tr w14:paraId="67146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BA7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D1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0BC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工日</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FE9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ECB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345</w:t>
            </w:r>
          </w:p>
        </w:tc>
      </w:tr>
      <w:tr w14:paraId="28680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497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F6F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玻璃,1.2mm玻璃6.8*4.8</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ABD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378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F75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210</w:t>
            </w:r>
          </w:p>
        </w:tc>
      </w:tr>
      <w:tr w14:paraId="5C82F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493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D2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304不锈钢包边</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99B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C56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EAC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285</w:t>
            </w:r>
          </w:p>
        </w:tc>
      </w:tr>
      <w:tr w14:paraId="43B5D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D6D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400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插座</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339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A20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AB3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r>
      <w:tr w14:paraId="6EB98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5C7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16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56C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70E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B22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r>
      <w:tr w14:paraId="363A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DDB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5A5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拆除侧石并外运7KM</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42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503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D6A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r>
      <w:tr w14:paraId="5D755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C43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88D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GMT地弹簧及配件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397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464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F8A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r>
      <w:tr w14:paraId="25378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2C5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E9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电动移门感应机组</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8E1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89A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346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11150</w:t>
            </w:r>
          </w:p>
        </w:tc>
      </w:tr>
      <w:tr w14:paraId="1789B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976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371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感应机组调试费</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0C9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0D3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2D4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1155</w:t>
            </w:r>
          </w:p>
        </w:tc>
      </w:tr>
      <w:tr w14:paraId="11EFD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55A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BD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钢板租赁</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B46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C6C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06E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2311</w:t>
            </w:r>
          </w:p>
        </w:tc>
      </w:tr>
      <w:tr w14:paraId="2DB22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3AC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897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双面5mm钢化玻璃，中空磨砂玻璃，铝合金边框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15F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B54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B0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380</w:t>
            </w:r>
          </w:p>
        </w:tc>
      </w:tr>
      <w:tr w14:paraId="518E7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34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53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钢化玻璃顶部加固,5*5角钢制作加固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31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FC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695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183</w:t>
            </w:r>
          </w:p>
        </w:tc>
      </w:tr>
      <w:tr w14:paraId="17B25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1BA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485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钢结构</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8C1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E96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EB7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164</w:t>
            </w:r>
          </w:p>
        </w:tc>
      </w:tr>
      <w:tr w14:paraId="2ECB1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69E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1E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大型机械设备进出场及安拆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D2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84D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DAF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965</w:t>
            </w:r>
          </w:p>
        </w:tc>
      </w:tr>
      <w:tr w14:paraId="10623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F6F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682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检查井,检查井维修</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E45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EB0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785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347</w:t>
            </w:r>
          </w:p>
        </w:tc>
      </w:tr>
      <w:tr w14:paraId="38403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92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7F1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不锈钢拉手</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CA9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1E8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9AE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r>
      <w:tr w14:paraId="7EAFB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74D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7D6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门夹</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847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96D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5E2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w:t>
            </w:r>
          </w:p>
        </w:tc>
      </w:tr>
      <w:tr w14:paraId="13ADA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E4C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F3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吊顶内配管扣压式镀锌电线管KBG25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E7F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EC4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C5B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r>
      <w:tr w14:paraId="66CE2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23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BC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BV2.5平方线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11B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C3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4A0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r>
      <w:tr w14:paraId="25E2D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F6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D0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BV4平方线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050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4CD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244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r>
      <w:tr w14:paraId="1AE7E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019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D1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单开玻璃门；12mm钢化玻璃表面贴磨砂膜；锁具；铰链；地弹簧 规格900*2100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F68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150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580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1010</w:t>
            </w:r>
          </w:p>
        </w:tc>
      </w:tr>
      <w:tr w14:paraId="37206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89E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CE4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30cm三合土</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704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08B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FFE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r>
      <w:tr w14:paraId="471E4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82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EDB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新建侧石12*30cm，含坞膀</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3AF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81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CBB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r>
      <w:tr w14:paraId="2EEC2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312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DB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600*600LED平板灯超薄</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CB6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BAA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178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r>
      <w:tr w14:paraId="52C69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0C8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343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电源12V3A</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EEF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DE6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C10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r>
      <w:tr w14:paraId="557E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F8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B1A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按钮86型</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F78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6C6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443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r>
      <w:tr w14:paraId="2F53D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DEF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35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电气配管PVC25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F3D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BD6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DE3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r>
      <w:tr w14:paraId="39856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C7E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12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读卡器</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026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FE6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EA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898</w:t>
            </w:r>
          </w:p>
        </w:tc>
      </w:tr>
      <w:tr w14:paraId="54833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10E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6D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控制主机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856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1F4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87B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2060</w:t>
            </w:r>
          </w:p>
        </w:tc>
      </w:tr>
      <w:tr w14:paraId="098C3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C9E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96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控制器</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A4E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B8A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5F2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2180</w:t>
            </w:r>
          </w:p>
        </w:tc>
      </w:tr>
      <w:tr w14:paraId="7B8E5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265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64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电插锁 DS-K4T108</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9C1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9E2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9DD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2171</w:t>
            </w:r>
          </w:p>
        </w:tc>
      </w:tr>
      <w:tr w14:paraId="31089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866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7DB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电插锁DS-K4T108G</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3E0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EDF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773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822</w:t>
            </w:r>
          </w:p>
        </w:tc>
      </w:tr>
      <w:tr w14:paraId="1FEFF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C7C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7D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玻璃锁夹</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790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3AF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27C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r>
      <w:tr w14:paraId="77F0B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5D0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2D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双口信息面板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3BE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B26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8FB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r>
      <w:tr w14:paraId="23D8F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69C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BF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2米六类网络跳线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09D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980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30F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r>
      <w:tr w14:paraId="415E1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E38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F9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PVC线槽1公分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499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65D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959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r>
      <w:tr w14:paraId="17A5E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8B0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E1F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PVC线槽3公分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6B1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66C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D60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r>
      <w:tr w14:paraId="1CC8A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794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23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信号线RVV2*0.75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82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931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CA7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r>
      <w:tr w14:paraId="15901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99F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E90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信号线RVVP4*1.0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1EB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FB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68F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r>
      <w:tr w14:paraId="3E3AD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FC9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09A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电源线RVV3*2.5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34F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D6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163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r>
      <w:tr w14:paraId="0AD61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DE9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BE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电源线RVV2*1.5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535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7A8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50A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r>
      <w:tr w14:paraId="3DA75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A9B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71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电插锁控制线RVV4*1.0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E5A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71E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281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w:t>
            </w:r>
          </w:p>
        </w:tc>
      </w:tr>
      <w:tr w14:paraId="1D95E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BC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43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读卡器信号线RVVP4*1.0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EB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BBD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A50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r>
      <w:tr w14:paraId="1946D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F88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DAC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六类信息模块UTP-CAT6e</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BF4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A1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C09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r>
      <w:tr w14:paraId="6D736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A9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71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高清车牌识别一体机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4A3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F1E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0D5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19300</w:t>
            </w:r>
          </w:p>
        </w:tc>
      </w:tr>
      <w:tr w14:paraId="616AB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149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AD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车牌识别摄像机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6D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E7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21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8130</w:t>
            </w:r>
          </w:p>
        </w:tc>
      </w:tr>
      <w:tr w14:paraId="1CACD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50A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7A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C54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501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AA7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3985</w:t>
            </w:r>
          </w:p>
        </w:tc>
      </w:tr>
      <w:tr w14:paraId="2A509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3C2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4F4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车牌识别显示屏</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94D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D83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DF7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4880</w:t>
            </w:r>
          </w:p>
        </w:tc>
      </w:tr>
      <w:tr w14:paraId="0CD28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7F5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BA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车牌识别补光灯</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7A5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181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DA3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1260</w:t>
            </w:r>
          </w:p>
        </w:tc>
      </w:tr>
      <w:tr w14:paraId="76E3A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F99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32D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车牌识别电源</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6A4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2D6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CB7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331</w:t>
            </w:r>
          </w:p>
        </w:tc>
      </w:tr>
      <w:tr w14:paraId="413CF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990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89D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车牌识别外壳及支架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3AC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A0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CE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2200</w:t>
            </w:r>
          </w:p>
        </w:tc>
      </w:tr>
      <w:tr w14:paraId="247D8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BC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ED6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数字力矩快速道闸（直杆）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51F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216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1DD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7230</w:t>
            </w:r>
          </w:p>
        </w:tc>
      </w:tr>
      <w:tr w14:paraId="0C023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81B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E81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快速电机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8CF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768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A63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3210</w:t>
            </w:r>
          </w:p>
        </w:tc>
      </w:tr>
      <w:tr w14:paraId="52C9B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908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5F4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道闸控制板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1DC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E5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48C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1386</w:t>
            </w:r>
          </w:p>
        </w:tc>
      </w:tr>
      <w:tr w14:paraId="521FE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1BE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D5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机械链接部分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82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B06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DE6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693</w:t>
            </w:r>
          </w:p>
        </w:tc>
      </w:tr>
      <w:tr w14:paraId="0575A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795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187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限位接近开关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584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03C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08D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350</w:t>
            </w:r>
          </w:p>
        </w:tc>
      </w:tr>
      <w:tr w14:paraId="7A6F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3D5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EAC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弹簧</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797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0B5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B59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r>
      <w:tr w14:paraId="257BE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960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85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道闸杆（直杆）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F38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EF7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93E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885</w:t>
            </w:r>
          </w:p>
        </w:tc>
      </w:tr>
      <w:tr w14:paraId="4B856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10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70C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道闸外壳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F4F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025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168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1386</w:t>
            </w:r>
          </w:p>
        </w:tc>
      </w:tr>
      <w:tr w14:paraId="2438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34B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976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数字式车辆检测器（雷达地感）</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D4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200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D68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3120</w:t>
            </w:r>
          </w:p>
        </w:tc>
      </w:tr>
      <w:tr w14:paraId="28FFC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58D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28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数字式车辆检测器（双环路）</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B7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D57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D05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3450</w:t>
            </w:r>
          </w:p>
        </w:tc>
      </w:tr>
      <w:tr w14:paraId="7DA24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3F9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5FD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车牌识别专用管理软件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797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3DC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7A0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2504</w:t>
            </w:r>
          </w:p>
        </w:tc>
      </w:tr>
      <w:tr w14:paraId="7B11B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468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3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加密狗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8C3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299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A75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520</w:t>
            </w:r>
          </w:p>
        </w:tc>
      </w:tr>
      <w:tr w14:paraId="10921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90D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69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网络交换机  8口交换机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E1F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3F8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EBC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785</w:t>
            </w:r>
          </w:p>
        </w:tc>
      </w:tr>
      <w:tr w14:paraId="1325B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E5E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7A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高级人行摆闸</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A82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158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53E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18880</w:t>
            </w:r>
          </w:p>
        </w:tc>
      </w:tr>
      <w:tr w14:paraId="3FA34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3DC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410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人脸识别仪</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AF9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E00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473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13500</w:t>
            </w:r>
          </w:p>
        </w:tc>
      </w:tr>
      <w:tr w14:paraId="683D9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EDF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3B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人脸录入高清摄像机</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847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C01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559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702</w:t>
            </w:r>
          </w:p>
        </w:tc>
      </w:tr>
      <w:tr w14:paraId="4F10A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31B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2F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身份证阅读器</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791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CCD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4A3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3260</w:t>
            </w:r>
          </w:p>
        </w:tc>
      </w:tr>
      <w:tr w14:paraId="5A94C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838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725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42D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8BC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AE8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3985</w:t>
            </w:r>
          </w:p>
        </w:tc>
      </w:tr>
      <w:tr w14:paraId="0F65B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B57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211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岗亭</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41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F9D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6EC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4150</w:t>
            </w:r>
          </w:p>
        </w:tc>
      </w:tr>
      <w:tr w14:paraId="10197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074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630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镀锌喷塑机非隔离护栏,H1000*W3000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1EE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62B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DD9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214</w:t>
            </w:r>
          </w:p>
        </w:tc>
      </w:tr>
      <w:tr w14:paraId="41934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C63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44D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机非护栏立柱，,80*80*950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155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26F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BF6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r>
      <w:tr w14:paraId="5BA1F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D66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F93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机非护栏墩子</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11F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66A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9BD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r>
      <w:tr w14:paraId="2ADD9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C2C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C8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机非护栏接口</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D96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1F1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82F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r>
      <w:tr w14:paraId="17B8F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302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0E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机非隔离护栏（钢片护栏），H1100*W2573</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6AA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4B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E36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286</w:t>
            </w:r>
          </w:p>
        </w:tc>
      </w:tr>
      <w:tr w14:paraId="65F41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074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CB2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机非护栏立柱，73*103*1000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AD7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B49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145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191</w:t>
            </w:r>
          </w:p>
        </w:tc>
      </w:tr>
      <w:tr w14:paraId="12651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7C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3AC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机非护栏底座</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5D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A86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F15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r>
      <w:tr w14:paraId="02CD1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764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FEB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机非隔离护栏（钢片护栏），H650*W2573</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D5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B1C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783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226</w:t>
            </w:r>
          </w:p>
        </w:tc>
      </w:tr>
      <w:tr w14:paraId="2E227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E1A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78A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机非护栏立柱,73*103*550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156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554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CF6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r>
      <w:tr w14:paraId="1DB6D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ACE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0B6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机非护栏底座</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03B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865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0A9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r>
      <w:tr w14:paraId="336EB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D24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52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中心隔离护栏（钢片护栏-凤尾式），H1050*W2600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564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7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AE1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358</w:t>
            </w:r>
          </w:p>
        </w:tc>
      </w:tr>
      <w:tr w14:paraId="2B40E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CC8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7AC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中心护栏立柱,100*100*950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0DF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657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321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239</w:t>
            </w:r>
          </w:p>
        </w:tc>
      </w:tr>
      <w:tr w14:paraId="004F6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9A3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60D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中心护栏底座</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DD2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B13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DC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r>
      <w:tr w14:paraId="08D69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918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20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118*38mm双面反光片（贴荧光黄绿反光膜）</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F8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49F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094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r>
      <w:tr w14:paraId="2250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764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E1B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护栏端头，贴荧光黄绿黑色反光膜</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9E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EF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876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142</w:t>
            </w:r>
          </w:p>
        </w:tc>
      </w:tr>
      <w:tr w14:paraId="02DEC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EAA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B1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中心、机非隔离护栏清洗36次/年/米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AD4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B7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DB1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r>
      <w:tr w14:paraId="29CC5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3C5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A8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两波护栏板（热镀锌），4320*310*85*4mm，立柱间距4米</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42C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CED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477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300</w:t>
            </w:r>
          </w:p>
        </w:tc>
      </w:tr>
      <w:tr w14:paraId="03C07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9CC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2E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圆管立柱，Φ140*4.5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875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A10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A67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w:t>
            </w:r>
          </w:p>
        </w:tc>
      </w:tr>
      <w:tr w14:paraId="07D7B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AA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45C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圆管立柱，Φ114*4.5</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8E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724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43F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r>
      <w:tr w14:paraId="565C8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A8C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F6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防阻块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5EA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FA9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32E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r>
      <w:tr w14:paraId="2DDF0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B6C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033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立柱帽</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AE2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CB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216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r>
      <w:tr w14:paraId="6FCE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49C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3F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托架</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12F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06D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F9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r>
      <w:tr w14:paraId="2C8A9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355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A7A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端头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556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00E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75C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194</w:t>
            </w:r>
          </w:p>
        </w:tc>
      </w:tr>
      <w:tr w14:paraId="79EB0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8B3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92D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花墩油漆修补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758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A1E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35E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r>
      <w:tr w14:paraId="779BA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1E8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C05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拆除、安装机非/中心隔离护栏</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59B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E93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E82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r>
      <w:tr w14:paraId="73AC1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E6C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0B9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定制移动护栏，H1000（卡口）</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C8A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8DA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B4C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950</w:t>
            </w:r>
          </w:p>
        </w:tc>
      </w:tr>
      <w:tr w14:paraId="28012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9CE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356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定制移动护栏,H1000（普通）</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22A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91A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672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r>
      <w:tr w14:paraId="4E1CC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D5F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B1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水马,1360*780*160*320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6A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638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91C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r>
      <w:tr w14:paraId="25782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C0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B69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2000*3000*209公路围栏网片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15C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381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17B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r>
      <w:tr w14:paraId="6475C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D893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二</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ED758">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交通信号灯类</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205A8">
            <w:pPr>
              <w:jc w:val="center"/>
              <w:rPr>
                <w:rFonts w:hint="eastAsia" w:ascii="宋体" w:hAnsi="宋体" w:eastAsia="宋体" w:cs="宋体"/>
                <w:b/>
                <w:bCs/>
                <w:i w:val="0"/>
                <w:iCs w:val="0"/>
                <w:color w:val="auto"/>
                <w:sz w:val="20"/>
                <w:szCs w:val="20"/>
                <w:highlight w:val="none"/>
                <w:u w:val="none"/>
              </w:rPr>
            </w:pP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23CA7">
            <w:pPr>
              <w:jc w:val="center"/>
              <w:rPr>
                <w:rFonts w:hint="eastAsia" w:ascii="宋体" w:hAnsi="宋体" w:eastAsia="宋体" w:cs="宋体"/>
                <w:b/>
                <w:bCs/>
                <w:i w:val="0"/>
                <w:iCs w:val="0"/>
                <w:color w:val="auto"/>
                <w:sz w:val="20"/>
                <w:szCs w:val="20"/>
                <w:highlight w:val="none"/>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97C7">
            <w:pPr>
              <w:jc w:val="center"/>
              <w:rPr>
                <w:rFonts w:hint="eastAsia" w:ascii="宋体" w:hAnsi="宋体" w:eastAsia="宋体" w:cs="宋体"/>
                <w:b/>
                <w:bCs/>
                <w:i w:val="0"/>
                <w:iCs w:val="0"/>
                <w:color w:val="auto"/>
                <w:sz w:val="20"/>
                <w:szCs w:val="20"/>
                <w:highlight w:val="none"/>
                <w:u w:val="none"/>
              </w:rPr>
            </w:pPr>
          </w:p>
        </w:tc>
      </w:tr>
      <w:tr w14:paraId="2DC87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BDC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DD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5米长挑臂信号灯杆,主杆6.5米,主杆口径300-368,臂厚8mm,横臂口径119-200,臂厚5mm,吊机车辆人工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0D3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D70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027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10780</w:t>
            </w:r>
          </w:p>
        </w:tc>
      </w:tr>
      <w:tr w14:paraId="16A1C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A98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89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6米长挑臂信号灯杆,主杆6.5米,主杆口径300-368,臂厚8mm,横臂口径119-200,臂厚5mm,吊机车辆人工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2B4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E8C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4DB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11010</w:t>
            </w:r>
          </w:p>
        </w:tc>
      </w:tr>
      <w:tr w14:paraId="3878D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572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FA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7米长挑臂信号灯杆,主杆6.5米,主杆口径300-368,臂厚8mm,横臂口径119-200,臂厚5mm,吊机车辆人工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923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52E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090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11300</w:t>
            </w:r>
          </w:p>
        </w:tc>
      </w:tr>
      <w:tr w14:paraId="013CC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703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94C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8米长挑臂信号灯杆,主杆6.5米,主杆口径300-368,臂厚8mm,横臂口径119-200,臂厚5mm,吊机车辆人工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C6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C2F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879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11560</w:t>
            </w:r>
          </w:p>
        </w:tc>
      </w:tr>
      <w:tr w14:paraId="0DCA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141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9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9米长挑臂信号灯杆,主杆6.5米,主杆口径300-368,臂厚8mm,横臂口径119-240,臂厚6mm,吊机车辆人工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339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FB5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695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12120</w:t>
            </w:r>
          </w:p>
        </w:tc>
      </w:tr>
      <w:tr w14:paraId="042E0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0AD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89D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10米长挑臂信号灯杆,主杆6.5米,主杆口径300-368,臂厚8mm,横臂口径119-240,臂厚6mm,吊机车辆人工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407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9B5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7D0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12780</w:t>
            </w:r>
          </w:p>
        </w:tc>
      </w:tr>
      <w:tr w14:paraId="5020F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44E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0EF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11米长挑臂信号灯杆,主杆6.5米,主杆口径300-368,臂厚8mm,横臂口径119-275,臂厚6mm,吊机车辆人工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AAC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3DC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D1E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13905</w:t>
            </w:r>
          </w:p>
        </w:tc>
      </w:tr>
      <w:tr w14:paraId="23722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780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CA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12米长挑臂信号灯杆,主杆6.5米,主杆口径300-368,臂厚8mm,横臂口径119-275,臂厚6mm,吊机车辆人工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FB3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28E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B48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15160</w:t>
            </w:r>
          </w:p>
        </w:tc>
      </w:tr>
      <w:tr w14:paraId="75CC7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C49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963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14米长挑臂信号灯杆,主杆6.5米,主杆口径300-368,臂厚8mm,横臂口径119-300,臂厚6mm,吊机车辆人工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507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AA1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18C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18535</w:t>
            </w:r>
          </w:p>
        </w:tc>
      </w:tr>
      <w:tr w14:paraId="44ECA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779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23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16米长挑臂信号灯杆,主杆6.5米,主杆口径300-368,臂厚8mm,横臂口径119-330,臂厚6mm,吊机车辆人工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2F8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A72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B20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23230</w:t>
            </w:r>
          </w:p>
        </w:tc>
      </w:tr>
      <w:tr w14:paraId="186A2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886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26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6米长挑臂信号灯杆,主杆7.5米,主杆口径300-368,臂厚8mm,横臂口径119-200,臂厚5mm,吊机车辆人工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DFB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2DC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34B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11680</w:t>
            </w:r>
          </w:p>
        </w:tc>
      </w:tr>
      <w:tr w14:paraId="01853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2A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3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7米长挑臂信号灯杆,主杆7.5米,主杆口径300-368,臂厚8mm,横臂口径119-200,臂厚5mm,吊机车辆人工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3A0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4B5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393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12060</w:t>
            </w:r>
          </w:p>
        </w:tc>
      </w:tr>
      <w:tr w14:paraId="1C2BA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9D9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9C9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8米长挑臂信号灯杆,主杆7.5米,主杆口径300-368,臂厚8mm,横臂口径119-200,臂厚5mm,吊机车辆人工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8F3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86F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6AE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12730</w:t>
            </w:r>
          </w:p>
        </w:tc>
      </w:tr>
      <w:tr w14:paraId="5B9A3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1CB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807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9米长挑臂信号灯杆,主杆7.5米,主杆口径300-368,臂厚8mm,横臂口径119-240,臂厚6mm,吊机车辆人工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67C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81E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F6F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13200</w:t>
            </w:r>
          </w:p>
        </w:tc>
      </w:tr>
      <w:tr w14:paraId="3D42C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EA2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36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10米长挑臂信号灯杆,主杆7.5米,主杆口径300-368,臂厚8mm,横臂口径119-240,臂厚6mm,吊机车辆人工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46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BA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1E1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14645</w:t>
            </w:r>
          </w:p>
        </w:tc>
      </w:tr>
      <w:tr w14:paraId="10249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59F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A5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11米长挑臂信号灯杆,主杆7.5米,主杆口径300-368,臂厚8mm,横臂口径119-275,臂厚6mm,吊机车辆人工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6C0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75F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DBB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15900</w:t>
            </w:r>
          </w:p>
        </w:tc>
      </w:tr>
      <w:tr w14:paraId="341C5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20A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23D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12米长挑臂信号灯杆,主杆7.5米,主杆口径300-368,臂厚8mm,横臂口径119-275,臂厚6mm,吊机车辆人工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C3D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128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245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16785</w:t>
            </w:r>
          </w:p>
        </w:tc>
      </w:tr>
      <w:tr w14:paraId="2499D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975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1F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挑臂式信号灯立柱主杆高6.5米,主杆口径300-368,臂厚8mm,八角型,吊机车辆人工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39F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0B7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FAE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8495</w:t>
            </w:r>
          </w:p>
        </w:tc>
      </w:tr>
      <w:tr w14:paraId="24808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8D9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83B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挑臂式信号灯立柱(适用横臂16米)，主杆高6.5米,主杆口径360-450,臂厚10mm,八角型,吊机车辆人工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AE6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0A8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097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13000</w:t>
            </w:r>
          </w:p>
        </w:tc>
      </w:tr>
      <w:tr w14:paraId="744A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AE6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530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5米长信号灯横臂，横臂口径119-200,臂厚5mm,吊机车辆人工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CA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668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B62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2460</w:t>
            </w:r>
          </w:p>
        </w:tc>
      </w:tr>
      <w:tr w14:paraId="48898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AE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92E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6米长信号灯横臂，横臂口径119-200,臂厚5mm,吊机车辆人工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62E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C01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E67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2620</w:t>
            </w:r>
          </w:p>
        </w:tc>
      </w:tr>
      <w:tr w14:paraId="55E1F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8CA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8E5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7米长信号灯横臂，横臂口径119-200,臂厚5mm,吊机车辆人工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46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30B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F9F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2958</w:t>
            </w:r>
          </w:p>
        </w:tc>
      </w:tr>
      <w:tr w14:paraId="71D54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A4F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5B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8米长信号灯横臂，横臂口径119-200,臂厚5mm,吊机车辆人工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9FD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C32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07A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3235</w:t>
            </w:r>
          </w:p>
        </w:tc>
      </w:tr>
      <w:tr w14:paraId="5E7FC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A1E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FB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9米长信号灯横臂，横臂口径119-240,臂厚5mm,吊机车辆人工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124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593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44A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3850</w:t>
            </w:r>
          </w:p>
        </w:tc>
      </w:tr>
      <w:tr w14:paraId="5FC3D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5F7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1A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10米长信号灯横臂，横臂口径119-240,臂厚5mm,吊机车辆人工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839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495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C18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4570</w:t>
            </w:r>
          </w:p>
        </w:tc>
      </w:tr>
      <w:tr w14:paraId="2880A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F2C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D6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11米长信号灯横臂，横臂口径119-275,臂厚5mm,吊机车辆人工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0EA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395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B2E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5100</w:t>
            </w:r>
          </w:p>
        </w:tc>
      </w:tr>
      <w:tr w14:paraId="3447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90C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358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12米长信号灯横臂，横臂口径119-275,臂厚5mm,吊机车辆人工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C22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613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F8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6570</w:t>
            </w:r>
          </w:p>
        </w:tc>
      </w:tr>
      <w:tr w14:paraId="66A2D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8B9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3FD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14米长信号灯横臂，横臂口径119-300,臂厚5mm,吊机车辆人工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FE7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A17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02E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10270</w:t>
            </w:r>
          </w:p>
        </w:tc>
      </w:tr>
      <w:tr w14:paraId="709C2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016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9B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16米长信号灯横臂，横臂口径119-330,臂厚5mm,吊机车辆人工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0C6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6B3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865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14400</w:t>
            </w:r>
          </w:p>
        </w:tc>
      </w:tr>
      <w:tr w14:paraId="24EE5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26D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85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挑臂式信号灯基础件 定位板 螺栓Φ27mm*8根,高度1500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6AB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0DE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8C9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1127</w:t>
            </w:r>
          </w:p>
        </w:tc>
      </w:tr>
      <w:tr w14:paraId="687D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1FC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BA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LED可变车道标志 1200*820*150,LED,无锡安邦,安装机械人工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300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7AF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316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24900</w:t>
            </w:r>
          </w:p>
        </w:tc>
      </w:tr>
      <w:tr w14:paraId="07B89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E9A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577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一体化四联信号灯 无锡安邦,吊机车辆人工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BAB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2C2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DD2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9438</w:t>
            </w:r>
          </w:p>
        </w:tc>
      </w:tr>
      <w:tr w14:paraId="74592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6EA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BE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一体化信号灯基础铁件  4*20mm,高度600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C30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A2A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0BC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322</w:t>
            </w:r>
          </w:p>
        </w:tc>
      </w:tr>
      <w:tr w14:paraId="7649E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F96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00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三联LED信号灯 灯芯Φ400,无锡安邦,升降车人工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D55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64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A29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3080</w:t>
            </w:r>
          </w:p>
        </w:tc>
      </w:tr>
      <w:tr w14:paraId="7B7B9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8BE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FE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三联LED复合信号灯 复合灯芯Φ400,无锡安邦,升降车人工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036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2C3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DB7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4320</w:t>
            </w:r>
          </w:p>
        </w:tc>
      </w:tr>
      <w:tr w14:paraId="2A751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8FE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C6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信号灯支架2寸钢管加16mm铁板,整体热镀锌,机械人工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1BC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付</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02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358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r>
      <w:tr w14:paraId="75191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06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D57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框式信号灯，Φ350,前进路样式,无锡安邦,升降车人工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E1C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35B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CED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3600</w:t>
            </w:r>
          </w:p>
        </w:tc>
      </w:tr>
      <w:tr w14:paraId="55E38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91A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00C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倒计时，540LED,无锡安邦,升降车人工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AD3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8DA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141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4320</w:t>
            </w:r>
          </w:p>
        </w:tc>
      </w:tr>
      <w:tr w14:paraId="1F1E7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829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969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LED人行信号灯，红人绿倒计时,无锡安邦,机械人工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7A5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C49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745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2295</w:t>
            </w:r>
          </w:p>
        </w:tc>
      </w:tr>
      <w:tr w14:paraId="7D1F3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10C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9F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三联LED一体式人行灯,带显示屏及语音播报,机械人工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FF3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CAE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A48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10300</w:t>
            </w:r>
          </w:p>
        </w:tc>
      </w:tr>
      <w:tr w14:paraId="54791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36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40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一体式人行灯语音板、喇叭，机械及人工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0E9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BDE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3B0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1721</w:t>
            </w:r>
          </w:p>
        </w:tc>
      </w:tr>
      <w:tr w14:paraId="029F7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22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70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一体式人行灯7T1主板、连接板，机械及人工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E97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FF5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492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1032</w:t>
            </w:r>
          </w:p>
        </w:tc>
      </w:tr>
      <w:tr w14:paraId="38CE8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38F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CD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一体式人行灯信号板，机械及人工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2C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2D2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F1A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917</w:t>
            </w:r>
          </w:p>
        </w:tc>
      </w:tr>
      <w:tr w14:paraId="782B6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E3E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6F4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一体式人行灯外壳，机械及人工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025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F60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C18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2160</w:t>
            </w:r>
          </w:p>
        </w:tc>
      </w:tr>
      <w:tr w14:paraId="1AA32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AF5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DC4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人行信号灯立杆Φ114*4*3000,4*20mm基础笼,热镀锌,机械人工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2EB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E75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B76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895</w:t>
            </w:r>
          </w:p>
        </w:tc>
      </w:tr>
      <w:tr w14:paraId="51A21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69D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80F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太阳能黄闪灯，Φ300,升降车人工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215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436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F2D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2290</w:t>
            </w:r>
          </w:p>
        </w:tc>
      </w:tr>
      <w:tr w14:paraId="7A136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6CA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F01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LED小型爆闪警示灯，充电式,二节条型,机械人工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B0A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B2A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B13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490</w:t>
            </w:r>
          </w:p>
        </w:tc>
      </w:tr>
      <w:tr w14:paraId="656EE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EB5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E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LED小型爆闪警示灯，吸盘式,太阳能供电,机械人工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959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8B7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E29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w:t>
            </w:r>
          </w:p>
        </w:tc>
      </w:tr>
      <w:tr w14:paraId="53E49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FBC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8F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交通指挥信号棒，含电池,机械人工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519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10F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6B3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r>
      <w:tr w14:paraId="0F2FE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FCB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EB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LED信号灯杆发光灯带 ,机械人工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16B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F7F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5EA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950</w:t>
            </w:r>
          </w:p>
        </w:tc>
      </w:tr>
      <w:tr w14:paraId="508A9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B71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F1B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LED灯带控制器 ,升降车人工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9A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7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BC8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5230</w:t>
            </w:r>
          </w:p>
        </w:tc>
      </w:tr>
      <w:tr w14:paraId="4FCA3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4BC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D7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发光灯柱，不含接电,升降车人工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CE9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4FF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D8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2726</w:t>
            </w:r>
          </w:p>
        </w:tc>
      </w:tr>
      <w:tr w14:paraId="16241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69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36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LED灯带，普通型,升降车人工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49E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F2E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13F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r>
      <w:tr w14:paraId="46209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AC6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A67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太阳能移动式信号灯，Φ300四面单灯,复合灯芯,两相位,机械人工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E13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798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2A1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9600</w:t>
            </w:r>
          </w:p>
        </w:tc>
      </w:tr>
      <w:tr w14:paraId="19A0C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905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CD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太阳能移动式信号灯，Φ300四面双灯,复合灯芯,多相位,机械人工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ACF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B30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73C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12820</w:t>
            </w:r>
          </w:p>
        </w:tc>
      </w:tr>
      <w:tr w14:paraId="5FBC6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3E7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D3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太阳能移动式信号灯，Φ300四面三灯,两相位,机械人工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CB5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CA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63D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11890</w:t>
            </w:r>
          </w:p>
        </w:tc>
      </w:tr>
      <w:tr w14:paraId="6EE3A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833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600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热成像行人检测器，安装机械人工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F1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BA5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44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28050</w:t>
            </w:r>
          </w:p>
        </w:tc>
      </w:tr>
      <w:tr w14:paraId="2735D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812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BF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行人检测器监控杆，安装机械人工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865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2C9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0FC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5910</w:t>
            </w:r>
          </w:p>
        </w:tc>
      </w:tr>
      <w:tr w14:paraId="6E156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34F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80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不锈钢挂杆小机箱</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5AB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C70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712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763</w:t>
            </w:r>
          </w:p>
        </w:tc>
      </w:tr>
      <w:tr w14:paraId="5DC9D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E1F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B0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24V开关电源及电器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6EA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BF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081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450</w:t>
            </w:r>
          </w:p>
        </w:tc>
      </w:tr>
      <w:tr w14:paraId="28795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9D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F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不锈钢户外控制箱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DF4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1BB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748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4700</w:t>
            </w:r>
          </w:p>
        </w:tc>
      </w:tr>
      <w:tr w14:paraId="28BD8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0E3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CFF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信号灯控制器,XHJ-CW-GA-HT23、网络型,安装调试机械人工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DEF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93C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D6C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30075</w:t>
            </w:r>
          </w:p>
        </w:tc>
      </w:tr>
      <w:tr w14:paraId="10F22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343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79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信号灯控制器(加高型),XHJ-CW-GA-HT23、网络型,安装调试机械人工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127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5DD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120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31620</w:t>
            </w:r>
          </w:p>
        </w:tc>
      </w:tr>
      <w:tr w14:paraId="3D650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C5C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61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信号机初装调试,主材甲供,机械人工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672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D66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9A0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5303</w:t>
            </w:r>
          </w:p>
        </w:tc>
      </w:tr>
      <w:tr w14:paraId="33930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84E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E3A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不锈钢户外公共机箱,700*380*1340,机械人工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CF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146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305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6256</w:t>
            </w:r>
          </w:p>
        </w:tc>
      </w:tr>
      <w:tr w14:paraId="212E4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8E9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922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信号灯控制器联网,光纤收发器,光缆布线,网络申请及安装等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B3E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F69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EEE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16020</w:t>
            </w:r>
          </w:p>
        </w:tc>
      </w:tr>
      <w:tr w14:paraId="62D02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66C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F4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kvv4*1.5,机械人工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02A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955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53F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r>
      <w:tr w14:paraId="75843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73D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6D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kvv5*1.5,机械人工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BB5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D62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4C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r>
      <w:tr w14:paraId="4530F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D5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B2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kvv7*1.5,机械人工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3F5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47F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C9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r>
      <w:tr w14:paraId="112A4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5D0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A2A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kvv10*1.5,机械人工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B3A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71B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29D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r>
      <w:tr w14:paraId="6662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649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A2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kvv16*1.5,机械人工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421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E2A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BC9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r>
      <w:tr w14:paraId="2495C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410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C4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vv 3*2.5,机械人工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E28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D4D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BA9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r>
      <w:tr w14:paraId="5BB66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9A3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A8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vv 3*4,机械人工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3CC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CD5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880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r>
      <w:tr w14:paraId="2B168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302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FE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vv 2*6,机械人工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A6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40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D26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r>
      <w:tr w14:paraId="7E9B1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6DE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21F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vv 3*6,机械人工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B9F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9F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296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r>
      <w:tr w14:paraId="7A5A0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441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CA0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vv 3*10,机械人工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C33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5D3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05A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37.6</w:t>
            </w:r>
          </w:p>
        </w:tc>
      </w:tr>
      <w:tr w14:paraId="0A318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26C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60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2寸乙烯管,2寸,机械人工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8F5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A31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B9B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18.2</w:t>
            </w:r>
          </w:p>
        </w:tc>
      </w:tr>
      <w:tr w14:paraId="44B49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F64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C84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2寸PE管,2寸,机械人工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30A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9B5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ECA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r>
      <w:tr w14:paraId="0AD2D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54B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EF3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2寸波纹管,2寸,机械人工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D08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9AE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B55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r>
      <w:tr w14:paraId="54A4E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0FB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F1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8mm钢丝绳,升降车人工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6EB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E35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1B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r>
      <w:tr w14:paraId="1BF6A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620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8B3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35#挂钩,升降车人工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E81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48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2C3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r>
      <w:tr w14:paraId="55E3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AB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D1A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20mm花篮螺丝,升降车人工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EBB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9C5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469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55.3</w:t>
            </w:r>
          </w:p>
        </w:tc>
      </w:tr>
      <w:tr w14:paraId="4672A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A0B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F21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红满屏灯芯,Φ400,升降车人工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815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673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A56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827</w:t>
            </w:r>
          </w:p>
        </w:tc>
      </w:tr>
      <w:tr w14:paraId="29A61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DB5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163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黄满屏灯芯,Φ400,升降车人工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16A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6C1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B3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827</w:t>
            </w:r>
          </w:p>
        </w:tc>
      </w:tr>
      <w:tr w14:paraId="22FEC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25D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F25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绿满屏灯芯,Φ400,升降车人工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7F6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112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5D1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1053</w:t>
            </w:r>
          </w:p>
        </w:tc>
      </w:tr>
      <w:tr w14:paraId="3B7C2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5FB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C49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人行灯灯芯,300型,红人+绿倒计时,机械人工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C04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A84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31F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868</w:t>
            </w:r>
          </w:p>
        </w:tc>
      </w:tr>
      <w:tr w14:paraId="66CB5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381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92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人行灯灯芯,300型,绿人,机械人工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03D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EF9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525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796</w:t>
            </w:r>
          </w:p>
        </w:tc>
      </w:tr>
      <w:tr w14:paraId="1C1E7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08B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44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黄满屏+红绿倒计时复合灯Φ400,升降车人工芯,</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DFB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32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1C1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2287</w:t>
            </w:r>
          </w:p>
        </w:tc>
      </w:tr>
      <w:tr w14:paraId="7446E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C8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7B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黄满屏+单色倒计时复合灯芯,Φ400,升降车人工芯,</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004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17A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C18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2287</w:t>
            </w:r>
          </w:p>
        </w:tc>
      </w:tr>
      <w:tr w14:paraId="762BF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A0D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5F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信号灯灯芯面框,灯芯面罩,升降车人工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83E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5D2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789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r>
      <w:tr w14:paraId="220AA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AF3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5B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信号灯防雨罩,灯芯防雨罩,升降车人工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9BF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2C9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732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r>
      <w:tr w14:paraId="1D8A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B69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9E0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倒计时防雨罩,灯芯防雨罩,升降车人工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F05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BFD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BAB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158</w:t>
            </w:r>
          </w:p>
        </w:tc>
      </w:tr>
      <w:tr w14:paraId="06D1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DFE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CF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倒计时主板(电源板),安装机械人工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0F9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BBD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36D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465</w:t>
            </w:r>
          </w:p>
        </w:tc>
      </w:tr>
      <w:tr w14:paraId="7BFB3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CE8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9E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倒计时数码条,安装机械人工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5D0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9AC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35E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405</w:t>
            </w:r>
          </w:p>
        </w:tc>
      </w:tr>
      <w:tr w14:paraId="28148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6E3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915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倒计时芯片,安装机械人工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D59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DF8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FFE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r>
      <w:tr w14:paraId="4E38F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0C5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45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像素筒电源板,安装机械人工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012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F27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59B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522</w:t>
            </w:r>
          </w:p>
        </w:tc>
      </w:tr>
      <w:tr w14:paraId="6FC9E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353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DA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箭头灯电源板,安装机械人工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103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1EE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9E0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520</w:t>
            </w:r>
          </w:p>
        </w:tc>
      </w:tr>
      <w:tr w14:paraId="6A30A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EF3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21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模块电源,安装机械人工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2A5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B88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7C7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153</w:t>
            </w:r>
          </w:p>
        </w:tc>
      </w:tr>
      <w:tr w14:paraId="046E8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37D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521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信号机黄闪板,安装机械人工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6D8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0B9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AD1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1113</w:t>
            </w:r>
          </w:p>
        </w:tc>
      </w:tr>
      <w:tr w14:paraId="49656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834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63E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信号机电源板,安装机械人工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8BD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9EC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FE6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1855</w:t>
            </w:r>
          </w:p>
        </w:tc>
      </w:tr>
      <w:tr w14:paraId="43B8F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27C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7F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信号机主控板,安装机械人工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38B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71E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F17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5800</w:t>
            </w:r>
          </w:p>
        </w:tc>
      </w:tr>
      <w:tr w14:paraId="6C56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39F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A50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信号机灯控板,安装机械人工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2D8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CD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CD9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1912</w:t>
            </w:r>
          </w:p>
        </w:tc>
      </w:tr>
      <w:tr w14:paraId="656C4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127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4C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信号机主控电子盘,安装机械人工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2EB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B5D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9A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638</w:t>
            </w:r>
          </w:p>
        </w:tc>
      </w:tr>
      <w:tr w14:paraId="2C4E6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11F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59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信号机箱门锁,安装机械人工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A74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0F5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FA0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188</w:t>
            </w:r>
          </w:p>
        </w:tc>
      </w:tr>
      <w:tr w14:paraId="1C757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6D0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F2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信号机手控开关,安装机械人工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A23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166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DE6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364</w:t>
            </w:r>
          </w:p>
        </w:tc>
      </w:tr>
      <w:tr w14:paraId="35DC2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431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00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信号机遥控器,安装机械人工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346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7D5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351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2550</w:t>
            </w:r>
          </w:p>
        </w:tc>
      </w:tr>
      <w:tr w14:paraId="49500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50B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C63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信号机软件升级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193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0E6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A6C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597</w:t>
            </w:r>
          </w:p>
        </w:tc>
      </w:tr>
      <w:tr w14:paraId="575BC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A34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03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信号机升级模块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F30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85D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F54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13570</w:t>
            </w:r>
          </w:p>
        </w:tc>
      </w:tr>
      <w:tr w14:paraId="62A5F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A21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06B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5（20）A电度表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3C4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4F6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FF1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r>
      <w:tr w14:paraId="267D4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21B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361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设备用电开户,含表箱及设备</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6C3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F5C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F9D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3480</w:t>
            </w:r>
          </w:p>
        </w:tc>
      </w:tr>
      <w:tr w14:paraId="4C8B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F3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A4C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C452P开关 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A2A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E85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8D5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r>
      <w:tr w14:paraId="3BC36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BDF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0EA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开关电源,安装机械人工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D22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6EC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34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235</w:t>
            </w:r>
          </w:p>
        </w:tc>
      </w:tr>
      <w:tr w14:paraId="6F6B8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4FA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88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8口交换机,千兆TP-Link</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424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9FA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029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306</w:t>
            </w:r>
          </w:p>
        </w:tc>
      </w:tr>
      <w:tr w14:paraId="6ABA6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D9D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03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光钎熔接,含尾纤、耦合器、跳线等材料</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A79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E5C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87E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767</w:t>
            </w:r>
          </w:p>
        </w:tc>
      </w:tr>
      <w:tr w14:paraId="7D8E8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E13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7F9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铠装光缆,6芯单模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5AF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5B6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202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r>
      <w:tr w14:paraId="308C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3A5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83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超五类网线 CAT5E</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6A0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BAD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011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r>
      <w:tr w14:paraId="05199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80B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3F4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开挖普通路面,人工开挖,土方回填，深500mm内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024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A87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DDF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r>
      <w:tr w14:paraId="0DC92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919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77B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开挖柏油路面,切割/破碎/垃圾清运/水泥及柏油修补，深500mm内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8AE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595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FF5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400</w:t>
            </w:r>
          </w:p>
        </w:tc>
      </w:tr>
      <w:tr w14:paraId="18762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57D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17D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水泥路面开挖（含管沟混凝土修补）切割/破碎/垃圾清运/水泥及路面修补，深500mm内</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F20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D6D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FBF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290</w:t>
            </w:r>
          </w:p>
        </w:tc>
      </w:tr>
      <w:tr w14:paraId="61C47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02A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51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开挖道板(含垃圾清运，修补)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6EC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m2</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A4D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279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336</w:t>
            </w:r>
          </w:p>
        </w:tc>
      </w:tr>
      <w:tr w14:paraId="08C18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46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E2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接线窨井,600*600*400砌砖粉水泥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E32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74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C0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695</w:t>
            </w:r>
          </w:p>
        </w:tc>
      </w:tr>
      <w:tr w14:paraId="56DBE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B0C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F6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接线窨井盖,600*600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C3C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165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A92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r>
      <w:tr w14:paraId="10933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536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FAF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接线窨井盖,600*600加强型</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76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6C5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DF7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230</w:t>
            </w:r>
          </w:p>
        </w:tc>
      </w:tr>
      <w:tr w14:paraId="680E6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F9D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3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顶管(双管),顶PE50管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E42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BC6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198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174</w:t>
            </w:r>
          </w:p>
        </w:tc>
      </w:tr>
      <w:tr w14:paraId="2142A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61E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7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顶管(单管),顶PE50管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A17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BB3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AD8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r>
      <w:tr w14:paraId="039D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1E2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89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信号灯发电,发电机发电</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CAB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C00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1C7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231</w:t>
            </w:r>
          </w:p>
        </w:tc>
      </w:tr>
      <w:tr w14:paraId="6506B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1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D6D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信号灯修理</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23C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次</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738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FC5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266</w:t>
            </w:r>
          </w:p>
        </w:tc>
      </w:tr>
      <w:tr w14:paraId="1548D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F78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27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自动存储和自主巡检模块</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0D1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FC2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1A2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3320</w:t>
            </w:r>
          </w:p>
        </w:tc>
      </w:tr>
      <w:tr w14:paraId="411E5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221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2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LED注意行人警示屏，安装机械人工</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300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ADA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61F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5590</w:t>
            </w:r>
          </w:p>
        </w:tc>
      </w:tr>
      <w:tr w14:paraId="729A1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F75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90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信号机侧板</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FDD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块</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6C4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405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1160</w:t>
            </w:r>
          </w:p>
        </w:tc>
      </w:tr>
      <w:tr w14:paraId="55E9B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CC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131</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6C4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光纤收发器,工业级  收发两端</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01C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F3C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2B4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2165</w:t>
            </w:r>
          </w:p>
        </w:tc>
      </w:tr>
      <w:tr w14:paraId="3E3AC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210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919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临时信号灯租用,机械及人工,信号灯管理及维护</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742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天</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F32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61F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232</w:t>
            </w:r>
          </w:p>
        </w:tc>
      </w:tr>
      <w:tr w14:paraId="05B1A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CED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133</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7E7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信号灯维护,包含信号灯送电、接线、恢复联网等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DF9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年</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2CB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2DA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1390</w:t>
            </w:r>
          </w:p>
        </w:tc>
      </w:tr>
      <w:tr w14:paraId="173F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EB9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134</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04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接地热镀锌角钢,L40×40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63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3B4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215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r>
      <w:tr w14:paraId="48C8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B30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39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接地热镀锌角钢,L50×50</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FC5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9D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2F8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r>
      <w:tr w14:paraId="08F12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1A7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B6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接地热镀锌扁钢,30×3</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15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A3A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4A1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r>
      <w:tr w14:paraId="1DFCA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0B4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D6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接地热镀锌扁钢,40×4</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27B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A2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2E0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r>
      <w:tr w14:paraId="2970A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EA7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79E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电缆,bv 1*6、黄绿双色，含接线端头</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F2B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9ED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EA5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r>
      <w:tr w14:paraId="4283B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052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w:t>
            </w:r>
          </w:p>
        </w:tc>
        <w:tc>
          <w:tcPr>
            <w:tcW w:w="35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E3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绿化开挖费用,按绿化部门实际缴费并另外计取管理费税金等</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B9D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CA7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D9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按绿化部门实际缴费并另外计取管理费税金等</w:t>
            </w:r>
          </w:p>
        </w:tc>
      </w:tr>
      <w:tr w14:paraId="49D4C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864B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注：1.机械、人工费不与材料单独重复计算；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2.每一子项的综合报价已含：材料费、人工费、机械费、管理费、安全文明施工费、夜间施工费、冬雨季施工费、规费、税金、企业管理费及利润等其他一切费用。</w:t>
            </w:r>
          </w:p>
        </w:tc>
      </w:tr>
    </w:tbl>
    <w:p w14:paraId="5AE5355B">
      <w:pPr>
        <w:spacing w:line="360" w:lineRule="auto"/>
        <w:ind w:left="-210" w:right="178"/>
        <w:rPr>
          <w:rFonts w:hint="eastAsia" w:ascii="宋体" w:hAnsi="宋体"/>
          <w:b/>
          <w:color w:val="auto"/>
          <w:szCs w:val="21"/>
          <w:highlight w:val="none"/>
        </w:rPr>
      </w:pPr>
    </w:p>
    <w:p w14:paraId="5031CA2D">
      <w:pPr>
        <w:spacing w:line="360" w:lineRule="auto"/>
        <w:ind w:left="-210" w:right="178"/>
        <w:rPr>
          <w:rFonts w:hint="default" w:eastAsia="宋体"/>
          <w:color w:val="auto"/>
          <w:highlight w:val="none"/>
          <w:lang w:val="en-US" w:eastAsia="zh-CN"/>
        </w:rPr>
      </w:pPr>
      <w:r>
        <w:rPr>
          <w:rFonts w:hint="eastAsia"/>
          <w:color w:val="auto"/>
          <w:highlight w:val="none"/>
          <w:lang w:val="en-US" w:eastAsia="zh-CN"/>
        </w:rPr>
        <w:t xml:space="preserve">   </w:t>
      </w:r>
    </w:p>
    <w:p w14:paraId="409AD029">
      <w:pPr>
        <w:rPr>
          <w:rFonts w:hint="eastAsia"/>
          <w:color w:val="auto"/>
          <w:highlight w:val="none"/>
        </w:rPr>
      </w:pPr>
    </w:p>
    <w:p w14:paraId="1D5DF725">
      <w:pPr>
        <w:rPr>
          <w:rFonts w:hint="eastAsia"/>
          <w:color w:val="auto"/>
          <w:highlight w:val="none"/>
        </w:rPr>
      </w:pPr>
      <w:r>
        <w:rPr>
          <w:rFonts w:hint="eastAsia"/>
          <w:color w:val="auto"/>
          <w:highlight w:val="none"/>
        </w:rPr>
        <w:br w:type="page"/>
      </w:r>
    </w:p>
    <w:p w14:paraId="79626557">
      <w:pPr>
        <w:pStyle w:val="286"/>
        <w:numPr>
          <w:ilvl w:val="0"/>
          <w:numId w:val="21"/>
        </w:numPr>
        <w:ind w:firstLine="720"/>
        <w:rPr>
          <w:rFonts w:hint="eastAsia"/>
          <w:color w:val="auto"/>
          <w:highlight w:val="none"/>
        </w:rPr>
      </w:pPr>
      <w:r>
        <w:rPr>
          <w:rFonts w:hint="eastAsia"/>
          <w:color w:val="auto"/>
          <w:highlight w:val="none"/>
        </w:rPr>
        <w:t>合同条款</w:t>
      </w:r>
      <w:bookmarkEnd w:id="76"/>
      <w:bookmarkEnd w:id="77"/>
      <w:bookmarkEnd w:id="78"/>
      <w:bookmarkEnd w:id="86"/>
      <w:bookmarkStart w:id="87" w:name="_Toc387241321"/>
      <w:bookmarkStart w:id="88" w:name="_Toc304374140"/>
      <w:bookmarkStart w:id="89" w:name="_Toc24459563"/>
    </w:p>
    <w:p w14:paraId="1A373A45">
      <w:pPr>
        <w:jc w:val="right"/>
        <w:rPr>
          <w:rFonts w:hint="default" w:eastAsia="宋体"/>
          <w:color w:val="auto"/>
          <w:highlight w:val="none"/>
          <w:lang w:val="en-US" w:eastAsia="zh-CN"/>
        </w:rPr>
      </w:pPr>
      <w:r>
        <w:rPr>
          <w:rFonts w:hint="eastAsia"/>
          <w:color w:val="auto"/>
          <w:highlight w:val="none"/>
          <w:lang w:eastAsia="zh-CN"/>
        </w:rPr>
        <w:t>（</w:t>
      </w:r>
      <w:r>
        <w:rPr>
          <w:rFonts w:hint="eastAsia"/>
          <w:color w:val="auto"/>
          <w:highlight w:val="none"/>
          <w:lang w:val="en-US" w:eastAsia="zh-CN"/>
        </w:rPr>
        <w:t>包一）</w:t>
      </w:r>
    </w:p>
    <w:p w14:paraId="2DA38FBA">
      <w:pPr>
        <w:tabs>
          <w:tab w:val="left" w:pos="360"/>
        </w:tabs>
        <w:spacing w:line="360" w:lineRule="auto"/>
        <w:ind w:right="-252"/>
        <w:rPr>
          <w:rFonts w:hint="default" w:ascii="宋体" w:hAnsi="宋体" w:cs="Arial"/>
          <w:b/>
          <w:bCs/>
          <w:color w:val="auto"/>
          <w:szCs w:val="21"/>
          <w:highlight w:val="none"/>
        </w:rPr>
      </w:pPr>
      <w:r>
        <w:rPr>
          <w:rFonts w:hint="eastAsia" w:ascii="宋体" w:hAnsi="宋体" w:cs="Arial"/>
          <w:b/>
          <w:bCs/>
          <w:color w:val="auto"/>
          <w:szCs w:val="21"/>
          <w:highlight w:val="none"/>
        </w:rPr>
        <w:t xml:space="preserve">采购单位：（以下简称甲方）：                                 </w:t>
      </w:r>
    </w:p>
    <w:p w14:paraId="6F0DCA2D">
      <w:pPr>
        <w:tabs>
          <w:tab w:val="left" w:pos="360"/>
        </w:tabs>
        <w:spacing w:line="360" w:lineRule="auto"/>
        <w:ind w:right="-252"/>
        <w:rPr>
          <w:rFonts w:hint="eastAsia" w:ascii="宋体" w:hAnsi="宋体" w:cs="Arial"/>
          <w:b/>
          <w:bCs/>
          <w:color w:val="auto"/>
          <w:szCs w:val="21"/>
          <w:highlight w:val="none"/>
        </w:rPr>
      </w:pPr>
      <w:r>
        <w:rPr>
          <w:rFonts w:hint="eastAsia" w:ascii="宋体" w:hAnsi="宋体" w:cs="Arial"/>
          <w:b/>
          <w:bCs/>
          <w:color w:val="auto"/>
          <w:szCs w:val="21"/>
          <w:highlight w:val="none"/>
        </w:rPr>
        <w:t xml:space="preserve">服务单位：（以下简称乙方）： </w:t>
      </w:r>
    </w:p>
    <w:p w14:paraId="314259DF">
      <w:pPr>
        <w:tabs>
          <w:tab w:val="left" w:pos="360"/>
        </w:tabs>
        <w:spacing w:line="360" w:lineRule="auto"/>
        <w:ind w:right="-252" w:firstLine="420"/>
        <w:rPr>
          <w:rFonts w:ascii="宋体" w:hAnsi="宋体" w:cs="Arial"/>
          <w:color w:val="auto"/>
          <w:sz w:val="21"/>
          <w:szCs w:val="21"/>
          <w:highlight w:val="none"/>
        </w:rPr>
      </w:pPr>
      <w:r>
        <w:rPr>
          <w:rFonts w:hint="eastAsia" w:ascii="宋体" w:hAnsi="宋体" w:cs="Arial"/>
          <w:color w:val="auto"/>
          <w:szCs w:val="21"/>
          <w:highlight w:val="none"/>
        </w:rPr>
        <w:t>根据《中华人民共和国民法典</w:t>
      </w:r>
      <w:r>
        <w:rPr>
          <w:rFonts w:hint="eastAsia" w:ascii="宋体" w:hAnsi="宋体" w:cs="Arial"/>
          <w:color w:val="auto"/>
          <w:sz w:val="21"/>
          <w:szCs w:val="21"/>
          <w:highlight w:val="none"/>
        </w:rPr>
        <w:t>》有关规定，为明确采购单位（甲方）和供应单位（乙方）购销过程中的权利、义务和经济责任，经双方友好协商，签订以下条款，共同遵守。</w:t>
      </w:r>
    </w:p>
    <w:p w14:paraId="60047678">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一、定义：以下术语有特定的含义：</w:t>
      </w:r>
    </w:p>
    <w:p w14:paraId="774D9711">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“货物”本合同所称货物是指乙方基于其已中标的投标文件而应向甲方提供的符合招标要求规格及功能的</w:t>
      </w:r>
      <w:r>
        <w:rPr>
          <w:rFonts w:hint="eastAsia" w:ascii="宋体" w:hAnsi="宋体"/>
          <w:color w:val="auto"/>
          <w:szCs w:val="21"/>
          <w:highlight w:val="none"/>
          <w:u w:val="single"/>
        </w:rPr>
        <w:t xml:space="preserve">     </w:t>
      </w:r>
      <w:r>
        <w:rPr>
          <w:rFonts w:hint="eastAsia" w:ascii="宋体" w:hAnsi="宋体" w:cs="Arial"/>
          <w:color w:val="auto"/>
          <w:szCs w:val="21"/>
          <w:highlight w:val="none"/>
        </w:rPr>
        <w:t>及其全部备品备件，它还应包括由乙方送交给甲方的所有的必须文件和与使用及测试有关的应进行的任何规定的服务。</w:t>
      </w:r>
    </w:p>
    <w:p w14:paraId="08D8E923">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p>
    <w:p w14:paraId="17862308">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“合同价”系指根据中标的投标文件和合同规定，乙方在正确地履行合同义务后甲方应支付乙方的价款。</w:t>
      </w:r>
    </w:p>
    <w:p w14:paraId="7B26676D">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“甲方”系指合同中明确规定的实际购买货物和接受服务单位。</w:t>
      </w:r>
    </w:p>
    <w:p w14:paraId="317929FF">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“乙方”系指合同中规定的提供货物和提供服务的单位。</w:t>
      </w:r>
    </w:p>
    <w:p w14:paraId="753E8116">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“损失”本合同所指损失是指合同一方因不履行合同义务而遭致另一方及第三方的各种损失及损害的费用，还包括守约方为减轻损害或维护权利而需支付的各种调查费用，车旅费用、律师费用等。</w:t>
      </w:r>
    </w:p>
    <w:p w14:paraId="75C90C16">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二、交货地点</w:t>
      </w:r>
    </w:p>
    <w:p w14:paraId="7D66158D">
      <w:pPr>
        <w:spacing w:line="360" w:lineRule="auto"/>
        <w:ind w:firstLine="420"/>
        <w:rPr>
          <w:rFonts w:hint="eastAsia" w:ascii="宋体" w:hAnsi="宋体" w:eastAsia="宋体" w:cs="Arial"/>
          <w:color w:val="auto"/>
          <w:szCs w:val="21"/>
          <w:highlight w:val="none"/>
          <w:lang w:eastAsia="zh-CN"/>
        </w:rPr>
      </w:pPr>
      <w:r>
        <w:rPr>
          <w:rFonts w:hint="eastAsia" w:ascii="宋体" w:hAnsi="宋体" w:cs="Arial"/>
          <w:color w:val="auto"/>
          <w:szCs w:val="21"/>
          <w:highlight w:val="none"/>
        </w:rPr>
        <w:t>1、项目名称：</w:t>
      </w:r>
      <w:r>
        <w:rPr>
          <w:rFonts w:hint="eastAsia" w:ascii="宋体" w:hAnsi="宋体" w:cs="Arial"/>
          <w:color w:val="auto"/>
          <w:szCs w:val="21"/>
          <w:highlight w:val="none"/>
          <w:lang w:eastAsia="zh-CN"/>
        </w:rPr>
        <w:t>巴城辖区信号灯、标志、护栏及巴城道路划线服务</w:t>
      </w:r>
    </w:p>
    <w:p w14:paraId="4CDC18F7">
      <w:pPr>
        <w:spacing w:line="360" w:lineRule="auto"/>
        <w:ind w:firstLine="420"/>
        <w:rPr>
          <w:rFonts w:hint="eastAsia"/>
          <w:color w:val="auto"/>
          <w:highlight w:val="none"/>
          <w:lang w:eastAsia="zh-CN"/>
        </w:rPr>
      </w:pPr>
      <w:r>
        <w:rPr>
          <w:rFonts w:hint="eastAsia"/>
          <w:color w:val="auto"/>
          <w:highlight w:val="none"/>
        </w:rPr>
        <w:t>包一：</w:t>
      </w:r>
      <w:r>
        <w:rPr>
          <w:rFonts w:hint="eastAsia"/>
          <w:color w:val="auto"/>
          <w:highlight w:val="none"/>
          <w:lang w:eastAsia="zh-CN"/>
        </w:rPr>
        <w:t>巴城辖区信号灯、标志、护栏</w:t>
      </w:r>
    </w:p>
    <w:p w14:paraId="4F0A7F59">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2、项目地点：甲方指定地点</w:t>
      </w:r>
    </w:p>
    <w:p w14:paraId="24FAE890">
      <w:pPr>
        <w:tabs>
          <w:tab w:val="left" w:pos="360"/>
        </w:tabs>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三、货物或服务名称、数量及价格：</w:t>
      </w:r>
      <w:r>
        <w:rPr>
          <w:rFonts w:ascii="宋体" w:hAnsi="宋体" w:cs="Arial"/>
          <w:color w:val="auto"/>
          <w:szCs w:val="21"/>
          <w:highlight w:val="none"/>
        </w:rPr>
        <w:t xml:space="preserve"> </w:t>
      </w:r>
    </w:p>
    <w:p w14:paraId="7707702F">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四、合同总价款：</w:t>
      </w:r>
      <w:r>
        <w:rPr>
          <w:rFonts w:ascii="宋体" w:hAnsi="宋体" w:cs="Arial"/>
          <w:color w:val="auto"/>
          <w:szCs w:val="21"/>
          <w:highlight w:val="none"/>
        </w:rPr>
        <w:t xml:space="preserve"> </w:t>
      </w:r>
    </w:p>
    <w:p w14:paraId="253E9B39">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五、合同总价范围：</w:t>
      </w:r>
    </w:p>
    <w:p w14:paraId="587D4E35">
      <w:pPr>
        <w:spacing w:line="360" w:lineRule="auto"/>
        <w:ind w:firstLine="420"/>
        <w:rPr>
          <w:rFonts w:ascii="宋体" w:hAnsi="宋体" w:cs="Arial"/>
          <w:b/>
          <w:color w:val="auto"/>
          <w:szCs w:val="21"/>
          <w:highlight w:val="none"/>
        </w:rPr>
      </w:pPr>
      <w:r>
        <w:rPr>
          <w:rFonts w:hint="eastAsia" w:ascii="宋体" w:hAnsi="宋体" w:cs="Arial"/>
          <w:color w:val="auto"/>
          <w:szCs w:val="21"/>
          <w:highlight w:val="none"/>
        </w:rPr>
        <w:t xml:space="preserve">1、货物及辅配件、运输、装卸、安装、调试、测试、易损易耗件、工具、检测合格等交付使用前的一切费用； </w:t>
      </w:r>
    </w:p>
    <w:p w14:paraId="518BA554">
      <w:pPr>
        <w:spacing w:line="360" w:lineRule="auto"/>
        <w:ind w:firstLine="422"/>
        <w:rPr>
          <w:rFonts w:ascii="宋体" w:hAnsi="宋体"/>
          <w:b/>
          <w:color w:val="auto"/>
          <w:szCs w:val="21"/>
          <w:highlight w:val="none"/>
        </w:rPr>
      </w:pPr>
      <w:r>
        <w:rPr>
          <w:rFonts w:hint="eastAsia" w:ascii="宋体" w:hAnsi="宋体" w:cs="Arial"/>
          <w:b/>
          <w:color w:val="auto"/>
          <w:szCs w:val="21"/>
          <w:highlight w:val="none"/>
        </w:rPr>
        <w:t>2、质保期（保修期）：</w:t>
      </w:r>
      <w:r>
        <w:rPr>
          <w:rFonts w:ascii="宋体" w:hAnsi="宋体"/>
          <w:b/>
          <w:color w:val="auto"/>
          <w:szCs w:val="21"/>
          <w:highlight w:val="none"/>
        </w:rPr>
        <w:t>2</w:t>
      </w:r>
      <w:r>
        <w:rPr>
          <w:rFonts w:hint="eastAsia" w:ascii="宋体" w:hAnsi="宋体"/>
          <w:b/>
          <w:color w:val="auto"/>
          <w:szCs w:val="21"/>
          <w:highlight w:val="none"/>
        </w:rPr>
        <w:t>年</w:t>
      </w:r>
    </w:p>
    <w:p w14:paraId="38982CFA">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3、中国政府根据现行税法征收的与本合同有关的一切税费。</w:t>
      </w:r>
    </w:p>
    <w:p w14:paraId="14158A10">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4、甲方有权根据设计变更作相应调整，双方协商一致后，其单价按投标报价按实结算。</w:t>
      </w:r>
    </w:p>
    <w:p w14:paraId="531BBAF3">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5、本合同为固定单价合同，最终数量按实际结算。</w:t>
      </w:r>
    </w:p>
    <w:p w14:paraId="1F7CC73F">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六、交货内容：</w:t>
      </w:r>
    </w:p>
    <w:p w14:paraId="0C2131BD">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1、符合本合同及招标文件规定的货物或服务。</w:t>
      </w:r>
    </w:p>
    <w:p w14:paraId="31B3B606">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2、保证货物使用及维修所需的全套技术资料和文件，至少应包括以下内容：</w:t>
      </w:r>
    </w:p>
    <w:p w14:paraId="037C05CC">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货物清单；</w:t>
      </w:r>
    </w:p>
    <w:p w14:paraId="243A8548">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出厂合格证；</w:t>
      </w:r>
    </w:p>
    <w:p w14:paraId="7DEC3137">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操作的标识和中文标注；</w:t>
      </w:r>
    </w:p>
    <w:p w14:paraId="13FDCCCF">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使用中文说明书；</w:t>
      </w:r>
    </w:p>
    <w:p w14:paraId="5CC33137">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使用维修保养中文说明书；</w:t>
      </w:r>
    </w:p>
    <w:p w14:paraId="336AA106">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3、其他必备材料和必备工具、货物等。</w:t>
      </w:r>
    </w:p>
    <w:p w14:paraId="0DB1BE71">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七、交货地点：乙方交货至甲方指定地点，所发生的运输等费用及货物的损坏造成的损失由乙方承担。</w:t>
      </w:r>
    </w:p>
    <w:p w14:paraId="1878F436">
      <w:pPr>
        <w:spacing w:line="360" w:lineRule="auto"/>
        <w:ind w:right="178" w:firstLine="422"/>
        <w:rPr>
          <w:rFonts w:ascii="宋体" w:hAnsi="宋体"/>
          <w:b/>
          <w:color w:val="auto"/>
          <w:szCs w:val="21"/>
          <w:highlight w:val="none"/>
        </w:rPr>
      </w:pPr>
      <w:r>
        <w:rPr>
          <w:rFonts w:hint="eastAsia" w:ascii="宋体" w:hAnsi="宋体" w:cs="Arial"/>
          <w:b/>
          <w:color w:val="auto"/>
          <w:szCs w:val="21"/>
          <w:highlight w:val="none"/>
        </w:rPr>
        <w:t>八、</w:t>
      </w:r>
      <w:r>
        <w:rPr>
          <w:rFonts w:hint="eastAsia" w:ascii="宋体" w:hAnsi="宋体" w:cs="Arial"/>
          <w:b/>
          <w:color w:val="auto"/>
          <w:szCs w:val="21"/>
          <w:highlight w:val="none"/>
          <w:lang w:val="en-US" w:eastAsia="zh-CN"/>
        </w:rPr>
        <w:t>交货</w:t>
      </w:r>
      <w:r>
        <w:rPr>
          <w:rFonts w:hint="eastAsia" w:ascii="宋体" w:hAnsi="宋体" w:cs="Arial"/>
          <w:b/>
          <w:color w:val="auto"/>
          <w:szCs w:val="21"/>
          <w:highlight w:val="none"/>
        </w:rPr>
        <w:t>期：</w:t>
      </w:r>
      <w:r>
        <w:rPr>
          <w:rFonts w:hint="eastAsia" w:ascii="宋体" w:hAnsi="宋体" w:cs="Arial"/>
          <w:b/>
          <w:color w:val="auto"/>
          <w:szCs w:val="21"/>
          <w:highlight w:val="none"/>
          <w:lang w:val="en-US" w:eastAsia="zh-CN"/>
        </w:rPr>
        <w:t>合同签订后三个月内交付完成。</w:t>
      </w:r>
    </w:p>
    <w:p w14:paraId="5555BFA9">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九、货物产地：</w:t>
      </w:r>
    </w:p>
    <w:p w14:paraId="0F25EFA5">
      <w:pPr>
        <w:spacing w:line="360" w:lineRule="auto"/>
        <w:ind w:firstLine="422"/>
        <w:rPr>
          <w:rFonts w:ascii="宋体" w:hAnsi="宋体" w:cs="Arial"/>
          <w:b/>
          <w:color w:val="auto"/>
          <w:szCs w:val="21"/>
          <w:highlight w:val="none"/>
        </w:rPr>
      </w:pPr>
      <w:r>
        <w:rPr>
          <w:rFonts w:hint="eastAsia" w:ascii="宋体" w:hAnsi="宋体" w:cs="Arial"/>
          <w:b/>
          <w:color w:val="auto"/>
          <w:szCs w:val="21"/>
          <w:highlight w:val="none"/>
        </w:rPr>
        <w:t>十、付款方式：</w:t>
      </w:r>
    </w:p>
    <w:p w14:paraId="590C9B37">
      <w:pPr>
        <w:spacing w:line="360" w:lineRule="auto"/>
        <w:ind w:firstLine="422"/>
        <w:rPr>
          <w:rFonts w:ascii="宋体" w:hAnsi="宋体" w:cs="Arial"/>
          <w:b/>
          <w:color w:val="auto"/>
          <w:szCs w:val="21"/>
          <w:highlight w:val="none"/>
        </w:rPr>
      </w:pPr>
      <w:r>
        <w:rPr>
          <w:rFonts w:hint="eastAsia" w:ascii="宋体" w:hAnsi="宋体" w:cs="Arial"/>
          <w:b/>
          <w:color w:val="auto"/>
          <w:szCs w:val="21"/>
          <w:highlight w:val="none"/>
        </w:rPr>
        <w:t>合同签订之日起，当年年底前付合同总价的15%，第二年年底前付合同总价的30%，第三年付合同总价的35%，第四年付合同总价的20%。</w:t>
      </w:r>
    </w:p>
    <w:p w14:paraId="7804AE69">
      <w:pPr>
        <w:spacing w:line="360" w:lineRule="auto"/>
        <w:ind w:firstLine="420"/>
        <w:rPr>
          <w:rFonts w:ascii="宋体" w:hAnsi="宋体"/>
          <w:color w:val="auto"/>
          <w:highlight w:val="none"/>
        </w:rPr>
      </w:pPr>
      <w:r>
        <w:rPr>
          <w:rFonts w:hint="eastAsia" w:ascii="宋体" w:hAnsi="宋体"/>
          <w:color w:val="auto"/>
          <w:highlight w:val="none"/>
        </w:rPr>
        <w:t>十一、颜色、储放和保护</w:t>
      </w:r>
    </w:p>
    <w:p w14:paraId="6647C8A3">
      <w:pPr>
        <w:spacing w:line="360" w:lineRule="auto"/>
        <w:ind w:firstLine="420"/>
        <w:rPr>
          <w:rFonts w:ascii="宋体" w:hAnsi="宋体" w:cs="Arial"/>
          <w:color w:val="auto"/>
          <w:szCs w:val="21"/>
          <w:highlight w:val="none"/>
        </w:rPr>
      </w:pPr>
      <w:r>
        <w:rPr>
          <w:rFonts w:hint="eastAsia" w:ascii="宋体" w:hAnsi="宋体"/>
          <w:color w:val="auto"/>
          <w:highlight w:val="none"/>
        </w:rPr>
        <w:t>1、颜色以甲方提供或确</w:t>
      </w:r>
      <w:r>
        <w:rPr>
          <w:rFonts w:hint="eastAsia" w:ascii="宋体" w:hAnsi="宋体" w:cs="Arial"/>
          <w:color w:val="auto"/>
          <w:szCs w:val="21"/>
          <w:highlight w:val="none"/>
        </w:rPr>
        <w:t>定的色样为准。</w:t>
      </w:r>
    </w:p>
    <w:p w14:paraId="76437B58">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2、货物由乙方运至甲方指定地点，验收交货前存放及保管概由乙方负责。</w:t>
      </w:r>
    </w:p>
    <w:p w14:paraId="04894EB9">
      <w:pPr>
        <w:spacing w:line="360" w:lineRule="auto"/>
        <w:ind w:firstLine="420"/>
        <w:rPr>
          <w:rFonts w:ascii="宋体" w:hAnsi="宋体" w:cs="Arial"/>
          <w:vanish/>
          <w:color w:val="auto"/>
          <w:szCs w:val="21"/>
          <w:highlight w:val="none"/>
        </w:rPr>
      </w:pPr>
    </w:p>
    <w:p w14:paraId="68216660">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十二、技术条款</w:t>
      </w:r>
    </w:p>
    <w:p w14:paraId="64965BF3">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乙方所供货物须符合招标文件设计图纸和国家标准及规范要求，乙方投标文件中列明的设备及元器件品牌、生产地、制造厂商、质量保证等必须符合相关的国家标准和规范。</w:t>
      </w:r>
    </w:p>
    <w:p w14:paraId="0FDABADA">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十三、质量保证</w:t>
      </w:r>
    </w:p>
    <w:p w14:paraId="5F93EBEE">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货物及其各部件应为全新，未曾使用过之优质产品，与规定的质量、规格和性能相符，并保证该产品确系原厂制造，同时提供产品的质量保证书、技术性能说明书、有关部门的检测测试报告、质量标准认证证书等相关材料。</w:t>
      </w:r>
    </w:p>
    <w:p w14:paraId="5849AD5B">
      <w:pPr>
        <w:spacing w:line="360" w:lineRule="auto"/>
        <w:ind w:firstLine="409"/>
        <w:rPr>
          <w:rFonts w:ascii="宋体" w:hAnsi="宋体" w:cs="Arial"/>
          <w:b/>
          <w:color w:val="auto"/>
          <w:szCs w:val="21"/>
          <w:highlight w:val="none"/>
        </w:rPr>
      </w:pPr>
      <w:r>
        <w:rPr>
          <w:rFonts w:hint="eastAsia" w:ascii="宋体" w:hAnsi="宋体" w:cs="Arial"/>
          <w:b/>
          <w:color w:val="auto"/>
          <w:szCs w:val="21"/>
          <w:highlight w:val="none"/>
        </w:rPr>
        <w:t>同时建设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p>
    <w:p w14:paraId="067844AE">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十四</w:t>
      </w:r>
      <w:r>
        <w:rPr>
          <w:rFonts w:ascii="宋体" w:hAnsi="宋体" w:cs="Arial"/>
          <w:color w:val="auto"/>
          <w:szCs w:val="21"/>
          <w:highlight w:val="none"/>
        </w:rPr>
        <w:t>、</w:t>
      </w:r>
      <w:r>
        <w:rPr>
          <w:rFonts w:hint="eastAsia" w:ascii="宋体" w:hAnsi="宋体" w:cs="Arial"/>
          <w:color w:val="auto"/>
          <w:szCs w:val="21"/>
          <w:highlight w:val="none"/>
        </w:rPr>
        <w:t>质量验收规范</w:t>
      </w:r>
      <w:r>
        <w:rPr>
          <w:rFonts w:ascii="宋体" w:hAnsi="宋体" w:cs="Arial"/>
          <w:color w:val="auto"/>
          <w:szCs w:val="21"/>
          <w:highlight w:val="none"/>
        </w:rPr>
        <w:t>：</w:t>
      </w:r>
      <w:r>
        <w:rPr>
          <w:rFonts w:hint="eastAsia" w:ascii="宋体" w:hAnsi="宋体" w:cs="Arial"/>
          <w:color w:val="auto"/>
          <w:szCs w:val="21"/>
          <w:highlight w:val="none"/>
        </w:rPr>
        <w:t>本项目由甲方、监理单位及有关部门按相关文件条款进行质量验收。（昆政办发</w:t>
      </w:r>
      <w:r>
        <w:rPr>
          <w:rFonts w:hint="eastAsia" w:ascii="宋体" w:hAnsi="宋体"/>
          <w:color w:val="auto"/>
          <w:highlight w:val="none"/>
        </w:rPr>
        <w:t>〔2017〕</w:t>
      </w:r>
      <w:r>
        <w:rPr>
          <w:rFonts w:hint="eastAsia" w:ascii="宋体" w:hAnsi="宋体" w:cs="Arial"/>
          <w:color w:val="auto"/>
          <w:szCs w:val="21"/>
          <w:highlight w:val="none"/>
        </w:rPr>
        <w:t>85号）</w:t>
      </w:r>
    </w:p>
    <w:p w14:paraId="22239314">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十五、本合同应为完整货物及功能的提供。</w:t>
      </w:r>
    </w:p>
    <w:p w14:paraId="7BFABCBE">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p>
    <w:p w14:paraId="77E87379">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十六、售后服务</w:t>
      </w:r>
    </w:p>
    <w:p w14:paraId="5DE4C422">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1、其余售后服务见乙方投标文件中的承诺。</w:t>
      </w:r>
    </w:p>
    <w:p w14:paraId="2BD124F3">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2、拟选派的本项目经理：</w:t>
      </w:r>
    </w:p>
    <w:p w14:paraId="5E8D2CF8">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十七、不可抗拒事故</w:t>
      </w:r>
    </w:p>
    <w:p w14:paraId="49FD9000">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p>
    <w:p w14:paraId="512F0E12">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十八、违约责任</w:t>
      </w:r>
    </w:p>
    <w:p w14:paraId="5769EFE0">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乙方有下列违约情况之一，并在收到甲方发出的“乙方违约通知书”的当日或经甲方书面认可延长的时间内未能纠正过失，甲方有权单方终止部分或全部合同，在这种情况下，并不影响甲方向乙方提出索赔。</w:t>
      </w:r>
    </w:p>
    <w:p w14:paraId="0F9C616F">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1、除人力不可抗拒因素外，乙方不能按期交货，或因运输及安装中货物缺损需要更换而影响实际交付使用时，乙方必须向甲方支付延期交货或延期交付使用的违约金，具体标准按合同总价每日万分之五计算。</w:t>
      </w:r>
    </w:p>
    <w:p w14:paraId="192CA7E7">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2、延期交货时间超过15天或交货不合格从而影响甲方按期正常使用的视为乙方严重违约，甲方有权立即终止合同，乙方仍需向甲方支付全部延期交货违约金，并赔偿甲方相关损失，双倍返还定金及甲方已支付的合同款。</w:t>
      </w:r>
    </w:p>
    <w:p w14:paraId="163BCDA2">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3、乙方因违反合同及招标文件其他应尽义务的，甲方有权根据乙方违约程度要求乙方支付相当于合同总价款5%的违约金。如违约金不足弥补甲方损失的，由乙方另行支付，由此引起的后果，甲方保留进一步追索的权利。</w:t>
      </w:r>
    </w:p>
    <w:p w14:paraId="0DEDBFFF">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p>
    <w:p w14:paraId="691091C6">
      <w:pPr>
        <w:spacing w:line="360" w:lineRule="auto"/>
        <w:ind w:right="-252" w:firstLine="420"/>
        <w:rPr>
          <w:rFonts w:ascii="宋体" w:hAnsi="宋体" w:cs="Arial"/>
          <w:color w:val="auto"/>
          <w:szCs w:val="21"/>
          <w:highlight w:val="none"/>
        </w:rPr>
      </w:pPr>
      <w:r>
        <w:rPr>
          <w:rFonts w:hint="eastAsia" w:ascii="宋体" w:hAnsi="宋体" w:cs="Arial"/>
          <w:color w:val="auto"/>
          <w:szCs w:val="21"/>
          <w:highlight w:val="none"/>
        </w:rPr>
        <w:t>5、乙方全部履行合同，甲方在收到乙方的付款通知并审定无误10天内按期付款，如有违约，甲方按合同总价每日万分之五支付延期付款违约金。</w:t>
      </w:r>
    </w:p>
    <w:p w14:paraId="3F537EB8">
      <w:pPr>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6、乙方提前交货的，甲方接货后，按合同规定的付款方式付款。</w:t>
      </w:r>
    </w:p>
    <w:p w14:paraId="5F3FDD96">
      <w:pPr>
        <w:spacing w:line="360" w:lineRule="auto"/>
        <w:ind w:firstLine="407"/>
        <w:rPr>
          <w:rFonts w:ascii="宋体" w:hAnsi="宋体" w:cs="Arial"/>
          <w:color w:val="auto"/>
          <w:szCs w:val="21"/>
          <w:highlight w:val="none"/>
        </w:rPr>
      </w:pPr>
      <w:r>
        <w:rPr>
          <w:rFonts w:hint="eastAsia" w:ascii="宋体" w:hAnsi="宋体" w:cs="Arial"/>
          <w:color w:val="auto"/>
          <w:szCs w:val="21"/>
          <w:highlight w:val="none"/>
        </w:rPr>
        <w:t>十九、索赔：</w:t>
      </w:r>
    </w:p>
    <w:p w14:paraId="7550753B">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p>
    <w:p w14:paraId="47DB7B20">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索赔方式除上述规定之外，甲方还有权选择以下方式进行索赔：</w:t>
      </w:r>
    </w:p>
    <w:p w14:paraId="543AF671">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1、乙方同意退货，并双倍返还定金及甲方已支付的合同款，并承担由此发生的一切损失和费用，包括甲方直接损失、利息、银行手续费、运费、保险费、仓储费、装卸费以及为保护退回货物所需的其它必要费用。</w:t>
      </w:r>
    </w:p>
    <w:p w14:paraId="3C6B1E24">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2、根据货物的损坏程度以及甲方遭受损失的数额，经甲乙双方商定降低货物的价格。</w:t>
      </w:r>
    </w:p>
    <w:p w14:paraId="7A7D5513">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4409E629">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7341DF8F">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二十、资料提供：合同签订一周内乙方提供货物图样</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套和安装图</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套。</w:t>
      </w:r>
    </w:p>
    <w:p w14:paraId="6C7A0408">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二十一、技术培训甲方认为可以培训的前一周推荐培训计划、提供资料、培训后能熟练操作、了解构造原理、日常维护、排除一般故障。</w:t>
      </w:r>
    </w:p>
    <w:p w14:paraId="07C09C62">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二十二、特别条款</w:t>
      </w:r>
    </w:p>
    <w:p w14:paraId="2C1CF0FB">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1、双方签约人为各自法人或被授权代表。</w:t>
      </w:r>
    </w:p>
    <w:p w14:paraId="519F6628">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2、本合同系指本文件及其附件中的所有部分；其中招标文件、中标的投标文件、中标单位在招标过程中的澄清、承诺等为本合同不可缺少的必要组成部分。</w:t>
      </w:r>
    </w:p>
    <w:p w14:paraId="14F7227F">
      <w:pPr>
        <w:spacing w:line="360" w:lineRule="auto"/>
        <w:ind w:firstLine="405"/>
        <w:rPr>
          <w:rFonts w:ascii="宋体" w:hAnsi="宋体"/>
          <w:color w:val="auto"/>
          <w:szCs w:val="21"/>
          <w:highlight w:val="none"/>
        </w:rPr>
      </w:pPr>
      <w:r>
        <w:rPr>
          <w:rFonts w:hint="eastAsia" w:ascii="宋体" w:hAnsi="宋体"/>
          <w:color w:val="auto"/>
          <w:szCs w:val="21"/>
          <w:highlight w:val="none"/>
        </w:rPr>
        <w:t>3．本合同一式肆份，甲方和乙方各执壹份、招标代理人执壹份、备案机构执壹份，各份具有同等法律效力。</w:t>
      </w:r>
    </w:p>
    <w:p w14:paraId="13B6CC69">
      <w:pPr>
        <w:spacing w:line="360" w:lineRule="auto"/>
        <w:ind w:firstLine="405"/>
        <w:rPr>
          <w:rFonts w:ascii="宋体" w:hAnsi="宋体" w:cs="Arial"/>
          <w:color w:val="auto"/>
          <w:szCs w:val="21"/>
          <w:highlight w:val="none"/>
        </w:rPr>
      </w:pPr>
      <w:r>
        <w:rPr>
          <w:rFonts w:hint="eastAsia" w:ascii="宋体" w:hAnsi="宋体"/>
          <w:color w:val="auto"/>
          <w:szCs w:val="21"/>
          <w:highlight w:val="none"/>
        </w:rPr>
        <w:t>4、施工期间及免费保修期内出现的各类安全问题由乙方负责。</w:t>
      </w:r>
    </w:p>
    <w:p w14:paraId="0EF56ED4">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二十三、其他</w:t>
      </w:r>
    </w:p>
    <w:p w14:paraId="413593D3">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1、政府采购项目的采购合同自签订之日起七个工作日内，采购人应当将合同报昆山市政府采购管理机构备案后生效。</w:t>
      </w:r>
    </w:p>
    <w:p w14:paraId="6A11891A">
      <w:pPr>
        <w:spacing w:line="360" w:lineRule="auto"/>
        <w:ind w:right="-252" w:firstLine="405"/>
        <w:rPr>
          <w:rFonts w:ascii="宋体" w:hAnsi="宋体" w:cs="Arial"/>
          <w:color w:val="auto"/>
          <w:szCs w:val="21"/>
          <w:highlight w:val="none"/>
        </w:rPr>
      </w:pPr>
      <w:r>
        <w:rPr>
          <w:rFonts w:hint="eastAsia" w:ascii="宋体" w:hAnsi="宋体" w:cs="Arial"/>
          <w:color w:val="auto"/>
          <w:szCs w:val="21"/>
          <w:highlight w:val="none"/>
        </w:rPr>
        <w:t>2、本合同未尽事宜，签约双方应友好协商解决。协商不成，任何一方均可向甲方所在人民法院提起诉讼。</w:t>
      </w:r>
    </w:p>
    <w:p w14:paraId="19DF76A1">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 xml:space="preserve">甲方：                                         乙方：                      </w:t>
      </w:r>
    </w:p>
    <w:p w14:paraId="5C422483">
      <w:pPr>
        <w:spacing w:line="360" w:lineRule="auto"/>
        <w:ind w:firstLine="405"/>
        <w:rPr>
          <w:rFonts w:ascii="宋体" w:hAnsi="宋体" w:cs="Arial"/>
          <w:color w:val="auto"/>
          <w:szCs w:val="21"/>
          <w:highlight w:val="none"/>
        </w:rPr>
      </w:pPr>
      <w:r>
        <w:rPr>
          <w:rFonts w:hint="eastAsia" w:ascii="宋体" w:hAnsi="宋体"/>
          <w:color w:val="auto"/>
          <w:szCs w:val="21"/>
          <w:highlight w:val="none"/>
        </w:rPr>
        <w:t>法人</w:t>
      </w:r>
      <w:r>
        <w:rPr>
          <w:rFonts w:hint="eastAsia" w:ascii="宋体" w:hAnsi="宋体" w:cs="Arial"/>
          <w:color w:val="auto"/>
          <w:szCs w:val="21"/>
          <w:highlight w:val="none"/>
        </w:rPr>
        <w:t xml:space="preserve">（授权代表）：                             </w:t>
      </w:r>
      <w:r>
        <w:rPr>
          <w:rFonts w:hint="eastAsia" w:ascii="宋体" w:hAnsi="宋体"/>
          <w:color w:val="auto"/>
          <w:szCs w:val="21"/>
          <w:highlight w:val="none"/>
        </w:rPr>
        <w:t>法人</w:t>
      </w:r>
      <w:r>
        <w:rPr>
          <w:rFonts w:hint="eastAsia" w:ascii="宋体" w:hAnsi="宋体" w:cs="Arial"/>
          <w:color w:val="auto"/>
          <w:szCs w:val="21"/>
          <w:highlight w:val="none"/>
        </w:rPr>
        <w:t xml:space="preserve">（授权代表）：     </w:t>
      </w:r>
    </w:p>
    <w:p w14:paraId="30C0240A">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 xml:space="preserve">签约日期：                                     签约日期：                  </w:t>
      </w:r>
    </w:p>
    <w:p w14:paraId="1B39A3AF">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ab/>
      </w:r>
      <w:r>
        <w:rPr>
          <w:rFonts w:hint="eastAsia" w:ascii="宋体" w:hAnsi="宋体" w:cs="Arial"/>
          <w:color w:val="auto"/>
          <w:szCs w:val="21"/>
          <w:highlight w:val="none"/>
        </w:rPr>
        <w:t>开户行：</w:t>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 xml:space="preserve">                       开户行：</w:t>
      </w:r>
    </w:p>
    <w:p w14:paraId="12B9ED1B">
      <w:pPr>
        <w:spacing w:line="360" w:lineRule="auto"/>
        <w:ind w:firstLine="405"/>
        <w:rPr>
          <w:rFonts w:ascii="宋体" w:hAnsi="宋体" w:cs="Arial"/>
          <w:color w:val="auto"/>
          <w:szCs w:val="21"/>
          <w:highlight w:val="none"/>
        </w:rPr>
      </w:pPr>
      <w:r>
        <w:rPr>
          <w:rFonts w:hint="eastAsia" w:ascii="宋体" w:hAnsi="宋体" w:cs="Arial"/>
          <w:color w:val="auto"/>
          <w:szCs w:val="21"/>
          <w:highlight w:val="none"/>
        </w:rPr>
        <w:tab/>
      </w:r>
      <w:r>
        <w:rPr>
          <w:rFonts w:hint="eastAsia" w:ascii="宋体" w:hAnsi="宋体" w:cs="Arial"/>
          <w:color w:val="auto"/>
          <w:szCs w:val="21"/>
          <w:highlight w:val="none"/>
        </w:rPr>
        <w:t>帐户：</w:t>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ab/>
      </w:r>
      <w:r>
        <w:rPr>
          <w:rFonts w:hint="eastAsia" w:ascii="宋体" w:hAnsi="宋体" w:cs="Arial"/>
          <w:color w:val="auto"/>
          <w:szCs w:val="21"/>
          <w:highlight w:val="none"/>
        </w:rPr>
        <w:t xml:space="preserve">                   帐户：</w:t>
      </w:r>
    </w:p>
    <w:p w14:paraId="5046219D">
      <w:pPr>
        <w:spacing w:line="360" w:lineRule="auto"/>
        <w:ind w:firstLine="405"/>
        <w:rPr>
          <w:rFonts w:hint="eastAsia" w:ascii="宋体" w:hAnsi="宋体" w:cs="Arial"/>
          <w:color w:val="auto"/>
          <w:szCs w:val="21"/>
          <w:highlight w:val="none"/>
        </w:rPr>
      </w:pPr>
      <w:r>
        <w:rPr>
          <w:rFonts w:hint="eastAsia" w:ascii="宋体" w:hAnsi="宋体" w:cs="Arial"/>
          <w:color w:val="auto"/>
          <w:szCs w:val="21"/>
          <w:highlight w:val="none"/>
        </w:rPr>
        <w:t>合同签定地：</w:t>
      </w:r>
    </w:p>
    <w:p w14:paraId="226C651A">
      <w:pPr>
        <w:rPr>
          <w:rFonts w:hint="eastAsia" w:ascii="宋体" w:hAnsi="宋体" w:cs="Arial"/>
          <w:color w:val="auto"/>
          <w:szCs w:val="21"/>
          <w:highlight w:val="none"/>
        </w:rPr>
      </w:pPr>
      <w:r>
        <w:rPr>
          <w:rFonts w:hint="eastAsia" w:ascii="宋体" w:hAnsi="宋体" w:cs="Arial"/>
          <w:color w:val="auto"/>
          <w:szCs w:val="21"/>
          <w:highlight w:val="none"/>
        </w:rPr>
        <w:br w:type="page"/>
      </w:r>
    </w:p>
    <w:p w14:paraId="3AF485F9">
      <w:pPr>
        <w:jc w:val="left"/>
        <w:rPr>
          <w:rFonts w:hint="eastAsia"/>
          <w:b/>
          <w:bCs/>
          <w:color w:val="auto"/>
          <w:sz w:val="32"/>
          <w:szCs w:val="32"/>
          <w:highlight w:val="none"/>
          <w:lang w:val="en-US" w:eastAsia="zh-CN"/>
        </w:rPr>
      </w:pPr>
      <w:r>
        <w:rPr>
          <w:rFonts w:hint="eastAsia"/>
          <w:b/>
          <w:bCs/>
          <w:color w:val="auto"/>
          <w:sz w:val="32"/>
          <w:szCs w:val="32"/>
          <w:highlight w:val="none"/>
          <w:lang w:val="en-US" w:eastAsia="zh-CN"/>
        </w:rPr>
        <w:t xml:space="preserve">                      合同条款</w:t>
      </w:r>
    </w:p>
    <w:p w14:paraId="3202D670">
      <w:pPr>
        <w:jc w:val="right"/>
        <w:rPr>
          <w:rFonts w:hint="eastAsia"/>
          <w:color w:val="auto"/>
          <w:highlight w:val="none"/>
          <w:lang w:val="en-US" w:eastAsia="zh-CN"/>
        </w:rPr>
      </w:pPr>
      <w:r>
        <w:rPr>
          <w:rFonts w:hint="eastAsia"/>
          <w:color w:val="auto"/>
          <w:highlight w:val="none"/>
          <w:lang w:eastAsia="zh-CN"/>
        </w:rPr>
        <w:t>（</w:t>
      </w:r>
      <w:r>
        <w:rPr>
          <w:rFonts w:hint="eastAsia"/>
          <w:color w:val="auto"/>
          <w:highlight w:val="none"/>
          <w:lang w:val="en-US" w:eastAsia="zh-CN"/>
        </w:rPr>
        <w:t>包二）</w:t>
      </w:r>
    </w:p>
    <w:p w14:paraId="4B91B551">
      <w:pPr>
        <w:keepNext w:val="0"/>
        <w:keepLines w:val="0"/>
        <w:pageBreakBefore w:val="0"/>
        <w:widowControl w:val="0"/>
        <w:spacing w:line="360" w:lineRule="auto"/>
        <w:ind w:right="0"/>
        <w:rPr>
          <w:rFonts w:hint="default" w:ascii="Times New Roman" w:hAnsi="Times New Roman" w:eastAsia="宋体" w:cs="Times New Roman"/>
          <w:color w:val="auto"/>
          <w:szCs w:val="21"/>
          <w:highlight w:val="none"/>
          <w:u w:val="single"/>
        </w:rPr>
      </w:pPr>
      <w:r>
        <w:rPr>
          <w:rFonts w:hint="eastAsia" w:ascii="Times New Roman" w:hAnsi="Times New Roman" w:eastAsia="宋体" w:cs="Times New Roman"/>
          <w:b/>
          <w:color w:val="auto"/>
          <w:szCs w:val="21"/>
          <w:highlight w:val="none"/>
        </w:rPr>
        <w:t>采购单位</w:t>
      </w:r>
      <w:r>
        <w:rPr>
          <w:rFonts w:hint="eastAsia" w:ascii="Times New Roman" w:hAnsi="Times New Roman" w:eastAsia="宋体" w:cs="Times New Roman"/>
          <w:color w:val="auto"/>
          <w:szCs w:val="21"/>
          <w:highlight w:val="none"/>
        </w:rPr>
        <w:t>：（以下简称甲方）：</w:t>
      </w:r>
      <w:r>
        <w:rPr>
          <w:rFonts w:hint="eastAsia" w:ascii="Times New Roman" w:hAnsi="Times New Roman" w:eastAsia="宋体" w:cs="Times New Roman"/>
          <w:color w:val="auto"/>
          <w:szCs w:val="21"/>
          <w:highlight w:val="none"/>
          <w:u w:val="single"/>
        </w:rPr>
        <w:t xml:space="preserve">                                 </w:t>
      </w:r>
    </w:p>
    <w:p w14:paraId="277FC20E">
      <w:pPr>
        <w:keepNext w:val="0"/>
        <w:keepLines w:val="0"/>
        <w:pageBreakBefore w:val="0"/>
        <w:widowControl w:val="0"/>
        <w:spacing w:line="360" w:lineRule="auto"/>
        <w:ind w:right="0"/>
        <w:rPr>
          <w:rFonts w:hint="default" w:ascii="Times New Roman" w:hAnsi="Times New Roman" w:eastAsia="宋体" w:cs="Times New Roman"/>
          <w:color w:val="auto"/>
          <w:highlight w:val="none"/>
        </w:rPr>
      </w:pPr>
      <w:r>
        <w:rPr>
          <w:rFonts w:hint="eastAsia" w:ascii="Times New Roman" w:hAnsi="Times New Roman" w:eastAsia="宋体" w:cs="Times New Roman"/>
          <w:b/>
          <w:color w:val="auto"/>
          <w:szCs w:val="21"/>
          <w:highlight w:val="none"/>
        </w:rPr>
        <w:t>服务单位</w:t>
      </w:r>
      <w:r>
        <w:rPr>
          <w:rFonts w:hint="eastAsia" w:ascii="Times New Roman" w:hAnsi="Times New Roman" w:eastAsia="宋体" w:cs="Times New Roman"/>
          <w:color w:val="auto"/>
          <w:szCs w:val="21"/>
          <w:highlight w:val="none"/>
        </w:rPr>
        <w:t>：（以下简称乙方）：</w:t>
      </w:r>
      <w:r>
        <w:rPr>
          <w:rFonts w:hint="eastAsia"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rPr>
        <w:t xml:space="preserve">                  </w:t>
      </w:r>
    </w:p>
    <w:p w14:paraId="19FAC9A3">
      <w:pPr>
        <w:keepNext w:val="0"/>
        <w:keepLines w:val="0"/>
        <w:pageBreakBefore w:val="0"/>
        <w:widowControl w:val="0"/>
        <w:spacing w:line="360" w:lineRule="auto"/>
        <w:ind w:left="0" w:right="0"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根据《中华人民共和国民法典》有关规定，为明确采购单位（甲方）和供应单位（乙方）购销过程中的权利、义务和经济责任，经双方友好协商，签订以下条款，共同遵守。</w:t>
      </w:r>
    </w:p>
    <w:p w14:paraId="7162656A">
      <w:pPr>
        <w:keepNext w:val="0"/>
        <w:keepLines w:val="0"/>
        <w:pageBreakBefore w:val="0"/>
        <w:widowControl w:val="0"/>
        <w:spacing w:line="360" w:lineRule="auto"/>
        <w:ind w:left="0" w:right="0" w:firstLine="420"/>
        <w:rPr>
          <w:rFonts w:hint="default" w:ascii="宋体" w:hAnsi="宋体" w:eastAsia="宋体" w:cs="Times New Roman"/>
          <w:b/>
          <w:color w:val="auto"/>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Times New Roman"/>
          <w:b/>
          <w:color w:val="auto"/>
          <w:szCs w:val="21"/>
          <w:highlight w:val="none"/>
        </w:rPr>
        <w:t>一、定义：以下术语有特定的含义：</w:t>
      </w:r>
    </w:p>
    <w:p w14:paraId="61EC2A8A">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服务是指根据合同规定乙方应承担</w:t>
      </w:r>
      <w:r>
        <w:rPr>
          <w:rFonts w:hint="default" w:ascii="宋体" w:hAnsi="宋体" w:eastAsia="宋体" w:cs="Arial"/>
          <w:color w:val="auto"/>
          <w:szCs w:val="21"/>
          <w:highlight w:val="none"/>
        </w:rPr>
        <w:t>甲方管辖范围内的</w:t>
      </w:r>
      <w:r>
        <w:rPr>
          <w:rFonts w:hint="eastAsia" w:ascii="宋体" w:hAnsi="宋体" w:eastAsia="宋体" w:cs="Arial"/>
          <w:color w:val="auto"/>
          <w:szCs w:val="21"/>
          <w:highlight w:val="none"/>
        </w:rPr>
        <w:t>景观照明养护</w:t>
      </w:r>
      <w:r>
        <w:rPr>
          <w:rFonts w:hint="eastAsia" w:ascii="宋体" w:hAnsi="宋体" w:eastAsia="宋体" w:cs="Times New Roman"/>
          <w:color w:val="auto"/>
          <w:szCs w:val="21"/>
          <w:highlight w:val="none"/>
        </w:rPr>
        <w:t>和合同中规定乙方应承担的其它义务。</w:t>
      </w:r>
    </w:p>
    <w:p w14:paraId="4E53221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合同价是指根据中标的投标文件和合同规定，乙方在正确地履行合同义务后甲方应支付给乙方的价款。</w:t>
      </w:r>
    </w:p>
    <w:p w14:paraId="6D44AB8C">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甲方是指合同中明确规定的实际购买货物和接受服务的单位。</w:t>
      </w:r>
    </w:p>
    <w:p w14:paraId="59DA7F9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乙方是指合同中规定的提供服务的单位。</w:t>
      </w:r>
    </w:p>
    <w:p w14:paraId="4335B5F5">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损失是指合同一方因不履行合同义务而导致另一方及第三方的各种损失的费用，还包括守约方为减轻损失或维护权利而需支付的各种调查费用、车旅费用、律师费用等。</w:t>
      </w:r>
    </w:p>
    <w:p w14:paraId="4FDEC143">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二、合同内容</w:t>
      </w:r>
    </w:p>
    <w:p w14:paraId="0ABC0CA3">
      <w:pPr>
        <w:keepNext w:val="0"/>
        <w:keepLines w:val="0"/>
        <w:pageBreakBefore w:val="0"/>
        <w:widowControl w:val="0"/>
        <w:spacing w:line="360" w:lineRule="auto"/>
        <w:ind w:left="0" w:right="0" w:firstLine="42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cs="Times New Roman"/>
          <w:color w:val="auto"/>
          <w:szCs w:val="21"/>
          <w:highlight w:val="none"/>
          <w:lang w:eastAsia="zh-CN"/>
        </w:rPr>
        <w:t>JSZC-320583-SZYE-G2026-0005；</w:t>
      </w:r>
    </w:p>
    <w:p w14:paraId="1400037A">
      <w:pPr>
        <w:keepNext w:val="0"/>
        <w:keepLines w:val="0"/>
        <w:pageBreakBefore w:val="0"/>
        <w:widowControl w:val="0"/>
        <w:spacing w:line="360" w:lineRule="auto"/>
        <w:ind w:left="0" w:right="0" w:firstLine="42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2.项目名称：</w:t>
      </w:r>
      <w:r>
        <w:rPr>
          <w:rFonts w:hint="eastAsia" w:ascii="宋体" w:hAnsi="宋体" w:cs="Times New Roman"/>
          <w:color w:val="auto"/>
          <w:szCs w:val="21"/>
          <w:highlight w:val="none"/>
          <w:lang w:eastAsia="zh-CN"/>
        </w:rPr>
        <w:t>巴城辖区信号灯、标志、护栏及巴城道路划线服务</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包</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none"/>
          <w:lang w:val="en-US" w:eastAsia="zh-CN"/>
        </w:rPr>
        <w:t>：</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lang w:eastAsia="zh-CN"/>
        </w:rPr>
        <w:t>）。</w:t>
      </w:r>
    </w:p>
    <w:p w14:paraId="10F8E962">
      <w:pPr>
        <w:keepNext w:val="0"/>
        <w:keepLines w:val="0"/>
        <w:pageBreakBefore w:val="0"/>
        <w:widowControl w:val="0"/>
        <w:spacing w:line="360" w:lineRule="auto"/>
        <w:ind w:left="0" w:right="0" w:firstLine="42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3.服务范围：</w:t>
      </w:r>
      <w:r>
        <w:rPr>
          <w:rFonts w:hint="eastAsia" w:ascii="宋体" w:hAnsi="宋体" w:eastAsia="宋体" w:cs="Times New Roman"/>
          <w:color w:val="auto"/>
          <w:szCs w:val="21"/>
          <w:highlight w:val="none"/>
          <w:lang w:eastAsia="zh-CN"/>
        </w:rPr>
        <w:t>巴城道路划线服务，</w:t>
      </w:r>
      <w:r>
        <w:rPr>
          <w:rFonts w:hint="eastAsia" w:ascii="宋体" w:hAnsi="宋体" w:eastAsia="宋体" w:cs="Times New Roman"/>
          <w:color w:val="auto"/>
          <w:szCs w:val="21"/>
          <w:highlight w:val="none"/>
          <w:lang w:val="en-US" w:eastAsia="zh-CN"/>
        </w:rPr>
        <w:t>具体详见招标文件</w:t>
      </w:r>
      <w:r>
        <w:rPr>
          <w:rFonts w:hint="eastAsia" w:ascii="宋体" w:hAnsi="宋体" w:eastAsia="宋体" w:cs="Times New Roman"/>
          <w:color w:val="auto"/>
          <w:szCs w:val="21"/>
          <w:highlight w:val="none"/>
          <w:lang w:eastAsia="zh-CN"/>
        </w:rPr>
        <w:t>。</w:t>
      </w:r>
    </w:p>
    <w:p w14:paraId="3B077013">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4.服务期限：</w:t>
      </w:r>
      <w:r>
        <w:rPr>
          <w:rFonts w:hint="eastAsia" w:ascii="宋体" w:hAnsi="宋体" w:cs="Times New Roman"/>
          <w:color w:val="auto"/>
          <w:szCs w:val="21"/>
          <w:highlight w:val="none"/>
          <w:lang w:val="en-US" w:eastAsia="zh-CN"/>
        </w:rPr>
        <w:t>2</w:t>
      </w:r>
      <w:r>
        <w:rPr>
          <w:rFonts w:hint="eastAsia" w:ascii="宋体" w:hAnsi="宋体" w:eastAsia="宋体" w:cs="Times New Roman"/>
          <w:color w:val="auto"/>
          <w:szCs w:val="21"/>
          <w:highlight w:val="none"/>
        </w:rPr>
        <w:t>年，自</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日起至</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日止</w:t>
      </w:r>
      <w:r>
        <w:rPr>
          <w:rFonts w:hint="default" w:ascii="宋体" w:hAnsi="宋体" w:eastAsia="宋体" w:cs="Times New Roman"/>
          <w:color w:val="auto"/>
          <w:szCs w:val="21"/>
          <w:highlight w:val="none"/>
        </w:rPr>
        <w:t>。在协议有效期内一方不得擅自变更或中止此项协议，如未经双方同意，擅自变更或中止此项的一方要负违约责任。此项协议需终止或续签，应在协议期内提前</w:t>
      </w:r>
      <w:r>
        <w:rPr>
          <w:rFonts w:hint="eastAsia" w:ascii="宋体" w:hAnsi="宋体" w:eastAsia="宋体" w:cs="Times New Roman"/>
          <w:color w:val="auto"/>
          <w:szCs w:val="21"/>
          <w:highlight w:val="none"/>
        </w:rPr>
        <w:t>一</w:t>
      </w:r>
      <w:r>
        <w:rPr>
          <w:rFonts w:hint="default" w:ascii="宋体" w:hAnsi="宋体" w:eastAsia="宋体" w:cs="Times New Roman"/>
          <w:color w:val="auto"/>
          <w:szCs w:val="21"/>
          <w:highlight w:val="none"/>
        </w:rPr>
        <w:t>个月</w:t>
      </w:r>
      <w:r>
        <w:rPr>
          <w:rFonts w:hint="eastAsia" w:ascii="宋体" w:hAnsi="宋体" w:eastAsia="宋体" w:cs="Times New Roman"/>
          <w:color w:val="auto"/>
          <w:szCs w:val="21"/>
          <w:highlight w:val="none"/>
        </w:rPr>
        <w:t>以书面形式</w:t>
      </w:r>
      <w:r>
        <w:rPr>
          <w:rFonts w:hint="default" w:ascii="宋体" w:hAnsi="宋体" w:eastAsia="宋体" w:cs="Times New Roman"/>
          <w:color w:val="auto"/>
          <w:szCs w:val="21"/>
          <w:highlight w:val="none"/>
        </w:rPr>
        <w:t>通知对方。</w:t>
      </w:r>
    </w:p>
    <w:p w14:paraId="0A0197B8">
      <w:pPr>
        <w:keepNext w:val="0"/>
        <w:keepLines w:val="0"/>
        <w:pageBreakBefore w:val="0"/>
        <w:widowControl w:val="0"/>
        <w:spacing w:line="360" w:lineRule="auto"/>
        <w:ind w:left="0" w:right="0" w:firstLine="420"/>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rPr>
        <w:t>三、</w:t>
      </w:r>
      <w:r>
        <w:rPr>
          <w:rFonts w:hint="eastAsia" w:ascii="宋体" w:hAnsi="宋体" w:eastAsia="宋体" w:cs="Times New Roman"/>
          <w:b w:val="0"/>
          <w:bCs w:val="0"/>
          <w:color w:val="auto"/>
          <w:szCs w:val="21"/>
          <w:highlight w:val="none"/>
          <w:lang w:val="en-US" w:eastAsia="zh-CN"/>
        </w:rPr>
        <w:t>合同总价款</w:t>
      </w:r>
      <w:r>
        <w:rPr>
          <w:rFonts w:hint="eastAsia" w:ascii="宋体" w:hAnsi="宋体" w:eastAsia="宋体" w:cs="Times New Roman"/>
          <w:b w:val="0"/>
          <w:bCs w:val="0"/>
          <w:color w:val="auto"/>
          <w:szCs w:val="21"/>
          <w:highlight w:val="none"/>
        </w:rPr>
        <w:t>：</w:t>
      </w:r>
      <w:r>
        <w:rPr>
          <w:rFonts w:hint="eastAsia" w:ascii="宋体" w:hAnsi="宋体" w:eastAsia="宋体" w:cs="Times New Roman"/>
          <w:b w:val="0"/>
          <w:bCs w:val="0"/>
          <w:color w:val="auto"/>
          <w:szCs w:val="21"/>
          <w:highlight w:val="none"/>
          <w:u w:val="single"/>
        </w:rPr>
        <w:t xml:space="preserve">  </w:t>
      </w:r>
      <w:r>
        <w:rPr>
          <w:rFonts w:hint="eastAsia" w:ascii="宋体" w:hAnsi="宋体" w:eastAsia="宋体" w:cs="Times New Roman"/>
          <w:b w:val="0"/>
          <w:bCs w:val="0"/>
          <w:color w:val="auto"/>
          <w:szCs w:val="21"/>
          <w:highlight w:val="none"/>
          <w:u w:val="single"/>
          <w:lang w:val="en-US" w:eastAsia="zh-CN"/>
        </w:rPr>
        <w:t xml:space="preserve">   </w:t>
      </w:r>
      <w:r>
        <w:rPr>
          <w:rFonts w:hint="eastAsia" w:ascii="宋体" w:hAnsi="宋体" w:eastAsia="宋体" w:cs="Times New Roman"/>
          <w:b w:val="0"/>
          <w:bCs w:val="0"/>
          <w:color w:val="auto"/>
          <w:szCs w:val="21"/>
          <w:highlight w:val="none"/>
          <w:u w:val="single"/>
        </w:rPr>
        <w:t xml:space="preserve">   </w:t>
      </w:r>
      <w:r>
        <w:rPr>
          <w:rFonts w:hint="eastAsia" w:ascii="宋体" w:hAnsi="宋体" w:eastAsia="宋体" w:cs="Times New Roman"/>
          <w:b w:val="0"/>
          <w:bCs w:val="0"/>
          <w:color w:val="auto"/>
          <w:szCs w:val="21"/>
          <w:highlight w:val="none"/>
        </w:rPr>
        <w:t>。</w:t>
      </w:r>
    </w:p>
    <w:p w14:paraId="7E13D9BD">
      <w:pPr>
        <w:keepNext w:val="0"/>
        <w:keepLines w:val="0"/>
        <w:pageBreakBefore w:val="0"/>
        <w:widowControl w:val="0"/>
        <w:spacing w:line="360" w:lineRule="auto"/>
        <w:ind w:left="0" w:right="0"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中标价格：</w:t>
      </w:r>
    </w:p>
    <w:p w14:paraId="74352206">
      <w:pPr>
        <w:keepNext w:val="0"/>
        <w:keepLines w:val="0"/>
        <w:pageBreakBefore w:val="0"/>
        <w:widowControl w:val="0"/>
        <w:spacing w:line="360" w:lineRule="auto"/>
        <w:ind w:left="0" w:right="0" w:firstLine="420"/>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四、合同总价范围：</w:t>
      </w:r>
    </w:p>
    <w:p w14:paraId="17FC1DFD">
      <w:pPr>
        <w:keepNext w:val="0"/>
        <w:keepLines w:val="0"/>
        <w:pageBreakBefore w:val="0"/>
        <w:widowControl w:val="0"/>
        <w:spacing w:line="360" w:lineRule="auto"/>
        <w:ind w:left="0" w:right="0" w:firstLine="420"/>
        <w:rPr>
          <w:rFonts w:hint="default"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1、</w:t>
      </w:r>
      <w:r>
        <w:rPr>
          <w:rFonts w:hint="eastAsia" w:ascii="Times New Roman" w:hAnsi="宋体" w:eastAsia="宋体" w:cs="Times New Roman"/>
          <w:color w:val="auto"/>
          <w:szCs w:val="21"/>
          <w:highlight w:val="none"/>
        </w:rPr>
        <w:t>包括完成本项目所需</w:t>
      </w:r>
      <w:r>
        <w:rPr>
          <w:rFonts w:hint="eastAsia" w:ascii="Times New Roman" w:hAnsi="宋体" w:eastAsia="宋体" w:cs="Times New Roman"/>
          <w:color w:val="auto"/>
          <w:szCs w:val="21"/>
          <w:highlight w:val="none"/>
          <w:lang w:val="en-US" w:eastAsia="zh-CN"/>
        </w:rPr>
        <w:t>的</w:t>
      </w:r>
      <w:r>
        <w:rPr>
          <w:rFonts w:hint="eastAsia" w:ascii="Times New Roman" w:hAnsi="宋体" w:eastAsia="宋体" w:cs="Times New Roman"/>
          <w:color w:val="auto"/>
          <w:szCs w:val="21"/>
          <w:highlight w:val="none"/>
        </w:rPr>
        <w:t>所有材料费、人工费、机械费、管理费、安全文明施工费、夜间施工费、冬雨季施工费、规费、税金、企业管理费及利润等其他一切费用。除非因特殊原因并经双方协商同意，投标单位不得再要求追加任何费用。</w:t>
      </w:r>
    </w:p>
    <w:p w14:paraId="4879F90E">
      <w:pPr>
        <w:keepNext w:val="0"/>
        <w:keepLines w:val="0"/>
        <w:pageBreakBefore w:val="0"/>
        <w:widowControl w:val="0"/>
        <w:spacing w:line="360" w:lineRule="auto"/>
        <w:ind w:left="0" w:right="0" w:firstLine="420"/>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2、质保期（保修期）：2年（自验收合格之日起）</w:t>
      </w:r>
    </w:p>
    <w:p w14:paraId="2C44FCB6">
      <w:pPr>
        <w:keepNext w:val="0"/>
        <w:keepLines w:val="0"/>
        <w:pageBreakBefore w:val="0"/>
        <w:widowControl w:val="0"/>
        <w:spacing w:line="360" w:lineRule="auto"/>
        <w:ind w:left="0" w:right="0" w:firstLine="420"/>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乙方所更换、安装的所有硬件设备、材料、零配件，自更换或安装完成并经甲方验收合格之日起，应提供不少于2年的免费质量保证期。质保期内出现任何非人为或不可抗力导致的质量问题，乙方应免费更换和修复。</w:t>
      </w:r>
    </w:p>
    <w:p w14:paraId="668BC232">
      <w:pPr>
        <w:keepNext w:val="0"/>
        <w:keepLines w:val="0"/>
        <w:pageBreakBefore w:val="0"/>
        <w:widowControl w:val="0"/>
        <w:spacing w:line="360" w:lineRule="auto"/>
        <w:ind w:left="0" w:right="0" w:firstLine="420"/>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3、中国政府根据现行税法征收的与本合同有关的一切税费。</w:t>
      </w:r>
    </w:p>
    <w:p w14:paraId="09ECE922">
      <w:pPr>
        <w:keepNext w:val="0"/>
        <w:keepLines w:val="0"/>
        <w:pageBreakBefore w:val="0"/>
        <w:widowControl w:val="0"/>
        <w:spacing w:line="360" w:lineRule="auto"/>
        <w:ind w:left="0" w:right="0" w:firstLine="420"/>
        <w:rPr>
          <w:rFonts w:hint="eastAsia"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4、甲方有权根据实际情况作相应调整，双方协商一致后，其单价按投标报价按实结算。</w:t>
      </w:r>
    </w:p>
    <w:p w14:paraId="71BD8189">
      <w:pPr>
        <w:keepNext w:val="0"/>
        <w:keepLines w:val="0"/>
        <w:pageBreakBefore w:val="0"/>
        <w:widowControl w:val="0"/>
        <w:spacing w:line="360" w:lineRule="auto"/>
        <w:ind w:left="0" w:right="0" w:firstLine="420"/>
        <w:rPr>
          <w:rFonts w:hint="default" w:ascii="Times New Roman" w:hAnsi="宋体" w:eastAsia="宋体" w:cs="Times New Roman"/>
          <w:color w:val="auto"/>
          <w:szCs w:val="21"/>
          <w:highlight w:val="none"/>
          <w:lang w:val="en-US" w:eastAsia="zh-CN"/>
        </w:rPr>
      </w:pPr>
      <w:r>
        <w:rPr>
          <w:rFonts w:hint="eastAsia" w:ascii="Times New Roman" w:hAnsi="宋体" w:eastAsia="宋体" w:cs="Times New Roman"/>
          <w:color w:val="auto"/>
          <w:szCs w:val="21"/>
          <w:highlight w:val="none"/>
          <w:lang w:val="en-US" w:eastAsia="zh-CN"/>
        </w:rPr>
        <w:t>5、本合同为固定单价合同，最终数量按实际结算。</w:t>
      </w:r>
    </w:p>
    <w:p w14:paraId="3400A234">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lang w:val="en-US" w:eastAsia="zh-CN"/>
        </w:rPr>
        <w:t>五</w:t>
      </w:r>
      <w:r>
        <w:rPr>
          <w:rFonts w:hint="eastAsia" w:ascii="宋体" w:hAnsi="宋体" w:eastAsia="宋体" w:cs="Times New Roman"/>
          <w:b/>
          <w:color w:val="auto"/>
          <w:szCs w:val="21"/>
          <w:highlight w:val="none"/>
        </w:rPr>
        <w:t>、付款方式:</w:t>
      </w:r>
    </w:p>
    <w:p w14:paraId="04D2A4CF">
      <w:pPr>
        <w:spacing w:line="360" w:lineRule="auto"/>
        <w:ind w:firstLine="422"/>
        <w:rPr>
          <w:rFonts w:hint="eastAsia" w:ascii="宋体" w:hAnsi="宋体" w:cs="Arial"/>
          <w:b/>
          <w:color w:val="auto"/>
          <w:szCs w:val="21"/>
          <w:highlight w:val="none"/>
        </w:rPr>
      </w:pPr>
      <w:r>
        <w:rPr>
          <w:rFonts w:hint="eastAsia" w:ascii="宋体" w:hAnsi="宋体" w:cs="Arial"/>
          <w:b/>
          <w:color w:val="auto"/>
          <w:szCs w:val="21"/>
          <w:highlight w:val="none"/>
        </w:rPr>
        <w:t>合同签订之日起，当年年底前付合同总价的15%，第二年年底前付合同总价的30%，第三年付合同总价的35%，第四年付合同总价的20%。</w:t>
      </w:r>
    </w:p>
    <w:p w14:paraId="602F95F3">
      <w:pPr>
        <w:spacing w:line="360" w:lineRule="auto"/>
        <w:ind w:firstLine="422"/>
        <w:rPr>
          <w:rFonts w:hint="default" w:ascii="宋体" w:hAnsi="宋体" w:eastAsia="宋体" w:cs="Arial"/>
          <w:b/>
          <w:color w:val="auto"/>
          <w:szCs w:val="21"/>
          <w:highlight w:val="none"/>
          <w:lang w:val="en-US" w:eastAsia="zh-CN"/>
        </w:rPr>
      </w:pPr>
      <w:r>
        <w:rPr>
          <w:rFonts w:hint="eastAsia" w:ascii="宋体" w:hAnsi="宋体" w:cs="Arial"/>
          <w:b/>
          <w:color w:val="auto"/>
          <w:szCs w:val="21"/>
          <w:highlight w:val="none"/>
          <w:lang w:val="en-US" w:eastAsia="zh-CN"/>
        </w:rPr>
        <w:t>最终结算=∑(实际维护数量*招标文件中公布的单价*折扣率)。</w:t>
      </w:r>
    </w:p>
    <w:p w14:paraId="30055D89">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lang w:val="en-US" w:eastAsia="zh-CN"/>
        </w:rPr>
        <w:t>六</w:t>
      </w:r>
      <w:r>
        <w:rPr>
          <w:rFonts w:hint="eastAsia" w:ascii="宋体" w:hAnsi="宋体" w:eastAsia="宋体" w:cs="Times New Roman"/>
          <w:b/>
          <w:color w:val="auto"/>
          <w:szCs w:val="21"/>
          <w:highlight w:val="none"/>
        </w:rPr>
        <w:t>、甲乙双方的权利和义务 </w:t>
      </w:r>
    </w:p>
    <w:p w14:paraId="18CC3BE8">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1.</w:t>
      </w:r>
      <w:r>
        <w:rPr>
          <w:rFonts w:hint="eastAsia" w:ascii="宋体" w:hAnsi="宋体" w:eastAsia="宋体" w:cs="Times New Roman"/>
          <w:color w:val="auto"/>
          <w:szCs w:val="21"/>
          <w:highlight w:val="none"/>
        </w:rPr>
        <w:t>甲方依据本次招标内容将管理的交通设施委托乙方进行安全管理及日常巡查维护。</w:t>
      </w:r>
    </w:p>
    <w:p w14:paraId="710FF9F9">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2.甲方有权统筹安排乙方的具体工作内容。</w:t>
      </w:r>
    </w:p>
    <w:p w14:paraId="5C8812AE">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3.乙方应按本次招标内容及相关技术标准和管理要求对甲方委托的项目进行安全管理及日常维护修理，并建立基础设施台账、巡查台帐、维护台账、安全施工作业培训台账等其它相关台账。</w:t>
      </w:r>
    </w:p>
    <w:p w14:paraId="12B03F3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4.乙方对委托项目进行安全管理中，发现有损坏戓不符合规范要求的，应及时向甲方管理人员报告，按照维护服务流程进行规范的维护修理。</w:t>
      </w:r>
    </w:p>
    <w:p w14:paraId="5E23234E">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5.甲方根据年度计划或工作安排需实施的交通设施维护修理，在遵循政府采购戓招标的工作要求下，经审批后按维护修理内容通知乙方实施完成。</w:t>
      </w:r>
    </w:p>
    <w:p w14:paraId="5953BCE3">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6.乙方对委托项目落实管理中发现轻微的故障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指正确的操作可预防发生故障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应立即排除；限制性故障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指一般设备或线路故障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修理须2小时内排除；严重的故障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是指设备运行状态危机不能正常工作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修理须12小时内排除；紧急的故障</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是指交通事故等突发事件</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修理不得超过48小时。如设备损坏严重无法修复，应在甲方许可下用相关产品替代完成。</w:t>
      </w:r>
    </w:p>
    <w:p w14:paraId="5763B248">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7.乙方应根据甲方及监督检查单位的要求对项目实施过程中产生的废旧设备进行登记造册，并提供无偿妥善保管，甲方将根据实际情况组织对废旧设备进行处置，乙方应无条件服从甲方安排并提供相应的工作便利。如乙方在保管期间对废旧设备保管不善的，应承担相应赔偿责任。</w:t>
      </w:r>
    </w:p>
    <w:p w14:paraId="336E7BA4">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8、合同终止后甲方应在六个月内将保存在乙方的废旧设备进行转场，如逾期转场的甲方应承担六个月之后的保管费用。</w:t>
      </w:r>
    </w:p>
    <w:p w14:paraId="0A45D7E5">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9、乙方应执行国家有关规定（如昆山最低工资标准和其他规定），负责乙方员工的生病、事故、伤残、死亡和劳务纠纷，甲方不承担任何相关责任。</w:t>
      </w:r>
    </w:p>
    <w:p w14:paraId="7EA74569">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10、乙方负有对自己员工的安全责任，甲方不承担任何相关责任。</w:t>
      </w:r>
    </w:p>
    <w:p w14:paraId="2B934F11">
      <w:pPr>
        <w:keepNext w:val="0"/>
        <w:keepLines w:val="0"/>
        <w:pageBreakBefore w:val="0"/>
        <w:widowControl w:val="0"/>
        <w:spacing w:line="360" w:lineRule="auto"/>
        <w:ind w:left="0" w:right="0" w:firstLine="422"/>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八、考核详规</w:t>
      </w:r>
    </w:p>
    <w:p w14:paraId="26142EB6">
      <w:pPr>
        <w:spacing w:line="360" w:lineRule="auto"/>
        <w:ind w:firstLine="420"/>
        <w:jc w:val="left"/>
        <w:rPr>
          <w:rFonts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8.1维护服务商接到</w:t>
      </w:r>
      <w:r>
        <w:rPr>
          <w:rFonts w:hint="eastAsia" w:ascii="宋体" w:cs="方正仿宋_GBK"/>
          <w:color w:val="auto"/>
          <w:szCs w:val="21"/>
          <w:highlight w:val="none"/>
          <w:lang w:val="en-US" w:eastAsia="zh-CN"/>
        </w:rPr>
        <w:t>采购单位</w:t>
      </w:r>
      <w:r>
        <w:rPr>
          <w:rFonts w:hint="eastAsia" w:ascii="宋体" w:hAnsi="Times New Roman" w:eastAsia="宋体" w:cs="方正仿宋_GBK"/>
          <w:color w:val="auto"/>
          <w:szCs w:val="21"/>
          <w:highlight w:val="none"/>
        </w:rPr>
        <w:t>交通安全设施维护指令后，未在</w:t>
      </w:r>
      <w:r>
        <w:rPr>
          <w:rFonts w:hint="eastAsia" w:ascii="宋体" w:hAnsi="宋体" w:cs="宋体"/>
          <w:color w:val="auto"/>
          <w:highlight w:val="none"/>
        </w:rPr>
        <w:t>1个小时内（抢修维护为30分钟内）</w:t>
      </w:r>
      <w:r>
        <w:rPr>
          <w:rFonts w:hint="eastAsia" w:ascii="宋体" w:hAnsi="Times New Roman" w:eastAsia="宋体" w:cs="方正仿宋_GBK"/>
          <w:color w:val="auto"/>
          <w:szCs w:val="21"/>
          <w:highlight w:val="none"/>
        </w:rPr>
        <w:t>到达现场开展有效工作的（因客观原因造成的，并经</w:t>
      </w:r>
      <w:r>
        <w:rPr>
          <w:rFonts w:hint="eastAsia" w:ascii="宋体" w:cs="方正仿宋_GBK"/>
          <w:color w:val="auto"/>
          <w:szCs w:val="21"/>
          <w:highlight w:val="none"/>
          <w:lang w:eastAsia="zh-CN"/>
        </w:rPr>
        <w:t>昆山市公安局交通管理大队巴城中队</w:t>
      </w:r>
      <w:r>
        <w:rPr>
          <w:rFonts w:hint="eastAsia" w:ascii="宋体" w:hAnsi="Times New Roman" w:eastAsia="宋体" w:cs="方正仿宋_GBK"/>
          <w:color w:val="auto"/>
          <w:szCs w:val="21"/>
          <w:highlight w:val="none"/>
        </w:rPr>
        <w:t>认可的除外），每次扣罚200元。</w:t>
      </w:r>
    </w:p>
    <w:p w14:paraId="15BB6018">
      <w:pPr>
        <w:spacing w:line="360" w:lineRule="auto"/>
        <w:ind w:firstLine="420"/>
        <w:jc w:val="left"/>
        <w:rPr>
          <w:rFonts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8.2维护服务商接到</w:t>
      </w:r>
      <w:r>
        <w:rPr>
          <w:rFonts w:hint="eastAsia" w:ascii="宋体" w:cs="方正仿宋_GBK"/>
          <w:color w:val="auto"/>
          <w:szCs w:val="21"/>
          <w:highlight w:val="none"/>
          <w:lang w:val="en-US" w:eastAsia="zh-CN"/>
        </w:rPr>
        <w:t>采购单位</w:t>
      </w:r>
      <w:r>
        <w:rPr>
          <w:rFonts w:hint="eastAsia" w:ascii="宋体" w:hAnsi="Times New Roman" w:eastAsia="宋体" w:cs="方正仿宋_GBK"/>
          <w:color w:val="auto"/>
          <w:szCs w:val="21"/>
          <w:highlight w:val="none"/>
        </w:rPr>
        <w:t>交通安全设施维护指令后，忘记维修或不去维修的（接到维护指令后24小时内未到现场开展有效工作的），每次扣罚2000元，因维修不及时引发道路交通事故或其他人身及财产损失，由维护服务商承担全部责任。</w:t>
      </w:r>
    </w:p>
    <w:p w14:paraId="0CFDD06E">
      <w:pPr>
        <w:spacing w:line="360" w:lineRule="auto"/>
        <w:ind w:firstLine="420"/>
        <w:jc w:val="left"/>
        <w:rPr>
          <w:rFonts w:hint="eastAsia"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8.3维护服务商因客观原因无法及时对</w:t>
      </w:r>
      <w:r>
        <w:rPr>
          <w:rFonts w:hint="eastAsia" w:ascii="宋体" w:hAnsi="宋体" w:cs="宋体"/>
          <w:color w:val="auto"/>
          <w:highlight w:val="none"/>
        </w:rPr>
        <w:t>交通信号灯</w:t>
      </w:r>
      <w:r>
        <w:rPr>
          <w:rFonts w:hint="eastAsia" w:ascii="宋体" w:hAnsi="宋体" w:cs="宋体"/>
          <w:color w:val="auto"/>
          <w:highlight w:val="none"/>
          <w:lang w:eastAsia="zh-CN"/>
        </w:rPr>
        <w:t>、</w:t>
      </w:r>
      <w:r>
        <w:rPr>
          <w:rFonts w:hint="eastAsia" w:ascii="宋体" w:hAnsi="Times New Roman" w:eastAsia="宋体" w:cs="方正仿宋_GBK"/>
          <w:color w:val="auto"/>
          <w:szCs w:val="21"/>
          <w:highlight w:val="none"/>
        </w:rPr>
        <w:t>道路交通标志、标线、识别器</w:t>
      </w:r>
      <w:r>
        <w:rPr>
          <w:rFonts w:hint="eastAsia" w:ascii="宋体" w:cs="方正仿宋_GBK"/>
          <w:color w:val="auto"/>
          <w:szCs w:val="21"/>
          <w:highlight w:val="none"/>
          <w:lang w:eastAsia="zh-CN"/>
        </w:rPr>
        <w:t>、</w:t>
      </w:r>
      <w:r>
        <w:rPr>
          <w:rFonts w:hint="eastAsia" w:ascii="宋体" w:hAnsi="Times New Roman" w:eastAsia="宋体" w:cs="方正仿宋_GBK"/>
          <w:color w:val="auto"/>
          <w:szCs w:val="21"/>
          <w:highlight w:val="none"/>
        </w:rPr>
        <w:t>等各类交通安全设施进行修复，未采取相应的临时措施，且未向</w:t>
      </w:r>
      <w:r>
        <w:rPr>
          <w:rFonts w:hint="eastAsia" w:ascii="宋体" w:cs="方正仿宋_GBK"/>
          <w:color w:val="auto"/>
          <w:szCs w:val="21"/>
          <w:highlight w:val="none"/>
          <w:lang w:eastAsia="zh-CN"/>
        </w:rPr>
        <w:t>昆山市公安局交通管理大队巴城中队</w:t>
      </w:r>
      <w:r>
        <w:rPr>
          <w:rFonts w:hint="eastAsia" w:ascii="宋体" w:hAnsi="Times New Roman" w:eastAsia="宋体" w:cs="方正仿宋_GBK"/>
          <w:color w:val="auto"/>
          <w:szCs w:val="21"/>
          <w:highlight w:val="none"/>
        </w:rPr>
        <w:t>汇报，导致设施隐患一直存在的，每次扣罚1000元，若由此引发道路交通事故或其他人身及财产损失，由维护服务商承担全部责任。</w:t>
      </w:r>
    </w:p>
    <w:p w14:paraId="63151A58">
      <w:pPr>
        <w:spacing w:line="360" w:lineRule="auto"/>
        <w:ind w:firstLine="420"/>
        <w:rPr>
          <w:rFonts w:hint="eastAsia" w:ascii="宋体" w:hAnsi="Times New Roman" w:eastAsia="宋体" w:cs="方正仿宋_GBK"/>
          <w:color w:val="auto"/>
          <w:szCs w:val="21"/>
          <w:highlight w:val="none"/>
          <w:lang w:eastAsia="zh-CN"/>
        </w:rPr>
      </w:pPr>
      <w:r>
        <w:rPr>
          <w:rFonts w:hint="eastAsia" w:ascii="宋体" w:hAnsi="宋体" w:cs="宋体"/>
          <w:color w:val="auto"/>
          <w:highlight w:val="none"/>
          <w:lang w:val="en-US" w:eastAsia="zh-CN"/>
        </w:rPr>
        <w:t>8.4</w:t>
      </w:r>
      <w:r>
        <w:rPr>
          <w:rFonts w:hint="eastAsia" w:ascii="宋体" w:hAnsi="宋体" w:cs="宋体"/>
          <w:color w:val="auto"/>
          <w:highlight w:val="none"/>
        </w:rPr>
        <w:t>维护服务商应加强对道路交通信号灯类设施的日常巡检工作，发现问题及时反馈处理，确保设施正常使用。若道路交通信号灯故障已存在24小时以上而服务商未发现或未排除信号灯故障，每次扣罚100元；</w:t>
      </w:r>
    </w:p>
    <w:p w14:paraId="6150EB8D">
      <w:pPr>
        <w:spacing w:line="360" w:lineRule="auto"/>
        <w:ind w:firstLine="420"/>
        <w:jc w:val="left"/>
        <w:rPr>
          <w:rFonts w:hint="eastAsia"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w:t>
      </w:r>
      <w:r>
        <w:rPr>
          <w:rFonts w:hint="eastAsia" w:ascii="宋体" w:cs="方正仿宋_GBK"/>
          <w:color w:val="auto"/>
          <w:szCs w:val="21"/>
          <w:highlight w:val="none"/>
          <w:lang w:val="en-US" w:eastAsia="zh-CN"/>
        </w:rPr>
        <w:t>5</w:t>
      </w:r>
      <w:r>
        <w:rPr>
          <w:rFonts w:hint="eastAsia" w:ascii="宋体" w:hAnsi="Times New Roman" w:eastAsia="宋体" w:cs="方正仿宋_GBK"/>
          <w:color w:val="auto"/>
          <w:szCs w:val="21"/>
          <w:highlight w:val="none"/>
        </w:rPr>
        <w:t>维护服务商违反规定在早晚高峰期间进行施工作业（除抢修项目外），影响道路交通正常通行或造成交通拥堵的，每次扣罚200元。经交通执勤人员劝阻后，不服指挥继续施工作业的，每次扣罚500元。</w:t>
      </w:r>
    </w:p>
    <w:p w14:paraId="02C929A8">
      <w:pPr>
        <w:spacing w:line="360" w:lineRule="auto"/>
        <w:ind w:firstLine="420"/>
        <w:jc w:val="left"/>
        <w:rPr>
          <w:rFonts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w:t>
      </w:r>
      <w:r>
        <w:rPr>
          <w:rFonts w:hint="eastAsia" w:ascii="宋体" w:cs="方正仿宋_GBK"/>
          <w:color w:val="auto"/>
          <w:szCs w:val="21"/>
          <w:highlight w:val="none"/>
          <w:lang w:val="en-US" w:eastAsia="zh-CN"/>
        </w:rPr>
        <w:t>6</w:t>
      </w:r>
      <w:r>
        <w:rPr>
          <w:rFonts w:hint="eastAsia" w:ascii="宋体" w:hAnsi="Times New Roman" w:eastAsia="宋体" w:cs="方正仿宋_GBK"/>
          <w:color w:val="auto"/>
          <w:szCs w:val="21"/>
          <w:highlight w:val="none"/>
        </w:rPr>
        <w:t>维护服务商不按实际维修情况，虚报、谎报维修清单及工程量的，经查实，每次扣罚10000元。</w:t>
      </w:r>
    </w:p>
    <w:p w14:paraId="5740D3A9">
      <w:pPr>
        <w:spacing w:line="360" w:lineRule="auto"/>
        <w:ind w:firstLine="420"/>
        <w:jc w:val="left"/>
        <w:rPr>
          <w:rFonts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w:t>
      </w:r>
      <w:r>
        <w:rPr>
          <w:rFonts w:hint="eastAsia" w:ascii="宋体" w:cs="方正仿宋_GBK"/>
          <w:color w:val="auto"/>
          <w:szCs w:val="21"/>
          <w:highlight w:val="none"/>
          <w:lang w:val="en-US" w:eastAsia="zh-CN"/>
        </w:rPr>
        <w:t>7</w:t>
      </w:r>
      <w:r>
        <w:rPr>
          <w:rFonts w:hint="eastAsia" w:ascii="宋体" w:hAnsi="Times New Roman" w:eastAsia="宋体" w:cs="方正仿宋_GBK"/>
          <w:color w:val="auto"/>
          <w:szCs w:val="21"/>
          <w:highlight w:val="none"/>
        </w:rPr>
        <w:t>维护服务商违反操作规程，导致人为增加实际工程量的，经查实，每次扣罚10000元。</w:t>
      </w:r>
    </w:p>
    <w:p w14:paraId="5DB789D6">
      <w:pPr>
        <w:spacing w:line="360" w:lineRule="auto"/>
        <w:ind w:firstLine="420"/>
        <w:jc w:val="left"/>
        <w:rPr>
          <w:rFonts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w:t>
      </w:r>
      <w:r>
        <w:rPr>
          <w:rFonts w:hint="eastAsia" w:ascii="宋体" w:cs="方正仿宋_GBK"/>
          <w:color w:val="auto"/>
          <w:szCs w:val="21"/>
          <w:highlight w:val="none"/>
          <w:lang w:val="en-US" w:eastAsia="zh-CN"/>
        </w:rPr>
        <w:t>8</w:t>
      </w:r>
      <w:r>
        <w:rPr>
          <w:rFonts w:hint="eastAsia" w:ascii="宋体" w:cs="方正仿宋_GBK"/>
          <w:color w:val="auto"/>
          <w:szCs w:val="21"/>
          <w:highlight w:val="none"/>
          <w:lang w:eastAsia="zh-CN"/>
        </w:rPr>
        <w:t>昆山市公安局交通管理大队巴城中队</w:t>
      </w:r>
      <w:r>
        <w:rPr>
          <w:rFonts w:hint="eastAsia" w:ascii="宋体" w:hAnsi="Times New Roman" w:eastAsia="宋体" w:cs="方正仿宋_GBK"/>
          <w:color w:val="auto"/>
          <w:szCs w:val="21"/>
          <w:highlight w:val="none"/>
        </w:rPr>
        <w:t>有权指派其他中标的维护服务商承担跨区域或其他应急任务，无正当理由不服从指挥的，每次扣罚5000元。</w:t>
      </w:r>
    </w:p>
    <w:p w14:paraId="4281D512">
      <w:pPr>
        <w:spacing w:line="360" w:lineRule="auto"/>
        <w:ind w:firstLine="420"/>
        <w:jc w:val="left"/>
        <w:rPr>
          <w:rFonts w:ascii="宋体" w:hAnsi="Times New Roman" w:eastAsia="宋体" w:cs="方正仿宋_GBK"/>
          <w:color w:val="auto"/>
          <w:szCs w:val="21"/>
          <w:highlight w:val="none"/>
        </w:rPr>
      </w:pPr>
      <w:r>
        <w:rPr>
          <w:rFonts w:hint="eastAsia" w:ascii="宋体" w:hAnsi="Times New Roman" w:eastAsia="宋体" w:cs="方正仿宋_GBK"/>
          <w:color w:val="auto"/>
          <w:szCs w:val="21"/>
          <w:highlight w:val="none"/>
        </w:rPr>
        <w:t>8.</w:t>
      </w:r>
      <w:r>
        <w:rPr>
          <w:rFonts w:hint="eastAsia" w:ascii="宋体" w:cs="方正仿宋_GBK"/>
          <w:color w:val="auto"/>
          <w:szCs w:val="21"/>
          <w:highlight w:val="none"/>
          <w:lang w:val="en-US" w:eastAsia="zh-CN"/>
        </w:rPr>
        <w:t>9</w:t>
      </w:r>
      <w:r>
        <w:rPr>
          <w:rFonts w:hint="eastAsia" w:ascii="宋体" w:hAnsi="Times New Roman" w:eastAsia="宋体" w:cs="方正仿宋_GBK"/>
          <w:color w:val="auto"/>
          <w:szCs w:val="21"/>
          <w:highlight w:val="none"/>
        </w:rPr>
        <w:t>除上述情况外，维护服务商违反招标文件中的其他规定的，每发现一次，扣罚200元，不设上限。</w:t>
      </w:r>
    </w:p>
    <w:p w14:paraId="41DA7337">
      <w:pPr>
        <w:spacing w:line="360" w:lineRule="auto"/>
        <w:ind w:firstLine="420"/>
        <w:jc w:val="left"/>
        <w:rPr>
          <w:rFonts w:hint="eastAsia" w:ascii="宋体" w:hAnsi="宋体" w:eastAsia="宋体" w:cs="宋体"/>
          <w:color w:val="auto"/>
          <w:highlight w:val="none"/>
        </w:rPr>
      </w:pPr>
      <w:r>
        <w:rPr>
          <w:rFonts w:hint="eastAsia" w:ascii="宋体" w:hAnsi="Times New Roman" w:eastAsia="宋体" w:cs="方正仿宋_GBK"/>
          <w:color w:val="auto"/>
          <w:szCs w:val="21"/>
          <w:highlight w:val="none"/>
        </w:rPr>
        <w:t>8.</w:t>
      </w:r>
      <w:r>
        <w:rPr>
          <w:rFonts w:hint="eastAsia" w:ascii="宋体" w:cs="方正仿宋_GBK"/>
          <w:color w:val="auto"/>
          <w:szCs w:val="21"/>
          <w:highlight w:val="none"/>
          <w:lang w:val="en-US" w:eastAsia="zh-CN"/>
        </w:rPr>
        <w:t>10</w:t>
      </w:r>
      <w:r>
        <w:rPr>
          <w:rFonts w:hint="eastAsia" w:ascii="宋体" w:hAnsi="Times New Roman" w:eastAsia="宋体" w:cs="方正仿宋_GBK"/>
          <w:color w:val="auto"/>
          <w:szCs w:val="21"/>
          <w:highlight w:val="none"/>
        </w:rPr>
        <w:t>多次违反上述规定的，且维护服务商整改不力的，</w:t>
      </w:r>
      <w:r>
        <w:rPr>
          <w:rFonts w:hint="eastAsia" w:ascii="宋体" w:cs="方正仿宋_GBK"/>
          <w:color w:val="auto"/>
          <w:szCs w:val="21"/>
          <w:highlight w:val="none"/>
          <w:lang w:eastAsia="zh-CN"/>
        </w:rPr>
        <w:t>昆山市公安局交通管理大队巴城中队</w:t>
      </w:r>
      <w:r>
        <w:rPr>
          <w:rFonts w:hint="eastAsia" w:ascii="宋体" w:hAnsi="宋体" w:eastAsia="宋体" w:cs="宋体"/>
          <w:color w:val="auto"/>
          <w:highlight w:val="none"/>
        </w:rPr>
        <w:t>有权终止合同并要求</w:t>
      </w:r>
      <w:r>
        <w:rPr>
          <w:rFonts w:hint="eastAsia" w:ascii="宋体" w:hAnsi="Times New Roman" w:eastAsia="宋体" w:cs="方正仿宋_GBK"/>
          <w:color w:val="auto"/>
          <w:szCs w:val="21"/>
          <w:highlight w:val="none"/>
        </w:rPr>
        <w:t>维护服务商</w:t>
      </w:r>
      <w:r>
        <w:rPr>
          <w:rFonts w:hint="eastAsia" w:ascii="宋体" w:hAnsi="宋体" w:eastAsia="宋体" w:cs="宋体"/>
          <w:color w:val="auto"/>
          <w:highlight w:val="none"/>
        </w:rPr>
        <w:t>退还已收取的款项，并承担合同价款20%的违约金。</w:t>
      </w:r>
    </w:p>
    <w:p w14:paraId="67C6F6FB">
      <w:pPr>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8.11信号灯维护若三个月内出现同一故障，则甲方不再重复支付、如硬件设备损坏或其它因素需报备昆山市公安局交通管理大队巴城中队确认。</w:t>
      </w:r>
    </w:p>
    <w:p w14:paraId="1CEE23F9">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九、索赔</w:t>
      </w:r>
    </w:p>
    <w:p w14:paraId="15118D32">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1</w:t>
      </w:r>
      <w:r>
        <w:rPr>
          <w:rFonts w:hint="default" w:ascii="宋体" w:hAnsi="宋体" w:eastAsia="宋体" w:cs="Times New Roman"/>
          <w:color w:val="auto"/>
          <w:szCs w:val="21"/>
          <w:highlight w:val="none"/>
        </w:rPr>
        <w:t>.</w:t>
      </w:r>
      <w:r>
        <w:rPr>
          <w:rFonts w:hint="eastAsia" w:ascii="宋体" w:hAnsi="宋体" w:eastAsia="宋体" w:cs="Times New Roman"/>
          <w:color w:val="auto"/>
          <w:szCs w:val="21"/>
          <w:highlight w:val="none"/>
        </w:rPr>
        <w:t>乙方未按合同规定的质量要求提供服务，不能在约定的时间内完成合同时，甲方有权解除合同，并从应付款或从乙方提交的履约保证金中扣除合同总价款1%作为违约金。</w:t>
      </w:r>
    </w:p>
    <w:p w14:paraId="7E6D142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.乙方因违反合同及招标文件其他应尽义务的，甲方有权根据乙方违约程度要求乙方支付相当于合同总价款20</w:t>
      </w:r>
      <w:r>
        <w:rPr>
          <w:rFonts w:hint="default" w:ascii="宋体" w:hAnsi="宋体" w:eastAsia="宋体" w:cs="Times New Roman"/>
          <w:color w:val="auto"/>
          <w:szCs w:val="21"/>
          <w:highlight w:val="none"/>
        </w:rPr>
        <w:t>%的违约金。</w:t>
      </w:r>
      <w:r>
        <w:rPr>
          <w:rFonts w:hint="eastAsia" w:ascii="宋体" w:hAnsi="宋体" w:eastAsia="宋体" w:cs="Times New Roman"/>
          <w:color w:val="auto"/>
          <w:szCs w:val="21"/>
          <w:highlight w:val="none"/>
        </w:rPr>
        <w:t>如违约金不足弥补甲方损失的，由乙方另行支付，由此引起的后果，甲方保留进一步追索的权利。</w:t>
      </w:r>
    </w:p>
    <w:p w14:paraId="247CDA8C">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十、履约延误 </w:t>
      </w:r>
    </w:p>
    <w:p w14:paraId="6A0519F5">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1.乙方应按照合同规定的期限、地点提供服务；甲方应按照合同规定的期限、地点接受服务。</w:t>
      </w:r>
    </w:p>
    <w:p w14:paraId="71E80375">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2.如果乙方无正当理由拖延提供服务，将受到以下制裁：加收误期赔偿费（每日按合同总价款万分之五计算）、终止合同；如果甲方无正当理由拖延接受服务，应承担相应责任。</w:t>
      </w:r>
    </w:p>
    <w:p w14:paraId="4BE8D994">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3.在履行合同过程中，如果乙方遇到可能妨碍其按时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p>
    <w:p w14:paraId="16016235">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十一、不可抗力</w:t>
      </w:r>
    </w:p>
    <w:p w14:paraId="0D34E38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1.如果乙方和甲方因不可抗力而导致合同实施延误或不能履行合同义务，不应该承担误期赔偿或不能履行合同义务的责任。因乙方或甲方先延误或不能履行合同而后遇不可抗力的情形除外。 </w:t>
      </w:r>
    </w:p>
    <w:p w14:paraId="14D40EF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2.本条所述的“不可抗力”系指那些双方无法控制，不可预见的事件，但不包括双方的违约或疏忽。这些事件包括但不限于：战争、严重火灾、洪水、台风、地震以及其它双方商定的事件。 </w:t>
      </w:r>
    </w:p>
    <w:p w14:paraId="43F465A7">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1E1BE7FF">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十二、争端的解决 </w:t>
      </w:r>
    </w:p>
    <w:p w14:paraId="6AFB1056">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1.甲方和乙方应通过友好协商，解决在执行本合同过程中所发生的或与本合同有关的一切争端。如从协商开始十天内仍不能解决，可向有关合同管理部门提请调解。</w:t>
      </w:r>
    </w:p>
    <w:p w14:paraId="0FB7A0E4">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2.如果调解不成，双方中的任何一方可向甲方所在地人民法院提起诉讼。</w:t>
      </w:r>
    </w:p>
    <w:p w14:paraId="36E60856">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3.诉讼费由败诉方负担。</w:t>
      </w:r>
    </w:p>
    <w:p w14:paraId="42B2D74A">
      <w:pPr>
        <w:keepNext w:val="0"/>
        <w:keepLines w:val="0"/>
        <w:pageBreakBefore w:val="0"/>
        <w:widowControl w:val="0"/>
        <w:spacing w:line="360" w:lineRule="auto"/>
        <w:ind w:left="0" w:right="0"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4.因合同部分履行引发诉讼的，在诉讼期间，除正在进行诉讼的部分外，本合同的其它部分应继续执行。</w:t>
      </w:r>
    </w:p>
    <w:p w14:paraId="645FC4F4">
      <w:pPr>
        <w:keepNext w:val="0"/>
        <w:keepLines w:val="0"/>
        <w:pageBreakBefore w:val="0"/>
        <w:widowControl w:val="0"/>
        <w:spacing w:line="420" w:lineRule="exact"/>
        <w:ind w:firstLine="422"/>
        <w:rPr>
          <w:rFonts w:hint="default" w:ascii="宋体" w:hAnsi="宋体" w:eastAsia="宋体" w:cs="Times New Roman"/>
          <w:color w:val="auto"/>
          <w:szCs w:val="21"/>
          <w:highlight w:val="none"/>
          <w:lang w:val="en-US" w:eastAsia="zh-CN"/>
        </w:rPr>
      </w:pPr>
      <w:r>
        <w:rPr>
          <w:rFonts w:hint="eastAsia" w:ascii="宋体" w:hAnsi="宋体" w:cs="Times New Roman"/>
          <w:b/>
          <w:bCs/>
          <w:color w:val="auto"/>
          <w:szCs w:val="21"/>
          <w:highlight w:val="none"/>
          <w:lang w:val="en-US" w:eastAsia="zh-CN"/>
        </w:rPr>
        <w:t>十三</w:t>
      </w:r>
      <w:r>
        <w:rPr>
          <w:rFonts w:hint="eastAsia" w:ascii="宋体" w:hAnsi="宋体" w:cs="Times New Roman"/>
          <w:color w:val="auto"/>
          <w:szCs w:val="21"/>
          <w:highlight w:val="none"/>
          <w:lang w:val="en-US" w:eastAsia="zh-CN"/>
        </w:rPr>
        <w:t>、</w:t>
      </w:r>
      <w:r>
        <w:rPr>
          <w:rFonts w:hint="eastAsia" w:ascii="宋体" w:hAnsi="宋体" w:eastAsia="宋体" w:cs="宋体"/>
          <w:b/>
          <w:color w:val="auto"/>
          <w:highlight w:val="none"/>
        </w:rPr>
        <w:t>破产终止合同：</w:t>
      </w:r>
      <w:r>
        <w:rPr>
          <w:rFonts w:hint="eastAsia" w:ascii="宋体" w:hAnsi="宋体" w:eastAsia="宋体" w:cs="宋体"/>
          <w:color w:val="auto"/>
          <w:highlight w:val="none"/>
        </w:rPr>
        <w:t>如果乙方破产或丧失清偿能力，甲方可在任何时候以书面形式通知乙方终止合同而不给乙方补偿。该终止合同将不损害或影响甲方已经采取或将要采取任何补救措施的权力。 </w:t>
      </w:r>
    </w:p>
    <w:p w14:paraId="16883219">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十</w:t>
      </w:r>
      <w:r>
        <w:rPr>
          <w:rFonts w:hint="eastAsia" w:ascii="宋体" w:hAnsi="宋体" w:cs="Times New Roman"/>
          <w:b/>
          <w:color w:val="auto"/>
          <w:szCs w:val="21"/>
          <w:highlight w:val="none"/>
          <w:lang w:val="en-US" w:eastAsia="zh-CN"/>
        </w:rPr>
        <w:t>四</w:t>
      </w:r>
      <w:r>
        <w:rPr>
          <w:rFonts w:hint="eastAsia" w:ascii="宋体" w:hAnsi="宋体" w:eastAsia="宋体" w:cs="Times New Roman"/>
          <w:b/>
          <w:color w:val="auto"/>
          <w:szCs w:val="21"/>
          <w:highlight w:val="none"/>
        </w:rPr>
        <w:t>、政府采购法对政府采购合同变更终止的规定</w:t>
      </w:r>
    </w:p>
    <w:p w14:paraId="0398DD5B">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p>
    <w:p w14:paraId="663A60E4">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十</w:t>
      </w:r>
      <w:r>
        <w:rPr>
          <w:rFonts w:hint="eastAsia" w:ascii="宋体" w:hAnsi="宋体" w:cs="Times New Roman"/>
          <w:b/>
          <w:color w:val="auto"/>
          <w:szCs w:val="21"/>
          <w:highlight w:val="none"/>
          <w:lang w:val="en-US" w:eastAsia="zh-CN"/>
        </w:rPr>
        <w:t>五</w:t>
      </w:r>
      <w:r>
        <w:rPr>
          <w:rFonts w:hint="eastAsia" w:ascii="宋体" w:hAnsi="宋体" w:eastAsia="宋体" w:cs="Times New Roman"/>
          <w:b/>
          <w:color w:val="auto"/>
          <w:szCs w:val="21"/>
          <w:highlight w:val="none"/>
        </w:rPr>
        <w:t>、合同转让和分包</w:t>
      </w:r>
    </w:p>
    <w:p w14:paraId="03838368">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乙方必须自己完成合同内容，不得自行分包，否则，甲方有权按乙方不能完成合同处理；乙方需要分包的都必须事先在投标文件中明确单位承担和承担单位的情况介绍。如在合同履行过程中，乙方将未事先分包的项目转包或分包给第三人的，甲方有权单方解除合同，并要求乙方承担合同总价款20%的违约金。</w:t>
      </w:r>
    </w:p>
    <w:p w14:paraId="4090A2BB">
      <w:pPr>
        <w:keepNext w:val="0"/>
        <w:keepLines w:val="0"/>
        <w:pageBreakBefore w:val="0"/>
        <w:widowControl w:val="0"/>
        <w:spacing w:line="360" w:lineRule="auto"/>
        <w:ind w:left="0" w:right="0" w:firstLine="422"/>
        <w:rPr>
          <w:rFonts w:hint="default" w:ascii="宋体" w:hAnsi="宋体" w:eastAsia="宋体" w:cs="Times New Roman"/>
          <w:color w:val="auto"/>
          <w:szCs w:val="21"/>
          <w:highlight w:val="none"/>
        </w:rPr>
      </w:pPr>
      <w:r>
        <w:rPr>
          <w:rFonts w:hint="eastAsia" w:ascii="宋体" w:hAnsi="宋体" w:eastAsia="宋体" w:cs="Times New Roman"/>
          <w:b/>
          <w:color w:val="auto"/>
          <w:szCs w:val="21"/>
          <w:highlight w:val="none"/>
        </w:rPr>
        <w:t>十</w:t>
      </w:r>
      <w:r>
        <w:rPr>
          <w:rFonts w:hint="eastAsia" w:ascii="宋体" w:hAnsi="宋体" w:cs="Times New Roman"/>
          <w:b/>
          <w:color w:val="auto"/>
          <w:szCs w:val="21"/>
          <w:highlight w:val="none"/>
          <w:lang w:val="en-US" w:eastAsia="zh-CN"/>
        </w:rPr>
        <w:t>六</w:t>
      </w:r>
      <w:r>
        <w:rPr>
          <w:rFonts w:hint="eastAsia" w:ascii="宋体" w:hAnsi="宋体" w:eastAsia="宋体" w:cs="Times New Roman"/>
          <w:b/>
          <w:color w:val="auto"/>
          <w:szCs w:val="21"/>
          <w:highlight w:val="none"/>
        </w:rPr>
        <w:t>、需要补充的合同条款：</w:t>
      </w:r>
      <w:r>
        <w:rPr>
          <w:rFonts w:hint="eastAsia" w:ascii="宋体" w:hAnsi="宋体" w:eastAsia="宋体" w:cs="Times New Roman"/>
          <w:color w:val="auto"/>
          <w:szCs w:val="21"/>
          <w:highlight w:val="none"/>
        </w:rPr>
        <w:t>（根据评标过程中或者商务谈判时商定的条款和条件在订立合同时标明）</w:t>
      </w:r>
    </w:p>
    <w:p w14:paraId="75DD4444">
      <w:pPr>
        <w:keepNext w:val="0"/>
        <w:keepLines w:val="0"/>
        <w:pageBreakBefore w:val="0"/>
        <w:widowControl w:val="0"/>
        <w:spacing w:line="360" w:lineRule="auto"/>
        <w:ind w:left="0" w:right="0" w:firstLine="422"/>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十</w:t>
      </w:r>
      <w:r>
        <w:rPr>
          <w:rFonts w:hint="eastAsia" w:ascii="宋体" w:hAnsi="宋体" w:cs="Times New Roman"/>
          <w:b/>
          <w:color w:val="auto"/>
          <w:szCs w:val="21"/>
          <w:highlight w:val="none"/>
          <w:lang w:val="en-US" w:eastAsia="zh-CN"/>
        </w:rPr>
        <w:t>七</w:t>
      </w:r>
      <w:r>
        <w:rPr>
          <w:rFonts w:hint="eastAsia" w:ascii="宋体" w:hAnsi="宋体" w:eastAsia="宋体" w:cs="Times New Roman"/>
          <w:b/>
          <w:color w:val="auto"/>
          <w:szCs w:val="21"/>
          <w:highlight w:val="none"/>
        </w:rPr>
        <w:t>、合同生效 </w:t>
      </w:r>
    </w:p>
    <w:p w14:paraId="40668A3D">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1.双方签约人为各自法定代表人或被授权代表。</w:t>
      </w:r>
    </w:p>
    <w:p w14:paraId="3281838C">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2.本合同系指本文件及其附件中的所有部分，招标文件、中标的投标文件、中标通知书、中标单位在招标过程中的澄清和承诺等为本合同不可缺少的组成部分。</w:t>
      </w:r>
    </w:p>
    <w:p w14:paraId="247BA924">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3.本合同壹式</w:t>
      </w:r>
      <w:r>
        <w:rPr>
          <w:rFonts w:hint="eastAsia" w:ascii="宋体" w:hAnsi="宋体" w:eastAsia="宋体" w:cs="Times New Roman"/>
          <w:color w:val="auto"/>
          <w:szCs w:val="21"/>
          <w:highlight w:val="none"/>
          <w:lang w:val="en-US" w:eastAsia="zh-CN"/>
        </w:rPr>
        <w:t>肆</w:t>
      </w:r>
      <w:r>
        <w:rPr>
          <w:rFonts w:hint="eastAsia" w:ascii="宋体" w:hAnsi="宋体" w:eastAsia="宋体" w:cs="Times New Roman"/>
          <w:color w:val="auto"/>
          <w:szCs w:val="21"/>
          <w:highlight w:val="none"/>
        </w:rPr>
        <w:t>份，甲</w:t>
      </w:r>
      <w:r>
        <w:rPr>
          <w:rFonts w:hint="eastAsia" w:ascii="宋体" w:hAnsi="宋体" w:eastAsia="宋体" w:cs="Times New Roman"/>
          <w:color w:val="auto"/>
          <w:szCs w:val="21"/>
          <w:highlight w:val="none"/>
          <w:lang w:val="en-US" w:eastAsia="zh-CN"/>
        </w:rPr>
        <w:t>方执贰份，</w:t>
      </w:r>
      <w:r>
        <w:rPr>
          <w:rFonts w:hint="eastAsia" w:ascii="宋体" w:hAnsi="宋体" w:eastAsia="宋体" w:cs="Times New Roman"/>
          <w:color w:val="auto"/>
          <w:szCs w:val="21"/>
          <w:highlight w:val="none"/>
        </w:rPr>
        <w:t>乙方</w:t>
      </w:r>
      <w:r>
        <w:rPr>
          <w:rFonts w:hint="eastAsia" w:ascii="宋体" w:hAnsi="宋体" w:eastAsia="宋体" w:cs="Times New Roman"/>
          <w:color w:val="auto"/>
          <w:szCs w:val="21"/>
          <w:highlight w:val="none"/>
          <w:lang w:val="en-US" w:eastAsia="zh-CN"/>
        </w:rPr>
        <w:t>和</w:t>
      </w:r>
      <w:r>
        <w:rPr>
          <w:rFonts w:hint="eastAsia" w:ascii="宋体" w:hAnsi="宋体" w:eastAsia="宋体" w:cs="Times New Roman"/>
          <w:color w:val="auto"/>
          <w:szCs w:val="21"/>
          <w:highlight w:val="none"/>
        </w:rPr>
        <w:t>采购代理机构各执壹份，各份具有同等法律效力。</w:t>
      </w:r>
    </w:p>
    <w:p w14:paraId="4753E748">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4.本合同应按照中华人民共和国的现行法律进行解释。</w:t>
      </w:r>
    </w:p>
    <w:p w14:paraId="74A44C71">
      <w:pPr>
        <w:keepNext w:val="0"/>
        <w:keepLines w:val="0"/>
        <w:pageBreakBefore w:val="0"/>
        <w:widowControl w:val="0"/>
        <w:spacing w:line="360" w:lineRule="auto"/>
        <w:ind w:left="0" w:right="0"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5.合同修改：除甲乙双方签署书面修改、补充协议，并成为本合同不可分割的一部分之外，本合同条件不得有任何变化或修改。 </w:t>
      </w:r>
    </w:p>
    <w:p w14:paraId="57C2E429">
      <w:pPr>
        <w:keepNext w:val="0"/>
        <w:keepLines w:val="0"/>
        <w:pageBreakBefore w:val="0"/>
        <w:widowControl w:val="0"/>
        <w:spacing w:line="360" w:lineRule="auto"/>
        <w:ind w:left="0" w:right="0" w:firstLine="420"/>
        <w:jc w:val="center"/>
        <w:rPr>
          <w:rFonts w:hint="eastAsia" w:ascii="宋体" w:hAnsi="宋体" w:eastAsia="宋体" w:cs="Times New Roman"/>
          <w:color w:val="auto"/>
          <w:szCs w:val="21"/>
          <w:highlight w:val="none"/>
        </w:rPr>
      </w:pPr>
    </w:p>
    <w:p w14:paraId="71074A9E">
      <w:pPr>
        <w:keepNext w:val="0"/>
        <w:keepLines w:val="0"/>
        <w:pageBreakBefore w:val="0"/>
        <w:widowControl w:val="0"/>
        <w:spacing w:line="360" w:lineRule="auto"/>
        <w:ind w:left="0" w:right="0" w:firstLine="420"/>
        <w:jc w:val="center"/>
        <w:rPr>
          <w:rFonts w:hint="eastAsia" w:ascii="宋体" w:hAnsi="宋体" w:eastAsia="宋体" w:cs="Times New Roman"/>
          <w:color w:val="auto"/>
          <w:szCs w:val="21"/>
          <w:highlight w:val="none"/>
        </w:rPr>
      </w:pPr>
    </w:p>
    <w:p w14:paraId="39413634">
      <w:pPr>
        <w:keepNext w:val="0"/>
        <w:keepLines w:val="0"/>
        <w:pageBreakBefore w:val="0"/>
        <w:widowControl w:val="0"/>
        <w:spacing w:line="360" w:lineRule="auto"/>
        <w:ind w:left="0" w:right="0" w:firstLine="420"/>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（以下无正文）</w:t>
      </w:r>
    </w:p>
    <w:p w14:paraId="2E509263">
      <w:pPr>
        <w:keepNext w:val="0"/>
        <w:keepLines w:val="0"/>
        <w:pageBreakBefore w:val="0"/>
        <w:widowControl w:val="0"/>
        <w:tabs>
          <w:tab w:val="left" w:pos="0"/>
        </w:tabs>
        <w:spacing w:line="360" w:lineRule="auto"/>
        <w:ind w:left="0" w:right="0"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甲方(</w:t>
      </w:r>
      <w:r>
        <w:rPr>
          <w:rFonts w:hint="eastAsia" w:ascii="宋体" w:hAnsi="宋体" w:eastAsia="宋体" w:cs="Times New Roman"/>
          <w:color w:val="auto"/>
          <w:szCs w:val="21"/>
          <w:highlight w:val="none"/>
        </w:rPr>
        <w:t>盖章</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乙方（</w:t>
      </w:r>
      <w:r>
        <w:rPr>
          <w:rFonts w:hint="eastAsia" w:ascii="宋体" w:hAnsi="宋体" w:eastAsia="宋体" w:cs="Times New Roman"/>
          <w:color w:val="auto"/>
          <w:szCs w:val="21"/>
          <w:highlight w:val="none"/>
        </w:rPr>
        <w:t>盖章</w:t>
      </w:r>
      <w:r>
        <w:rPr>
          <w:rFonts w:hint="default" w:ascii="宋体" w:hAnsi="宋体" w:eastAsia="宋体" w:cs="Times New Roman"/>
          <w:color w:val="auto"/>
          <w:szCs w:val="21"/>
          <w:highlight w:val="none"/>
        </w:rPr>
        <w:t>）：</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pacing w:val="-10"/>
          <w:szCs w:val="21"/>
          <w:highlight w:val="none"/>
        </w:rPr>
        <w:t xml:space="preserve">  </w:t>
      </w:r>
    </w:p>
    <w:p w14:paraId="076863DE">
      <w:pPr>
        <w:keepNext w:val="0"/>
        <w:keepLines w:val="0"/>
        <w:pageBreakBefore w:val="0"/>
        <w:widowControl w:val="0"/>
        <w:tabs>
          <w:tab w:val="left" w:pos="0"/>
        </w:tabs>
        <w:spacing w:line="360" w:lineRule="auto"/>
        <w:ind w:left="0" w:right="0"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法</w:t>
      </w:r>
      <w:r>
        <w:rPr>
          <w:rFonts w:hint="eastAsia" w:ascii="宋体" w:hAnsi="宋体" w:eastAsia="宋体" w:cs="Times New Roman"/>
          <w:color w:val="auto"/>
          <w:szCs w:val="21"/>
          <w:highlight w:val="none"/>
        </w:rPr>
        <w:t>定</w:t>
      </w:r>
      <w:r>
        <w:rPr>
          <w:rFonts w:hint="default" w:ascii="宋体" w:hAnsi="宋体" w:eastAsia="宋体" w:cs="Times New Roman"/>
          <w:color w:val="auto"/>
          <w:szCs w:val="21"/>
          <w:highlight w:val="none"/>
        </w:rPr>
        <w:t>代表</w:t>
      </w:r>
      <w:r>
        <w:rPr>
          <w:rFonts w:hint="eastAsia" w:ascii="宋体" w:hAnsi="宋体" w:eastAsia="宋体" w:cs="Times New Roman"/>
          <w:color w:val="auto"/>
          <w:szCs w:val="21"/>
          <w:highlight w:val="none"/>
        </w:rPr>
        <w:t>人：</w:t>
      </w:r>
      <w:r>
        <w:rPr>
          <w:rFonts w:hint="default" w:ascii="宋体" w:hAnsi="宋体" w:eastAsia="宋体" w:cs="Times New Roman"/>
          <w:color w:val="auto"/>
          <w:szCs w:val="21"/>
          <w:highlight w:val="none"/>
        </w:rPr>
        <w:tab/>
      </w:r>
      <w:r>
        <w:rPr>
          <w:rFonts w:hint="default" w:ascii="宋体" w:hAnsi="宋体" w:eastAsia="宋体" w:cs="Times New Roman"/>
          <w:color w:val="auto"/>
          <w:szCs w:val="21"/>
          <w:highlight w:val="none"/>
        </w:rPr>
        <w:t xml:space="preserve">                             法</w:t>
      </w:r>
      <w:r>
        <w:rPr>
          <w:rFonts w:hint="eastAsia" w:ascii="宋体" w:hAnsi="宋体" w:eastAsia="宋体" w:cs="Times New Roman"/>
          <w:color w:val="auto"/>
          <w:szCs w:val="21"/>
          <w:highlight w:val="none"/>
        </w:rPr>
        <w:t>定</w:t>
      </w:r>
      <w:r>
        <w:rPr>
          <w:rFonts w:hint="default" w:ascii="宋体" w:hAnsi="宋体" w:eastAsia="宋体" w:cs="Times New Roman"/>
          <w:color w:val="auto"/>
          <w:szCs w:val="21"/>
          <w:highlight w:val="none"/>
        </w:rPr>
        <w:t>代表</w:t>
      </w:r>
      <w:r>
        <w:rPr>
          <w:rFonts w:hint="eastAsia" w:ascii="宋体" w:hAnsi="宋体" w:eastAsia="宋体" w:cs="Times New Roman"/>
          <w:color w:val="auto"/>
          <w:szCs w:val="21"/>
          <w:highlight w:val="none"/>
        </w:rPr>
        <w:t>人：</w:t>
      </w:r>
    </w:p>
    <w:p w14:paraId="1968C342">
      <w:pPr>
        <w:keepNext w:val="0"/>
        <w:keepLines w:val="0"/>
        <w:pageBreakBefore w:val="0"/>
        <w:widowControl w:val="0"/>
        <w:tabs>
          <w:tab w:val="left" w:pos="0"/>
        </w:tabs>
        <w:spacing w:line="360" w:lineRule="auto"/>
        <w:ind w:left="0" w:right="0"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或其授权</w:t>
      </w:r>
      <w:r>
        <w:rPr>
          <w:rFonts w:hint="eastAsia" w:ascii="宋体" w:hAnsi="宋体" w:eastAsia="宋体" w:cs="Times New Roman"/>
          <w:color w:val="auto"/>
          <w:szCs w:val="21"/>
          <w:highlight w:val="none"/>
        </w:rPr>
        <w:t>代表：</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或其授权</w:t>
      </w:r>
      <w:r>
        <w:rPr>
          <w:rFonts w:hint="eastAsia" w:ascii="宋体" w:hAnsi="宋体" w:eastAsia="宋体" w:cs="Times New Roman"/>
          <w:color w:val="auto"/>
          <w:szCs w:val="21"/>
          <w:highlight w:val="none"/>
        </w:rPr>
        <w:t>代表：</w:t>
      </w:r>
      <w:r>
        <w:rPr>
          <w:rFonts w:hint="default" w:ascii="宋体" w:hAnsi="宋体" w:eastAsia="宋体" w:cs="Times New Roman"/>
          <w:color w:val="auto"/>
          <w:szCs w:val="21"/>
          <w:highlight w:val="none"/>
        </w:rPr>
        <w:t xml:space="preserve"> </w:t>
      </w:r>
    </w:p>
    <w:p w14:paraId="66F190F4">
      <w:pPr>
        <w:keepNext w:val="0"/>
        <w:keepLines w:val="0"/>
        <w:pageBreakBefore w:val="0"/>
        <w:widowControl w:val="0"/>
        <w:spacing w:line="360" w:lineRule="auto"/>
        <w:ind w:left="0" w:right="0" w:firstLine="420"/>
        <w:rPr>
          <w:rFonts w:ascii="宋体" w:hAnsi="宋体" w:eastAsia="宋体"/>
          <w:color w:val="auto"/>
          <w:sz w:val="32"/>
          <w:szCs w:val="32"/>
          <w:highlight w:val="none"/>
        </w:rPr>
        <w:sectPr>
          <w:pgSz w:w="11906" w:h="16838"/>
          <w:pgMar w:top="1247" w:right="1247" w:bottom="1247" w:left="1247" w:header="624" w:footer="992" w:gutter="0"/>
          <w:cols w:space="0" w:num="1"/>
          <w:docGrid w:linePitch="360" w:charSpace="0"/>
        </w:sectPr>
      </w:pPr>
      <w:r>
        <w:rPr>
          <w:rFonts w:hint="default" w:ascii="宋体" w:hAnsi="宋体" w:eastAsia="宋体" w:cs="Times New Roman"/>
          <w:color w:val="auto"/>
          <w:szCs w:val="21"/>
          <w:highlight w:val="none"/>
        </w:rPr>
        <w:t xml:space="preserve">    年   月   日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年   月   日</w:t>
      </w:r>
    </w:p>
    <w:p w14:paraId="30990BFD">
      <w:pPr>
        <w:pStyle w:val="286"/>
        <w:ind w:firstLine="420"/>
        <w:rPr>
          <w:color w:val="auto"/>
          <w:highlight w:val="none"/>
        </w:rPr>
      </w:pPr>
      <w:bookmarkStart w:id="90" w:name="_Toc88831025"/>
      <w:bookmarkStart w:id="91" w:name="_Toc20400"/>
      <w:bookmarkStart w:id="92" w:name="_Toc140236012"/>
      <w:r>
        <w:rPr>
          <w:rFonts w:hint="eastAsia"/>
          <w:color w:val="auto"/>
          <w:highlight w:val="none"/>
        </w:rPr>
        <w:t>第六章</w:t>
      </w:r>
      <w:r>
        <w:rPr>
          <w:color w:val="auto"/>
          <w:highlight w:val="none"/>
        </w:rPr>
        <w:t xml:space="preserve"> </w:t>
      </w:r>
      <w:r>
        <w:rPr>
          <w:rFonts w:hint="eastAsia"/>
          <w:color w:val="auto"/>
          <w:highlight w:val="none"/>
        </w:rPr>
        <w:t>评标方法、评分标准</w:t>
      </w:r>
      <w:bookmarkEnd w:id="87"/>
      <w:bookmarkEnd w:id="88"/>
      <w:bookmarkEnd w:id="89"/>
      <w:bookmarkEnd w:id="90"/>
      <w:bookmarkEnd w:id="91"/>
      <w:bookmarkEnd w:id="92"/>
    </w:p>
    <w:p w14:paraId="26F6FF0E">
      <w:pPr>
        <w:spacing w:line="360" w:lineRule="auto"/>
        <w:ind w:firstLine="482"/>
        <w:rPr>
          <w:rFonts w:ascii="宋体" w:hAnsi="宋体"/>
          <w:b/>
          <w:color w:val="auto"/>
          <w:sz w:val="24"/>
          <w:highlight w:val="none"/>
        </w:rPr>
      </w:pPr>
      <w:r>
        <w:rPr>
          <w:rFonts w:hint="eastAsia" w:ascii="宋体" w:hAnsi="宋体"/>
          <w:b/>
          <w:color w:val="auto"/>
          <w:sz w:val="24"/>
          <w:highlight w:val="none"/>
        </w:rPr>
        <w:t>一、评标办法</w:t>
      </w:r>
    </w:p>
    <w:p w14:paraId="00F30E01">
      <w:pPr>
        <w:spacing w:line="360" w:lineRule="auto"/>
        <w:ind w:firstLine="422"/>
        <w:rPr>
          <w:rFonts w:ascii="宋体" w:hAnsi="宋体"/>
          <w:color w:val="auto"/>
          <w:szCs w:val="21"/>
          <w:highlight w:val="none"/>
        </w:rPr>
      </w:pPr>
      <w:r>
        <w:rPr>
          <w:rFonts w:hint="eastAsia" w:ascii="宋体" w:hAnsi="宋体"/>
          <w:color w:val="auto"/>
          <w:szCs w:val="21"/>
          <w:highlight w:val="none"/>
        </w:rPr>
        <w:t>1、本次招标评标方法为综合评分法，即在最大限度地满足招标文件实质性要求前提下，按照招标文件中规定的各项因素进行综合评审后，以评标总得分最高的投标人作为中标候选人或者中标人的评标方法。</w:t>
      </w:r>
    </w:p>
    <w:p w14:paraId="1213908D">
      <w:pPr>
        <w:spacing w:line="360" w:lineRule="auto"/>
        <w:ind w:firstLine="422"/>
        <w:rPr>
          <w:rFonts w:ascii="宋体" w:hAnsi="宋体"/>
          <w:color w:val="auto"/>
          <w:szCs w:val="21"/>
          <w:highlight w:val="none"/>
        </w:rPr>
      </w:pPr>
      <w:r>
        <w:rPr>
          <w:rFonts w:hint="eastAsia" w:ascii="宋体" w:hAnsi="宋体"/>
          <w:color w:val="auto"/>
          <w:szCs w:val="21"/>
          <w:highlight w:val="none"/>
        </w:rPr>
        <w:t>2、综合评分的主要因素为：价格、技术、财务状况、信誉、业绩、服务、对招标文件的响应程度，以及相应的比重或者数值等。包一：总分值100分，价格分值占总分值的比重为30%（权重），技术与质量及其它70%（权重）。包二：总分值100分，价格分值占总分值的比重为</w:t>
      </w:r>
      <w:r>
        <w:rPr>
          <w:rFonts w:hint="eastAsia" w:ascii="宋体" w:hAnsi="宋体"/>
          <w:color w:val="auto"/>
          <w:szCs w:val="21"/>
          <w:highlight w:val="none"/>
          <w:lang w:val="en-US" w:eastAsia="zh-CN"/>
        </w:rPr>
        <w:t>1</w:t>
      </w:r>
      <w:r>
        <w:rPr>
          <w:rFonts w:hint="eastAsia" w:ascii="宋体" w:hAnsi="宋体"/>
          <w:color w:val="auto"/>
          <w:szCs w:val="21"/>
          <w:highlight w:val="none"/>
        </w:rPr>
        <w:t>0%（权重），技术与质量及其它</w:t>
      </w:r>
      <w:r>
        <w:rPr>
          <w:rFonts w:hint="eastAsia" w:ascii="宋体" w:hAnsi="宋体"/>
          <w:color w:val="auto"/>
          <w:szCs w:val="21"/>
          <w:highlight w:val="none"/>
          <w:lang w:val="en-US" w:eastAsia="zh-CN"/>
        </w:rPr>
        <w:t>9</w:t>
      </w:r>
      <w:r>
        <w:rPr>
          <w:rFonts w:hint="eastAsia" w:ascii="宋体" w:hAnsi="宋体"/>
          <w:color w:val="auto"/>
          <w:szCs w:val="21"/>
          <w:highlight w:val="none"/>
        </w:rPr>
        <w:t>0%（权重）。</w:t>
      </w:r>
    </w:p>
    <w:p w14:paraId="247D89C8">
      <w:pPr>
        <w:spacing w:line="360" w:lineRule="auto"/>
        <w:ind w:firstLine="422"/>
        <w:rPr>
          <w:rFonts w:ascii="宋体" w:hAnsi="宋体"/>
          <w:color w:val="auto"/>
          <w:szCs w:val="21"/>
          <w:highlight w:val="none"/>
        </w:rPr>
      </w:pPr>
      <w:r>
        <w:rPr>
          <w:rFonts w:hint="eastAsia" w:ascii="宋体" w:hAnsi="宋体"/>
          <w:color w:val="auto"/>
          <w:szCs w:val="21"/>
          <w:highlight w:val="none"/>
        </w:rPr>
        <w:t>3、</w:t>
      </w:r>
      <w:r>
        <w:rPr>
          <w:rFonts w:hint="eastAsia" w:ascii="宋体" w:hAnsi="宋体" w:eastAsia="宋体" w:cs="宋体"/>
          <w:color w:val="auto"/>
          <w:highlight w:val="none"/>
        </w:rPr>
        <w:t>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相同的，则由评标委员会代表以抽签决定中标单位。</w:t>
      </w:r>
    </w:p>
    <w:p w14:paraId="41AC78E4">
      <w:pPr>
        <w:spacing w:line="360" w:lineRule="auto"/>
        <w:ind w:firstLine="482"/>
        <w:rPr>
          <w:rFonts w:ascii="宋体" w:hAnsi="宋体"/>
          <w:b/>
          <w:color w:val="auto"/>
          <w:sz w:val="24"/>
          <w:highlight w:val="none"/>
        </w:rPr>
      </w:pPr>
      <w:r>
        <w:rPr>
          <w:rFonts w:hint="eastAsia" w:ascii="宋体" w:hAnsi="宋体"/>
          <w:b/>
          <w:color w:val="auto"/>
          <w:sz w:val="24"/>
          <w:highlight w:val="none"/>
        </w:rPr>
        <w:t>二、采购政策</w:t>
      </w:r>
    </w:p>
    <w:p w14:paraId="50FDF0E6">
      <w:pPr>
        <w:spacing w:line="360" w:lineRule="auto"/>
        <w:ind w:firstLine="420"/>
        <w:rPr>
          <w:rFonts w:ascii="宋体" w:hAnsi="宋体"/>
          <w:color w:val="auto"/>
          <w:szCs w:val="21"/>
          <w:highlight w:val="none"/>
        </w:rPr>
      </w:pPr>
      <w:r>
        <w:rPr>
          <w:rFonts w:hint="eastAsia" w:ascii="宋体" w:hAnsi="宋体"/>
          <w:color w:val="auto"/>
          <w:szCs w:val="21"/>
          <w:highlight w:val="none"/>
        </w:rPr>
        <w:t>（一）小、微企业</w:t>
      </w:r>
    </w:p>
    <w:p w14:paraId="0277BFBE">
      <w:pPr>
        <w:spacing w:line="360" w:lineRule="auto"/>
        <w:ind w:firstLine="420"/>
        <w:rPr>
          <w:rFonts w:hAnsi="宋体"/>
          <w:color w:val="auto"/>
          <w:szCs w:val="21"/>
          <w:highlight w:val="none"/>
        </w:rPr>
      </w:pPr>
      <w:r>
        <w:rPr>
          <w:rFonts w:hint="eastAsia" w:hAnsi="宋体"/>
          <w:color w:val="auto"/>
          <w:szCs w:val="21"/>
          <w:highlight w:val="none"/>
        </w:rPr>
        <w:t>根据《政府采购促进中小企业发展管理办法》（财库〔2020〕46号）、《苏州市政府采购促进中小企业发展实施意见》（苏财购〔2022〕16号）的相关规定，</w:t>
      </w:r>
      <w:r>
        <w:rPr>
          <w:rFonts w:hint="eastAsia" w:hAnsi="宋体"/>
          <w:b/>
          <w:color w:val="auto"/>
          <w:szCs w:val="21"/>
          <w:highlight w:val="none"/>
        </w:rPr>
        <w:t>本项目为专门面向中小企业采购</w:t>
      </w:r>
      <w:r>
        <w:rPr>
          <w:rFonts w:hint="eastAsia" w:hAnsi="宋体"/>
          <w:color w:val="auto"/>
          <w:szCs w:val="21"/>
          <w:highlight w:val="none"/>
        </w:rPr>
        <w:t>。如投标人认定为中型、小型或微型企业，则需根据《中小企业划型标准规定》（工信部联企业〔2011〕300号）填报《中小企业声明函》。</w:t>
      </w:r>
      <w:r>
        <w:rPr>
          <w:rFonts w:hint="eastAsia" w:hAnsi="宋体"/>
          <w:b/>
          <w:bCs/>
          <w:color w:val="auto"/>
          <w:szCs w:val="21"/>
          <w:highlight w:val="none"/>
        </w:rPr>
        <w:t>加盖公章后的《中小企业声明函》电子件放置于投标文件中提交，未提交则不享受预留采购份额政策。</w:t>
      </w:r>
    </w:p>
    <w:p w14:paraId="25D51328">
      <w:pPr>
        <w:spacing w:line="360" w:lineRule="auto"/>
        <w:ind w:firstLine="420"/>
        <w:rPr>
          <w:rFonts w:ascii="宋体" w:hAnsi="宋体"/>
          <w:color w:val="auto"/>
          <w:szCs w:val="21"/>
          <w:highlight w:val="none"/>
        </w:rPr>
      </w:pPr>
      <w:r>
        <w:rPr>
          <w:rFonts w:hint="eastAsia" w:ascii="宋体" w:hAnsi="宋体"/>
          <w:color w:val="auto"/>
          <w:szCs w:val="21"/>
          <w:highlight w:val="none"/>
        </w:rPr>
        <w:t>（二）残疾人福利性单位</w:t>
      </w:r>
    </w:p>
    <w:p w14:paraId="478C81D9">
      <w:pPr>
        <w:spacing w:line="360" w:lineRule="auto"/>
        <w:ind w:firstLine="420"/>
        <w:rPr>
          <w:rFonts w:hAnsi="宋体" w:cs="宋体"/>
          <w:b/>
          <w:bCs/>
          <w:color w:val="auto"/>
          <w:highlight w:val="none"/>
        </w:rPr>
      </w:pPr>
      <w:r>
        <w:rPr>
          <w:rFonts w:hint="eastAsia" w:hAnsi="宋体" w:cs="宋体"/>
          <w:color w:val="auto"/>
          <w:highlight w:val="none"/>
        </w:rPr>
        <w:t>根据《三部门联合发布关于促进残疾人就业政府采购政策的通知》（财库〔2017〕141号）的相关规定，如投标人为残疾人福利性单位，则视同小型、微型企业，享受预留份额的政府采购政策。</w:t>
      </w:r>
      <w:r>
        <w:rPr>
          <w:rFonts w:hint="eastAsia" w:hAnsi="宋体" w:cs="宋体"/>
          <w:b/>
          <w:bCs/>
          <w:color w:val="auto"/>
          <w:highlight w:val="none"/>
        </w:rPr>
        <w:t>加盖公章后的《残疾人福利性单位声明函》电子件放置于投标文件中提交，未提交则不享受预留采购份额政策。</w:t>
      </w:r>
    </w:p>
    <w:p w14:paraId="43E5E53B">
      <w:pPr>
        <w:spacing w:line="360" w:lineRule="auto"/>
        <w:ind w:firstLine="420"/>
        <w:rPr>
          <w:rFonts w:ascii="宋体" w:hAnsi="宋体"/>
          <w:color w:val="auto"/>
          <w:szCs w:val="21"/>
          <w:highlight w:val="none"/>
        </w:rPr>
      </w:pPr>
      <w:r>
        <w:rPr>
          <w:rFonts w:hint="eastAsia" w:ascii="宋体" w:hAnsi="宋体"/>
          <w:color w:val="auto"/>
          <w:szCs w:val="21"/>
          <w:highlight w:val="none"/>
        </w:rPr>
        <w:t>（三）监狱企业</w:t>
      </w:r>
    </w:p>
    <w:p w14:paraId="75EC2D3A">
      <w:pPr>
        <w:spacing w:line="360" w:lineRule="auto"/>
        <w:ind w:firstLine="420"/>
        <w:rPr>
          <w:rFonts w:hAnsi="宋体" w:cs="宋体"/>
          <w:color w:val="auto"/>
          <w:highlight w:val="none"/>
        </w:rPr>
      </w:pPr>
      <w:r>
        <w:rPr>
          <w:rFonts w:hint="eastAsia" w:hAnsi="宋体" w:cs="宋体"/>
          <w:color w:val="auto"/>
          <w:highlight w:val="none"/>
        </w:rPr>
        <w:t>根据《财政部司法部关于政府采购支持监狱企业发展有关问题的通知》（财库〔2014〕68号）的相关规定，如投标人为监狱企业，应当提供由省级以上监狱管理局、戒毒管理局（含新疆生产建设兵</w:t>
      </w:r>
      <w:bookmarkStart w:id="98" w:name="_GoBack"/>
      <w:bookmarkEnd w:id="98"/>
      <w:r>
        <w:rPr>
          <w:rFonts w:hint="eastAsia" w:hAnsi="宋体" w:cs="宋体"/>
          <w:color w:val="auto"/>
          <w:highlight w:val="none"/>
        </w:rPr>
        <w:t>团）出具的属于监狱企业的证明文件，则视同小型、微型企业，享受预留份额的政府采购政策。</w:t>
      </w:r>
      <w:r>
        <w:rPr>
          <w:rFonts w:hint="eastAsia" w:hAnsi="宋体" w:cs="宋体"/>
          <w:b/>
          <w:bCs/>
          <w:color w:val="auto"/>
          <w:highlight w:val="none"/>
        </w:rPr>
        <w:t>证明文件电子件放置于投标文件中提交，未提交则不享受预留采购份额政策。</w:t>
      </w:r>
    </w:p>
    <w:p w14:paraId="53748A40">
      <w:pPr>
        <w:spacing w:line="360" w:lineRule="auto"/>
        <w:ind w:firstLine="420"/>
        <w:rPr>
          <w:rFonts w:ascii="宋体" w:hAnsi="宋体"/>
          <w:color w:val="auto"/>
          <w:szCs w:val="21"/>
          <w:highlight w:val="none"/>
        </w:rPr>
      </w:pPr>
      <w:r>
        <w:rPr>
          <w:rFonts w:hint="eastAsia" w:ascii="宋体" w:hAnsi="宋体"/>
          <w:color w:val="auto"/>
          <w:szCs w:val="21"/>
          <w:highlight w:val="none"/>
        </w:rPr>
        <w:t>（四）绿色采购</w:t>
      </w:r>
    </w:p>
    <w:p w14:paraId="31C225CA">
      <w:pPr>
        <w:spacing w:line="360" w:lineRule="auto"/>
        <w:ind w:firstLine="420"/>
        <w:rPr>
          <w:rFonts w:ascii="宋体" w:hAnsi="宋体"/>
          <w:color w:val="auto"/>
          <w:szCs w:val="21"/>
          <w:highlight w:val="none"/>
        </w:rPr>
      </w:pPr>
      <w:r>
        <w:rPr>
          <w:rFonts w:hint="eastAsia"/>
          <w:color w:val="auto"/>
          <w:highlight w:val="none"/>
        </w:rPr>
        <w:t>根据《关于调整优化节能产品、环境标志产品政府采购执行机制的通知》（财库〔2019〕9号）等相关文件的规定，</w:t>
      </w:r>
      <w:r>
        <w:rPr>
          <w:rFonts w:hint="eastAsia"/>
          <w:b/>
          <w:color w:val="auto"/>
          <w:highlight w:val="none"/>
        </w:rPr>
        <w:t>对属于《节能产品政府采购品目清单》政府强制采购产品的，投标人</w:t>
      </w:r>
      <w:r>
        <w:rPr>
          <w:rFonts w:hint="eastAsia" w:ascii="宋体" w:hAnsi="宋体"/>
          <w:b/>
          <w:color w:val="auto"/>
          <w:szCs w:val="21"/>
          <w:highlight w:val="none"/>
        </w:rPr>
        <w:t>需提供该产品有效期内的认证等相关证明材料，证明材料电子件放置于投标文件中提交。</w:t>
      </w:r>
    </w:p>
    <w:p w14:paraId="19F98DCF">
      <w:pPr>
        <w:numPr>
          <w:ilvl w:val="0"/>
          <w:numId w:val="22"/>
        </w:numPr>
        <w:spacing w:line="360" w:lineRule="auto"/>
        <w:ind w:firstLine="420"/>
        <w:rPr>
          <w:rFonts w:hint="eastAsia" w:ascii="宋体" w:hAnsi="宋体" w:eastAsia="宋体" w:cs="宋体"/>
          <w:color w:val="auto"/>
          <w:szCs w:val="21"/>
          <w:highlight w:val="none"/>
        </w:rPr>
      </w:pPr>
      <w:r>
        <w:rPr>
          <w:rFonts w:hint="eastAsia" w:ascii="宋体" w:hAnsi="宋体"/>
          <w:color w:val="auto"/>
          <w:szCs w:val="21"/>
          <w:highlight w:val="none"/>
        </w:rPr>
        <w:t>若投标人提供的《中小企业声明函》 、《残疾人福利性单位声明函》及监狱企业认定证明等材料为虚假材料，按《中华人民共和国政府采购法》等相关法律法规的规定处理，并报请政府采购监管部门给予行政处罚。</w:t>
      </w:r>
    </w:p>
    <w:p w14:paraId="5BA8D21D">
      <w:pPr>
        <w:numPr>
          <w:ilvl w:val="0"/>
          <w:numId w:val="0"/>
        </w:num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（六）</w:t>
      </w:r>
      <w:r>
        <w:rPr>
          <w:rFonts w:hint="eastAsia" w:ascii="宋体" w:hAnsi="宋体" w:eastAsia="宋体" w:cs="宋体"/>
          <w:color w:val="auto"/>
          <w:szCs w:val="21"/>
          <w:highlight w:val="none"/>
          <w:lang w:val="en-US" w:eastAsia="zh-CN"/>
        </w:rPr>
        <w:t>异常低价投标审查</w:t>
      </w:r>
    </w:p>
    <w:p w14:paraId="3209859A">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1.评审过程中出现下列情形之一的，评审委员会应当启动异常低价投标审查程序：</w:t>
      </w:r>
    </w:p>
    <w:p w14:paraId="129DC1D1">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1.1投标报价低于采购项目预算50%的，即投标报价&lt;采购项目预算×50%；</w:t>
      </w:r>
    </w:p>
    <w:p w14:paraId="0471B2BC">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1.2投标报价低于采购项目最高限价45%的，即投标报价&lt;采购项目最高限价×45%；</w:t>
      </w:r>
    </w:p>
    <w:p w14:paraId="79E58F6C">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1.3评审委员会认定的供应商报价过低、有可能影响产品质量或者不能诚信履约的其他情形。</w:t>
      </w:r>
    </w:p>
    <w:p w14:paraId="0826EFE1">
      <w:pPr>
        <w:numPr>
          <w:ilvl w:val="0"/>
          <w:numId w:val="0"/>
        </w:numPr>
        <w:spacing w:line="360" w:lineRule="auto"/>
        <w:rPr>
          <w:rFonts w:hint="eastAsia" w:ascii="宋体" w:hAnsi="宋体"/>
          <w:color w:val="auto"/>
          <w:szCs w:val="21"/>
          <w:highlight w:val="none"/>
        </w:rPr>
      </w:pPr>
      <w:r>
        <w:rPr>
          <w:rFonts w:hint="eastAsia" w:ascii="宋体" w:hAnsi="宋体" w:eastAsia="宋体" w:cs="宋体"/>
          <w:color w:val="auto"/>
          <w:szCs w:val="21"/>
          <w:highlight w:val="none"/>
          <w:lang w:val="en-US" w:eastAsia="zh-CN"/>
        </w:rPr>
        <w:t>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p>
    <w:p w14:paraId="0EFB5144">
      <w:pPr>
        <w:spacing w:line="360" w:lineRule="auto"/>
        <w:ind w:firstLine="482"/>
        <w:rPr>
          <w:rFonts w:ascii="宋体" w:hAnsi="宋体"/>
          <w:b/>
          <w:color w:val="auto"/>
          <w:sz w:val="24"/>
          <w:highlight w:val="none"/>
        </w:rPr>
      </w:pPr>
      <w:r>
        <w:rPr>
          <w:rFonts w:hint="eastAsia" w:ascii="宋体" w:hAnsi="宋体"/>
          <w:b/>
          <w:color w:val="auto"/>
          <w:sz w:val="24"/>
          <w:highlight w:val="none"/>
        </w:rPr>
        <w:t>三、评分标准</w:t>
      </w:r>
    </w:p>
    <w:p w14:paraId="4CB7A972">
      <w:pPr>
        <w:spacing w:line="360" w:lineRule="auto"/>
        <w:ind w:firstLine="482"/>
        <w:rPr>
          <w:rFonts w:hint="default" w:ascii="宋体" w:hAnsi="宋体" w:eastAsia="宋体"/>
          <w:b/>
          <w:color w:val="auto"/>
          <w:sz w:val="24"/>
          <w:highlight w:val="none"/>
          <w:lang w:val="en-US" w:eastAsia="zh-CN"/>
        </w:rPr>
      </w:pPr>
      <w:r>
        <w:rPr>
          <w:rFonts w:hint="eastAsia" w:ascii="宋体" w:hAnsi="宋体"/>
          <w:b/>
          <w:color w:val="auto"/>
          <w:sz w:val="24"/>
          <w:highlight w:val="none"/>
        </w:rPr>
        <w:t>（一）价格（30分）</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包一）</w:t>
      </w:r>
    </w:p>
    <w:p w14:paraId="3524A027">
      <w:pPr>
        <w:spacing w:line="360" w:lineRule="auto"/>
        <w:ind w:firstLine="422"/>
        <w:rPr>
          <w:rFonts w:ascii="宋体" w:hAnsi="宋体"/>
          <w:color w:val="auto"/>
          <w:szCs w:val="21"/>
          <w:highlight w:val="none"/>
        </w:rPr>
      </w:pPr>
      <w:r>
        <w:rPr>
          <w:rFonts w:hint="eastAsia" w:ascii="宋体" w:hAnsi="宋体"/>
          <w:color w:val="auto"/>
          <w:szCs w:val="21"/>
          <w:highlight w:val="none"/>
        </w:rPr>
        <w:t>1、投标总报价大于财政预算价格的为无效投标报价，无效投标报价的投标文件不进行评审，作无效标书处理。</w:t>
      </w:r>
    </w:p>
    <w:p w14:paraId="5A4C1322">
      <w:pPr>
        <w:spacing w:line="360" w:lineRule="auto"/>
        <w:ind w:firstLine="422"/>
        <w:rPr>
          <w:rFonts w:ascii="宋体" w:hAnsi="宋体"/>
          <w:color w:val="auto"/>
          <w:szCs w:val="21"/>
          <w:highlight w:val="none"/>
        </w:rPr>
      </w:pPr>
      <w:r>
        <w:rPr>
          <w:rFonts w:hint="eastAsia" w:ascii="宋体" w:hAnsi="宋体"/>
          <w:color w:val="auto"/>
          <w:szCs w:val="21"/>
          <w:highlight w:val="none"/>
        </w:rPr>
        <w:t>2、价格得分计算方法：根据各投标人通过符合性审查的有效投标报价中的最低价作为评标基准价，其价格分为满分。其他投标人的价格分统一按照下列公式计算：</w:t>
      </w:r>
    </w:p>
    <w:p w14:paraId="01054CA5">
      <w:pPr>
        <w:tabs>
          <w:tab w:val="left" w:pos="960"/>
        </w:tabs>
        <w:spacing w:line="360" w:lineRule="auto"/>
        <w:rPr>
          <w:rFonts w:ascii="宋体" w:hAnsi="宋体"/>
          <w:color w:val="auto"/>
          <w:szCs w:val="21"/>
          <w:highlight w:val="none"/>
        </w:rPr>
      </w:pPr>
      <w:r>
        <w:rPr>
          <w:rFonts w:hint="eastAsia" w:ascii="宋体" w:hAnsi="宋体"/>
          <w:color w:val="auto"/>
          <w:szCs w:val="21"/>
          <w:highlight w:val="none"/>
        </w:rPr>
        <w:t>价格得分=（评标基准价/投标报价）×价格权重×100%；（计算到小数点后二位）</w:t>
      </w:r>
    </w:p>
    <w:p w14:paraId="559A8192">
      <w:pPr>
        <w:spacing w:line="360" w:lineRule="auto"/>
        <w:ind w:firstLine="482"/>
        <w:rPr>
          <w:rFonts w:hint="default" w:ascii="宋体" w:hAnsi="宋体" w:eastAsia="宋体"/>
          <w:b/>
          <w:color w:val="auto"/>
          <w:sz w:val="24"/>
          <w:highlight w:val="none"/>
          <w:lang w:val="en-US" w:eastAsia="zh-CN"/>
        </w:rPr>
      </w:pPr>
      <w:r>
        <w:rPr>
          <w:rFonts w:hint="eastAsia" w:ascii="宋体" w:hAnsi="宋体"/>
          <w:b/>
          <w:color w:val="auto"/>
          <w:sz w:val="24"/>
          <w:highlight w:val="none"/>
        </w:rPr>
        <w:t>（一）价格（</w:t>
      </w:r>
      <w:r>
        <w:rPr>
          <w:rFonts w:hint="eastAsia" w:ascii="宋体" w:hAnsi="宋体"/>
          <w:b/>
          <w:color w:val="auto"/>
          <w:sz w:val="24"/>
          <w:highlight w:val="none"/>
          <w:lang w:val="en-US" w:eastAsia="zh-CN"/>
        </w:rPr>
        <w:t>1</w:t>
      </w:r>
      <w:r>
        <w:rPr>
          <w:rFonts w:hint="eastAsia" w:ascii="宋体" w:hAnsi="宋体"/>
          <w:b/>
          <w:color w:val="auto"/>
          <w:sz w:val="24"/>
          <w:highlight w:val="none"/>
        </w:rPr>
        <w:t>0分）</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包二）</w:t>
      </w:r>
    </w:p>
    <w:p w14:paraId="2A96BA73">
      <w:pPr>
        <w:spacing w:line="360" w:lineRule="auto"/>
        <w:ind w:firstLine="422"/>
        <w:rPr>
          <w:rFonts w:ascii="宋体" w:hAnsi="宋体"/>
          <w:color w:val="auto"/>
          <w:szCs w:val="21"/>
          <w:highlight w:val="none"/>
        </w:rPr>
      </w:pPr>
      <w:r>
        <w:rPr>
          <w:rFonts w:hint="eastAsia" w:ascii="宋体" w:hAnsi="宋体"/>
          <w:color w:val="auto"/>
          <w:szCs w:val="21"/>
          <w:highlight w:val="none"/>
        </w:rPr>
        <w:t>1、投标总报价大于财政预算价格的为无效投标报价，无效投标报价的投标文件不进行评审，作无效标书处理。</w:t>
      </w:r>
    </w:p>
    <w:p w14:paraId="030C183B">
      <w:pPr>
        <w:spacing w:line="360" w:lineRule="auto"/>
        <w:ind w:firstLine="422"/>
        <w:rPr>
          <w:rFonts w:ascii="宋体" w:hAnsi="宋体"/>
          <w:color w:val="auto"/>
          <w:szCs w:val="21"/>
          <w:highlight w:val="none"/>
        </w:rPr>
      </w:pPr>
      <w:r>
        <w:rPr>
          <w:rFonts w:hint="eastAsia" w:ascii="宋体" w:hAnsi="宋体"/>
          <w:color w:val="auto"/>
          <w:szCs w:val="21"/>
          <w:highlight w:val="none"/>
        </w:rPr>
        <w:t>2、价格得分计算方法：根据各投标人通过符合性审查的有效投标报价中的最低价作为评标基准价，其价格分为满分。其他投标人的价格分统一按照下列公式计算：</w:t>
      </w:r>
    </w:p>
    <w:p w14:paraId="62B01773">
      <w:pPr>
        <w:tabs>
          <w:tab w:val="left" w:pos="960"/>
        </w:tabs>
        <w:spacing w:line="360" w:lineRule="auto"/>
        <w:rPr>
          <w:rFonts w:ascii="宋体" w:hAnsi="宋体"/>
          <w:color w:val="auto"/>
          <w:szCs w:val="21"/>
          <w:highlight w:val="none"/>
        </w:rPr>
      </w:pPr>
      <w:r>
        <w:rPr>
          <w:rFonts w:hint="eastAsia" w:ascii="宋体" w:hAnsi="宋体"/>
          <w:color w:val="auto"/>
          <w:szCs w:val="21"/>
          <w:highlight w:val="none"/>
        </w:rPr>
        <w:t>价格得分=（评标基准价/投标报价）×价格权重×100%；（计算到小数点后二位）</w:t>
      </w:r>
    </w:p>
    <w:p w14:paraId="167CC285">
      <w:pPr>
        <w:tabs>
          <w:tab w:val="left" w:pos="960"/>
        </w:tabs>
        <w:spacing w:line="360" w:lineRule="auto"/>
        <w:rPr>
          <w:rFonts w:ascii="宋体" w:hAnsi="宋体"/>
          <w:color w:val="auto"/>
          <w:szCs w:val="21"/>
          <w:highlight w:val="none"/>
        </w:rPr>
      </w:pPr>
    </w:p>
    <w:p w14:paraId="3AA235D4">
      <w:pPr>
        <w:spacing w:line="360" w:lineRule="auto"/>
        <w:ind w:firstLine="482"/>
        <w:rPr>
          <w:rFonts w:ascii="宋体" w:hAnsi="宋体"/>
          <w:b/>
          <w:color w:val="auto"/>
          <w:sz w:val="24"/>
          <w:highlight w:val="none"/>
        </w:rPr>
      </w:pPr>
      <w:r>
        <w:rPr>
          <w:rFonts w:hint="eastAsia" w:ascii="宋体" w:hAnsi="宋体"/>
          <w:b/>
          <w:color w:val="auto"/>
          <w:sz w:val="24"/>
          <w:highlight w:val="none"/>
        </w:rPr>
        <w:t>（二）各阶段评审指标</w:t>
      </w:r>
    </w:p>
    <w:p w14:paraId="27AD7887">
      <w:pPr>
        <w:spacing w:line="360" w:lineRule="auto"/>
        <w:ind w:left="360" w:firstLine="482"/>
        <w:rPr>
          <w:rFonts w:ascii="宋体" w:hAnsi="宋体"/>
          <w:b/>
          <w:color w:val="auto"/>
          <w:sz w:val="24"/>
          <w:highlight w:val="none"/>
        </w:rPr>
      </w:pPr>
      <w:bookmarkStart w:id="93" w:name="gpc_accord_horizontal_1"/>
      <w:r>
        <w:rPr>
          <w:rFonts w:hint="eastAsia" w:ascii="宋体" w:hAnsi="宋体"/>
          <w:b/>
          <w:color w:val="auto"/>
          <w:sz w:val="24"/>
          <w:highlight w:val="none"/>
        </w:rPr>
        <w:t xml:space="preserve">初审评审指标 （包一和包二） </w:t>
      </w:r>
      <w:bookmarkStart w:id="94" w:name="gpc_pack_1_name_1"/>
      <w:r>
        <w:rPr>
          <w:rFonts w:hint="eastAsia" w:ascii="宋体" w:hAnsi="宋体"/>
          <w:b/>
          <w:color w:val="auto"/>
          <w:sz w:val="24"/>
          <w:highlight w:val="none"/>
          <w:u w:val="single"/>
        </w:rPr>
        <w:t xml:space="preserve"> </w:t>
      </w:r>
      <w:bookmarkEnd w:id="94"/>
    </w:p>
    <w:tbl>
      <w:tblPr>
        <w:tblStyle w:val="33"/>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95"/>
        <w:gridCol w:w="3582"/>
        <w:gridCol w:w="2318"/>
      </w:tblGrid>
      <w:tr w14:paraId="43204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2195" w:type="dxa"/>
            <w:tcBorders>
              <w:top w:val="single" w:color="000000" w:sz="4" w:space="0"/>
              <w:left w:val="single" w:color="000000" w:sz="4" w:space="0"/>
              <w:bottom w:val="single" w:color="000000" w:sz="4" w:space="0"/>
              <w:right w:val="single" w:color="000000" w:sz="4" w:space="0"/>
            </w:tcBorders>
            <w:noWrap w:val="0"/>
            <w:vAlign w:val="center"/>
          </w:tcPr>
          <w:p w14:paraId="7F56417B">
            <w:pPr>
              <w:spacing w:line="520" w:lineRule="exact"/>
              <w:ind w:firstLine="482"/>
              <w:jc w:val="center"/>
              <w:rPr>
                <w:rFonts w:ascii="宋体" w:hAnsi="宋体"/>
                <w:color w:val="auto"/>
                <w:sz w:val="24"/>
                <w:highlight w:val="none"/>
              </w:rPr>
            </w:pPr>
            <w:r>
              <w:rPr>
                <w:rFonts w:hint="eastAsia" w:ascii="宋体" w:hAnsi="宋体"/>
                <w:color w:val="auto"/>
                <w:sz w:val="24"/>
                <w:highlight w:val="none"/>
              </w:rPr>
              <w:t>指标</w:t>
            </w:r>
          </w:p>
        </w:tc>
        <w:tc>
          <w:tcPr>
            <w:tcW w:w="3582" w:type="dxa"/>
            <w:tcBorders>
              <w:top w:val="single" w:color="000000" w:sz="4" w:space="0"/>
              <w:left w:val="single" w:color="000000" w:sz="4" w:space="0"/>
              <w:bottom w:val="single" w:color="000000" w:sz="4" w:space="0"/>
              <w:right w:val="single" w:color="000000" w:sz="4" w:space="0"/>
            </w:tcBorders>
            <w:noWrap w:val="0"/>
          </w:tcPr>
          <w:p w14:paraId="26607CAD">
            <w:pPr>
              <w:spacing w:line="520" w:lineRule="exact"/>
              <w:ind w:firstLine="482"/>
              <w:jc w:val="center"/>
              <w:rPr>
                <w:rFonts w:ascii="宋体" w:hAnsi="宋体"/>
                <w:color w:val="auto"/>
                <w:sz w:val="24"/>
                <w:highlight w:val="none"/>
              </w:rPr>
            </w:pPr>
            <w:r>
              <w:rPr>
                <w:rFonts w:hint="eastAsia" w:ascii="宋体" w:hAnsi="宋体"/>
                <w:color w:val="auto"/>
                <w:sz w:val="24"/>
                <w:highlight w:val="none"/>
              </w:rPr>
              <w:t>描述</w:t>
            </w:r>
          </w:p>
        </w:tc>
        <w:tc>
          <w:tcPr>
            <w:tcW w:w="2318" w:type="dxa"/>
            <w:tcBorders>
              <w:top w:val="single" w:color="000000" w:sz="4" w:space="0"/>
              <w:left w:val="single" w:color="000000" w:sz="4" w:space="0"/>
              <w:bottom w:val="single" w:color="000000" w:sz="4" w:space="0"/>
              <w:right w:val="single" w:color="000000" w:sz="4" w:space="0"/>
            </w:tcBorders>
            <w:noWrap w:val="0"/>
          </w:tcPr>
          <w:p w14:paraId="3A19C213">
            <w:pPr>
              <w:spacing w:line="520" w:lineRule="exact"/>
              <w:ind w:firstLine="482"/>
              <w:jc w:val="center"/>
              <w:rPr>
                <w:rFonts w:ascii="宋体" w:hAnsi="宋体"/>
                <w:color w:val="auto"/>
                <w:sz w:val="24"/>
                <w:highlight w:val="none"/>
              </w:rPr>
            </w:pPr>
            <w:r>
              <w:rPr>
                <w:rFonts w:hint="eastAsia" w:ascii="宋体" w:hAnsi="宋体"/>
                <w:color w:val="auto"/>
                <w:sz w:val="24"/>
                <w:highlight w:val="none"/>
              </w:rPr>
              <w:t>分值</w:t>
            </w:r>
          </w:p>
        </w:tc>
      </w:tr>
      <w:tr w14:paraId="0E32C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2195" w:type="dxa"/>
            <w:tcBorders>
              <w:top w:val="single" w:color="000000" w:sz="4" w:space="0"/>
              <w:left w:val="single" w:color="000000" w:sz="4" w:space="0"/>
              <w:bottom w:val="single" w:color="000000" w:sz="4" w:space="0"/>
              <w:right w:val="single" w:color="000000" w:sz="4" w:space="0"/>
            </w:tcBorders>
            <w:noWrap w:val="0"/>
          </w:tcPr>
          <w:p w14:paraId="2715524D">
            <w:pPr>
              <w:spacing w:line="520" w:lineRule="exact"/>
              <w:ind w:firstLine="482"/>
              <w:jc w:val="center"/>
              <w:rPr>
                <w:rFonts w:ascii="宋体" w:hAnsi="宋体"/>
                <w:color w:val="auto"/>
                <w:sz w:val="24"/>
                <w:highlight w:val="none"/>
              </w:rPr>
            </w:pPr>
            <w:r>
              <w:rPr>
                <w:rFonts w:hint="eastAsia" w:ascii="宋体" w:hAnsi="宋体"/>
                <w:color w:val="auto"/>
                <w:sz w:val="24"/>
                <w:highlight w:val="none"/>
              </w:rPr>
              <w:t>资格性检查</w:t>
            </w:r>
          </w:p>
        </w:tc>
        <w:tc>
          <w:tcPr>
            <w:tcW w:w="3582" w:type="dxa"/>
            <w:tcBorders>
              <w:top w:val="single" w:color="000000" w:sz="4" w:space="0"/>
              <w:left w:val="single" w:color="000000" w:sz="4" w:space="0"/>
              <w:bottom w:val="single" w:color="000000" w:sz="4" w:space="0"/>
              <w:right w:val="single" w:color="000000" w:sz="4" w:space="0"/>
            </w:tcBorders>
            <w:noWrap w:val="0"/>
          </w:tcPr>
          <w:p w14:paraId="66886021">
            <w:pPr>
              <w:spacing w:line="520" w:lineRule="exact"/>
              <w:ind w:firstLine="482"/>
              <w:jc w:val="center"/>
              <w:rPr>
                <w:rFonts w:ascii="宋体" w:hAnsi="宋体"/>
                <w:color w:val="auto"/>
                <w:sz w:val="24"/>
                <w:highlight w:val="none"/>
              </w:rPr>
            </w:pPr>
          </w:p>
        </w:tc>
        <w:tc>
          <w:tcPr>
            <w:tcW w:w="2318" w:type="dxa"/>
            <w:tcBorders>
              <w:top w:val="single" w:color="000000" w:sz="4" w:space="0"/>
              <w:left w:val="single" w:color="000000" w:sz="4" w:space="0"/>
              <w:bottom w:val="single" w:color="000000" w:sz="4" w:space="0"/>
              <w:right w:val="single" w:color="000000" w:sz="4" w:space="0"/>
            </w:tcBorders>
            <w:noWrap w:val="0"/>
          </w:tcPr>
          <w:p w14:paraId="7FEF7626">
            <w:pPr>
              <w:spacing w:line="520" w:lineRule="exact"/>
              <w:ind w:firstLine="482"/>
              <w:jc w:val="center"/>
              <w:rPr>
                <w:rFonts w:ascii="宋体" w:hAnsi="宋体"/>
                <w:color w:val="auto"/>
                <w:sz w:val="24"/>
                <w:highlight w:val="none"/>
              </w:rPr>
            </w:pPr>
          </w:p>
        </w:tc>
      </w:tr>
      <w:tr w14:paraId="3708F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2195" w:type="dxa"/>
            <w:tcBorders>
              <w:top w:val="single" w:color="000000" w:sz="4" w:space="0"/>
              <w:left w:val="single" w:color="000000" w:sz="4" w:space="0"/>
              <w:bottom w:val="single" w:color="000000" w:sz="4" w:space="0"/>
              <w:right w:val="single" w:color="000000" w:sz="4" w:space="0"/>
            </w:tcBorders>
            <w:noWrap w:val="0"/>
          </w:tcPr>
          <w:p w14:paraId="5E9E09F9">
            <w:pPr>
              <w:spacing w:line="520" w:lineRule="exact"/>
              <w:ind w:firstLine="482"/>
              <w:jc w:val="center"/>
              <w:rPr>
                <w:rFonts w:ascii="宋体" w:hAnsi="宋体"/>
                <w:color w:val="auto"/>
                <w:sz w:val="24"/>
                <w:highlight w:val="none"/>
              </w:rPr>
            </w:pPr>
            <w:r>
              <w:rPr>
                <w:rFonts w:hint="eastAsia" w:ascii="宋体" w:hAnsi="宋体"/>
                <w:color w:val="auto"/>
                <w:sz w:val="24"/>
                <w:highlight w:val="none"/>
              </w:rPr>
              <w:t>符合性检查</w:t>
            </w:r>
          </w:p>
        </w:tc>
        <w:tc>
          <w:tcPr>
            <w:tcW w:w="3582" w:type="dxa"/>
            <w:tcBorders>
              <w:top w:val="single" w:color="000000" w:sz="4" w:space="0"/>
              <w:left w:val="single" w:color="000000" w:sz="4" w:space="0"/>
              <w:bottom w:val="single" w:color="000000" w:sz="4" w:space="0"/>
              <w:right w:val="single" w:color="000000" w:sz="4" w:space="0"/>
            </w:tcBorders>
            <w:noWrap w:val="0"/>
          </w:tcPr>
          <w:p w14:paraId="18D07B49">
            <w:pPr>
              <w:spacing w:line="520" w:lineRule="exact"/>
              <w:ind w:firstLine="482"/>
              <w:jc w:val="center"/>
              <w:rPr>
                <w:rFonts w:ascii="宋体" w:hAnsi="宋体"/>
                <w:color w:val="auto"/>
                <w:sz w:val="24"/>
                <w:highlight w:val="none"/>
              </w:rPr>
            </w:pPr>
          </w:p>
          <w:bookmarkEnd w:id="93"/>
        </w:tc>
        <w:tc>
          <w:tcPr>
            <w:tcW w:w="2318" w:type="dxa"/>
            <w:tcBorders>
              <w:top w:val="single" w:color="000000" w:sz="4" w:space="0"/>
              <w:left w:val="single" w:color="000000" w:sz="4" w:space="0"/>
              <w:bottom w:val="single" w:color="000000" w:sz="4" w:space="0"/>
              <w:right w:val="single" w:color="000000" w:sz="4" w:space="0"/>
            </w:tcBorders>
            <w:noWrap w:val="0"/>
          </w:tcPr>
          <w:p w14:paraId="55BD4321">
            <w:pPr>
              <w:spacing w:line="520" w:lineRule="exact"/>
              <w:ind w:firstLine="482"/>
              <w:jc w:val="center"/>
              <w:rPr>
                <w:rFonts w:ascii="宋体" w:hAnsi="宋体"/>
                <w:color w:val="auto"/>
                <w:sz w:val="24"/>
                <w:highlight w:val="none"/>
              </w:rPr>
            </w:pPr>
          </w:p>
        </w:tc>
      </w:tr>
    </w:tbl>
    <w:p w14:paraId="0465C402">
      <w:pPr>
        <w:ind w:firstLine="420"/>
        <w:rPr>
          <w:rFonts w:ascii="宋体" w:hAnsi="宋体"/>
          <w:b/>
          <w:color w:val="auto"/>
          <w:highlight w:val="none"/>
        </w:rPr>
      </w:pPr>
    </w:p>
    <w:p w14:paraId="67D324C7">
      <w:pPr>
        <w:ind w:firstLine="420"/>
        <w:rPr>
          <w:rFonts w:ascii="宋体" w:hAnsi="宋体"/>
          <w:b/>
          <w:color w:val="auto"/>
          <w:highlight w:val="none"/>
        </w:rPr>
      </w:pPr>
    </w:p>
    <w:p w14:paraId="770FE0F0">
      <w:pPr>
        <w:spacing w:line="360" w:lineRule="auto"/>
        <w:rPr>
          <w:rFonts w:ascii="宋体" w:hAnsi="宋体"/>
          <w:b/>
          <w:color w:val="auto"/>
          <w:szCs w:val="21"/>
          <w:highlight w:val="none"/>
        </w:rPr>
      </w:pPr>
      <w:bookmarkStart w:id="95" w:name="gpc_score_horizontal_1"/>
      <w:r>
        <w:rPr>
          <w:rFonts w:hint="eastAsia" w:ascii="宋体" w:hAnsi="宋体"/>
          <w:b/>
          <w:color w:val="auto"/>
          <w:szCs w:val="21"/>
          <w:highlight w:val="none"/>
        </w:rPr>
        <w:t>复审评审指标（包一）</w:t>
      </w:r>
      <w:bookmarkEnd w:id="95"/>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6"/>
        <w:gridCol w:w="1511"/>
        <w:gridCol w:w="6190"/>
        <w:gridCol w:w="685"/>
      </w:tblGrid>
      <w:tr w14:paraId="4E2D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pct"/>
            <w:noWrap w:val="0"/>
            <w:vAlign w:val="center"/>
          </w:tcPr>
          <w:p w14:paraId="499DDA36">
            <w:pPr>
              <w:jc w:val="center"/>
              <w:rPr>
                <w:rFonts w:ascii="宋体" w:hAnsi="宋体"/>
                <w:color w:val="auto"/>
                <w:highlight w:val="none"/>
              </w:rPr>
            </w:pPr>
            <w:bookmarkStart w:id="96" w:name="_Toc495915053"/>
            <w:bookmarkStart w:id="97" w:name="_Toc495914990"/>
            <w:r>
              <w:rPr>
                <w:rFonts w:hint="eastAsia" w:ascii="宋体" w:hAnsi="宋体"/>
                <w:color w:val="auto"/>
                <w:highlight w:val="none"/>
              </w:rPr>
              <w:t>评审类别</w:t>
            </w:r>
          </w:p>
        </w:tc>
        <w:tc>
          <w:tcPr>
            <w:tcW w:w="785" w:type="pct"/>
            <w:noWrap w:val="0"/>
            <w:vAlign w:val="center"/>
          </w:tcPr>
          <w:p w14:paraId="3FBD6852">
            <w:pPr>
              <w:jc w:val="center"/>
              <w:rPr>
                <w:rFonts w:ascii="宋体" w:hAnsi="宋体"/>
                <w:color w:val="auto"/>
                <w:highlight w:val="none"/>
              </w:rPr>
            </w:pPr>
            <w:r>
              <w:rPr>
                <w:rFonts w:hint="eastAsia" w:ascii="宋体" w:hAnsi="宋体"/>
                <w:color w:val="auto"/>
                <w:highlight w:val="none"/>
              </w:rPr>
              <w:t>评审项</w:t>
            </w:r>
          </w:p>
        </w:tc>
        <w:tc>
          <w:tcPr>
            <w:tcW w:w="3215" w:type="pct"/>
            <w:noWrap w:val="0"/>
            <w:vAlign w:val="center"/>
          </w:tcPr>
          <w:p w14:paraId="10EFA27E">
            <w:pPr>
              <w:jc w:val="center"/>
              <w:rPr>
                <w:rFonts w:ascii="宋体" w:hAnsi="宋体"/>
                <w:color w:val="auto"/>
                <w:highlight w:val="none"/>
              </w:rPr>
            </w:pPr>
            <w:r>
              <w:rPr>
                <w:rFonts w:hint="eastAsia" w:ascii="宋体" w:hAnsi="宋体"/>
                <w:color w:val="auto"/>
                <w:highlight w:val="none"/>
              </w:rPr>
              <w:t>评审规则</w:t>
            </w:r>
          </w:p>
        </w:tc>
        <w:tc>
          <w:tcPr>
            <w:tcW w:w="356" w:type="pct"/>
            <w:noWrap w:val="0"/>
            <w:vAlign w:val="center"/>
          </w:tcPr>
          <w:p w14:paraId="504BEAAE">
            <w:pPr>
              <w:jc w:val="center"/>
              <w:rPr>
                <w:rFonts w:ascii="宋体" w:hAnsi="宋体"/>
                <w:color w:val="auto"/>
                <w:highlight w:val="none"/>
              </w:rPr>
            </w:pPr>
            <w:r>
              <w:rPr>
                <w:rFonts w:hint="eastAsia" w:ascii="宋体" w:hAnsi="宋体"/>
                <w:color w:val="auto"/>
                <w:highlight w:val="none"/>
              </w:rPr>
              <w:t>分值</w:t>
            </w:r>
          </w:p>
        </w:tc>
      </w:tr>
      <w:tr w14:paraId="7C5B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pct"/>
            <w:noWrap w:val="0"/>
            <w:vAlign w:val="center"/>
          </w:tcPr>
          <w:p w14:paraId="1F4F1BF4">
            <w:pPr>
              <w:jc w:val="center"/>
              <w:rPr>
                <w:rFonts w:ascii="宋体" w:hAnsi="宋体"/>
                <w:color w:val="auto"/>
                <w:highlight w:val="none"/>
              </w:rPr>
            </w:pPr>
            <w:r>
              <w:rPr>
                <w:rFonts w:hint="eastAsia" w:ascii="宋体" w:hAnsi="宋体"/>
                <w:color w:val="auto"/>
                <w:highlight w:val="none"/>
              </w:rPr>
              <w:t>价格</w:t>
            </w:r>
            <w:r>
              <w:rPr>
                <w:rFonts w:hint="eastAsia" w:ascii="宋体" w:hAnsi="宋体"/>
                <w:color w:val="auto"/>
                <w:highlight w:val="none"/>
                <w:lang w:val="en-US" w:eastAsia="zh-CN"/>
              </w:rPr>
              <w:t>30</w:t>
            </w:r>
            <w:r>
              <w:rPr>
                <w:rFonts w:hint="eastAsia" w:ascii="宋体" w:hAnsi="宋体"/>
                <w:color w:val="auto"/>
                <w:highlight w:val="none"/>
              </w:rPr>
              <w:t>分</w:t>
            </w:r>
          </w:p>
        </w:tc>
        <w:tc>
          <w:tcPr>
            <w:tcW w:w="785" w:type="pct"/>
            <w:noWrap w:val="0"/>
            <w:vAlign w:val="center"/>
          </w:tcPr>
          <w:p w14:paraId="128028BA">
            <w:pPr>
              <w:jc w:val="center"/>
              <w:rPr>
                <w:rFonts w:ascii="宋体" w:hAnsi="宋体"/>
                <w:color w:val="auto"/>
                <w:highlight w:val="none"/>
              </w:rPr>
            </w:pPr>
            <w:r>
              <w:rPr>
                <w:rFonts w:hint="eastAsia" w:ascii="宋体" w:hAnsi="宋体"/>
                <w:color w:val="auto"/>
                <w:highlight w:val="none"/>
              </w:rPr>
              <w:t>价格评审指标（</w:t>
            </w:r>
            <w:r>
              <w:rPr>
                <w:rFonts w:hint="eastAsia" w:ascii="宋体" w:hAnsi="宋体"/>
                <w:color w:val="auto"/>
                <w:highlight w:val="none"/>
                <w:lang w:val="en-US" w:eastAsia="zh-CN"/>
              </w:rPr>
              <w:t>30</w:t>
            </w:r>
            <w:r>
              <w:rPr>
                <w:rFonts w:hint="eastAsia" w:ascii="宋体" w:hAnsi="宋体"/>
                <w:color w:val="auto"/>
                <w:highlight w:val="none"/>
              </w:rPr>
              <w:t>分）</w:t>
            </w:r>
          </w:p>
        </w:tc>
        <w:tc>
          <w:tcPr>
            <w:tcW w:w="3215" w:type="pct"/>
            <w:noWrap w:val="0"/>
            <w:vAlign w:val="center"/>
          </w:tcPr>
          <w:p w14:paraId="33C44E70">
            <w:pPr>
              <w:jc w:val="left"/>
              <w:rPr>
                <w:rFonts w:ascii="宋体" w:hAnsi="宋体" w:cs="Arial"/>
                <w:color w:val="auto"/>
                <w:szCs w:val="21"/>
                <w:highlight w:val="none"/>
              </w:rPr>
            </w:pPr>
            <w:r>
              <w:rPr>
                <w:rFonts w:hint="eastAsia" w:ascii="宋体" w:hAnsi="宋体" w:cs="Arial"/>
                <w:color w:val="auto"/>
                <w:szCs w:val="21"/>
                <w:highlight w:val="none"/>
              </w:rPr>
              <w:t>（评标基准价／投标报价）×价格权值×100；（计算到小数点后二位）超预算的投标报价不进入评标程序。</w:t>
            </w:r>
          </w:p>
        </w:tc>
        <w:tc>
          <w:tcPr>
            <w:tcW w:w="356" w:type="pct"/>
            <w:noWrap w:val="0"/>
            <w:vAlign w:val="center"/>
          </w:tcPr>
          <w:p w14:paraId="61E0DC0B">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30</w:t>
            </w:r>
          </w:p>
        </w:tc>
      </w:tr>
      <w:tr w14:paraId="5E1C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2" w:type="pct"/>
            <w:vMerge w:val="restart"/>
            <w:noWrap w:val="0"/>
            <w:vAlign w:val="center"/>
          </w:tcPr>
          <w:p w14:paraId="742D9359">
            <w:pPr>
              <w:adjustRightInd w:val="0"/>
              <w:snapToGrid w:val="0"/>
              <w:jc w:val="center"/>
              <w:rPr>
                <w:rFonts w:ascii="宋体" w:hAnsi="宋体"/>
                <w:b/>
                <w:color w:val="auto"/>
                <w:szCs w:val="21"/>
                <w:highlight w:val="none"/>
              </w:rPr>
            </w:pPr>
            <w:r>
              <w:rPr>
                <w:rFonts w:hint="eastAsia" w:ascii="宋体" w:hAnsi="宋体"/>
                <w:b/>
                <w:color w:val="auto"/>
                <w:szCs w:val="21"/>
                <w:highlight w:val="none"/>
              </w:rPr>
              <w:t>技术部分</w:t>
            </w:r>
            <w:r>
              <w:rPr>
                <w:rFonts w:hint="eastAsia" w:ascii="宋体" w:hAnsi="宋体"/>
                <w:b/>
                <w:bCs/>
                <w:color w:val="auto"/>
                <w:szCs w:val="21"/>
                <w:highlight w:val="none"/>
              </w:rPr>
              <w:t>(</w:t>
            </w:r>
            <w:r>
              <w:rPr>
                <w:rFonts w:hint="eastAsia" w:ascii="宋体" w:hAnsi="宋体"/>
                <w:b/>
                <w:bCs/>
                <w:color w:val="auto"/>
                <w:szCs w:val="21"/>
                <w:highlight w:val="none"/>
                <w:lang w:val="en-US" w:eastAsia="zh-CN"/>
              </w:rPr>
              <w:t>70</w:t>
            </w:r>
            <w:r>
              <w:rPr>
                <w:rFonts w:ascii="宋体" w:hAnsi="宋体"/>
                <w:b/>
                <w:bCs/>
                <w:color w:val="auto"/>
                <w:szCs w:val="21"/>
                <w:highlight w:val="none"/>
              </w:rPr>
              <w:t>分</w:t>
            </w:r>
            <w:r>
              <w:rPr>
                <w:rFonts w:hint="eastAsia" w:ascii="宋体" w:hAnsi="宋体"/>
                <w:b/>
                <w:bCs/>
                <w:color w:val="auto"/>
                <w:szCs w:val="21"/>
                <w:highlight w:val="none"/>
              </w:rPr>
              <w:t>)</w:t>
            </w:r>
          </w:p>
        </w:tc>
        <w:tc>
          <w:tcPr>
            <w:tcW w:w="785" w:type="pct"/>
            <w:noWrap w:val="0"/>
            <w:vAlign w:val="center"/>
          </w:tcPr>
          <w:p w14:paraId="0DDE8074">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项目整体情况掌握程度</w:t>
            </w:r>
          </w:p>
        </w:tc>
        <w:tc>
          <w:tcPr>
            <w:tcW w:w="3215" w:type="pct"/>
            <w:noWrap w:val="0"/>
            <w:vAlign w:val="top"/>
          </w:tcPr>
          <w:p w14:paraId="5BAFBD37">
            <w:pPr>
              <w:rPr>
                <w:rFonts w:ascii="宋体" w:hAnsi="宋体"/>
                <w:snapToGrid w:val="0"/>
                <w:color w:val="auto"/>
                <w:kern w:val="0"/>
                <w:szCs w:val="21"/>
                <w:highlight w:val="none"/>
              </w:rPr>
            </w:pPr>
            <w:r>
              <w:rPr>
                <w:rFonts w:hint="eastAsia" w:ascii="宋体" w:hAnsi="宋体" w:cs="Arial"/>
                <w:color w:val="auto"/>
                <w:szCs w:val="21"/>
                <w:highlight w:val="none"/>
              </w:rPr>
              <w:t>通过对所投</w:t>
            </w:r>
            <w:r>
              <w:rPr>
                <w:rFonts w:hint="eastAsia" w:ascii="宋体" w:hAnsi="宋体" w:cs="Arial"/>
                <w:color w:val="auto"/>
                <w:szCs w:val="21"/>
                <w:highlight w:val="none"/>
                <w:lang w:val="en-US" w:eastAsia="zh-CN"/>
              </w:rPr>
              <w:t>项目</w:t>
            </w:r>
            <w:r>
              <w:rPr>
                <w:rFonts w:hint="eastAsia" w:ascii="宋体" w:hAnsi="宋体" w:cs="Arial"/>
                <w:color w:val="auto"/>
                <w:szCs w:val="21"/>
                <w:highlight w:val="none"/>
              </w:rPr>
              <w:t>涉及</w:t>
            </w:r>
            <w:r>
              <w:rPr>
                <w:rFonts w:hint="eastAsia" w:ascii="宋体" w:hAnsi="宋体"/>
                <w:color w:val="auto"/>
                <w:szCs w:val="21"/>
                <w:highlight w:val="none"/>
              </w:rPr>
              <w:t>道路交通隔离护栏</w:t>
            </w:r>
            <w:r>
              <w:rPr>
                <w:rFonts w:hint="eastAsia" w:ascii="宋体" w:hAnsi="宋体" w:cs="Arial"/>
                <w:color w:val="auto"/>
                <w:szCs w:val="21"/>
                <w:highlight w:val="none"/>
              </w:rPr>
              <w:t>、交通信号灯路口等分布情况的了解程度，进行理解和分析，提供完整详细的方案及现场照片等证明材料得</w:t>
            </w:r>
            <w:r>
              <w:rPr>
                <w:rFonts w:ascii="宋体" w:hAnsi="宋体" w:cs="Arial"/>
                <w:color w:val="auto"/>
                <w:szCs w:val="21"/>
                <w:highlight w:val="none"/>
              </w:rPr>
              <w:t>8</w:t>
            </w:r>
            <w:r>
              <w:rPr>
                <w:rFonts w:hint="eastAsia" w:ascii="宋体" w:hAnsi="宋体" w:cs="Arial"/>
                <w:color w:val="auto"/>
                <w:szCs w:val="21"/>
                <w:highlight w:val="none"/>
              </w:rPr>
              <w:t>分，方案欠缺得</w:t>
            </w:r>
            <w:r>
              <w:rPr>
                <w:rFonts w:ascii="宋体" w:hAnsi="宋体" w:cs="Arial"/>
                <w:color w:val="auto"/>
                <w:szCs w:val="21"/>
                <w:highlight w:val="none"/>
              </w:rPr>
              <w:t>4</w:t>
            </w:r>
            <w:r>
              <w:rPr>
                <w:rFonts w:hint="eastAsia" w:ascii="宋体" w:hAnsi="宋体" w:cs="Arial"/>
                <w:color w:val="auto"/>
                <w:szCs w:val="21"/>
                <w:highlight w:val="none"/>
              </w:rPr>
              <w:t>分</w:t>
            </w:r>
          </w:p>
        </w:tc>
        <w:tc>
          <w:tcPr>
            <w:tcW w:w="356" w:type="pct"/>
            <w:noWrap w:val="0"/>
            <w:vAlign w:val="center"/>
          </w:tcPr>
          <w:p w14:paraId="5856628E">
            <w:pPr>
              <w:adjustRightInd w:val="0"/>
              <w:snapToGrid w:val="0"/>
              <w:jc w:val="center"/>
              <w:rPr>
                <w:rFonts w:ascii="宋体" w:hAnsi="宋体"/>
                <w:color w:val="auto"/>
                <w:szCs w:val="21"/>
                <w:highlight w:val="none"/>
              </w:rPr>
            </w:pPr>
            <w:r>
              <w:rPr>
                <w:rFonts w:ascii="宋体" w:hAnsi="宋体"/>
                <w:color w:val="auto"/>
                <w:szCs w:val="21"/>
                <w:highlight w:val="none"/>
              </w:rPr>
              <w:t>8</w:t>
            </w:r>
          </w:p>
        </w:tc>
      </w:tr>
      <w:tr w14:paraId="1006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42" w:type="pct"/>
            <w:vMerge w:val="continue"/>
            <w:noWrap w:val="0"/>
            <w:vAlign w:val="center"/>
          </w:tcPr>
          <w:p w14:paraId="637A58BB">
            <w:pPr>
              <w:adjustRightInd w:val="0"/>
              <w:snapToGrid w:val="0"/>
              <w:jc w:val="center"/>
              <w:rPr>
                <w:rFonts w:hint="eastAsia" w:ascii="宋体" w:hAnsi="宋体"/>
                <w:b/>
                <w:bCs/>
                <w:color w:val="auto"/>
                <w:szCs w:val="21"/>
                <w:highlight w:val="none"/>
              </w:rPr>
            </w:pPr>
          </w:p>
        </w:tc>
        <w:tc>
          <w:tcPr>
            <w:tcW w:w="785" w:type="pct"/>
            <w:noWrap w:val="0"/>
            <w:vAlign w:val="center"/>
          </w:tcPr>
          <w:p w14:paraId="53B21904">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工作组织安排情况</w:t>
            </w:r>
          </w:p>
        </w:tc>
        <w:tc>
          <w:tcPr>
            <w:tcW w:w="3215" w:type="pct"/>
            <w:noWrap w:val="0"/>
            <w:vAlign w:val="center"/>
          </w:tcPr>
          <w:p w14:paraId="2CF93E78">
            <w:pPr>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bCs/>
                <w:color w:val="auto"/>
                <w:szCs w:val="21"/>
                <w:highlight w:val="none"/>
              </w:rPr>
              <w:t>有工作组织安排情况</w:t>
            </w:r>
            <w:r>
              <w:rPr>
                <w:rFonts w:hint="eastAsia" w:ascii="宋体" w:hAnsi="宋体"/>
                <w:color w:val="auto"/>
                <w:szCs w:val="21"/>
                <w:highlight w:val="none"/>
              </w:rPr>
              <w:t>的得</w:t>
            </w:r>
            <w:r>
              <w:rPr>
                <w:rFonts w:ascii="宋体" w:hAnsi="宋体"/>
                <w:bCs/>
                <w:color w:val="auto"/>
                <w:szCs w:val="21"/>
                <w:highlight w:val="none"/>
              </w:rPr>
              <w:t>2</w:t>
            </w:r>
            <w:r>
              <w:rPr>
                <w:rFonts w:hint="eastAsia" w:ascii="宋体" w:hAnsi="宋体"/>
                <w:bCs/>
                <w:color w:val="auto"/>
                <w:szCs w:val="21"/>
                <w:highlight w:val="none"/>
              </w:rPr>
              <w:t>分，</w:t>
            </w:r>
          </w:p>
          <w:p w14:paraId="29FBF43B">
            <w:pPr>
              <w:rPr>
                <w:rFonts w:ascii="宋体" w:hAnsi="宋体"/>
                <w:color w:val="auto"/>
                <w:szCs w:val="21"/>
                <w:highlight w:val="none"/>
              </w:rPr>
            </w:pPr>
            <w:r>
              <w:rPr>
                <w:rFonts w:hint="eastAsia" w:ascii="宋体" w:hAnsi="宋体"/>
                <w:bCs/>
                <w:color w:val="auto"/>
                <w:szCs w:val="21"/>
                <w:highlight w:val="none"/>
              </w:rPr>
              <w:t>2</w:t>
            </w:r>
            <w:r>
              <w:rPr>
                <w:rFonts w:ascii="宋体" w:hAnsi="宋体"/>
                <w:bCs/>
                <w:color w:val="auto"/>
                <w:szCs w:val="21"/>
                <w:highlight w:val="none"/>
              </w:rPr>
              <w:t>.</w:t>
            </w:r>
            <w:r>
              <w:rPr>
                <w:rFonts w:hint="eastAsia" w:ascii="宋体" w:hAnsi="宋体"/>
                <w:bCs/>
                <w:color w:val="auto"/>
                <w:szCs w:val="21"/>
                <w:highlight w:val="none"/>
              </w:rPr>
              <w:t>工作组织安排情况</w:t>
            </w:r>
            <w:r>
              <w:rPr>
                <w:rFonts w:hint="eastAsia" w:ascii="宋体" w:hAnsi="宋体"/>
                <w:color w:val="auto"/>
                <w:szCs w:val="21"/>
                <w:highlight w:val="none"/>
              </w:rPr>
              <w:t>符合本项目的得2分，</w:t>
            </w:r>
          </w:p>
          <w:p w14:paraId="15349EA7">
            <w:pPr>
              <w:rPr>
                <w:rFonts w:hint="eastAsia" w:ascii="宋体" w:hAnsi="宋体"/>
                <w:bCs/>
                <w:color w:val="auto"/>
                <w:szCs w:val="21"/>
                <w:highlight w:val="none"/>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工作组织安排情况</w:t>
            </w:r>
            <w:r>
              <w:rPr>
                <w:rFonts w:hint="eastAsia"/>
                <w:color w:val="auto"/>
                <w:highlight w:val="none"/>
              </w:rPr>
              <w:t>表述条理清晰</w:t>
            </w:r>
            <w:r>
              <w:rPr>
                <w:rFonts w:hint="eastAsia" w:ascii="宋体" w:hAnsi="宋体"/>
                <w:color w:val="auto"/>
                <w:szCs w:val="21"/>
                <w:highlight w:val="none"/>
              </w:rPr>
              <w:t>得2分.</w:t>
            </w:r>
          </w:p>
        </w:tc>
        <w:tc>
          <w:tcPr>
            <w:tcW w:w="356" w:type="pct"/>
            <w:noWrap w:val="0"/>
            <w:vAlign w:val="center"/>
          </w:tcPr>
          <w:p w14:paraId="65926A27">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r>
      <w:tr w14:paraId="5FE4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42" w:type="pct"/>
            <w:vMerge w:val="continue"/>
            <w:noWrap w:val="0"/>
            <w:vAlign w:val="center"/>
          </w:tcPr>
          <w:p w14:paraId="133E0884">
            <w:pPr>
              <w:jc w:val="center"/>
              <w:rPr>
                <w:rFonts w:hint="eastAsia" w:ascii="宋体" w:hAnsi="宋体"/>
                <w:color w:val="auto"/>
                <w:szCs w:val="21"/>
                <w:highlight w:val="none"/>
              </w:rPr>
            </w:pPr>
          </w:p>
        </w:tc>
        <w:tc>
          <w:tcPr>
            <w:tcW w:w="785" w:type="pct"/>
            <w:noWrap w:val="0"/>
            <w:vAlign w:val="center"/>
          </w:tcPr>
          <w:p w14:paraId="33C772A7">
            <w:pPr>
              <w:adjustRightInd w:val="0"/>
              <w:snapToGrid w:val="0"/>
              <w:jc w:val="both"/>
              <w:rPr>
                <w:rFonts w:hint="eastAsia" w:ascii="宋体" w:hAnsi="宋体"/>
                <w:color w:val="auto"/>
                <w:szCs w:val="21"/>
                <w:highlight w:val="none"/>
              </w:rPr>
            </w:pPr>
            <w:r>
              <w:rPr>
                <w:rFonts w:hint="eastAsia" w:ascii="宋体" w:hAnsi="宋体" w:cs="Arial"/>
                <w:color w:val="auto"/>
                <w:szCs w:val="21"/>
                <w:highlight w:val="none"/>
              </w:rPr>
              <w:t>响应时间及方案</w:t>
            </w:r>
          </w:p>
        </w:tc>
        <w:tc>
          <w:tcPr>
            <w:tcW w:w="3215" w:type="pct"/>
            <w:noWrap w:val="0"/>
            <w:vAlign w:val="center"/>
          </w:tcPr>
          <w:p w14:paraId="5DA63399">
            <w:pPr>
              <w:rPr>
                <w:rFonts w:hint="eastAsia" w:ascii="宋体" w:hAnsi="宋体"/>
                <w:color w:val="auto"/>
                <w:szCs w:val="21"/>
                <w:highlight w:val="none"/>
              </w:rPr>
            </w:pPr>
            <w:r>
              <w:rPr>
                <w:rFonts w:hint="eastAsia" w:ascii="宋体" w:hAnsi="宋体"/>
                <w:color w:val="auto"/>
                <w:szCs w:val="21"/>
                <w:highlight w:val="none"/>
              </w:rPr>
              <w:t>提供接到通知后的响应时间承诺</w:t>
            </w:r>
            <w:r>
              <w:rPr>
                <w:rFonts w:hint="eastAsia" w:ascii="宋体" w:hAnsi="宋体"/>
                <w:color w:val="auto"/>
                <w:szCs w:val="21"/>
                <w:highlight w:val="none"/>
                <w:lang w:eastAsia="zh-CN"/>
              </w:rPr>
              <w:t>，</w:t>
            </w:r>
            <w:r>
              <w:rPr>
                <w:rFonts w:hint="eastAsia" w:ascii="宋体" w:hAnsi="宋体"/>
                <w:color w:val="auto"/>
                <w:kern w:val="0"/>
                <w:szCs w:val="21"/>
                <w:highlight w:val="none"/>
              </w:rPr>
              <w:t>做到</w:t>
            </w:r>
            <w:r>
              <w:rPr>
                <w:rFonts w:hint="eastAsia" w:ascii="宋体" w:hAnsi="宋体"/>
                <w:color w:val="auto"/>
                <w:kern w:val="0"/>
                <w:szCs w:val="21"/>
                <w:highlight w:val="none"/>
                <w:lang w:val="en-US" w:eastAsia="zh-CN"/>
              </w:rPr>
              <w:t>5</w:t>
            </w:r>
            <w:r>
              <w:rPr>
                <w:rFonts w:hint="eastAsia" w:ascii="宋体" w:hAnsi="宋体"/>
                <w:color w:val="auto"/>
                <w:kern w:val="0"/>
                <w:szCs w:val="21"/>
                <w:highlight w:val="none"/>
              </w:rPr>
              <w:t>分钟响应，</w:t>
            </w:r>
            <w:r>
              <w:rPr>
                <w:rFonts w:hint="eastAsia" w:ascii="宋体" w:hAnsi="宋体"/>
                <w:color w:val="auto"/>
                <w:kern w:val="0"/>
                <w:szCs w:val="21"/>
                <w:highlight w:val="none"/>
                <w:lang w:val="en-US" w:eastAsia="zh-CN"/>
              </w:rPr>
              <w:t>30</w:t>
            </w:r>
            <w:r>
              <w:rPr>
                <w:rFonts w:hint="eastAsia" w:ascii="宋体" w:hAnsi="宋体"/>
                <w:color w:val="auto"/>
                <w:kern w:val="0"/>
                <w:szCs w:val="21"/>
                <w:highlight w:val="none"/>
              </w:rPr>
              <w:t>分钟内到建设单位的</w:t>
            </w:r>
            <w:r>
              <w:rPr>
                <w:rFonts w:hint="eastAsia" w:ascii="宋体" w:hAnsi="宋体"/>
                <w:color w:val="auto"/>
                <w:szCs w:val="21"/>
                <w:highlight w:val="none"/>
              </w:rPr>
              <w:t>得</w:t>
            </w:r>
            <w:r>
              <w:rPr>
                <w:rFonts w:hint="eastAsia" w:ascii="宋体" w:hAnsi="宋体"/>
                <w:color w:val="auto"/>
                <w:szCs w:val="21"/>
                <w:highlight w:val="none"/>
                <w:lang w:val="en-US" w:eastAsia="zh-CN"/>
              </w:rPr>
              <w:t>4</w:t>
            </w:r>
            <w:r>
              <w:rPr>
                <w:rFonts w:hint="eastAsia" w:ascii="宋体" w:hAnsi="宋体"/>
                <w:color w:val="auto"/>
                <w:szCs w:val="21"/>
                <w:highlight w:val="none"/>
              </w:rPr>
              <w:t>分</w:t>
            </w:r>
            <w:r>
              <w:rPr>
                <w:rFonts w:hint="eastAsia" w:ascii="宋体" w:hAnsi="宋体"/>
                <w:color w:val="auto"/>
                <w:szCs w:val="21"/>
                <w:highlight w:val="none"/>
                <w:lang w:val="en-US" w:eastAsia="zh-CN"/>
              </w:rPr>
              <w:t>并提供</w:t>
            </w:r>
            <w:r>
              <w:rPr>
                <w:rFonts w:hint="eastAsia" w:ascii="宋体" w:hAnsi="宋体"/>
                <w:color w:val="auto"/>
                <w:kern w:val="0"/>
                <w:szCs w:val="21"/>
                <w:highlight w:val="none"/>
              </w:rPr>
              <w:t>行程路线截图，</w:t>
            </w:r>
            <w:r>
              <w:rPr>
                <w:rFonts w:hint="eastAsia" w:ascii="宋体" w:hAnsi="宋体"/>
                <w:snapToGrid w:val="0"/>
                <w:color w:val="auto"/>
                <w:kern w:val="0"/>
                <w:szCs w:val="21"/>
                <w:highlight w:val="none"/>
              </w:rPr>
              <w:t>否则不得分</w:t>
            </w:r>
            <w:r>
              <w:rPr>
                <w:rFonts w:hint="eastAsia" w:ascii="宋体" w:hAnsi="宋体"/>
                <w:color w:val="auto"/>
                <w:szCs w:val="21"/>
                <w:highlight w:val="none"/>
              </w:rPr>
              <w:t>。提供接到通知后响应时间内的处理方案、人员安排、交通组织等详细方案的得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tc>
        <w:tc>
          <w:tcPr>
            <w:tcW w:w="356" w:type="pct"/>
            <w:noWrap w:val="0"/>
            <w:vAlign w:val="center"/>
          </w:tcPr>
          <w:p w14:paraId="371CCCAE">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6</w:t>
            </w:r>
          </w:p>
        </w:tc>
      </w:tr>
      <w:tr w14:paraId="7F55B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42" w:type="pct"/>
            <w:vMerge w:val="continue"/>
            <w:noWrap w:val="0"/>
            <w:vAlign w:val="center"/>
          </w:tcPr>
          <w:p w14:paraId="5217FCFE">
            <w:pPr>
              <w:jc w:val="center"/>
              <w:rPr>
                <w:rFonts w:hint="eastAsia" w:ascii="宋体" w:hAnsi="宋体"/>
                <w:color w:val="auto"/>
                <w:szCs w:val="21"/>
                <w:highlight w:val="none"/>
              </w:rPr>
            </w:pPr>
          </w:p>
        </w:tc>
        <w:tc>
          <w:tcPr>
            <w:tcW w:w="785" w:type="pct"/>
            <w:noWrap w:val="0"/>
            <w:vAlign w:val="center"/>
          </w:tcPr>
          <w:p w14:paraId="0CE3B8C5">
            <w:pPr>
              <w:tabs>
                <w:tab w:val="left" w:pos="960"/>
              </w:tabs>
              <w:spacing w:line="360" w:lineRule="auto"/>
              <w:ind w:right="-2"/>
              <w:jc w:val="center"/>
              <w:rPr>
                <w:rFonts w:hint="eastAsia" w:ascii="宋体" w:hAnsi="宋体"/>
                <w:color w:val="auto"/>
                <w:szCs w:val="21"/>
                <w:highlight w:val="none"/>
              </w:rPr>
            </w:pPr>
            <w:r>
              <w:rPr>
                <w:rFonts w:hint="eastAsia"/>
                <w:color w:val="auto"/>
                <w:highlight w:val="none"/>
              </w:rPr>
              <w:t>质保期</w:t>
            </w:r>
          </w:p>
        </w:tc>
        <w:tc>
          <w:tcPr>
            <w:tcW w:w="3215" w:type="pct"/>
            <w:noWrap w:val="0"/>
            <w:vAlign w:val="center"/>
          </w:tcPr>
          <w:p w14:paraId="6A83B458">
            <w:pPr>
              <w:jc w:val="left"/>
              <w:rPr>
                <w:rFonts w:hint="eastAsia" w:ascii="宋体" w:hAnsi="宋体"/>
                <w:color w:val="auto"/>
                <w:szCs w:val="21"/>
                <w:highlight w:val="none"/>
              </w:rPr>
            </w:pPr>
            <w:r>
              <w:rPr>
                <w:rFonts w:hint="eastAsia"/>
                <w:color w:val="auto"/>
                <w:highlight w:val="none"/>
              </w:rPr>
              <w:t>明确免费安装维护产品质保期限及质保期内的服务内容，满足免费质量保证期限期（2年）在此基础上，每增加1年加</w:t>
            </w:r>
            <w:r>
              <w:rPr>
                <w:color w:val="auto"/>
                <w:highlight w:val="none"/>
              </w:rPr>
              <w:t>2</w:t>
            </w:r>
            <w:r>
              <w:rPr>
                <w:rFonts w:hint="eastAsia"/>
                <w:color w:val="auto"/>
                <w:highlight w:val="none"/>
              </w:rPr>
              <w:t>分，最高得</w:t>
            </w:r>
            <w:r>
              <w:rPr>
                <w:color w:val="auto"/>
                <w:highlight w:val="none"/>
              </w:rPr>
              <w:t>4</w:t>
            </w:r>
            <w:r>
              <w:rPr>
                <w:rFonts w:hint="eastAsia"/>
                <w:color w:val="auto"/>
                <w:highlight w:val="none"/>
              </w:rPr>
              <w:t>分 。</w:t>
            </w:r>
          </w:p>
        </w:tc>
        <w:tc>
          <w:tcPr>
            <w:tcW w:w="356" w:type="pct"/>
            <w:noWrap w:val="0"/>
            <w:vAlign w:val="center"/>
          </w:tcPr>
          <w:p w14:paraId="724FA455">
            <w:pPr>
              <w:jc w:val="center"/>
              <w:rPr>
                <w:rFonts w:hint="eastAsia" w:ascii="宋体" w:hAnsi="宋体"/>
                <w:color w:val="auto"/>
                <w:szCs w:val="21"/>
                <w:highlight w:val="none"/>
              </w:rPr>
            </w:pPr>
            <w:r>
              <w:rPr>
                <w:color w:val="auto"/>
                <w:highlight w:val="none"/>
              </w:rPr>
              <w:t>4</w:t>
            </w:r>
          </w:p>
        </w:tc>
      </w:tr>
      <w:tr w14:paraId="527C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42" w:type="pct"/>
            <w:vMerge w:val="continue"/>
            <w:noWrap w:val="0"/>
            <w:vAlign w:val="center"/>
          </w:tcPr>
          <w:p w14:paraId="533C8591">
            <w:pPr>
              <w:adjustRightInd w:val="0"/>
              <w:snapToGrid w:val="0"/>
              <w:jc w:val="center"/>
              <w:rPr>
                <w:rFonts w:hint="eastAsia" w:ascii="宋体" w:hAnsi="宋体"/>
                <w:b/>
                <w:bCs/>
                <w:color w:val="auto"/>
                <w:szCs w:val="21"/>
                <w:highlight w:val="none"/>
              </w:rPr>
            </w:pPr>
          </w:p>
        </w:tc>
        <w:tc>
          <w:tcPr>
            <w:tcW w:w="785" w:type="pct"/>
            <w:noWrap w:val="0"/>
            <w:vAlign w:val="center"/>
          </w:tcPr>
          <w:p w14:paraId="3092EC9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售后服务</w:t>
            </w:r>
          </w:p>
        </w:tc>
        <w:tc>
          <w:tcPr>
            <w:tcW w:w="3215" w:type="pct"/>
            <w:noWrap w:val="0"/>
            <w:vAlign w:val="center"/>
          </w:tcPr>
          <w:p w14:paraId="70C86B19">
            <w:pPr>
              <w:adjustRightInd w:val="0"/>
              <w:snapToGrid w:val="0"/>
              <w:rPr>
                <w:rFonts w:hint="eastAsia" w:ascii="宋体" w:hAnsi="宋体"/>
                <w:bCs/>
                <w:color w:val="auto"/>
                <w:szCs w:val="21"/>
                <w:highlight w:val="none"/>
              </w:rPr>
            </w:pPr>
            <w:r>
              <w:rPr>
                <w:rFonts w:hint="eastAsia" w:ascii="宋体" w:hAnsi="宋体"/>
                <w:bCs/>
                <w:color w:val="auto"/>
                <w:szCs w:val="21"/>
                <w:highlight w:val="none"/>
              </w:rPr>
              <w:t>在昆山地区有售后服务机构的提供营业执照复印件盖章及</w:t>
            </w:r>
            <w:r>
              <w:rPr>
                <w:rFonts w:ascii="宋体" w:hAnsi="宋体"/>
                <w:bCs/>
                <w:color w:val="auto"/>
                <w:szCs w:val="21"/>
                <w:highlight w:val="none"/>
              </w:rPr>
              <w:t>10</w:t>
            </w:r>
            <w:r>
              <w:rPr>
                <w:rFonts w:hint="eastAsia" w:ascii="宋体" w:hAnsi="宋体"/>
                <w:bCs/>
                <w:color w:val="auto"/>
                <w:szCs w:val="21"/>
                <w:highlight w:val="none"/>
              </w:rPr>
              <w:t>人以上社保证明，非昆山地区提供承诺函</w:t>
            </w:r>
            <w:r>
              <w:rPr>
                <w:rFonts w:ascii="宋体" w:hAnsi="宋体"/>
                <w:bCs/>
                <w:color w:val="auto"/>
                <w:szCs w:val="21"/>
                <w:highlight w:val="none"/>
              </w:rPr>
              <w:t>承诺</w:t>
            </w:r>
            <w:r>
              <w:rPr>
                <w:rFonts w:hint="eastAsia" w:ascii="宋体" w:hAnsi="宋体"/>
                <w:bCs/>
                <w:color w:val="auto"/>
                <w:szCs w:val="21"/>
                <w:highlight w:val="none"/>
              </w:rPr>
              <w:t>在中标后在昆山地区设立项目部并有5人以上维护人员，得</w:t>
            </w:r>
            <w:r>
              <w:rPr>
                <w:rFonts w:hint="eastAsia" w:ascii="宋体" w:hAnsi="宋体"/>
                <w:bCs/>
                <w:color w:val="auto"/>
                <w:szCs w:val="21"/>
                <w:highlight w:val="none"/>
                <w:lang w:val="en-US" w:eastAsia="zh-CN"/>
              </w:rPr>
              <w:t>3</w:t>
            </w:r>
            <w:r>
              <w:rPr>
                <w:rFonts w:hint="eastAsia" w:ascii="宋体" w:hAnsi="宋体"/>
                <w:bCs/>
                <w:color w:val="auto"/>
                <w:szCs w:val="21"/>
                <w:highlight w:val="none"/>
              </w:rPr>
              <w:t>分</w:t>
            </w:r>
          </w:p>
        </w:tc>
        <w:tc>
          <w:tcPr>
            <w:tcW w:w="356" w:type="pct"/>
            <w:noWrap w:val="0"/>
            <w:vAlign w:val="center"/>
          </w:tcPr>
          <w:p w14:paraId="41C18448">
            <w:pPr>
              <w:adjustRightInd w:val="0"/>
              <w:snapToGrid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3</w:t>
            </w:r>
          </w:p>
        </w:tc>
      </w:tr>
      <w:tr w14:paraId="6413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42" w:type="pct"/>
            <w:vMerge w:val="continue"/>
            <w:noWrap w:val="0"/>
            <w:vAlign w:val="center"/>
          </w:tcPr>
          <w:p w14:paraId="05E1D759">
            <w:pPr>
              <w:jc w:val="center"/>
              <w:rPr>
                <w:rFonts w:hint="eastAsia" w:ascii="宋体" w:hAnsi="宋体"/>
                <w:color w:val="auto"/>
                <w:szCs w:val="21"/>
                <w:highlight w:val="none"/>
              </w:rPr>
            </w:pPr>
          </w:p>
        </w:tc>
        <w:tc>
          <w:tcPr>
            <w:tcW w:w="785" w:type="pct"/>
            <w:noWrap w:val="0"/>
            <w:vAlign w:val="center"/>
          </w:tcPr>
          <w:p w14:paraId="64628BA0">
            <w:pPr>
              <w:tabs>
                <w:tab w:val="left" w:pos="960"/>
              </w:tabs>
              <w:spacing w:line="360" w:lineRule="auto"/>
              <w:ind w:right="-2"/>
              <w:jc w:val="center"/>
              <w:rPr>
                <w:rFonts w:hint="eastAsia" w:ascii="宋体" w:hAnsi="宋体"/>
                <w:color w:val="auto"/>
                <w:szCs w:val="21"/>
                <w:highlight w:val="none"/>
              </w:rPr>
            </w:pPr>
            <w:r>
              <w:rPr>
                <w:rFonts w:hint="eastAsia" w:ascii="宋体" w:hAnsi="宋体"/>
                <w:color w:val="auto"/>
                <w:szCs w:val="21"/>
                <w:highlight w:val="none"/>
              </w:rPr>
              <w:t>管理</w:t>
            </w:r>
            <w:r>
              <w:rPr>
                <w:rFonts w:ascii="宋体" w:hAnsi="宋体"/>
                <w:color w:val="auto"/>
                <w:szCs w:val="21"/>
                <w:highlight w:val="none"/>
              </w:rPr>
              <w:t>制度</w:t>
            </w:r>
          </w:p>
        </w:tc>
        <w:tc>
          <w:tcPr>
            <w:tcW w:w="3215" w:type="pct"/>
            <w:noWrap w:val="0"/>
            <w:vAlign w:val="center"/>
          </w:tcPr>
          <w:p w14:paraId="0503969E">
            <w:pPr>
              <w:jc w:val="left"/>
              <w:rPr>
                <w:rFonts w:hint="eastAsia" w:ascii="宋体" w:hAnsi="宋体"/>
                <w:bCs/>
                <w:color w:val="auto"/>
                <w:szCs w:val="21"/>
                <w:highlight w:val="none"/>
              </w:rPr>
            </w:pPr>
            <w:r>
              <w:rPr>
                <w:rFonts w:hint="eastAsia" w:ascii="宋体" w:hAnsi="宋体"/>
                <w:bCs/>
                <w:color w:val="auto"/>
                <w:szCs w:val="21"/>
                <w:highlight w:val="none"/>
              </w:rPr>
              <w:t>主要包括企业针对本项目的内部各项制度（接管移交管理、安全生产管理、工具管理、员工管理、档案管理、财务管理、备件管理、考核奖惩管理制度等）的完善性和可操作性。缺一项扣1分，扣完为止。</w:t>
            </w:r>
          </w:p>
        </w:tc>
        <w:tc>
          <w:tcPr>
            <w:tcW w:w="356" w:type="pct"/>
            <w:noWrap w:val="0"/>
            <w:vAlign w:val="center"/>
          </w:tcPr>
          <w:p w14:paraId="2A53F369">
            <w:pPr>
              <w:jc w:val="center"/>
              <w:rPr>
                <w:rFonts w:hint="eastAsia" w:ascii="宋体" w:hAnsi="宋体"/>
                <w:color w:val="auto"/>
                <w:szCs w:val="21"/>
                <w:highlight w:val="none"/>
              </w:rPr>
            </w:pPr>
            <w:r>
              <w:rPr>
                <w:rFonts w:ascii="宋体" w:hAnsi="宋体"/>
                <w:color w:val="auto"/>
                <w:szCs w:val="21"/>
                <w:highlight w:val="none"/>
              </w:rPr>
              <w:t>6</w:t>
            </w:r>
          </w:p>
        </w:tc>
      </w:tr>
      <w:tr w14:paraId="2785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1B631A4B">
            <w:pPr>
              <w:jc w:val="center"/>
              <w:rPr>
                <w:rFonts w:hint="eastAsia" w:ascii="宋体" w:hAnsi="宋体"/>
                <w:color w:val="auto"/>
                <w:szCs w:val="21"/>
                <w:highlight w:val="none"/>
              </w:rPr>
            </w:pPr>
          </w:p>
        </w:tc>
        <w:tc>
          <w:tcPr>
            <w:tcW w:w="785" w:type="pct"/>
            <w:noWrap w:val="0"/>
            <w:vAlign w:val="center"/>
          </w:tcPr>
          <w:p w14:paraId="5E4D8311">
            <w:pPr>
              <w:jc w:val="center"/>
              <w:rPr>
                <w:rFonts w:hint="eastAsia" w:ascii="宋体" w:hAnsi="宋体"/>
                <w:color w:val="auto"/>
                <w:szCs w:val="21"/>
                <w:highlight w:val="none"/>
              </w:rPr>
            </w:pPr>
            <w:r>
              <w:rPr>
                <w:rFonts w:hint="eastAsia"/>
                <w:color w:val="auto"/>
                <w:highlight w:val="none"/>
              </w:rPr>
              <w:t>质量控制及安全文明措施</w:t>
            </w:r>
          </w:p>
        </w:tc>
        <w:tc>
          <w:tcPr>
            <w:tcW w:w="3215" w:type="pct"/>
            <w:noWrap w:val="0"/>
            <w:vAlign w:val="center"/>
          </w:tcPr>
          <w:p w14:paraId="2D55BF39">
            <w:pPr>
              <w:rPr>
                <w:color w:val="auto"/>
                <w:highlight w:val="none"/>
              </w:rPr>
            </w:pPr>
            <w:r>
              <w:rPr>
                <w:rFonts w:hint="eastAsia"/>
                <w:color w:val="auto"/>
                <w:highlight w:val="none"/>
              </w:rPr>
              <w:t>1</w:t>
            </w:r>
            <w:r>
              <w:rPr>
                <w:color w:val="auto"/>
                <w:highlight w:val="none"/>
              </w:rPr>
              <w:t>.</w:t>
            </w:r>
            <w:r>
              <w:rPr>
                <w:rFonts w:hint="eastAsia"/>
                <w:color w:val="auto"/>
                <w:highlight w:val="none"/>
              </w:rPr>
              <w:t>具有质量控制及安全文明措施的得</w:t>
            </w:r>
            <w:r>
              <w:rPr>
                <w:rFonts w:hint="eastAsia"/>
                <w:color w:val="auto"/>
                <w:highlight w:val="none"/>
                <w:lang w:val="en-US" w:eastAsia="zh-CN"/>
              </w:rPr>
              <w:t>1</w:t>
            </w:r>
            <w:r>
              <w:rPr>
                <w:rFonts w:hint="eastAsia"/>
                <w:color w:val="auto"/>
                <w:highlight w:val="none"/>
              </w:rPr>
              <w:t>分，</w:t>
            </w:r>
          </w:p>
          <w:p w14:paraId="7D98DE91">
            <w:pPr>
              <w:rPr>
                <w:color w:val="auto"/>
                <w:highlight w:val="none"/>
              </w:rPr>
            </w:pPr>
            <w:r>
              <w:rPr>
                <w:rFonts w:hint="eastAsia"/>
                <w:color w:val="auto"/>
                <w:highlight w:val="none"/>
              </w:rPr>
              <w:t>2</w:t>
            </w:r>
            <w:r>
              <w:rPr>
                <w:color w:val="auto"/>
                <w:highlight w:val="none"/>
              </w:rPr>
              <w:t>.</w:t>
            </w:r>
            <w:r>
              <w:rPr>
                <w:rFonts w:hint="eastAsia"/>
                <w:color w:val="auto"/>
                <w:highlight w:val="none"/>
              </w:rPr>
              <w:t>质量控制及安全文明措施</w:t>
            </w:r>
            <w:r>
              <w:rPr>
                <w:rFonts w:hint="eastAsia" w:ascii="宋体" w:hAnsi="宋体" w:cs="宋体"/>
                <w:color w:val="auto"/>
                <w:szCs w:val="21"/>
                <w:highlight w:val="none"/>
              </w:rPr>
              <w:t>符合本项目</w:t>
            </w:r>
            <w:r>
              <w:rPr>
                <w:rFonts w:hint="eastAsia"/>
                <w:color w:val="auto"/>
                <w:highlight w:val="none"/>
              </w:rPr>
              <w:t>的得</w:t>
            </w:r>
            <w:r>
              <w:rPr>
                <w:rFonts w:hint="eastAsia"/>
                <w:color w:val="auto"/>
                <w:highlight w:val="none"/>
                <w:lang w:val="en-US" w:eastAsia="zh-CN"/>
              </w:rPr>
              <w:t>1</w:t>
            </w:r>
            <w:r>
              <w:rPr>
                <w:rFonts w:hint="eastAsia"/>
                <w:color w:val="auto"/>
                <w:highlight w:val="none"/>
              </w:rPr>
              <w:t>分，</w:t>
            </w:r>
          </w:p>
          <w:p w14:paraId="12DA8FAB">
            <w:pPr>
              <w:rPr>
                <w:rFonts w:hint="eastAsia"/>
                <w:color w:val="auto"/>
                <w:highlight w:val="none"/>
              </w:rPr>
            </w:pPr>
            <w:r>
              <w:rPr>
                <w:rFonts w:hint="eastAsia"/>
                <w:color w:val="auto"/>
                <w:highlight w:val="none"/>
              </w:rPr>
              <w:t>3</w:t>
            </w:r>
            <w:r>
              <w:rPr>
                <w:color w:val="auto"/>
                <w:highlight w:val="none"/>
              </w:rPr>
              <w:t>.</w:t>
            </w:r>
            <w:r>
              <w:rPr>
                <w:rFonts w:hint="eastAsia"/>
                <w:color w:val="auto"/>
                <w:highlight w:val="none"/>
              </w:rPr>
              <w:t>质量控制及安全文明措施</w:t>
            </w:r>
            <w:r>
              <w:rPr>
                <w:rFonts w:hint="eastAsia" w:ascii="宋体" w:hAnsi="宋体" w:cs="宋体"/>
                <w:color w:val="auto"/>
                <w:szCs w:val="21"/>
                <w:highlight w:val="none"/>
              </w:rPr>
              <w:t>表述条理清晰得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tc>
        <w:tc>
          <w:tcPr>
            <w:tcW w:w="356" w:type="pct"/>
            <w:noWrap w:val="0"/>
            <w:vAlign w:val="center"/>
          </w:tcPr>
          <w:p w14:paraId="7A25CDBA">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3</w:t>
            </w:r>
          </w:p>
        </w:tc>
      </w:tr>
      <w:tr w14:paraId="28DB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1B28867F">
            <w:pPr>
              <w:jc w:val="center"/>
              <w:rPr>
                <w:rFonts w:hint="eastAsia" w:ascii="宋体" w:hAnsi="宋体"/>
                <w:color w:val="auto"/>
                <w:szCs w:val="21"/>
                <w:highlight w:val="none"/>
              </w:rPr>
            </w:pPr>
          </w:p>
        </w:tc>
        <w:tc>
          <w:tcPr>
            <w:tcW w:w="785" w:type="pct"/>
            <w:noWrap w:val="0"/>
            <w:vAlign w:val="center"/>
          </w:tcPr>
          <w:p w14:paraId="139B4E50">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color w:val="auto"/>
                <w:highlight w:val="none"/>
              </w:rPr>
              <w:t>检测报告</w:t>
            </w:r>
          </w:p>
        </w:tc>
        <w:tc>
          <w:tcPr>
            <w:tcW w:w="3215" w:type="pct"/>
            <w:noWrap w:val="0"/>
            <w:vAlign w:val="top"/>
          </w:tcPr>
          <w:p w14:paraId="402E215A">
            <w:pPr>
              <w:rPr>
                <w:rFonts w:ascii="宋体" w:hAnsi="宋体"/>
                <w:snapToGrid w:val="0"/>
                <w:color w:val="auto"/>
                <w:kern w:val="0"/>
                <w:szCs w:val="21"/>
                <w:highlight w:val="none"/>
              </w:rPr>
            </w:pPr>
            <w:r>
              <w:rPr>
                <w:rFonts w:hint="eastAsia" w:ascii="宋体" w:hAnsi="宋体"/>
                <w:color w:val="auto"/>
                <w:szCs w:val="21"/>
                <w:highlight w:val="none"/>
              </w:rPr>
              <w:t>提供检测中心出具的有效期内的主要材料满屏信号灯、信号灯控制器、</w:t>
            </w:r>
            <w:r>
              <w:rPr>
                <w:rFonts w:hint="eastAsia" w:ascii="宋体" w:hAnsi="宋体"/>
                <w:color w:val="auto"/>
                <w:szCs w:val="21"/>
                <w:highlight w:val="none"/>
                <w:lang w:val="en-US" w:eastAsia="zh-CN"/>
              </w:rPr>
              <w:t>信号灯杆、</w:t>
            </w:r>
            <w:r>
              <w:rPr>
                <w:rFonts w:hint="eastAsia" w:ascii="宋体" w:hAnsi="宋体"/>
                <w:color w:val="auto"/>
                <w:szCs w:val="21"/>
                <w:highlight w:val="none"/>
              </w:rPr>
              <w:t>道路交通隔离护栏</w:t>
            </w:r>
            <w:r>
              <w:rPr>
                <w:rFonts w:hint="eastAsia" w:ascii="宋体" w:hAnsi="宋体"/>
                <w:color w:val="auto"/>
                <w:szCs w:val="21"/>
                <w:highlight w:val="none"/>
                <w:lang w:eastAsia="zh-CN"/>
              </w:rPr>
              <w:t>、</w:t>
            </w:r>
            <w:r>
              <w:rPr>
                <w:rFonts w:hint="eastAsia" w:ascii="宋体" w:hAnsi="宋体"/>
                <w:color w:val="auto"/>
                <w:szCs w:val="21"/>
                <w:highlight w:val="none"/>
              </w:rPr>
              <w:t>热熔</w:t>
            </w:r>
            <w:r>
              <w:rPr>
                <w:rFonts w:ascii="宋体" w:hAnsi="宋体"/>
                <w:color w:val="auto"/>
                <w:szCs w:val="21"/>
                <w:highlight w:val="none"/>
              </w:rPr>
              <w:t>涂料</w:t>
            </w:r>
            <w:r>
              <w:rPr>
                <w:rFonts w:hint="eastAsia" w:ascii="宋体" w:hAnsi="宋体"/>
                <w:color w:val="auto"/>
                <w:szCs w:val="21"/>
                <w:highlight w:val="none"/>
              </w:rPr>
              <w:t>检测报告（每项</w:t>
            </w:r>
            <w:r>
              <w:rPr>
                <w:rFonts w:ascii="宋体" w:hAnsi="宋体"/>
                <w:color w:val="auto"/>
                <w:szCs w:val="21"/>
                <w:highlight w:val="none"/>
              </w:rPr>
              <w:t>1</w:t>
            </w:r>
            <w:r>
              <w:rPr>
                <w:rFonts w:hint="eastAsia" w:ascii="宋体" w:hAnsi="宋体"/>
                <w:color w:val="auto"/>
                <w:szCs w:val="21"/>
                <w:highlight w:val="none"/>
              </w:rPr>
              <w:t>分）</w:t>
            </w:r>
            <w:r>
              <w:rPr>
                <w:rFonts w:hint="eastAsia" w:ascii="宋体" w:hAnsi="宋体"/>
                <w:snapToGrid w:val="0"/>
                <w:color w:val="auto"/>
                <w:kern w:val="0"/>
                <w:szCs w:val="21"/>
                <w:highlight w:val="none"/>
              </w:rPr>
              <w:t>。</w:t>
            </w:r>
          </w:p>
        </w:tc>
        <w:tc>
          <w:tcPr>
            <w:tcW w:w="356" w:type="pct"/>
            <w:noWrap w:val="0"/>
            <w:vAlign w:val="center"/>
          </w:tcPr>
          <w:p w14:paraId="7C064DDD">
            <w:pPr>
              <w:adjustRightInd w:val="0"/>
              <w:snapToGrid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5</w:t>
            </w:r>
          </w:p>
        </w:tc>
      </w:tr>
      <w:tr w14:paraId="2542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45C53A94">
            <w:pPr>
              <w:jc w:val="center"/>
              <w:rPr>
                <w:rFonts w:hint="eastAsia" w:ascii="宋体" w:hAnsi="宋体"/>
                <w:color w:val="auto"/>
                <w:szCs w:val="21"/>
                <w:highlight w:val="none"/>
              </w:rPr>
            </w:pPr>
          </w:p>
        </w:tc>
        <w:tc>
          <w:tcPr>
            <w:tcW w:w="785" w:type="pct"/>
            <w:noWrap w:val="0"/>
            <w:vAlign w:val="center"/>
          </w:tcPr>
          <w:p w14:paraId="465B39ED">
            <w:pPr>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类似业绩</w:t>
            </w:r>
          </w:p>
        </w:tc>
        <w:tc>
          <w:tcPr>
            <w:tcW w:w="3215" w:type="pct"/>
            <w:noWrap w:val="0"/>
            <w:vAlign w:val="center"/>
          </w:tcPr>
          <w:p w14:paraId="1227355A">
            <w:pPr>
              <w:rPr>
                <w:rFonts w:ascii="宋体" w:hAnsi="宋体"/>
                <w:snapToGrid w:val="0"/>
                <w:color w:val="auto"/>
                <w:kern w:val="0"/>
                <w:szCs w:val="21"/>
                <w:highlight w:val="none"/>
              </w:rPr>
            </w:pPr>
            <w:r>
              <w:rPr>
                <w:rFonts w:hint="eastAsia" w:ascii="宋体" w:hAnsi="宋体"/>
                <w:snapToGrid w:val="0"/>
                <w:color w:val="auto"/>
                <w:kern w:val="0"/>
                <w:szCs w:val="21"/>
                <w:highlight w:val="none"/>
              </w:rPr>
              <w:t>投标单位20</w:t>
            </w:r>
            <w:r>
              <w:rPr>
                <w:rFonts w:ascii="宋体" w:hAnsi="宋体"/>
                <w:snapToGrid w:val="0"/>
                <w:color w:val="auto"/>
                <w:kern w:val="0"/>
                <w:szCs w:val="21"/>
                <w:highlight w:val="none"/>
              </w:rPr>
              <w:t>22</w:t>
            </w:r>
            <w:r>
              <w:rPr>
                <w:rFonts w:hint="eastAsia" w:ascii="宋体" w:hAnsi="宋体"/>
                <w:snapToGrid w:val="0"/>
                <w:color w:val="auto"/>
                <w:kern w:val="0"/>
                <w:szCs w:val="21"/>
                <w:highlight w:val="none"/>
              </w:rPr>
              <w:t>年1月1日至今的类似</w:t>
            </w:r>
            <w:r>
              <w:rPr>
                <w:rFonts w:ascii="宋体" w:hAnsi="宋体"/>
                <w:snapToGrid w:val="0"/>
                <w:color w:val="auto"/>
                <w:kern w:val="0"/>
                <w:szCs w:val="21"/>
                <w:highlight w:val="none"/>
              </w:rPr>
              <w:t>业绩</w:t>
            </w:r>
            <w:r>
              <w:rPr>
                <w:rFonts w:hint="eastAsia" w:ascii="宋体" w:hAnsi="宋体"/>
                <w:snapToGrid w:val="0"/>
                <w:color w:val="auto"/>
                <w:kern w:val="0"/>
                <w:szCs w:val="21"/>
                <w:highlight w:val="none"/>
              </w:rPr>
              <w:t>，每提供1项类似案例得</w:t>
            </w:r>
            <w:r>
              <w:rPr>
                <w:rFonts w:ascii="宋体" w:hAnsi="宋体"/>
                <w:snapToGrid w:val="0"/>
                <w:color w:val="auto"/>
                <w:kern w:val="0"/>
                <w:szCs w:val="21"/>
                <w:highlight w:val="none"/>
              </w:rPr>
              <w:t>2</w:t>
            </w:r>
            <w:r>
              <w:rPr>
                <w:rFonts w:hint="eastAsia" w:ascii="宋体" w:hAnsi="宋体"/>
                <w:snapToGrid w:val="0"/>
                <w:color w:val="auto"/>
                <w:kern w:val="0"/>
                <w:szCs w:val="21"/>
                <w:highlight w:val="none"/>
              </w:rPr>
              <w:t>分，最高得</w:t>
            </w:r>
            <w:r>
              <w:rPr>
                <w:rFonts w:hint="eastAsia" w:ascii="宋体" w:hAnsi="宋体"/>
                <w:snapToGrid w:val="0"/>
                <w:color w:val="auto"/>
                <w:kern w:val="0"/>
                <w:szCs w:val="21"/>
                <w:highlight w:val="none"/>
                <w:lang w:val="en-US" w:eastAsia="zh-CN"/>
              </w:rPr>
              <w:t>6</w:t>
            </w:r>
            <w:r>
              <w:rPr>
                <w:rFonts w:hint="eastAsia" w:ascii="宋体" w:hAnsi="宋体"/>
                <w:snapToGrid w:val="0"/>
                <w:color w:val="auto"/>
                <w:kern w:val="0"/>
                <w:szCs w:val="21"/>
                <w:highlight w:val="none"/>
              </w:rPr>
              <w:t>分。</w:t>
            </w:r>
          </w:p>
          <w:p w14:paraId="71B4EB50">
            <w:pPr>
              <w:jc w:val="left"/>
              <w:rPr>
                <w:rFonts w:hint="eastAsia" w:ascii="宋体" w:hAnsi="宋体"/>
                <w:color w:val="auto"/>
                <w:szCs w:val="21"/>
                <w:highlight w:val="none"/>
              </w:rPr>
            </w:pPr>
            <w:r>
              <w:rPr>
                <w:rFonts w:hint="eastAsia" w:ascii="宋体" w:hAnsi="宋体"/>
                <w:bCs/>
                <w:color w:val="auto"/>
                <w:szCs w:val="21"/>
                <w:highlight w:val="none"/>
              </w:rPr>
              <w:t>注：</w:t>
            </w:r>
            <w:r>
              <w:rPr>
                <w:rFonts w:hint="eastAsia" w:ascii="宋体" w:hAnsi="宋体"/>
                <w:snapToGrid w:val="0"/>
                <w:color w:val="auto"/>
                <w:kern w:val="0"/>
                <w:szCs w:val="21"/>
                <w:highlight w:val="none"/>
              </w:rPr>
              <w:t>提供合同扫描件及部分发票</w:t>
            </w:r>
            <w:r>
              <w:rPr>
                <w:rFonts w:ascii="Arial" w:hAnsi="Arial" w:cs="Arial"/>
                <w:color w:val="auto"/>
                <w:szCs w:val="21"/>
                <w:highlight w:val="none"/>
              </w:rPr>
              <w:t>。</w:t>
            </w:r>
          </w:p>
        </w:tc>
        <w:tc>
          <w:tcPr>
            <w:tcW w:w="356" w:type="pct"/>
            <w:noWrap w:val="0"/>
            <w:vAlign w:val="center"/>
          </w:tcPr>
          <w:p w14:paraId="635A4ADC">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6</w:t>
            </w:r>
          </w:p>
        </w:tc>
      </w:tr>
      <w:tr w14:paraId="2D57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5E7B5A4B">
            <w:pPr>
              <w:jc w:val="center"/>
              <w:rPr>
                <w:rFonts w:hint="eastAsia" w:ascii="宋体" w:hAnsi="宋体"/>
                <w:color w:val="auto"/>
                <w:szCs w:val="21"/>
                <w:highlight w:val="none"/>
              </w:rPr>
            </w:pPr>
          </w:p>
        </w:tc>
        <w:tc>
          <w:tcPr>
            <w:tcW w:w="785" w:type="pct"/>
            <w:noWrap w:val="0"/>
            <w:vAlign w:val="center"/>
          </w:tcPr>
          <w:p w14:paraId="1F52AD1A">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人员配备</w:t>
            </w:r>
          </w:p>
        </w:tc>
        <w:tc>
          <w:tcPr>
            <w:tcW w:w="3215" w:type="pct"/>
            <w:noWrap w:val="0"/>
            <w:vAlign w:val="center"/>
          </w:tcPr>
          <w:p w14:paraId="5CE85B8D">
            <w:pPr>
              <w:rPr>
                <w:rFonts w:hint="eastAsia" w:ascii="宋体" w:hAnsi="宋体" w:eastAsia="宋体"/>
                <w:snapToGrid w:val="0"/>
                <w:color w:val="auto"/>
                <w:kern w:val="0"/>
                <w:szCs w:val="21"/>
                <w:highlight w:val="none"/>
                <w:lang w:eastAsia="zh-CN"/>
              </w:rPr>
            </w:pPr>
            <w:r>
              <w:rPr>
                <w:rFonts w:hint="eastAsia" w:ascii="宋体" w:hAnsi="宋体"/>
                <w:snapToGrid w:val="0"/>
                <w:color w:val="auto"/>
                <w:kern w:val="0"/>
                <w:szCs w:val="21"/>
                <w:highlight w:val="none"/>
              </w:rPr>
              <w:t>1</w:t>
            </w:r>
            <w:r>
              <w:rPr>
                <w:rFonts w:ascii="宋体" w:hAnsi="宋体"/>
                <w:snapToGrid w:val="0"/>
                <w:color w:val="auto"/>
                <w:kern w:val="0"/>
                <w:szCs w:val="21"/>
                <w:highlight w:val="none"/>
              </w:rPr>
              <w:t>.</w:t>
            </w:r>
            <w:r>
              <w:rPr>
                <w:rFonts w:hint="eastAsia" w:ascii="宋体" w:hAnsi="宋体"/>
                <w:snapToGrid w:val="0"/>
                <w:color w:val="auto"/>
                <w:kern w:val="0"/>
                <w:szCs w:val="21"/>
                <w:highlight w:val="none"/>
              </w:rPr>
              <w:t>具备公路</w:t>
            </w:r>
            <w:r>
              <w:rPr>
                <w:rFonts w:ascii="宋体" w:hAnsi="宋体"/>
                <w:snapToGrid w:val="0"/>
                <w:color w:val="auto"/>
                <w:kern w:val="0"/>
                <w:szCs w:val="21"/>
                <w:highlight w:val="none"/>
              </w:rPr>
              <w:t>二级</w:t>
            </w:r>
            <w:r>
              <w:rPr>
                <w:rFonts w:hint="eastAsia" w:ascii="宋体" w:hAnsi="宋体"/>
                <w:snapToGrid w:val="0"/>
                <w:color w:val="auto"/>
                <w:kern w:val="0"/>
                <w:szCs w:val="21"/>
                <w:highlight w:val="none"/>
              </w:rPr>
              <w:t>建造师</w:t>
            </w:r>
            <w:r>
              <w:rPr>
                <w:rFonts w:hint="eastAsia" w:ascii="宋体" w:hAnsi="宋体"/>
                <w:snapToGrid w:val="0"/>
                <w:color w:val="auto"/>
                <w:kern w:val="0"/>
                <w:szCs w:val="21"/>
                <w:highlight w:val="none"/>
                <w:lang w:eastAsia="zh-CN"/>
              </w:rPr>
              <w:t>的</w:t>
            </w:r>
            <w:r>
              <w:rPr>
                <w:rFonts w:hint="eastAsia" w:ascii="宋体" w:hAnsi="宋体"/>
                <w:snapToGrid w:val="0"/>
                <w:color w:val="auto"/>
                <w:kern w:val="0"/>
                <w:szCs w:val="21"/>
                <w:highlight w:val="none"/>
              </w:rPr>
              <w:t>得2分</w:t>
            </w:r>
            <w:r>
              <w:rPr>
                <w:rFonts w:hint="eastAsia" w:ascii="宋体" w:hAnsi="宋体"/>
                <w:color w:val="auto"/>
                <w:szCs w:val="21"/>
                <w:highlight w:val="none"/>
                <w:lang w:val="en-US" w:eastAsia="zh-CN"/>
              </w:rPr>
              <w:t>；</w:t>
            </w:r>
          </w:p>
          <w:p w14:paraId="2A18D5CF">
            <w:pPr>
              <w:rPr>
                <w:rFonts w:hint="default" w:ascii="宋体" w:hAnsi="宋体" w:eastAsia="宋体"/>
                <w:snapToGrid w:val="0"/>
                <w:color w:val="auto"/>
                <w:kern w:val="0"/>
                <w:szCs w:val="21"/>
                <w:highlight w:val="none"/>
                <w:lang w:val="en-US" w:eastAsia="zh-CN"/>
              </w:rPr>
            </w:pPr>
            <w:r>
              <w:rPr>
                <w:rFonts w:ascii="宋体" w:hAnsi="宋体"/>
                <w:snapToGrid w:val="0"/>
                <w:color w:val="auto"/>
                <w:kern w:val="0"/>
                <w:szCs w:val="21"/>
                <w:highlight w:val="none"/>
              </w:rPr>
              <w:t>2.</w:t>
            </w:r>
            <w:r>
              <w:rPr>
                <w:rFonts w:hint="eastAsia" w:ascii="宋体" w:hAnsi="宋体"/>
                <w:snapToGrid w:val="0"/>
                <w:color w:val="auto"/>
                <w:kern w:val="0"/>
                <w:szCs w:val="21"/>
                <w:highlight w:val="none"/>
              </w:rPr>
              <w:t>具备中级工程师的得2分</w:t>
            </w:r>
            <w:r>
              <w:rPr>
                <w:rFonts w:hint="eastAsia" w:ascii="宋体" w:hAnsi="宋体"/>
                <w:snapToGrid w:val="0"/>
                <w:color w:val="auto"/>
                <w:kern w:val="0"/>
                <w:szCs w:val="21"/>
                <w:highlight w:val="none"/>
                <w:lang w:eastAsia="zh-CN"/>
              </w:rPr>
              <w:t>，</w:t>
            </w:r>
            <w:r>
              <w:rPr>
                <w:rFonts w:hint="eastAsia" w:ascii="宋体" w:hAnsi="宋体"/>
                <w:color w:val="auto"/>
                <w:szCs w:val="21"/>
                <w:highlight w:val="none"/>
                <w:lang w:val="en-US" w:eastAsia="zh-CN"/>
              </w:rPr>
              <w:t>最高得4分</w:t>
            </w:r>
            <w:r>
              <w:rPr>
                <w:rFonts w:hint="eastAsia" w:ascii="宋体" w:hAnsi="宋体"/>
                <w:snapToGrid w:val="0"/>
                <w:color w:val="auto"/>
                <w:kern w:val="0"/>
                <w:szCs w:val="21"/>
                <w:highlight w:val="none"/>
              </w:rPr>
              <w:t>；</w:t>
            </w:r>
          </w:p>
          <w:p w14:paraId="31B4AA4B">
            <w:pPr>
              <w:rPr>
                <w:rFonts w:hint="default" w:ascii="宋体" w:hAnsi="宋体" w:eastAsia="宋体"/>
                <w:snapToGrid w:val="0"/>
                <w:color w:val="auto"/>
                <w:kern w:val="0"/>
                <w:szCs w:val="21"/>
                <w:highlight w:val="none"/>
                <w:lang w:val="en-US" w:eastAsia="zh-CN"/>
              </w:rPr>
            </w:pPr>
            <w:r>
              <w:rPr>
                <w:rFonts w:hint="eastAsia" w:ascii="宋体" w:hAnsi="宋体"/>
                <w:snapToGrid w:val="0"/>
                <w:color w:val="auto"/>
                <w:kern w:val="0"/>
                <w:szCs w:val="21"/>
                <w:highlight w:val="none"/>
              </w:rPr>
              <w:t>3</w:t>
            </w:r>
            <w:r>
              <w:rPr>
                <w:rFonts w:ascii="宋体" w:hAnsi="宋体"/>
                <w:snapToGrid w:val="0"/>
                <w:color w:val="auto"/>
                <w:kern w:val="0"/>
                <w:szCs w:val="21"/>
                <w:highlight w:val="none"/>
              </w:rPr>
              <w:t>.</w:t>
            </w:r>
            <w:r>
              <w:rPr>
                <w:rFonts w:hint="eastAsia" w:ascii="宋体" w:hAnsi="宋体"/>
                <w:snapToGrid w:val="0"/>
                <w:color w:val="auto"/>
                <w:kern w:val="0"/>
                <w:szCs w:val="21"/>
                <w:highlight w:val="none"/>
              </w:rPr>
              <w:t>具备电工证</w:t>
            </w:r>
            <w:r>
              <w:rPr>
                <w:rFonts w:hint="eastAsia" w:ascii="宋体" w:hAnsi="宋体"/>
                <w:snapToGrid w:val="0"/>
                <w:color w:val="auto"/>
                <w:kern w:val="0"/>
                <w:szCs w:val="21"/>
                <w:highlight w:val="none"/>
                <w:lang w:eastAsia="zh-CN"/>
              </w:rPr>
              <w:t>有</w:t>
            </w:r>
            <w:r>
              <w:rPr>
                <w:rFonts w:hint="eastAsia" w:ascii="宋体" w:hAnsi="宋体"/>
                <w:snapToGrid w:val="0"/>
                <w:color w:val="auto"/>
                <w:kern w:val="0"/>
                <w:szCs w:val="21"/>
                <w:highlight w:val="none"/>
                <w:lang w:val="en-US" w:eastAsia="zh-CN"/>
              </w:rPr>
              <w:t>1</w:t>
            </w:r>
            <w:r>
              <w:rPr>
                <w:rFonts w:hint="eastAsia" w:ascii="宋体" w:hAnsi="宋体"/>
                <w:snapToGrid w:val="0"/>
                <w:color w:val="auto"/>
                <w:kern w:val="0"/>
                <w:szCs w:val="21"/>
                <w:highlight w:val="none"/>
              </w:rPr>
              <w:t>人的得</w:t>
            </w:r>
            <w:r>
              <w:rPr>
                <w:rFonts w:hint="eastAsia" w:ascii="宋体" w:hAnsi="宋体"/>
                <w:snapToGrid w:val="0"/>
                <w:color w:val="auto"/>
                <w:kern w:val="0"/>
                <w:szCs w:val="21"/>
                <w:highlight w:val="none"/>
                <w:lang w:val="en-US" w:eastAsia="zh-CN"/>
              </w:rPr>
              <w:t>1</w:t>
            </w:r>
            <w:r>
              <w:rPr>
                <w:rFonts w:hint="eastAsia" w:ascii="宋体" w:hAnsi="宋体"/>
                <w:snapToGrid w:val="0"/>
                <w:color w:val="auto"/>
                <w:kern w:val="0"/>
                <w:szCs w:val="21"/>
                <w:highlight w:val="none"/>
              </w:rPr>
              <w:t>分；</w:t>
            </w:r>
          </w:p>
          <w:p w14:paraId="49208A85">
            <w:pPr>
              <w:rPr>
                <w:rFonts w:hint="default" w:ascii="宋体" w:hAnsi="宋体" w:eastAsia="宋体"/>
                <w:snapToGrid w:val="0"/>
                <w:color w:val="auto"/>
                <w:kern w:val="0"/>
                <w:szCs w:val="21"/>
                <w:highlight w:val="none"/>
                <w:lang w:val="en-US" w:eastAsia="zh-CN"/>
              </w:rPr>
            </w:pPr>
            <w:r>
              <w:rPr>
                <w:rFonts w:ascii="宋体" w:hAnsi="宋体"/>
                <w:snapToGrid w:val="0"/>
                <w:color w:val="auto"/>
                <w:kern w:val="0"/>
                <w:szCs w:val="21"/>
                <w:highlight w:val="none"/>
              </w:rPr>
              <w:t>4.</w:t>
            </w:r>
            <w:r>
              <w:rPr>
                <w:rFonts w:hint="eastAsia" w:ascii="宋体" w:hAnsi="宋体"/>
                <w:snapToGrid w:val="0"/>
                <w:color w:val="auto"/>
                <w:kern w:val="0"/>
                <w:szCs w:val="21"/>
                <w:highlight w:val="none"/>
              </w:rPr>
              <w:t>具备高空作业证</w:t>
            </w:r>
            <w:r>
              <w:rPr>
                <w:rFonts w:hint="eastAsia" w:ascii="宋体" w:hAnsi="宋体"/>
                <w:snapToGrid w:val="0"/>
                <w:color w:val="auto"/>
                <w:kern w:val="0"/>
                <w:szCs w:val="21"/>
                <w:highlight w:val="none"/>
                <w:lang w:eastAsia="zh-CN"/>
              </w:rPr>
              <w:t>有</w:t>
            </w:r>
            <w:r>
              <w:rPr>
                <w:rFonts w:hint="eastAsia" w:ascii="宋体" w:hAnsi="宋体"/>
                <w:snapToGrid w:val="0"/>
                <w:color w:val="auto"/>
                <w:kern w:val="0"/>
                <w:szCs w:val="21"/>
                <w:highlight w:val="none"/>
                <w:lang w:val="en-US" w:eastAsia="zh-CN"/>
              </w:rPr>
              <w:t>1</w:t>
            </w:r>
            <w:r>
              <w:rPr>
                <w:rFonts w:hint="eastAsia" w:ascii="宋体" w:hAnsi="宋体"/>
                <w:snapToGrid w:val="0"/>
                <w:color w:val="auto"/>
                <w:kern w:val="0"/>
                <w:szCs w:val="21"/>
                <w:highlight w:val="none"/>
              </w:rPr>
              <w:t>人的得</w:t>
            </w:r>
            <w:r>
              <w:rPr>
                <w:rFonts w:hint="eastAsia" w:ascii="宋体" w:hAnsi="宋体"/>
                <w:snapToGrid w:val="0"/>
                <w:color w:val="auto"/>
                <w:kern w:val="0"/>
                <w:szCs w:val="21"/>
                <w:highlight w:val="none"/>
                <w:lang w:val="en-US" w:eastAsia="zh-CN"/>
              </w:rPr>
              <w:t>1</w:t>
            </w:r>
            <w:r>
              <w:rPr>
                <w:rFonts w:hint="eastAsia" w:ascii="宋体" w:hAnsi="宋体"/>
                <w:snapToGrid w:val="0"/>
                <w:color w:val="auto"/>
                <w:kern w:val="0"/>
                <w:szCs w:val="21"/>
                <w:highlight w:val="none"/>
              </w:rPr>
              <w:t>分</w:t>
            </w:r>
            <w:r>
              <w:rPr>
                <w:rFonts w:hint="eastAsia" w:ascii="宋体" w:hAnsi="宋体"/>
                <w:snapToGrid w:val="0"/>
                <w:color w:val="auto"/>
                <w:kern w:val="0"/>
                <w:szCs w:val="21"/>
                <w:highlight w:val="none"/>
                <w:lang w:eastAsia="zh-CN"/>
              </w:rPr>
              <w:t>，</w:t>
            </w:r>
          </w:p>
          <w:p w14:paraId="5303CEC1">
            <w:pPr>
              <w:rPr>
                <w:rFonts w:hint="eastAsia" w:ascii="宋体" w:hAnsi="宋体" w:eastAsia="宋体"/>
                <w:snapToGrid w:val="0"/>
                <w:color w:val="auto"/>
                <w:kern w:val="0"/>
                <w:szCs w:val="21"/>
                <w:highlight w:val="none"/>
                <w:lang w:eastAsia="zh-CN"/>
              </w:rPr>
            </w:pPr>
            <w:r>
              <w:rPr>
                <w:rFonts w:hint="eastAsia" w:ascii="宋体" w:hAnsi="宋体"/>
                <w:snapToGrid w:val="0"/>
                <w:color w:val="auto"/>
                <w:kern w:val="0"/>
                <w:szCs w:val="21"/>
                <w:highlight w:val="none"/>
              </w:rPr>
              <w:t>注：人员不重复得分，提供相关证书、社保证明</w:t>
            </w:r>
            <w:r>
              <w:rPr>
                <w:rFonts w:hint="eastAsia" w:ascii="宋体" w:hAnsi="宋体"/>
                <w:snapToGrid w:val="0"/>
                <w:color w:val="auto"/>
                <w:kern w:val="0"/>
                <w:szCs w:val="21"/>
                <w:highlight w:val="none"/>
                <w:lang w:eastAsia="zh-CN"/>
              </w:rPr>
              <w:t>。</w:t>
            </w:r>
          </w:p>
        </w:tc>
        <w:tc>
          <w:tcPr>
            <w:tcW w:w="356" w:type="pct"/>
            <w:noWrap w:val="0"/>
            <w:vAlign w:val="center"/>
          </w:tcPr>
          <w:p w14:paraId="6903C98D">
            <w:pPr>
              <w:adjustRightInd w:val="0"/>
              <w:snapToGrid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8</w:t>
            </w:r>
          </w:p>
        </w:tc>
      </w:tr>
      <w:tr w14:paraId="7E23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75E4B2EA">
            <w:pPr>
              <w:jc w:val="center"/>
              <w:rPr>
                <w:rFonts w:hint="eastAsia" w:ascii="宋体" w:hAnsi="宋体"/>
                <w:color w:val="auto"/>
                <w:szCs w:val="21"/>
                <w:highlight w:val="none"/>
              </w:rPr>
            </w:pPr>
          </w:p>
        </w:tc>
        <w:tc>
          <w:tcPr>
            <w:tcW w:w="785" w:type="pct"/>
            <w:noWrap w:val="0"/>
            <w:vAlign w:val="center"/>
          </w:tcPr>
          <w:p w14:paraId="2908D6AF">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质量管理</w:t>
            </w:r>
          </w:p>
        </w:tc>
        <w:tc>
          <w:tcPr>
            <w:tcW w:w="3215" w:type="pct"/>
            <w:noWrap w:val="0"/>
            <w:vAlign w:val="center"/>
          </w:tcPr>
          <w:p w14:paraId="67DED048">
            <w:pP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投标单位具有有效期内的质量体系认证证书得</w:t>
            </w:r>
            <w:r>
              <w:rPr>
                <w:rFonts w:hint="eastAsia" w:ascii="宋体" w:hAnsi="宋体"/>
                <w:color w:val="auto"/>
                <w:szCs w:val="21"/>
                <w:highlight w:val="none"/>
                <w:lang w:val="en-US" w:eastAsia="zh-CN"/>
              </w:rPr>
              <w:t>1</w:t>
            </w:r>
            <w:r>
              <w:rPr>
                <w:rFonts w:hint="eastAsia" w:ascii="宋体" w:hAnsi="宋体"/>
                <w:color w:val="auto"/>
                <w:szCs w:val="21"/>
                <w:highlight w:val="none"/>
              </w:rPr>
              <w:t>分、</w:t>
            </w:r>
          </w:p>
          <w:p w14:paraId="4967D40A">
            <w:pPr>
              <w:rPr>
                <w:rFonts w:ascii="Arial" w:hAnsi="Arial" w:cs="Arial"/>
                <w:color w:val="auto"/>
                <w:szCs w:val="21"/>
                <w:highlight w:val="none"/>
              </w:rPr>
            </w:pPr>
            <w:r>
              <w:rPr>
                <w:rFonts w:hint="eastAsia" w:ascii="Arial" w:hAnsi="Arial" w:cs="Arial"/>
                <w:color w:val="auto"/>
                <w:szCs w:val="21"/>
                <w:highlight w:val="none"/>
              </w:rPr>
              <w:t>2</w:t>
            </w:r>
            <w:r>
              <w:rPr>
                <w:rFonts w:ascii="Arial" w:hAnsi="Arial" w:cs="Arial"/>
                <w:color w:val="auto"/>
                <w:szCs w:val="21"/>
                <w:highlight w:val="none"/>
              </w:rPr>
              <w:t>.</w:t>
            </w:r>
            <w:r>
              <w:rPr>
                <w:rFonts w:hint="eastAsia" w:ascii="Arial" w:hAnsi="Arial" w:cs="Arial"/>
                <w:color w:val="auto"/>
                <w:szCs w:val="21"/>
                <w:highlight w:val="none"/>
              </w:rPr>
              <w:t>具备</w:t>
            </w:r>
            <w:r>
              <w:rPr>
                <w:rFonts w:ascii="Arial" w:hAnsi="Arial" w:cs="Arial"/>
                <w:color w:val="auto"/>
                <w:szCs w:val="21"/>
                <w:highlight w:val="none"/>
              </w:rPr>
              <w:t>环境管理体系认证证书</w:t>
            </w:r>
            <w:r>
              <w:rPr>
                <w:rFonts w:hint="eastAsia" w:ascii="Arial" w:hAnsi="Arial" w:cs="Arial"/>
                <w:color w:val="auto"/>
                <w:szCs w:val="21"/>
                <w:highlight w:val="none"/>
              </w:rPr>
              <w:t>得</w:t>
            </w:r>
            <w:r>
              <w:rPr>
                <w:rFonts w:hint="eastAsia" w:ascii="Arial" w:hAnsi="Arial" w:cs="Arial"/>
                <w:color w:val="auto"/>
                <w:szCs w:val="21"/>
                <w:highlight w:val="none"/>
                <w:lang w:val="en-US" w:eastAsia="zh-CN"/>
              </w:rPr>
              <w:t>1</w:t>
            </w:r>
            <w:r>
              <w:rPr>
                <w:rFonts w:hint="eastAsia" w:ascii="Arial" w:hAnsi="Arial" w:cs="Arial"/>
                <w:color w:val="auto"/>
                <w:szCs w:val="21"/>
                <w:highlight w:val="none"/>
              </w:rPr>
              <w:t>分</w:t>
            </w:r>
            <w:r>
              <w:rPr>
                <w:rFonts w:ascii="Arial" w:hAnsi="Arial" w:cs="Arial"/>
                <w:color w:val="auto"/>
                <w:szCs w:val="21"/>
                <w:highlight w:val="none"/>
              </w:rPr>
              <w:t>、</w:t>
            </w:r>
          </w:p>
          <w:p w14:paraId="4D349C0B">
            <w:pPr>
              <w:rPr>
                <w:rFonts w:ascii="Arial" w:hAnsi="Arial" w:cs="Arial"/>
                <w:color w:val="auto"/>
                <w:szCs w:val="21"/>
                <w:highlight w:val="none"/>
              </w:rPr>
            </w:pPr>
            <w:r>
              <w:rPr>
                <w:rFonts w:hint="eastAsia" w:ascii="Arial" w:hAnsi="Arial" w:cs="Arial"/>
                <w:color w:val="auto"/>
                <w:szCs w:val="21"/>
                <w:highlight w:val="none"/>
              </w:rPr>
              <w:t>3</w:t>
            </w:r>
            <w:r>
              <w:rPr>
                <w:rFonts w:ascii="Arial" w:hAnsi="Arial" w:cs="Arial"/>
                <w:color w:val="auto"/>
                <w:szCs w:val="21"/>
                <w:highlight w:val="none"/>
              </w:rPr>
              <w:t>.</w:t>
            </w:r>
            <w:r>
              <w:rPr>
                <w:rFonts w:hint="eastAsia" w:ascii="Arial" w:hAnsi="Arial" w:cs="Arial"/>
                <w:color w:val="auto"/>
                <w:szCs w:val="21"/>
                <w:highlight w:val="none"/>
              </w:rPr>
              <w:t>具备</w:t>
            </w:r>
            <w:r>
              <w:rPr>
                <w:rFonts w:ascii="Arial" w:hAnsi="Arial" w:cs="Arial"/>
                <w:color w:val="auto"/>
                <w:szCs w:val="21"/>
                <w:highlight w:val="none"/>
              </w:rPr>
              <w:t>职业健康安全管理体系认证证书</w:t>
            </w:r>
            <w:r>
              <w:rPr>
                <w:rFonts w:hint="eastAsia" w:ascii="Arial" w:hAnsi="Arial" w:cs="Arial"/>
                <w:color w:val="auto"/>
                <w:szCs w:val="21"/>
                <w:highlight w:val="none"/>
              </w:rPr>
              <w:t>得</w:t>
            </w:r>
            <w:r>
              <w:rPr>
                <w:rFonts w:hint="eastAsia" w:ascii="Arial" w:hAnsi="Arial" w:cs="Arial"/>
                <w:color w:val="auto"/>
                <w:szCs w:val="21"/>
                <w:highlight w:val="none"/>
                <w:lang w:val="en-US" w:eastAsia="zh-CN"/>
              </w:rPr>
              <w:t>1</w:t>
            </w:r>
            <w:r>
              <w:rPr>
                <w:rFonts w:hint="eastAsia" w:ascii="Arial" w:hAnsi="Arial" w:cs="Arial"/>
                <w:color w:val="auto"/>
                <w:szCs w:val="21"/>
                <w:highlight w:val="none"/>
              </w:rPr>
              <w:t>分</w:t>
            </w:r>
          </w:p>
          <w:p w14:paraId="711C23BB">
            <w:pPr>
              <w:rPr>
                <w:rFonts w:ascii="宋体" w:hAnsi="宋体"/>
                <w:snapToGrid w:val="0"/>
                <w:color w:val="auto"/>
                <w:kern w:val="0"/>
                <w:szCs w:val="21"/>
                <w:highlight w:val="none"/>
              </w:rPr>
            </w:pPr>
            <w:r>
              <w:rPr>
                <w:rFonts w:hint="eastAsia" w:ascii="宋体" w:hAnsi="宋体"/>
                <w:snapToGrid w:val="0"/>
                <w:color w:val="auto"/>
                <w:kern w:val="0"/>
                <w:szCs w:val="21"/>
                <w:highlight w:val="none"/>
              </w:rPr>
              <w:t>注：提供证书扫描件</w:t>
            </w:r>
          </w:p>
        </w:tc>
        <w:tc>
          <w:tcPr>
            <w:tcW w:w="356" w:type="pct"/>
            <w:noWrap w:val="0"/>
            <w:vAlign w:val="center"/>
          </w:tcPr>
          <w:p w14:paraId="30DE8D2A">
            <w:pPr>
              <w:adjustRightInd w:val="0"/>
              <w:snapToGrid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3</w:t>
            </w:r>
          </w:p>
        </w:tc>
      </w:tr>
      <w:tr w14:paraId="63A9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47A87FB2">
            <w:pPr>
              <w:jc w:val="center"/>
              <w:rPr>
                <w:rFonts w:hint="eastAsia" w:ascii="宋体" w:hAnsi="宋体"/>
                <w:color w:val="auto"/>
                <w:szCs w:val="21"/>
                <w:highlight w:val="none"/>
              </w:rPr>
            </w:pPr>
          </w:p>
        </w:tc>
        <w:tc>
          <w:tcPr>
            <w:tcW w:w="785" w:type="pct"/>
            <w:noWrap w:val="0"/>
            <w:vAlign w:val="center"/>
          </w:tcPr>
          <w:p w14:paraId="38F853A0">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企业资质</w:t>
            </w:r>
          </w:p>
        </w:tc>
        <w:tc>
          <w:tcPr>
            <w:tcW w:w="3215" w:type="pct"/>
            <w:noWrap w:val="0"/>
            <w:vAlign w:val="center"/>
          </w:tcPr>
          <w:p w14:paraId="7D2D8E42">
            <w:pPr>
              <w:adjustRightInd w:val="0"/>
              <w:snapToGrid w:val="0"/>
              <w:rPr>
                <w:color w:val="auto"/>
                <w:highlight w:val="none"/>
              </w:rPr>
            </w:pPr>
            <w:r>
              <w:rPr>
                <w:rFonts w:hint="eastAsia"/>
                <w:color w:val="auto"/>
                <w:highlight w:val="none"/>
              </w:rPr>
              <w:t>1</w:t>
            </w:r>
            <w:r>
              <w:rPr>
                <w:color w:val="auto"/>
                <w:highlight w:val="none"/>
              </w:rPr>
              <w:t>.</w:t>
            </w:r>
            <w:r>
              <w:rPr>
                <w:rFonts w:hint="eastAsia"/>
                <w:color w:val="auto"/>
                <w:highlight w:val="none"/>
              </w:rPr>
              <w:t>具有公路交通工程专业承包二级及以上资质的，得</w:t>
            </w:r>
            <w:r>
              <w:rPr>
                <w:color w:val="auto"/>
                <w:highlight w:val="none"/>
              </w:rPr>
              <w:t>2</w:t>
            </w:r>
            <w:r>
              <w:rPr>
                <w:rFonts w:hint="eastAsia"/>
                <w:color w:val="auto"/>
                <w:highlight w:val="none"/>
              </w:rPr>
              <w:t>分；</w:t>
            </w:r>
          </w:p>
          <w:p w14:paraId="3380B148">
            <w:pPr>
              <w:adjustRightInd w:val="0"/>
              <w:snapToGrid w:val="0"/>
              <w:rPr>
                <w:color w:val="auto"/>
                <w:highlight w:val="none"/>
              </w:rPr>
            </w:pPr>
            <w:r>
              <w:rPr>
                <w:rFonts w:hint="eastAsia"/>
                <w:color w:val="auto"/>
                <w:highlight w:val="none"/>
              </w:rPr>
              <w:t>2</w:t>
            </w:r>
            <w:r>
              <w:rPr>
                <w:color w:val="auto"/>
                <w:highlight w:val="none"/>
              </w:rPr>
              <w:t>.</w:t>
            </w:r>
            <w:r>
              <w:rPr>
                <w:rFonts w:hint="eastAsia"/>
                <w:color w:val="auto"/>
                <w:highlight w:val="none"/>
              </w:rPr>
              <w:t>具备安全生产许可证的，得</w:t>
            </w:r>
            <w:r>
              <w:rPr>
                <w:color w:val="auto"/>
                <w:highlight w:val="none"/>
              </w:rPr>
              <w:t>2</w:t>
            </w:r>
            <w:r>
              <w:rPr>
                <w:rFonts w:hint="eastAsia"/>
                <w:color w:val="auto"/>
                <w:highlight w:val="none"/>
              </w:rPr>
              <w:t>分</w:t>
            </w:r>
          </w:p>
          <w:p w14:paraId="32E2FEA6">
            <w:pPr>
              <w:adjustRightInd w:val="0"/>
              <w:snapToGrid w:val="0"/>
              <w:rPr>
                <w:rFonts w:hint="eastAsia" w:ascii="宋体" w:hAnsi="宋体"/>
                <w:snapToGrid w:val="0"/>
                <w:color w:val="auto"/>
                <w:kern w:val="0"/>
                <w:szCs w:val="21"/>
                <w:highlight w:val="none"/>
              </w:rPr>
            </w:pPr>
            <w:r>
              <w:rPr>
                <w:rFonts w:hint="eastAsia"/>
                <w:color w:val="auto"/>
                <w:highlight w:val="none"/>
              </w:rPr>
              <w:t>注：</w:t>
            </w:r>
            <w:r>
              <w:rPr>
                <w:rFonts w:hint="eastAsia" w:ascii="宋体" w:hAnsi="宋体"/>
                <w:snapToGrid w:val="0"/>
                <w:color w:val="auto"/>
                <w:kern w:val="0"/>
                <w:szCs w:val="21"/>
                <w:highlight w:val="none"/>
              </w:rPr>
              <w:t>提供相关证书扫描件；</w:t>
            </w:r>
          </w:p>
        </w:tc>
        <w:tc>
          <w:tcPr>
            <w:tcW w:w="356" w:type="pct"/>
            <w:noWrap w:val="0"/>
            <w:vAlign w:val="center"/>
          </w:tcPr>
          <w:p w14:paraId="103C1F1B">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r>
      <w:tr w14:paraId="7EF1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42" w:type="pct"/>
            <w:vMerge w:val="continue"/>
            <w:noWrap w:val="0"/>
            <w:vAlign w:val="center"/>
          </w:tcPr>
          <w:p w14:paraId="1864A229">
            <w:pPr>
              <w:jc w:val="center"/>
              <w:rPr>
                <w:rFonts w:hint="eastAsia" w:ascii="宋体" w:hAnsi="宋体"/>
                <w:color w:val="auto"/>
                <w:szCs w:val="21"/>
                <w:highlight w:val="none"/>
              </w:rPr>
            </w:pPr>
          </w:p>
        </w:tc>
        <w:tc>
          <w:tcPr>
            <w:tcW w:w="785" w:type="pct"/>
            <w:noWrap w:val="0"/>
            <w:vAlign w:val="center"/>
          </w:tcPr>
          <w:p w14:paraId="532764E1">
            <w:pPr>
              <w:autoSpaceDE w:val="0"/>
              <w:autoSpaceDN w:val="0"/>
              <w:adjustRightIn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工程车辆</w:t>
            </w:r>
          </w:p>
        </w:tc>
        <w:tc>
          <w:tcPr>
            <w:tcW w:w="3215" w:type="pct"/>
            <w:noWrap w:val="0"/>
            <w:vAlign w:val="center"/>
          </w:tcPr>
          <w:p w14:paraId="3E3B0D42">
            <w:pPr>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ascii="宋体" w:hAnsi="宋体"/>
                <w:color w:val="auto"/>
                <w:szCs w:val="21"/>
                <w:highlight w:val="none"/>
              </w:rPr>
              <w:t>.具备</w:t>
            </w:r>
            <w:r>
              <w:rPr>
                <w:rFonts w:hint="eastAsia" w:ascii="宋体" w:hAnsi="宋体"/>
                <w:color w:val="auto"/>
                <w:szCs w:val="21"/>
                <w:highlight w:val="none"/>
              </w:rPr>
              <w:t>热熔</w:t>
            </w:r>
            <w:r>
              <w:rPr>
                <w:rFonts w:ascii="宋体" w:hAnsi="宋体"/>
                <w:color w:val="auto"/>
                <w:szCs w:val="21"/>
                <w:highlight w:val="none"/>
              </w:rPr>
              <w:t>划线设备的</w:t>
            </w:r>
            <w:r>
              <w:rPr>
                <w:rFonts w:hint="eastAsia" w:ascii="宋体" w:hAnsi="宋体"/>
                <w:color w:val="auto"/>
                <w:szCs w:val="21"/>
                <w:highlight w:val="none"/>
              </w:rPr>
              <w:t>得</w:t>
            </w:r>
            <w:r>
              <w:rPr>
                <w:rFonts w:ascii="宋体" w:hAnsi="宋体"/>
                <w:color w:val="auto"/>
                <w:szCs w:val="21"/>
                <w:highlight w:val="none"/>
              </w:rPr>
              <w:t>2</w:t>
            </w:r>
            <w:r>
              <w:rPr>
                <w:rFonts w:hint="eastAsia" w:ascii="宋体" w:hAnsi="宋体"/>
                <w:color w:val="auto"/>
                <w:szCs w:val="21"/>
                <w:highlight w:val="none"/>
              </w:rPr>
              <w:t>分</w:t>
            </w:r>
            <w:r>
              <w:rPr>
                <w:rFonts w:hint="eastAsia" w:ascii="宋体" w:hAnsi="宋体"/>
                <w:color w:val="auto"/>
                <w:szCs w:val="21"/>
                <w:highlight w:val="none"/>
                <w:lang w:eastAsia="zh-CN"/>
              </w:rPr>
              <w:t>；</w:t>
            </w:r>
          </w:p>
          <w:p w14:paraId="16274871">
            <w:pPr>
              <w:rPr>
                <w:rFonts w:ascii="宋体" w:hAnsi="宋体"/>
                <w:color w:val="auto"/>
                <w:szCs w:val="21"/>
                <w:highlight w:val="none"/>
              </w:rPr>
            </w:pPr>
            <w:r>
              <w:rPr>
                <w:rFonts w:hint="eastAsia" w:ascii="宋体" w:hAnsi="宋体"/>
                <w:color w:val="auto"/>
                <w:szCs w:val="21"/>
                <w:highlight w:val="none"/>
                <w:lang w:val="en-US" w:eastAsia="zh-CN"/>
              </w:rPr>
              <w:t>2</w:t>
            </w:r>
            <w:r>
              <w:rPr>
                <w:rFonts w:ascii="宋体" w:hAnsi="宋体"/>
                <w:color w:val="auto"/>
                <w:szCs w:val="21"/>
                <w:highlight w:val="none"/>
              </w:rPr>
              <w:t>.</w:t>
            </w:r>
            <w:r>
              <w:rPr>
                <w:rFonts w:hint="eastAsia" w:ascii="宋体" w:hAnsi="宋体"/>
                <w:color w:val="auto"/>
                <w:szCs w:val="21"/>
                <w:highlight w:val="none"/>
              </w:rPr>
              <w:t>具备高空作业车(非载货类</w:t>
            </w:r>
            <w:r>
              <w:rPr>
                <w:rFonts w:ascii="宋体" w:hAnsi="宋体"/>
                <w:color w:val="auto"/>
                <w:szCs w:val="21"/>
                <w:highlight w:val="none"/>
              </w:rPr>
              <w:t>)</w:t>
            </w:r>
            <w:r>
              <w:rPr>
                <w:rFonts w:hint="eastAsia" w:ascii="宋体" w:hAnsi="宋体"/>
                <w:color w:val="auto"/>
                <w:szCs w:val="21"/>
                <w:highlight w:val="none"/>
              </w:rPr>
              <w:t>的得2分；</w:t>
            </w:r>
          </w:p>
          <w:p w14:paraId="1AC93E6A">
            <w:pPr>
              <w:rPr>
                <w:rFonts w:hint="eastAsia" w:ascii="宋体" w:hAnsi="宋体"/>
                <w:color w:val="auto"/>
                <w:szCs w:val="21"/>
                <w:highlight w:val="none"/>
              </w:rPr>
            </w:pPr>
            <w:r>
              <w:rPr>
                <w:rFonts w:hint="eastAsia" w:ascii="宋体" w:hAnsi="宋体"/>
                <w:color w:val="auto"/>
                <w:szCs w:val="21"/>
                <w:highlight w:val="none"/>
                <w:lang w:val="en-US" w:eastAsia="zh-CN"/>
              </w:rPr>
              <w:t>3</w:t>
            </w:r>
            <w:r>
              <w:rPr>
                <w:rFonts w:ascii="宋体" w:hAnsi="宋体"/>
                <w:color w:val="auto"/>
                <w:szCs w:val="21"/>
                <w:highlight w:val="none"/>
              </w:rPr>
              <w:t>.</w:t>
            </w:r>
            <w:r>
              <w:rPr>
                <w:rFonts w:hint="eastAsia" w:ascii="宋体" w:hAnsi="宋体"/>
                <w:color w:val="auto"/>
                <w:szCs w:val="21"/>
                <w:highlight w:val="none"/>
              </w:rPr>
              <w:t>具备工程起重吊机的得2分；</w:t>
            </w:r>
          </w:p>
          <w:p w14:paraId="4DC4711B">
            <w:pPr>
              <w:rPr>
                <w:rFonts w:ascii="宋体" w:hAnsi="宋体"/>
                <w:color w:val="auto"/>
                <w:szCs w:val="21"/>
                <w:highlight w:val="none"/>
              </w:rPr>
            </w:pPr>
            <w:r>
              <w:rPr>
                <w:rFonts w:hint="eastAsia" w:ascii="宋体" w:hAnsi="宋体"/>
                <w:color w:val="auto"/>
                <w:szCs w:val="21"/>
                <w:highlight w:val="none"/>
                <w:lang w:val="en-US" w:eastAsia="zh-CN"/>
              </w:rPr>
              <w:t>4</w:t>
            </w:r>
            <w:r>
              <w:rPr>
                <w:rFonts w:ascii="宋体" w:hAnsi="宋体"/>
                <w:color w:val="auto"/>
                <w:szCs w:val="21"/>
                <w:highlight w:val="none"/>
              </w:rPr>
              <w:t>.具有</w:t>
            </w:r>
            <w:r>
              <w:rPr>
                <w:rFonts w:hint="eastAsia" w:ascii="宋体" w:hAnsi="宋体"/>
                <w:color w:val="auto"/>
                <w:szCs w:val="21"/>
                <w:highlight w:val="none"/>
              </w:rPr>
              <w:t>施工工程车辆（皮卡、货车）的有一辆得1分，最高得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379C4FC3">
            <w:pPr>
              <w:rPr>
                <w:rFonts w:ascii="宋体" w:hAnsi="宋体"/>
                <w:color w:val="auto"/>
                <w:szCs w:val="21"/>
                <w:highlight w:val="none"/>
              </w:rPr>
            </w:pPr>
            <w:r>
              <w:rPr>
                <w:rFonts w:hint="eastAsia" w:ascii="宋体" w:hAnsi="宋体"/>
                <w:color w:val="auto"/>
                <w:szCs w:val="21"/>
                <w:highlight w:val="none"/>
              </w:rPr>
              <w:t>注：车辆提供照片、行驶证扫描件，</w:t>
            </w:r>
            <w:r>
              <w:rPr>
                <w:rFonts w:ascii="宋体" w:hAnsi="宋体"/>
                <w:color w:val="auto"/>
                <w:szCs w:val="21"/>
                <w:highlight w:val="none"/>
              </w:rPr>
              <w:t>设备提供</w:t>
            </w:r>
            <w:r>
              <w:rPr>
                <w:rFonts w:hint="eastAsia" w:ascii="宋体" w:hAnsi="宋体"/>
                <w:color w:val="auto"/>
                <w:szCs w:val="21"/>
                <w:highlight w:val="none"/>
              </w:rPr>
              <w:t>照片；租赁的额外提供租赁合同扫描件。</w:t>
            </w:r>
          </w:p>
        </w:tc>
        <w:tc>
          <w:tcPr>
            <w:tcW w:w="356" w:type="pct"/>
            <w:noWrap w:val="0"/>
            <w:vAlign w:val="center"/>
          </w:tcPr>
          <w:p w14:paraId="3CC315FD">
            <w:pPr>
              <w:adjustRightInd w:val="0"/>
              <w:snapToGrid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8</w:t>
            </w:r>
          </w:p>
        </w:tc>
      </w:tr>
      <w:bookmarkEnd w:id="96"/>
      <w:bookmarkEnd w:id="97"/>
    </w:tbl>
    <w:p w14:paraId="2F2CA079">
      <w:pPr>
        <w:spacing w:line="360" w:lineRule="auto"/>
        <w:ind w:right="-252"/>
        <w:jc w:val="both"/>
        <w:rPr>
          <w:rFonts w:ascii="宋体" w:hAnsi="宋体" w:cs="宋体"/>
          <w:color w:val="auto"/>
          <w:szCs w:val="21"/>
          <w:highlight w:val="none"/>
        </w:rPr>
      </w:pPr>
    </w:p>
    <w:p w14:paraId="03E31BFF">
      <w:pPr>
        <w:spacing w:line="360" w:lineRule="auto"/>
        <w:rPr>
          <w:rFonts w:ascii="宋体" w:hAnsi="宋体"/>
          <w:b/>
          <w:color w:val="auto"/>
          <w:szCs w:val="21"/>
          <w:highlight w:val="none"/>
        </w:rPr>
      </w:pPr>
      <w:r>
        <w:rPr>
          <w:rFonts w:hint="eastAsia" w:ascii="宋体" w:hAnsi="宋体"/>
          <w:b/>
          <w:color w:val="auto"/>
          <w:szCs w:val="21"/>
          <w:highlight w:val="none"/>
        </w:rPr>
        <w:t>备注：</w:t>
      </w:r>
    </w:p>
    <w:p w14:paraId="745BA2FA">
      <w:pPr>
        <w:pStyle w:val="739"/>
        <w:ind w:firstLine="422"/>
        <w:rPr>
          <w:b/>
          <w:color w:val="auto"/>
          <w:sz w:val="21"/>
          <w:szCs w:val="21"/>
          <w:highlight w:val="none"/>
        </w:rPr>
      </w:pPr>
      <w:r>
        <w:rPr>
          <w:rFonts w:hint="eastAsia" w:ascii="宋体" w:hAnsi="宋体"/>
          <w:b/>
          <w:color w:val="auto"/>
          <w:sz w:val="21"/>
          <w:szCs w:val="21"/>
          <w:highlight w:val="none"/>
        </w:rPr>
        <w:t>1.为确保货物、服务质量，投标单位除投标价格得分以外的分值低于75%作无效标处理。</w:t>
      </w:r>
    </w:p>
    <w:p w14:paraId="72E2C19A">
      <w:pPr>
        <w:pStyle w:val="739"/>
        <w:ind w:firstLine="422"/>
        <w:rPr>
          <w:rFonts w:ascii="宋体" w:hAnsi="宋体"/>
          <w:b/>
          <w:color w:val="auto"/>
          <w:sz w:val="21"/>
          <w:szCs w:val="21"/>
          <w:highlight w:val="none"/>
        </w:rPr>
      </w:pPr>
      <w:r>
        <w:rPr>
          <w:rFonts w:hint="eastAsia" w:ascii="宋体" w:hAnsi="宋体"/>
          <w:b/>
          <w:color w:val="auto"/>
          <w:sz w:val="21"/>
          <w:szCs w:val="21"/>
          <w:highlight w:val="none"/>
        </w:rPr>
        <w:t>2.</w:t>
      </w:r>
      <w:r>
        <w:rPr>
          <w:rFonts w:hint="eastAsia"/>
          <w:b/>
          <w:color w:val="auto"/>
          <w:highlight w:val="none"/>
        </w:rPr>
        <w:t xml:space="preserve"> </w:t>
      </w:r>
      <w:r>
        <w:rPr>
          <w:rFonts w:hint="eastAsia" w:ascii="宋体" w:hAnsi="宋体"/>
          <w:b/>
          <w:color w:val="auto"/>
          <w:sz w:val="21"/>
          <w:szCs w:val="21"/>
          <w:highlight w:val="none"/>
        </w:rPr>
        <w:t>投标单位在进行网上投标时，以收到系统自动发回的PDF格式投标回执为上传成功的唯一标志，否则视为无效投标。</w:t>
      </w:r>
    </w:p>
    <w:p w14:paraId="542FF31B">
      <w:pPr>
        <w:pStyle w:val="739"/>
        <w:ind w:firstLine="422"/>
        <w:rPr>
          <w:rFonts w:ascii="宋体" w:hAnsi="宋体"/>
          <w:b/>
          <w:color w:val="auto"/>
          <w:sz w:val="21"/>
          <w:szCs w:val="21"/>
          <w:highlight w:val="none"/>
        </w:rPr>
      </w:pPr>
      <w:r>
        <w:rPr>
          <w:rFonts w:hint="eastAsia" w:ascii="宋体" w:hAnsi="宋体"/>
          <w:b/>
          <w:color w:val="auto"/>
          <w:sz w:val="21"/>
          <w:szCs w:val="21"/>
          <w:highlight w:val="none"/>
        </w:rPr>
        <w:t>3.投标文件中的内容需和招标文件相关指标对应绑定，无绑定不得分。</w:t>
      </w:r>
    </w:p>
    <w:p w14:paraId="67F5B768">
      <w:pPr>
        <w:pStyle w:val="739"/>
        <w:ind w:firstLine="422"/>
        <w:rPr>
          <w:rFonts w:ascii="宋体" w:hAnsi="宋体"/>
          <w:b/>
          <w:color w:val="auto"/>
          <w:sz w:val="21"/>
          <w:szCs w:val="21"/>
          <w:highlight w:val="none"/>
        </w:rPr>
      </w:pPr>
      <w:r>
        <w:rPr>
          <w:rFonts w:hint="eastAsia" w:ascii="宋体" w:hAnsi="宋体"/>
          <w:b/>
          <w:color w:val="auto"/>
          <w:sz w:val="21"/>
          <w:szCs w:val="21"/>
          <w:highlight w:val="none"/>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BB9EC17">
      <w:pPr>
        <w:pStyle w:val="739"/>
        <w:ind w:firstLine="422"/>
        <w:rPr>
          <w:rFonts w:ascii="宋体" w:hAnsi="宋体"/>
          <w:b/>
          <w:color w:val="auto"/>
          <w:sz w:val="21"/>
          <w:szCs w:val="21"/>
          <w:highlight w:val="none"/>
        </w:rPr>
      </w:pPr>
      <w:r>
        <w:rPr>
          <w:rFonts w:hint="eastAsia" w:ascii="宋体" w:hAnsi="宋体"/>
          <w:b/>
          <w:color w:val="auto"/>
          <w:sz w:val="21"/>
          <w:szCs w:val="21"/>
          <w:highlight w:val="none"/>
        </w:rPr>
        <w:t>5.技术标内一律不得含有报价，否则视为无效投标。</w:t>
      </w:r>
    </w:p>
    <w:p w14:paraId="0F427FD3">
      <w:pPr>
        <w:pStyle w:val="739"/>
        <w:ind w:firstLine="422"/>
        <w:rPr>
          <w:color w:val="auto"/>
          <w:highlight w:val="none"/>
        </w:rPr>
      </w:pPr>
      <w:r>
        <w:rPr>
          <w:rFonts w:hint="eastAsia" w:ascii="宋体" w:hAnsi="宋体"/>
          <w:b/>
          <w:color w:val="auto"/>
          <w:sz w:val="21"/>
          <w:szCs w:val="21"/>
          <w:highlight w:val="none"/>
        </w:rPr>
        <w:t>6.打“▲”项目为客观分。</w:t>
      </w:r>
    </w:p>
    <w:p w14:paraId="6DE159A8">
      <w:pPr>
        <w:rPr>
          <w:rFonts w:hint="eastAsia" w:ascii="宋体" w:hAnsi="宋体"/>
          <w:b/>
          <w:color w:val="auto"/>
          <w:szCs w:val="21"/>
          <w:highlight w:val="none"/>
        </w:rPr>
      </w:pPr>
      <w:r>
        <w:rPr>
          <w:rFonts w:hint="eastAsia" w:ascii="宋体" w:hAnsi="宋体"/>
          <w:b/>
          <w:color w:val="auto"/>
          <w:szCs w:val="21"/>
          <w:highlight w:val="none"/>
        </w:rPr>
        <w:br w:type="page"/>
      </w:r>
    </w:p>
    <w:p w14:paraId="44B821CD">
      <w:pPr>
        <w:spacing w:line="360" w:lineRule="auto"/>
        <w:rPr>
          <w:rFonts w:ascii="宋体" w:hAnsi="宋体"/>
          <w:b/>
          <w:color w:val="auto"/>
          <w:szCs w:val="21"/>
          <w:highlight w:val="none"/>
        </w:rPr>
      </w:pPr>
      <w:r>
        <w:rPr>
          <w:rFonts w:hint="eastAsia" w:ascii="宋体" w:hAnsi="宋体"/>
          <w:b/>
          <w:color w:val="auto"/>
          <w:szCs w:val="21"/>
          <w:highlight w:val="none"/>
        </w:rPr>
        <w:t>复审评审指标（包二）</w:t>
      </w:r>
    </w:p>
    <w:tbl>
      <w:tblPr>
        <w:tblStyle w:val="33"/>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560"/>
        <w:gridCol w:w="6378"/>
        <w:gridCol w:w="709"/>
      </w:tblGrid>
      <w:tr w14:paraId="0C1B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noWrap w:val="0"/>
            <w:vAlign w:val="center"/>
          </w:tcPr>
          <w:p w14:paraId="2255C335">
            <w:pPr>
              <w:jc w:val="center"/>
              <w:rPr>
                <w:rFonts w:ascii="宋体" w:hAnsi="宋体"/>
                <w:color w:val="auto"/>
                <w:highlight w:val="none"/>
              </w:rPr>
            </w:pPr>
            <w:r>
              <w:rPr>
                <w:rFonts w:hint="eastAsia" w:ascii="宋体" w:hAnsi="宋体"/>
                <w:color w:val="auto"/>
                <w:highlight w:val="none"/>
              </w:rPr>
              <w:t>评审类别</w:t>
            </w:r>
          </w:p>
        </w:tc>
        <w:tc>
          <w:tcPr>
            <w:tcW w:w="1560" w:type="dxa"/>
            <w:noWrap w:val="0"/>
            <w:vAlign w:val="center"/>
          </w:tcPr>
          <w:p w14:paraId="6217C9AA">
            <w:pPr>
              <w:jc w:val="center"/>
              <w:rPr>
                <w:rFonts w:ascii="宋体" w:hAnsi="宋体"/>
                <w:color w:val="auto"/>
                <w:highlight w:val="none"/>
              </w:rPr>
            </w:pPr>
            <w:r>
              <w:rPr>
                <w:rFonts w:hint="eastAsia" w:ascii="宋体" w:hAnsi="宋体"/>
                <w:color w:val="auto"/>
                <w:highlight w:val="none"/>
              </w:rPr>
              <w:t>评审项</w:t>
            </w:r>
          </w:p>
        </w:tc>
        <w:tc>
          <w:tcPr>
            <w:tcW w:w="6378" w:type="dxa"/>
            <w:noWrap w:val="0"/>
            <w:vAlign w:val="center"/>
          </w:tcPr>
          <w:p w14:paraId="1C6C5A91">
            <w:pPr>
              <w:jc w:val="center"/>
              <w:rPr>
                <w:rFonts w:ascii="宋体" w:hAnsi="宋体"/>
                <w:color w:val="auto"/>
                <w:highlight w:val="none"/>
              </w:rPr>
            </w:pPr>
            <w:r>
              <w:rPr>
                <w:rFonts w:hint="eastAsia" w:ascii="宋体" w:hAnsi="宋体"/>
                <w:color w:val="auto"/>
                <w:highlight w:val="none"/>
              </w:rPr>
              <w:t>评审规则</w:t>
            </w:r>
          </w:p>
        </w:tc>
        <w:tc>
          <w:tcPr>
            <w:tcW w:w="709" w:type="dxa"/>
            <w:noWrap w:val="0"/>
            <w:vAlign w:val="center"/>
          </w:tcPr>
          <w:p w14:paraId="03F5EAAA">
            <w:pPr>
              <w:jc w:val="center"/>
              <w:rPr>
                <w:rFonts w:ascii="宋体" w:hAnsi="宋体"/>
                <w:color w:val="auto"/>
                <w:highlight w:val="none"/>
              </w:rPr>
            </w:pPr>
            <w:r>
              <w:rPr>
                <w:rFonts w:hint="eastAsia" w:ascii="宋体" w:hAnsi="宋体"/>
                <w:color w:val="auto"/>
                <w:highlight w:val="none"/>
              </w:rPr>
              <w:t>分值</w:t>
            </w:r>
          </w:p>
        </w:tc>
      </w:tr>
      <w:tr w14:paraId="6A7F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noWrap w:val="0"/>
            <w:vAlign w:val="center"/>
          </w:tcPr>
          <w:p w14:paraId="593E0D77">
            <w:pPr>
              <w:jc w:val="center"/>
              <w:rPr>
                <w:rFonts w:ascii="宋体" w:hAnsi="宋体"/>
                <w:color w:val="auto"/>
                <w:highlight w:val="none"/>
              </w:rPr>
            </w:pPr>
            <w:r>
              <w:rPr>
                <w:rFonts w:hint="eastAsia" w:ascii="宋体" w:hAnsi="宋体"/>
                <w:color w:val="auto"/>
                <w:highlight w:val="none"/>
              </w:rPr>
              <w:t>价格</w:t>
            </w:r>
            <w:r>
              <w:rPr>
                <w:rFonts w:ascii="宋体" w:hAnsi="宋体"/>
                <w:color w:val="auto"/>
                <w:highlight w:val="none"/>
              </w:rPr>
              <w:t>1</w:t>
            </w:r>
            <w:r>
              <w:rPr>
                <w:rFonts w:hint="eastAsia" w:ascii="宋体" w:hAnsi="宋体"/>
                <w:color w:val="auto"/>
                <w:highlight w:val="none"/>
              </w:rPr>
              <w:t>0分</w:t>
            </w:r>
          </w:p>
        </w:tc>
        <w:tc>
          <w:tcPr>
            <w:tcW w:w="1560" w:type="dxa"/>
            <w:noWrap w:val="0"/>
            <w:vAlign w:val="center"/>
          </w:tcPr>
          <w:p w14:paraId="246D574E">
            <w:pPr>
              <w:jc w:val="center"/>
              <w:rPr>
                <w:rFonts w:ascii="宋体" w:hAnsi="宋体"/>
                <w:color w:val="auto"/>
                <w:highlight w:val="none"/>
              </w:rPr>
            </w:pPr>
            <w:r>
              <w:rPr>
                <w:rFonts w:hint="eastAsia" w:ascii="宋体" w:hAnsi="宋体"/>
                <w:color w:val="auto"/>
                <w:highlight w:val="none"/>
              </w:rPr>
              <w:t>价格评审指标（</w:t>
            </w:r>
            <w:r>
              <w:rPr>
                <w:rFonts w:ascii="宋体" w:hAnsi="宋体"/>
                <w:color w:val="auto"/>
                <w:highlight w:val="none"/>
              </w:rPr>
              <w:t>1</w:t>
            </w:r>
            <w:r>
              <w:rPr>
                <w:rFonts w:hint="eastAsia" w:ascii="宋体" w:hAnsi="宋体"/>
                <w:color w:val="auto"/>
                <w:highlight w:val="none"/>
              </w:rPr>
              <w:t>0分）</w:t>
            </w:r>
          </w:p>
        </w:tc>
        <w:tc>
          <w:tcPr>
            <w:tcW w:w="6378" w:type="dxa"/>
            <w:noWrap w:val="0"/>
            <w:vAlign w:val="center"/>
          </w:tcPr>
          <w:p w14:paraId="7068B309">
            <w:pPr>
              <w:jc w:val="left"/>
              <w:rPr>
                <w:rFonts w:ascii="宋体" w:hAnsi="宋体" w:cs="Arial"/>
                <w:color w:val="auto"/>
                <w:szCs w:val="21"/>
                <w:highlight w:val="none"/>
              </w:rPr>
            </w:pPr>
            <w:r>
              <w:rPr>
                <w:rFonts w:hint="eastAsia" w:ascii="宋体" w:hAnsi="宋体" w:cs="Arial"/>
                <w:color w:val="auto"/>
                <w:szCs w:val="21"/>
                <w:highlight w:val="none"/>
              </w:rPr>
              <w:t>（评标基准价／投标报价）×价格权值×100；（计算到小数点后二位）超预算的投标报价不进入评标程序。</w:t>
            </w:r>
          </w:p>
        </w:tc>
        <w:tc>
          <w:tcPr>
            <w:tcW w:w="709" w:type="dxa"/>
            <w:noWrap w:val="0"/>
            <w:vAlign w:val="center"/>
          </w:tcPr>
          <w:p w14:paraId="69726651">
            <w:pPr>
              <w:jc w:val="center"/>
              <w:rPr>
                <w:rFonts w:ascii="宋体" w:hAnsi="宋体"/>
                <w:color w:val="auto"/>
                <w:highlight w:val="none"/>
              </w:rPr>
            </w:pPr>
            <w:r>
              <w:rPr>
                <w:rFonts w:ascii="宋体" w:hAnsi="宋体"/>
                <w:color w:val="auto"/>
                <w:highlight w:val="none"/>
              </w:rPr>
              <w:t>1</w:t>
            </w:r>
            <w:r>
              <w:rPr>
                <w:rFonts w:hint="eastAsia" w:ascii="宋体" w:hAnsi="宋体"/>
                <w:color w:val="auto"/>
                <w:highlight w:val="none"/>
              </w:rPr>
              <w:t>0</w:t>
            </w:r>
          </w:p>
        </w:tc>
      </w:tr>
      <w:tr w14:paraId="6266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Merge w:val="restart"/>
            <w:noWrap w:val="0"/>
            <w:vAlign w:val="center"/>
          </w:tcPr>
          <w:p w14:paraId="2ECEDC40">
            <w:pPr>
              <w:adjustRightInd w:val="0"/>
              <w:snapToGrid w:val="0"/>
              <w:jc w:val="center"/>
              <w:rPr>
                <w:rFonts w:ascii="宋体" w:hAnsi="宋体"/>
                <w:b/>
                <w:color w:val="auto"/>
                <w:szCs w:val="21"/>
                <w:highlight w:val="none"/>
              </w:rPr>
            </w:pPr>
            <w:r>
              <w:rPr>
                <w:rFonts w:hint="eastAsia" w:ascii="宋体" w:hAnsi="宋体"/>
                <w:b/>
                <w:color w:val="auto"/>
                <w:szCs w:val="21"/>
                <w:highlight w:val="none"/>
              </w:rPr>
              <w:t>技术部分</w:t>
            </w:r>
            <w:r>
              <w:rPr>
                <w:rFonts w:hint="eastAsia" w:ascii="宋体" w:hAnsi="宋体"/>
                <w:b/>
                <w:bCs/>
                <w:color w:val="auto"/>
                <w:szCs w:val="21"/>
                <w:highlight w:val="none"/>
              </w:rPr>
              <w:t>(</w:t>
            </w:r>
            <w:r>
              <w:rPr>
                <w:rFonts w:ascii="宋体" w:hAnsi="宋体"/>
                <w:b/>
                <w:bCs/>
                <w:color w:val="auto"/>
                <w:szCs w:val="21"/>
                <w:highlight w:val="none"/>
              </w:rPr>
              <w:t>90分</w:t>
            </w:r>
            <w:r>
              <w:rPr>
                <w:rFonts w:hint="eastAsia" w:ascii="宋体" w:hAnsi="宋体"/>
                <w:b/>
                <w:bCs/>
                <w:color w:val="auto"/>
                <w:szCs w:val="21"/>
                <w:highlight w:val="none"/>
              </w:rPr>
              <w:t>)</w:t>
            </w:r>
          </w:p>
        </w:tc>
        <w:tc>
          <w:tcPr>
            <w:tcW w:w="1560" w:type="dxa"/>
            <w:noWrap w:val="0"/>
            <w:vAlign w:val="center"/>
          </w:tcPr>
          <w:p w14:paraId="406DD8E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项目整体情况掌握程度</w:t>
            </w:r>
          </w:p>
        </w:tc>
        <w:tc>
          <w:tcPr>
            <w:tcW w:w="6378" w:type="dxa"/>
            <w:noWrap w:val="0"/>
            <w:vAlign w:val="top"/>
          </w:tcPr>
          <w:p w14:paraId="570DE5B1">
            <w:pPr>
              <w:rPr>
                <w:rFonts w:ascii="宋体" w:hAnsi="宋体"/>
                <w:snapToGrid w:val="0"/>
                <w:color w:val="auto"/>
                <w:kern w:val="0"/>
                <w:szCs w:val="21"/>
                <w:highlight w:val="none"/>
              </w:rPr>
            </w:pPr>
            <w:r>
              <w:rPr>
                <w:rFonts w:hint="eastAsia" w:ascii="宋体" w:hAnsi="宋体" w:cs="Arial"/>
                <w:color w:val="auto"/>
                <w:szCs w:val="21"/>
                <w:highlight w:val="none"/>
              </w:rPr>
              <w:t>通过对所投区域涉及交通标志、交通标线、交通信号灯路口等分布情况的了解程度，进行理解和分析，提供完整详细的方案及现场照片等证明材料得</w:t>
            </w:r>
            <w:r>
              <w:rPr>
                <w:rFonts w:ascii="宋体" w:hAnsi="宋体" w:cs="Arial"/>
                <w:color w:val="auto"/>
                <w:szCs w:val="21"/>
                <w:highlight w:val="none"/>
              </w:rPr>
              <w:t>8</w:t>
            </w:r>
            <w:r>
              <w:rPr>
                <w:rFonts w:hint="eastAsia" w:ascii="宋体" w:hAnsi="宋体" w:cs="Arial"/>
                <w:color w:val="auto"/>
                <w:szCs w:val="21"/>
                <w:highlight w:val="none"/>
              </w:rPr>
              <w:t>分，方案欠缺得</w:t>
            </w:r>
            <w:r>
              <w:rPr>
                <w:rFonts w:ascii="宋体" w:hAnsi="宋体" w:cs="Arial"/>
                <w:color w:val="auto"/>
                <w:szCs w:val="21"/>
                <w:highlight w:val="none"/>
              </w:rPr>
              <w:t>4</w:t>
            </w:r>
            <w:r>
              <w:rPr>
                <w:rFonts w:hint="eastAsia" w:ascii="宋体" w:hAnsi="宋体" w:cs="Arial"/>
                <w:color w:val="auto"/>
                <w:szCs w:val="21"/>
                <w:highlight w:val="none"/>
              </w:rPr>
              <w:t>分</w:t>
            </w:r>
          </w:p>
        </w:tc>
        <w:tc>
          <w:tcPr>
            <w:tcW w:w="709" w:type="dxa"/>
            <w:noWrap w:val="0"/>
            <w:vAlign w:val="center"/>
          </w:tcPr>
          <w:p w14:paraId="29304D93">
            <w:pPr>
              <w:adjustRightInd w:val="0"/>
              <w:snapToGrid w:val="0"/>
              <w:jc w:val="center"/>
              <w:rPr>
                <w:rFonts w:ascii="宋体" w:hAnsi="宋体"/>
                <w:color w:val="auto"/>
                <w:szCs w:val="21"/>
                <w:highlight w:val="none"/>
              </w:rPr>
            </w:pPr>
            <w:r>
              <w:rPr>
                <w:rFonts w:ascii="宋体" w:hAnsi="宋体"/>
                <w:color w:val="auto"/>
                <w:szCs w:val="21"/>
                <w:highlight w:val="none"/>
              </w:rPr>
              <w:t>8</w:t>
            </w:r>
          </w:p>
        </w:tc>
      </w:tr>
      <w:tr w14:paraId="2BF2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276" w:type="dxa"/>
            <w:vMerge w:val="continue"/>
            <w:noWrap w:val="0"/>
            <w:vAlign w:val="center"/>
          </w:tcPr>
          <w:p w14:paraId="3B17CDA3">
            <w:pPr>
              <w:adjustRightInd w:val="0"/>
              <w:snapToGrid w:val="0"/>
              <w:jc w:val="center"/>
              <w:rPr>
                <w:rFonts w:hint="eastAsia" w:ascii="宋体" w:hAnsi="宋体"/>
                <w:b/>
                <w:bCs/>
                <w:color w:val="auto"/>
                <w:szCs w:val="21"/>
                <w:highlight w:val="none"/>
              </w:rPr>
            </w:pPr>
          </w:p>
        </w:tc>
        <w:tc>
          <w:tcPr>
            <w:tcW w:w="1560" w:type="dxa"/>
            <w:noWrap w:val="0"/>
            <w:vAlign w:val="center"/>
          </w:tcPr>
          <w:p w14:paraId="0C87CD8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工作组织安排情况</w:t>
            </w:r>
          </w:p>
        </w:tc>
        <w:tc>
          <w:tcPr>
            <w:tcW w:w="6378" w:type="dxa"/>
            <w:noWrap w:val="0"/>
            <w:vAlign w:val="center"/>
          </w:tcPr>
          <w:p w14:paraId="2E3F6323">
            <w:pPr>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bCs/>
                <w:color w:val="auto"/>
                <w:szCs w:val="21"/>
                <w:highlight w:val="none"/>
              </w:rPr>
              <w:t>有工作组织安排情况</w:t>
            </w:r>
            <w:r>
              <w:rPr>
                <w:rFonts w:hint="eastAsia" w:ascii="宋体" w:hAnsi="宋体"/>
                <w:color w:val="auto"/>
                <w:szCs w:val="21"/>
                <w:highlight w:val="none"/>
              </w:rPr>
              <w:t>的得</w:t>
            </w:r>
            <w:r>
              <w:rPr>
                <w:rFonts w:ascii="宋体" w:hAnsi="宋体"/>
                <w:bCs/>
                <w:color w:val="auto"/>
                <w:szCs w:val="21"/>
                <w:highlight w:val="none"/>
              </w:rPr>
              <w:t>2</w:t>
            </w:r>
            <w:r>
              <w:rPr>
                <w:rFonts w:hint="eastAsia" w:ascii="宋体" w:hAnsi="宋体"/>
                <w:bCs/>
                <w:color w:val="auto"/>
                <w:szCs w:val="21"/>
                <w:highlight w:val="none"/>
              </w:rPr>
              <w:t>分，</w:t>
            </w:r>
          </w:p>
          <w:p w14:paraId="43FAE187">
            <w:pPr>
              <w:rPr>
                <w:rFonts w:ascii="宋体" w:hAnsi="宋体"/>
                <w:color w:val="auto"/>
                <w:szCs w:val="21"/>
                <w:highlight w:val="none"/>
              </w:rPr>
            </w:pPr>
            <w:r>
              <w:rPr>
                <w:rFonts w:hint="eastAsia" w:ascii="宋体" w:hAnsi="宋体"/>
                <w:bCs/>
                <w:color w:val="auto"/>
                <w:szCs w:val="21"/>
                <w:highlight w:val="none"/>
              </w:rPr>
              <w:t>2</w:t>
            </w:r>
            <w:r>
              <w:rPr>
                <w:rFonts w:ascii="宋体" w:hAnsi="宋体"/>
                <w:bCs/>
                <w:color w:val="auto"/>
                <w:szCs w:val="21"/>
                <w:highlight w:val="none"/>
              </w:rPr>
              <w:t>.</w:t>
            </w:r>
            <w:r>
              <w:rPr>
                <w:rFonts w:hint="eastAsia" w:ascii="宋体" w:hAnsi="宋体"/>
                <w:bCs/>
                <w:color w:val="auto"/>
                <w:szCs w:val="21"/>
                <w:highlight w:val="none"/>
              </w:rPr>
              <w:t>工作组织安排情况</w:t>
            </w:r>
            <w:r>
              <w:rPr>
                <w:rFonts w:hint="eastAsia" w:ascii="宋体" w:hAnsi="宋体"/>
                <w:color w:val="auto"/>
                <w:szCs w:val="21"/>
                <w:highlight w:val="none"/>
              </w:rPr>
              <w:t>符合本项目的得2分，</w:t>
            </w:r>
          </w:p>
          <w:p w14:paraId="76C56A5B">
            <w:pPr>
              <w:rPr>
                <w:rFonts w:hint="eastAsia" w:ascii="宋体" w:hAnsi="宋体"/>
                <w:bCs/>
                <w:color w:val="auto"/>
                <w:szCs w:val="21"/>
                <w:highlight w:val="none"/>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工作组织安排情况</w:t>
            </w:r>
            <w:r>
              <w:rPr>
                <w:rFonts w:hint="eastAsia"/>
                <w:color w:val="auto"/>
                <w:highlight w:val="none"/>
              </w:rPr>
              <w:t>表述条理清晰</w:t>
            </w:r>
            <w:r>
              <w:rPr>
                <w:rFonts w:hint="eastAsia" w:ascii="宋体" w:hAnsi="宋体"/>
                <w:color w:val="auto"/>
                <w:szCs w:val="21"/>
                <w:highlight w:val="none"/>
              </w:rPr>
              <w:t>得2分.</w:t>
            </w:r>
          </w:p>
        </w:tc>
        <w:tc>
          <w:tcPr>
            <w:tcW w:w="709" w:type="dxa"/>
            <w:noWrap w:val="0"/>
            <w:vAlign w:val="center"/>
          </w:tcPr>
          <w:p w14:paraId="19CEEDB9">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r>
      <w:tr w14:paraId="4D999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276" w:type="dxa"/>
            <w:vMerge w:val="continue"/>
            <w:noWrap w:val="0"/>
            <w:vAlign w:val="center"/>
          </w:tcPr>
          <w:p w14:paraId="192E60A6">
            <w:pPr>
              <w:jc w:val="center"/>
              <w:rPr>
                <w:rFonts w:hint="eastAsia" w:ascii="宋体" w:hAnsi="宋体"/>
                <w:color w:val="auto"/>
                <w:szCs w:val="21"/>
                <w:highlight w:val="none"/>
              </w:rPr>
            </w:pPr>
          </w:p>
        </w:tc>
        <w:tc>
          <w:tcPr>
            <w:tcW w:w="1560" w:type="dxa"/>
            <w:noWrap w:val="0"/>
            <w:vAlign w:val="center"/>
          </w:tcPr>
          <w:p w14:paraId="6E06F01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突发事件的应急方案</w:t>
            </w:r>
          </w:p>
        </w:tc>
        <w:tc>
          <w:tcPr>
            <w:tcW w:w="6378" w:type="dxa"/>
            <w:noWrap w:val="0"/>
            <w:vAlign w:val="center"/>
          </w:tcPr>
          <w:p w14:paraId="3B61BDA3">
            <w:pPr>
              <w:rPr>
                <w:rFonts w:ascii="宋体" w:hAnsi="宋体"/>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bCs/>
                <w:color w:val="auto"/>
                <w:szCs w:val="21"/>
                <w:highlight w:val="none"/>
              </w:rPr>
              <w:t>有</w:t>
            </w:r>
            <w:r>
              <w:rPr>
                <w:rFonts w:hint="eastAsia" w:ascii="宋体" w:hAnsi="宋体"/>
                <w:color w:val="auto"/>
                <w:szCs w:val="21"/>
                <w:highlight w:val="none"/>
              </w:rPr>
              <w:t>突发事件的应急方案的得</w:t>
            </w:r>
            <w:r>
              <w:rPr>
                <w:rFonts w:ascii="宋体" w:hAnsi="宋体"/>
                <w:color w:val="auto"/>
                <w:szCs w:val="21"/>
                <w:highlight w:val="none"/>
              </w:rPr>
              <w:t>3</w:t>
            </w:r>
            <w:r>
              <w:rPr>
                <w:rFonts w:hint="eastAsia" w:ascii="宋体" w:hAnsi="宋体"/>
                <w:color w:val="auto"/>
                <w:szCs w:val="21"/>
                <w:highlight w:val="none"/>
              </w:rPr>
              <w:t>分，</w:t>
            </w:r>
          </w:p>
          <w:p w14:paraId="125ED65B">
            <w:pP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突发事件的应急方案符合本项目的得</w:t>
            </w:r>
            <w:r>
              <w:rPr>
                <w:rFonts w:ascii="宋体" w:hAnsi="宋体"/>
                <w:color w:val="auto"/>
                <w:szCs w:val="21"/>
                <w:highlight w:val="none"/>
              </w:rPr>
              <w:t>3</w:t>
            </w:r>
            <w:r>
              <w:rPr>
                <w:rFonts w:hint="eastAsia" w:ascii="宋体" w:hAnsi="宋体"/>
                <w:color w:val="auto"/>
                <w:szCs w:val="21"/>
                <w:highlight w:val="none"/>
              </w:rPr>
              <w:t>分，</w:t>
            </w:r>
          </w:p>
          <w:p w14:paraId="31F6AA13">
            <w:pPr>
              <w:rPr>
                <w:rFonts w:hint="eastAsia"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突发事件的应急方案</w:t>
            </w:r>
            <w:r>
              <w:rPr>
                <w:rFonts w:hint="eastAsia" w:ascii="宋体" w:hAnsi="宋体" w:cs="宋体"/>
                <w:color w:val="auto"/>
                <w:szCs w:val="21"/>
                <w:highlight w:val="none"/>
              </w:rPr>
              <w:t>表述条理清晰得</w:t>
            </w:r>
            <w:r>
              <w:rPr>
                <w:color w:val="auto"/>
                <w:szCs w:val="21"/>
                <w:highlight w:val="none"/>
              </w:rPr>
              <w:t>2</w:t>
            </w:r>
            <w:r>
              <w:rPr>
                <w:rFonts w:hint="eastAsia" w:ascii="宋体" w:hAnsi="宋体" w:cs="宋体"/>
                <w:color w:val="auto"/>
                <w:szCs w:val="21"/>
                <w:highlight w:val="none"/>
              </w:rPr>
              <w:t>分</w:t>
            </w:r>
            <w:r>
              <w:rPr>
                <w:rFonts w:hint="eastAsia" w:ascii="宋体" w:hAnsi="宋体"/>
                <w:bCs/>
                <w:color w:val="auto"/>
                <w:szCs w:val="21"/>
                <w:highlight w:val="none"/>
              </w:rPr>
              <w:t>.</w:t>
            </w:r>
          </w:p>
        </w:tc>
        <w:tc>
          <w:tcPr>
            <w:tcW w:w="709" w:type="dxa"/>
            <w:noWrap w:val="0"/>
            <w:vAlign w:val="center"/>
          </w:tcPr>
          <w:p w14:paraId="6F214217">
            <w:pPr>
              <w:jc w:val="center"/>
              <w:rPr>
                <w:rFonts w:hint="eastAsia" w:ascii="宋体" w:hAnsi="宋体"/>
                <w:color w:val="auto"/>
                <w:szCs w:val="21"/>
                <w:highlight w:val="none"/>
              </w:rPr>
            </w:pPr>
            <w:r>
              <w:rPr>
                <w:rFonts w:ascii="宋体" w:hAnsi="宋体"/>
                <w:color w:val="auto"/>
                <w:szCs w:val="21"/>
                <w:highlight w:val="none"/>
              </w:rPr>
              <w:t>8</w:t>
            </w:r>
          </w:p>
        </w:tc>
      </w:tr>
      <w:tr w14:paraId="3BC2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276" w:type="dxa"/>
            <w:vMerge w:val="continue"/>
            <w:noWrap w:val="0"/>
            <w:vAlign w:val="center"/>
          </w:tcPr>
          <w:p w14:paraId="45153FEF">
            <w:pPr>
              <w:jc w:val="center"/>
              <w:rPr>
                <w:rFonts w:hint="eastAsia" w:ascii="宋体" w:hAnsi="宋体"/>
                <w:color w:val="auto"/>
                <w:szCs w:val="21"/>
                <w:highlight w:val="none"/>
              </w:rPr>
            </w:pPr>
          </w:p>
        </w:tc>
        <w:tc>
          <w:tcPr>
            <w:tcW w:w="1560" w:type="dxa"/>
            <w:noWrap w:val="0"/>
            <w:vAlign w:val="center"/>
          </w:tcPr>
          <w:p w14:paraId="1058329E">
            <w:pPr>
              <w:tabs>
                <w:tab w:val="left" w:pos="960"/>
              </w:tabs>
              <w:spacing w:line="360" w:lineRule="auto"/>
              <w:ind w:right="-2"/>
              <w:jc w:val="center"/>
              <w:rPr>
                <w:rFonts w:hint="eastAsia" w:ascii="宋体" w:hAnsi="宋体"/>
                <w:color w:val="auto"/>
                <w:szCs w:val="21"/>
                <w:highlight w:val="none"/>
              </w:rPr>
            </w:pPr>
            <w:r>
              <w:rPr>
                <w:rFonts w:hint="eastAsia"/>
                <w:color w:val="auto"/>
                <w:highlight w:val="none"/>
              </w:rPr>
              <w:t>质保期</w:t>
            </w:r>
          </w:p>
        </w:tc>
        <w:tc>
          <w:tcPr>
            <w:tcW w:w="6378" w:type="dxa"/>
            <w:noWrap w:val="0"/>
            <w:vAlign w:val="center"/>
          </w:tcPr>
          <w:p w14:paraId="2B8592B9">
            <w:pPr>
              <w:jc w:val="left"/>
              <w:rPr>
                <w:rFonts w:hint="eastAsia" w:ascii="宋体" w:hAnsi="宋体"/>
                <w:color w:val="auto"/>
                <w:szCs w:val="21"/>
                <w:highlight w:val="none"/>
              </w:rPr>
            </w:pPr>
            <w:r>
              <w:rPr>
                <w:rFonts w:hint="eastAsia"/>
                <w:color w:val="auto"/>
                <w:highlight w:val="none"/>
              </w:rPr>
              <w:t>明确免费安装维护产品质保期限及质保期内的服务内容，满足免费质量保证期限期（2年）在此基础上，每增加1年加</w:t>
            </w:r>
            <w:r>
              <w:rPr>
                <w:color w:val="auto"/>
                <w:highlight w:val="none"/>
              </w:rPr>
              <w:t>2</w:t>
            </w:r>
            <w:r>
              <w:rPr>
                <w:rFonts w:hint="eastAsia"/>
                <w:color w:val="auto"/>
                <w:highlight w:val="none"/>
              </w:rPr>
              <w:t>分，最高得</w:t>
            </w:r>
            <w:r>
              <w:rPr>
                <w:color w:val="auto"/>
                <w:highlight w:val="none"/>
              </w:rPr>
              <w:t>4</w:t>
            </w:r>
            <w:r>
              <w:rPr>
                <w:rFonts w:hint="eastAsia"/>
                <w:color w:val="auto"/>
                <w:highlight w:val="none"/>
              </w:rPr>
              <w:t>分 。</w:t>
            </w:r>
          </w:p>
        </w:tc>
        <w:tc>
          <w:tcPr>
            <w:tcW w:w="709" w:type="dxa"/>
            <w:noWrap w:val="0"/>
            <w:vAlign w:val="center"/>
          </w:tcPr>
          <w:p w14:paraId="6E78E2D9">
            <w:pPr>
              <w:jc w:val="center"/>
              <w:rPr>
                <w:rFonts w:hint="eastAsia" w:ascii="宋体" w:hAnsi="宋体"/>
                <w:color w:val="auto"/>
                <w:szCs w:val="21"/>
                <w:highlight w:val="none"/>
              </w:rPr>
            </w:pPr>
            <w:r>
              <w:rPr>
                <w:color w:val="auto"/>
                <w:highlight w:val="none"/>
              </w:rPr>
              <w:t>4</w:t>
            </w:r>
          </w:p>
        </w:tc>
      </w:tr>
      <w:tr w14:paraId="77E5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276" w:type="dxa"/>
            <w:vMerge w:val="continue"/>
            <w:noWrap w:val="0"/>
            <w:vAlign w:val="center"/>
          </w:tcPr>
          <w:p w14:paraId="2B836578">
            <w:pPr>
              <w:adjustRightInd w:val="0"/>
              <w:snapToGrid w:val="0"/>
              <w:jc w:val="center"/>
              <w:rPr>
                <w:rFonts w:hint="eastAsia" w:ascii="宋体" w:hAnsi="宋体"/>
                <w:b/>
                <w:bCs/>
                <w:color w:val="auto"/>
                <w:szCs w:val="21"/>
                <w:highlight w:val="none"/>
              </w:rPr>
            </w:pPr>
          </w:p>
        </w:tc>
        <w:tc>
          <w:tcPr>
            <w:tcW w:w="1560" w:type="dxa"/>
            <w:noWrap w:val="0"/>
            <w:vAlign w:val="center"/>
          </w:tcPr>
          <w:p w14:paraId="084BA81A">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售后服务</w:t>
            </w:r>
          </w:p>
        </w:tc>
        <w:tc>
          <w:tcPr>
            <w:tcW w:w="6378" w:type="dxa"/>
            <w:noWrap w:val="0"/>
            <w:vAlign w:val="center"/>
          </w:tcPr>
          <w:p w14:paraId="6494AA6B">
            <w:pPr>
              <w:adjustRightInd w:val="0"/>
              <w:snapToGrid w:val="0"/>
              <w:rPr>
                <w:rFonts w:hint="eastAsia" w:ascii="宋体" w:hAnsi="宋体"/>
                <w:bCs/>
                <w:color w:val="auto"/>
                <w:szCs w:val="21"/>
                <w:highlight w:val="none"/>
              </w:rPr>
            </w:pPr>
            <w:r>
              <w:rPr>
                <w:rFonts w:hint="eastAsia" w:ascii="宋体" w:hAnsi="宋体"/>
                <w:bCs/>
                <w:color w:val="auto"/>
                <w:szCs w:val="21"/>
                <w:highlight w:val="none"/>
              </w:rPr>
              <w:t>在昆山地区有售后服务机构的提供营业执照复印件盖章及</w:t>
            </w:r>
            <w:r>
              <w:rPr>
                <w:rFonts w:ascii="宋体" w:hAnsi="宋体"/>
                <w:bCs/>
                <w:color w:val="auto"/>
                <w:szCs w:val="21"/>
                <w:highlight w:val="none"/>
              </w:rPr>
              <w:t>10</w:t>
            </w:r>
            <w:r>
              <w:rPr>
                <w:rFonts w:hint="eastAsia" w:ascii="宋体" w:hAnsi="宋体"/>
                <w:bCs/>
                <w:color w:val="auto"/>
                <w:szCs w:val="21"/>
                <w:highlight w:val="none"/>
              </w:rPr>
              <w:t>人以上社保证明，非昆山地区提供承诺函</w:t>
            </w:r>
            <w:r>
              <w:rPr>
                <w:rFonts w:ascii="宋体" w:hAnsi="宋体"/>
                <w:bCs/>
                <w:color w:val="auto"/>
                <w:szCs w:val="21"/>
                <w:highlight w:val="none"/>
              </w:rPr>
              <w:t>承诺</w:t>
            </w:r>
            <w:r>
              <w:rPr>
                <w:rFonts w:hint="eastAsia" w:ascii="宋体" w:hAnsi="宋体"/>
                <w:bCs/>
                <w:color w:val="auto"/>
                <w:szCs w:val="21"/>
                <w:highlight w:val="none"/>
              </w:rPr>
              <w:t>在中标后在昆山地区设立项目部并有5人以上维护人员，得</w:t>
            </w:r>
            <w:r>
              <w:rPr>
                <w:rFonts w:ascii="宋体" w:hAnsi="宋体"/>
                <w:bCs/>
                <w:color w:val="auto"/>
                <w:szCs w:val="21"/>
                <w:highlight w:val="none"/>
              </w:rPr>
              <w:t>5</w:t>
            </w:r>
            <w:r>
              <w:rPr>
                <w:rFonts w:hint="eastAsia" w:ascii="宋体" w:hAnsi="宋体"/>
                <w:bCs/>
                <w:color w:val="auto"/>
                <w:szCs w:val="21"/>
                <w:highlight w:val="none"/>
              </w:rPr>
              <w:t>分</w:t>
            </w:r>
          </w:p>
        </w:tc>
        <w:tc>
          <w:tcPr>
            <w:tcW w:w="709" w:type="dxa"/>
            <w:noWrap w:val="0"/>
            <w:vAlign w:val="center"/>
          </w:tcPr>
          <w:p w14:paraId="647C97F2">
            <w:pPr>
              <w:adjustRightInd w:val="0"/>
              <w:snapToGrid w:val="0"/>
              <w:jc w:val="center"/>
              <w:rPr>
                <w:rFonts w:hint="eastAsia" w:ascii="宋体" w:hAnsi="宋体"/>
                <w:color w:val="auto"/>
                <w:szCs w:val="21"/>
                <w:highlight w:val="none"/>
              </w:rPr>
            </w:pPr>
            <w:r>
              <w:rPr>
                <w:rFonts w:ascii="宋体" w:hAnsi="宋体"/>
                <w:color w:val="auto"/>
                <w:szCs w:val="21"/>
                <w:highlight w:val="none"/>
              </w:rPr>
              <w:t>5</w:t>
            </w:r>
          </w:p>
        </w:tc>
      </w:tr>
      <w:tr w14:paraId="358D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276" w:type="dxa"/>
            <w:vMerge w:val="continue"/>
            <w:noWrap w:val="0"/>
            <w:vAlign w:val="center"/>
          </w:tcPr>
          <w:p w14:paraId="06BD8786">
            <w:pPr>
              <w:jc w:val="center"/>
              <w:rPr>
                <w:rFonts w:hint="eastAsia" w:ascii="宋体" w:hAnsi="宋体"/>
                <w:color w:val="auto"/>
                <w:szCs w:val="21"/>
                <w:highlight w:val="none"/>
              </w:rPr>
            </w:pPr>
          </w:p>
        </w:tc>
        <w:tc>
          <w:tcPr>
            <w:tcW w:w="1560" w:type="dxa"/>
            <w:noWrap w:val="0"/>
            <w:vAlign w:val="center"/>
          </w:tcPr>
          <w:p w14:paraId="17D493AF">
            <w:pPr>
              <w:tabs>
                <w:tab w:val="left" w:pos="960"/>
              </w:tabs>
              <w:spacing w:line="360" w:lineRule="auto"/>
              <w:ind w:right="-2"/>
              <w:jc w:val="center"/>
              <w:rPr>
                <w:rFonts w:hint="eastAsia" w:ascii="宋体" w:hAnsi="宋体"/>
                <w:color w:val="auto"/>
                <w:szCs w:val="21"/>
                <w:highlight w:val="none"/>
              </w:rPr>
            </w:pPr>
            <w:r>
              <w:rPr>
                <w:rFonts w:hint="eastAsia" w:ascii="宋体" w:hAnsi="宋体"/>
                <w:color w:val="auto"/>
                <w:szCs w:val="21"/>
                <w:highlight w:val="none"/>
              </w:rPr>
              <w:t>管理</w:t>
            </w:r>
            <w:r>
              <w:rPr>
                <w:rFonts w:ascii="宋体" w:hAnsi="宋体"/>
                <w:color w:val="auto"/>
                <w:szCs w:val="21"/>
                <w:highlight w:val="none"/>
              </w:rPr>
              <w:t>制度</w:t>
            </w:r>
          </w:p>
        </w:tc>
        <w:tc>
          <w:tcPr>
            <w:tcW w:w="6378" w:type="dxa"/>
            <w:noWrap w:val="0"/>
            <w:vAlign w:val="center"/>
          </w:tcPr>
          <w:p w14:paraId="5FA48C2B">
            <w:pPr>
              <w:jc w:val="left"/>
              <w:rPr>
                <w:rFonts w:hint="eastAsia" w:ascii="宋体" w:hAnsi="宋体"/>
                <w:bCs/>
                <w:color w:val="auto"/>
                <w:szCs w:val="21"/>
                <w:highlight w:val="none"/>
              </w:rPr>
            </w:pPr>
            <w:r>
              <w:rPr>
                <w:rFonts w:hint="eastAsia" w:ascii="宋体" w:hAnsi="宋体"/>
                <w:bCs/>
                <w:color w:val="auto"/>
                <w:szCs w:val="21"/>
                <w:highlight w:val="none"/>
              </w:rPr>
              <w:t>主要包括企业针对本项目的内部各项制度（接管移交管理、安全生产管理、工具管理、员工管理、档案管理、财务管理、备件管理、考核奖惩管理制度等）的完善性和可操作性。缺一项扣1分，扣完为止。</w:t>
            </w:r>
          </w:p>
        </w:tc>
        <w:tc>
          <w:tcPr>
            <w:tcW w:w="709" w:type="dxa"/>
            <w:noWrap w:val="0"/>
            <w:vAlign w:val="center"/>
          </w:tcPr>
          <w:p w14:paraId="70916BD4">
            <w:pPr>
              <w:jc w:val="center"/>
              <w:rPr>
                <w:rFonts w:hint="eastAsia" w:ascii="宋体" w:hAnsi="宋体"/>
                <w:color w:val="auto"/>
                <w:szCs w:val="21"/>
                <w:highlight w:val="none"/>
              </w:rPr>
            </w:pPr>
            <w:r>
              <w:rPr>
                <w:rFonts w:ascii="宋体" w:hAnsi="宋体"/>
                <w:color w:val="auto"/>
                <w:szCs w:val="21"/>
                <w:highlight w:val="none"/>
              </w:rPr>
              <w:t>6</w:t>
            </w:r>
          </w:p>
        </w:tc>
      </w:tr>
      <w:tr w14:paraId="2E95A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noWrap w:val="0"/>
            <w:vAlign w:val="center"/>
          </w:tcPr>
          <w:p w14:paraId="758BAD50">
            <w:pPr>
              <w:jc w:val="center"/>
              <w:rPr>
                <w:rFonts w:hint="eastAsia" w:ascii="宋体" w:hAnsi="宋体"/>
                <w:color w:val="auto"/>
                <w:szCs w:val="21"/>
                <w:highlight w:val="none"/>
              </w:rPr>
            </w:pPr>
          </w:p>
        </w:tc>
        <w:tc>
          <w:tcPr>
            <w:tcW w:w="1560" w:type="dxa"/>
            <w:noWrap w:val="0"/>
            <w:vAlign w:val="center"/>
          </w:tcPr>
          <w:p w14:paraId="3AB815B2">
            <w:pPr>
              <w:jc w:val="center"/>
              <w:rPr>
                <w:rFonts w:hint="eastAsia" w:ascii="宋体" w:hAnsi="宋体"/>
                <w:color w:val="auto"/>
                <w:szCs w:val="21"/>
                <w:highlight w:val="none"/>
              </w:rPr>
            </w:pPr>
            <w:r>
              <w:rPr>
                <w:rFonts w:hint="eastAsia"/>
                <w:color w:val="auto"/>
                <w:highlight w:val="none"/>
              </w:rPr>
              <w:t>质量控制及安全文明措施</w:t>
            </w:r>
          </w:p>
        </w:tc>
        <w:tc>
          <w:tcPr>
            <w:tcW w:w="6378" w:type="dxa"/>
            <w:noWrap w:val="0"/>
            <w:vAlign w:val="center"/>
          </w:tcPr>
          <w:p w14:paraId="13555FDD">
            <w:pPr>
              <w:rPr>
                <w:color w:val="auto"/>
                <w:highlight w:val="none"/>
              </w:rPr>
            </w:pPr>
            <w:r>
              <w:rPr>
                <w:rFonts w:hint="eastAsia"/>
                <w:color w:val="auto"/>
                <w:highlight w:val="none"/>
              </w:rPr>
              <w:t>1</w:t>
            </w:r>
            <w:r>
              <w:rPr>
                <w:color w:val="auto"/>
                <w:highlight w:val="none"/>
              </w:rPr>
              <w:t>.</w:t>
            </w:r>
            <w:r>
              <w:rPr>
                <w:rFonts w:hint="eastAsia"/>
                <w:color w:val="auto"/>
                <w:highlight w:val="none"/>
              </w:rPr>
              <w:t>具有质量控制及安全文明措施的得</w:t>
            </w:r>
            <w:r>
              <w:rPr>
                <w:color w:val="auto"/>
                <w:highlight w:val="none"/>
              </w:rPr>
              <w:t>3</w:t>
            </w:r>
            <w:r>
              <w:rPr>
                <w:rFonts w:hint="eastAsia"/>
                <w:color w:val="auto"/>
                <w:highlight w:val="none"/>
              </w:rPr>
              <w:t>分，</w:t>
            </w:r>
          </w:p>
          <w:p w14:paraId="031AC8CF">
            <w:pPr>
              <w:rPr>
                <w:color w:val="auto"/>
                <w:highlight w:val="none"/>
              </w:rPr>
            </w:pPr>
            <w:r>
              <w:rPr>
                <w:rFonts w:hint="eastAsia"/>
                <w:color w:val="auto"/>
                <w:highlight w:val="none"/>
              </w:rPr>
              <w:t>2</w:t>
            </w:r>
            <w:r>
              <w:rPr>
                <w:color w:val="auto"/>
                <w:highlight w:val="none"/>
              </w:rPr>
              <w:t>.</w:t>
            </w:r>
            <w:r>
              <w:rPr>
                <w:rFonts w:hint="eastAsia"/>
                <w:color w:val="auto"/>
                <w:highlight w:val="none"/>
              </w:rPr>
              <w:t>质量控制及安全文明措施</w:t>
            </w:r>
            <w:r>
              <w:rPr>
                <w:rFonts w:hint="eastAsia" w:ascii="宋体" w:hAnsi="宋体" w:cs="宋体"/>
                <w:color w:val="auto"/>
                <w:szCs w:val="21"/>
                <w:highlight w:val="none"/>
              </w:rPr>
              <w:t>符合本项目</w:t>
            </w:r>
            <w:r>
              <w:rPr>
                <w:rFonts w:hint="eastAsia"/>
                <w:color w:val="auto"/>
                <w:highlight w:val="none"/>
              </w:rPr>
              <w:t>的得</w:t>
            </w:r>
            <w:r>
              <w:rPr>
                <w:color w:val="auto"/>
                <w:highlight w:val="none"/>
              </w:rPr>
              <w:t>3</w:t>
            </w:r>
            <w:r>
              <w:rPr>
                <w:rFonts w:hint="eastAsia"/>
                <w:color w:val="auto"/>
                <w:highlight w:val="none"/>
              </w:rPr>
              <w:t>分，</w:t>
            </w:r>
          </w:p>
          <w:p w14:paraId="6AAD34AB">
            <w:pPr>
              <w:rPr>
                <w:rFonts w:hint="eastAsia"/>
                <w:color w:val="auto"/>
                <w:highlight w:val="none"/>
              </w:rPr>
            </w:pPr>
            <w:r>
              <w:rPr>
                <w:rFonts w:hint="eastAsia"/>
                <w:color w:val="auto"/>
                <w:highlight w:val="none"/>
              </w:rPr>
              <w:t>3</w:t>
            </w:r>
            <w:r>
              <w:rPr>
                <w:color w:val="auto"/>
                <w:highlight w:val="none"/>
              </w:rPr>
              <w:t>.</w:t>
            </w:r>
            <w:r>
              <w:rPr>
                <w:rFonts w:hint="eastAsia"/>
                <w:color w:val="auto"/>
                <w:highlight w:val="none"/>
              </w:rPr>
              <w:t>质量控制及安全文明措施</w:t>
            </w:r>
            <w:r>
              <w:rPr>
                <w:rFonts w:hint="eastAsia" w:ascii="宋体" w:hAnsi="宋体" w:cs="宋体"/>
                <w:color w:val="auto"/>
                <w:szCs w:val="21"/>
                <w:highlight w:val="none"/>
              </w:rPr>
              <w:t>表述条理清晰得</w:t>
            </w:r>
            <w:r>
              <w:rPr>
                <w:rFonts w:hint="eastAsia"/>
                <w:color w:val="auto"/>
                <w:szCs w:val="21"/>
                <w:highlight w:val="none"/>
              </w:rPr>
              <w:t>2</w:t>
            </w:r>
            <w:r>
              <w:rPr>
                <w:rFonts w:hint="eastAsia" w:ascii="宋体" w:hAnsi="宋体" w:cs="宋体"/>
                <w:color w:val="auto"/>
                <w:szCs w:val="21"/>
                <w:highlight w:val="none"/>
              </w:rPr>
              <w:t>分。</w:t>
            </w:r>
          </w:p>
        </w:tc>
        <w:tc>
          <w:tcPr>
            <w:tcW w:w="709" w:type="dxa"/>
            <w:noWrap w:val="0"/>
            <w:vAlign w:val="center"/>
          </w:tcPr>
          <w:p w14:paraId="7C6F654B">
            <w:pPr>
              <w:jc w:val="center"/>
              <w:rPr>
                <w:rFonts w:hint="eastAsia" w:ascii="宋体" w:hAnsi="宋体"/>
                <w:color w:val="auto"/>
                <w:szCs w:val="21"/>
                <w:highlight w:val="none"/>
              </w:rPr>
            </w:pPr>
            <w:r>
              <w:rPr>
                <w:rFonts w:ascii="宋体" w:hAnsi="宋体"/>
                <w:color w:val="auto"/>
                <w:szCs w:val="21"/>
                <w:highlight w:val="none"/>
              </w:rPr>
              <w:t>8</w:t>
            </w:r>
          </w:p>
        </w:tc>
      </w:tr>
      <w:tr w14:paraId="398C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noWrap w:val="0"/>
            <w:vAlign w:val="center"/>
          </w:tcPr>
          <w:p w14:paraId="4750182F">
            <w:pPr>
              <w:jc w:val="center"/>
              <w:rPr>
                <w:rFonts w:hint="eastAsia" w:ascii="宋体" w:hAnsi="宋体"/>
                <w:color w:val="auto"/>
                <w:szCs w:val="21"/>
                <w:highlight w:val="none"/>
              </w:rPr>
            </w:pPr>
          </w:p>
        </w:tc>
        <w:tc>
          <w:tcPr>
            <w:tcW w:w="1560" w:type="dxa"/>
            <w:noWrap w:val="0"/>
            <w:vAlign w:val="center"/>
          </w:tcPr>
          <w:p w14:paraId="4FA3E239">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color w:val="auto"/>
                <w:highlight w:val="none"/>
              </w:rPr>
              <w:t>检测报告</w:t>
            </w:r>
          </w:p>
        </w:tc>
        <w:tc>
          <w:tcPr>
            <w:tcW w:w="6378" w:type="dxa"/>
            <w:noWrap w:val="0"/>
            <w:vAlign w:val="top"/>
          </w:tcPr>
          <w:p w14:paraId="40FFB9C4">
            <w:pPr>
              <w:rPr>
                <w:rFonts w:ascii="宋体" w:hAnsi="宋体"/>
                <w:snapToGrid w:val="0"/>
                <w:color w:val="auto"/>
                <w:kern w:val="0"/>
                <w:szCs w:val="21"/>
                <w:highlight w:val="none"/>
              </w:rPr>
            </w:pPr>
            <w:r>
              <w:rPr>
                <w:rFonts w:hint="eastAsia" w:ascii="宋体" w:hAnsi="宋体"/>
                <w:color w:val="auto"/>
                <w:szCs w:val="21"/>
                <w:highlight w:val="none"/>
              </w:rPr>
              <w:t>提供检测中心出具的有效期内的主要材料满屏信号灯、信号灯控制器、热熔</w:t>
            </w:r>
            <w:r>
              <w:rPr>
                <w:rFonts w:ascii="宋体" w:hAnsi="宋体"/>
                <w:color w:val="auto"/>
                <w:szCs w:val="21"/>
                <w:highlight w:val="none"/>
              </w:rPr>
              <w:t>涂料、冷喷涂料</w:t>
            </w:r>
            <w:r>
              <w:rPr>
                <w:rFonts w:hint="eastAsia" w:ascii="宋体" w:hAnsi="宋体"/>
                <w:color w:val="auto"/>
                <w:szCs w:val="21"/>
                <w:highlight w:val="none"/>
              </w:rPr>
              <w:t>检测报告（每项</w:t>
            </w:r>
            <w:r>
              <w:rPr>
                <w:rFonts w:ascii="宋体" w:hAnsi="宋体"/>
                <w:color w:val="auto"/>
                <w:szCs w:val="21"/>
                <w:highlight w:val="none"/>
              </w:rPr>
              <w:t>1</w:t>
            </w:r>
            <w:r>
              <w:rPr>
                <w:rFonts w:hint="eastAsia" w:ascii="宋体" w:hAnsi="宋体"/>
                <w:color w:val="auto"/>
                <w:szCs w:val="21"/>
                <w:highlight w:val="none"/>
              </w:rPr>
              <w:t>分）</w:t>
            </w:r>
            <w:r>
              <w:rPr>
                <w:rFonts w:hint="eastAsia" w:ascii="宋体" w:hAnsi="宋体"/>
                <w:snapToGrid w:val="0"/>
                <w:color w:val="auto"/>
                <w:kern w:val="0"/>
                <w:szCs w:val="21"/>
                <w:highlight w:val="none"/>
              </w:rPr>
              <w:t>。</w:t>
            </w:r>
          </w:p>
        </w:tc>
        <w:tc>
          <w:tcPr>
            <w:tcW w:w="709" w:type="dxa"/>
            <w:noWrap w:val="0"/>
            <w:vAlign w:val="center"/>
          </w:tcPr>
          <w:p w14:paraId="3C7F5BA6">
            <w:pPr>
              <w:adjustRightInd w:val="0"/>
              <w:snapToGrid w:val="0"/>
              <w:jc w:val="center"/>
              <w:rPr>
                <w:rFonts w:ascii="宋体" w:hAnsi="宋体"/>
                <w:color w:val="auto"/>
                <w:szCs w:val="21"/>
                <w:highlight w:val="none"/>
              </w:rPr>
            </w:pPr>
            <w:r>
              <w:rPr>
                <w:rFonts w:ascii="宋体" w:hAnsi="宋体"/>
                <w:color w:val="auto"/>
                <w:szCs w:val="21"/>
                <w:highlight w:val="none"/>
              </w:rPr>
              <w:t>4</w:t>
            </w:r>
          </w:p>
        </w:tc>
      </w:tr>
      <w:tr w14:paraId="6794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noWrap w:val="0"/>
            <w:vAlign w:val="center"/>
          </w:tcPr>
          <w:p w14:paraId="6679F19D">
            <w:pPr>
              <w:jc w:val="center"/>
              <w:rPr>
                <w:rFonts w:hint="eastAsia" w:ascii="宋体" w:hAnsi="宋体"/>
                <w:color w:val="auto"/>
                <w:szCs w:val="21"/>
                <w:highlight w:val="none"/>
              </w:rPr>
            </w:pPr>
          </w:p>
        </w:tc>
        <w:tc>
          <w:tcPr>
            <w:tcW w:w="1560" w:type="dxa"/>
            <w:noWrap w:val="0"/>
            <w:vAlign w:val="center"/>
          </w:tcPr>
          <w:p w14:paraId="54A5E307">
            <w:pPr>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类似业绩</w:t>
            </w:r>
          </w:p>
        </w:tc>
        <w:tc>
          <w:tcPr>
            <w:tcW w:w="6378" w:type="dxa"/>
            <w:noWrap w:val="0"/>
            <w:vAlign w:val="center"/>
          </w:tcPr>
          <w:p w14:paraId="45B1FEB3">
            <w:pPr>
              <w:rPr>
                <w:rFonts w:ascii="宋体" w:hAnsi="宋体"/>
                <w:snapToGrid w:val="0"/>
                <w:color w:val="auto"/>
                <w:kern w:val="0"/>
                <w:szCs w:val="21"/>
                <w:highlight w:val="none"/>
              </w:rPr>
            </w:pPr>
            <w:r>
              <w:rPr>
                <w:rFonts w:hint="eastAsia" w:ascii="宋体" w:hAnsi="宋体"/>
                <w:snapToGrid w:val="0"/>
                <w:color w:val="auto"/>
                <w:kern w:val="0"/>
                <w:szCs w:val="21"/>
                <w:highlight w:val="none"/>
              </w:rPr>
              <w:t>投标单位20</w:t>
            </w:r>
            <w:r>
              <w:rPr>
                <w:rFonts w:ascii="宋体" w:hAnsi="宋体"/>
                <w:snapToGrid w:val="0"/>
                <w:color w:val="auto"/>
                <w:kern w:val="0"/>
                <w:szCs w:val="21"/>
                <w:highlight w:val="none"/>
              </w:rPr>
              <w:t>22</w:t>
            </w:r>
            <w:r>
              <w:rPr>
                <w:rFonts w:hint="eastAsia" w:ascii="宋体" w:hAnsi="宋体"/>
                <w:snapToGrid w:val="0"/>
                <w:color w:val="auto"/>
                <w:kern w:val="0"/>
                <w:szCs w:val="21"/>
                <w:highlight w:val="none"/>
              </w:rPr>
              <w:t>年1月1日至今的类似</w:t>
            </w:r>
            <w:r>
              <w:rPr>
                <w:rFonts w:ascii="宋体" w:hAnsi="宋体"/>
                <w:snapToGrid w:val="0"/>
                <w:color w:val="auto"/>
                <w:kern w:val="0"/>
                <w:szCs w:val="21"/>
                <w:highlight w:val="none"/>
              </w:rPr>
              <w:t>业绩</w:t>
            </w:r>
            <w:r>
              <w:rPr>
                <w:rFonts w:hint="eastAsia" w:ascii="宋体" w:hAnsi="宋体"/>
                <w:snapToGrid w:val="0"/>
                <w:color w:val="auto"/>
                <w:kern w:val="0"/>
                <w:szCs w:val="21"/>
                <w:highlight w:val="none"/>
              </w:rPr>
              <w:t>，每提供1项类似案例得</w:t>
            </w:r>
            <w:r>
              <w:rPr>
                <w:rFonts w:ascii="宋体" w:hAnsi="宋体"/>
                <w:snapToGrid w:val="0"/>
                <w:color w:val="auto"/>
                <w:kern w:val="0"/>
                <w:szCs w:val="21"/>
                <w:highlight w:val="none"/>
              </w:rPr>
              <w:t>2</w:t>
            </w:r>
            <w:r>
              <w:rPr>
                <w:rFonts w:hint="eastAsia" w:ascii="宋体" w:hAnsi="宋体"/>
                <w:snapToGrid w:val="0"/>
                <w:color w:val="auto"/>
                <w:kern w:val="0"/>
                <w:szCs w:val="21"/>
                <w:highlight w:val="none"/>
              </w:rPr>
              <w:t>分，最高得</w:t>
            </w:r>
            <w:r>
              <w:rPr>
                <w:rFonts w:ascii="宋体" w:hAnsi="宋体"/>
                <w:snapToGrid w:val="0"/>
                <w:color w:val="auto"/>
                <w:kern w:val="0"/>
                <w:szCs w:val="21"/>
                <w:highlight w:val="none"/>
              </w:rPr>
              <w:t>8</w:t>
            </w:r>
            <w:r>
              <w:rPr>
                <w:rFonts w:hint="eastAsia" w:ascii="宋体" w:hAnsi="宋体"/>
                <w:snapToGrid w:val="0"/>
                <w:color w:val="auto"/>
                <w:kern w:val="0"/>
                <w:szCs w:val="21"/>
                <w:highlight w:val="none"/>
              </w:rPr>
              <w:t>分。</w:t>
            </w:r>
          </w:p>
          <w:p w14:paraId="6401BF58">
            <w:pPr>
              <w:jc w:val="left"/>
              <w:rPr>
                <w:rFonts w:hint="eastAsia" w:ascii="宋体" w:hAnsi="宋体"/>
                <w:color w:val="auto"/>
                <w:szCs w:val="21"/>
                <w:highlight w:val="none"/>
              </w:rPr>
            </w:pPr>
            <w:r>
              <w:rPr>
                <w:rFonts w:hint="eastAsia" w:ascii="宋体" w:hAnsi="宋体"/>
                <w:bCs/>
                <w:color w:val="auto"/>
                <w:szCs w:val="21"/>
                <w:highlight w:val="none"/>
              </w:rPr>
              <w:t>注：</w:t>
            </w:r>
            <w:r>
              <w:rPr>
                <w:rFonts w:hint="eastAsia" w:ascii="宋体" w:hAnsi="宋体"/>
                <w:snapToGrid w:val="0"/>
                <w:color w:val="auto"/>
                <w:kern w:val="0"/>
                <w:szCs w:val="21"/>
                <w:highlight w:val="none"/>
              </w:rPr>
              <w:t>提供合同扫描件及部分发票</w:t>
            </w:r>
            <w:r>
              <w:rPr>
                <w:rFonts w:ascii="Arial" w:hAnsi="Arial" w:cs="Arial"/>
                <w:color w:val="auto"/>
                <w:szCs w:val="21"/>
                <w:highlight w:val="none"/>
              </w:rPr>
              <w:t>。</w:t>
            </w:r>
          </w:p>
        </w:tc>
        <w:tc>
          <w:tcPr>
            <w:tcW w:w="709" w:type="dxa"/>
            <w:noWrap w:val="0"/>
            <w:vAlign w:val="center"/>
          </w:tcPr>
          <w:p w14:paraId="1D8FC78F">
            <w:pPr>
              <w:jc w:val="center"/>
              <w:rPr>
                <w:rFonts w:hint="eastAsia" w:ascii="宋体" w:hAnsi="宋体"/>
                <w:color w:val="auto"/>
                <w:szCs w:val="21"/>
                <w:highlight w:val="none"/>
              </w:rPr>
            </w:pPr>
            <w:r>
              <w:rPr>
                <w:rFonts w:ascii="宋体" w:hAnsi="宋体"/>
                <w:color w:val="auto"/>
                <w:szCs w:val="21"/>
                <w:highlight w:val="none"/>
              </w:rPr>
              <w:t>8</w:t>
            </w:r>
          </w:p>
        </w:tc>
      </w:tr>
      <w:tr w14:paraId="13B6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noWrap w:val="0"/>
            <w:vAlign w:val="center"/>
          </w:tcPr>
          <w:p w14:paraId="4885C44F">
            <w:pPr>
              <w:jc w:val="center"/>
              <w:rPr>
                <w:rFonts w:hint="eastAsia" w:ascii="宋体" w:hAnsi="宋体"/>
                <w:color w:val="auto"/>
                <w:szCs w:val="21"/>
                <w:highlight w:val="none"/>
              </w:rPr>
            </w:pPr>
          </w:p>
        </w:tc>
        <w:tc>
          <w:tcPr>
            <w:tcW w:w="1560" w:type="dxa"/>
            <w:noWrap w:val="0"/>
            <w:vAlign w:val="center"/>
          </w:tcPr>
          <w:p w14:paraId="529CD101">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人员配备</w:t>
            </w:r>
          </w:p>
        </w:tc>
        <w:tc>
          <w:tcPr>
            <w:tcW w:w="6378" w:type="dxa"/>
            <w:noWrap w:val="0"/>
            <w:vAlign w:val="center"/>
          </w:tcPr>
          <w:p w14:paraId="0DF840BE">
            <w:pPr>
              <w:rPr>
                <w:rFonts w:hint="eastAsia" w:ascii="宋体" w:hAnsi="宋体"/>
                <w:snapToGrid w:val="0"/>
                <w:color w:val="auto"/>
                <w:kern w:val="0"/>
                <w:szCs w:val="21"/>
                <w:highlight w:val="none"/>
              </w:rPr>
            </w:pPr>
            <w:r>
              <w:rPr>
                <w:rFonts w:hint="eastAsia" w:ascii="宋体" w:hAnsi="宋体"/>
                <w:snapToGrid w:val="0"/>
                <w:color w:val="auto"/>
                <w:kern w:val="0"/>
                <w:szCs w:val="21"/>
                <w:highlight w:val="none"/>
              </w:rPr>
              <w:t>1</w:t>
            </w:r>
            <w:r>
              <w:rPr>
                <w:rFonts w:ascii="宋体" w:hAnsi="宋体"/>
                <w:snapToGrid w:val="0"/>
                <w:color w:val="auto"/>
                <w:kern w:val="0"/>
                <w:szCs w:val="21"/>
                <w:highlight w:val="none"/>
              </w:rPr>
              <w:t>.</w:t>
            </w:r>
            <w:r>
              <w:rPr>
                <w:rFonts w:hint="eastAsia" w:ascii="宋体" w:hAnsi="宋体"/>
                <w:snapToGrid w:val="0"/>
                <w:color w:val="auto"/>
                <w:kern w:val="0"/>
                <w:szCs w:val="21"/>
                <w:highlight w:val="none"/>
              </w:rPr>
              <w:t>项目负责人具备公路</w:t>
            </w:r>
            <w:r>
              <w:rPr>
                <w:rFonts w:ascii="宋体" w:hAnsi="宋体"/>
                <w:snapToGrid w:val="0"/>
                <w:color w:val="auto"/>
                <w:kern w:val="0"/>
                <w:szCs w:val="21"/>
                <w:highlight w:val="none"/>
              </w:rPr>
              <w:t>二级</w:t>
            </w:r>
            <w:r>
              <w:rPr>
                <w:rFonts w:hint="eastAsia" w:ascii="宋体" w:hAnsi="宋体"/>
                <w:snapToGrid w:val="0"/>
                <w:color w:val="auto"/>
                <w:kern w:val="0"/>
                <w:szCs w:val="21"/>
                <w:highlight w:val="none"/>
              </w:rPr>
              <w:t>建造师的得2分，同时具备安全生产B类证的得1分；</w:t>
            </w:r>
          </w:p>
          <w:p w14:paraId="6C6E02FD">
            <w:pPr>
              <w:rPr>
                <w:rFonts w:ascii="宋体" w:hAnsi="宋体"/>
                <w:snapToGrid w:val="0"/>
                <w:color w:val="auto"/>
                <w:kern w:val="0"/>
                <w:szCs w:val="21"/>
                <w:highlight w:val="none"/>
              </w:rPr>
            </w:pPr>
            <w:r>
              <w:rPr>
                <w:rFonts w:ascii="宋体" w:hAnsi="宋体"/>
                <w:snapToGrid w:val="0"/>
                <w:color w:val="auto"/>
                <w:kern w:val="0"/>
                <w:szCs w:val="21"/>
                <w:highlight w:val="none"/>
              </w:rPr>
              <w:t>2.</w:t>
            </w:r>
            <w:r>
              <w:rPr>
                <w:rFonts w:hint="eastAsia" w:ascii="宋体" w:hAnsi="宋体"/>
                <w:snapToGrid w:val="0"/>
                <w:color w:val="auto"/>
                <w:kern w:val="0"/>
                <w:szCs w:val="21"/>
                <w:highlight w:val="none"/>
              </w:rPr>
              <w:t>具备中级工程师不</w:t>
            </w:r>
            <w:r>
              <w:rPr>
                <w:rFonts w:ascii="宋体" w:hAnsi="宋体"/>
                <w:snapToGrid w:val="0"/>
                <w:color w:val="auto"/>
                <w:kern w:val="0"/>
                <w:szCs w:val="21"/>
                <w:highlight w:val="none"/>
              </w:rPr>
              <w:t>少于3</w:t>
            </w:r>
            <w:r>
              <w:rPr>
                <w:rFonts w:hint="eastAsia" w:ascii="宋体" w:hAnsi="宋体"/>
                <w:snapToGrid w:val="0"/>
                <w:color w:val="auto"/>
                <w:kern w:val="0"/>
                <w:szCs w:val="21"/>
                <w:highlight w:val="none"/>
              </w:rPr>
              <w:t>人的得2分；</w:t>
            </w:r>
          </w:p>
          <w:p w14:paraId="31E6B4FC">
            <w:pPr>
              <w:rPr>
                <w:rFonts w:ascii="宋体" w:hAnsi="宋体"/>
                <w:snapToGrid w:val="0"/>
                <w:color w:val="auto"/>
                <w:kern w:val="0"/>
                <w:szCs w:val="21"/>
                <w:highlight w:val="none"/>
              </w:rPr>
            </w:pPr>
            <w:r>
              <w:rPr>
                <w:rFonts w:hint="eastAsia" w:ascii="宋体" w:hAnsi="宋体"/>
                <w:snapToGrid w:val="0"/>
                <w:color w:val="auto"/>
                <w:kern w:val="0"/>
                <w:szCs w:val="21"/>
                <w:highlight w:val="none"/>
              </w:rPr>
              <w:t>3</w:t>
            </w:r>
            <w:r>
              <w:rPr>
                <w:rFonts w:ascii="宋体" w:hAnsi="宋体"/>
                <w:snapToGrid w:val="0"/>
                <w:color w:val="auto"/>
                <w:kern w:val="0"/>
                <w:szCs w:val="21"/>
                <w:highlight w:val="none"/>
              </w:rPr>
              <w:t>.</w:t>
            </w:r>
            <w:r>
              <w:rPr>
                <w:rFonts w:hint="eastAsia" w:ascii="宋体" w:hAnsi="宋体"/>
                <w:snapToGrid w:val="0"/>
                <w:color w:val="auto"/>
                <w:kern w:val="0"/>
                <w:szCs w:val="21"/>
                <w:highlight w:val="none"/>
              </w:rPr>
              <w:t>具备电工证不少于2人的得2分；</w:t>
            </w:r>
          </w:p>
          <w:p w14:paraId="1C57F5A8">
            <w:pPr>
              <w:rPr>
                <w:rFonts w:hint="eastAsia" w:ascii="宋体" w:hAnsi="宋体"/>
                <w:snapToGrid w:val="0"/>
                <w:color w:val="auto"/>
                <w:kern w:val="0"/>
                <w:szCs w:val="21"/>
                <w:highlight w:val="none"/>
              </w:rPr>
            </w:pPr>
            <w:r>
              <w:rPr>
                <w:rFonts w:ascii="宋体" w:hAnsi="宋体"/>
                <w:snapToGrid w:val="0"/>
                <w:color w:val="auto"/>
                <w:kern w:val="0"/>
                <w:szCs w:val="21"/>
                <w:highlight w:val="none"/>
              </w:rPr>
              <w:t>4.</w:t>
            </w:r>
            <w:r>
              <w:rPr>
                <w:rFonts w:hint="eastAsia" w:ascii="宋体" w:hAnsi="宋体"/>
                <w:snapToGrid w:val="0"/>
                <w:color w:val="auto"/>
                <w:kern w:val="0"/>
                <w:szCs w:val="21"/>
                <w:highlight w:val="none"/>
              </w:rPr>
              <w:t>具备高空作业证不少于2人的得2分</w:t>
            </w:r>
          </w:p>
          <w:p w14:paraId="7007D90F">
            <w:pPr>
              <w:rPr>
                <w:rFonts w:ascii="宋体" w:hAnsi="宋体"/>
                <w:snapToGrid w:val="0"/>
                <w:color w:val="auto"/>
                <w:kern w:val="0"/>
                <w:szCs w:val="21"/>
                <w:highlight w:val="none"/>
              </w:rPr>
            </w:pPr>
            <w:r>
              <w:rPr>
                <w:rFonts w:ascii="宋体" w:hAnsi="宋体"/>
                <w:snapToGrid w:val="0"/>
                <w:color w:val="auto"/>
                <w:kern w:val="0"/>
                <w:szCs w:val="21"/>
                <w:highlight w:val="none"/>
              </w:rPr>
              <w:t>5.</w:t>
            </w:r>
            <w:r>
              <w:rPr>
                <w:rFonts w:hint="eastAsia" w:ascii="宋体" w:hAnsi="宋体"/>
                <w:snapToGrid w:val="0"/>
                <w:color w:val="auto"/>
                <w:kern w:val="0"/>
                <w:szCs w:val="21"/>
                <w:highlight w:val="none"/>
              </w:rPr>
              <w:t>以上人员具备意外险</w:t>
            </w:r>
            <w:r>
              <w:rPr>
                <w:rFonts w:ascii="宋体" w:hAnsi="宋体"/>
                <w:snapToGrid w:val="0"/>
                <w:color w:val="auto"/>
                <w:kern w:val="0"/>
                <w:szCs w:val="21"/>
                <w:highlight w:val="none"/>
              </w:rPr>
              <w:t>的得1</w:t>
            </w:r>
            <w:r>
              <w:rPr>
                <w:rFonts w:hint="eastAsia" w:ascii="宋体" w:hAnsi="宋体"/>
                <w:snapToGrid w:val="0"/>
                <w:color w:val="auto"/>
                <w:kern w:val="0"/>
                <w:szCs w:val="21"/>
                <w:highlight w:val="none"/>
              </w:rPr>
              <w:t>分</w:t>
            </w:r>
          </w:p>
          <w:p w14:paraId="581CF3BF">
            <w:pPr>
              <w:rPr>
                <w:rFonts w:hint="eastAsia" w:ascii="宋体" w:hAnsi="宋体"/>
                <w:snapToGrid w:val="0"/>
                <w:color w:val="auto"/>
                <w:kern w:val="0"/>
                <w:szCs w:val="21"/>
                <w:highlight w:val="none"/>
              </w:rPr>
            </w:pPr>
            <w:r>
              <w:rPr>
                <w:rFonts w:hint="eastAsia" w:ascii="宋体" w:hAnsi="宋体"/>
                <w:snapToGrid w:val="0"/>
                <w:color w:val="auto"/>
                <w:kern w:val="0"/>
                <w:szCs w:val="21"/>
                <w:highlight w:val="none"/>
              </w:rPr>
              <w:t>注：人员不重复得分，提供相关证书、社保证明、保单扫描件</w:t>
            </w:r>
          </w:p>
        </w:tc>
        <w:tc>
          <w:tcPr>
            <w:tcW w:w="709" w:type="dxa"/>
            <w:noWrap w:val="0"/>
            <w:vAlign w:val="center"/>
          </w:tcPr>
          <w:p w14:paraId="66444442">
            <w:pPr>
              <w:adjustRightInd w:val="0"/>
              <w:snapToGrid w:val="0"/>
              <w:jc w:val="center"/>
              <w:rPr>
                <w:rFonts w:hint="eastAsia" w:ascii="宋体" w:hAnsi="宋体"/>
                <w:color w:val="auto"/>
                <w:szCs w:val="21"/>
                <w:highlight w:val="none"/>
              </w:rPr>
            </w:pPr>
            <w:r>
              <w:rPr>
                <w:rFonts w:ascii="宋体" w:hAnsi="宋体"/>
                <w:color w:val="auto"/>
                <w:szCs w:val="21"/>
                <w:highlight w:val="none"/>
              </w:rPr>
              <w:t>10</w:t>
            </w:r>
          </w:p>
        </w:tc>
      </w:tr>
      <w:tr w14:paraId="48717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noWrap w:val="0"/>
            <w:vAlign w:val="center"/>
          </w:tcPr>
          <w:p w14:paraId="10F03FDE">
            <w:pPr>
              <w:jc w:val="center"/>
              <w:rPr>
                <w:rFonts w:hint="eastAsia" w:ascii="宋体" w:hAnsi="宋体"/>
                <w:color w:val="auto"/>
                <w:szCs w:val="21"/>
                <w:highlight w:val="none"/>
              </w:rPr>
            </w:pPr>
          </w:p>
        </w:tc>
        <w:tc>
          <w:tcPr>
            <w:tcW w:w="1560" w:type="dxa"/>
            <w:noWrap w:val="0"/>
            <w:vAlign w:val="center"/>
          </w:tcPr>
          <w:p w14:paraId="32109189">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质量管理</w:t>
            </w:r>
          </w:p>
        </w:tc>
        <w:tc>
          <w:tcPr>
            <w:tcW w:w="6378" w:type="dxa"/>
            <w:noWrap w:val="0"/>
            <w:vAlign w:val="center"/>
          </w:tcPr>
          <w:p w14:paraId="4FE6CE87">
            <w:pP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投标单位具有有效期内的质量体系认证证书得</w:t>
            </w:r>
            <w:r>
              <w:rPr>
                <w:rFonts w:ascii="宋体" w:hAnsi="宋体"/>
                <w:color w:val="auto"/>
                <w:szCs w:val="21"/>
                <w:highlight w:val="none"/>
              </w:rPr>
              <w:t>2</w:t>
            </w:r>
            <w:r>
              <w:rPr>
                <w:rFonts w:hint="eastAsia" w:ascii="宋体" w:hAnsi="宋体"/>
                <w:color w:val="auto"/>
                <w:szCs w:val="21"/>
                <w:highlight w:val="none"/>
              </w:rPr>
              <w:t>分、</w:t>
            </w:r>
          </w:p>
          <w:p w14:paraId="3A479409">
            <w:pPr>
              <w:rPr>
                <w:rFonts w:ascii="Arial" w:hAnsi="Arial" w:cs="Arial"/>
                <w:color w:val="auto"/>
                <w:szCs w:val="21"/>
                <w:highlight w:val="none"/>
              </w:rPr>
            </w:pPr>
            <w:r>
              <w:rPr>
                <w:rFonts w:hint="eastAsia" w:ascii="Arial" w:hAnsi="Arial" w:cs="Arial"/>
                <w:color w:val="auto"/>
                <w:szCs w:val="21"/>
                <w:highlight w:val="none"/>
              </w:rPr>
              <w:t>2</w:t>
            </w:r>
            <w:r>
              <w:rPr>
                <w:rFonts w:ascii="Arial" w:hAnsi="Arial" w:cs="Arial"/>
                <w:color w:val="auto"/>
                <w:szCs w:val="21"/>
                <w:highlight w:val="none"/>
              </w:rPr>
              <w:t>.</w:t>
            </w:r>
            <w:r>
              <w:rPr>
                <w:rFonts w:hint="eastAsia" w:ascii="Arial" w:hAnsi="Arial" w:cs="Arial"/>
                <w:color w:val="auto"/>
                <w:szCs w:val="21"/>
                <w:highlight w:val="none"/>
              </w:rPr>
              <w:t>具备</w:t>
            </w:r>
            <w:r>
              <w:rPr>
                <w:rFonts w:ascii="Arial" w:hAnsi="Arial" w:cs="Arial"/>
                <w:color w:val="auto"/>
                <w:szCs w:val="21"/>
                <w:highlight w:val="none"/>
              </w:rPr>
              <w:t>环境管理体系认证证书</w:t>
            </w:r>
            <w:r>
              <w:rPr>
                <w:rFonts w:hint="eastAsia" w:ascii="Arial" w:hAnsi="Arial" w:cs="Arial"/>
                <w:color w:val="auto"/>
                <w:szCs w:val="21"/>
                <w:highlight w:val="none"/>
              </w:rPr>
              <w:t>得</w:t>
            </w:r>
            <w:r>
              <w:rPr>
                <w:rFonts w:ascii="Arial" w:hAnsi="Arial" w:cs="Arial"/>
                <w:color w:val="auto"/>
                <w:szCs w:val="21"/>
                <w:highlight w:val="none"/>
              </w:rPr>
              <w:t>2</w:t>
            </w:r>
            <w:r>
              <w:rPr>
                <w:rFonts w:hint="eastAsia" w:ascii="Arial" w:hAnsi="Arial" w:cs="Arial"/>
                <w:color w:val="auto"/>
                <w:szCs w:val="21"/>
                <w:highlight w:val="none"/>
              </w:rPr>
              <w:t>分</w:t>
            </w:r>
            <w:r>
              <w:rPr>
                <w:rFonts w:ascii="Arial" w:hAnsi="Arial" w:cs="Arial"/>
                <w:color w:val="auto"/>
                <w:szCs w:val="21"/>
                <w:highlight w:val="none"/>
              </w:rPr>
              <w:t>、</w:t>
            </w:r>
          </w:p>
          <w:p w14:paraId="0D7AA460">
            <w:pPr>
              <w:rPr>
                <w:rFonts w:ascii="Arial" w:hAnsi="Arial" w:cs="Arial"/>
                <w:color w:val="auto"/>
                <w:szCs w:val="21"/>
                <w:highlight w:val="none"/>
              </w:rPr>
            </w:pPr>
            <w:r>
              <w:rPr>
                <w:rFonts w:hint="eastAsia" w:ascii="Arial" w:hAnsi="Arial" w:cs="Arial"/>
                <w:color w:val="auto"/>
                <w:szCs w:val="21"/>
                <w:highlight w:val="none"/>
              </w:rPr>
              <w:t>3</w:t>
            </w:r>
            <w:r>
              <w:rPr>
                <w:rFonts w:ascii="Arial" w:hAnsi="Arial" w:cs="Arial"/>
                <w:color w:val="auto"/>
                <w:szCs w:val="21"/>
                <w:highlight w:val="none"/>
              </w:rPr>
              <w:t>.</w:t>
            </w:r>
            <w:r>
              <w:rPr>
                <w:rFonts w:hint="eastAsia" w:ascii="Arial" w:hAnsi="Arial" w:cs="Arial"/>
                <w:color w:val="auto"/>
                <w:szCs w:val="21"/>
                <w:highlight w:val="none"/>
              </w:rPr>
              <w:t>具备</w:t>
            </w:r>
            <w:r>
              <w:rPr>
                <w:rFonts w:ascii="Arial" w:hAnsi="Arial" w:cs="Arial"/>
                <w:color w:val="auto"/>
                <w:szCs w:val="21"/>
                <w:highlight w:val="none"/>
              </w:rPr>
              <w:t>职业健康安全管理体系认证证书</w:t>
            </w:r>
            <w:r>
              <w:rPr>
                <w:rFonts w:hint="eastAsia" w:ascii="Arial" w:hAnsi="Arial" w:cs="Arial"/>
                <w:color w:val="auto"/>
                <w:szCs w:val="21"/>
                <w:highlight w:val="none"/>
              </w:rPr>
              <w:t>得</w:t>
            </w:r>
            <w:r>
              <w:rPr>
                <w:rFonts w:ascii="Arial" w:hAnsi="Arial" w:cs="Arial"/>
                <w:color w:val="auto"/>
                <w:szCs w:val="21"/>
                <w:highlight w:val="none"/>
              </w:rPr>
              <w:t>2</w:t>
            </w:r>
            <w:r>
              <w:rPr>
                <w:rFonts w:hint="eastAsia" w:ascii="Arial" w:hAnsi="Arial" w:cs="Arial"/>
                <w:color w:val="auto"/>
                <w:szCs w:val="21"/>
                <w:highlight w:val="none"/>
              </w:rPr>
              <w:t>分</w:t>
            </w:r>
          </w:p>
          <w:p w14:paraId="15340B4D">
            <w:pPr>
              <w:rPr>
                <w:rFonts w:ascii="宋体" w:hAnsi="宋体"/>
                <w:snapToGrid w:val="0"/>
                <w:color w:val="auto"/>
                <w:kern w:val="0"/>
                <w:szCs w:val="21"/>
                <w:highlight w:val="none"/>
              </w:rPr>
            </w:pPr>
            <w:r>
              <w:rPr>
                <w:rFonts w:hint="eastAsia" w:ascii="宋体" w:hAnsi="宋体"/>
                <w:snapToGrid w:val="0"/>
                <w:color w:val="auto"/>
                <w:kern w:val="0"/>
                <w:szCs w:val="21"/>
                <w:highlight w:val="none"/>
              </w:rPr>
              <w:t>注：提供证书扫描件</w:t>
            </w:r>
          </w:p>
        </w:tc>
        <w:tc>
          <w:tcPr>
            <w:tcW w:w="709" w:type="dxa"/>
            <w:noWrap w:val="0"/>
            <w:vAlign w:val="center"/>
          </w:tcPr>
          <w:p w14:paraId="54725DC0">
            <w:pPr>
              <w:adjustRightInd w:val="0"/>
              <w:snapToGrid w:val="0"/>
              <w:jc w:val="center"/>
              <w:rPr>
                <w:rFonts w:ascii="宋体" w:hAnsi="宋体"/>
                <w:color w:val="auto"/>
                <w:szCs w:val="21"/>
                <w:highlight w:val="none"/>
              </w:rPr>
            </w:pPr>
            <w:r>
              <w:rPr>
                <w:rFonts w:ascii="宋体" w:hAnsi="宋体"/>
                <w:color w:val="auto"/>
                <w:szCs w:val="21"/>
                <w:highlight w:val="none"/>
              </w:rPr>
              <w:t>6</w:t>
            </w:r>
          </w:p>
        </w:tc>
      </w:tr>
      <w:tr w14:paraId="61087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276" w:type="dxa"/>
            <w:vMerge w:val="continue"/>
            <w:noWrap w:val="0"/>
            <w:vAlign w:val="center"/>
          </w:tcPr>
          <w:p w14:paraId="2A2A4B10">
            <w:pPr>
              <w:jc w:val="center"/>
              <w:rPr>
                <w:rFonts w:hint="eastAsia" w:ascii="宋体" w:hAnsi="宋体"/>
                <w:color w:val="auto"/>
                <w:szCs w:val="21"/>
                <w:highlight w:val="none"/>
              </w:rPr>
            </w:pPr>
          </w:p>
        </w:tc>
        <w:tc>
          <w:tcPr>
            <w:tcW w:w="1560" w:type="dxa"/>
            <w:noWrap w:val="0"/>
            <w:vAlign w:val="center"/>
          </w:tcPr>
          <w:p w14:paraId="2CC296EC">
            <w:pPr>
              <w:adjustRightInd w:val="0"/>
              <w:snapToGri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企业资质</w:t>
            </w:r>
          </w:p>
        </w:tc>
        <w:tc>
          <w:tcPr>
            <w:tcW w:w="6378" w:type="dxa"/>
            <w:noWrap w:val="0"/>
            <w:vAlign w:val="center"/>
          </w:tcPr>
          <w:p w14:paraId="7E0C60E7">
            <w:pPr>
              <w:adjustRightInd w:val="0"/>
              <w:snapToGrid w:val="0"/>
              <w:rPr>
                <w:color w:val="auto"/>
                <w:highlight w:val="none"/>
              </w:rPr>
            </w:pPr>
            <w:r>
              <w:rPr>
                <w:rFonts w:hint="eastAsia"/>
                <w:color w:val="auto"/>
                <w:highlight w:val="none"/>
              </w:rPr>
              <w:t>1</w:t>
            </w:r>
            <w:r>
              <w:rPr>
                <w:color w:val="auto"/>
                <w:highlight w:val="none"/>
              </w:rPr>
              <w:t>.</w:t>
            </w:r>
            <w:r>
              <w:rPr>
                <w:rFonts w:hint="eastAsia"/>
                <w:color w:val="auto"/>
                <w:highlight w:val="none"/>
              </w:rPr>
              <w:t>具有公路交通工程专业承包二级及以上资质的，得</w:t>
            </w:r>
            <w:r>
              <w:rPr>
                <w:color w:val="auto"/>
                <w:highlight w:val="none"/>
              </w:rPr>
              <w:t>2</w:t>
            </w:r>
            <w:r>
              <w:rPr>
                <w:rFonts w:hint="eastAsia"/>
                <w:color w:val="auto"/>
                <w:highlight w:val="none"/>
              </w:rPr>
              <w:t>分；</w:t>
            </w:r>
          </w:p>
          <w:p w14:paraId="06B25910">
            <w:pPr>
              <w:adjustRightInd w:val="0"/>
              <w:snapToGrid w:val="0"/>
              <w:rPr>
                <w:color w:val="auto"/>
                <w:highlight w:val="none"/>
              </w:rPr>
            </w:pPr>
            <w:r>
              <w:rPr>
                <w:rFonts w:hint="eastAsia"/>
                <w:color w:val="auto"/>
                <w:highlight w:val="none"/>
              </w:rPr>
              <w:t>2</w:t>
            </w:r>
            <w:r>
              <w:rPr>
                <w:color w:val="auto"/>
                <w:highlight w:val="none"/>
              </w:rPr>
              <w:t>.</w:t>
            </w:r>
            <w:r>
              <w:rPr>
                <w:rFonts w:hint="eastAsia"/>
                <w:color w:val="auto"/>
                <w:highlight w:val="none"/>
              </w:rPr>
              <w:t>具备安全生产许可证的，得</w:t>
            </w:r>
            <w:r>
              <w:rPr>
                <w:color w:val="auto"/>
                <w:highlight w:val="none"/>
              </w:rPr>
              <w:t>2</w:t>
            </w:r>
            <w:r>
              <w:rPr>
                <w:rFonts w:hint="eastAsia"/>
                <w:color w:val="auto"/>
                <w:highlight w:val="none"/>
              </w:rPr>
              <w:t>分</w:t>
            </w:r>
          </w:p>
          <w:p w14:paraId="423A49BA">
            <w:pPr>
              <w:adjustRightInd w:val="0"/>
              <w:snapToGrid w:val="0"/>
              <w:rPr>
                <w:rFonts w:hint="eastAsia" w:ascii="宋体" w:hAnsi="宋体"/>
                <w:snapToGrid w:val="0"/>
                <w:color w:val="auto"/>
                <w:kern w:val="0"/>
                <w:szCs w:val="21"/>
                <w:highlight w:val="none"/>
              </w:rPr>
            </w:pPr>
            <w:r>
              <w:rPr>
                <w:rFonts w:hint="eastAsia"/>
                <w:color w:val="auto"/>
                <w:highlight w:val="none"/>
              </w:rPr>
              <w:t>注：</w:t>
            </w:r>
            <w:r>
              <w:rPr>
                <w:rFonts w:hint="eastAsia" w:ascii="宋体" w:hAnsi="宋体"/>
                <w:snapToGrid w:val="0"/>
                <w:color w:val="auto"/>
                <w:kern w:val="0"/>
                <w:szCs w:val="21"/>
                <w:highlight w:val="none"/>
              </w:rPr>
              <w:t>提供相关证书扫描件；</w:t>
            </w:r>
          </w:p>
        </w:tc>
        <w:tc>
          <w:tcPr>
            <w:tcW w:w="709" w:type="dxa"/>
            <w:noWrap w:val="0"/>
            <w:vAlign w:val="center"/>
          </w:tcPr>
          <w:p w14:paraId="0A47BAD0">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r>
      <w:tr w14:paraId="4A37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noWrap w:val="0"/>
            <w:vAlign w:val="center"/>
          </w:tcPr>
          <w:p w14:paraId="560E9169">
            <w:pPr>
              <w:jc w:val="center"/>
              <w:rPr>
                <w:rFonts w:hint="eastAsia" w:ascii="宋体" w:hAnsi="宋体"/>
                <w:color w:val="auto"/>
                <w:szCs w:val="21"/>
                <w:highlight w:val="none"/>
              </w:rPr>
            </w:pPr>
          </w:p>
        </w:tc>
        <w:tc>
          <w:tcPr>
            <w:tcW w:w="1560" w:type="dxa"/>
            <w:noWrap w:val="0"/>
            <w:vAlign w:val="center"/>
          </w:tcPr>
          <w:p w14:paraId="4F116ECE">
            <w:pPr>
              <w:autoSpaceDE w:val="0"/>
              <w:autoSpaceDN w:val="0"/>
              <w:adjustRightInd w:val="0"/>
              <w:jc w:val="center"/>
              <w:rPr>
                <w:rFonts w:hint="eastAsia" w:ascii="宋体" w:hAnsi="宋体"/>
                <w:color w:val="auto"/>
                <w:szCs w:val="21"/>
                <w:highlight w:val="none"/>
              </w:rPr>
            </w:pPr>
            <w:r>
              <w:rPr>
                <w:rFonts w:hint="eastAsia" w:ascii="宋体" w:hAnsi="宋体"/>
                <w:b/>
                <w:color w:val="auto"/>
                <w:sz w:val="21"/>
                <w:szCs w:val="21"/>
                <w:highlight w:val="none"/>
              </w:rPr>
              <w:t>▲</w:t>
            </w:r>
            <w:r>
              <w:rPr>
                <w:rFonts w:hint="eastAsia" w:ascii="宋体" w:hAnsi="宋体"/>
                <w:color w:val="auto"/>
                <w:szCs w:val="21"/>
                <w:highlight w:val="none"/>
              </w:rPr>
              <w:t>工程车辆</w:t>
            </w:r>
          </w:p>
        </w:tc>
        <w:tc>
          <w:tcPr>
            <w:tcW w:w="6378" w:type="dxa"/>
            <w:noWrap w:val="0"/>
            <w:vAlign w:val="center"/>
          </w:tcPr>
          <w:p w14:paraId="3DB6B9F5">
            <w:pP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.具备</w:t>
            </w:r>
            <w:r>
              <w:rPr>
                <w:rFonts w:hint="eastAsia" w:ascii="宋体" w:hAnsi="宋体"/>
                <w:color w:val="auto"/>
                <w:szCs w:val="21"/>
                <w:highlight w:val="none"/>
              </w:rPr>
              <w:t>热熔</w:t>
            </w:r>
            <w:r>
              <w:rPr>
                <w:rFonts w:ascii="宋体" w:hAnsi="宋体"/>
                <w:color w:val="auto"/>
                <w:szCs w:val="21"/>
                <w:highlight w:val="none"/>
              </w:rPr>
              <w:t>划线设备的</w:t>
            </w:r>
            <w:r>
              <w:rPr>
                <w:rFonts w:hint="eastAsia" w:ascii="宋体" w:hAnsi="宋体"/>
                <w:color w:val="auto"/>
                <w:szCs w:val="21"/>
                <w:highlight w:val="none"/>
              </w:rPr>
              <w:t>得</w:t>
            </w:r>
            <w:r>
              <w:rPr>
                <w:rFonts w:ascii="宋体" w:hAnsi="宋体"/>
                <w:color w:val="auto"/>
                <w:szCs w:val="21"/>
                <w:highlight w:val="none"/>
              </w:rPr>
              <w:t>2</w:t>
            </w:r>
            <w:r>
              <w:rPr>
                <w:rFonts w:hint="eastAsia" w:ascii="宋体" w:hAnsi="宋体"/>
                <w:color w:val="auto"/>
                <w:szCs w:val="21"/>
                <w:highlight w:val="none"/>
              </w:rPr>
              <w:t>分</w:t>
            </w:r>
            <w:r>
              <w:rPr>
                <w:rFonts w:ascii="宋体" w:hAnsi="宋体"/>
                <w:color w:val="auto"/>
                <w:szCs w:val="21"/>
                <w:highlight w:val="none"/>
              </w:rPr>
              <w:t>；</w:t>
            </w:r>
          </w:p>
          <w:p w14:paraId="121F6C64">
            <w:pP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.具备</w:t>
            </w:r>
            <w:r>
              <w:rPr>
                <w:rFonts w:hint="eastAsia" w:ascii="宋体" w:hAnsi="宋体"/>
                <w:color w:val="auto"/>
                <w:szCs w:val="21"/>
                <w:highlight w:val="none"/>
              </w:rPr>
              <w:t>冷喷</w:t>
            </w:r>
            <w:r>
              <w:rPr>
                <w:rFonts w:ascii="宋体" w:hAnsi="宋体"/>
                <w:color w:val="auto"/>
                <w:szCs w:val="21"/>
                <w:highlight w:val="none"/>
              </w:rPr>
              <w:t>划线设备的</w:t>
            </w:r>
            <w:r>
              <w:rPr>
                <w:rFonts w:hint="eastAsia" w:ascii="宋体" w:hAnsi="宋体"/>
                <w:color w:val="auto"/>
                <w:szCs w:val="21"/>
                <w:highlight w:val="none"/>
              </w:rPr>
              <w:t>得</w:t>
            </w:r>
            <w:r>
              <w:rPr>
                <w:rFonts w:ascii="宋体" w:hAnsi="宋体"/>
                <w:color w:val="auto"/>
                <w:szCs w:val="21"/>
                <w:highlight w:val="none"/>
              </w:rPr>
              <w:t>2</w:t>
            </w:r>
            <w:r>
              <w:rPr>
                <w:rFonts w:hint="eastAsia" w:ascii="宋体" w:hAnsi="宋体"/>
                <w:color w:val="auto"/>
                <w:szCs w:val="21"/>
                <w:highlight w:val="none"/>
              </w:rPr>
              <w:t>分</w:t>
            </w:r>
            <w:r>
              <w:rPr>
                <w:rFonts w:ascii="宋体" w:hAnsi="宋体"/>
                <w:color w:val="auto"/>
                <w:szCs w:val="21"/>
                <w:highlight w:val="none"/>
              </w:rPr>
              <w:t>；</w:t>
            </w:r>
          </w:p>
          <w:p w14:paraId="17AEB2D2">
            <w:pPr>
              <w:rPr>
                <w:rFonts w:hint="eastAsia"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具备环保型水除线设备(带废物回收)的得2分；</w:t>
            </w:r>
          </w:p>
          <w:p w14:paraId="358E1BE7">
            <w:pPr>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w:t>
            </w:r>
            <w:r>
              <w:rPr>
                <w:rFonts w:hint="eastAsia" w:ascii="宋体" w:hAnsi="宋体"/>
                <w:color w:val="auto"/>
                <w:szCs w:val="21"/>
                <w:highlight w:val="none"/>
              </w:rPr>
              <w:t>具备高空作业车(非载货类</w:t>
            </w:r>
            <w:r>
              <w:rPr>
                <w:rFonts w:ascii="宋体" w:hAnsi="宋体"/>
                <w:color w:val="auto"/>
                <w:szCs w:val="21"/>
                <w:highlight w:val="none"/>
              </w:rPr>
              <w:t>)</w:t>
            </w:r>
            <w:r>
              <w:rPr>
                <w:rFonts w:hint="eastAsia" w:ascii="宋体" w:hAnsi="宋体"/>
                <w:color w:val="auto"/>
                <w:szCs w:val="21"/>
                <w:highlight w:val="none"/>
              </w:rPr>
              <w:t>的得2分；</w:t>
            </w:r>
          </w:p>
          <w:p w14:paraId="7C49D3AE">
            <w:pPr>
              <w:rPr>
                <w:rFonts w:hint="eastAsia"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w:t>
            </w:r>
            <w:r>
              <w:rPr>
                <w:rFonts w:hint="eastAsia" w:ascii="宋体" w:hAnsi="宋体"/>
                <w:color w:val="auto"/>
                <w:szCs w:val="21"/>
                <w:highlight w:val="none"/>
              </w:rPr>
              <w:t>具备工程起重吊机的得2分；</w:t>
            </w:r>
          </w:p>
          <w:p w14:paraId="20CEECD4">
            <w:pPr>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.具有</w:t>
            </w:r>
            <w:r>
              <w:rPr>
                <w:rFonts w:hint="eastAsia" w:ascii="宋体" w:hAnsi="宋体"/>
                <w:color w:val="auto"/>
                <w:szCs w:val="21"/>
                <w:highlight w:val="none"/>
              </w:rPr>
              <w:t>施工工程车辆（皮卡、货车）的有一辆得1分，最高得</w:t>
            </w:r>
            <w:r>
              <w:rPr>
                <w:rFonts w:ascii="宋体" w:hAnsi="宋体"/>
                <w:color w:val="auto"/>
                <w:szCs w:val="21"/>
                <w:highlight w:val="none"/>
              </w:rPr>
              <w:t>3</w:t>
            </w:r>
            <w:r>
              <w:rPr>
                <w:rFonts w:hint="eastAsia" w:ascii="宋体" w:hAnsi="宋体"/>
                <w:color w:val="auto"/>
                <w:szCs w:val="21"/>
                <w:highlight w:val="none"/>
              </w:rPr>
              <w:t>分</w:t>
            </w:r>
          </w:p>
          <w:p w14:paraId="31BA2438">
            <w:pPr>
              <w:rPr>
                <w:rFonts w:ascii="宋体" w:hAnsi="宋体"/>
                <w:color w:val="auto"/>
                <w:szCs w:val="21"/>
                <w:highlight w:val="none"/>
              </w:rPr>
            </w:pPr>
            <w:r>
              <w:rPr>
                <w:rFonts w:hint="eastAsia" w:ascii="宋体" w:hAnsi="宋体"/>
                <w:color w:val="auto"/>
                <w:szCs w:val="21"/>
                <w:highlight w:val="none"/>
              </w:rPr>
              <w:t>注：车辆提供照片、行驶证扫描件，</w:t>
            </w:r>
            <w:r>
              <w:rPr>
                <w:rFonts w:ascii="宋体" w:hAnsi="宋体"/>
                <w:color w:val="auto"/>
                <w:szCs w:val="21"/>
                <w:highlight w:val="none"/>
              </w:rPr>
              <w:t>设备提供</w:t>
            </w:r>
            <w:r>
              <w:rPr>
                <w:rFonts w:hint="eastAsia" w:ascii="宋体" w:hAnsi="宋体"/>
                <w:color w:val="auto"/>
                <w:szCs w:val="21"/>
                <w:highlight w:val="none"/>
              </w:rPr>
              <w:t>照片、购置</w:t>
            </w:r>
            <w:r>
              <w:rPr>
                <w:rFonts w:ascii="宋体" w:hAnsi="宋体"/>
                <w:color w:val="auto"/>
                <w:szCs w:val="21"/>
                <w:highlight w:val="none"/>
              </w:rPr>
              <w:t>发票</w:t>
            </w:r>
            <w:r>
              <w:rPr>
                <w:rFonts w:hint="eastAsia" w:ascii="宋体" w:hAnsi="宋体"/>
                <w:color w:val="auto"/>
                <w:szCs w:val="21"/>
                <w:highlight w:val="none"/>
              </w:rPr>
              <w:t>扫描件；租赁的额外提供租赁合同扫描件。</w:t>
            </w:r>
          </w:p>
        </w:tc>
        <w:tc>
          <w:tcPr>
            <w:tcW w:w="709" w:type="dxa"/>
            <w:noWrap w:val="0"/>
            <w:vAlign w:val="center"/>
          </w:tcPr>
          <w:p w14:paraId="3DDC02BE">
            <w:pPr>
              <w:adjustRightInd w:val="0"/>
              <w:snapToGrid w:val="0"/>
              <w:jc w:val="center"/>
              <w:rPr>
                <w:rFonts w:ascii="宋体" w:hAnsi="宋体"/>
                <w:color w:val="auto"/>
                <w:szCs w:val="21"/>
                <w:highlight w:val="none"/>
              </w:rPr>
            </w:pPr>
            <w:r>
              <w:rPr>
                <w:rFonts w:ascii="宋体" w:hAnsi="宋体"/>
                <w:color w:val="auto"/>
                <w:szCs w:val="21"/>
                <w:highlight w:val="none"/>
              </w:rPr>
              <w:t>13</w:t>
            </w:r>
          </w:p>
        </w:tc>
      </w:tr>
    </w:tbl>
    <w:p w14:paraId="06A03DFE">
      <w:pPr>
        <w:spacing w:line="360" w:lineRule="auto"/>
        <w:ind w:right="-252"/>
        <w:jc w:val="both"/>
        <w:rPr>
          <w:rFonts w:ascii="宋体" w:hAnsi="宋体" w:cs="宋体"/>
          <w:color w:val="auto"/>
          <w:szCs w:val="21"/>
          <w:highlight w:val="none"/>
        </w:rPr>
      </w:pPr>
    </w:p>
    <w:p w14:paraId="637F74A6">
      <w:pPr>
        <w:spacing w:line="360" w:lineRule="auto"/>
        <w:rPr>
          <w:rFonts w:ascii="宋体" w:hAnsi="宋体"/>
          <w:b/>
          <w:color w:val="auto"/>
          <w:szCs w:val="21"/>
          <w:highlight w:val="none"/>
        </w:rPr>
      </w:pPr>
      <w:r>
        <w:rPr>
          <w:rFonts w:hint="eastAsia" w:ascii="宋体" w:hAnsi="宋体"/>
          <w:b/>
          <w:color w:val="auto"/>
          <w:szCs w:val="21"/>
          <w:highlight w:val="none"/>
        </w:rPr>
        <w:t>备注：</w:t>
      </w:r>
    </w:p>
    <w:p w14:paraId="1F120FE9">
      <w:pPr>
        <w:pStyle w:val="739"/>
        <w:ind w:firstLine="422"/>
        <w:rPr>
          <w:b/>
          <w:color w:val="auto"/>
          <w:sz w:val="21"/>
          <w:szCs w:val="21"/>
          <w:highlight w:val="none"/>
        </w:rPr>
      </w:pPr>
      <w:r>
        <w:rPr>
          <w:rFonts w:hint="eastAsia" w:ascii="宋体" w:hAnsi="宋体"/>
          <w:b/>
          <w:color w:val="auto"/>
          <w:sz w:val="21"/>
          <w:szCs w:val="21"/>
          <w:highlight w:val="none"/>
        </w:rPr>
        <w:t>1.为确保货物、服务质量，投标单位除投标价格得分以外的分值低于75%作无效标处理。</w:t>
      </w:r>
    </w:p>
    <w:p w14:paraId="5004E770">
      <w:pPr>
        <w:pStyle w:val="739"/>
        <w:ind w:firstLine="422"/>
        <w:rPr>
          <w:rFonts w:ascii="宋体" w:hAnsi="宋体"/>
          <w:b/>
          <w:color w:val="auto"/>
          <w:sz w:val="21"/>
          <w:szCs w:val="21"/>
          <w:highlight w:val="none"/>
        </w:rPr>
      </w:pPr>
      <w:r>
        <w:rPr>
          <w:rFonts w:hint="eastAsia" w:ascii="宋体" w:hAnsi="宋体"/>
          <w:b/>
          <w:color w:val="auto"/>
          <w:sz w:val="21"/>
          <w:szCs w:val="21"/>
          <w:highlight w:val="none"/>
        </w:rPr>
        <w:t>2.</w:t>
      </w:r>
      <w:r>
        <w:rPr>
          <w:rFonts w:hint="eastAsia"/>
          <w:b/>
          <w:color w:val="auto"/>
          <w:highlight w:val="none"/>
        </w:rPr>
        <w:t xml:space="preserve"> </w:t>
      </w:r>
      <w:r>
        <w:rPr>
          <w:rFonts w:hint="eastAsia" w:ascii="宋体" w:hAnsi="宋体"/>
          <w:b/>
          <w:color w:val="auto"/>
          <w:sz w:val="21"/>
          <w:szCs w:val="21"/>
          <w:highlight w:val="none"/>
        </w:rPr>
        <w:t>投标单位在进行网上投标时，以收到系统自动发回的PDF格式投标回执为上传成功的唯一标志，否则视为无效投标。</w:t>
      </w:r>
    </w:p>
    <w:p w14:paraId="3E8BB74E">
      <w:pPr>
        <w:pStyle w:val="739"/>
        <w:ind w:firstLine="422"/>
        <w:rPr>
          <w:rFonts w:ascii="宋体" w:hAnsi="宋体"/>
          <w:b/>
          <w:color w:val="auto"/>
          <w:sz w:val="21"/>
          <w:szCs w:val="21"/>
          <w:highlight w:val="none"/>
        </w:rPr>
      </w:pPr>
      <w:r>
        <w:rPr>
          <w:rFonts w:hint="eastAsia" w:ascii="宋体" w:hAnsi="宋体"/>
          <w:b/>
          <w:color w:val="auto"/>
          <w:sz w:val="21"/>
          <w:szCs w:val="21"/>
          <w:highlight w:val="none"/>
        </w:rPr>
        <w:t>3.投标文件中的内容需和招标文件相关指标对应绑定，无绑定不得分。</w:t>
      </w:r>
    </w:p>
    <w:p w14:paraId="1CBC6917">
      <w:pPr>
        <w:pStyle w:val="739"/>
        <w:ind w:firstLine="422"/>
        <w:rPr>
          <w:rFonts w:ascii="宋体" w:hAnsi="宋体"/>
          <w:b/>
          <w:color w:val="auto"/>
          <w:sz w:val="21"/>
          <w:szCs w:val="21"/>
          <w:highlight w:val="none"/>
        </w:rPr>
      </w:pPr>
      <w:r>
        <w:rPr>
          <w:rFonts w:hint="eastAsia" w:ascii="宋体" w:hAnsi="宋体"/>
          <w:b/>
          <w:color w:val="auto"/>
          <w:sz w:val="21"/>
          <w:szCs w:val="21"/>
          <w:highlight w:val="none"/>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81D02BF">
      <w:pPr>
        <w:pStyle w:val="739"/>
        <w:ind w:firstLine="422"/>
        <w:rPr>
          <w:rFonts w:ascii="宋体" w:hAnsi="宋体"/>
          <w:b/>
          <w:color w:val="auto"/>
          <w:sz w:val="21"/>
          <w:szCs w:val="21"/>
          <w:highlight w:val="none"/>
        </w:rPr>
      </w:pPr>
      <w:r>
        <w:rPr>
          <w:rFonts w:hint="eastAsia" w:ascii="宋体" w:hAnsi="宋体"/>
          <w:b/>
          <w:color w:val="auto"/>
          <w:sz w:val="21"/>
          <w:szCs w:val="21"/>
          <w:highlight w:val="none"/>
        </w:rPr>
        <w:t>5.技术标内一律不得含有报价，否则视为无效投标。</w:t>
      </w:r>
    </w:p>
    <w:p w14:paraId="0210ED61">
      <w:pPr>
        <w:pStyle w:val="739"/>
        <w:ind w:firstLine="422"/>
        <w:rPr>
          <w:rFonts w:ascii="宋体" w:hAnsi="宋体"/>
          <w:b/>
          <w:color w:val="auto"/>
          <w:sz w:val="21"/>
          <w:szCs w:val="21"/>
          <w:highlight w:val="none"/>
        </w:rPr>
      </w:pPr>
      <w:r>
        <w:rPr>
          <w:rFonts w:hint="eastAsia" w:ascii="宋体" w:hAnsi="宋体"/>
          <w:b/>
          <w:color w:val="auto"/>
          <w:sz w:val="21"/>
          <w:szCs w:val="21"/>
          <w:highlight w:val="none"/>
        </w:rPr>
        <w:t>6.打“▲”项目为客观分。</w:t>
      </w:r>
    </w:p>
    <w:p w14:paraId="4958C636">
      <w:pPr>
        <w:pStyle w:val="739"/>
        <w:rPr>
          <w:rFonts w:ascii="宋体" w:hAnsi="宋体"/>
          <w:b/>
          <w:color w:val="auto"/>
          <w:sz w:val="21"/>
          <w:szCs w:val="21"/>
          <w:highlight w:val="none"/>
        </w:rPr>
      </w:pPr>
    </w:p>
    <w:p w14:paraId="1B5B7151">
      <w:pPr>
        <w:spacing w:line="360" w:lineRule="auto"/>
        <w:ind w:right="-252" w:firstLine="422"/>
        <w:jc w:val="right"/>
        <w:rPr>
          <w:rFonts w:hint="default" w:ascii="宋体" w:hAnsi="宋体" w:eastAsia="宋体" w:cs="宋体"/>
          <w:b/>
          <w:bCs/>
          <w:color w:val="auto"/>
          <w:szCs w:val="21"/>
          <w:highlight w:val="none"/>
          <w:lang w:val="en-US" w:eastAsia="zh-CN"/>
        </w:rPr>
      </w:pPr>
      <w:r>
        <w:rPr>
          <w:rFonts w:ascii="宋体" w:hAnsi="宋体" w:cs="宋体"/>
          <w:color w:val="auto"/>
          <w:szCs w:val="21"/>
          <w:highlight w:val="none"/>
        </w:rPr>
        <w:br w:type="textWrapping"/>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全文完）</w:t>
      </w:r>
    </w:p>
    <w:sectPr>
      <w:footerReference r:id="rId12" w:type="first"/>
      <w:headerReference r:id="rId8" w:type="default"/>
      <w:footerReference r:id="rId10" w:type="default"/>
      <w:headerReference r:id="rId9" w:type="even"/>
      <w:footerReference r:id="rId11" w:type="even"/>
      <w:pgSz w:w="11906" w:h="16838"/>
      <w:pgMar w:top="1247" w:right="1247" w:bottom="1247" w:left="1247" w:header="170"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方正大黑简体">
    <w:altName w:val="黑体"/>
    <w:panose1 w:val="020B0503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Black">
    <w:panose1 w:val="020B0A04020102020204"/>
    <w:charset w:val="00"/>
    <w:family w:val="auto"/>
    <w:pitch w:val="default"/>
    <w:sig w:usb0="A00002AF" w:usb1="400078FB" w:usb2="00000000" w:usb3="00000000" w:csb0="6000009F" w:csb1="DFD7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全真中明體">
    <w:altName w:val="DejaVu Math TeX Gyre"/>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隶书">
    <w:altName w:val="微软雅黑"/>
    <w:panose1 w:val="02010509060101010101"/>
    <w:charset w:val="86"/>
    <w:family w:val="auto"/>
    <w:pitch w:val="default"/>
    <w:sig w:usb0="00000000" w:usb1="00000000" w:usb2="00000000" w:usb3="00000000" w:csb0="00040000" w:csb1="00000000"/>
  </w:font>
  <w:font w:name=".a..DD..">
    <w:altName w:val="DejaVu Math TeX Gyre"/>
    <w:panose1 w:val="020B0503020202020204"/>
    <w:charset w:val="00"/>
    <w:family w:val="auto"/>
    <w:pitch w:val="default"/>
    <w:sig w:usb0="00000000" w:usb1="00000000" w:usb2="00000000" w:usb3="00000000" w:csb0="00000000" w:csb1="00000000"/>
  </w:font>
  <w:font w:name="DFPHeiW5-GB">
    <w:altName w:val="DejaVu Math TeX Gyre"/>
    <w:panose1 w:val="020B0503020202020204"/>
    <w:charset w:val="00"/>
    <w:family w:val="auto"/>
    <w:pitch w:val="default"/>
    <w:sig w:usb0="00000000" w:usb1="00000000" w:usb2="00000000" w:usb3="00000000" w:csb0="00000000" w:csb1="00000000"/>
  </w:font>
  <w:font w:name="文鼎粗黑">
    <w:altName w:val="黑体"/>
    <w:panose1 w:val="020B0503020202020204"/>
    <w:charset w:val="00"/>
    <w:family w:val="auto"/>
    <w:pitch w:val="default"/>
    <w:sig w:usb0="00000000" w:usb1="00000000" w:usb2="00000000" w:usb3="00000000" w:csb0="00000000" w:csb1="00000000"/>
  </w:font>
  <w:font w:name="Arial Bold">
    <w:panose1 w:val="020B0604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Swis721 Lt BT">
    <w:altName w:val="Yu Gothic UI Semilight"/>
    <w:panose1 w:val="020B0403020202020204"/>
    <w:charset w:val="00"/>
    <w:family w:val="auto"/>
    <w:pitch w:val="default"/>
    <w:sig w:usb0="00000000" w:usb1="00000000" w:usb2="00000000" w:usb3="00000000" w:csb0="00000011"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502050306020203"/>
    <w:charset w:val="00"/>
    <w:family w:val="auto"/>
    <w:pitch w:val="default"/>
    <w:sig w:usb0="00000000" w:usb1="00000000" w:usb2="00000000" w:usb3="00000000" w:csb0="00000093" w:csb1="00000000"/>
  </w:font>
  <w:font w:name="PMingLiU-ExtB">
    <w:panose1 w:val="02020500000000000000"/>
    <w:charset w:val="88"/>
    <w:family w:val="auto"/>
    <w:pitch w:val="default"/>
    <w:sig w:usb0="8000002F" w:usb1="02000008" w:usb2="00000000" w:usb3="00000000" w:csb0="00100001" w:csb1="00000000"/>
  </w:font>
  <w:font w:name="Footlight MT Light">
    <w:altName w:val="Segoe Print"/>
    <w:panose1 w:val="0204060206030A020304"/>
    <w:charset w:val="00"/>
    <w:family w:val="auto"/>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方正仿宋_GBK">
    <w:altName w:val="微软雅黑"/>
    <w:panose1 w:val="02000000000000000000"/>
    <w:charset w:val="86"/>
    <w:family w:val="auto"/>
    <w:pitch w:val="default"/>
    <w:sig w:usb0="00000000" w:usb1="00000000" w:usb2="00082016" w:usb3="00000000" w:csb0="00040001"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20F4C">
    <w:pPr>
      <w:pStyle w:val="262"/>
      <w:ind w:firstLine="361"/>
      <w:jc w:val="center"/>
    </w:pPr>
    <w:r>
      <w:fldChar w:fldCharType="begin"/>
    </w:r>
    <w:r>
      <w:instrText xml:space="preserve">PAGE   \* MERGEFORMAT</w:instrText>
    </w:r>
    <w:r>
      <w:fldChar w:fldCharType="separate"/>
    </w:r>
    <w:r>
      <w:rPr>
        <w:lang w:val="zh-CN"/>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A3D2E">
    <w:pPr>
      <w:pStyle w:val="262"/>
      <w:framePr w:wrap="around" w:vAnchor="text" w:hAnchor="margin" w:xAlign="right" w:y="1"/>
      <w:ind w:firstLine="361"/>
      <w:rPr>
        <w:rStyle w:val="300"/>
      </w:rPr>
    </w:pPr>
    <w:r>
      <w:fldChar w:fldCharType="begin"/>
    </w:r>
    <w:r>
      <w:rPr>
        <w:rStyle w:val="300"/>
      </w:rPr>
      <w:instrText xml:space="preserve">PAGE  </w:instrText>
    </w:r>
    <w:r>
      <w:fldChar w:fldCharType="end"/>
    </w:r>
  </w:p>
  <w:p w14:paraId="3EDDB13A">
    <w:pPr>
      <w:pStyle w:val="26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89B7C">
    <w:pPr>
      <w:pStyle w:val="262"/>
      <w:ind w:firstLine="361"/>
      <w:jc w:val="center"/>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0F25C">
    <w:pPr>
      <w:pStyle w:val="262"/>
      <w:ind w:firstLine="361"/>
      <w:jc w:val="center"/>
      <w:rPr>
        <w:rFonts w:eastAsiaTheme="minorEastAsia"/>
      </w:rPr>
    </w:pPr>
    <w:r>
      <w:fldChar w:fldCharType="begin"/>
    </w:r>
    <w:r>
      <w:instrText xml:space="preserve">PAGE   \* MERGEFORMAT</w:instrText>
    </w:r>
    <w:r>
      <w:fldChar w:fldCharType="separate"/>
    </w:r>
    <w:r>
      <w:rPr>
        <w:lang w:val="zh-CN"/>
      </w:rPr>
      <w:t>28</w:t>
    </w:r>
    <w:r>
      <w:fldChar w:fldCharType="end"/>
    </w:r>
  </w:p>
  <w:p w14:paraId="790AB2BA"/>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20CFD">
    <w:pPr>
      <w:pStyle w:val="262"/>
      <w:spacing w:before="120" w:after="120"/>
      <w:ind w:left="420" w:firstLine="361"/>
    </w:pPr>
  </w:p>
  <w:p w14:paraId="12B9D75D"/>
  <w:p w14:paraId="754EBFAB"/>
  <w:p w14:paraId="4C03E7AE"/>
  <w:p w14:paraId="007F08D9"/>
  <w:p w14:paraId="39DB8A15"/>
  <w:p w14:paraId="38DCCE03"/>
  <w:p w14:paraId="65743161"/>
  <w:p w14:paraId="385BA911"/>
  <w:p w14:paraId="3E941B86"/>
  <w:p w14:paraId="3F928BD0"/>
  <w:p w14:paraId="51E5A1EF"/>
  <w:p w14:paraId="6131B9BA"/>
  <w:p w14:paraId="51597B26"/>
  <w:p w14:paraId="0FE7FD19"/>
  <w:p w14:paraId="71CC1D37"/>
  <w:p w14:paraId="2E9EA5F9"/>
  <w:p w14:paraId="21E9918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3E952">
    <w:pPr>
      <w:pStyle w:val="262"/>
      <w:spacing w:before="120" w:after="120"/>
      <w:jc w:val="center"/>
      <w:rPr>
        <w:rFonts w:hint="default" w:eastAsia="楷体_GB2312"/>
        <w:lang w:val="en-US" w:eastAsia="zh-CN"/>
      </w:rPr>
    </w:pPr>
    <w:r>
      <w:rPr>
        <w:rFonts w:hint="eastAsia"/>
        <w:lang w:val="en-US" w:eastAsia="zh-CN"/>
      </w:rPr>
      <w:t>55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7EDE8">
    <w:pPr>
      <w:pStyle w:val="264"/>
      <w:jc w:val="both"/>
      <w:rPr>
        <w:rFonts w:ascii="宋体" w:hAnsi="宋体" w:eastAsia="宋体"/>
      </w:rPr>
    </w:pPr>
    <w:r>
      <w:rPr>
        <w:rFonts w:hint="eastAsia" w:ascii="宋体" w:hAnsi="宋体" w:eastAsia="宋体"/>
      </w:rPr>
      <w:t>编号：</w:t>
    </w:r>
    <w:r>
      <w:rPr>
        <w:rFonts w:hint="eastAsia" w:ascii="宋体" w:hAnsi="宋体" w:eastAsia="宋体"/>
        <w:lang w:eastAsia="zh-CN"/>
      </w:rPr>
      <w:t>JSZC-320583-SZYE-G2026-0005</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613B1">
    <w:pPr>
      <w:pStyle w:val="264"/>
      <w:jc w:val="both"/>
      <w:rPr>
        <w:rFonts w:hint="eastAsia" w:ascii="宋体" w:hAnsi="宋体" w:eastAsia="宋体"/>
      </w:rPr>
    </w:pPr>
  </w:p>
  <w:p w14:paraId="220D0DDF">
    <w:pPr>
      <w:pStyle w:val="264"/>
      <w:jc w:val="both"/>
      <w:rPr>
        <w:rFonts w:hint="eastAsia" w:ascii="宋体" w:hAnsi="宋体" w:eastAsia="宋体"/>
      </w:rPr>
    </w:pPr>
  </w:p>
  <w:p w14:paraId="000D856C">
    <w:pPr>
      <w:pStyle w:val="264"/>
      <w:jc w:val="both"/>
      <w:rPr>
        <w:rFonts w:ascii="宋体" w:hAnsi="宋体" w:eastAsia="宋体"/>
      </w:rPr>
    </w:pPr>
    <w:r>
      <w:rPr>
        <w:rFonts w:hint="eastAsia" w:ascii="宋体" w:hAnsi="宋体" w:eastAsia="宋体"/>
      </w:rPr>
      <w:t>编号：</w:t>
    </w:r>
    <w:r>
      <w:rPr>
        <w:rFonts w:hint="eastAsia" w:ascii="宋体" w:hAnsi="宋体" w:eastAsia="宋体"/>
        <w:lang w:eastAsia="zh-CN"/>
      </w:rPr>
      <w:t>JSZC-320583-SZYE-G2026-0005</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CB58D">
    <w:pPr>
      <w:pStyle w:val="264"/>
      <w:jc w:val="both"/>
      <w:rPr>
        <w:rFonts w:hint="eastAsia" w:ascii="宋体" w:hAnsi="宋体" w:eastAsia="宋体"/>
      </w:rPr>
    </w:pPr>
  </w:p>
  <w:p w14:paraId="47D1892E">
    <w:pPr>
      <w:pStyle w:val="264"/>
      <w:jc w:val="both"/>
      <w:rPr>
        <w:rFonts w:hint="eastAsia" w:ascii="宋体" w:hAnsi="宋体" w:eastAsia="宋体"/>
      </w:rPr>
    </w:pPr>
  </w:p>
  <w:p w14:paraId="005BDACB">
    <w:pPr>
      <w:pStyle w:val="264"/>
      <w:jc w:val="both"/>
      <w:rPr>
        <w:rFonts w:ascii="宋体" w:hAnsi="宋体" w:eastAsia="宋体"/>
      </w:rPr>
    </w:pPr>
    <w:r>
      <w:rPr>
        <w:rFonts w:hint="eastAsia" w:ascii="宋体" w:hAnsi="宋体" w:eastAsia="宋体"/>
      </w:rPr>
      <w:t>编号：</w:t>
    </w:r>
    <w:r>
      <w:rPr>
        <w:rFonts w:hint="eastAsia" w:ascii="宋体" w:hAnsi="宋体" w:eastAsia="宋体"/>
        <w:lang w:eastAsia="zh-CN"/>
      </w:rPr>
      <w:t>JSZC-320583-SZYE-G2026-0005</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115BE">
    <w:pPr>
      <w:pStyle w:val="264"/>
      <w:spacing w:after="120"/>
      <w:ind w:left="420" w:firstLine="361"/>
    </w:pPr>
  </w:p>
  <w:p w14:paraId="271BED2D"/>
  <w:p w14:paraId="1A05BAFF"/>
  <w:p w14:paraId="5F2A11FF"/>
  <w:p w14:paraId="1F534EEC"/>
  <w:p w14:paraId="2048E48B"/>
  <w:p w14:paraId="765C531E"/>
  <w:p w14:paraId="19FDB912"/>
  <w:p w14:paraId="0E3F7747"/>
  <w:p w14:paraId="7F923B4A"/>
  <w:p w14:paraId="292A6231"/>
  <w:p w14:paraId="58BDAEC5"/>
  <w:p w14:paraId="4B0B4010"/>
  <w:p w14:paraId="6C165DF8"/>
  <w:p w14:paraId="11B57195"/>
  <w:p w14:paraId="74457179"/>
  <w:p w14:paraId="029DE2AD"/>
  <w:p w14:paraId="5D4D9CD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652"/>
      <w:lvlText w:val=""/>
      <w:lvlJc w:val="left"/>
      <w:pPr>
        <w:tabs>
          <w:tab w:val="left" w:pos="425"/>
        </w:tabs>
        <w:ind w:left="425" w:hanging="425"/>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BF1DD8B"/>
    <w:multiLevelType w:val="singleLevel"/>
    <w:tmpl w:val="ABF1DD8B"/>
    <w:lvl w:ilvl="0" w:tentative="0">
      <w:start w:val="5"/>
      <w:numFmt w:val="chineseCounting"/>
      <w:suff w:val="nothing"/>
      <w:lvlText w:val="（%1）"/>
      <w:lvlJc w:val="left"/>
      <w:rPr>
        <w:rFonts w:hint="eastAsia"/>
      </w:rPr>
    </w:lvl>
  </w:abstractNum>
  <w:abstractNum w:abstractNumId="2">
    <w:nsid w:val="B0F1ACD9"/>
    <w:multiLevelType w:val="multilevel"/>
    <w:tmpl w:val="B0F1ACD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decimal"/>
      <w:pStyle w:val="459"/>
      <w:lvlText w:val="表%1."/>
      <w:lvlJc w:val="left"/>
      <w:pPr>
        <w:tabs>
          <w:tab w:val="left" w:pos="0"/>
        </w:tabs>
        <w:ind w:left="0" w:firstLine="0"/>
      </w:pPr>
    </w:lvl>
    <w:lvl w:ilvl="1" w:tentative="0">
      <w:start w:val="1"/>
      <w:numFmt w:val="bullet"/>
      <w:lvlText w:val=""/>
      <w:lvlJc w:val="left"/>
      <w:pPr>
        <w:tabs>
          <w:tab w:val="left" w:pos="840"/>
        </w:tabs>
        <w:ind w:left="840" w:hanging="420"/>
      </w:pPr>
      <w:rPr>
        <w:rFonts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BE923771"/>
    <w:multiLevelType w:val="multilevel"/>
    <w:tmpl w:val="BE923771"/>
    <w:lvl w:ilvl="0" w:tentative="0">
      <w:start w:val="1"/>
      <w:numFmt w:val="decimal"/>
      <w:lvlText w:val="%1."/>
      <w:lvlJc w:val="left"/>
    </w:lvl>
    <w:lvl w:ilvl="1" w:tentative="0">
      <w:start w:val="1"/>
      <w:numFmt w:val="lowerLetter"/>
      <w:lvlText w:val="%2)"/>
      <w:lvlJc w:val="left"/>
    </w:lvl>
    <w:lvl w:ilvl="2" w:tentative="0">
      <w:start w:val="1"/>
      <w:numFmt w:val="lowerRoman"/>
      <w:lvlText w:val="%3."/>
      <w:lvlJc w:val="righ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righ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right"/>
    </w:lvl>
  </w:abstractNum>
  <w:abstractNum w:abstractNumId="5">
    <w:nsid w:val="C8879AEF"/>
    <w:multiLevelType w:val="multilevel"/>
    <w:tmpl w:val="C8879AEF"/>
    <w:lvl w:ilvl="0" w:tentative="0">
      <w:start w:val="1"/>
      <w:numFmt w:val="decimal"/>
      <w:suff w:val="nothing"/>
      <w:lvlText w:val="%1  "/>
      <w:lvlJc w:val="left"/>
      <w:pPr>
        <w:ind w:left="0" w:firstLine="0"/>
      </w:pPr>
      <w:rPr>
        <w:rFonts w:ascii="Arial" w:hAnsi="Arial" w:eastAsia="黑体" w:cs="Times New Roman"/>
        <w:b w:val="0"/>
        <w:i w:val="0"/>
        <w:sz w:val="36"/>
        <w:szCs w:val="36"/>
      </w:rPr>
    </w:lvl>
    <w:lvl w:ilvl="1" w:tentative="0">
      <w:start w:val="1"/>
      <w:numFmt w:val="decimal"/>
      <w:suff w:val="nothing"/>
      <w:lvlText w:val="%1.%2  "/>
      <w:lvlJc w:val="left"/>
      <w:pPr>
        <w:ind w:left="0" w:firstLine="0"/>
      </w:pPr>
      <w:rPr>
        <w:rFonts w:ascii="Arial" w:hAnsi="Arial" w:cs="Times New Roman"/>
        <w:b w:val="0"/>
        <w:i w:val="0"/>
        <w:sz w:val="30"/>
        <w:szCs w:val="30"/>
      </w:rPr>
    </w:lvl>
    <w:lvl w:ilvl="2" w:tentative="0">
      <w:start w:val="1"/>
      <w:numFmt w:val="decimal"/>
      <w:suff w:val="nothing"/>
      <w:lvlText w:val="%1.%2.%3  "/>
      <w:lvlJc w:val="left"/>
      <w:pPr>
        <w:ind w:left="0" w:firstLine="0"/>
      </w:pPr>
      <w:rPr>
        <w:rFonts w:ascii="Arial" w:hAnsi="Arial" w:cs="Times New Roman"/>
        <w:b w:val="0"/>
        <w:i w:val="0"/>
        <w:sz w:val="24"/>
        <w:szCs w:val="24"/>
      </w:rPr>
    </w:lvl>
    <w:lvl w:ilvl="3" w:tentative="0">
      <w:start w:val="1"/>
      <w:numFmt w:val="decimal"/>
      <w:suff w:val="nothing"/>
      <w:lvlText w:val="%1.%2.%3.%4  "/>
      <w:lvlJc w:val="left"/>
      <w:pPr>
        <w:ind w:left="0" w:firstLine="0"/>
      </w:pPr>
      <w:rPr>
        <w:rFonts w:ascii="Arial" w:hAnsi="Arial" w:cs="Times New Roman"/>
        <w:b w:val="0"/>
        <w:i w:val="0"/>
        <w:sz w:val="21"/>
        <w:szCs w:val="21"/>
      </w:rPr>
    </w:lvl>
    <w:lvl w:ilvl="4" w:tentative="0">
      <w:start w:val="1"/>
      <w:numFmt w:val="decimal"/>
      <w:lvlText w:val="%5."/>
      <w:lvlJc w:val="left"/>
      <w:pPr>
        <w:tabs>
          <w:tab w:val="left" w:pos="1134"/>
        </w:tabs>
        <w:ind w:left="1134" w:hanging="312"/>
      </w:pPr>
      <w:rPr>
        <w:rFonts w:ascii="Arial" w:hAnsi="Arial" w:cs="Times New Roman"/>
        <w:b w:val="0"/>
        <w:i w:val="0"/>
        <w:sz w:val="21"/>
        <w:szCs w:val="21"/>
      </w:rPr>
    </w:lvl>
    <w:lvl w:ilvl="5" w:tentative="0">
      <w:start w:val="1"/>
      <w:numFmt w:val="decimal"/>
      <w:lvlText w:val="%6)"/>
      <w:lvlJc w:val="left"/>
      <w:pPr>
        <w:tabs>
          <w:tab w:val="left" w:pos="1134"/>
        </w:tabs>
        <w:ind w:left="1134" w:hanging="312"/>
      </w:pPr>
      <w:rPr>
        <w:rFonts w:ascii="Arial" w:hAnsi="Arial" w:cs="Times New Roman"/>
        <w:b w:val="0"/>
        <w:i w:val="0"/>
        <w:sz w:val="21"/>
        <w:szCs w:val="21"/>
      </w:rPr>
    </w:lvl>
    <w:lvl w:ilvl="6" w:tentative="0">
      <w:start w:val="1"/>
      <w:numFmt w:val="lowerLetter"/>
      <w:lvlText w:val="%7."/>
      <w:lvlJc w:val="left"/>
      <w:pPr>
        <w:tabs>
          <w:tab w:val="left" w:pos="1134"/>
        </w:tabs>
        <w:ind w:left="1134" w:hanging="312"/>
      </w:pPr>
      <w:rPr>
        <w:rFonts w:ascii="Arial" w:hAnsi="Arial" w:cs="Times New Roman"/>
        <w:b w:val="0"/>
        <w:i w:val="0"/>
        <w:sz w:val="21"/>
        <w:szCs w:val="21"/>
      </w:rPr>
    </w:lvl>
    <w:lvl w:ilvl="7" w:tentative="0">
      <w:start w:val="1"/>
      <w:numFmt w:val="decimal"/>
      <w:pStyle w:val="685"/>
      <w:suff w:val="space"/>
      <w:lvlText w:val="图%8"/>
      <w:lvlJc w:val="center"/>
      <w:pPr>
        <w:ind w:left="0" w:firstLine="0"/>
      </w:pPr>
      <w:rPr>
        <w:rFonts w:ascii="Arial" w:hAnsi="Arial" w:eastAsia="黑体" w:cs="Times New Roman"/>
        <w:b w:val="0"/>
        <w:i w:val="0"/>
        <w:sz w:val="18"/>
        <w:szCs w:val="18"/>
      </w:rPr>
    </w:lvl>
    <w:lvl w:ilvl="8" w:tentative="0">
      <w:start w:val="1"/>
      <w:numFmt w:val="decimal"/>
      <w:pStyle w:val="777"/>
      <w:suff w:val="space"/>
      <w:lvlText w:val="表%9"/>
      <w:lvlJc w:val="center"/>
      <w:pPr>
        <w:ind w:left="0" w:firstLine="0"/>
      </w:pPr>
      <w:rPr>
        <w:rFonts w:ascii="Arial" w:hAnsi="Arial" w:eastAsia="黑体" w:cs="Times New Roman"/>
        <w:b w:val="0"/>
        <w:i w:val="0"/>
        <w:sz w:val="18"/>
        <w:szCs w:val="18"/>
      </w:rPr>
    </w:lvl>
  </w:abstractNum>
  <w:abstractNum w:abstractNumId="6">
    <w:nsid w:val="CF092B84"/>
    <w:multiLevelType w:val="multilevel"/>
    <w:tmpl w:val="CF092B84"/>
    <w:lvl w:ilvl="0" w:tentative="0">
      <w:start w:val="1"/>
      <w:numFmt w:val="bullet"/>
      <w:pStyle w:val="344"/>
      <w:lvlText w:val=""/>
      <w:lvlJc w:val="left"/>
      <w:pPr>
        <w:tabs>
          <w:tab w:val="left" w:pos="1644"/>
        </w:tabs>
        <w:ind w:left="1644" w:hanging="510"/>
      </w:pPr>
      <w:rPr>
        <w:rFonts w:ascii="Wingdings" w:hAnsi="Wingdings" w:cs="Wingdings"/>
        <w:strike w:val="0"/>
        <w:color w:val="000000"/>
        <w:sz w:val="13"/>
        <w:szCs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7">
    <w:nsid w:val="D7F9FE59"/>
    <w:multiLevelType w:val="multilevel"/>
    <w:tmpl w:val="D7F9FE59"/>
    <w:lvl w:ilvl="0" w:tentative="0">
      <w:start w:val="5"/>
      <w:numFmt w:val="decimal"/>
      <w:pStyle w:val="783"/>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5"/>
      <w:numFmt w:val="decimal"/>
      <w:lvlText w:val="%1.%2.%3.%4"/>
      <w:lvlJc w:val="left"/>
      <w:pPr>
        <w:tabs>
          <w:tab w:val="left" w:pos="1984"/>
        </w:tabs>
        <w:ind w:left="1984" w:hanging="708"/>
      </w:pPr>
    </w:lvl>
    <w:lvl w:ilvl="4" w:tentative="0">
      <w:start w:val="5"/>
      <w:numFmt w:val="decimal"/>
      <w:lvlText w:val="%1.%2.%3.%4.%5"/>
      <w:lvlJc w:val="left"/>
      <w:pPr>
        <w:tabs>
          <w:tab w:val="left" w:pos="2551"/>
        </w:tabs>
        <w:ind w:left="2551" w:hanging="850"/>
      </w:pPr>
      <w:rPr>
        <w:rFonts w:hint="eastAsia" w:ascii="Times New Roman" w:eastAsia="黑体"/>
        <w:b w:val="0"/>
        <w:i w:val="0"/>
      </w:rPr>
    </w:lvl>
    <w:lvl w:ilvl="5" w:tentative="0">
      <w:start w:val="5"/>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8">
    <w:nsid w:val="DE145F0B"/>
    <w:multiLevelType w:val="singleLevel"/>
    <w:tmpl w:val="DE145F0B"/>
    <w:lvl w:ilvl="0" w:tentative="0">
      <w:start w:val="5"/>
      <w:numFmt w:val="chineseCounting"/>
      <w:suff w:val="space"/>
      <w:lvlText w:val="第%1章"/>
      <w:lvlJc w:val="left"/>
      <w:rPr>
        <w:rFonts w:hint="eastAsia"/>
      </w:rPr>
    </w:lvl>
  </w:abstractNum>
  <w:abstractNum w:abstractNumId="9">
    <w:nsid w:val="F4B5D9F5"/>
    <w:multiLevelType w:val="multilevel"/>
    <w:tmpl w:val="F4B5D9F5"/>
    <w:lvl w:ilvl="0" w:tentative="0">
      <w:start w:val="1"/>
      <w:numFmt w:val="bullet"/>
      <w:pStyle w:val="693"/>
      <w:lvlText w:val=""/>
      <w:lvlJc w:val="left"/>
      <w:pPr>
        <w:tabs>
          <w:tab w:val="left" w:pos="360"/>
        </w:tabs>
        <w:ind w:left="360" w:hanging="360"/>
      </w:pPr>
      <w:rPr>
        <w:rFonts w:ascii="Symbol" w:hAnsi="Symbol"/>
      </w:rPr>
    </w:lvl>
    <w:lvl w:ilvl="1" w:tentative="0">
      <w:start w:val="1"/>
      <w:numFmt w:val="bullet"/>
      <w:lvlText w:val="o"/>
      <w:lvlJc w:val="left"/>
      <w:pPr>
        <w:tabs>
          <w:tab w:val="left" w:pos="1080"/>
        </w:tabs>
        <w:ind w:left="1080" w:hanging="360"/>
      </w:pPr>
      <w:rPr>
        <w:rFonts w:ascii="Courier New" w:hAnsi="Courier New" w:cs="Courier New"/>
      </w:rPr>
    </w:lvl>
    <w:lvl w:ilvl="2" w:tentative="0">
      <w:start w:val="1"/>
      <w:numFmt w:val="bullet"/>
      <w:lvlText w:val=""/>
      <w:lvlJc w:val="left"/>
      <w:pPr>
        <w:tabs>
          <w:tab w:val="left" w:pos="1800"/>
        </w:tabs>
        <w:ind w:left="1800" w:hanging="360"/>
      </w:pPr>
      <w:rPr>
        <w:rFonts w:ascii="Wingdings" w:hAnsi="Wingdings"/>
      </w:rPr>
    </w:lvl>
    <w:lvl w:ilvl="3" w:tentative="0">
      <w:start w:val="1"/>
      <w:numFmt w:val="bullet"/>
      <w:lvlText w:val=""/>
      <w:lvlJc w:val="left"/>
      <w:pPr>
        <w:tabs>
          <w:tab w:val="left" w:pos="2520"/>
        </w:tabs>
        <w:ind w:left="2520" w:hanging="360"/>
      </w:pPr>
      <w:rPr>
        <w:rFonts w:ascii="Symbol" w:hAnsi="Symbol"/>
      </w:rPr>
    </w:lvl>
    <w:lvl w:ilvl="4" w:tentative="0">
      <w:start w:val="1"/>
      <w:numFmt w:val="bullet"/>
      <w:lvlText w:val="o"/>
      <w:lvlJc w:val="left"/>
      <w:pPr>
        <w:tabs>
          <w:tab w:val="left" w:pos="3240"/>
        </w:tabs>
        <w:ind w:left="3240" w:hanging="360"/>
      </w:pPr>
      <w:rPr>
        <w:rFonts w:ascii="Courier New" w:hAnsi="Courier New" w:cs="Courier New"/>
      </w:rPr>
    </w:lvl>
    <w:lvl w:ilvl="5" w:tentative="0">
      <w:start w:val="1"/>
      <w:numFmt w:val="bullet"/>
      <w:lvlText w:val=""/>
      <w:lvlJc w:val="left"/>
      <w:pPr>
        <w:tabs>
          <w:tab w:val="left" w:pos="3960"/>
        </w:tabs>
        <w:ind w:left="3960" w:hanging="360"/>
      </w:pPr>
      <w:rPr>
        <w:rFonts w:ascii="Wingdings" w:hAnsi="Wingdings"/>
      </w:rPr>
    </w:lvl>
    <w:lvl w:ilvl="6" w:tentative="0">
      <w:start w:val="1"/>
      <w:numFmt w:val="bullet"/>
      <w:lvlText w:val=""/>
      <w:lvlJc w:val="left"/>
      <w:pPr>
        <w:tabs>
          <w:tab w:val="left" w:pos="4680"/>
        </w:tabs>
        <w:ind w:left="4680" w:hanging="360"/>
      </w:pPr>
      <w:rPr>
        <w:rFonts w:ascii="Symbol" w:hAnsi="Symbol"/>
      </w:rPr>
    </w:lvl>
    <w:lvl w:ilvl="7" w:tentative="0">
      <w:start w:val="1"/>
      <w:numFmt w:val="bullet"/>
      <w:lvlText w:val="o"/>
      <w:lvlJc w:val="left"/>
      <w:pPr>
        <w:tabs>
          <w:tab w:val="left" w:pos="5400"/>
        </w:tabs>
        <w:ind w:left="5400" w:hanging="360"/>
      </w:pPr>
      <w:rPr>
        <w:rFonts w:ascii="Courier New" w:hAnsi="Courier New" w:cs="Courier New"/>
      </w:rPr>
    </w:lvl>
    <w:lvl w:ilvl="8" w:tentative="0">
      <w:start w:val="1"/>
      <w:numFmt w:val="bullet"/>
      <w:lvlText w:val=""/>
      <w:lvlJc w:val="left"/>
      <w:pPr>
        <w:tabs>
          <w:tab w:val="left" w:pos="6120"/>
        </w:tabs>
        <w:ind w:left="6120" w:hanging="360"/>
      </w:pPr>
      <w:rPr>
        <w:rFonts w:ascii="Wingdings" w:hAnsi="Wingdings"/>
      </w:rPr>
    </w:lvl>
  </w:abstractNum>
  <w:abstractNum w:abstractNumId="10">
    <w:nsid w:val="0053208E"/>
    <w:multiLevelType w:val="multilevel"/>
    <w:tmpl w:val="0053208E"/>
    <w:lvl w:ilvl="0" w:tentative="0">
      <w:start w:val="1"/>
      <w:numFmt w:val="bullet"/>
      <w:pStyle w:val="235"/>
      <w:lvlText w:val=""/>
      <w:lvlJc w:val="left"/>
      <w:pPr>
        <w:ind w:left="786" w:hanging="360"/>
      </w:pPr>
      <w:rPr>
        <w:rFonts w:ascii="Wingdings" w:hAnsi="Wingdings"/>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248C179"/>
    <w:multiLevelType w:val="multilevel"/>
    <w:tmpl w:val="0248C17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pStyle w:val="651"/>
      <w:lvlText w:val="%1.%2.%3"/>
      <w:lvlJc w:val="left"/>
      <w:pPr>
        <w:tabs>
          <w:tab w:val="left" w:pos="720"/>
        </w:tabs>
        <w:ind w:left="720" w:hanging="720"/>
      </w:pPr>
      <w:rPr>
        <w:rFonts w:hint="eastAsia"/>
      </w:rPr>
    </w:lvl>
    <w:lvl w:ilvl="3" w:tentative="0">
      <w:start w:val="1"/>
      <w:numFmt w:val="decimal"/>
      <w:pStyle w:val="731"/>
      <w:lvlText w:val="%1.%2.%3.%4"/>
      <w:lvlJc w:val="left"/>
      <w:pPr>
        <w:tabs>
          <w:tab w:val="left" w:pos="1866"/>
        </w:tabs>
        <w:ind w:left="1426" w:hanging="100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2470EC97"/>
    <w:multiLevelType w:val="multilevel"/>
    <w:tmpl w:val="2470EC97"/>
    <w:lvl w:ilvl="0" w:tentative="0">
      <w:start w:val="1"/>
      <w:numFmt w:val="decimal"/>
      <w:pStyle w:val="702"/>
      <w:lvlText w:val="(%1)"/>
      <w:lvlJc w:val="left"/>
      <w:pPr>
        <w:tabs>
          <w:tab w:val="left" w:pos="397"/>
        </w:tabs>
        <w:ind w:left="397" w:hanging="397"/>
      </w:pPr>
      <w:rPr>
        <w:rFonts w:ascii="Arial" w:hAnsi="Arial" w:cs="Times New Roman"/>
        <w:b w:val="0"/>
        <w:i w:val="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5B654F3"/>
    <w:multiLevelType w:val="multilevel"/>
    <w:tmpl w:val="25B654F3"/>
    <w:lvl w:ilvl="0" w:tentative="0">
      <w:start w:val="1"/>
      <w:numFmt w:val="bullet"/>
      <w:pStyle w:val="509"/>
      <w:lvlText w:val=""/>
      <w:lvlJc w:val="left"/>
      <w:pPr>
        <w:tabs>
          <w:tab w:val="left" w:pos="839"/>
        </w:tabs>
        <w:ind w:left="839" w:hanging="419"/>
      </w:pPr>
      <w:rPr>
        <w:rFonts w:ascii="Wingdings" w:hAnsi="Wingdings"/>
        <w:sz w:val="15"/>
        <w:szCs w:val="15"/>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4">
    <w:nsid w:val="2A8F537B"/>
    <w:multiLevelType w:val="multilevel"/>
    <w:tmpl w:val="2A8F537B"/>
    <w:lvl w:ilvl="0" w:tentative="0">
      <w:start w:val="1"/>
      <w:numFmt w:val="decimal"/>
      <w:lvlText w:val=""/>
      <w:lvlJc w:val="left"/>
      <w:pPr>
        <w:tabs>
          <w:tab w:val="left" w:pos="481"/>
        </w:tabs>
        <w:ind w:left="708" w:hanging="283"/>
      </w:pPr>
      <w:rPr>
        <w:b w:val="0"/>
        <w:bCs/>
        <w:i w:val="0"/>
        <w:iCs w:val="0"/>
        <w:caps w:val="0"/>
        <w:strike w:val="0"/>
        <w:vanish w:val="0"/>
        <w:color w:val="000000"/>
        <w:sz w:val="13"/>
        <w:szCs w:val="13"/>
        <w:u w:val="none"/>
        <w:vertAlign w:val="baseline"/>
      </w:rPr>
    </w:lvl>
    <w:lvl w:ilvl="1" w:tentative="0">
      <w:start w:val="1"/>
      <w:numFmt w:val="decimal"/>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tentative="0">
      <w:start w:val="1"/>
      <w:numFmt w:val="decimal"/>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tentative="0">
      <w:start w:val="1"/>
      <w:numFmt w:val="decimal"/>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tentative="0">
      <w:start w:val="1"/>
      <w:numFmt w:val="decimal"/>
      <w:lvlText w:val=""/>
      <w:lvlJc w:val="left"/>
      <w:pPr>
        <w:tabs>
          <w:tab w:val="left" w:pos="1785"/>
        </w:tabs>
        <w:ind w:left="1785" w:hanging="510"/>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tentative="0">
      <w:start w:val="1"/>
      <w:numFmt w:val="decimal"/>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tentative="0">
      <w:start w:val="1"/>
      <w:numFmt w:val="decimal"/>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tentative="0">
      <w:start w:val="1"/>
      <w:numFmt w:val="bullet"/>
      <w:pStyle w:val="677"/>
      <w:lvlText w:val=""/>
      <w:lvlJc w:val="left"/>
      <w:pPr>
        <w:tabs>
          <w:tab w:val="left" w:pos="482"/>
        </w:tabs>
        <w:ind w:left="709" w:hanging="284"/>
      </w:pPr>
      <w:rPr>
        <w:rFonts w:ascii="Wingdings" w:hAnsi="Wingdings"/>
        <w:color w:val="000000"/>
        <w:sz w:val="13"/>
      </w:rPr>
    </w:lvl>
    <w:lvl w:ilvl="8" w:tentative="0">
      <w:start w:val="1"/>
      <w:numFmt w:val="decimal"/>
      <w:lvlText w:val=""/>
      <w:lvlJc w:val="left"/>
      <w:pPr>
        <w:tabs>
          <w:tab w:val="left" w:pos="1275"/>
        </w:tabs>
        <w:ind w:left="1275" w:hanging="907"/>
      </w:pPr>
      <w:rPr>
        <w:rFonts w:ascii="Arial" w:hAnsi="Arial" w:eastAsia="宋体" w:cs="Times New Roman"/>
        <w:b/>
        <w:bCs/>
        <w:i w:val="0"/>
        <w:iCs w:val="0"/>
        <w:color w:val="000000"/>
        <w:sz w:val="21"/>
        <w:szCs w:val="21"/>
      </w:rPr>
    </w:lvl>
  </w:abstractNum>
  <w:abstractNum w:abstractNumId="15">
    <w:nsid w:val="400BF6EB"/>
    <w:multiLevelType w:val="multilevel"/>
    <w:tmpl w:val="400BF6EB"/>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6">
    <w:nsid w:val="46A08BB8"/>
    <w:multiLevelType w:val="multilevel"/>
    <w:tmpl w:val="46A08BB8"/>
    <w:lvl w:ilvl="0" w:tentative="0">
      <w:start w:val="1"/>
      <w:numFmt w:val="decimal"/>
      <w:lvlText w:val="%1."/>
      <w:lvlJc w:val="left"/>
    </w:lvl>
    <w:lvl w:ilvl="1" w:tentative="0">
      <w:start w:val="1"/>
      <w:numFmt w:val="lowerLetter"/>
      <w:lvlText w:val="%2)"/>
      <w:lvlJc w:val="left"/>
    </w:lvl>
    <w:lvl w:ilvl="2" w:tentative="0">
      <w:start w:val="1"/>
      <w:numFmt w:val="lowerRoman"/>
      <w:lvlText w:val="%3."/>
      <w:lvlJc w:val="righ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righ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right"/>
    </w:lvl>
  </w:abstractNum>
  <w:abstractNum w:abstractNumId="17">
    <w:nsid w:val="59ADCABA"/>
    <w:multiLevelType w:val="multilevel"/>
    <w:tmpl w:val="59ADCABA"/>
    <w:lvl w:ilvl="0" w:tentative="0">
      <w:start w:val="1"/>
      <w:numFmt w:val="decimal"/>
      <w:pStyle w:val="456"/>
      <w:lvlText w:val="图 %1."/>
      <w:lvlJc w:val="left"/>
      <w:pPr>
        <w:tabs>
          <w:tab w:val="left" w:pos="420"/>
        </w:tabs>
        <w:ind w:left="420" w:hanging="420"/>
      </w:pPr>
    </w:lvl>
    <w:lvl w:ilvl="1" w:tentative="0">
      <w:start w:val="1"/>
      <w:numFmt w:val="bullet"/>
      <w:lvlText w:val=""/>
      <w:lvlJc w:val="left"/>
      <w:pPr>
        <w:tabs>
          <w:tab w:val="left" w:pos="840"/>
        </w:tabs>
        <w:ind w:left="840" w:hanging="420"/>
      </w:pPr>
      <w:rPr>
        <w:rFonts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72183CF9"/>
    <w:multiLevelType w:val="multilevel"/>
    <w:tmpl w:val="72183CF9"/>
    <w:lvl w:ilvl="0" w:tentative="0">
      <w:start w:val="1"/>
      <w:numFmt w:val="bullet"/>
      <w:pStyle w:val="577"/>
      <w:lvlText w:val=""/>
      <w:lvlJc w:val="left"/>
      <w:pPr>
        <w:tabs>
          <w:tab w:val="left" w:pos="284"/>
        </w:tabs>
        <w:ind w:left="284" w:hanging="284"/>
      </w:pPr>
      <w:rPr>
        <w:rFonts w:ascii="Wingdings" w:hAnsi="Wingdings"/>
        <w:b w:val="0"/>
        <w:i w:val="0"/>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9">
    <w:nsid w:val="77ECEA79"/>
    <w:multiLevelType w:val="multilevel"/>
    <w:tmpl w:val="77ECEA79"/>
    <w:lvl w:ilvl="0" w:tentative="0">
      <w:start w:val="1"/>
      <w:numFmt w:val="decimal"/>
      <w:lvlText w:val="%1."/>
      <w:lvlJc w:val="left"/>
    </w:lvl>
    <w:lvl w:ilvl="1" w:tentative="0">
      <w:start w:val="1"/>
      <w:numFmt w:val="lowerLetter"/>
      <w:lvlText w:val="%2)"/>
      <w:lvlJc w:val="left"/>
    </w:lvl>
    <w:lvl w:ilvl="2" w:tentative="0">
      <w:start w:val="1"/>
      <w:numFmt w:val="lowerRoman"/>
      <w:lvlText w:val="%3."/>
      <w:lvlJc w:val="righ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righ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right"/>
    </w:lvl>
  </w:abstractNum>
  <w:abstractNum w:abstractNumId="20">
    <w:nsid w:val="7C246926"/>
    <w:multiLevelType w:val="multilevel"/>
    <w:tmpl w:val="7C246926"/>
    <w:lvl w:ilvl="0" w:tentative="0">
      <w:start w:val="1"/>
      <w:numFmt w:val="decimal"/>
      <w:lvlText w:val="%1."/>
      <w:lvlJc w:val="left"/>
    </w:lvl>
    <w:lvl w:ilvl="1" w:tentative="0">
      <w:start w:val="1"/>
      <w:numFmt w:val="lowerLetter"/>
      <w:lvlText w:val="%2)"/>
      <w:lvlJc w:val="left"/>
    </w:lvl>
    <w:lvl w:ilvl="2" w:tentative="0">
      <w:start w:val="1"/>
      <w:numFmt w:val="lowerRoman"/>
      <w:lvlText w:val="%3."/>
      <w:lvlJc w:val="righ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righ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right"/>
    </w:lvl>
  </w:abstractNum>
  <w:num w:numId="1">
    <w:abstractNumId w:val="10"/>
  </w:num>
  <w:num w:numId="2">
    <w:abstractNumId w:val="6"/>
  </w:num>
  <w:num w:numId="3">
    <w:abstractNumId w:val="17"/>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8"/>
  </w:num>
  <w:num w:numId="7">
    <w:abstractNumId w:val="11"/>
  </w:num>
  <w:num w:numId="8">
    <w:abstractNumId w:val="0"/>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7"/>
  </w:num>
  <w:num w:numId="15">
    <w:abstractNumId w:val="16"/>
  </w:num>
  <w:num w:numId="16">
    <w:abstractNumId w:val="15"/>
  </w:num>
  <w:num w:numId="17">
    <w:abstractNumId w:val="2"/>
  </w:num>
  <w:num w:numId="18">
    <w:abstractNumId w:val="20"/>
  </w:num>
  <w:num w:numId="19">
    <w:abstractNumId w:val="19"/>
  </w:num>
  <w:num w:numId="20">
    <w:abstractNumId w:val="4"/>
  </w:num>
  <w:num w:numId="21">
    <w:abstractNumId w:val="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815C1"/>
    <w:rsid w:val="03E3341B"/>
    <w:rsid w:val="0A8D0503"/>
    <w:rsid w:val="0C10034F"/>
    <w:rsid w:val="11D53288"/>
    <w:rsid w:val="11DD4A5E"/>
    <w:rsid w:val="143E7AE7"/>
    <w:rsid w:val="15A933AC"/>
    <w:rsid w:val="16896C99"/>
    <w:rsid w:val="18CD5C47"/>
    <w:rsid w:val="1A314DF9"/>
    <w:rsid w:val="1C660CD7"/>
    <w:rsid w:val="223E16DD"/>
    <w:rsid w:val="2317580C"/>
    <w:rsid w:val="234277FB"/>
    <w:rsid w:val="295F62A2"/>
    <w:rsid w:val="2A5A4FC0"/>
    <w:rsid w:val="2B910B34"/>
    <w:rsid w:val="2D235775"/>
    <w:rsid w:val="38826345"/>
    <w:rsid w:val="3C24571C"/>
    <w:rsid w:val="3D483417"/>
    <w:rsid w:val="3DBD26C3"/>
    <w:rsid w:val="43276961"/>
    <w:rsid w:val="45962F4A"/>
    <w:rsid w:val="4BC31392"/>
    <w:rsid w:val="4C0F7DC9"/>
    <w:rsid w:val="4CB165FC"/>
    <w:rsid w:val="4CE24B8E"/>
    <w:rsid w:val="60F46587"/>
    <w:rsid w:val="62EA7CFF"/>
    <w:rsid w:val="63264551"/>
    <w:rsid w:val="6A1310F6"/>
    <w:rsid w:val="6BF56B62"/>
    <w:rsid w:val="718628C0"/>
    <w:rsid w:val="71D63290"/>
    <w:rsid w:val="74A64F78"/>
    <w:rsid w:val="75D81BBF"/>
    <w:rsid w:val="7BD15D51"/>
    <w:rsid w:val="7DEC0A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5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jc w:val="left"/>
    </w:pPr>
    <w:rPr>
      <w:rFonts w:ascii="Tahoma" w:hAnsi="Tahoma" w:eastAsia="楷体_GB2312" w:cstheme="minorBidi"/>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99"/>
    <w:pPr>
      <w:jc w:val="left"/>
    </w:pPr>
    <w:rPr>
      <w:rFonts w:ascii="Tahoma" w:hAnsi="Tahoma"/>
    </w:rPr>
  </w:style>
  <w:style w:type="paragraph" w:styleId="15">
    <w:name w:val="Body Text Indent"/>
    <w:basedOn w:val="1"/>
    <w:qFormat/>
    <w:uiPriority w:val="0"/>
    <w:pPr>
      <w:spacing w:line="260" w:lineRule="exact"/>
      <w:ind w:firstLine="435"/>
    </w:pPr>
    <w:rPr>
      <w:sz w:val="18"/>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eastAsia="楷体_GB2312"/>
      <w:sz w:val="28"/>
      <w:szCs w:val="20"/>
    </w:rPr>
  </w:style>
  <w:style w:type="paragraph" w:styleId="19">
    <w:name w:val="toc 8"/>
    <w:basedOn w:val="1"/>
    <w:next w:val="1"/>
    <w:unhideWhenUsed/>
    <w:qFormat/>
    <w:uiPriority w:val="39"/>
    <w:pPr>
      <w:spacing w:after="57"/>
      <w:ind w:left="1984"/>
    </w:pPr>
  </w:style>
  <w:style w:type="paragraph" w:styleId="20">
    <w:name w:val="endnote text"/>
    <w:basedOn w:val="1"/>
    <w:link w:val="204"/>
    <w:semiHidden/>
    <w:unhideWhenUsed/>
    <w:qFormat/>
    <w:uiPriority w:val="99"/>
    <w:rPr>
      <w:sz w:val="20"/>
    </w:rPr>
  </w:style>
  <w:style w:type="paragraph" w:styleId="21">
    <w:name w:val="Balloon Text"/>
    <w:basedOn w:val="1"/>
    <w:link w:val="804"/>
    <w:semiHidden/>
    <w:unhideWhenUsed/>
    <w:qFormat/>
    <w:uiPriority w:val="99"/>
    <w:rPr>
      <w:sz w:val="18"/>
      <w:szCs w:val="18"/>
    </w:rPr>
  </w:style>
  <w:style w:type="paragraph" w:styleId="22">
    <w:name w:val="footer"/>
    <w:basedOn w:val="1"/>
    <w:link w:val="77"/>
    <w:unhideWhenUsed/>
    <w:qFormat/>
    <w:uiPriority w:val="99"/>
    <w:pPr>
      <w:tabs>
        <w:tab w:val="center" w:pos="7143"/>
        <w:tab w:val="right" w:pos="14287"/>
      </w:tabs>
    </w:pPr>
  </w:style>
  <w:style w:type="paragraph" w:styleId="23">
    <w:name w:val="header"/>
    <w:basedOn w:val="1"/>
    <w:link w:val="76"/>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1"/>
    <w:qFormat/>
    <w:uiPriority w:val="11"/>
    <w:pPr>
      <w:spacing w:before="200" w:after="200"/>
    </w:pPr>
    <w:rPr>
      <w:sz w:val="24"/>
    </w:rPr>
  </w:style>
  <w:style w:type="paragraph" w:styleId="27">
    <w:name w:val="footnote text"/>
    <w:basedOn w:val="1"/>
    <w:link w:val="203"/>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70"/>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FollowedHyperlink"/>
    <w:basedOn w:val="35"/>
    <w:semiHidden/>
    <w:unhideWhenUsed/>
    <w:qFormat/>
    <w:uiPriority w:val="99"/>
    <w:rPr>
      <w:color w:val="954F72"/>
      <w:u w:val="single"/>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文本11"/>
    <w:basedOn w:val="1"/>
    <w:link w:val="217"/>
    <w:qFormat/>
    <w:uiPriority w:val="0"/>
    <w:pPr>
      <w:spacing w:line="400" w:lineRule="exact"/>
    </w:pPr>
    <w:rPr>
      <w:rFonts w:ascii="楷体_GB2312" w:eastAsia="楷体_GB2312"/>
      <w:sz w:val="28"/>
      <w:szCs w:val="20"/>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qFormat/>
    <w:uiPriority w:val="9"/>
    <w:rPr>
      <w:rFonts w:ascii="Arial" w:hAnsi="Arial" w:eastAsia="Arial" w:cs="Arial"/>
      <w:sz w:val="34"/>
    </w:rPr>
  </w:style>
  <w:style w:type="character" w:customStyle="1" w:styleId="43">
    <w:name w:val="Heading 3 Char"/>
    <w:basedOn w:val="35"/>
    <w:qFormat/>
    <w:uiPriority w:val="9"/>
    <w:rPr>
      <w:rFonts w:ascii="Arial" w:hAnsi="Arial" w:eastAsia="Arial" w:cs="Arial"/>
      <w:sz w:val="30"/>
      <w:szCs w:val="30"/>
    </w:rPr>
  </w:style>
  <w:style w:type="character" w:customStyle="1" w:styleId="44">
    <w:name w:val="Heading 4 Char"/>
    <w:basedOn w:val="35"/>
    <w:qFormat/>
    <w:uiPriority w:val="9"/>
    <w:rPr>
      <w:rFonts w:ascii="Arial" w:hAnsi="Arial" w:eastAsia="Arial" w:cs="Arial"/>
      <w:b/>
      <w:bCs/>
      <w:sz w:val="26"/>
      <w:szCs w:val="26"/>
    </w:rPr>
  </w:style>
  <w:style w:type="character" w:customStyle="1" w:styleId="45">
    <w:name w:val="Heading 5 Char"/>
    <w:basedOn w:val="35"/>
    <w:qFormat/>
    <w:uiPriority w:val="9"/>
    <w:rPr>
      <w:rFonts w:ascii="Arial" w:hAnsi="Arial" w:eastAsia="Arial" w:cs="Arial"/>
      <w:b/>
      <w:bCs/>
      <w:sz w:val="24"/>
      <w:szCs w:val="24"/>
    </w:rPr>
  </w:style>
  <w:style w:type="character" w:customStyle="1" w:styleId="46">
    <w:name w:val="Heading 6 Char"/>
    <w:basedOn w:val="35"/>
    <w:qFormat/>
    <w:uiPriority w:val="9"/>
    <w:rPr>
      <w:rFonts w:ascii="Arial" w:hAnsi="Arial" w:eastAsia="Arial" w:cs="Arial"/>
      <w:b/>
      <w:bCs/>
      <w:sz w:val="22"/>
      <w:szCs w:val="22"/>
    </w:rPr>
  </w:style>
  <w:style w:type="character" w:customStyle="1" w:styleId="47">
    <w:name w:val="Heading 7 Char"/>
    <w:basedOn w:val="35"/>
    <w:qFormat/>
    <w:uiPriority w:val="9"/>
    <w:rPr>
      <w:rFonts w:ascii="Arial" w:hAnsi="Arial" w:eastAsia="Arial" w:cs="Arial"/>
      <w:b/>
      <w:bCs/>
      <w:i/>
      <w:iCs/>
      <w:sz w:val="22"/>
      <w:szCs w:val="22"/>
    </w:rPr>
  </w:style>
  <w:style w:type="character" w:customStyle="1" w:styleId="48">
    <w:name w:val="Heading 8 Char"/>
    <w:basedOn w:val="35"/>
    <w:qFormat/>
    <w:uiPriority w:val="9"/>
    <w:rPr>
      <w:rFonts w:ascii="Arial" w:hAnsi="Arial" w:eastAsia="Arial" w:cs="Arial"/>
      <w:i/>
      <w:iCs/>
      <w:sz w:val="22"/>
      <w:szCs w:val="22"/>
    </w:rPr>
  </w:style>
  <w:style w:type="character" w:customStyle="1" w:styleId="49">
    <w:name w:val="Heading 9 Char"/>
    <w:basedOn w:val="35"/>
    <w:qFormat/>
    <w:uiPriority w:val="9"/>
    <w:rPr>
      <w:rFonts w:ascii="Arial" w:hAnsi="Arial" w:eastAsia="Arial" w:cs="Arial"/>
      <w:i/>
      <w:iCs/>
      <w:sz w:val="21"/>
      <w:szCs w:val="21"/>
    </w:rPr>
  </w:style>
  <w:style w:type="character" w:customStyle="1" w:styleId="50">
    <w:name w:val="Title Char"/>
    <w:basedOn w:val="35"/>
    <w:qFormat/>
    <w:uiPriority w:val="10"/>
    <w:rPr>
      <w:sz w:val="48"/>
      <w:szCs w:val="48"/>
    </w:rPr>
  </w:style>
  <w:style w:type="character" w:customStyle="1" w:styleId="51">
    <w:name w:val="Subtitle Char"/>
    <w:basedOn w:val="35"/>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character" w:customStyle="1" w:styleId="54">
    <w:name w:val="Header Char"/>
    <w:basedOn w:val="35"/>
    <w:qFormat/>
    <w:uiPriority w:val="99"/>
  </w:style>
  <w:style w:type="character" w:customStyle="1" w:styleId="55">
    <w:name w:val="Caption Char"/>
    <w:qFormat/>
    <w:uiPriority w:val="99"/>
  </w:style>
  <w:style w:type="character" w:customStyle="1" w:styleId="56">
    <w:name w:val="Footnote Text Char"/>
    <w:qFormat/>
    <w:uiPriority w:val="99"/>
    <w:rPr>
      <w:sz w:val="18"/>
    </w:rPr>
  </w:style>
  <w:style w:type="character" w:customStyle="1" w:styleId="57">
    <w:name w:val="Endnote Text Char"/>
    <w:qFormat/>
    <w:uiPriority w:val="99"/>
    <w:rPr>
      <w:sz w:val="20"/>
    </w:rPr>
  </w:style>
  <w:style w:type="paragraph" w:customStyle="1" w:styleId="58">
    <w:name w:val="TOC Heading"/>
    <w:unhideWhenUsed/>
    <w:qFormat/>
    <w:uiPriority w:val="39"/>
    <w:rPr>
      <w:rFonts w:hint="default" w:ascii="Times New Roman" w:hAnsi="Times New Roman" w:eastAsia="宋体" w:cs="Times New Roman"/>
    </w:rPr>
  </w:style>
  <w:style w:type="character" w:customStyle="1" w:styleId="59">
    <w:name w:val="标题 1 Char2"/>
    <w:link w:val="2"/>
    <w:qFormat/>
    <w:uiPriority w:val="9"/>
    <w:rPr>
      <w:rFonts w:ascii="Arial" w:hAnsi="Arial" w:eastAsia="Arial" w:cs="Arial"/>
      <w:sz w:val="40"/>
      <w:szCs w:val="40"/>
    </w:rPr>
  </w:style>
  <w:style w:type="character" w:customStyle="1" w:styleId="60">
    <w:name w:val="标题 2 Char2"/>
    <w:link w:val="3"/>
    <w:qFormat/>
    <w:uiPriority w:val="9"/>
    <w:rPr>
      <w:rFonts w:ascii="Arial" w:hAnsi="Arial" w:eastAsia="Arial" w:cs="Arial"/>
      <w:sz w:val="34"/>
    </w:rPr>
  </w:style>
  <w:style w:type="character" w:customStyle="1" w:styleId="61">
    <w:name w:val="标题 3 Char3"/>
    <w:link w:val="4"/>
    <w:qFormat/>
    <w:uiPriority w:val="9"/>
    <w:rPr>
      <w:rFonts w:ascii="Arial" w:hAnsi="Arial" w:eastAsia="Arial" w:cs="Arial"/>
      <w:sz w:val="30"/>
      <w:szCs w:val="30"/>
    </w:rPr>
  </w:style>
  <w:style w:type="character" w:customStyle="1" w:styleId="62">
    <w:name w:val="标题 4 Char2"/>
    <w:link w:val="5"/>
    <w:qFormat/>
    <w:uiPriority w:val="9"/>
    <w:rPr>
      <w:rFonts w:ascii="Arial" w:hAnsi="Arial" w:eastAsia="Arial" w:cs="Arial"/>
      <w:b/>
      <w:bCs/>
      <w:sz w:val="26"/>
      <w:szCs w:val="26"/>
    </w:rPr>
  </w:style>
  <w:style w:type="character" w:customStyle="1" w:styleId="63">
    <w:name w:val="标题 5 Char2"/>
    <w:link w:val="6"/>
    <w:qFormat/>
    <w:uiPriority w:val="9"/>
    <w:rPr>
      <w:rFonts w:ascii="Arial" w:hAnsi="Arial" w:eastAsia="Arial" w:cs="Arial"/>
      <w:b/>
      <w:bCs/>
      <w:sz w:val="24"/>
      <w:szCs w:val="24"/>
    </w:rPr>
  </w:style>
  <w:style w:type="character" w:customStyle="1" w:styleId="64">
    <w:name w:val="标题 6 Char2"/>
    <w:link w:val="7"/>
    <w:qFormat/>
    <w:uiPriority w:val="9"/>
    <w:rPr>
      <w:rFonts w:ascii="Arial" w:hAnsi="Arial" w:eastAsia="Arial" w:cs="Arial"/>
      <w:b/>
      <w:bCs/>
      <w:sz w:val="22"/>
      <w:szCs w:val="22"/>
    </w:rPr>
  </w:style>
  <w:style w:type="character" w:customStyle="1" w:styleId="65">
    <w:name w:val="标题 7 Char2"/>
    <w:link w:val="8"/>
    <w:qFormat/>
    <w:uiPriority w:val="9"/>
    <w:rPr>
      <w:rFonts w:ascii="Arial" w:hAnsi="Arial" w:eastAsia="Arial" w:cs="Arial"/>
      <w:b/>
      <w:bCs/>
      <w:i/>
      <w:iCs/>
      <w:sz w:val="22"/>
      <w:szCs w:val="22"/>
    </w:rPr>
  </w:style>
  <w:style w:type="character" w:customStyle="1" w:styleId="66">
    <w:name w:val="标题 8 Char2"/>
    <w:link w:val="9"/>
    <w:qFormat/>
    <w:uiPriority w:val="9"/>
    <w:rPr>
      <w:rFonts w:ascii="Arial" w:hAnsi="Arial" w:eastAsia="Arial" w:cs="Arial"/>
      <w:i/>
      <w:iCs/>
      <w:sz w:val="22"/>
      <w:szCs w:val="22"/>
    </w:rPr>
  </w:style>
  <w:style w:type="character" w:customStyle="1" w:styleId="67">
    <w:name w:val="标题 9 Char2"/>
    <w:link w:val="10"/>
    <w:qFormat/>
    <w:uiPriority w:val="9"/>
    <w:rPr>
      <w:rFonts w:ascii="Arial" w:hAnsi="Arial" w:eastAsia="Arial" w:cs="Arial"/>
      <w:i/>
      <w:iCs/>
      <w:sz w:val="21"/>
      <w:szCs w:val="21"/>
    </w:rPr>
  </w:style>
  <w:style w:type="paragraph" w:styleId="68">
    <w:name w:val="List Paragraph"/>
    <w:basedOn w:val="1"/>
    <w:qFormat/>
    <w:uiPriority w:val="34"/>
    <w:pPr>
      <w:ind w:left="720"/>
      <w:contextualSpacing/>
    </w:pPr>
  </w:style>
  <w:style w:type="paragraph" w:styleId="69">
    <w:name w:val="No Spacing"/>
    <w:qFormat/>
    <w:uiPriority w:val="1"/>
    <w:rPr>
      <w:rFonts w:hint="default" w:ascii="Times New Roman" w:hAnsi="Times New Roman" w:eastAsia="宋体" w:cs="Times New Roman"/>
    </w:rPr>
  </w:style>
  <w:style w:type="character" w:customStyle="1" w:styleId="70">
    <w:name w:val="标题 Char2"/>
    <w:link w:val="32"/>
    <w:qFormat/>
    <w:uiPriority w:val="10"/>
    <w:rPr>
      <w:sz w:val="48"/>
      <w:szCs w:val="48"/>
    </w:rPr>
  </w:style>
  <w:style w:type="character" w:customStyle="1" w:styleId="71">
    <w:name w:val="副标题 Char2"/>
    <w:link w:val="26"/>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Char"/>
    <w:link w:val="74"/>
    <w:qFormat/>
    <w:uiPriority w:val="30"/>
    <w:rPr>
      <w:i/>
    </w:rPr>
  </w:style>
  <w:style w:type="character" w:customStyle="1" w:styleId="76">
    <w:name w:val="页眉 Char2"/>
    <w:link w:val="23"/>
    <w:qFormat/>
    <w:uiPriority w:val="99"/>
  </w:style>
  <w:style w:type="character" w:customStyle="1" w:styleId="77">
    <w:name w:val="页脚 Char2"/>
    <w:link w:val="22"/>
    <w:qFormat/>
    <w:uiPriority w:val="99"/>
  </w:style>
  <w:style w:type="table" w:customStyle="1" w:styleId="7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Char2"/>
    <w:link w:val="27"/>
    <w:qFormat/>
    <w:uiPriority w:val="99"/>
    <w:rPr>
      <w:sz w:val="18"/>
    </w:rPr>
  </w:style>
  <w:style w:type="character" w:customStyle="1" w:styleId="204">
    <w:name w:val="尾注文本 Char2"/>
    <w:link w:val="20"/>
    <w:qFormat/>
    <w:uiPriority w:val="99"/>
    <w:rPr>
      <w:sz w:val="20"/>
    </w:rPr>
  </w:style>
  <w:style w:type="paragraph" w:customStyle="1" w:styleId="205">
    <w:name w:val="TOC 标题1"/>
    <w:unhideWhenUsed/>
    <w:qFormat/>
    <w:uiPriority w:val="39"/>
    <w:rPr>
      <w:rFonts w:hint="default" w:ascii="Times New Roman" w:hAnsi="Times New Roman" w:eastAsia="宋体" w:cs="Times New Roman"/>
    </w:rPr>
  </w:style>
  <w:style w:type="paragraph" w:customStyle="1" w:styleId="206">
    <w:name w:val="标题 111"/>
    <w:basedOn w:val="1"/>
    <w:next w:val="1"/>
    <w:link w:val="218"/>
    <w:qFormat/>
    <w:uiPriority w:val="0"/>
    <w:pPr>
      <w:keepNext/>
      <w:keepLines/>
      <w:spacing w:before="340" w:after="330" w:line="576" w:lineRule="auto"/>
      <w:jc w:val="center"/>
      <w:outlineLvl w:val="0"/>
    </w:pPr>
    <w:rPr>
      <w:b/>
      <w:sz w:val="44"/>
      <w:szCs w:val="20"/>
    </w:rPr>
  </w:style>
  <w:style w:type="paragraph" w:customStyle="1" w:styleId="207">
    <w:name w:val="标题 21"/>
    <w:basedOn w:val="1"/>
    <w:next w:val="1"/>
    <w:link w:val="219"/>
    <w:qFormat/>
    <w:uiPriority w:val="0"/>
    <w:pPr>
      <w:outlineLvl w:val="1"/>
    </w:pPr>
    <w:rPr>
      <w:rFonts w:ascii="Arial" w:hAnsi="Arial" w:eastAsia="黑体"/>
      <w:b/>
      <w:bCs/>
      <w:color w:val="000000"/>
      <w:spacing w:val="16"/>
      <w:sz w:val="28"/>
      <w:szCs w:val="32"/>
    </w:rPr>
  </w:style>
  <w:style w:type="paragraph" w:customStyle="1" w:styleId="208">
    <w:name w:val="标题 311"/>
    <w:next w:val="1"/>
    <w:link w:val="220"/>
    <w:qFormat/>
    <w:uiPriority w:val="0"/>
    <w:pPr>
      <w:ind w:right="238"/>
      <w:outlineLvl w:val="2"/>
    </w:pPr>
    <w:rPr>
      <w:rFonts w:hint="default" w:ascii="宋体" w:hAnsi="宋体" w:eastAsia="宋体" w:cs="Times New Roman"/>
      <w:sz w:val="28"/>
      <w:szCs w:val="24"/>
    </w:rPr>
  </w:style>
  <w:style w:type="paragraph" w:customStyle="1" w:styleId="209">
    <w:name w:val="标题 411"/>
    <w:next w:val="1"/>
    <w:link w:val="221"/>
    <w:qFormat/>
    <w:uiPriority w:val="0"/>
    <w:pPr>
      <w:outlineLvl w:val="3"/>
    </w:pPr>
    <w:rPr>
      <w:rFonts w:hint="default" w:ascii="宋体" w:hAnsi="宋体" w:eastAsia="宋体" w:cs="Times New Roman"/>
      <w:color w:val="000000"/>
      <w:sz w:val="24"/>
      <w:szCs w:val="28"/>
      <w:u w:val="single"/>
    </w:rPr>
  </w:style>
  <w:style w:type="paragraph" w:customStyle="1" w:styleId="210">
    <w:name w:val="标题 511"/>
    <w:basedOn w:val="1"/>
    <w:next w:val="1"/>
    <w:link w:val="222"/>
    <w:qFormat/>
    <w:uiPriority w:val="0"/>
    <w:pPr>
      <w:keepNext/>
      <w:keepLines/>
      <w:tabs>
        <w:tab w:val="left" w:pos="1008"/>
      </w:tabs>
      <w:spacing w:before="280" w:after="290" w:line="374" w:lineRule="auto"/>
      <w:ind w:left="1008" w:hanging="1008"/>
      <w:outlineLvl w:val="4"/>
    </w:pPr>
    <w:rPr>
      <w:b/>
      <w:bCs/>
      <w:sz w:val="28"/>
      <w:szCs w:val="28"/>
    </w:rPr>
  </w:style>
  <w:style w:type="paragraph" w:customStyle="1" w:styleId="211">
    <w:name w:val="标题 611"/>
    <w:basedOn w:val="1"/>
    <w:next w:val="1"/>
    <w:link w:val="223"/>
    <w:qFormat/>
    <w:uiPriority w:val="9"/>
    <w:pPr>
      <w:keepNext/>
      <w:keepLines/>
      <w:tabs>
        <w:tab w:val="left" w:pos="1152"/>
      </w:tabs>
      <w:spacing w:before="240" w:after="64" w:line="319" w:lineRule="auto"/>
      <w:ind w:left="1152" w:hanging="1152"/>
      <w:outlineLvl w:val="5"/>
    </w:pPr>
    <w:rPr>
      <w:rFonts w:ascii="Arial" w:hAnsi="Arial" w:eastAsia="黑体"/>
      <w:b/>
      <w:bCs/>
      <w:sz w:val="24"/>
    </w:rPr>
  </w:style>
  <w:style w:type="paragraph" w:customStyle="1" w:styleId="212">
    <w:name w:val="标题 711"/>
    <w:basedOn w:val="1"/>
    <w:next w:val="1"/>
    <w:link w:val="224"/>
    <w:qFormat/>
    <w:uiPriority w:val="0"/>
    <w:pPr>
      <w:keepNext/>
      <w:keepLines/>
      <w:tabs>
        <w:tab w:val="left" w:pos="1296"/>
      </w:tabs>
      <w:spacing w:before="240" w:after="64" w:line="319" w:lineRule="auto"/>
      <w:ind w:left="1296" w:hanging="1296"/>
      <w:outlineLvl w:val="6"/>
    </w:pPr>
    <w:rPr>
      <w:b/>
      <w:bCs/>
      <w:sz w:val="24"/>
    </w:rPr>
  </w:style>
  <w:style w:type="paragraph" w:customStyle="1" w:styleId="213">
    <w:name w:val="标题 81"/>
    <w:basedOn w:val="1"/>
    <w:next w:val="1"/>
    <w:link w:val="225"/>
    <w:qFormat/>
    <w:uiPriority w:val="0"/>
    <w:pPr>
      <w:keepNext/>
      <w:keepLines/>
      <w:tabs>
        <w:tab w:val="left" w:pos="1440"/>
      </w:tabs>
      <w:spacing w:before="240" w:after="64" w:line="319" w:lineRule="auto"/>
      <w:ind w:left="1440" w:hanging="1440"/>
      <w:outlineLvl w:val="7"/>
    </w:pPr>
    <w:rPr>
      <w:rFonts w:ascii="Arial" w:hAnsi="Arial" w:eastAsia="黑体"/>
      <w:sz w:val="24"/>
    </w:rPr>
  </w:style>
  <w:style w:type="paragraph" w:customStyle="1" w:styleId="214">
    <w:name w:val="标题 91"/>
    <w:basedOn w:val="1"/>
    <w:next w:val="1"/>
    <w:link w:val="226"/>
    <w:qFormat/>
    <w:uiPriority w:val="0"/>
    <w:pPr>
      <w:keepNext/>
      <w:keepLines/>
      <w:tabs>
        <w:tab w:val="left" w:pos="1584"/>
      </w:tabs>
      <w:spacing w:before="240" w:after="64" w:line="319" w:lineRule="auto"/>
      <w:ind w:left="1584" w:hanging="1584"/>
      <w:outlineLvl w:val="8"/>
    </w:pPr>
    <w:rPr>
      <w:rFonts w:ascii="Arial" w:hAnsi="Arial" w:eastAsia="黑体"/>
      <w:szCs w:val="21"/>
    </w:rPr>
  </w:style>
  <w:style w:type="character" w:customStyle="1" w:styleId="215">
    <w:name w:val="默认段落字体1"/>
    <w:unhideWhenUsed/>
    <w:qFormat/>
    <w:uiPriority w:val="1"/>
  </w:style>
  <w:style w:type="table" w:customStyle="1" w:styleId="216">
    <w:name w:val="普通表格1"/>
    <w:unhideWhenUsed/>
    <w:qFormat/>
    <w:uiPriority w:val="99"/>
    <w:tblPr>
      <w:tblCellMar>
        <w:top w:w="0" w:type="dxa"/>
        <w:left w:w="0" w:type="dxa"/>
        <w:bottom w:w="0" w:type="dxa"/>
        <w:right w:w="0" w:type="dxa"/>
      </w:tblCellMar>
    </w:tblPr>
  </w:style>
  <w:style w:type="character" w:customStyle="1" w:styleId="217">
    <w:name w:val="正文文本 Char"/>
    <w:link w:val="40"/>
    <w:qFormat/>
    <w:uiPriority w:val="0"/>
    <w:rPr>
      <w:rFonts w:ascii="楷体_GB2312" w:eastAsia="楷体_GB2312"/>
      <w:sz w:val="28"/>
    </w:rPr>
  </w:style>
  <w:style w:type="character" w:customStyle="1" w:styleId="218">
    <w:name w:val="标题 1 Char"/>
    <w:link w:val="206"/>
    <w:qFormat/>
    <w:uiPriority w:val="0"/>
    <w:rPr>
      <w:rFonts w:eastAsia="宋体"/>
      <w:b/>
      <w:sz w:val="44"/>
    </w:rPr>
  </w:style>
  <w:style w:type="character" w:customStyle="1" w:styleId="219">
    <w:name w:val="标题 2 Char"/>
    <w:link w:val="207"/>
    <w:qFormat/>
    <w:uiPriority w:val="0"/>
    <w:rPr>
      <w:rFonts w:ascii="Arial" w:hAnsi="Arial" w:eastAsia="黑体"/>
      <w:b/>
      <w:bCs/>
      <w:color w:val="000000"/>
      <w:spacing w:val="16"/>
      <w:sz w:val="28"/>
      <w:szCs w:val="32"/>
      <w:lang w:bidi="ar-SA"/>
    </w:rPr>
  </w:style>
  <w:style w:type="character" w:customStyle="1" w:styleId="220">
    <w:name w:val="标题 3 Char"/>
    <w:link w:val="208"/>
    <w:qFormat/>
    <w:uiPriority w:val="0"/>
    <w:rPr>
      <w:rFonts w:ascii="宋体" w:hAnsi="宋体"/>
      <w:sz w:val="28"/>
      <w:szCs w:val="24"/>
      <w:lang w:val="en-US" w:eastAsia="zh-CN" w:bidi="ar-SA"/>
    </w:rPr>
  </w:style>
  <w:style w:type="character" w:customStyle="1" w:styleId="221">
    <w:name w:val="标题 4 Char1"/>
    <w:link w:val="209"/>
    <w:qFormat/>
    <w:uiPriority w:val="0"/>
    <w:rPr>
      <w:rFonts w:ascii="宋体" w:hAnsi="宋体"/>
      <w:color w:val="000000"/>
      <w:sz w:val="24"/>
      <w:szCs w:val="28"/>
      <w:u w:val="single"/>
      <w:lang w:bidi="ar-SA"/>
    </w:rPr>
  </w:style>
  <w:style w:type="character" w:customStyle="1" w:styleId="222">
    <w:name w:val="标题 5 Char"/>
    <w:link w:val="210"/>
    <w:qFormat/>
    <w:uiPriority w:val="0"/>
    <w:rPr>
      <w:b/>
      <w:bCs/>
      <w:sz w:val="28"/>
      <w:szCs w:val="28"/>
    </w:rPr>
  </w:style>
  <w:style w:type="character" w:customStyle="1" w:styleId="223">
    <w:name w:val="标题 6 Char"/>
    <w:link w:val="211"/>
    <w:qFormat/>
    <w:uiPriority w:val="9"/>
    <w:rPr>
      <w:rFonts w:ascii="Arial" w:hAnsi="Arial" w:eastAsia="黑体"/>
      <w:b/>
      <w:bCs/>
      <w:sz w:val="24"/>
      <w:szCs w:val="24"/>
    </w:rPr>
  </w:style>
  <w:style w:type="character" w:customStyle="1" w:styleId="224">
    <w:name w:val="标题 7 Char"/>
    <w:link w:val="212"/>
    <w:qFormat/>
    <w:uiPriority w:val="0"/>
    <w:rPr>
      <w:b/>
      <w:bCs/>
      <w:sz w:val="24"/>
      <w:szCs w:val="24"/>
    </w:rPr>
  </w:style>
  <w:style w:type="character" w:customStyle="1" w:styleId="225">
    <w:name w:val="标题 8 Char"/>
    <w:link w:val="213"/>
    <w:qFormat/>
    <w:uiPriority w:val="0"/>
    <w:rPr>
      <w:rFonts w:ascii="Arial" w:hAnsi="Arial" w:eastAsia="黑体"/>
      <w:sz w:val="24"/>
      <w:szCs w:val="24"/>
    </w:rPr>
  </w:style>
  <w:style w:type="character" w:customStyle="1" w:styleId="226">
    <w:name w:val="标题 9 Char"/>
    <w:link w:val="214"/>
    <w:qFormat/>
    <w:uiPriority w:val="0"/>
    <w:rPr>
      <w:rFonts w:ascii="Arial" w:hAnsi="Arial" w:eastAsia="黑体"/>
      <w:sz w:val="21"/>
      <w:szCs w:val="21"/>
    </w:rPr>
  </w:style>
  <w:style w:type="paragraph" w:customStyle="1" w:styleId="227">
    <w:name w:val="列表 31"/>
    <w:basedOn w:val="1"/>
    <w:qFormat/>
    <w:uiPriority w:val="0"/>
    <w:pPr>
      <w:ind w:left="1260" w:hanging="420"/>
    </w:pPr>
  </w:style>
  <w:style w:type="paragraph" w:customStyle="1" w:styleId="228">
    <w:name w:val="目录 71"/>
    <w:basedOn w:val="1"/>
    <w:next w:val="1"/>
    <w:unhideWhenUsed/>
    <w:qFormat/>
    <w:uiPriority w:val="0"/>
    <w:pPr>
      <w:ind w:left="2520"/>
    </w:pPr>
  </w:style>
  <w:style w:type="paragraph" w:customStyle="1" w:styleId="229">
    <w:name w:val="注释标题1"/>
    <w:basedOn w:val="1"/>
    <w:next w:val="1"/>
    <w:link w:val="230"/>
    <w:unhideWhenUsed/>
    <w:qFormat/>
    <w:uiPriority w:val="0"/>
    <w:pPr>
      <w:jc w:val="center"/>
    </w:pPr>
    <w:rPr>
      <w:rFonts w:ascii="Tahoma" w:hAnsi="Tahoma"/>
      <w:sz w:val="24"/>
      <w:lang w:eastAsia="en-US"/>
    </w:rPr>
  </w:style>
  <w:style w:type="character" w:customStyle="1" w:styleId="230">
    <w:name w:val="注释标题 Char"/>
    <w:link w:val="229"/>
    <w:semiHidden/>
    <w:qFormat/>
    <w:uiPriority w:val="0"/>
    <w:rPr>
      <w:rFonts w:ascii="Tahoma" w:hAnsi="Tahoma" w:cs="Tahoma"/>
      <w:sz w:val="24"/>
      <w:szCs w:val="24"/>
      <w:lang w:eastAsia="en-US"/>
    </w:rPr>
  </w:style>
  <w:style w:type="paragraph" w:customStyle="1" w:styleId="231">
    <w:name w:val="列表编号1"/>
    <w:basedOn w:val="1"/>
    <w:qFormat/>
    <w:uiPriority w:val="0"/>
    <w:pPr>
      <w:tabs>
        <w:tab w:val="left" w:pos="420"/>
        <w:tab w:val="left" w:pos="840"/>
      </w:tabs>
      <w:spacing w:line="360" w:lineRule="auto"/>
      <w:ind w:left="200" w:hanging="420"/>
    </w:pPr>
    <w:rPr>
      <w:rFonts w:ascii="Arial" w:hAnsi="Arial"/>
    </w:rPr>
  </w:style>
  <w:style w:type="paragraph" w:customStyle="1" w:styleId="232">
    <w:name w:val="正文缩进1"/>
    <w:basedOn w:val="1"/>
    <w:link w:val="233"/>
    <w:qFormat/>
    <w:uiPriority w:val="0"/>
    <w:pPr>
      <w:ind w:firstLine="420"/>
      <w:jc w:val="left"/>
    </w:pPr>
    <w:rPr>
      <w:rFonts w:ascii="Tahoma" w:hAnsi="Tahoma" w:eastAsia="楷体_GB2312"/>
      <w:sz w:val="24"/>
    </w:rPr>
  </w:style>
  <w:style w:type="character" w:customStyle="1" w:styleId="233">
    <w:name w:val="正文缩进 Char"/>
    <w:link w:val="232"/>
    <w:qFormat/>
    <w:uiPriority w:val="0"/>
    <w:rPr>
      <w:rFonts w:ascii="Tahoma" w:hAnsi="Tahoma" w:eastAsia="楷体_GB2312"/>
      <w:sz w:val="24"/>
      <w:szCs w:val="24"/>
      <w:lang w:val="en-US" w:eastAsia="zh-CN" w:bidi="ar-SA"/>
    </w:rPr>
  </w:style>
  <w:style w:type="paragraph" w:customStyle="1" w:styleId="234">
    <w:name w:val="题注1"/>
    <w:basedOn w:val="1"/>
    <w:next w:val="1"/>
    <w:qFormat/>
    <w:uiPriority w:val="0"/>
    <w:pPr>
      <w:spacing w:before="152" w:after="160"/>
    </w:pPr>
    <w:rPr>
      <w:rFonts w:ascii="Arial" w:hAnsi="Arial" w:eastAsia="黑体" w:cs="Arial"/>
      <w:sz w:val="20"/>
      <w:szCs w:val="20"/>
    </w:rPr>
  </w:style>
  <w:style w:type="paragraph" w:customStyle="1" w:styleId="235">
    <w:name w:val="列表项目符号1"/>
    <w:basedOn w:val="1"/>
    <w:qFormat/>
    <w:uiPriority w:val="0"/>
    <w:pPr>
      <w:numPr>
        <w:ilvl w:val="0"/>
        <w:numId w:val="1"/>
      </w:numPr>
      <w:tabs>
        <w:tab w:val="left" w:pos="748"/>
      </w:tabs>
      <w:spacing w:line="360" w:lineRule="auto"/>
    </w:pPr>
    <w:rPr>
      <w:rFonts w:ascii="Arial" w:hAnsi="Arial"/>
    </w:rPr>
  </w:style>
  <w:style w:type="paragraph" w:customStyle="1" w:styleId="236">
    <w:name w:val="文档结构图1"/>
    <w:basedOn w:val="1"/>
    <w:link w:val="237"/>
    <w:qFormat/>
    <w:uiPriority w:val="0"/>
    <w:pPr>
      <w:shd w:val="clear" w:color="auto" w:fill="000080"/>
    </w:pPr>
  </w:style>
  <w:style w:type="character" w:customStyle="1" w:styleId="237">
    <w:name w:val="文档结构图 Char"/>
    <w:link w:val="236"/>
    <w:qFormat/>
    <w:uiPriority w:val="0"/>
    <w:rPr>
      <w:sz w:val="21"/>
      <w:szCs w:val="24"/>
      <w:shd w:val="clear" w:color="auto" w:fill="000080"/>
    </w:rPr>
  </w:style>
  <w:style w:type="paragraph" w:customStyle="1" w:styleId="238">
    <w:name w:val="引文目录标题1"/>
    <w:basedOn w:val="1"/>
    <w:next w:val="1"/>
    <w:qFormat/>
    <w:uiPriority w:val="0"/>
    <w:pPr>
      <w:spacing w:before="120" w:line="312" w:lineRule="atLeast"/>
    </w:pPr>
    <w:rPr>
      <w:rFonts w:ascii="Arial" w:hAnsi="Arial"/>
      <w:b/>
      <w:sz w:val="24"/>
    </w:rPr>
  </w:style>
  <w:style w:type="paragraph" w:customStyle="1" w:styleId="239">
    <w:name w:val="批注文字1"/>
    <w:basedOn w:val="1"/>
    <w:link w:val="240"/>
    <w:qFormat/>
    <w:uiPriority w:val="0"/>
    <w:pPr>
      <w:jc w:val="left"/>
    </w:pPr>
    <w:rPr>
      <w:rFonts w:ascii="Tahoma" w:hAnsi="Tahoma"/>
    </w:rPr>
  </w:style>
  <w:style w:type="character" w:customStyle="1" w:styleId="240">
    <w:name w:val="批注文字 Char2"/>
    <w:link w:val="239"/>
    <w:qFormat/>
    <w:uiPriority w:val="0"/>
    <w:rPr>
      <w:rFonts w:ascii="Tahoma" w:hAnsi="Tahoma" w:eastAsia="宋体"/>
      <w:sz w:val="21"/>
      <w:szCs w:val="24"/>
      <w:lang w:val="en-US" w:eastAsia="zh-CN" w:bidi="ar-SA"/>
    </w:rPr>
  </w:style>
  <w:style w:type="paragraph" w:customStyle="1" w:styleId="241">
    <w:name w:val="正文文本 31"/>
    <w:basedOn w:val="1"/>
    <w:link w:val="242"/>
    <w:unhideWhenUsed/>
    <w:qFormat/>
    <w:uiPriority w:val="0"/>
    <w:pPr>
      <w:spacing w:after="120"/>
    </w:pPr>
    <w:rPr>
      <w:rFonts w:ascii="Tahoma" w:hAnsi="Tahoma"/>
      <w:sz w:val="16"/>
    </w:rPr>
  </w:style>
  <w:style w:type="character" w:customStyle="1" w:styleId="242">
    <w:name w:val="正文文本 3 Char"/>
    <w:link w:val="241"/>
    <w:qFormat/>
    <w:uiPriority w:val="0"/>
    <w:rPr>
      <w:rFonts w:ascii="Tahoma" w:hAnsi="Tahoma" w:cs="Tahoma"/>
      <w:sz w:val="16"/>
      <w:szCs w:val="24"/>
    </w:rPr>
  </w:style>
  <w:style w:type="paragraph" w:customStyle="1" w:styleId="243">
    <w:name w:val="列表项目符号 31"/>
    <w:basedOn w:val="1"/>
    <w:qFormat/>
    <w:uiPriority w:val="0"/>
    <w:pPr>
      <w:tabs>
        <w:tab w:val="left" w:pos="840"/>
        <w:tab w:val="left" w:pos="1497"/>
      </w:tabs>
      <w:spacing w:line="360" w:lineRule="auto"/>
      <w:ind w:left="200" w:hanging="420"/>
    </w:pPr>
    <w:rPr>
      <w:rFonts w:ascii="Arial" w:hAnsi="Arial"/>
    </w:rPr>
  </w:style>
  <w:style w:type="paragraph" w:customStyle="1" w:styleId="244">
    <w:name w:val="正文文本缩进1"/>
    <w:basedOn w:val="1"/>
    <w:link w:val="245"/>
    <w:qFormat/>
    <w:uiPriority w:val="0"/>
    <w:pPr>
      <w:spacing w:line="260" w:lineRule="exact"/>
      <w:ind w:firstLine="435"/>
    </w:pPr>
    <w:rPr>
      <w:sz w:val="18"/>
    </w:rPr>
  </w:style>
  <w:style w:type="character" w:customStyle="1" w:styleId="245">
    <w:name w:val="正文文本缩进 Char"/>
    <w:link w:val="244"/>
    <w:qFormat/>
    <w:uiPriority w:val="0"/>
    <w:rPr>
      <w:sz w:val="18"/>
      <w:szCs w:val="24"/>
    </w:rPr>
  </w:style>
  <w:style w:type="paragraph" w:customStyle="1" w:styleId="246">
    <w:name w:val="列表 21"/>
    <w:basedOn w:val="1"/>
    <w:qFormat/>
    <w:uiPriority w:val="0"/>
    <w:pPr>
      <w:ind w:left="840" w:hanging="420"/>
    </w:pPr>
  </w:style>
  <w:style w:type="paragraph" w:customStyle="1" w:styleId="247">
    <w:name w:val="列表项目符号 21"/>
    <w:basedOn w:val="1"/>
    <w:qFormat/>
    <w:uiPriority w:val="0"/>
    <w:pPr>
      <w:tabs>
        <w:tab w:val="left" w:pos="425"/>
        <w:tab w:val="left" w:pos="7809"/>
      </w:tabs>
      <w:spacing w:line="360" w:lineRule="auto"/>
      <w:ind w:hanging="425"/>
    </w:pPr>
    <w:rPr>
      <w:rFonts w:ascii="Arial" w:hAnsi="Arial"/>
    </w:rPr>
  </w:style>
  <w:style w:type="paragraph" w:customStyle="1" w:styleId="248">
    <w:name w:val="目录 51"/>
    <w:basedOn w:val="1"/>
    <w:next w:val="1"/>
    <w:qFormat/>
    <w:uiPriority w:val="39"/>
    <w:pPr>
      <w:ind w:left="1680"/>
    </w:pPr>
  </w:style>
  <w:style w:type="paragraph" w:customStyle="1" w:styleId="249">
    <w:name w:val="目录 31"/>
    <w:basedOn w:val="1"/>
    <w:next w:val="1"/>
    <w:qFormat/>
    <w:uiPriority w:val="39"/>
    <w:pPr>
      <w:ind w:left="840"/>
    </w:pPr>
  </w:style>
  <w:style w:type="paragraph" w:customStyle="1" w:styleId="250">
    <w:name w:val="纯文本11"/>
    <w:basedOn w:val="1"/>
    <w:link w:val="251"/>
    <w:qFormat/>
    <w:uiPriority w:val="0"/>
    <w:rPr>
      <w:rFonts w:ascii="宋体" w:hAnsi="Courier New" w:eastAsia="楷体_GB2312"/>
      <w:sz w:val="28"/>
      <w:szCs w:val="20"/>
    </w:rPr>
  </w:style>
  <w:style w:type="character" w:customStyle="1" w:styleId="251">
    <w:name w:val="纯文本 Char"/>
    <w:link w:val="250"/>
    <w:qFormat/>
    <w:uiPriority w:val="0"/>
    <w:rPr>
      <w:rFonts w:ascii="宋体" w:hAnsi="Courier New" w:eastAsia="楷体_GB2312"/>
      <w:sz w:val="28"/>
    </w:rPr>
  </w:style>
  <w:style w:type="paragraph" w:customStyle="1" w:styleId="252">
    <w:name w:val="目录 81"/>
    <w:basedOn w:val="1"/>
    <w:next w:val="1"/>
    <w:qFormat/>
    <w:uiPriority w:val="0"/>
    <w:pPr>
      <w:ind w:left="2940"/>
    </w:pPr>
  </w:style>
  <w:style w:type="paragraph" w:customStyle="1" w:styleId="253">
    <w:name w:val="索引 31"/>
    <w:basedOn w:val="1"/>
    <w:next w:val="1"/>
    <w:unhideWhenUsed/>
    <w:qFormat/>
    <w:uiPriority w:val="0"/>
    <w:pPr>
      <w:ind w:left="400"/>
    </w:pPr>
  </w:style>
  <w:style w:type="paragraph" w:customStyle="1" w:styleId="254">
    <w:name w:val="日期1"/>
    <w:basedOn w:val="1"/>
    <w:next w:val="1"/>
    <w:link w:val="255"/>
    <w:qFormat/>
    <w:uiPriority w:val="0"/>
    <w:rPr>
      <w:rFonts w:ascii="宋体" w:hAnsi="宋体" w:eastAsia="楷体_GB2312"/>
      <w:sz w:val="24"/>
      <w:szCs w:val="20"/>
    </w:rPr>
  </w:style>
  <w:style w:type="character" w:customStyle="1" w:styleId="255">
    <w:name w:val="日期 Char"/>
    <w:link w:val="254"/>
    <w:qFormat/>
    <w:uiPriority w:val="0"/>
    <w:rPr>
      <w:rFonts w:ascii="宋体" w:hAnsi="宋体" w:eastAsia="楷体_GB2312"/>
      <w:sz w:val="24"/>
    </w:rPr>
  </w:style>
  <w:style w:type="paragraph" w:customStyle="1" w:styleId="256">
    <w:name w:val="正文文本缩进 21"/>
    <w:basedOn w:val="1"/>
    <w:link w:val="257"/>
    <w:qFormat/>
    <w:uiPriority w:val="0"/>
    <w:pPr>
      <w:spacing w:after="120" w:line="480" w:lineRule="auto"/>
      <w:ind w:left="420"/>
    </w:pPr>
  </w:style>
  <w:style w:type="character" w:customStyle="1" w:styleId="257">
    <w:name w:val="正文文本缩进 2 Char"/>
    <w:link w:val="256"/>
    <w:qFormat/>
    <w:uiPriority w:val="0"/>
    <w:rPr>
      <w:sz w:val="21"/>
      <w:szCs w:val="24"/>
    </w:rPr>
  </w:style>
  <w:style w:type="paragraph" w:customStyle="1" w:styleId="258">
    <w:name w:val="尾注文本1"/>
    <w:basedOn w:val="1"/>
    <w:link w:val="259"/>
    <w:qFormat/>
    <w:uiPriority w:val="0"/>
    <w:pPr>
      <w:jc w:val="left"/>
    </w:pPr>
    <w:rPr>
      <w:rFonts w:ascii="宋体" w:hAnsi="宋体"/>
    </w:rPr>
  </w:style>
  <w:style w:type="character" w:customStyle="1" w:styleId="259">
    <w:name w:val="尾注文本 Char"/>
    <w:link w:val="258"/>
    <w:qFormat/>
    <w:uiPriority w:val="0"/>
    <w:rPr>
      <w:rFonts w:ascii="宋体" w:hAnsi="宋体"/>
      <w:sz w:val="21"/>
      <w:szCs w:val="24"/>
    </w:rPr>
  </w:style>
  <w:style w:type="paragraph" w:customStyle="1" w:styleId="260">
    <w:name w:val="批注框文本1"/>
    <w:basedOn w:val="1"/>
    <w:link w:val="261"/>
    <w:qFormat/>
    <w:uiPriority w:val="99"/>
    <w:rPr>
      <w:sz w:val="18"/>
      <w:szCs w:val="18"/>
    </w:rPr>
  </w:style>
  <w:style w:type="character" w:customStyle="1" w:styleId="261">
    <w:name w:val="批注框文本 Char"/>
    <w:link w:val="260"/>
    <w:qFormat/>
    <w:uiPriority w:val="99"/>
    <w:rPr>
      <w:sz w:val="18"/>
      <w:szCs w:val="18"/>
    </w:rPr>
  </w:style>
  <w:style w:type="paragraph" w:customStyle="1" w:styleId="262">
    <w:name w:val="页脚1"/>
    <w:basedOn w:val="1"/>
    <w:link w:val="263"/>
    <w:qFormat/>
    <w:uiPriority w:val="99"/>
    <w:pPr>
      <w:tabs>
        <w:tab w:val="center" w:pos="4153"/>
        <w:tab w:val="right" w:pos="8306"/>
      </w:tabs>
      <w:jc w:val="left"/>
    </w:pPr>
    <w:rPr>
      <w:rFonts w:eastAsia="楷体_GB2312"/>
      <w:sz w:val="18"/>
      <w:szCs w:val="20"/>
    </w:rPr>
  </w:style>
  <w:style w:type="character" w:customStyle="1" w:styleId="263">
    <w:name w:val="页脚 Char"/>
    <w:link w:val="262"/>
    <w:qFormat/>
    <w:uiPriority w:val="99"/>
    <w:rPr>
      <w:rFonts w:eastAsia="楷体_GB2312"/>
      <w:sz w:val="18"/>
    </w:rPr>
  </w:style>
  <w:style w:type="paragraph" w:customStyle="1" w:styleId="264">
    <w:name w:val="页眉1"/>
    <w:basedOn w:val="1"/>
    <w:link w:val="265"/>
    <w:qFormat/>
    <w:uiPriority w:val="99"/>
    <w:pPr>
      <w:pBdr>
        <w:bottom w:val="single" w:color="000000" w:sz="6" w:space="1"/>
      </w:pBdr>
      <w:tabs>
        <w:tab w:val="center" w:pos="4153"/>
        <w:tab w:val="right" w:pos="8306"/>
      </w:tabs>
      <w:jc w:val="center"/>
    </w:pPr>
    <w:rPr>
      <w:rFonts w:ascii="Tahoma" w:hAnsi="Tahoma" w:eastAsia="楷体_GB2312"/>
      <w:sz w:val="18"/>
    </w:rPr>
  </w:style>
  <w:style w:type="character" w:customStyle="1" w:styleId="265">
    <w:name w:val="页眉 Char"/>
    <w:link w:val="264"/>
    <w:qFormat/>
    <w:uiPriority w:val="99"/>
    <w:rPr>
      <w:rFonts w:ascii="Tahoma" w:hAnsi="Tahoma" w:eastAsia="楷体_GB2312"/>
      <w:sz w:val="18"/>
      <w:szCs w:val="24"/>
      <w:lang w:val="en-US" w:eastAsia="zh-CN" w:bidi="ar-SA"/>
    </w:rPr>
  </w:style>
  <w:style w:type="paragraph" w:customStyle="1" w:styleId="266">
    <w:name w:val="目录 11"/>
    <w:basedOn w:val="1"/>
    <w:next w:val="1"/>
    <w:qFormat/>
    <w:uiPriority w:val="39"/>
    <w:pPr>
      <w:jc w:val="left"/>
    </w:pPr>
    <w:rPr>
      <w:rFonts w:eastAsia="楷体_GB2312"/>
      <w:sz w:val="24"/>
      <w:szCs w:val="20"/>
    </w:rPr>
  </w:style>
  <w:style w:type="paragraph" w:customStyle="1" w:styleId="267">
    <w:name w:val="列表接续 41"/>
    <w:basedOn w:val="1"/>
    <w:qFormat/>
    <w:uiPriority w:val="0"/>
    <w:pPr>
      <w:spacing w:after="120"/>
      <w:ind w:left="1680"/>
    </w:pPr>
  </w:style>
  <w:style w:type="paragraph" w:customStyle="1" w:styleId="268">
    <w:name w:val="目录 41"/>
    <w:basedOn w:val="1"/>
    <w:next w:val="1"/>
    <w:qFormat/>
    <w:uiPriority w:val="0"/>
    <w:pPr>
      <w:ind w:left="1260"/>
    </w:pPr>
  </w:style>
  <w:style w:type="paragraph" w:customStyle="1" w:styleId="269">
    <w:name w:val="索引标题1"/>
    <w:basedOn w:val="1"/>
    <w:next w:val="270"/>
    <w:qFormat/>
    <w:uiPriority w:val="0"/>
    <w:rPr>
      <w:rFonts w:ascii="Arial" w:hAnsi="Arial" w:cs="Arial"/>
      <w:b/>
      <w:bCs/>
    </w:rPr>
  </w:style>
  <w:style w:type="paragraph" w:customStyle="1" w:styleId="270">
    <w:name w:val="索引 11"/>
    <w:basedOn w:val="1"/>
    <w:next w:val="1"/>
    <w:qFormat/>
    <w:uiPriority w:val="0"/>
  </w:style>
  <w:style w:type="paragraph" w:customStyle="1" w:styleId="271">
    <w:name w:val="副标题1"/>
    <w:basedOn w:val="1"/>
    <w:link w:val="272"/>
    <w:qFormat/>
    <w:uiPriority w:val="0"/>
    <w:pPr>
      <w:widowControl/>
      <w:spacing w:before="100" w:beforeAutospacing="1" w:after="100" w:afterAutospacing="1"/>
      <w:jc w:val="left"/>
    </w:pPr>
    <w:rPr>
      <w:rFonts w:ascii="宋体" w:hAnsi="宋体"/>
      <w:sz w:val="24"/>
    </w:rPr>
  </w:style>
  <w:style w:type="character" w:customStyle="1" w:styleId="272">
    <w:name w:val="副标题 Char"/>
    <w:link w:val="271"/>
    <w:qFormat/>
    <w:uiPriority w:val="0"/>
    <w:rPr>
      <w:rFonts w:ascii="宋体" w:hAnsi="宋体" w:cs="宋体"/>
      <w:sz w:val="24"/>
      <w:szCs w:val="24"/>
    </w:rPr>
  </w:style>
  <w:style w:type="paragraph" w:customStyle="1" w:styleId="273">
    <w:name w:val="脚注文本1"/>
    <w:basedOn w:val="1"/>
    <w:link w:val="274"/>
    <w:unhideWhenUsed/>
    <w:qFormat/>
    <w:uiPriority w:val="0"/>
    <w:pPr>
      <w:jc w:val="left"/>
    </w:pPr>
    <w:rPr>
      <w:rFonts w:ascii="宋体" w:hAnsi="Tahoma"/>
      <w:sz w:val="18"/>
      <w:szCs w:val="18"/>
    </w:rPr>
  </w:style>
  <w:style w:type="character" w:customStyle="1" w:styleId="274">
    <w:name w:val="脚注文本 Char"/>
    <w:link w:val="273"/>
    <w:qFormat/>
    <w:uiPriority w:val="0"/>
    <w:rPr>
      <w:rFonts w:ascii="宋体" w:hAnsi="Tahoma"/>
      <w:sz w:val="18"/>
      <w:szCs w:val="18"/>
    </w:rPr>
  </w:style>
  <w:style w:type="paragraph" w:customStyle="1" w:styleId="275">
    <w:name w:val="目录 61"/>
    <w:basedOn w:val="1"/>
    <w:next w:val="1"/>
    <w:qFormat/>
    <w:uiPriority w:val="0"/>
    <w:pPr>
      <w:ind w:left="2100"/>
    </w:pPr>
  </w:style>
  <w:style w:type="paragraph" w:customStyle="1" w:styleId="276">
    <w:name w:val="正文文本缩进 31"/>
    <w:basedOn w:val="1"/>
    <w:link w:val="277"/>
    <w:qFormat/>
    <w:uiPriority w:val="0"/>
    <w:pPr>
      <w:spacing w:after="120"/>
      <w:ind w:left="420"/>
    </w:pPr>
    <w:rPr>
      <w:sz w:val="16"/>
      <w:szCs w:val="16"/>
    </w:rPr>
  </w:style>
  <w:style w:type="character" w:customStyle="1" w:styleId="277">
    <w:name w:val="正文文本缩进 3 Char"/>
    <w:link w:val="276"/>
    <w:qFormat/>
    <w:uiPriority w:val="0"/>
    <w:rPr>
      <w:sz w:val="16"/>
      <w:szCs w:val="16"/>
    </w:rPr>
  </w:style>
  <w:style w:type="paragraph" w:customStyle="1" w:styleId="278">
    <w:name w:val="图表目录1"/>
    <w:basedOn w:val="1"/>
    <w:next w:val="1"/>
    <w:qFormat/>
    <w:uiPriority w:val="99"/>
    <w:pPr>
      <w:ind w:left="400" w:hanging="200"/>
    </w:pPr>
    <w:rPr>
      <w:rFonts w:ascii="Arial" w:hAnsi="Arial"/>
    </w:rPr>
  </w:style>
  <w:style w:type="paragraph" w:customStyle="1" w:styleId="279">
    <w:name w:val="目录 21"/>
    <w:basedOn w:val="1"/>
    <w:next w:val="1"/>
    <w:qFormat/>
    <w:uiPriority w:val="39"/>
    <w:pPr>
      <w:ind w:left="420"/>
    </w:pPr>
  </w:style>
  <w:style w:type="paragraph" w:customStyle="1" w:styleId="280">
    <w:name w:val="目录 91"/>
    <w:basedOn w:val="1"/>
    <w:next w:val="1"/>
    <w:qFormat/>
    <w:uiPriority w:val="39"/>
    <w:pPr>
      <w:ind w:left="3360"/>
    </w:pPr>
    <w:rPr>
      <w:rFonts w:eastAsia="楷体_GB2312"/>
      <w:sz w:val="28"/>
      <w:szCs w:val="20"/>
    </w:rPr>
  </w:style>
  <w:style w:type="paragraph" w:customStyle="1" w:styleId="281">
    <w:name w:val="正文文本 211"/>
    <w:basedOn w:val="1"/>
    <w:link w:val="282"/>
    <w:qFormat/>
    <w:uiPriority w:val="0"/>
    <w:pPr>
      <w:spacing w:after="120" w:line="480" w:lineRule="auto"/>
    </w:pPr>
  </w:style>
  <w:style w:type="character" w:customStyle="1" w:styleId="282">
    <w:name w:val="正文文本 2 Char"/>
    <w:link w:val="281"/>
    <w:qFormat/>
    <w:uiPriority w:val="0"/>
    <w:rPr>
      <w:sz w:val="21"/>
      <w:szCs w:val="24"/>
    </w:rPr>
  </w:style>
  <w:style w:type="paragraph" w:customStyle="1" w:styleId="283">
    <w:name w:val="HTML 预设格式1"/>
    <w:basedOn w:val="1"/>
    <w:link w:val="2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rPr>
  </w:style>
  <w:style w:type="character" w:customStyle="1" w:styleId="284">
    <w:name w:val="HTML 预设格式 Char"/>
    <w:link w:val="283"/>
    <w:qFormat/>
    <w:uiPriority w:val="0"/>
    <w:rPr>
      <w:rFonts w:ascii="Arial" w:hAnsi="Arial" w:cs="Arial"/>
      <w:sz w:val="24"/>
      <w:szCs w:val="24"/>
    </w:rPr>
  </w:style>
  <w:style w:type="paragraph" w:customStyle="1" w:styleId="285">
    <w:name w:val="普通(网站)1"/>
    <w:basedOn w:val="1"/>
    <w:qFormat/>
    <w:uiPriority w:val="99"/>
    <w:pPr>
      <w:widowControl/>
      <w:spacing w:before="100" w:beforeAutospacing="1" w:after="100" w:afterAutospacing="1"/>
      <w:jc w:val="left"/>
    </w:pPr>
    <w:rPr>
      <w:rFonts w:ascii="宋体" w:hAnsi="宋体"/>
      <w:sz w:val="24"/>
    </w:rPr>
  </w:style>
  <w:style w:type="paragraph" w:customStyle="1" w:styleId="286">
    <w:name w:val="标题1"/>
    <w:basedOn w:val="1"/>
    <w:next w:val="1"/>
    <w:link w:val="287"/>
    <w:qFormat/>
    <w:uiPriority w:val="0"/>
    <w:pPr>
      <w:spacing w:before="240" w:after="60"/>
      <w:jc w:val="center"/>
      <w:outlineLvl w:val="0"/>
    </w:pPr>
    <w:rPr>
      <w:rFonts w:ascii="Arial" w:hAnsi="Arial"/>
      <w:b/>
      <w:sz w:val="36"/>
    </w:rPr>
  </w:style>
  <w:style w:type="character" w:customStyle="1" w:styleId="287">
    <w:name w:val="标题 Char"/>
    <w:link w:val="286"/>
    <w:qFormat/>
    <w:uiPriority w:val="0"/>
    <w:rPr>
      <w:rFonts w:ascii="Arial" w:hAnsi="Arial"/>
      <w:b/>
      <w:sz w:val="36"/>
      <w:szCs w:val="24"/>
    </w:rPr>
  </w:style>
  <w:style w:type="paragraph" w:customStyle="1" w:styleId="288">
    <w:name w:val="批注主题1"/>
    <w:basedOn w:val="239"/>
    <w:next w:val="239"/>
    <w:link w:val="289"/>
    <w:unhideWhenUsed/>
    <w:qFormat/>
    <w:uiPriority w:val="0"/>
    <w:rPr>
      <w:rFonts w:ascii="宋体" w:hAnsi="宋体" w:eastAsia="黑体"/>
      <w:b/>
      <w:bCs/>
      <w:sz w:val="24"/>
    </w:rPr>
  </w:style>
  <w:style w:type="character" w:customStyle="1" w:styleId="289">
    <w:name w:val="批注主题 Char"/>
    <w:link w:val="288"/>
    <w:qFormat/>
    <w:uiPriority w:val="0"/>
    <w:rPr>
      <w:rFonts w:ascii="宋体" w:hAnsi="宋体" w:eastAsia="黑体" w:cs="Tahoma"/>
      <w:b/>
      <w:bCs/>
      <w:sz w:val="24"/>
      <w:szCs w:val="24"/>
    </w:rPr>
  </w:style>
  <w:style w:type="paragraph" w:customStyle="1" w:styleId="290">
    <w:name w:val="正文首行缩进1"/>
    <w:basedOn w:val="40"/>
    <w:link w:val="291"/>
    <w:qFormat/>
    <w:uiPriority w:val="0"/>
    <w:pPr>
      <w:spacing w:after="120" w:line="240" w:lineRule="auto"/>
      <w:ind w:firstLine="420"/>
    </w:pPr>
    <w:rPr>
      <w:rFonts w:ascii="Times New Roman" w:eastAsia="宋体"/>
      <w:sz w:val="21"/>
      <w:szCs w:val="24"/>
    </w:rPr>
  </w:style>
  <w:style w:type="character" w:customStyle="1" w:styleId="291">
    <w:name w:val="正文首行缩进 Char"/>
    <w:link w:val="290"/>
    <w:qFormat/>
    <w:uiPriority w:val="0"/>
    <w:rPr>
      <w:sz w:val="21"/>
      <w:szCs w:val="24"/>
    </w:rPr>
  </w:style>
  <w:style w:type="paragraph" w:customStyle="1" w:styleId="292">
    <w:name w:val="正文首行缩进 21"/>
    <w:basedOn w:val="244"/>
    <w:link w:val="293"/>
    <w:qFormat/>
    <w:uiPriority w:val="0"/>
    <w:pPr>
      <w:spacing w:after="120" w:line="240" w:lineRule="auto"/>
      <w:ind w:left="420" w:firstLine="420"/>
    </w:pPr>
    <w:rPr>
      <w:sz w:val="21"/>
    </w:rPr>
  </w:style>
  <w:style w:type="character" w:customStyle="1" w:styleId="293">
    <w:name w:val="正文首行缩进 2 Char"/>
    <w:link w:val="292"/>
    <w:qFormat/>
    <w:uiPriority w:val="0"/>
    <w:rPr>
      <w:sz w:val="21"/>
      <w:szCs w:val="24"/>
    </w:rPr>
  </w:style>
  <w:style w:type="table" w:customStyle="1" w:styleId="294">
    <w:name w:val="网格型1"/>
    <w:basedOn w:val="216"/>
    <w:qFormat/>
    <w:uiPriority w:val="59"/>
    <w:pPr>
      <w:widowControl w:val="0"/>
      <w:jc w:val="both"/>
    </w:pPr>
  </w:style>
  <w:style w:type="table" w:customStyle="1" w:styleId="295">
    <w:name w:val="网格型 11"/>
    <w:basedOn w:val="216"/>
    <w:qFormat/>
    <w:uiPriority w:val="0"/>
    <w:pPr>
      <w:widowControl w:val="0"/>
      <w:jc w:val="both"/>
    </w:pPr>
  </w:style>
  <w:style w:type="table" w:customStyle="1" w:styleId="296">
    <w:name w:val="网格型 81"/>
    <w:basedOn w:val="216"/>
    <w:qFormat/>
    <w:uiPriority w:val="0"/>
    <w:pPr>
      <w:widowControl w:val="0"/>
      <w:spacing w:before="50" w:line="300" w:lineRule="auto"/>
      <w:ind w:firstLine="250"/>
      <w:jc w:val="both"/>
    </w:pPr>
  </w:style>
  <w:style w:type="table" w:customStyle="1" w:styleId="297">
    <w:name w:val="专业型1"/>
    <w:basedOn w:val="216"/>
    <w:qFormat/>
    <w:uiPriority w:val="0"/>
    <w:pPr>
      <w:widowControl w:val="0"/>
      <w:spacing w:before="50" w:line="300" w:lineRule="auto"/>
      <w:ind w:firstLine="250"/>
      <w:jc w:val="both"/>
    </w:pPr>
  </w:style>
  <w:style w:type="character" w:customStyle="1" w:styleId="298">
    <w:name w:val="要点1"/>
    <w:qFormat/>
    <w:uiPriority w:val="22"/>
    <w:rPr>
      <w:rFonts w:ascii="Tahoma" w:hAnsi="Tahoma" w:eastAsia="宋体"/>
      <w:b/>
      <w:bCs/>
      <w:sz w:val="24"/>
      <w:szCs w:val="24"/>
      <w:lang w:val="en-US" w:eastAsia="zh-CN" w:bidi="ar-SA"/>
    </w:rPr>
  </w:style>
  <w:style w:type="character" w:customStyle="1" w:styleId="299">
    <w:name w:val="尾注引用1"/>
    <w:qFormat/>
    <w:uiPriority w:val="0"/>
    <w:rPr>
      <w:vertAlign w:val="superscript"/>
    </w:rPr>
  </w:style>
  <w:style w:type="character" w:customStyle="1" w:styleId="300">
    <w:name w:val="页码1"/>
    <w:qFormat/>
    <w:uiPriority w:val="0"/>
  </w:style>
  <w:style w:type="character" w:customStyle="1" w:styleId="301">
    <w:name w:val="访问过的超链接1"/>
    <w:qFormat/>
    <w:uiPriority w:val="99"/>
    <w:rPr>
      <w:rFonts w:ascii="Tahoma" w:hAnsi="Tahoma" w:eastAsia="宋体"/>
      <w:color w:val="800080"/>
      <w:sz w:val="24"/>
      <w:szCs w:val="24"/>
      <w:u w:val="single"/>
      <w:lang w:val="en-US" w:eastAsia="zh-CN" w:bidi="ar-SA"/>
    </w:rPr>
  </w:style>
  <w:style w:type="character" w:customStyle="1" w:styleId="302">
    <w:name w:val="强调1"/>
    <w:qFormat/>
    <w:uiPriority w:val="0"/>
    <w:rPr>
      <w:rFonts w:ascii="Tahoma" w:hAnsi="Tahoma" w:eastAsia="宋体" w:cs="Tahoma"/>
      <w:sz w:val="24"/>
      <w:szCs w:val="24"/>
      <w:lang w:val="en-US" w:eastAsia="zh-CN" w:bidi="ar-SA"/>
    </w:rPr>
  </w:style>
  <w:style w:type="character" w:customStyle="1" w:styleId="303">
    <w:name w:val="HTML 定义1"/>
    <w:qFormat/>
    <w:uiPriority w:val="0"/>
    <w:rPr>
      <w:shd w:val="clear" w:color="auto" w:fill="5BC0DE"/>
    </w:rPr>
  </w:style>
  <w:style w:type="character" w:customStyle="1" w:styleId="304">
    <w:name w:val="HTML 打字机1"/>
    <w:qFormat/>
    <w:uiPriority w:val="0"/>
    <w:rPr>
      <w:rFonts w:ascii="黑体" w:hAnsi="Courier New" w:eastAsia="黑体" w:cs="Courier New"/>
      <w:sz w:val="14"/>
      <w:szCs w:val="14"/>
      <w:lang w:val="en-US" w:eastAsia="zh-CN" w:bidi="ar-SA"/>
    </w:rPr>
  </w:style>
  <w:style w:type="character" w:customStyle="1" w:styleId="305">
    <w:name w:val="HTML 变量1"/>
    <w:qFormat/>
    <w:uiPriority w:val="0"/>
  </w:style>
  <w:style w:type="character" w:customStyle="1" w:styleId="306">
    <w:name w:val="超链接1"/>
    <w:qFormat/>
    <w:uiPriority w:val="99"/>
    <w:rPr>
      <w:rFonts w:ascii="Arial" w:hAnsi="Arial" w:eastAsia="宋体" w:cs="Arial"/>
      <w:color w:val="2200CC"/>
      <w:sz w:val="24"/>
      <w:szCs w:val="24"/>
      <w:u w:val="single"/>
      <w:lang w:val="en-US" w:eastAsia="zh-CN" w:bidi="ar-SA"/>
    </w:rPr>
  </w:style>
  <w:style w:type="character" w:customStyle="1" w:styleId="307">
    <w:name w:val="HTML 代码1"/>
    <w:qFormat/>
    <w:uiPriority w:val="0"/>
    <w:rPr>
      <w:rFonts w:ascii="Consolas" w:hAnsi="Consolas" w:eastAsia="Consolas" w:cs="Consolas"/>
      <w:color w:val="C7254E"/>
      <w:sz w:val="21"/>
      <w:szCs w:val="21"/>
      <w:shd w:val="clear" w:color="auto" w:fill="F9F2F4"/>
    </w:rPr>
  </w:style>
  <w:style w:type="character" w:customStyle="1" w:styleId="308">
    <w:name w:val="批注引用1"/>
    <w:unhideWhenUsed/>
    <w:qFormat/>
    <w:uiPriority w:val="0"/>
    <w:rPr>
      <w:rFonts w:ascii="Tahoma" w:hAnsi="Tahoma" w:eastAsia="宋体" w:cs="Tahoma"/>
      <w:sz w:val="21"/>
      <w:szCs w:val="21"/>
      <w:lang w:val="en-US" w:eastAsia="zh-CN" w:bidi="ar-SA"/>
    </w:rPr>
  </w:style>
  <w:style w:type="character" w:customStyle="1" w:styleId="309">
    <w:name w:val="HTML 引文1"/>
    <w:qFormat/>
    <w:uiPriority w:val="0"/>
  </w:style>
  <w:style w:type="character" w:customStyle="1" w:styleId="310">
    <w:name w:val="脚注引用1"/>
    <w:unhideWhenUsed/>
    <w:qFormat/>
    <w:uiPriority w:val="0"/>
    <w:rPr>
      <w:rFonts w:ascii="Tahoma" w:hAnsi="Tahoma" w:eastAsia="宋体" w:cs="Tahoma"/>
      <w:sz w:val="24"/>
      <w:szCs w:val="24"/>
      <w:vertAlign w:val="superscript"/>
      <w:lang w:val="en-US" w:eastAsia="zh-CN" w:bidi="ar-SA"/>
    </w:rPr>
  </w:style>
  <w:style w:type="character" w:customStyle="1" w:styleId="311">
    <w:name w:val="HTML 键盘1"/>
    <w:qFormat/>
    <w:uiPriority w:val="0"/>
    <w:rPr>
      <w:rFonts w:ascii="Consolas" w:hAnsi="Consolas" w:eastAsia="Consolas" w:cs="Consolas"/>
      <w:color w:val="FFFFFF"/>
      <w:sz w:val="21"/>
      <w:szCs w:val="21"/>
      <w:shd w:val="clear" w:color="auto" w:fill="333333"/>
    </w:rPr>
  </w:style>
  <w:style w:type="character" w:customStyle="1" w:styleId="312">
    <w:name w:val="HTML 样本1"/>
    <w:qFormat/>
    <w:uiPriority w:val="0"/>
    <w:rPr>
      <w:rFonts w:ascii="Consolas" w:hAnsi="Consolas" w:eastAsia="Consolas" w:cs="Consolas"/>
      <w:sz w:val="21"/>
      <w:szCs w:val="21"/>
    </w:rPr>
  </w:style>
  <w:style w:type="character" w:customStyle="1" w:styleId="313">
    <w:name w:val="fontblank12"/>
    <w:qFormat/>
    <w:uiPriority w:val="0"/>
    <w:rPr>
      <w:rFonts w:ascii="Tahoma" w:hAnsi="Tahoma" w:eastAsia="宋体" w:cs="Tahoma"/>
      <w:sz w:val="24"/>
      <w:szCs w:val="24"/>
      <w:lang w:val="en-US" w:eastAsia="zh-CN" w:bidi="ar-SA"/>
    </w:rPr>
  </w:style>
  <w:style w:type="character" w:customStyle="1" w:styleId="314">
    <w:name w:val="No Spacing Char"/>
    <w:link w:val="315"/>
    <w:qFormat/>
    <w:uiPriority w:val="0"/>
    <w:rPr>
      <w:rFonts w:ascii="Calibri" w:hAnsi="Calibri"/>
      <w:sz w:val="21"/>
      <w:szCs w:val="22"/>
      <w:lang w:bidi="ar-SA"/>
    </w:rPr>
  </w:style>
  <w:style w:type="paragraph" w:customStyle="1" w:styleId="315">
    <w:name w:val="无间隔1"/>
    <w:link w:val="314"/>
    <w:qFormat/>
    <w:uiPriority w:val="0"/>
    <w:pPr>
      <w:widowControl w:val="0"/>
      <w:jc w:val="both"/>
    </w:pPr>
    <w:rPr>
      <w:rFonts w:hint="default" w:ascii="Times New Roman" w:hAnsi="Times New Roman" w:eastAsia="宋体" w:cs="Times New Roman"/>
      <w:sz w:val="21"/>
      <w:szCs w:val="22"/>
    </w:rPr>
  </w:style>
  <w:style w:type="character" w:customStyle="1" w:styleId="316">
    <w:name w:val="列出段落 Char Char"/>
    <w:link w:val="317"/>
    <w:qFormat/>
    <w:uiPriority w:val="0"/>
    <w:rPr>
      <w:sz w:val="21"/>
    </w:rPr>
  </w:style>
  <w:style w:type="paragraph" w:customStyle="1" w:styleId="317">
    <w:name w:val="列出段落1"/>
    <w:basedOn w:val="1"/>
    <w:link w:val="316"/>
    <w:qFormat/>
    <w:uiPriority w:val="0"/>
    <w:pPr>
      <w:ind w:left="720"/>
    </w:pPr>
    <w:rPr>
      <w:szCs w:val="20"/>
    </w:rPr>
  </w:style>
  <w:style w:type="character" w:customStyle="1" w:styleId="318">
    <w:name w:val="label"/>
    <w:qFormat/>
    <w:uiPriority w:val="0"/>
  </w:style>
  <w:style w:type="character" w:customStyle="1" w:styleId="319">
    <w:name w:val="para"/>
    <w:qFormat/>
    <w:uiPriority w:val="0"/>
  </w:style>
  <w:style w:type="character" w:customStyle="1" w:styleId="320">
    <w:name w:val="批注框文本 Char1"/>
    <w:semiHidden/>
    <w:qFormat/>
    <w:uiPriority w:val="0"/>
    <w:rPr>
      <w:rFonts w:ascii="Tahoma" w:hAnsi="Tahoma" w:eastAsia="宋体"/>
      <w:sz w:val="18"/>
      <w:szCs w:val="18"/>
      <w:lang w:val="en-US" w:eastAsia="zh-CN" w:bidi="ar-SA"/>
    </w:rPr>
  </w:style>
  <w:style w:type="character" w:customStyle="1" w:styleId="321">
    <w:name w:val="p0 Char"/>
    <w:link w:val="322"/>
    <w:qFormat/>
    <w:uiPriority w:val="0"/>
    <w:rPr>
      <w:sz w:val="21"/>
      <w:szCs w:val="21"/>
    </w:rPr>
  </w:style>
  <w:style w:type="paragraph" w:customStyle="1" w:styleId="322">
    <w:name w:val="p0"/>
    <w:basedOn w:val="1"/>
    <w:link w:val="321"/>
    <w:qFormat/>
    <w:uiPriority w:val="0"/>
    <w:pPr>
      <w:widowControl/>
    </w:pPr>
    <w:rPr>
      <w:szCs w:val="21"/>
    </w:rPr>
  </w:style>
  <w:style w:type="character" w:customStyle="1" w:styleId="323">
    <w:name w:val="15"/>
    <w:qFormat/>
    <w:uiPriority w:val="0"/>
  </w:style>
  <w:style w:type="character" w:customStyle="1" w:styleId="324">
    <w:name w:val="apple-converted-space"/>
    <w:qFormat/>
    <w:uiPriority w:val="0"/>
  </w:style>
  <w:style w:type="character" w:customStyle="1" w:styleId="325">
    <w:name w:val="04-E3-目录 Char Char"/>
    <w:link w:val="326"/>
    <w:qFormat/>
    <w:uiPriority w:val="0"/>
    <w:rPr>
      <w:rFonts w:ascii="Arial" w:hAnsi="Arial"/>
      <w:sz w:val="21"/>
      <w:szCs w:val="24"/>
    </w:rPr>
  </w:style>
  <w:style w:type="paragraph" w:customStyle="1" w:styleId="326">
    <w:name w:val="04-E3-目录"/>
    <w:basedOn w:val="327"/>
    <w:link w:val="325"/>
    <w:qFormat/>
    <w:uiPriority w:val="0"/>
    <w:pPr>
      <w:spacing w:after="156"/>
      <w:ind w:firstLine="420"/>
    </w:pPr>
    <w:rPr>
      <w:rFonts w:ascii="Arial" w:hAnsi="Arial"/>
      <w:sz w:val="21"/>
      <w:szCs w:val="24"/>
    </w:rPr>
  </w:style>
  <w:style w:type="paragraph" w:customStyle="1" w:styleId="327">
    <w:name w:val="正文缩进2"/>
    <w:basedOn w:val="1"/>
    <w:qFormat/>
    <w:uiPriority w:val="0"/>
    <w:pPr>
      <w:spacing w:line="360" w:lineRule="auto"/>
      <w:ind w:firstLine="480"/>
    </w:pPr>
    <w:rPr>
      <w:sz w:val="24"/>
      <w:szCs w:val="20"/>
    </w:rPr>
  </w:style>
  <w:style w:type="character" w:customStyle="1" w:styleId="328">
    <w:name w:val="正文文本 Char1"/>
    <w:qFormat/>
    <w:uiPriority w:val="0"/>
    <w:rPr>
      <w:rFonts w:ascii="Tahoma" w:hAnsi="Tahoma" w:eastAsia="宋体"/>
      <w:sz w:val="21"/>
      <w:szCs w:val="24"/>
      <w:lang w:val="en-US" w:eastAsia="zh-CN" w:bidi="ar-SA"/>
    </w:rPr>
  </w:style>
  <w:style w:type="character" w:customStyle="1" w:styleId="329">
    <w:name w:val="+正文 Char3"/>
    <w:link w:val="330"/>
    <w:qFormat/>
    <w:uiPriority w:val="0"/>
    <w:rPr>
      <w:rFonts w:ascii="Tahoma" w:hAnsi="Tahoma" w:eastAsia="宋体"/>
      <w:sz w:val="24"/>
      <w:szCs w:val="28"/>
      <w:lang w:val="en-US" w:eastAsia="zh-CN" w:bidi="ar-SA"/>
    </w:rPr>
  </w:style>
  <w:style w:type="paragraph" w:customStyle="1" w:styleId="330">
    <w:name w:val="+正文"/>
    <w:basedOn w:val="1"/>
    <w:link w:val="329"/>
    <w:qFormat/>
    <w:uiPriority w:val="0"/>
    <w:pPr>
      <w:spacing w:line="360" w:lineRule="auto"/>
      <w:ind w:firstLine="200"/>
    </w:pPr>
    <w:rPr>
      <w:rFonts w:ascii="Tahoma" w:hAnsi="Tahoma"/>
      <w:sz w:val="24"/>
      <w:szCs w:val="28"/>
    </w:rPr>
  </w:style>
  <w:style w:type="character" w:customStyle="1" w:styleId="331">
    <w:name w:val="用 Char Char"/>
    <w:link w:val="332"/>
    <w:qFormat/>
    <w:uiPriority w:val="0"/>
    <w:rPr>
      <w:rFonts w:ascii="宋体" w:hAnsi="宋体" w:cs="宋体"/>
      <w:color w:val="000000"/>
      <w:sz w:val="21"/>
    </w:rPr>
  </w:style>
  <w:style w:type="paragraph" w:customStyle="1" w:styleId="332">
    <w:name w:val="用"/>
    <w:basedOn w:val="1"/>
    <w:link w:val="331"/>
    <w:qFormat/>
    <w:uiPriority w:val="0"/>
    <w:pPr>
      <w:tabs>
        <w:tab w:val="left" w:pos="480"/>
        <w:tab w:val="left" w:pos="540"/>
        <w:tab w:val="left" w:pos="720"/>
      </w:tabs>
      <w:ind w:firstLine="200"/>
      <w:jc w:val="left"/>
    </w:pPr>
    <w:rPr>
      <w:rFonts w:ascii="宋体" w:hAnsi="宋体"/>
      <w:color w:val="000000"/>
      <w:szCs w:val="20"/>
    </w:rPr>
  </w:style>
  <w:style w:type="character" w:customStyle="1" w:styleId="333">
    <w:name w:val="style141"/>
    <w:qFormat/>
    <w:uiPriority w:val="0"/>
    <w:rPr>
      <w:rFonts w:hint="eastAsia" w:ascii="黑体" w:eastAsia="黑体"/>
      <w:b/>
      <w:bCs/>
      <w:color w:val="BE4040"/>
      <w:sz w:val="41"/>
      <w:szCs w:val="41"/>
    </w:rPr>
  </w:style>
  <w:style w:type="character" w:customStyle="1" w:styleId="334">
    <w:name w:val="p_inzi_cu1"/>
    <w:qFormat/>
    <w:uiPriority w:val="0"/>
    <w:rPr>
      <w:b/>
      <w:bCs/>
      <w:color w:val="171717"/>
      <w:sz w:val="17"/>
      <w:szCs w:val="17"/>
    </w:rPr>
  </w:style>
  <w:style w:type="character" w:customStyle="1" w:styleId="335">
    <w:name w:val="标题 2 Char1"/>
    <w:semiHidden/>
    <w:qFormat/>
    <w:uiPriority w:val="0"/>
    <w:rPr>
      <w:rFonts w:ascii="Cambria" w:hAnsi="Cambria" w:eastAsia="宋体" w:cs="Times New Roman"/>
      <w:b/>
      <w:bCs/>
      <w:sz w:val="32"/>
      <w:szCs w:val="32"/>
      <w:lang w:val="en-US" w:eastAsia="zh-CN" w:bidi="ar-SA"/>
    </w:rPr>
  </w:style>
  <w:style w:type="character" w:customStyle="1" w:styleId="336">
    <w:name w:val="jiankong11"/>
    <w:qFormat/>
    <w:uiPriority w:val="0"/>
    <w:rPr>
      <w:rFonts w:eastAsia="宋体"/>
      <w:color w:val="000000"/>
      <w:sz w:val="18"/>
      <w:szCs w:val="18"/>
      <w:u w:val="none"/>
      <w:lang w:val="en-US" w:eastAsia="zh-CN" w:bidi="ar-SA"/>
    </w:rPr>
  </w:style>
  <w:style w:type="character" w:customStyle="1" w:styleId="337">
    <w:name w:val="标题 1 Char1"/>
    <w:qFormat/>
    <w:uiPriority w:val="0"/>
    <w:rPr>
      <w:rFonts w:ascii="Tahoma" w:hAnsi="Tahoma" w:eastAsia="宋体"/>
      <w:b/>
      <w:bCs/>
      <w:sz w:val="44"/>
      <w:szCs w:val="44"/>
      <w:lang w:val="en-US" w:eastAsia="zh-CN" w:bidi="ar-SA"/>
    </w:rPr>
  </w:style>
  <w:style w:type="character" w:customStyle="1" w:styleId="338">
    <w:name w:val="prod_content_font_011"/>
    <w:qFormat/>
    <w:uiPriority w:val="0"/>
    <w:rPr>
      <w:rFonts w:ascii="Verdana" w:hAnsi="Verdana" w:eastAsia="宋体"/>
      <w:color w:val="5E5E5E"/>
      <w:sz w:val="17"/>
      <w:szCs w:val="17"/>
      <w:lang w:val="en-US" w:eastAsia="zh-CN" w:bidi="ar-SA"/>
    </w:rPr>
  </w:style>
  <w:style w:type="character" w:customStyle="1" w:styleId="339">
    <w:name w:val="p_inzi1"/>
    <w:qFormat/>
    <w:uiPriority w:val="0"/>
    <w:rPr>
      <w:color w:val="171717"/>
      <w:sz w:val="17"/>
      <w:szCs w:val="17"/>
    </w:rPr>
  </w:style>
  <w:style w:type="character" w:customStyle="1" w:styleId="340">
    <w:name w:val="批注主题 Char1"/>
    <w:qFormat/>
    <w:uiPriority w:val="0"/>
    <w:rPr>
      <w:rFonts w:ascii="Tahoma" w:hAnsi="Tahoma" w:eastAsia="宋体"/>
      <w:b/>
      <w:bCs/>
      <w:sz w:val="21"/>
      <w:szCs w:val="24"/>
      <w:lang w:val="en-US" w:eastAsia="zh-CN" w:bidi="ar-SA"/>
    </w:rPr>
  </w:style>
  <w:style w:type="character" w:customStyle="1" w:styleId="341">
    <w:name w:val="标题 7 Char1"/>
    <w:semiHidden/>
    <w:qFormat/>
    <w:uiPriority w:val="0"/>
    <w:rPr>
      <w:rFonts w:ascii="Tahoma" w:hAnsi="Tahoma" w:eastAsia="宋体"/>
      <w:b/>
      <w:bCs/>
      <w:sz w:val="24"/>
      <w:szCs w:val="24"/>
      <w:lang w:val="en-US" w:eastAsia="zh-CN" w:bidi="ar-SA"/>
    </w:rPr>
  </w:style>
  <w:style w:type="character" w:customStyle="1" w:styleId="342">
    <w:name w:val="unnamed101"/>
    <w:qFormat/>
    <w:uiPriority w:val="0"/>
    <w:rPr>
      <w:sz w:val="20"/>
      <w:szCs w:val="20"/>
    </w:rPr>
  </w:style>
  <w:style w:type="character" w:customStyle="1" w:styleId="343">
    <w:name w:val="Item List Char Char"/>
    <w:link w:val="344"/>
    <w:qFormat/>
    <w:uiPriority w:val="0"/>
    <w:rPr>
      <w:rFonts w:ascii="Arial" w:hAnsi="Arial" w:cs="Arial"/>
      <w:sz w:val="21"/>
      <w:szCs w:val="21"/>
    </w:rPr>
  </w:style>
  <w:style w:type="paragraph" w:customStyle="1" w:styleId="344">
    <w:name w:val="Item List Char"/>
    <w:link w:val="343"/>
    <w:qFormat/>
    <w:uiPriority w:val="0"/>
    <w:pPr>
      <w:numPr>
        <w:ilvl w:val="0"/>
        <w:numId w:val="2"/>
      </w:numPr>
      <w:tabs>
        <w:tab w:val="left" w:pos="851"/>
      </w:tabs>
      <w:spacing w:line="300" w:lineRule="auto"/>
      <w:jc w:val="both"/>
    </w:pPr>
    <w:rPr>
      <w:rFonts w:hint="default" w:ascii="Arial" w:hAnsi="Arial" w:eastAsia="宋体" w:cs="Arial"/>
      <w:sz w:val="21"/>
      <w:szCs w:val="21"/>
    </w:rPr>
  </w:style>
  <w:style w:type="character" w:customStyle="1" w:styleId="345">
    <w:name w:val="彩色列表 - 强调文字颜色 1 Char"/>
    <w:qFormat/>
    <w:uiPriority w:val="34"/>
    <w:rPr>
      <w:sz w:val="21"/>
      <w:szCs w:val="24"/>
    </w:rPr>
  </w:style>
  <w:style w:type="character" w:customStyle="1" w:styleId="346">
    <w:name w:val="apple-style-span"/>
    <w:qFormat/>
    <w:uiPriority w:val="0"/>
  </w:style>
  <w:style w:type="character" w:customStyle="1" w:styleId="347">
    <w:name w:val="样式 首行缩进:  2.25 字符 Char"/>
    <w:link w:val="348"/>
    <w:qFormat/>
    <w:uiPriority w:val="0"/>
    <w:rPr>
      <w:rFonts w:ascii="宋体" w:hAnsi="宋体" w:cs="宋体"/>
      <w:sz w:val="24"/>
      <w:szCs w:val="24"/>
    </w:rPr>
  </w:style>
  <w:style w:type="paragraph" w:customStyle="1" w:styleId="348">
    <w:name w:val="样式 首行缩进:  2.25 字符"/>
    <w:basedOn w:val="1"/>
    <w:link w:val="347"/>
    <w:qFormat/>
    <w:uiPriority w:val="0"/>
    <w:pPr>
      <w:spacing w:line="360" w:lineRule="auto"/>
      <w:ind w:firstLine="225"/>
    </w:pPr>
    <w:rPr>
      <w:rFonts w:ascii="宋体" w:hAnsi="宋体"/>
      <w:sz w:val="24"/>
    </w:rPr>
  </w:style>
  <w:style w:type="character" w:customStyle="1" w:styleId="349">
    <w:name w:val="Char Char Char Char Char Char Char"/>
    <w:link w:val="350"/>
    <w:qFormat/>
    <w:uiPriority w:val="0"/>
    <w:rPr>
      <w:sz w:val="24"/>
      <w:szCs w:val="24"/>
    </w:rPr>
  </w:style>
  <w:style w:type="paragraph" w:customStyle="1" w:styleId="350">
    <w:name w:val="Char"/>
    <w:basedOn w:val="1"/>
    <w:link w:val="349"/>
    <w:qFormat/>
    <w:uiPriority w:val="0"/>
    <w:pPr>
      <w:tabs>
        <w:tab w:val="left" w:pos="495"/>
      </w:tabs>
      <w:ind w:left="495" w:hanging="495"/>
    </w:pPr>
    <w:rPr>
      <w:sz w:val="24"/>
    </w:rPr>
  </w:style>
  <w:style w:type="character" w:customStyle="1" w:styleId="351">
    <w:name w:val="bb1"/>
    <w:qFormat/>
    <w:uiPriority w:val="0"/>
    <w:rPr>
      <w:color w:val="8A8A8A"/>
      <w:sz w:val="18"/>
      <w:szCs w:val="18"/>
    </w:rPr>
  </w:style>
  <w:style w:type="character" w:customStyle="1" w:styleId="352">
    <w:name w:val="Char Char1"/>
    <w:qFormat/>
    <w:uiPriority w:val="0"/>
    <w:rPr>
      <w:rFonts w:eastAsia="宋体"/>
      <w:sz w:val="21"/>
      <w:szCs w:val="24"/>
      <w:lang w:val="en-US" w:eastAsia="zh-CN" w:bidi="ar-SA"/>
    </w:rPr>
  </w:style>
  <w:style w:type="character" w:customStyle="1" w:styleId="353">
    <w:name w:val="文档结构图 Char1"/>
    <w:semiHidden/>
    <w:qFormat/>
    <w:uiPriority w:val="0"/>
    <w:rPr>
      <w:rFonts w:ascii="宋体" w:hAnsi="Tahoma" w:eastAsia="宋体"/>
      <w:sz w:val="18"/>
      <w:szCs w:val="18"/>
      <w:lang w:val="en-US" w:eastAsia="zh-CN" w:bidi="ar-SA"/>
    </w:rPr>
  </w:style>
  <w:style w:type="character" w:customStyle="1" w:styleId="354">
    <w:name w:val="style101"/>
    <w:qFormat/>
    <w:uiPriority w:val="0"/>
    <w:rPr>
      <w:rFonts w:ascii="Arial" w:hAnsi="Arial" w:cs="Arial"/>
      <w:b/>
      <w:bCs/>
      <w:color w:val="003272"/>
      <w:sz w:val="36"/>
      <w:szCs w:val="36"/>
    </w:rPr>
  </w:style>
  <w:style w:type="character" w:customStyle="1" w:styleId="355">
    <w:name w:val="注释标题 Char1"/>
    <w:semiHidden/>
    <w:qFormat/>
    <w:uiPriority w:val="0"/>
    <w:rPr>
      <w:rFonts w:ascii="Tahoma" w:hAnsi="Tahoma" w:eastAsia="宋体"/>
      <w:sz w:val="21"/>
      <w:szCs w:val="24"/>
      <w:lang w:val="en-US" w:eastAsia="zh-CN" w:bidi="ar-SA"/>
    </w:rPr>
  </w:style>
  <w:style w:type="character" w:customStyle="1" w:styleId="356">
    <w:name w:val="正文缩进 字符"/>
    <w:qFormat/>
    <w:uiPriority w:val="0"/>
    <w:rPr>
      <w:rFonts w:ascii="Tahoma" w:hAnsi="Tahoma" w:eastAsia="楷体_GB2312"/>
      <w:sz w:val="24"/>
      <w:szCs w:val="24"/>
      <w:lang w:val="en-US" w:eastAsia="zh-CN" w:bidi="ar-SA"/>
    </w:rPr>
  </w:style>
  <w:style w:type="character" w:customStyle="1" w:styleId="357">
    <w:name w:val="文档正文 Char1"/>
    <w:link w:val="358"/>
    <w:qFormat/>
    <w:uiPriority w:val="0"/>
    <w:rPr>
      <w:rFonts w:ascii="仿宋_GB2312" w:eastAsia="仿宋_GB2312"/>
      <w:sz w:val="28"/>
    </w:rPr>
  </w:style>
  <w:style w:type="paragraph" w:customStyle="1" w:styleId="358">
    <w:name w:val="文档正文"/>
    <w:basedOn w:val="1"/>
    <w:link w:val="357"/>
    <w:qFormat/>
    <w:uiPriority w:val="0"/>
    <w:pPr>
      <w:spacing w:line="480" w:lineRule="atLeast"/>
      <w:ind w:firstLine="567"/>
    </w:pPr>
    <w:rPr>
      <w:rFonts w:ascii="仿宋_GB2312" w:eastAsia="仿宋_GB2312"/>
      <w:sz w:val="28"/>
      <w:szCs w:val="20"/>
    </w:rPr>
  </w:style>
  <w:style w:type="character" w:customStyle="1" w:styleId="359">
    <w:name w:val="Figure Description Char"/>
    <w:link w:val="360"/>
    <w:qFormat/>
    <w:uiPriority w:val="0"/>
    <w:rPr>
      <w:rFonts w:ascii="Arial" w:hAnsi="Arial" w:eastAsia="黑体" w:cs="Arial"/>
      <w:sz w:val="18"/>
      <w:szCs w:val="18"/>
      <w:lang w:val="en-US" w:eastAsia="zh-CN" w:bidi="ar-SA"/>
    </w:rPr>
  </w:style>
  <w:style w:type="paragraph" w:customStyle="1" w:styleId="360">
    <w:name w:val="Figure Description"/>
    <w:next w:val="1"/>
    <w:link w:val="359"/>
    <w:qFormat/>
    <w:uiPriority w:val="0"/>
    <w:pPr>
      <w:spacing w:before="80" w:after="320"/>
      <w:jc w:val="center"/>
    </w:pPr>
    <w:rPr>
      <w:rFonts w:hint="default" w:ascii="Arial" w:hAnsi="Arial" w:eastAsia="黑体" w:cs="Arial"/>
      <w:sz w:val="18"/>
      <w:szCs w:val="18"/>
    </w:rPr>
  </w:style>
  <w:style w:type="character" w:customStyle="1" w:styleId="361">
    <w:name w:val="表格正文 Char Char"/>
    <w:link w:val="362"/>
    <w:qFormat/>
    <w:uiPriority w:val="0"/>
    <w:rPr>
      <w:rFonts w:ascii="Arial" w:hAnsi="Arial"/>
      <w:sz w:val="21"/>
      <w:szCs w:val="24"/>
    </w:rPr>
  </w:style>
  <w:style w:type="paragraph" w:customStyle="1" w:styleId="362">
    <w:name w:val="表格正文"/>
    <w:basedOn w:val="1"/>
    <w:link w:val="361"/>
    <w:qFormat/>
    <w:uiPriority w:val="0"/>
    <w:pPr>
      <w:spacing w:line="300" w:lineRule="auto"/>
    </w:pPr>
    <w:rPr>
      <w:rFonts w:ascii="Arial" w:hAnsi="Arial"/>
    </w:rPr>
  </w:style>
  <w:style w:type="character" w:customStyle="1" w:styleId="363">
    <w:name w:val="font-12"/>
    <w:qFormat/>
    <w:uiPriority w:val="0"/>
  </w:style>
  <w:style w:type="character" w:customStyle="1" w:styleId="364">
    <w:name w:val="xiangxicanshu_txt21"/>
    <w:qFormat/>
    <w:uiPriority w:val="0"/>
    <w:rPr>
      <w:rFonts w:ascii="Arial" w:hAnsi="Arial" w:cs="Arial"/>
      <w:color w:val="6F6F6F"/>
      <w:sz w:val="18"/>
      <w:szCs w:val="18"/>
    </w:rPr>
  </w:style>
  <w:style w:type="character" w:customStyle="1" w:styleId="365">
    <w:name w:val="f141"/>
    <w:qFormat/>
    <w:uiPriority w:val="0"/>
  </w:style>
  <w:style w:type="character" w:customStyle="1" w:styleId="366">
    <w:name w:val="四级标题 Char"/>
    <w:link w:val="367"/>
    <w:qFormat/>
    <w:uiPriority w:val="0"/>
    <w:rPr>
      <w:rFonts w:ascii="Arial" w:hAnsi="Arial" w:cs="Arial"/>
      <w:bCs/>
      <w:sz w:val="24"/>
      <w:szCs w:val="32"/>
    </w:rPr>
  </w:style>
  <w:style w:type="paragraph" w:customStyle="1" w:styleId="367">
    <w:name w:val="四级标题"/>
    <w:basedOn w:val="208"/>
    <w:link w:val="366"/>
    <w:qFormat/>
    <w:uiPriority w:val="0"/>
    <w:pPr>
      <w:keepNext/>
      <w:keepLines/>
      <w:tabs>
        <w:tab w:val="left" w:pos="851"/>
        <w:tab w:val="left" w:pos="1440"/>
      </w:tabs>
      <w:spacing w:line="360" w:lineRule="auto"/>
      <w:ind w:left="851" w:right="0" w:hanging="851"/>
    </w:pPr>
    <w:rPr>
      <w:rFonts w:ascii="Arial" w:hAnsi="Arial"/>
      <w:bCs/>
      <w:sz w:val="24"/>
      <w:szCs w:val="32"/>
    </w:rPr>
  </w:style>
  <w:style w:type="character" w:customStyle="1" w:styleId="368">
    <w:name w:val="profont"/>
    <w:qFormat/>
    <w:uiPriority w:val="0"/>
  </w:style>
  <w:style w:type="character" w:customStyle="1" w:styleId="369">
    <w:name w:val="right_prod_title_font1"/>
    <w:qFormat/>
    <w:uiPriority w:val="0"/>
    <w:rPr>
      <w:rFonts w:ascii="Arial" w:hAnsi="Arial" w:eastAsia="宋体" w:cs="Arial"/>
      <w:b/>
      <w:bCs/>
      <w:i/>
      <w:iCs/>
      <w:color w:val="6D6D6D"/>
      <w:sz w:val="26"/>
      <w:szCs w:val="26"/>
      <w:lang w:val="en-US" w:eastAsia="zh-CN" w:bidi="ar-SA"/>
    </w:rPr>
  </w:style>
  <w:style w:type="character" w:customStyle="1" w:styleId="370">
    <w:name w:val="标准正文 Char Char"/>
    <w:link w:val="371"/>
    <w:qFormat/>
    <w:uiPriority w:val="0"/>
    <w:rPr>
      <w:rFonts w:ascii="仿宋_GB2312" w:hAnsi="宋体" w:eastAsia="仿宋_GB2312"/>
      <w:sz w:val="24"/>
    </w:rPr>
  </w:style>
  <w:style w:type="paragraph" w:customStyle="1" w:styleId="371">
    <w:name w:val="标准正文 Char"/>
    <w:basedOn w:val="1"/>
    <w:link w:val="370"/>
    <w:qFormat/>
    <w:uiPriority w:val="0"/>
    <w:pPr>
      <w:spacing w:before="312" w:after="312" w:line="288" w:lineRule="auto"/>
    </w:pPr>
    <w:rPr>
      <w:rFonts w:ascii="仿宋_GB2312" w:hAnsi="宋体" w:eastAsia="仿宋_GB2312"/>
      <w:sz w:val="24"/>
      <w:szCs w:val="20"/>
    </w:rPr>
  </w:style>
  <w:style w:type="character" w:customStyle="1" w:styleId="372">
    <w:name w:val="日期 字符"/>
    <w:qFormat/>
    <w:uiPriority w:val="0"/>
    <w:rPr>
      <w:rFonts w:ascii="宋体" w:hAnsi="宋体" w:eastAsia="楷体_GB2312"/>
      <w:sz w:val="24"/>
    </w:rPr>
  </w:style>
  <w:style w:type="character" w:customStyle="1" w:styleId="373">
    <w:name w:val="标题 5 Char1"/>
    <w:semiHidden/>
    <w:qFormat/>
    <w:uiPriority w:val="0"/>
    <w:rPr>
      <w:rFonts w:ascii="Tahoma" w:hAnsi="Tahoma" w:eastAsia="宋体"/>
      <w:b/>
      <w:bCs/>
      <w:sz w:val="28"/>
      <w:szCs w:val="28"/>
      <w:lang w:val="en-US" w:eastAsia="zh-CN" w:bidi="ar-SA"/>
    </w:rPr>
  </w:style>
  <w:style w:type="character" w:customStyle="1" w:styleId="374">
    <w:name w:val="表格正文 Char"/>
    <w:qFormat/>
    <w:uiPriority w:val="0"/>
    <w:rPr>
      <w:rFonts w:ascii="Calibri" w:hAnsi="Calibri" w:cs="Times New Roman"/>
      <w:sz w:val="21"/>
      <w:szCs w:val="21"/>
    </w:rPr>
  </w:style>
  <w:style w:type="character" w:customStyle="1" w:styleId="375">
    <w:name w:val="s"/>
    <w:qFormat/>
    <w:uiPriority w:val="0"/>
    <w:rPr>
      <w:rFonts w:ascii="Tahoma" w:hAnsi="Tahoma" w:eastAsia="宋体" w:cs="Tahoma"/>
      <w:sz w:val="24"/>
      <w:szCs w:val="24"/>
      <w:lang w:val="en-US" w:eastAsia="zh-CN" w:bidi="ar-SA"/>
    </w:rPr>
  </w:style>
  <w:style w:type="character" w:customStyle="1" w:styleId="376">
    <w:name w:val="标题 6 Char1"/>
    <w:semiHidden/>
    <w:qFormat/>
    <w:uiPriority w:val="0"/>
    <w:rPr>
      <w:rFonts w:ascii="Cambria" w:hAnsi="Cambria" w:eastAsia="宋体" w:cs="Times New Roman"/>
      <w:b/>
      <w:bCs/>
      <w:sz w:val="24"/>
      <w:szCs w:val="24"/>
      <w:lang w:val="en-US" w:eastAsia="zh-CN" w:bidi="ar-SA"/>
    </w:rPr>
  </w:style>
  <w:style w:type="character" w:customStyle="1" w:styleId="377">
    <w:name w:val="正文首行缩进 Char1"/>
    <w:semiHidden/>
    <w:qFormat/>
    <w:uiPriority w:val="0"/>
  </w:style>
  <w:style w:type="character" w:customStyle="1" w:styleId="378">
    <w:name w:val="Table Text Char Char"/>
    <w:link w:val="379"/>
    <w:qFormat/>
    <w:uiPriority w:val="0"/>
    <w:rPr>
      <w:rFonts w:ascii="Arial" w:hAnsi="Arial" w:cs="Arial"/>
      <w:sz w:val="18"/>
      <w:szCs w:val="18"/>
      <w:lang w:val="en-US" w:eastAsia="zh-CN" w:bidi="ar-SA"/>
    </w:rPr>
  </w:style>
  <w:style w:type="paragraph" w:customStyle="1" w:styleId="379">
    <w:name w:val="Table Text Char"/>
    <w:link w:val="378"/>
    <w:qFormat/>
    <w:uiPriority w:val="0"/>
    <w:pPr>
      <w:spacing w:before="80" w:after="80"/>
    </w:pPr>
    <w:rPr>
      <w:rFonts w:hint="default" w:ascii="Arial" w:hAnsi="Arial" w:eastAsia="宋体" w:cs="Arial"/>
      <w:sz w:val="18"/>
      <w:szCs w:val="18"/>
    </w:rPr>
  </w:style>
  <w:style w:type="character" w:customStyle="1" w:styleId="380">
    <w:name w:val="font"/>
    <w:qFormat/>
    <w:uiPriority w:val="0"/>
  </w:style>
  <w:style w:type="character" w:customStyle="1" w:styleId="381">
    <w:name w:val="+标题3 Char Char"/>
    <w:qFormat/>
    <w:uiPriority w:val="0"/>
    <w:rPr>
      <w:rFonts w:ascii="Tahoma" w:hAnsi="Tahoma" w:eastAsia="宋体"/>
      <w:b/>
      <w:bCs/>
      <w:sz w:val="24"/>
      <w:szCs w:val="28"/>
      <w:lang w:val="en-US" w:eastAsia="zh-CN" w:bidi="ar-SA"/>
    </w:rPr>
  </w:style>
  <w:style w:type="character" w:customStyle="1" w:styleId="382">
    <w:name w:val="华宇段落1 Char Char"/>
    <w:link w:val="383"/>
    <w:qFormat/>
    <w:uiPriority w:val="0"/>
    <w:rPr>
      <w:rFonts w:ascii="Tahoma" w:hAnsi="Tahoma" w:cs="Tahoma"/>
      <w:bCs/>
      <w:sz w:val="24"/>
      <w:szCs w:val="24"/>
    </w:rPr>
  </w:style>
  <w:style w:type="paragraph" w:customStyle="1" w:styleId="383">
    <w:name w:val="华宇段落1 Char"/>
    <w:basedOn w:val="1"/>
    <w:link w:val="382"/>
    <w:qFormat/>
    <w:uiPriority w:val="0"/>
    <w:pPr>
      <w:spacing w:line="360" w:lineRule="auto"/>
      <w:ind w:firstLine="200"/>
    </w:pPr>
    <w:rPr>
      <w:rFonts w:ascii="Tahoma" w:hAnsi="Tahoma"/>
      <w:bCs/>
      <w:sz w:val="24"/>
    </w:rPr>
  </w:style>
  <w:style w:type="character" w:customStyle="1" w:styleId="384">
    <w:name w:val="批注文字 Char1"/>
    <w:qFormat/>
    <w:uiPriority w:val="0"/>
    <w:rPr>
      <w:rFonts w:ascii="Tahoma" w:hAnsi="Tahoma" w:eastAsia="宋体" w:cs="Tahoma"/>
      <w:sz w:val="21"/>
      <w:szCs w:val="24"/>
      <w:lang w:val="en-US" w:eastAsia="zh-CN" w:bidi="ar-SA"/>
    </w:rPr>
  </w:style>
  <w:style w:type="character" w:customStyle="1" w:styleId="385">
    <w:name w:val="gray_b"/>
    <w:qFormat/>
    <w:uiPriority w:val="0"/>
  </w:style>
  <w:style w:type="character" w:customStyle="1" w:styleId="386">
    <w:name w:val="标题 4 Char"/>
    <w:qFormat/>
    <w:uiPriority w:val="0"/>
    <w:rPr>
      <w:rFonts w:ascii="Cambria" w:hAnsi="Cambria" w:eastAsia="宋体" w:cs="Times New Roman"/>
      <w:b/>
      <w:bCs/>
      <w:sz w:val="28"/>
      <w:szCs w:val="28"/>
      <w:lang w:val="en-US" w:eastAsia="zh-CN" w:bidi="ar-SA"/>
    </w:rPr>
  </w:style>
  <w:style w:type="character" w:customStyle="1" w:styleId="387">
    <w:name w:val="常规 Char"/>
    <w:qFormat/>
    <w:uiPriority w:val="0"/>
    <w:rPr>
      <w:sz w:val="21"/>
      <w:szCs w:val="21"/>
    </w:rPr>
  </w:style>
  <w:style w:type="character" w:customStyle="1" w:styleId="388">
    <w:name w:val="标题 3 Char1"/>
    <w:qFormat/>
    <w:uiPriority w:val="0"/>
    <w:rPr>
      <w:rFonts w:ascii="Tahoma" w:hAnsi="Tahoma" w:eastAsia="宋体" w:cs="Tahoma"/>
      <w:b/>
      <w:bCs/>
      <w:sz w:val="24"/>
      <w:szCs w:val="24"/>
      <w:lang w:val="en-US" w:eastAsia="zh-CN" w:bidi="ar-SA"/>
    </w:rPr>
  </w:style>
  <w:style w:type="character" w:customStyle="1" w:styleId="389">
    <w:name w:val="z-窗体顶端 Char"/>
    <w:link w:val="390"/>
    <w:semiHidden/>
    <w:qFormat/>
    <w:uiPriority w:val="0"/>
    <w:rPr>
      <w:rFonts w:ascii="Arial" w:hAnsi="Arial" w:eastAsia="宋体" w:cs="Arial"/>
      <w:vanish/>
      <w:sz w:val="16"/>
      <w:szCs w:val="16"/>
      <w:lang w:val="en-US" w:eastAsia="zh-CN" w:bidi="ar-SA"/>
    </w:rPr>
  </w:style>
  <w:style w:type="paragraph" w:customStyle="1" w:styleId="390">
    <w:name w:val="z-窗体顶端1"/>
    <w:basedOn w:val="1"/>
    <w:next w:val="1"/>
    <w:link w:val="389"/>
    <w:unhideWhenUsed/>
    <w:qFormat/>
    <w:uiPriority w:val="0"/>
    <w:pPr>
      <w:pBdr>
        <w:bottom w:val="single" w:color="000000" w:sz="6" w:space="1"/>
      </w:pBdr>
      <w:jc w:val="center"/>
    </w:pPr>
    <w:rPr>
      <w:rFonts w:ascii="Arial" w:hAnsi="Arial" w:cs="Arial"/>
      <w:vanish/>
      <w:sz w:val="16"/>
      <w:szCs w:val="16"/>
    </w:rPr>
  </w:style>
  <w:style w:type="character" w:customStyle="1" w:styleId="391">
    <w:name w:val="Footer Char"/>
    <w:qFormat/>
    <w:uiPriority w:val="0"/>
    <w:rPr>
      <w:rFonts w:ascii="Calibri" w:hAnsi="Calibri" w:cs="Times New Roman"/>
      <w:sz w:val="18"/>
      <w:szCs w:val="18"/>
    </w:rPr>
  </w:style>
  <w:style w:type="character" w:customStyle="1" w:styleId="392">
    <w:name w:val="td1"/>
    <w:qFormat/>
    <w:uiPriority w:val="0"/>
    <w:rPr>
      <w:rFonts w:ascii="Tahoma" w:hAnsi="Tahoma" w:eastAsia="宋体" w:cs="Tahoma"/>
      <w:sz w:val="24"/>
      <w:szCs w:val="24"/>
      <w:lang w:val="en-US" w:eastAsia="zh-CN" w:bidi="ar-SA"/>
    </w:rPr>
  </w:style>
  <w:style w:type="character" w:customStyle="1" w:styleId="393">
    <w:name w:val="正文文本 3 Char1"/>
    <w:semiHidden/>
    <w:qFormat/>
    <w:uiPriority w:val="0"/>
    <w:rPr>
      <w:rFonts w:ascii="Tahoma" w:hAnsi="Tahoma" w:eastAsia="宋体"/>
      <w:sz w:val="16"/>
      <w:szCs w:val="16"/>
      <w:lang w:val="en-US" w:eastAsia="zh-CN" w:bidi="ar-SA"/>
    </w:rPr>
  </w:style>
  <w:style w:type="character" w:customStyle="1" w:styleId="394">
    <w:name w:val="附图标题 Char Char"/>
    <w:link w:val="395"/>
    <w:qFormat/>
    <w:uiPriority w:val="0"/>
    <w:rPr>
      <w:rFonts w:ascii="Arial" w:hAnsi="Arial" w:eastAsia="黑体"/>
      <w:b/>
      <w:sz w:val="18"/>
      <w:szCs w:val="24"/>
    </w:rPr>
  </w:style>
  <w:style w:type="paragraph" w:customStyle="1" w:styleId="395">
    <w:name w:val="附图标题"/>
    <w:basedOn w:val="396"/>
    <w:next w:val="327"/>
    <w:link w:val="394"/>
    <w:qFormat/>
    <w:uiPriority w:val="0"/>
    <w:pPr>
      <w:tabs>
        <w:tab w:val="left" w:pos="360"/>
        <w:tab w:val="left" w:pos="720"/>
      </w:tabs>
      <w:ind w:left="0" w:hanging="360"/>
    </w:pPr>
    <w:rPr>
      <w:rFonts w:eastAsia="黑体"/>
      <w:b/>
      <w:sz w:val="18"/>
    </w:rPr>
  </w:style>
  <w:style w:type="paragraph" w:customStyle="1" w:styleId="396">
    <w:name w:val="附图居中"/>
    <w:basedOn w:val="1"/>
    <w:next w:val="395"/>
    <w:qFormat/>
    <w:uiPriority w:val="0"/>
    <w:pPr>
      <w:keepNext/>
      <w:ind w:left="420"/>
      <w:jc w:val="center"/>
    </w:pPr>
    <w:rPr>
      <w:rFonts w:ascii="Arial" w:hAnsi="Arial"/>
    </w:rPr>
  </w:style>
  <w:style w:type="character" w:customStyle="1" w:styleId="397">
    <w:name w:val="13-E3-图名称 Char Char"/>
    <w:link w:val="398"/>
    <w:qFormat/>
    <w:uiPriority w:val="0"/>
    <w:rPr>
      <w:rFonts w:eastAsia="仿宋_GB2312"/>
      <w:sz w:val="24"/>
      <w:szCs w:val="24"/>
    </w:rPr>
  </w:style>
  <w:style w:type="paragraph" w:customStyle="1" w:styleId="398">
    <w:name w:val="13-E3-图名称"/>
    <w:basedOn w:val="399"/>
    <w:link w:val="397"/>
    <w:qFormat/>
    <w:uiPriority w:val="0"/>
    <w:pPr>
      <w:ind w:firstLine="0"/>
      <w:jc w:val="center"/>
    </w:pPr>
  </w:style>
  <w:style w:type="paragraph" w:customStyle="1" w:styleId="399">
    <w:name w:val="12-E3-正文"/>
    <w:basedOn w:val="1"/>
    <w:link w:val="400"/>
    <w:qFormat/>
    <w:uiPriority w:val="0"/>
    <w:pPr>
      <w:spacing w:line="360" w:lineRule="auto"/>
      <w:ind w:firstLine="420"/>
    </w:pPr>
    <w:rPr>
      <w:rFonts w:eastAsia="仿宋_GB2312"/>
      <w:sz w:val="24"/>
    </w:rPr>
  </w:style>
  <w:style w:type="character" w:customStyle="1" w:styleId="400">
    <w:name w:val="12-E3-正文 Char Char"/>
    <w:link w:val="399"/>
    <w:qFormat/>
    <w:uiPriority w:val="0"/>
    <w:rPr>
      <w:rFonts w:eastAsia="仿宋_GB2312"/>
      <w:sz w:val="24"/>
      <w:szCs w:val="24"/>
    </w:rPr>
  </w:style>
  <w:style w:type="character" w:customStyle="1" w:styleId="401">
    <w:name w:val="日期 Char1"/>
    <w:semiHidden/>
    <w:qFormat/>
    <w:uiPriority w:val="0"/>
    <w:rPr>
      <w:rFonts w:ascii="Tahoma" w:hAnsi="Tahoma" w:eastAsia="宋体"/>
      <w:sz w:val="21"/>
      <w:szCs w:val="24"/>
      <w:lang w:val="en-US" w:eastAsia="zh-CN" w:bidi="ar-SA"/>
    </w:rPr>
  </w:style>
  <w:style w:type="character" w:customStyle="1" w:styleId="402">
    <w:name w:val="正文文本缩进 字符"/>
    <w:qFormat/>
    <w:uiPriority w:val="0"/>
    <w:rPr>
      <w:rFonts w:ascii="方正仿宋简体" w:hAnsi="创艺简仿宋" w:eastAsia="方正仿宋简体"/>
      <w:sz w:val="24"/>
    </w:rPr>
  </w:style>
  <w:style w:type="character" w:customStyle="1" w:styleId="403">
    <w:name w:val="样式 楷体_GB2312 四号 加粗"/>
    <w:qFormat/>
    <w:uiPriority w:val="0"/>
    <w:rPr>
      <w:rFonts w:ascii="楷体_GB2312" w:hAnsi="楷体_GB2312" w:eastAsia="楷体_GB2312"/>
      <w:b/>
      <w:bCs/>
      <w:sz w:val="28"/>
      <w:szCs w:val="24"/>
      <w:lang w:val="en-US" w:eastAsia="zh-CN" w:bidi="ar-SA"/>
    </w:rPr>
  </w:style>
  <w:style w:type="character" w:customStyle="1" w:styleId="404">
    <w:name w:val="页眉 Char1"/>
    <w:semiHidden/>
    <w:qFormat/>
    <w:uiPriority w:val="99"/>
    <w:rPr>
      <w:rFonts w:ascii="Tahoma" w:hAnsi="Tahoma" w:eastAsia="宋体"/>
      <w:sz w:val="18"/>
      <w:szCs w:val="18"/>
      <w:lang w:val="en-US" w:eastAsia="zh-CN" w:bidi="ar-SA"/>
    </w:rPr>
  </w:style>
  <w:style w:type="character" w:customStyle="1" w:styleId="405">
    <w:name w:val="标题 9 Char1"/>
    <w:semiHidden/>
    <w:qFormat/>
    <w:uiPriority w:val="0"/>
    <w:rPr>
      <w:rFonts w:ascii="Cambria" w:hAnsi="Cambria" w:eastAsia="宋体" w:cs="Times New Roman"/>
      <w:sz w:val="21"/>
      <w:szCs w:val="21"/>
      <w:lang w:val="en-US" w:eastAsia="zh-CN" w:bidi="ar-SA"/>
    </w:rPr>
  </w:style>
  <w:style w:type="character" w:customStyle="1" w:styleId="406">
    <w:name w:val="+列表编号 Char Char"/>
    <w:qFormat/>
    <w:uiPriority w:val="0"/>
    <w:rPr>
      <w:rFonts w:ascii="Tahoma" w:hAnsi="Tahoma" w:eastAsia="宋体"/>
      <w:b/>
      <w:spacing w:val="8"/>
      <w:sz w:val="24"/>
      <w:szCs w:val="24"/>
      <w:lang w:val="en-US" w:eastAsia="zh-CN" w:bidi="ar-SA"/>
    </w:rPr>
  </w:style>
  <w:style w:type="character" w:customStyle="1" w:styleId="407">
    <w:name w:val="z-窗体底端 Char"/>
    <w:link w:val="408"/>
    <w:semiHidden/>
    <w:qFormat/>
    <w:uiPriority w:val="0"/>
    <w:rPr>
      <w:rFonts w:ascii="Arial" w:hAnsi="Arial" w:eastAsia="宋体" w:cs="Arial"/>
      <w:vanish/>
      <w:sz w:val="16"/>
      <w:szCs w:val="16"/>
      <w:lang w:val="en-US" w:eastAsia="zh-CN" w:bidi="ar-SA"/>
    </w:rPr>
  </w:style>
  <w:style w:type="paragraph" w:customStyle="1" w:styleId="408">
    <w:name w:val="z-窗体底端1"/>
    <w:basedOn w:val="1"/>
    <w:next w:val="1"/>
    <w:link w:val="407"/>
    <w:unhideWhenUsed/>
    <w:qFormat/>
    <w:uiPriority w:val="0"/>
    <w:pPr>
      <w:pBdr>
        <w:top w:val="single" w:color="000000" w:sz="6" w:space="1"/>
      </w:pBdr>
      <w:jc w:val="center"/>
    </w:pPr>
    <w:rPr>
      <w:rFonts w:ascii="Arial" w:hAnsi="Arial" w:cs="Arial"/>
      <w:vanish/>
      <w:sz w:val="16"/>
      <w:szCs w:val="16"/>
    </w:rPr>
  </w:style>
  <w:style w:type="character" w:customStyle="1" w:styleId="409">
    <w:name w:val="para1"/>
    <w:qFormat/>
    <w:uiPriority w:val="0"/>
    <w:rPr>
      <w:rFonts w:ascii="Arial" w:hAnsi="Arial" w:eastAsia="宋体" w:cs="Arial"/>
      <w:sz w:val="20"/>
      <w:szCs w:val="24"/>
      <w:lang w:val="en-US" w:eastAsia="zh-CN" w:bidi="ar-SA"/>
    </w:rPr>
  </w:style>
  <w:style w:type="character" w:customStyle="1" w:styleId="410">
    <w:name w:val="列出段落 Char"/>
    <w:qFormat/>
    <w:uiPriority w:val="34"/>
    <w:rPr>
      <w:sz w:val="21"/>
      <w:szCs w:val="24"/>
    </w:rPr>
  </w:style>
  <w:style w:type="character" w:customStyle="1" w:styleId="411">
    <w:name w:val="Char Char Char Char Char Char Char1"/>
    <w:link w:val="412"/>
    <w:qFormat/>
    <w:uiPriority w:val="0"/>
    <w:rPr>
      <w:sz w:val="21"/>
      <w:szCs w:val="24"/>
    </w:rPr>
  </w:style>
  <w:style w:type="paragraph" w:customStyle="1" w:styleId="412">
    <w:name w:val="Char1"/>
    <w:basedOn w:val="1"/>
    <w:link w:val="411"/>
    <w:qFormat/>
    <w:uiPriority w:val="0"/>
    <w:pPr>
      <w:tabs>
        <w:tab w:val="left" w:pos="360"/>
      </w:tabs>
    </w:pPr>
  </w:style>
  <w:style w:type="character" w:customStyle="1" w:styleId="413">
    <w:name w:val="info4"/>
    <w:qFormat/>
    <w:uiPriority w:val="0"/>
  </w:style>
  <w:style w:type="character" w:customStyle="1" w:styleId="414">
    <w:name w:val="标题 8 Char1"/>
    <w:semiHidden/>
    <w:qFormat/>
    <w:uiPriority w:val="0"/>
    <w:rPr>
      <w:rFonts w:ascii="Cambria" w:hAnsi="Cambria" w:eastAsia="宋体" w:cs="Times New Roman"/>
      <w:sz w:val="24"/>
      <w:szCs w:val="24"/>
      <w:lang w:val="en-US" w:eastAsia="zh-CN" w:bidi="ar-SA"/>
    </w:rPr>
  </w:style>
  <w:style w:type="character" w:customStyle="1" w:styleId="415">
    <w:name w:val="td1301"/>
    <w:qFormat/>
    <w:uiPriority w:val="0"/>
  </w:style>
  <w:style w:type="character" w:customStyle="1" w:styleId="416">
    <w:name w:val="_Style 229"/>
    <w:qFormat/>
    <w:uiPriority w:val="0"/>
    <w:rPr>
      <w:i/>
      <w:iCs/>
      <w:color w:val="808080"/>
    </w:rPr>
  </w:style>
  <w:style w:type="character" w:customStyle="1" w:styleId="417">
    <w:name w:val="样式 样式 首行缩进:  2.25 字符 + 首行缩进:  2.25 字符 Char Char"/>
    <w:qFormat/>
    <w:uiPriority w:val="0"/>
    <w:rPr>
      <w:rFonts w:cs="宋体"/>
      <w:sz w:val="24"/>
      <w:szCs w:val="24"/>
    </w:rPr>
  </w:style>
  <w:style w:type="character" w:customStyle="1" w:styleId="418">
    <w:name w:val="标题 3 字符1"/>
    <w:qFormat/>
    <w:uiPriority w:val="0"/>
    <w:rPr>
      <w:b/>
      <w:bCs/>
      <w:sz w:val="32"/>
      <w:szCs w:val="32"/>
    </w:rPr>
  </w:style>
  <w:style w:type="character" w:customStyle="1" w:styleId="419">
    <w:name w:val="h3 Char"/>
    <w:qFormat/>
    <w:uiPriority w:val="0"/>
    <w:rPr>
      <w:rFonts w:ascii="宋体" w:hAnsi="宋体" w:eastAsia="宋体"/>
      <w:sz w:val="28"/>
      <w:lang w:val="en-US" w:eastAsia="zh-CN" w:bidi="ar-SA"/>
    </w:rPr>
  </w:style>
  <w:style w:type="character" w:customStyle="1" w:styleId="420">
    <w:name w:val="Table Heading Char Char"/>
    <w:link w:val="421"/>
    <w:qFormat/>
    <w:uiPriority w:val="0"/>
    <w:rPr>
      <w:rFonts w:ascii="Arial" w:hAnsi="Arial" w:eastAsia="黑体" w:cs="Arial"/>
      <w:sz w:val="18"/>
      <w:szCs w:val="18"/>
      <w:lang w:val="en-US" w:eastAsia="zh-CN" w:bidi="ar-SA"/>
    </w:rPr>
  </w:style>
  <w:style w:type="paragraph" w:customStyle="1" w:styleId="421">
    <w:name w:val="Table Heading Char"/>
    <w:link w:val="420"/>
    <w:qFormat/>
    <w:uiPriority w:val="0"/>
    <w:pPr>
      <w:keepNext/>
      <w:spacing w:before="80" w:after="80"/>
      <w:jc w:val="center"/>
    </w:pPr>
    <w:rPr>
      <w:rFonts w:hint="default" w:ascii="Arial" w:hAnsi="Arial" w:eastAsia="黑体" w:cs="Arial"/>
      <w:sz w:val="18"/>
      <w:szCs w:val="18"/>
    </w:rPr>
  </w:style>
  <w:style w:type="character" w:customStyle="1" w:styleId="422">
    <w:name w:val="Table Text Char1"/>
    <w:link w:val="423"/>
    <w:qFormat/>
    <w:uiPriority w:val="0"/>
    <w:rPr>
      <w:rFonts w:ascii="Arial" w:hAnsi="Arial" w:cs="Arial"/>
      <w:sz w:val="18"/>
      <w:szCs w:val="24"/>
      <w:lang w:val="en-US" w:eastAsia="en-US" w:bidi="ar-SA"/>
    </w:rPr>
  </w:style>
  <w:style w:type="paragraph" w:customStyle="1" w:styleId="423">
    <w:name w:val="Table Text"/>
    <w:link w:val="422"/>
    <w:qFormat/>
    <w:uiPriority w:val="0"/>
    <w:pPr>
      <w:spacing w:before="80" w:after="80"/>
    </w:pPr>
    <w:rPr>
      <w:rFonts w:hint="default" w:ascii="Arial" w:hAnsi="Arial" w:eastAsia="宋体" w:cs="Arial"/>
      <w:sz w:val="18"/>
      <w:szCs w:val="24"/>
      <w:lang w:eastAsia="en-US"/>
    </w:rPr>
  </w:style>
  <w:style w:type="character" w:customStyle="1" w:styleId="424">
    <w:name w:val="style1"/>
    <w:qFormat/>
    <w:uiPriority w:val="0"/>
  </w:style>
  <w:style w:type="character" w:customStyle="1" w:styleId="425">
    <w:name w:val="ca-1"/>
    <w:qFormat/>
    <w:uiPriority w:val="0"/>
  </w:style>
  <w:style w:type="character" w:customStyle="1" w:styleId="426">
    <w:name w:val="NICMAN Body Text Char Char"/>
    <w:qFormat/>
    <w:uiPriority w:val="0"/>
    <w:rPr>
      <w:rFonts w:ascii="方正大黑简体" w:eastAsia="方正大黑简体"/>
      <w:position w:val="6"/>
      <w:sz w:val="30"/>
      <w:lang w:val="en-US" w:eastAsia="zh-CN" w:bidi="ar-SA"/>
    </w:rPr>
  </w:style>
  <w:style w:type="character" w:customStyle="1" w:styleId="427">
    <w:name w:val="副标题 Char1"/>
    <w:qFormat/>
    <w:uiPriority w:val="0"/>
    <w:rPr>
      <w:rFonts w:ascii="Cambria" w:hAnsi="Cambria" w:eastAsia="宋体" w:cs="Times New Roman"/>
      <w:b/>
      <w:bCs/>
      <w:sz w:val="32"/>
      <w:szCs w:val="32"/>
      <w:lang w:val="en-US" w:eastAsia="zh-CN" w:bidi="ar-SA"/>
    </w:rPr>
  </w:style>
  <w:style w:type="character" w:customStyle="1" w:styleId="428">
    <w:name w:val="+正文 Char Char Char Char"/>
    <w:qFormat/>
    <w:uiPriority w:val="0"/>
    <w:rPr>
      <w:rFonts w:ascii="Tahoma" w:hAnsi="Tahoma" w:eastAsia="宋体"/>
      <w:sz w:val="24"/>
      <w:szCs w:val="28"/>
      <w:lang w:val="en-US" w:eastAsia="zh-CN" w:bidi="ar-SA"/>
    </w:rPr>
  </w:style>
  <w:style w:type="character" w:customStyle="1" w:styleId="429">
    <w:name w:val="释义正文2"/>
    <w:qFormat/>
    <w:uiPriority w:val="0"/>
    <w:rPr>
      <w:sz w:val="24"/>
    </w:rPr>
  </w:style>
  <w:style w:type="character" w:customStyle="1" w:styleId="430">
    <w:name w:val="point_normal1"/>
    <w:qFormat/>
    <w:uiPriority w:val="0"/>
    <w:rPr>
      <w:rFonts w:ascii="Arial" w:hAnsi="Arial" w:eastAsia="宋体" w:cs="Arial"/>
      <w:sz w:val="20"/>
      <w:szCs w:val="24"/>
      <w:lang w:val="en-US" w:eastAsia="zh-CN" w:bidi="ar-SA"/>
    </w:rPr>
  </w:style>
  <w:style w:type="character" w:customStyle="1" w:styleId="431">
    <w:name w:val="Table Text Char Char2"/>
    <w:qFormat/>
    <w:uiPriority w:val="0"/>
    <w:rPr>
      <w:rFonts w:ascii="Arial" w:hAnsi="Arial" w:eastAsia="宋体" w:cs="Arial"/>
      <w:sz w:val="18"/>
      <w:szCs w:val="24"/>
      <w:lang w:val="en-US" w:eastAsia="zh-CN" w:bidi="ar-SA"/>
    </w:rPr>
  </w:style>
  <w:style w:type="character" w:customStyle="1" w:styleId="432">
    <w:name w:val="Plain Text Char"/>
    <w:link w:val="433"/>
    <w:qFormat/>
    <w:uiPriority w:val="0"/>
    <w:rPr>
      <w:rFonts w:ascii="宋体" w:hAnsi="Courier New" w:eastAsia="楷体_GB2312"/>
      <w:sz w:val="28"/>
    </w:rPr>
  </w:style>
  <w:style w:type="paragraph" w:customStyle="1" w:styleId="433">
    <w:name w:val="纯文本1"/>
    <w:basedOn w:val="1"/>
    <w:link w:val="432"/>
    <w:qFormat/>
    <w:uiPriority w:val="0"/>
    <w:rPr>
      <w:rFonts w:ascii="宋体" w:hAnsi="Courier New" w:eastAsia="楷体_GB2312"/>
      <w:sz w:val="28"/>
      <w:szCs w:val="20"/>
    </w:rPr>
  </w:style>
  <w:style w:type="character" w:customStyle="1" w:styleId="434">
    <w:name w:val="Char Char Char Char Char Char Char Char Char"/>
    <w:qFormat/>
    <w:uiPriority w:val="0"/>
    <w:rPr>
      <w:rFonts w:ascii="Tahoma" w:hAnsi="Tahoma"/>
      <w:sz w:val="24"/>
    </w:rPr>
  </w:style>
  <w:style w:type="character" w:customStyle="1" w:styleId="435">
    <w:name w:val="脚注文本 Char1"/>
    <w:qFormat/>
    <w:uiPriority w:val="0"/>
    <w:rPr>
      <w:rFonts w:ascii="Tahoma" w:hAnsi="Tahoma" w:eastAsia="宋体"/>
      <w:sz w:val="18"/>
      <w:szCs w:val="18"/>
      <w:lang w:val="en-US" w:eastAsia="zh-CN" w:bidi="ar-SA"/>
    </w:rPr>
  </w:style>
  <w:style w:type="character" w:customStyle="1" w:styleId="436">
    <w:name w:val="font31"/>
    <w:qFormat/>
    <w:uiPriority w:val="0"/>
    <w:rPr>
      <w:rFonts w:hint="eastAsia" w:ascii="宋体" w:hAnsi="宋体" w:eastAsia="宋体" w:cs="宋体"/>
      <w:color w:val="000000"/>
      <w:sz w:val="20"/>
      <w:szCs w:val="20"/>
      <w:u w:val="none"/>
    </w:rPr>
  </w:style>
  <w:style w:type="character" w:customStyle="1" w:styleId="437">
    <w:name w:val="e1"/>
    <w:qFormat/>
    <w:uiPriority w:val="0"/>
    <w:rPr>
      <w:rFonts w:ascii="Tahoma" w:hAnsi="Tahoma" w:eastAsia="宋体"/>
      <w:sz w:val="21"/>
      <w:szCs w:val="24"/>
      <w:lang w:val="en-US" w:eastAsia="zh-CN" w:bidi="ar-SA"/>
    </w:rPr>
  </w:style>
  <w:style w:type="character" w:customStyle="1" w:styleId="438">
    <w:name w:val="style14"/>
    <w:qFormat/>
    <w:uiPriority w:val="0"/>
    <w:rPr>
      <w:rFonts w:ascii="Tahoma" w:hAnsi="Tahoma" w:eastAsia="宋体" w:cs="Tahoma"/>
      <w:sz w:val="24"/>
      <w:szCs w:val="24"/>
      <w:lang w:val="en-US" w:eastAsia="zh-CN" w:bidi="ar-SA"/>
    </w:rPr>
  </w:style>
  <w:style w:type="character" w:customStyle="1" w:styleId="439">
    <w:name w:val="正文文本 2 Char1"/>
    <w:semiHidden/>
    <w:qFormat/>
    <w:uiPriority w:val="0"/>
    <w:rPr>
      <w:rFonts w:ascii="Tahoma" w:hAnsi="Tahoma" w:eastAsia="宋体"/>
      <w:sz w:val="21"/>
      <w:szCs w:val="24"/>
      <w:lang w:val="en-US" w:eastAsia="zh-CN" w:bidi="ar-SA"/>
    </w:rPr>
  </w:style>
  <w:style w:type="character" w:customStyle="1" w:styleId="440">
    <w:name w:val="+正文 Char Char Char2"/>
    <w:qFormat/>
    <w:uiPriority w:val="0"/>
    <w:rPr>
      <w:rFonts w:ascii="Tahoma" w:hAnsi="Tahoma" w:eastAsia="宋体"/>
      <w:sz w:val="24"/>
      <w:szCs w:val="24"/>
      <w:lang w:val="en-US" w:eastAsia="zh-CN" w:bidi="ar-SA"/>
    </w:rPr>
  </w:style>
  <w:style w:type="character" w:customStyle="1" w:styleId="441">
    <w:name w:val="ca-0"/>
    <w:qFormat/>
    <w:uiPriority w:val="0"/>
  </w:style>
  <w:style w:type="character" w:customStyle="1" w:styleId="442">
    <w:name w:val="td21"/>
    <w:qFormat/>
    <w:uiPriority w:val="0"/>
    <w:rPr>
      <w:rFonts w:ascii="Tahoma" w:hAnsi="Tahoma" w:eastAsia="宋体"/>
      <w:sz w:val="21"/>
      <w:szCs w:val="21"/>
      <w:u w:val="none"/>
      <w:lang w:val="en-US" w:eastAsia="zh-CN" w:bidi="ar-SA"/>
    </w:rPr>
  </w:style>
  <w:style w:type="character" w:customStyle="1" w:styleId="443">
    <w:name w:val="rmv1"/>
    <w:qFormat/>
    <w:uiPriority w:val="0"/>
  </w:style>
  <w:style w:type="character" w:customStyle="1" w:styleId="444">
    <w:name w:val="正文文本缩进 3 Char1"/>
    <w:qFormat/>
    <w:uiPriority w:val="0"/>
    <w:rPr>
      <w:rFonts w:ascii="Tahoma" w:hAnsi="Tahoma" w:eastAsia="宋体"/>
      <w:sz w:val="16"/>
      <w:szCs w:val="16"/>
      <w:lang w:val="en-US" w:eastAsia="zh-CN" w:bidi="ar-SA"/>
    </w:rPr>
  </w:style>
  <w:style w:type="character" w:customStyle="1" w:styleId="445">
    <w:name w:val="qowt-font4"/>
    <w:qFormat/>
    <w:uiPriority w:val="0"/>
  </w:style>
  <w:style w:type="character" w:customStyle="1" w:styleId="446">
    <w:name w:val="尾注文本 Char1"/>
    <w:qFormat/>
    <w:uiPriority w:val="0"/>
    <w:rPr>
      <w:sz w:val="21"/>
      <w:szCs w:val="24"/>
    </w:rPr>
  </w:style>
  <w:style w:type="character" w:customStyle="1" w:styleId="447">
    <w:name w:val="Char Char6"/>
    <w:qFormat/>
    <w:uiPriority w:val="0"/>
    <w:rPr>
      <w:rFonts w:eastAsia="宋体"/>
      <w:b/>
      <w:bCs/>
      <w:sz w:val="44"/>
      <w:szCs w:val="44"/>
      <w:lang w:val="en-US" w:eastAsia="zh-CN" w:bidi="ar-SA"/>
    </w:rPr>
  </w:style>
  <w:style w:type="character" w:customStyle="1" w:styleId="448">
    <w:name w:val="+正文 Char Char"/>
    <w:qFormat/>
    <w:uiPriority w:val="0"/>
    <w:rPr>
      <w:rFonts w:eastAsia="宋体"/>
      <w:sz w:val="24"/>
      <w:szCs w:val="28"/>
      <w:lang w:val="en-US" w:eastAsia="zh-CN" w:bidi="ar-SA"/>
    </w:rPr>
  </w:style>
  <w:style w:type="character" w:customStyle="1" w:styleId="449">
    <w:name w:val="正文文本缩进 2 Char1"/>
    <w:semiHidden/>
    <w:qFormat/>
    <w:uiPriority w:val="0"/>
    <w:rPr>
      <w:rFonts w:ascii="Tahoma" w:hAnsi="Tahoma" w:eastAsia="宋体"/>
      <w:sz w:val="21"/>
      <w:szCs w:val="24"/>
      <w:lang w:val="en-US" w:eastAsia="zh-CN" w:bidi="ar-SA"/>
    </w:rPr>
  </w:style>
  <w:style w:type="character" w:customStyle="1" w:styleId="450">
    <w:name w:val="标题 3 Char2"/>
    <w:qFormat/>
    <w:uiPriority w:val="0"/>
    <w:rPr>
      <w:rFonts w:hint="eastAsia" w:ascii="宋体" w:hAnsi="宋体" w:eastAsia="黑体"/>
      <w:b/>
      <w:bCs/>
      <w:sz w:val="30"/>
      <w:szCs w:val="24"/>
      <w:lang w:val="en-US" w:eastAsia="zh-CN" w:bidi="ar-SA"/>
    </w:rPr>
  </w:style>
  <w:style w:type="character" w:customStyle="1" w:styleId="451">
    <w:name w:val="3zw1"/>
    <w:qFormat/>
    <w:uiPriority w:val="0"/>
    <w:rPr>
      <w:rFonts w:ascii="Tahoma" w:hAnsi="Tahoma" w:eastAsia="宋体"/>
      <w:color w:val="000000"/>
      <w:sz w:val="21"/>
      <w:szCs w:val="21"/>
      <w:lang w:val="en-US" w:eastAsia="zh-CN" w:bidi="ar-SA"/>
    </w:rPr>
  </w:style>
  <w:style w:type="character" w:customStyle="1" w:styleId="452">
    <w:name w:val="body1"/>
    <w:qFormat/>
    <w:uiPriority w:val="0"/>
    <w:rPr>
      <w:rFonts w:eastAsia="宋体"/>
      <w:sz w:val="18"/>
      <w:szCs w:val="18"/>
      <w:lang w:val="en-US" w:eastAsia="zh-CN" w:bidi="ar-SA"/>
    </w:rPr>
  </w:style>
  <w:style w:type="character" w:customStyle="1" w:styleId="453">
    <w:name w:val="Table Description Char"/>
    <w:link w:val="454"/>
    <w:qFormat/>
    <w:uiPriority w:val="0"/>
    <w:rPr>
      <w:rFonts w:ascii="Arial" w:hAnsi="Arial" w:eastAsia="黑体" w:cs="Arial"/>
      <w:sz w:val="18"/>
      <w:szCs w:val="18"/>
      <w:lang w:val="en-US" w:eastAsia="zh-CN" w:bidi="ar-SA"/>
    </w:rPr>
  </w:style>
  <w:style w:type="paragraph" w:customStyle="1" w:styleId="454">
    <w:name w:val="Table Description"/>
    <w:next w:val="1"/>
    <w:link w:val="453"/>
    <w:qFormat/>
    <w:uiPriority w:val="0"/>
    <w:pPr>
      <w:keepNext/>
      <w:spacing w:before="160" w:after="80"/>
      <w:jc w:val="center"/>
    </w:pPr>
    <w:rPr>
      <w:rFonts w:hint="default" w:ascii="Arial" w:hAnsi="Arial" w:eastAsia="黑体" w:cs="Arial"/>
      <w:sz w:val="18"/>
      <w:szCs w:val="18"/>
    </w:rPr>
  </w:style>
  <w:style w:type="character" w:customStyle="1" w:styleId="455">
    <w:name w:val="图案编号 Char Char"/>
    <w:link w:val="456"/>
    <w:qFormat/>
    <w:uiPriority w:val="0"/>
    <w:rPr>
      <w:rFonts w:ascii="宋体" w:hAnsi="宋体"/>
      <w:sz w:val="21"/>
      <w:szCs w:val="24"/>
    </w:rPr>
  </w:style>
  <w:style w:type="paragraph" w:customStyle="1" w:styleId="456">
    <w:name w:val="图案编号"/>
    <w:basedOn w:val="1"/>
    <w:link w:val="455"/>
    <w:qFormat/>
    <w:uiPriority w:val="0"/>
    <w:pPr>
      <w:numPr>
        <w:ilvl w:val="0"/>
        <w:numId w:val="3"/>
      </w:numPr>
      <w:jc w:val="center"/>
    </w:pPr>
    <w:rPr>
      <w:rFonts w:ascii="宋体" w:hAnsi="宋体"/>
    </w:rPr>
  </w:style>
  <w:style w:type="character" w:customStyle="1" w:styleId="457">
    <w:name w:val="zi61"/>
    <w:qFormat/>
    <w:uiPriority w:val="0"/>
    <w:rPr>
      <w:b/>
      <w:bCs/>
      <w:color w:val="FF0000"/>
      <w:sz w:val="24"/>
      <w:szCs w:val="24"/>
      <w:u w:val="none"/>
    </w:rPr>
  </w:style>
  <w:style w:type="character" w:customStyle="1" w:styleId="458">
    <w:name w:val="表格编号 Char"/>
    <w:link w:val="459"/>
    <w:qFormat/>
    <w:uiPriority w:val="0"/>
    <w:rPr>
      <w:rFonts w:ascii="宋体" w:hAnsi="宋体"/>
      <w:sz w:val="21"/>
      <w:szCs w:val="24"/>
    </w:rPr>
  </w:style>
  <w:style w:type="paragraph" w:customStyle="1" w:styleId="459">
    <w:name w:val="表格编号"/>
    <w:basedOn w:val="456"/>
    <w:next w:val="1"/>
    <w:link w:val="458"/>
    <w:qFormat/>
    <w:uiPriority w:val="0"/>
    <w:pPr>
      <w:numPr>
        <w:numId w:val="4"/>
      </w:numPr>
      <w:tabs>
        <w:tab w:val="left" w:pos="0"/>
        <w:tab w:val="left" w:pos="780"/>
        <w:tab w:val="left" w:pos="900"/>
      </w:tabs>
      <w:ind w:left="900" w:hanging="420"/>
    </w:pPr>
  </w:style>
  <w:style w:type="character" w:customStyle="1" w:styleId="460">
    <w:name w:val="hover6"/>
    <w:qFormat/>
    <w:uiPriority w:val="0"/>
    <w:rPr>
      <w:color w:val="FFFFFF"/>
      <w:shd w:val="clear" w:color="auto" w:fill="F9AC00"/>
    </w:rPr>
  </w:style>
  <w:style w:type="character" w:customStyle="1" w:styleId="461">
    <w:name w:val="grame"/>
    <w:qFormat/>
    <w:uiPriority w:val="0"/>
    <w:rPr>
      <w:rFonts w:ascii="Tahoma" w:hAnsi="Tahoma" w:eastAsia="宋体" w:cs="Tahoma"/>
      <w:sz w:val="24"/>
      <w:szCs w:val="24"/>
      <w:lang w:val="en-US" w:eastAsia="zh-CN" w:bidi="ar-SA"/>
    </w:rPr>
  </w:style>
  <w:style w:type="character" w:customStyle="1" w:styleId="462">
    <w:name w:val="页脚 Char1"/>
    <w:semiHidden/>
    <w:qFormat/>
    <w:uiPriority w:val="0"/>
    <w:rPr>
      <w:rFonts w:ascii="Tahoma" w:hAnsi="Tahoma" w:eastAsia="宋体"/>
      <w:sz w:val="18"/>
      <w:szCs w:val="18"/>
      <w:lang w:val="en-US" w:eastAsia="zh-CN" w:bidi="ar-SA"/>
    </w:rPr>
  </w:style>
  <w:style w:type="character" w:customStyle="1" w:styleId="463">
    <w:name w:val="xiangxicanshu1"/>
    <w:qFormat/>
    <w:uiPriority w:val="0"/>
    <w:rPr>
      <w:rFonts w:ascii="ˎ̥" w:hAnsi="ˎ̥"/>
      <w:b/>
      <w:bCs/>
      <w:color w:val="6F6F6F"/>
      <w:sz w:val="18"/>
      <w:szCs w:val="18"/>
    </w:rPr>
  </w:style>
  <w:style w:type="character" w:customStyle="1" w:styleId="464">
    <w:name w:val="biaoti1"/>
    <w:qFormat/>
    <w:uiPriority w:val="0"/>
    <w:rPr>
      <w:rFonts w:ascii="Tahoma" w:hAnsi="Tahoma" w:eastAsia="宋体"/>
      <w:b/>
      <w:bCs/>
      <w:color w:val="336699"/>
      <w:sz w:val="21"/>
      <w:szCs w:val="21"/>
      <w:u w:val="none"/>
      <w:lang w:val="en-US" w:eastAsia="zh-CN" w:bidi="ar-SA"/>
    </w:rPr>
  </w:style>
  <w:style w:type="character" w:customStyle="1" w:styleId="465">
    <w:name w:val="样式 样式 首行缩进:  2.25 字符 + 首行缩进:  2.25 字符 Char"/>
    <w:link w:val="466"/>
    <w:qFormat/>
    <w:uiPriority w:val="0"/>
  </w:style>
  <w:style w:type="paragraph" w:customStyle="1" w:styleId="466">
    <w:name w:val="样式 样式 首行缩进:  2.25 字符 + 首行缩进:  2.25 字符"/>
    <w:basedOn w:val="348"/>
    <w:link w:val="465"/>
    <w:qFormat/>
    <w:uiPriority w:val="0"/>
    <w:pPr>
      <w:ind w:firstLine="540"/>
    </w:pPr>
    <w:rPr>
      <w:rFonts w:ascii="Times New Roman" w:hAnsi="Times New Roman"/>
      <w:sz w:val="20"/>
      <w:szCs w:val="20"/>
    </w:rPr>
  </w:style>
  <w:style w:type="character" w:customStyle="1" w:styleId="467">
    <w:name w:val="正文首行缩进 2 Char1"/>
    <w:semiHidden/>
    <w:qFormat/>
    <w:uiPriority w:val="0"/>
  </w:style>
  <w:style w:type="character" w:customStyle="1" w:styleId="468">
    <w:name w:val="标题 2 Char Char"/>
    <w:qFormat/>
    <w:uiPriority w:val="0"/>
    <w:rPr>
      <w:rFonts w:ascii="Arial" w:hAnsi="Arial" w:eastAsia="黑体"/>
      <w:b/>
      <w:spacing w:val="-6"/>
      <w:sz w:val="30"/>
      <w:szCs w:val="32"/>
      <w:lang w:val="en-US" w:eastAsia="zh-CN" w:bidi="ar-SA"/>
    </w:rPr>
  </w:style>
  <w:style w:type="character" w:customStyle="1" w:styleId="469">
    <w:name w:val="unnamed31"/>
    <w:qFormat/>
    <w:uiPriority w:val="0"/>
    <w:rPr>
      <w:rFonts w:hint="eastAsia" w:ascii="宋体" w:hAnsi="宋体" w:eastAsia="宋体"/>
      <w:color w:val="000099"/>
      <w:spacing w:val="0"/>
      <w:sz w:val="18"/>
      <w:szCs w:val="18"/>
      <w:u w:val="none"/>
    </w:rPr>
  </w:style>
  <w:style w:type="character" w:customStyle="1" w:styleId="470">
    <w:name w:val="批注文字 Char"/>
    <w:qFormat/>
    <w:uiPriority w:val="0"/>
    <w:rPr>
      <w:rFonts w:ascii="Tahoma" w:hAnsi="Tahoma" w:eastAsia="宋体"/>
      <w:sz w:val="21"/>
      <w:szCs w:val="24"/>
      <w:lang w:val="en-US" w:eastAsia="zh-CN" w:bidi="ar-SA"/>
    </w:rPr>
  </w:style>
  <w:style w:type="character" w:customStyle="1" w:styleId="471">
    <w:name w:val="表正文 Char"/>
    <w:qFormat/>
    <w:uiPriority w:val="0"/>
    <w:rPr>
      <w:rFonts w:eastAsia="楷体_GB2312"/>
      <w:sz w:val="24"/>
      <w:lang w:val="en-US" w:eastAsia="zh-CN" w:bidi="ar-SA"/>
    </w:rPr>
  </w:style>
  <w:style w:type="character" w:customStyle="1" w:styleId="472">
    <w:name w:val="正文文本缩进 Char1"/>
    <w:semiHidden/>
    <w:qFormat/>
    <w:uiPriority w:val="0"/>
    <w:rPr>
      <w:rFonts w:ascii="Tahoma" w:hAnsi="Tahoma" w:eastAsia="宋体"/>
      <w:sz w:val="21"/>
      <w:szCs w:val="24"/>
      <w:lang w:val="en-US" w:eastAsia="zh-CN" w:bidi="ar-SA"/>
    </w:rPr>
  </w:style>
  <w:style w:type="character" w:customStyle="1" w:styleId="473">
    <w:name w:val="Plain Text Char Char"/>
    <w:qFormat/>
    <w:uiPriority w:val="0"/>
    <w:rPr>
      <w:rFonts w:ascii="宋体" w:hAnsi="Courier New" w:eastAsia="楷体_GB2312"/>
      <w:sz w:val="28"/>
      <w:szCs w:val="24"/>
      <w:lang w:val="en-US" w:eastAsia="zh-CN" w:bidi="ar-SA"/>
    </w:rPr>
  </w:style>
  <w:style w:type="character" w:customStyle="1" w:styleId="474">
    <w:name w:val="m_text"/>
    <w:qFormat/>
    <w:uiPriority w:val="0"/>
  </w:style>
  <w:style w:type="character" w:customStyle="1" w:styleId="475">
    <w:name w:val="标题 Char1"/>
    <w:qFormat/>
    <w:uiPriority w:val="0"/>
    <w:rPr>
      <w:rFonts w:ascii="Cambria" w:hAnsi="Cambria" w:eastAsia="宋体" w:cs="Times New Roman"/>
      <w:b/>
      <w:bCs/>
      <w:sz w:val="32"/>
      <w:szCs w:val="32"/>
      <w:lang w:val="en-US" w:eastAsia="zh-CN" w:bidi="ar-SA"/>
    </w:rPr>
  </w:style>
  <w:style w:type="character" w:customStyle="1" w:styleId="476">
    <w:name w:val="纯文本 Char1"/>
    <w:qFormat/>
    <w:uiPriority w:val="0"/>
    <w:rPr>
      <w:rFonts w:ascii="宋体" w:hAnsi="Courier New" w:eastAsia="宋体" w:cs="Courier New"/>
      <w:sz w:val="21"/>
      <w:szCs w:val="21"/>
      <w:lang w:val="en-US" w:eastAsia="zh-CN" w:bidi="ar-SA"/>
    </w:rPr>
  </w:style>
  <w:style w:type="character" w:customStyle="1" w:styleId="477">
    <w:name w:val="content021"/>
    <w:qFormat/>
    <w:uiPriority w:val="0"/>
  </w:style>
  <w:style w:type="character" w:customStyle="1" w:styleId="478">
    <w:name w:val="MC SYSTEM"/>
    <w:semiHidden/>
    <w:qFormat/>
    <w:uiPriority w:val="0"/>
    <w:rPr>
      <w:rFonts w:ascii="Arial" w:hAnsi="Arial" w:eastAsia="宋体" w:cs="Arial"/>
      <w:color w:val="000000"/>
      <w:sz w:val="18"/>
      <w:szCs w:val="20"/>
      <w:lang w:val="en-US" w:eastAsia="zh-CN" w:bidi="ar-SA"/>
    </w:rPr>
  </w:style>
  <w:style w:type="paragraph" w:customStyle="1" w:styleId="479">
    <w:name w:val="样式 标题 4 + (西文) 宋体 小四"/>
    <w:basedOn w:val="1"/>
    <w:qFormat/>
    <w:uiPriority w:val="0"/>
    <w:pPr>
      <w:spacing w:line="360" w:lineRule="auto"/>
    </w:pPr>
    <w:rPr>
      <w:rFonts w:ascii="宋体" w:hAnsi="宋体" w:eastAsia="仿宋_GB2312"/>
      <w:sz w:val="24"/>
      <w:szCs w:val="20"/>
    </w:rPr>
  </w:style>
  <w:style w:type="paragraph" w:customStyle="1" w:styleId="480">
    <w:name w:val="样式 标题 4 + 仿宋_GB2312"/>
    <w:basedOn w:val="209"/>
    <w:qFormat/>
    <w:uiPriority w:val="0"/>
    <w:pPr>
      <w:keepNext/>
      <w:widowControl w:val="0"/>
      <w:spacing w:line="300" w:lineRule="auto"/>
      <w:jc w:val="both"/>
    </w:pPr>
    <w:rPr>
      <w:rFonts w:ascii="仿宋_GB2312" w:hAnsi="仿宋_GB2312" w:eastAsia="仿宋_GB2312"/>
      <w:b/>
      <w:bCs/>
      <w:color w:val="FF00FF"/>
      <w:sz w:val="30"/>
      <w:szCs w:val="30"/>
      <w:u w:val="none"/>
    </w:rPr>
  </w:style>
  <w:style w:type="paragraph" w:customStyle="1" w:styleId="481">
    <w:name w:val="xl53"/>
    <w:basedOn w:val="1"/>
    <w:qFormat/>
    <w:uiPriority w:val="0"/>
    <w:pPr>
      <w:widowControl/>
      <w:pBdr>
        <w:left w:val="single" w:color="000000" w:sz="4" w:space="0"/>
        <w:right w:val="single" w:color="000000" w:sz="4" w:space="0"/>
      </w:pBdr>
      <w:spacing w:before="100" w:beforeAutospacing="1" w:after="100" w:afterAutospacing="1"/>
      <w:jc w:val="left"/>
    </w:pPr>
    <w:rPr>
      <w:rFonts w:hint="eastAsia" w:ascii="楷体_GB2312" w:hAnsi="宋体" w:eastAsia="楷体_GB2312"/>
      <w:sz w:val="22"/>
      <w:szCs w:val="22"/>
    </w:rPr>
  </w:style>
  <w:style w:type="paragraph" w:customStyle="1" w:styleId="482">
    <w:name w:val="msonormalcxsplast"/>
    <w:basedOn w:val="1"/>
    <w:qFormat/>
    <w:uiPriority w:val="0"/>
    <w:pPr>
      <w:widowControl/>
      <w:jc w:val="left"/>
    </w:pPr>
    <w:rPr>
      <w:rFonts w:ascii="宋体" w:hAnsi="宋体" w:cs="宋体"/>
      <w:sz w:val="24"/>
    </w:rPr>
  </w:style>
  <w:style w:type="paragraph" w:customStyle="1" w:styleId="483">
    <w:name w:val="样式 标题 3h3H3sect1.2.3l3CT第二层条3rd level31.1.1BOD 0h31h..."/>
    <w:basedOn w:val="208"/>
    <w:qFormat/>
    <w:uiPriority w:val="0"/>
    <w:pPr>
      <w:keepNext/>
      <w:keepLines/>
      <w:widowControl w:val="0"/>
      <w:spacing w:before="120" w:after="80" w:line="360" w:lineRule="auto"/>
      <w:ind w:right="0"/>
      <w:jc w:val="both"/>
    </w:pPr>
    <w:rPr>
      <w:rFonts w:ascii="Arial" w:hAnsi="Arial" w:eastAsia="黑体"/>
      <w:sz w:val="30"/>
      <w:szCs w:val="20"/>
    </w:rPr>
  </w:style>
  <w:style w:type="paragraph" w:customStyle="1" w:styleId="484">
    <w:name w:val="Company Name"/>
    <w:basedOn w:val="1"/>
    <w:qFormat/>
    <w:uiPriority w:val="0"/>
    <w:pPr>
      <w:keepNext/>
      <w:keepLines/>
      <w:widowControl/>
      <w:spacing w:line="220" w:lineRule="atLeast"/>
      <w:jc w:val="left"/>
    </w:pPr>
    <w:rPr>
      <w:rFonts w:ascii="Arial Black" w:hAnsi="Arial Black" w:eastAsia="PMingLiU"/>
      <w:spacing w:val="-25"/>
      <w:sz w:val="32"/>
      <w:szCs w:val="20"/>
      <w:lang w:eastAsia="zh-TW"/>
    </w:rPr>
  </w:style>
  <w:style w:type="paragraph" w:customStyle="1" w:styleId="485">
    <w:name w:val="Char Char Char Char 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486">
    <w:name w:val="正文格式"/>
    <w:basedOn w:val="1"/>
    <w:qFormat/>
    <w:uiPriority w:val="0"/>
    <w:rPr>
      <w:spacing w:val="20"/>
      <w:sz w:val="24"/>
    </w:rPr>
  </w:style>
  <w:style w:type="paragraph" w:customStyle="1" w:styleId="487">
    <w:name w:val="样式 仿宋_GB2312 四号 黑色 行距: 1.5 倍行距2"/>
    <w:basedOn w:val="1"/>
    <w:qFormat/>
    <w:uiPriority w:val="0"/>
    <w:pPr>
      <w:spacing w:line="360" w:lineRule="auto"/>
    </w:pPr>
    <w:rPr>
      <w:rFonts w:ascii="仿宋_GB2312" w:eastAsia="仿宋_GB2312"/>
      <w:color w:val="000000"/>
      <w:sz w:val="24"/>
      <w:szCs w:val="20"/>
    </w:rPr>
  </w:style>
  <w:style w:type="paragraph" w:customStyle="1" w:styleId="488">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rPr>
  </w:style>
  <w:style w:type="paragraph" w:customStyle="1" w:styleId="489">
    <w:name w:val="+标题4"/>
    <w:basedOn w:val="209"/>
    <w:qFormat/>
    <w:uiPriority w:val="0"/>
    <w:pPr>
      <w:keepNext/>
      <w:keepLines/>
      <w:widowControl w:val="0"/>
      <w:tabs>
        <w:tab w:val="left" w:pos="0"/>
      </w:tabs>
      <w:spacing w:line="360" w:lineRule="auto"/>
      <w:jc w:val="both"/>
    </w:pPr>
    <w:rPr>
      <w:rFonts w:ascii="Times New Roman" w:hAnsi="Times New Roman"/>
      <w:b/>
      <w:bCs/>
      <w:u w:val="none"/>
    </w:rPr>
  </w:style>
  <w:style w:type="paragraph" w:customStyle="1" w:styleId="490">
    <w:name w:val="条例"/>
    <w:basedOn w:val="1"/>
    <w:qFormat/>
    <w:uiPriority w:val="0"/>
    <w:pPr>
      <w:keepLines/>
      <w:widowControl/>
      <w:spacing w:line="320" w:lineRule="exact"/>
      <w:ind w:left="2" w:right="210" w:firstLine="2"/>
    </w:pPr>
    <w:rPr>
      <w:rFonts w:ascii="宋体" w:hAnsi="宋体"/>
      <w:sz w:val="24"/>
      <w:szCs w:val="20"/>
    </w:rPr>
  </w:style>
  <w:style w:type="paragraph" w:customStyle="1" w:styleId="491">
    <w:name w:val="Char Char Char1"/>
    <w:basedOn w:val="1"/>
    <w:qFormat/>
    <w:uiPriority w:val="0"/>
    <w:pPr>
      <w:spacing w:line="360" w:lineRule="auto"/>
    </w:pPr>
    <w:rPr>
      <w:sz w:val="24"/>
      <w:szCs w:val="20"/>
    </w:rPr>
  </w:style>
  <w:style w:type="paragraph" w:customStyle="1" w:styleId="492">
    <w:name w:val="xl8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493">
    <w:name w:val="+正文 Char Char5 Char"/>
    <w:basedOn w:val="1"/>
    <w:qFormat/>
    <w:uiPriority w:val="0"/>
    <w:pPr>
      <w:spacing w:line="360" w:lineRule="auto"/>
      <w:ind w:firstLine="200"/>
    </w:pPr>
    <w:rPr>
      <w:sz w:val="24"/>
      <w:szCs w:val="20"/>
    </w:rPr>
  </w:style>
  <w:style w:type="paragraph" w:customStyle="1" w:styleId="494">
    <w:name w:val="List Paragraph1"/>
    <w:basedOn w:val="1"/>
    <w:qFormat/>
    <w:uiPriority w:val="0"/>
    <w:pPr>
      <w:ind w:firstLine="420"/>
    </w:pPr>
    <w:rPr>
      <w:szCs w:val="20"/>
    </w:rPr>
  </w:style>
  <w:style w:type="paragraph" w:customStyle="1" w:styleId="495">
    <w:name w:val="xl38"/>
    <w:basedOn w:val="1"/>
    <w:qFormat/>
    <w:uiPriority w:val="0"/>
    <w:pPr>
      <w:widowControl/>
      <w:pBdr>
        <w:top w:val="single" w:color="000000" w:sz="12" w:space="0"/>
        <w:bottom w:val="single" w:color="000000" w:sz="4" w:space="0"/>
      </w:pBdr>
      <w:shd w:val="clear" w:color="auto" w:fill="FFFFFF"/>
      <w:spacing w:before="100" w:beforeAutospacing="1" w:after="100" w:afterAutospacing="1"/>
      <w:jc w:val="center"/>
    </w:pPr>
    <w:rPr>
      <w:rFonts w:ascii="宋体" w:hAnsi="宋体"/>
      <w:b/>
      <w:bCs/>
      <w:sz w:val="40"/>
      <w:szCs w:val="40"/>
    </w:rPr>
  </w:style>
  <w:style w:type="paragraph" w:customStyle="1" w:styleId="496">
    <w:name w:val="样式SZA"/>
    <w:basedOn w:val="40"/>
    <w:qFormat/>
    <w:uiPriority w:val="0"/>
    <w:pPr>
      <w:widowControl/>
      <w:tabs>
        <w:tab w:val="left" w:pos="660"/>
      </w:tabs>
      <w:spacing w:after="220" w:line="220" w:lineRule="atLeast"/>
      <w:ind w:left="660" w:hanging="660"/>
      <w:jc w:val="left"/>
    </w:pPr>
    <w:rPr>
      <w:rFonts w:ascii="Times New Roman" w:eastAsia="宋体"/>
      <w:sz w:val="21"/>
    </w:rPr>
  </w:style>
  <w:style w:type="paragraph" w:customStyle="1" w:styleId="497">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0"/>
    </w:rPr>
  </w:style>
  <w:style w:type="paragraph" w:customStyle="1" w:styleId="498">
    <w:name w:val="页眉（横）"/>
    <w:basedOn w:val="264"/>
    <w:qFormat/>
    <w:uiPriority w:val="0"/>
    <w:pPr>
      <w:pBdr>
        <w:bottom w:val="none" w:color="000000" w:sz="0" w:space="0"/>
      </w:pBdr>
      <w:tabs>
        <w:tab w:val="center" w:pos="6985"/>
        <w:tab w:val="right" w:pos="13969"/>
      </w:tabs>
      <w:spacing w:after="120"/>
      <w:ind w:left="200"/>
    </w:pPr>
    <w:rPr>
      <w:rFonts w:ascii="Arial" w:hAnsi="Arial" w:eastAsia="宋体"/>
      <w:szCs w:val="18"/>
    </w:rPr>
  </w:style>
  <w:style w:type="paragraph" w:customStyle="1" w:styleId="499">
    <w:name w:val="样式 Arial 行距: 多倍行距 1.2 字行 首行缩进:  2 字符"/>
    <w:basedOn w:val="1"/>
    <w:qFormat/>
    <w:uiPriority w:val="0"/>
    <w:pPr>
      <w:spacing w:line="288" w:lineRule="auto"/>
      <w:ind w:firstLine="420"/>
    </w:pPr>
    <w:rPr>
      <w:rFonts w:ascii="Arial" w:hAnsi="Arial" w:cs="宋体"/>
      <w:sz w:val="20"/>
      <w:szCs w:val="20"/>
    </w:rPr>
  </w:style>
  <w:style w:type="paragraph" w:customStyle="1" w:styleId="500">
    <w:name w:val="+正文 Char Char2 Char Char"/>
    <w:basedOn w:val="1"/>
    <w:qFormat/>
    <w:uiPriority w:val="0"/>
    <w:pPr>
      <w:spacing w:line="360" w:lineRule="auto"/>
      <w:ind w:firstLine="200"/>
    </w:pPr>
    <w:rPr>
      <w:sz w:val="24"/>
      <w:szCs w:val="28"/>
    </w:rPr>
  </w:style>
  <w:style w:type="paragraph" w:customStyle="1" w:styleId="501">
    <w:name w:val="04论文正文"/>
    <w:basedOn w:val="1"/>
    <w:qFormat/>
    <w:uiPriority w:val="0"/>
    <w:pPr>
      <w:spacing w:line="400" w:lineRule="exact"/>
      <w:ind w:firstLine="480"/>
    </w:pPr>
    <w:rPr>
      <w:rFonts w:cs="宋体"/>
      <w:sz w:val="24"/>
    </w:rPr>
  </w:style>
  <w:style w:type="paragraph" w:customStyle="1" w:styleId="502">
    <w:name w:val="xl42"/>
    <w:basedOn w:val="1"/>
    <w:qFormat/>
    <w:uiPriority w:val="0"/>
    <w:pPr>
      <w:widowControl/>
      <w:pBdr>
        <w:top w:val="single" w:color="000000" w:sz="4" w:space="0"/>
        <w:left w:val="single" w:color="000000" w:sz="12" w:space="0"/>
        <w:bottom w:val="single" w:color="000000" w:sz="4" w:space="0"/>
        <w:right w:val="single" w:color="000000" w:sz="4" w:space="0"/>
      </w:pBdr>
      <w:spacing w:before="100" w:beforeAutospacing="1" w:after="100" w:afterAutospacing="1"/>
      <w:jc w:val="center"/>
    </w:pPr>
    <w:rPr>
      <w:rFonts w:ascii="宋体" w:hAnsi="宋体"/>
      <w:b/>
      <w:bCs/>
      <w:sz w:val="24"/>
    </w:rPr>
  </w:style>
  <w:style w:type="paragraph" w:customStyle="1" w:styleId="503">
    <w:name w:val="Appendix 1"/>
    <w:basedOn w:val="1"/>
    <w:qFormat/>
    <w:uiPriority w:val="0"/>
    <w:pPr>
      <w:tabs>
        <w:tab w:val="left" w:pos="420"/>
        <w:tab w:val="left" w:pos="840"/>
      </w:tabs>
      <w:spacing w:before="360" w:after="360" w:line="576" w:lineRule="exact"/>
      <w:ind w:left="1678" w:hanging="1678"/>
    </w:pPr>
    <w:rPr>
      <w:b/>
      <w:sz w:val="44"/>
      <w:szCs w:val="20"/>
    </w:rPr>
  </w:style>
  <w:style w:type="paragraph" w:customStyle="1" w:styleId="504">
    <w:name w:val="三级条标题"/>
    <w:basedOn w:val="505"/>
    <w:next w:val="1"/>
    <w:qFormat/>
    <w:uiPriority w:val="0"/>
    <w:pPr>
      <w:tabs>
        <w:tab w:val="left" w:pos="360"/>
        <w:tab w:val="left" w:pos="480"/>
      </w:tabs>
      <w:outlineLvl w:val="4"/>
    </w:pPr>
  </w:style>
  <w:style w:type="paragraph" w:customStyle="1" w:styleId="505">
    <w:name w:val="二级条标题"/>
    <w:basedOn w:val="506"/>
    <w:next w:val="1"/>
    <w:qFormat/>
    <w:uiPriority w:val="0"/>
    <w:pPr>
      <w:tabs>
        <w:tab w:val="left" w:pos="360"/>
        <w:tab w:val="left" w:pos="480"/>
      </w:tabs>
      <w:ind w:left="480" w:hanging="480"/>
      <w:outlineLvl w:val="3"/>
    </w:pPr>
  </w:style>
  <w:style w:type="paragraph" w:customStyle="1" w:styleId="506">
    <w:name w:val="一级条标题"/>
    <w:basedOn w:val="1"/>
    <w:next w:val="1"/>
    <w:qFormat/>
    <w:uiPriority w:val="0"/>
    <w:pPr>
      <w:widowControl/>
      <w:tabs>
        <w:tab w:val="left" w:pos="360"/>
      </w:tabs>
      <w:ind w:left="420"/>
      <w:outlineLvl w:val="2"/>
    </w:pPr>
    <w:rPr>
      <w:rFonts w:ascii="黑体" w:eastAsia="黑体"/>
      <w:szCs w:val="20"/>
    </w:rPr>
  </w:style>
  <w:style w:type="paragraph" w:customStyle="1" w:styleId="507">
    <w:name w:val="+正文 Char"/>
    <w:basedOn w:val="1"/>
    <w:qFormat/>
    <w:uiPriority w:val="0"/>
    <w:pPr>
      <w:spacing w:line="360" w:lineRule="auto"/>
      <w:ind w:firstLine="200"/>
    </w:pPr>
    <w:rPr>
      <w:sz w:val="24"/>
      <w:szCs w:val="28"/>
    </w:rPr>
  </w:style>
  <w:style w:type="paragraph" w:customStyle="1" w:styleId="508">
    <w:name w:val="+注："/>
    <w:basedOn w:val="1"/>
    <w:qFormat/>
    <w:uiPriority w:val="0"/>
    <w:pPr>
      <w:spacing w:line="360" w:lineRule="auto"/>
      <w:ind w:firstLine="200"/>
    </w:pPr>
    <w:rPr>
      <w:szCs w:val="21"/>
    </w:rPr>
  </w:style>
  <w:style w:type="paragraph" w:customStyle="1" w:styleId="509">
    <w:name w:val="列表符号"/>
    <w:qFormat/>
    <w:uiPriority w:val="0"/>
    <w:pPr>
      <w:numPr>
        <w:ilvl w:val="0"/>
        <w:numId w:val="5"/>
      </w:numPr>
      <w:spacing w:before="156" w:after="156"/>
    </w:pPr>
    <w:rPr>
      <w:rFonts w:hint="default" w:ascii="宋体" w:hAnsi="Times New Roman" w:eastAsia="宋体" w:cs="Times New Roman"/>
    </w:rPr>
  </w:style>
  <w:style w:type="paragraph" w:customStyle="1" w:styleId="510">
    <w:name w:val="Char Char Char Char Char Char Char Char Char1 Char1"/>
    <w:basedOn w:val="236"/>
    <w:qFormat/>
    <w:uiPriority w:val="0"/>
    <w:pPr>
      <w:spacing w:line="360" w:lineRule="auto"/>
    </w:pPr>
    <w:rPr>
      <w:rFonts w:ascii="Tahoma" w:hAnsi="Tahoma"/>
      <w:sz w:val="24"/>
    </w:rPr>
  </w:style>
  <w:style w:type="paragraph" w:customStyle="1" w:styleId="511">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2">
    <w:name w:val="Char1 Char Char Char Char Char Char"/>
    <w:basedOn w:val="1"/>
    <w:qFormat/>
    <w:uiPriority w:val="0"/>
    <w:rPr>
      <w:rFonts w:ascii="Tahoma" w:hAnsi="Tahoma"/>
      <w:sz w:val="24"/>
      <w:szCs w:val="20"/>
    </w:rPr>
  </w:style>
  <w:style w:type="paragraph" w:customStyle="1" w:styleId="513">
    <w:name w:val="Char Char Char1 Char1"/>
    <w:basedOn w:val="1"/>
    <w:qFormat/>
    <w:uiPriority w:val="0"/>
    <w:pPr>
      <w:spacing w:line="312" w:lineRule="atLeast"/>
    </w:pPr>
    <w:rPr>
      <w:b/>
      <w:bCs/>
      <w:sz w:val="36"/>
      <w:szCs w:val="32"/>
    </w:rPr>
  </w:style>
  <w:style w:type="paragraph" w:customStyle="1" w:styleId="514">
    <w:name w:val="chen"/>
    <w:basedOn w:val="276"/>
    <w:qFormat/>
    <w:uiPriority w:val="0"/>
    <w:pPr>
      <w:tabs>
        <w:tab w:val="left" w:pos="7440"/>
      </w:tabs>
      <w:spacing w:after="0"/>
      <w:ind w:left="0" w:right="26" w:firstLine="480"/>
      <w:jc w:val="left"/>
    </w:pPr>
    <w:rPr>
      <w:rFonts w:ascii="楷体_GB2312" w:eastAsia="楷体_GB2312"/>
      <w:spacing w:val="4"/>
      <w:sz w:val="24"/>
      <w:szCs w:val="20"/>
    </w:rPr>
  </w:style>
  <w:style w:type="paragraph" w:customStyle="1" w:styleId="515">
    <w:name w:val="打对勾的标号1"/>
    <w:basedOn w:val="1"/>
    <w:qFormat/>
    <w:uiPriority w:val="0"/>
    <w:pPr>
      <w:tabs>
        <w:tab w:val="left" w:pos="540"/>
      </w:tabs>
    </w:pPr>
    <w:rPr>
      <w:rFonts w:ascii="宋体"/>
      <w:color w:val="000000"/>
      <w:sz w:val="28"/>
      <w:szCs w:val="20"/>
      <w:lang w:val="en-GB"/>
    </w:rPr>
  </w:style>
  <w:style w:type="paragraph" w:customStyle="1" w:styleId="516">
    <w:name w:val="EHPT"/>
    <w:basedOn w:val="1"/>
    <w:next w:val="40"/>
    <w:qFormat/>
    <w:uiPriority w:val="0"/>
    <w:pPr>
      <w:ind w:right="-694"/>
    </w:pPr>
    <w:rPr>
      <w:sz w:val="24"/>
      <w:szCs w:val="20"/>
    </w:rPr>
  </w:style>
  <w:style w:type="paragraph" w:customStyle="1" w:styleId="517">
    <w:name w:val="应答答案"/>
    <w:basedOn w:val="327"/>
    <w:qFormat/>
    <w:uiPriority w:val="0"/>
    <w:pPr>
      <w:spacing w:after="156"/>
      <w:ind w:left="420" w:firstLine="0"/>
    </w:pPr>
    <w:rPr>
      <w:rFonts w:ascii="Arial" w:hAnsi="Arial"/>
      <w:sz w:val="21"/>
      <w:szCs w:val="24"/>
    </w:rPr>
  </w:style>
  <w:style w:type="paragraph" w:customStyle="1" w:styleId="518">
    <w:name w:val="+(1)"/>
    <w:basedOn w:val="507"/>
    <w:qFormat/>
    <w:uiPriority w:val="0"/>
    <w:pPr>
      <w:tabs>
        <w:tab w:val="left" w:pos="1140"/>
      </w:tabs>
      <w:ind w:left="1140" w:firstLine="0"/>
    </w:pPr>
  </w:style>
  <w:style w:type="paragraph" w:customStyle="1" w:styleId="519">
    <w:name w:val="样式 标题 6 + 宋体 小四"/>
    <w:basedOn w:val="211"/>
    <w:qFormat/>
    <w:uiPriority w:val="0"/>
    <w:pPr>
      <w:tabs>
        <w:tab w:val="clear" w:pos="1152"/>
      </w:tabs>
      <w:spacing w:before="0" w:after="0" w:line="360" w:lineRule="auto"/>
      <w:ind w:left="0" w:firstLine="0"/>
    </w:pPr>
    <w:rPr>
      <w:rFonts w:ascii="宋体" w:hAnsi="宋体"/>
      <w:b w:val="0"/>
      <w:bCs w:val="0"/>
    </w:rPr>
  </w:style>
  <w:style w:type="paragraph" w:customStyle="1" w:styleId="520">
    <w:name w:val="样式 样式 样式 首行缩进:  2.25 字符 + 首行缩进:  2.25 字符 + 段前: 7.8 磅 段后: 7.8 磅"/>
    <w:basedOn w:val="466"/>
    <w:qFormat/>
    <w:uiPriority w:val="0"/>
    <w:pPr>
      <w:ind w:firstLine="225"/>
    </w:pPr>
  </w:style>
  <w:style w:type="paragraph" w:customStyle="1" w:styleId="521">
    <w:name w:val="Char Char Char1 Char"/>
    <w:basedOn w:val="1"/>
    <w:qFormat/>
    <w:uiPriority w:val="0"/>
    <w:pPr>
      <w:spacing w:line="312" w:lineRule="atLeast"/>
    </w:pPr>
    <w:rPr>
      <w:b/>
      <w:bCs/>
      <w:sz w:val="36"/>
      <w:szCs w:val="32"/>
    </w:rPr>
  </w:style>
  <w:style w:type="paragraph" w:customStyle="1" w:styleId="522">
    <w:name w:val="关键词"/>
    <w:basedOn w:val="1"/>
    <w:next w:val="523"/>
    <w:qFormat/>
    <w:uiPriority w:val="0"/>
    <w:pPr>
      <w:spacing w:line="360" w:lineRule="auto"/>
    </w:pPr>
    <w:rPr>
      <w:rFonts w:eastAsia="黑体"/>
      <w:sz w:val="20"/>
      <w:szCs w:val="20"/>
    </w:rPr>
  </w:style>
  <w:style w:type="paragraph" w:customStyle="1" w:styleId="523">
    <w:name w:val="摘要"/>
    <w:basedOn w:val="1"/>
    <w:next w:val="207"/>
    <w:qFormat/>
    <w:uiPriority w:val="0"/>
    <w:pPr>
      <w:spacing w:line="360" w:lineRule="auto"/>
    </w:pPr>
    <w:rPr>
      <w:rFonts w:eastAsia="黑体"/>
      <w:sz w:val="20"/>
      <w:szCs w:val="20"/>
    </w:rPr>
  </w:style>
  <w:style w:type="paragraph" w:customStyle="1" w:styleId="524">
    <w:name w:val="正文文字缩进"/>
    <w:basedOn w:val="1"/>
    <w:qFormat/>
    <w:uiPriority w:val="0"/>
    <w:pPr>
      <w:widowControl/>
      <w:spacing w:line="360" w:lineRule="auto"/>
      <w:ind w:firstLine="480"/>
    </w:pPr>
    <w:rPr>
      <w:sz w:val="24"/>
      <w:szCs w:val="20"/>
    </w:rPr>
  </w:style>
  <w:style w:type="paragraph" w:customStyle="1" w:styleId="525">
    <w:name w:val="Char Char Char Char Char1"/>
    <w:basedOn w:val="1"/>
    <w:qFormat/>
    <w:uiPriority w:val="0"/>
  </w:style>
  <w:style w:type="paragraph" w:customStyle="1" w:styleId="526">
    <w:name w:val="_Style 104"/>
    <w:basedOn w:val="1"/>
    <w:qFormat/>
    <w:uiPriority w:val="0"/>
    <w:pPr>
      <w:spacing w:after="160" w:line="240" w:lineRule="exact"/>
    </w:pPr>
    <w:rPr>
      <w:szCs w:val="20"/>
    </w:rPr>
  </w:style>
  <w:style w:type="paragraph" w:customStyle="1" w:styleId="52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528">
    <w:name w:val="xl41"/>
    <w:basedOn w:val="1"/>
    <w:qFormat/>
    <w:uiPriority w:val="0"/>
    <w:pPr>
      <w:widowControl/>
      <w:pBdr>
        <w:top w:val="single" w:color="000000" w:sz="4" w:space="0"/>
        <w:left w:val="single" w:color="000000" w:sz="12" w:space="0"/>
        <w:bottom w:val="single" w:color="000000" w:sz="4" w:space="0"/>
        <w:right w:val="single" w:color="000000" w:sz="4" w:space="0"/>
      </w:pBdr>
      <w:shd w:val="clear" w:color="auto" w:fill="CCFFCC"/>
      <w:spacing w:before="100" w:beforeAutospacing="1" w:after="100" w:afterAutospacing="1"/>
      <w:jc w:val="center"/>
    </w:pPr>
    <w:rPr>
      <w:rFonts w:ascii="宋体" w:hAnsi="宋体"/>
      <w:b/>
      <w:bCs/>
      <w:sz w:val="28"/>
      <w:szCs w:val="28"/>
    </w:rPr>
  </w:style>
  <w:style w:type="paragraph" w:customStyle="1" w:styleId="529">
    <w:name w:val="Char Char Char Char"/>
    <w:basedOn w:val="236"/>
    <w:qFormat/>
    <w:uiPriority w:val="0"/>
    <w:pPr>
      <w:spacing w:line="360" w:lineRule="auto"/>
    </w:pPr>
    <w:rPr>
      <w:rFonts w:ascii="Tahoma" w:hAnsi="Tahoma"/>
      <w:sz w:val="24"/>
    </w:rPr>
  </w:style>
  <w:style w:type="paragraph" w:customStyle="1" w:styleId="530">
    <w:name w:val="文档标题"/>
    <w:qFormat/>
    <w:uiPriority w:val="0"/>
    <w:pPr>
      <w:spacing w:after="156"/>
    </w:pPr>
    <w:rPr>
      <w:rFonts w:hint="default" w:ascii="宋体" w:hAnsi="Arial" w:eastAsia="宋体" w:cs="Times New Roman"/>
      <w:b/>
      <w:bCs/>
      <w:sz w:val="32"/>
      <w:szCs w:val="32"/>
    </w:rPr>
  </w:style>
  <w:style w:type="paragraph" w:customStyle="1" w:styleId="531">
    <w:name w:val="标题 51"/>
    <w:basedOn w:val="1"/>
    <w:next w:val="327"/>
    <w:qFormat/>
    <w:uiPriority w:val="9"/>
    <w:pPr>
      <w:keepNext/>
      <w:keepLines/>
      <w:tabs>
        <w:tab w:val="left" w:pos="432"/>
        <w:tab w:val="left" w:pos="1140"/>
        <w:tab w:val="left" w:pos="1260"/>
      </w:tabs>
      <w:spacing w:before="280" w:line="377" w:lineRule="auto"/>
      <w:ind w:left="1259" w:hanging="1259"/>
      <w:outlineLvl w:val="4"/>
    </w:pPr>
    <w:rPr>
      <w:rFonts w:ascii="Arial" w:hAnsi="Arial" w:eastAsia="黑体"/>
      <w:b/>
      <w:bCs/>
      <w:spacing w:val="10"/>
      <w:sz w:val="28"/>
      <w:szCs w:val="28"/>
    </w:rPr>
  </w:style>
  <w:style w:type="paragraph" w:customStyle="1" w:styleId="53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33">
    <w:name w:val="样式1"/>
    <w:basedOn w:val="206"/>
    <w:qFormat/>
    <w:uiPriority w:val="0"/>
    <w:pPr>
      <w:tabs>
        <w:tab w:val="left" w:pos="840"/>
      </w:tabs>
      <w:spacing w:line="240" w:lineRule="auto"/>
    </w:pPr>
    <w:rPr>
      <w:rFonts w:ascii="Times" w:hAnsi="Times"/>
      <w:b w:val="0"/>
      <w:sz w:val="36"/>
    </w:rPr>
  </w:style>
  <w:style w:type="paragraph" w:customStyle="1" w:styleId="534">
    <w:name w:val="简单回函地址"/>
    <w:basedOn w:val="1"/>
    <w:qFormat/>
    <w:uiPriority w:val="0"/>
    <w:rPr>
      <w:rFonts w:ascii="宋体" w:hAnsi="宋体"/>
      <w:color w:val="000000"/>
      <w:szCs w:val="21"/>
    </w:rPr>
  </w:style>
  <w:style w:type="paragraph" w:customStyle="1" w:styleId="535">
    <w:name w:val="contentnoteheader"/>
    <w:basedOn w:val="1"/>
    <w:qFormat/>
    <w:uiPriority w:val="0"/>
    <w:pPr>
      <w:widowControl/>
      <w:spacing w:before="100" w:beforeAutospacing="1" w:after="100" w:afterAutospacing="1"/>
      <w:jc w:val="left"/>
    </w:pPr>
    <w:rPr>
      <w:rFonts w:ascii="宋体" w:hAnsi="宋体"/>
      <w:color w:val="000000"/>
      <w:sz w:val="24"/>
      <w:szCs w:val="20"/>
    </w:rPr>
  </w:style>
  <w:style w:type="paragraph" w:customStyle="1" w:styleId="536">
    <w:name w:val="正文文本 21"/>
    <w:basedOn w:val="1"/>
    <w:qFormat/>
    <w:uiPriority w:val="0"/>
    <w:pPr>
      <w:spacing w:line="400" w:lineRule="exact"/>
      <w:ind w:firstLine="480"/>
      <w:jc w:val="left"/>
    </w:pPr>
    <w:rPr>
      <w:rFonts w:ascii="仿宋_GB2312" w:eastAsia="仿宋_GB2312"/>
      <w:sz w:val="24"/>
      <w:szCs w:val="20"/>
    </w:rPr>
  </w:style>
  <w:style w:type="paragraph" w:customStyle="1" w:styleId="537">
    <w:name w:val="xl39"/>
    <w:basedOn w:val="1"/>
    <w:qFormat/>
    <w:uiPriority w:val="0"/>
    <w:pPr>
      <w:widowControl/>
      <w:pBdr>
        <w:top w:val="single" w:color="000000" w:sz="12" w:space="0"/>
        <w:bottom w:val="single" w:color="000000" w:sz="4" w:space="0"/>
        <w:right w:val="single" w:color="000000" w:sz="12" w:space="0"/>
      </w:pBdr>
      <w:shd w:val="clear" w:color="auto" w:fill="FFFFFF"/>
      <w:spacing w:before="100" w:beforeAutospacing="1" w:after="100" w:afterAutospacing="1"/>
      <w:jc w:val="center"/>
    </w:pPr>
    <w:rPr>
      <w:rFonts w:ascii="宋体" w:hAnsi="宋体"/>
      <w:b/>
      <w:bCs/>
      <w:sz w:val="40"/>
      <w:szCs w:val="40"/>
    </w:rPr>
  </w:style>
  <w:style w:type="paragraph" w:customStyle="1" w:styleId="538">
    <w:name w:val="样式 样式 标题 1H1第 ？ 章PIM 1h1h11heading 1TOC1st levelSection Hea... +..."/>
    <w:basedOn w:val="1"/>
    <w:qFormat/>
    <w:uiPriority w:val="0"/>
    <w:pPr>
      <w:tabs>
        <w:tab w:val="left" w:pos="420"/>
        <w:tab w:val="left" w:pos="900"/>
      </w:tabs>
      <w:ind w:left="420" w:hanging="420"/>
    </w:pPr>
    <w:rPr>
      <w:szCs w:val="20"/>
    </w:rPr>
  </w:style>
  <w:style w:type="paragraph" w:customStyle="1" w:styleId="539">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6"/>
      <w:szCs w:val="16"/>
    </w:rPr>
  </w:style>
  <w:style w:type="paragraph" w:customStyle="1" w:styleId="540">
    <w:name w:val="+标题1"/>
    <w:basedOn w:val="206"/>
    <w:qFormat/>
    <w:uiPriority w:val="0"/>
    <w:pPr>
      <w:keepNext w:val="0"/>
      <w:keepLines w:val="0"/>
      <w:spacing w:before="100" w:beforeAutospacing="1" w:after="100" w:afterAutospacing="1" w:line="360" w:lineRule="auto"/>
      <w:ind w:firstLine="420"/>
    </w:pPr>
    <w:rPr>
      <w:rFonts w:ascii="宋体" w:hAnsi="宋体"/>
      <w:bCs/>
      <w:sz w:val="24"/>
      <w:szCs w:val="24"/>
    </w:rPr>
  </w:style>
  <w:style w:type="paragraph" w:customStyle="1" w:styleId="541">
    <w:name w:val="表"/>
    <w:basedOn w:val="1"/>
    <w:qFormat/>
    <w:uiPriority w:val="0"/>
    <w:pPr>
      <w:jc w:val="center"/>
    </w:pPr>
    <w:rPr>
      <w:rFonts w:ascii="Arial" w:hAnsi="Arial" w:eastAsia="仿宋_GB2312"/>
    </w:rPr>
  </w:style>
  <w:style w:type="paragraph" w:customStyle="1" w:styleId="542">
    <w:name w:val="Char Char Char Char1"/>
    <w:basedOn w:val="1"/>
    <w:qFormat/>
    <w:uiPriority w:val="0"/>
    <w:pPr>
      <w:tabs>
        <w:tab w:val="left" w:pos="495"/>
      </w:tabs>
      <w:ind w:left="495" w:hanging="495"/>
    </w:pPr>
  </w:style>
  <w:style w:type="paragraph" w:customStyle="1" w:styleId="543">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44">
    <w:name w:val="目录"/>
    <w:basedOn w:val="1"/>
    <w:next w:val="327"/>
    <w:qFormat/>
    <w:uiPriority w:val="0"/>
    <w:pPr>
      <w:spacing w:after="156" w:line="360" w:lineRule="auto"/>
      <w:ind w:left="420"/>
      <w:jc w:val="center"/>
    </w:pPr>
    <w:rPr>
      <w:rFonts w:ascii="Arial" w:hAnsi="Arial" w:eastAsia="黑体"/>
      <w:b/>
      <w:sz w:val="32"/>
    </w:rPr>
  </w:style>
  <w:style w:type="paragraph" w:customStyle="1" w:styleId="545">
    <w:name w:val="样式 标题 2H2sect 1.2H21sect 1.21H22sect 1.22H211sect 1.211..."/>
    <w:basedOn w:val="207"/>
    <w:qFormat/>
    <w:uiPriority w:val="0"/>
    <w:pPr>
      <w:keepNext/>
      <w:keepLines/>
      <w:spacing w:line="360" w:lineRule="auto"/>
    </w:pPr>
    <w:rPr>
      <w:rFonts w:ascii="宋体" w:hAnsi="宋体" w:eastAsia="宋体" w:cs="宋体"/>
      <w:color w:val="99CC00"/>
      <w:spacing w:val="0"/>
      <w:sz w:val="36"/>
      <w:szCs w:val="20"/>
    </w:rPr>
  </w:style>
  <w:style w:type="paragraph" w:customStyle="1" w:styleId="546">
    <w:name w:val="IN Step"/>
    <w:basedOn w:val="1"/>
    <w:qFormat/>
    <w:uiPriority w:val="0"/>
    <w:pPr>
      <w:widowControl/>
      <w:tabs>
        <w:tab w:val="left" w:pos="1134"/>
      </w:tabs>
      <w:spacing w:before="80" w:after="80" w:line="300" w:lineRule="auto"/>
      <w:ind w:left="1134" w:hanging="907"/>
    </w:pPr>
    <w:rPr>
      <w:rFonts w:ascii="Arial" w:hAnsi="Arial" w:cs="Arial"/>
      <w:szCs w:val="21"/>
    </w:rPr>
  </w:style>
  <w:style w:type="paragraph" w:customStyle="1" w:styleId="547">
    <w:name w:val="a0"/>
    <w:basedOn w:val="1"/>
    <w:qFormat/>
    <w:uiPriority w:val="0"/>
    <w:pPr>
      <w:widowControl/>
      <w:spacing w:before="100" w:beforeAutospacing="1" w:after="100" w:afterAutospacing="1"/>
      <w:jc w:val="left"/>
    </w:pPr>
    <w:rPr>
      <w:rFonts w:ascii="宋体" w:hAnsi="宋体" w:cs="宋体"/>
      <w:sz w:val="24"/>
    </w:rPr>
  </w:style>
  <w:style w:type="paragraph" w:customStyle="1" w:styleId="548">
    <w:name w:val="xl54"/>
    <w:basedOn w:val="1"/>
    <w:qFormat/>
    <w:uiPriority w:val="0"/>
    <w:pPr>
      <w:widowControl/>
      <w:spacing w:before="100" w:beforeAutospacing="1" w:after="100" w:afterAutospacing="1"/>
      <w:jc w:val="center"/>
    </w:pPr>
    <w:rPr>
      <w:rFonts w:hint="eastAsia" w:ascii="隶书" w:hAnsi="宋体" w:eastAsia="隶书"/>
      <w:sz w:val="48"/>
      <w:szCs w:val="48"/>
    </w:rPr>
  </w:style>
  <w:style w:type="paragraph" w:customStyle="1" w:styleId="549">
    <w:name w:val="标题2"/>
    <w:basedOn w:val="207"/>
    <w:next w:val="327"/>
    <w:qFormat/>
    <w:uiPriority w:val="0"/>
    <w:pPr>
      <w:keepNext/>
      <w:keepLines/>
      <w:tabs>
        <w:tab w:val="left" w:pos="432"/>
        <w:tab w:val="left" w:pos="576"/>
      </w:tabs>
      <w:spacing w:line="416" w:lineRule="auto"/>
      <w:jc w:val="center"/>
    </w:pPr>
    <w:rPr>
      <w:rFonts w:ascii="Cambria" w:hAnsi="Cambria" w:eastAsia="宋体"/>
      <w:spacing w:val="0"/>
    </w:rPr>
  </w:style>
  <w:style w:type="paragraph" w:customStyle="1" w:styleId="550">
    <w:name w:val="CM23"/>
    <w:basedOn w:val="1"/>
    <w:next w:val="1"/>
    <w:qFormat/>
    <w:uiPriority w:val="0"/>
    <w:pPr>
      <w:spacing w:after="893"/>
      <w:jc w:val="left"/>
    </w:pPr>
    <w:rPr>
      <w:rFonts w:ascii=".a..DD.." w:eastAsia=".a..DD.."/>
      <w:sz w:val="24"/>
      <w:szCs w:val="20"/>
    </w:rPr>
  </w:style>
  <w:style w:type="paragraph" w:customStyle="1" w:styleId="551">
    <w:name w:val="样式 正文缩进 + 首行缩进:  2.56 字符 段前: 0.6 行 段后: 0.6 行"/>
    <w:basedOn w:val="327"/>
    <w:qFormat/>
    <w:uiPriority w:val="0"/>
    <w:pPr>
      <w:spacing w:line="240" w:lineRule="auto"/>
      <w:ind w:firstLine="538"/>
      <w:jc w:val="left"/>
    </w:pPr>
    <w:rPr>
      <w:rFonts w:ascii="宋体" w:cs="宋体"/>
      <w:sz w:val="21"/>
    </w:rPr>
  </w:style>
  <w:style w:type="paragraph" w:customStyle="1" w:styleId="552">
    <w:name w:val="+标题3"/>
    <w:basedOn w:val="208"/>
    <w:qFormat/>
    <w:uiPriority w:val="0"/>
    <w:pPr>
      <w:keepNext/>
      <w:keepLines/>
      <w:widowControl w:val="0"/>
      <w:spacing w:line="360" w:lineRule="auto"/>
      <w:ind w:right="0"/>
      <w:jc w:val="both"/>
    </w:pPr>
    <w:rPr>
      <w:rFonts w:ascii="Times New Roman"/>
      <w:szCs w:val="28"/>
    </w:rPr>
  </w:style>
  <w:style w:type="paragraph" w:customStyle="1" w:styleId="553">
    <w:name w:val="我的正文样式"/>
    <w:basedOn w:val="1"/>
    <w:qFormat/>
    <w:uiPriority w:val="0"/>
    <w:pPr>
      <w:spacing w:line="360" w:lineRule="auto"/>
      <w:ind w:firstLine="200"/>
    </w:pPr>
    <w:rPr>
      <w:rFonts w:ascii="宋体" w:hAnsi="宋体"/>
      <w:spacing w:val="24"/>
      <w:sz w:val="24"/>
      <w:szCs w:val="20"/>
    </w:rPr>
  </w:style>
  <w:style w:type="paragraph" w:customStyle="1" w:styleId="554">
    <w:name w:val="表格标注"/>
    <w:basedOn w:val="1"/>
    <w:qFormat/>
    <w:uiPriority w:val="0"/>
    <w:pPr>
      <w:tabs>
        <w:tab w:val="left" w:pos="420"/>
        <w:tab w:val="left" w:pos="930"/>
      </w:tabs>
      <w:spacing w:line="360" w:lineRule="auto"/>
      <w:ind w:left="200" w:hanging="360"/>
    </w:pPr>
    <w:rPr>
      <w:rFonts w:ascii="Arial" w:hAnsi="Arial"/>
    </w:rPr>
  </w:style>
  <w:style w:type="paragraph" w:customStyle="1" w:styleId="555">
    <w:name w:val="表格文字"/>
    <w:basedOn w:val="1"/>
    <w:qFormat/>
    <w:uiPriority w:val="0"/>
  </w:style>
  <w:style w:type="paragraph" w:customStyle="1" w:styleId="556">
    <w:name w:val="正文文本1"/>
    <w:basedOn w:val="1"/>
    <w:qFormat/>
    <w:uiPriority w:val="0"/>
    <w:pPr>
      <w:spacing w:line="312" w:lineRule="atLeast"/>
      <w:jc w:val="left"/>
    </w:pPr>
    <w:rPr>
      <w:rFonts w:eastAsia="黑体"/>
      <w:b/>
      <w:sz w:val="28"/>
      <w:szCs w:val="20"/>
    </w:rPr>
  </w:style>
  <w:style w:type="paragraph" w:customStyle="1" w:styleId="557">
    <w:name w:val="Char Char Char Char Char Char Char Char Char Char Char1 Char Char Char Char Char Char Char Char Char Char"/>
    <w:basedOn w:val="1"/>
    <w:qFormat/>
    <w:uiPriority w:val="0"/>
    <w:rPr>
      <w:rFonts w:ascii="Tahoma" w:hAnsi="Tahoma"/>
      <w:sz w:val="24"/>
      <w:szCs w:val="20"/>
    </w:rPr>
  </w:style>
  <w:style w:type="paragraph" w:customStyle="1" w:styleId="558">
    <w:name w:val="样式6"/>
    <w:basedOn w:val="208"/>
    <w:qFormat/>
    <w:uiPriority w:val="0"/>
    <w:pPr>
      <w:keepNext/>
      <w:keepLines/>
      <w:widowControl w:val="0"/>
      <w:tabs>
        <w:tab w:val="left" w:pos="420"/>
        <w:tab w:val="left" w:pos="567"/>
      </w:tabs>
      <w:spacing w:before="240" w:after="240" w:line="345" w:lineRule="auto"/>
      <w:ind w:left="420" w:right="0" w:hanging="420"/>
    </w:pPr>
    <w:rPr>
      <w:rFonts w:ascii="Times New Roman" w:hAnsi="Times New Roman"/>
      <w:sz w:val="30"/>
      <w:szCs w:val="30"/>
    </w:rPr>
  </w:style>
  <w:style w:type="paragraph" w:customStyle="1" w:styleId="559">
    <w:name w:val="表格首行"/>
    <w:basedOn w:val="1"/>
    <w:qFormat/>
    <w:uiPriority w:val="0"/>
    <w:pPr>
      <w:ind w:left="105"/>
      <w:jc w:val="center"/>
    </w:pPr>
    <w:rPr>
      <w:rFonts w:ascii="宋体" w:hAnsi="宋体"/>
    </w:rPr>
  </w:style>
  <w:style w:type="paragraph" w:customStyle="1" w:styleId="560">
    <w:name w:val="14-E3-表格内容"/>
    <w:basedOn w:val="1"/>
    <w:qFormat/>
    <w:uiPriority w:val="0"/>
    <w:pPr>
      <w:spacing w:line="360" w:lineRule="auto"/>
      <w:jc w:val="center"/>
    </w:pPr>
    <w:rPr>
      <w:rFonts w:eastAsia="仿宋_GB2312"/>
      <w:szCs w:val="21"/>
    </w:rPr>
  </w:style>
  <w:style w:type="paragraph" w:customStyle="1" w:styleId="561">
    <w:name w:val="yehuda"/>
    <w:basedOn w:val="1"/>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pPr>
    <w:rPr>
      <w:sz w:val="24"/>
      <w:szCs w:val="20"/>
      <w:lang w:val="en-GB"/>
    </w:rPr>
  </w:style>
  <w:style w:type="paragraph" w:customStyle="1" w:styleId="562">
    <w:name w:val="默认段落字体 Para Char Char Char Char"/>
    <w:basedOn w:val="1"/>
    <w:qFormat/>
    <w:uiPriority w:val="0"/>
  </w:style>
  <w:style w:type="paragraph" w:customStyle="1" w:styleId="563">
    <w:name w:val="pa-1"/>
    <w:basedOn w:val="1"/>
    <w:qFormat/>
    <w:uiPriority w:val="0"/>
    <w:pPr>
      <w:widowControl/>
      <w:spacing w:before="150" w:after="150"/>
      <w:jc w:val="left"/>
    </w:pPr>
    <w:rPr>
      <w:rFonts w:ascii="宋体" w:hAnsi="宋体" w:cs="宋体"/>
      <w:sz w:val="24"/>
    </w:rPr>
  </w:style>
  <w:style w:type="paragraph" w:customStyle="1" w:styleId="564">
    <w:name w:val="xl45"/>
    <w:basedOn w:val="1"/>
    <w:qFormat/>
    <w:uiPriority w:val="0"/>
    <w:pPr>
      <w:widowControl/>
      <w:pBdr>
        <w:top w:val="single" w:color="000000" w:sz="4" w:space="0"/>
        <w:left w:val="single" w:color="000000" w:sz="12" w:space="0"/>
        <w:bottom w:val="single" w:color="000000" w:sz="12" w:space="0"/>
        <w:right w:val="single" w:color="000000" w:sz="4" w:space="0"/>
      </w:pBdr>
      <w:shd w:val="clear" w:color="auto" w:fill="FFFFFF"/>
      <w:spacing w:before="100" w:beforeAutospacing="1" w:after="100" w:afterAutospacing="1"/>
      <w:jc w:val="center"/>
    </w:pPr>
    <w:rPr>
      <w:rFonts w:ascii="宋体" w:hAnsi="宋体"/>
      <w:b/>
      <w:bCs/>
      <w:color w:val="FF0000"/>
      <w:sz w:val="28"/>
      <w:szCs w:val="28"/>
    </w:rPr>
  </w:style>
  <w:style w:type="paragraph" w:customStyle="1" w:styleId="565">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66">
    <w:name w:val="默认段落字体 Para Char Char Char Char Char Char Char"/>
    <w:basedOn w:val="1"/>
    <w:qFormat/>
    <w:uiPriority w:val="0"/>
    <w:pPr>
      <w:spacing w:line="360" w:lineRule="auto"/>
    </w:pPr>
    <w:rPr>
      <w:rFonts w:ascii="Tahoma" w:hAnsi="Tahoma"/>
      <w:sz w:val="24"/>
      <w:szCs w:val="20"/>
    </w:rPr>
  </w:style>
  <w:style w:type="paragraph" w:customStyle="1" w:styleId="567">
    <w:name w:val="Pa57+7"/>
    <w:basedOn w:val="1"/>
    <w:next w:val="1"/>
    <w:qFormat/>
    <w:uiPriority w:val="0"/>
    <w:pPr>
      <w:spacing w:line="181" w:lineRule="atLeast"/>
      <w:jc w:val="left"/>
    </w:pPr>
    <w:rPr>
      <w:rFonts w:ascii="DFPHeiW5-GB" w:eastAsia="DFPHeiW5-GB"/>
      <w:sz w:val="24"/>
    </w:rPr>
  </w:style>
  <w:style w:type="paragraph" w:customStyle="1" w:styleId="568">
    <w:name w:val="标头1"/>
    <w:basedOn w:val="208"/>
    <w:qFormat/>
    <w:uiPriority w:val="0"/>
    <w:pPr>
      <w:keepNext/>
      <w:keepLines/>
      <w:widowControl w:val="0"/>
      <w:tabs>
        <w:tab w:val="left" w:pos="1440"/>
      </w:tabs>
      <w:ind w:left="709" w:right="0" w:hanging="709"/>
      <w:jc w:val="both"/>
    </w:pPr>
    <w:rPr>
      <w:rFonts w:ascii="Times New Roman" w:hAnsi="Times New Roman"/>
    </w:rPr>
  </w:style>
  <w:style w:type="paragraph" w:customStyle="1" w:styleId="569">
    <w:name w:val="+列表2"/>
    <w:basedOn w:val="1"/>
    <w:qFormat/>
    <w:uiPriority w:val="0"/>
    <w:pPr>
      <w:jc w:val="center"/>
    </w:pPr>
    <w:rPr>
      <w:sz w:val="18"/>
      <w:szCs w:val="21"/>
    </w:rPr>
  </w:style>
  <w:style w:type="paragraph" w:customStyle="1" w:styleId="570">
    <w:name w:val="Table Heading"/>
    <w:qFormat/>
    <w:uiPriority w:val="0"/>
    <w:pPr>
      <w:keepNext/>
      <w:spacing w:before="80" w:after="80"/>
      <w:jc w:val="center"/>
    </w:pPr>
    <w:rPr>
      <w:rFonts w:hint="default" w:ascii="Arial" w:hAnsi="Arial" w:eastAsia="黑体" w:cs="Arial"/>
      <w:sz w:val="18"/>
      <w:szCs w:val="18"/>
    </w:rPr>
  </w:style>
  <w:style w:type="paragraph" w:customStyle="1" w:styleId="571">
    <w:name w:val="样式 标题 4 + 非加粗"/>
    <w:basedOn w:val="209"/>
    <w:qFormat/>
    <w:uiPriority w:val="0"/>
    <w:pPr>
      <w:keepNext/>
      <w:keepLines/>
      <w:widowControl w:val="0"/>
      <w:tabs>
        <w:tab w:val="left" w:pos="2520"/>
      </w:tabs>
      <w:spacing w:line="376" w:lineRule="auto"/>
      <w:ind w:left="1571" w:hanging="851"/>
      <w:jc w:val="both"/>
    </w:pPr>
    <w:rPr>
      <w:rFonts w:ascii="Arial" w:hAnsi="Arial" w:eastAsia="黑体"/>
      <w:sz w:val="28"/>
      <w:szCs w:val="20"/>
      <w:u w:val="none"/>
    </w:rPr>
  </w:style>
  <w:style w:type="paragraph" w:customStyle="1" w:styleId="572">
    <w:name w:val="Bullet 1"/>
    <w:basedOn w:val="1"/>
    <w:qFormat/>
    <w:uiPriority w:val="0"/>
    <w:pPr>
      <w:tabs>
        <w:tab w:val="left" w:pos="840"/>
        <w:tab w:val="left" w:pos="900"/>
      </w:tabs>
      <w:spacing w:line="360" w:lineRule="auto"/>
      <w:ind w:left="840" w:hanging="420"/>
    </w:pPr>
    <w:rPr>
      <w:sz w:val="24"/>
      <w:szCs w:val="20"/>
    </w:rPr>
  </w:style>
  <w:style w:type="paragraph" w:customStyle="1" w:styleId="573">
    <w:name w:val="pa-0"/>
    <w:basedOn w:val="1"/>
    <w:qFormat/>
    <w:uiPriority w:val="0"/>
    <w:pPr>
      <w:widowControl/>
      <w:spacing w:before="150" w:after="150"/>
      <w:jc w:val="left"/>
    </w:pPr>
    <w:rPr>
      <w:rFonts w:ascii="宋体" w:hAnsi="宋体" w:cs="宋体"/>
      <w:sz w:val="24"/>
    </w:rPr>
  </w:style>
  <w:style w:type="paragraph" w:customStyle="1" w:styleId="574">
    <w:name w:val="样式 四号 首行缩进:  2 字符"/>
    <w:basedOn w:val="1"/>
    <w:qFormat/>
    <w:uiPriority w:val="0"/>
    <w:pPr>
      <w:spacing w:line="360" w:lineRule="auto"/>
      <w:ind w:firstLine="560"/>
    </w:pPr>
    <w:rPr>
      <w:sz w:val="24"/>
      <w:szCs w:val="28"/>
    </w:rPr>
  </w:style>
  <w:style w:type="paragraph" w:customStyle="1" w:styleId="575">
    <w:name w:val="样式 标题 3H3Titre33heading 3Heading 3 - oldH31H32H33H34H3..."/>
    <w:basedOn w:val="208"/>
    <w:qFormat/>
    <w:uiPriority w:val="0"/>
    <w:pPr>
      <w:keepNext/>
      <w:keepLines/>
      <w:widowControl w:val="0"/>
      <w:spacing w:line="416" w:lineRule="auto"/>
      <w:ind w:right="0"/>
      <w:jc w:val="both"/>
    </w:pPr>
    <w:rPr>
      <w:rFonts w:ascii="Times New Roman" w:hAnsi="Times New Roman" w:eastAsia="楷体_GB2312"/>
      <w:b/>
      <w:bCs/>
      <w:color w:val="99CC00"/>
      <w:sz w:val="32"/>
      <w:szCs w:val="32"/>
    </w:rPr>
  </w:style>
  <w:style w:type="paragraph" w:customStyle="1" w:styleId="576">
    <w:name w:val="xl7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577">
    <w:name w:val="Item List in Table"/>
    <w:qFormat/>
    <w:uiPriority w:val="0"/>
    <w:pPr>
      <w:numPr>
        <w:ilvl w:val="0"/>
        <w:numId w:val="6"/>
      </w:numPr>
      <w:spacing w:before="40" w:after="40"/>
      <w:jc w:val="both"/>
    </w:pPr>
    <w:rPr>
      <w:rFonts w:hint="default" w:ascii="Arial" w:hAnsi="Arial" w:eastAsia="宋体" w:cs="Arial"/>
      <w:sz w:val="18"/>
      <w:szCs w:val="18"/>
    </w:rPr>
  </w:style>
  <w:style w:type="paragraph" w:customStyle="1" w:styleId="578">
    <w:name w:val="normal11p"/>
    <w:basedOn w:val="1"/>
    <w:qFormat/>
    <w:uiPriority w:val="0"/>
    <w:pPr>
      <w:widowControl/>
      <w:spacing w:before="100" w:beforeAutospacing="1" w:after="100" w:afterAutospacing="1"/>
      <w:jc w:val="left"/>
    </w:pPr>
    <w:rPr>
      <w:rFonts w:ascii="Arial" w:hAnsi="Arial" w:cs="Arial"/>
      <w:color w:val="000000"/>
      <w:sz w:val="17"/>
      <w:szCs w:val="17"/>
    </w:rPr>
  </w:style>
  <w:style w:type="paragraph" w:customStyle="1" w:styleId="579">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6"/>
      <w:szCs w:val="16"/>
    </w:rPr>
  </w:style>
  <w:style w:type="paragraph" w:customStyle="1" w:styleId="580">
    <w:name w:val="xl110"/>
    <w:basedOn w:val="1"/>
    <w:qFormat/>
    <w:uiPriority w:val="0"/>
    <w:pPr>
      <w:widowControl/>
      <w:spacing w:before="100" w:beforeAutospacing="1" w:after="100" w:afterAutospacing="1"/>
      <w:jc w:val="left"/>
    </w:pPr>
    <w:rPr>
      <w:sz w:val="22"/>
      <w:szCs w:val="22"/>
    </w:rPr>
  </w:style>
  <w:style w:type="paragraph" w:customStyle="1" w:styleId="581">
    <w:name w:val="题头内容"/>
    <w:basedOn w:val="1"/>
    <w:qFormat/>
    <w:uiPriority w:val="0"/>
    <w:pPr>
      <w:keepNext/>
      <w:spacing w:before="120" w:after="120" w:line="312" w:lineRule="atLeast"/>
      <w:ind w:right="879" w:firstLine="839"/>
      <w:jc w:val="center"/>
    </w:pPr>
    <w:rPr>
      <w:rFonts w:ascii="黑体" w:eastAsia="黑体"/>
      <w:sz w:val="32"/>
    </w:rPr>
  </w:style>
  <w:style w:type="paragraph" w:customStyle="1" w:styleId="582">
    <w:name w:val="xl7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8"/>
      <w:szCs w:val="28"/>
    </w:rPr>
  </w:style>
  <w:style w:type="paragraph" w:customStyle="1" w:styleId="583">
    <w:name w:val="Char Char1 Char"/>
    <w:basedOn w:val="1"/>
    <w:qFormat/>
    <w:uiPriority w:val="0"/>
    <w:rPr>
      <w:rFonts w:ascii="Arial" w:hAnsi="Arial" w:cs="Arial"/>
    </w:rPr>
  </w:style>
  <w:style w:type="paragraph" w:customStyle="1" w:styleId="584">
    <w:name w:val="yyn2"/>
    <w:basedOn w:val="1"/>
    <w:qFormat/>
    <w:uiPriority w:val="0"/>
    <w:pPr>
      <w:keepNext/>
      <w:widowControl/>
      <w:tabs>
        <w:tab w:val="left" w:pos="1344"/>
      </w:tabs>
      <w:spacing w:line="360" w:lineRule="auto"/>
      <w:jc w:val="left"/>
    </w:pPr>
    <w:rPr>
      <w:rFonts w:ascii="宋体"/>
      <w:color w:val="000000"/>
      <w:sz w:val="28"/>
      <w:szCs w:val="20"/>
    </w:rPr>
  </w:style>
  <w:style w:type="paragraph" w:customStyle="1" w:styleId="585">
    <w:name w:val="Block"/>
    <w:basedOn w:val="1"/>
    <w:next w:val="1"/>
    <w:qFormat/>
    <w:uiPriority w:val="0"/>
    <w:pPr>
      <w:tabs>
        <w:tab w:val="left" w:pos="0"/>
      </w:tabs>
    </w:pPr>
    <w:rPr>
      <w:rFonts w:ascii="Arial" w:hAnsi="Arial" w:eastAsia="楷体_GB2312"/>
      <w:color w:val="000080"/>
      <w:sz w:val="28"/>
      <w:szCs w:val="28"/>
    </w:rPr>
  </w:style>
  <w:style w:type="paragraph" w:customStyle="1" w:styleId="586">
    <w:name w:val="font7"/>
    <w:basedOn w:val="1"/>
    <w:qFormat/>
    <w:uiPriority w:val="0"/>
    <w:pPr>
      <w:widowControl/>
      <w:spacing w:before="100" w:beforeAutospacing="1" w:after="100" w:afterAutospacing="1"/>
      <w:jc w:val="left"/>
    </w:pPr>
    <w:rPr>
      <w:rFonts w:ascii="宋体" w:hAnsi="宋体"/>
      <w:sz w:val="24"/>
    </w:rPr>
  </w:style>
  <w:style w:type="paragraph" w:customStyle="1" w:styleId="587">
    <w:name w:val="xl5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588">
    <w:name w:val="默认段落字体 Para Char Char Char Char Char Char Char Char Char"/>
    <w:basedOn w:val="1"/>
    <w:qFormat/>
    <w:uiPriority w:val="0"/>
    <w:rPr>
      <w:rFonts w:ascii="Tahoma" w:hAnsi="Tahoma"/>
      <w:sz w:val="24"/>
      <w:szCs w:val="20"/>
    </w:rPr>
  </w:style>
  <w:style w:type="paragraph" w:customStyle="1" w:styleId="589">
    <w:name w:val="应答答案-表格背景"/>
    <w:basedOn w:val="517"/>
    <w:qFormat/>
    <w:uiPriority w:val="0"/>
    <w:pPr>
      <w:shd w:val="clear" w:color="auto" w:fill="F2F2F2"/>
      <w:spacing w:line="240" w:lineRule="auto"/>
    </w:pPr>
    <w:rPr>
      <w:i/>
    </w:rPr>
  </w:style>
  <w:style w:type="paragraph" w:customStyle="1" w:styleId="590">
    <w:name w:val="xl43"/>
    <w:basedOn w:val="1"/>
    <w:qFormat/>
    <w:uiPriority w:val="0"/>
    <w:pPr>
      <w:widowControl/>
      <w:pBdr>
        <w:top w:val="single" w:color="000000" w:sz="4" w:space="0"/>
        <w:left w:val="single" w:color="000000" w:sz="4" w:space="0"/>
        <w:bottom w:val="single" w:color="000000" w:sz="4" w:space="0"/>
        <w:right w:val="single" w:color="000000" w:sz="8" w:space="0"/>
      </w:pBdr>
      <w:shd w:val="clear" w:color="auto" w:fill="00FFFF"/>
      <w:spacing w:before="100" w:beforeAutospacing="1" w:after="100" w:afterAutospacing="1"/>
      <w:jc w:val="left"/>
    </w:pPr>
    <w:rPr>
      <w:rFonts w:ascii="宋体" w:hAnsi="宋体"/>
      <w:sz w:val="20"/>
      <w:szCs w:val="20"/>
    </w:rPr>
  </w:style>
  <w:style w:type="paragraph" w:customStyle="1" w:styleId="591">
    <w:name w:val="符号与编号"/>
    <w:basedOn w:val="1"/>
    <w:qFormat/>
    <w:uiPriority w:val="0"/>
    <w:pPr>
      <w:tabs>
        <w:tab w:val="left" w:pos="425"/>
      </w:tabs>
      <w:spacing w:line="360" w:lineRule="auto"/>
      <w:ind w:left="425" w:hanging="425"/>
    </w:pPr>
    <w:rPr>
      <w:rFonts w:ascii="宋体" w:hAnsi="宋体"/>
      <w:sz w:val="28"/>
      <w:szCs w:val="28"/>
    </w:rPr>
  </w:style>
  <w:style w:type="paragraph" w:customStyle="1" w:styleId="592">
    <w:name w:val="_Style 71"/>
    <w:basedOn w:val="206"/>
    <w:next w:val="1"/>
    <w:qFormat/>
    <w:uiPriority w:val="0"/>
    <w:pPr>
      <w:widowControl/>
      <w:spacing w:before="480" w:after="0" w:line="276" w:lineRule="auto"/>
      <w:jc w:val="left"/>
      <w:outlineLvl w:val="9"/>
    </w:pPr>
    <w:rPr>
      <w:rFonts w:ascii="Cambria" w:hAnsi="Cambria"/>
      <w:bCs/>
      <w:color w:val="365F91"/>
      <w:sz w:val="28"/>
      <w:szCs w:val="28"/>
    </w:rPr>
  </w:style>
  <w:style w:type="paragraph" w:customStyle="1" w:styleId="593">
    <w:name w:val="缺省文本"/>
    <w:basedOn w:val="1"/>
    <w:qFormat/>
    <w:uiPriority w:val="0"/>
    <w:pPr>
      <w:jc w:val="left"/>
    </w:pPr>
    <w:rPr>
      <w:sz w:val="24"/>
      <w:szCs w:val="20"/>
    </w:rPr>
  </w:style>
  <w:style w:type="paragraph" w:customStyle="1" w:styleId="594">
    <w:name w:val="all_font"/>
    <w:basedOn w:val="1"/>
    <w:qFormat/>
    <w:uiPriority w:val="0"/>
    <w:pPr>
      <w:widowControl/>
      <w:spacing w:before="100" w:beforeAutospacing="1" w:after="100" w:afterAutospacing="1"/>
      <w:jc w:val="left"/>
    </w:pPr>
    <w:rPr>
      <w:rFonts w:ascii="宋体" w:hAnsi="宋体"/>
      <w:sz w:val="24"/>
      <w:szCs w:val="20"/>
    </w:rPr>
  </w:style>
  <w:style w:type="paragraph" w:customStyle="1" w:styleId="595">
    <w:name w:val="默认段落字体 Para Char Char Char Char Char Char Char Char Char1"/>
    <w:basedOn w:val="1"/>
    <w:qFormat/>
    <w:uiPriority w:val="0"/>
    <w:rPr>
      <w:rFonts w:ascii="Tahoma" w:hAnsi="Tahoma"/>
      <w:sz w:val="24"/>
      <w:szCs w:val="20"/>
    </w:rPr>
  </w:style>
  <w:style w:type="paragraph" w:customStyle="1" w:styleId="596">
    <w:name w:val="样式 标题 4h4H4bulletblbbPIM 4sect 1.2.3.4Ref Heading 1rh1..."/>
    <w:basedOn w:val="209"/>
    <w:qFormat/>
    <w:uiPriority w:val="0"/>
    <w:pPr>
      <w:widowControl w:val="0"/>
      <w:spacing w:line="360" w:lineRule="auto"/>
      <w:jc w:val="both"/>
    </w:pPr>
    <w:rPr>
      <w:rFonts w:ascii="Arial" w:hAnsi="Arial" w:cs="宋体"/>
      <w:bCs/>
      <w:sz w:val="28"/>
      <w:szCs w:val="20"/>
      <w:u w:val="none"/>
    </w:rPr>
  </w:style>
  <w:style w:type="paragraph" w:customStyle="1" w:styleId="597">
    <w:name w:val="纯文本3"/>
    <w:basedOn w:val="1"/>
    <w:qFormat/>
    <w:uiPriority w:val="0"/>
    <w:rPr>
      <w:rFonts w:ascii="宋体" w:hAnsi="Courier New" w:eastAsia="楷体_GB2312"/>
      <w:sz w:val="28"/>
      <w:szCs w:val="20"/>
    </w:rPr>
  </w:style>
  <w:style w:type="paragraph" w:customStyle="1" w:styleId="598">
    <w:name w:val="小标题 1"/>
    <w:basedOn w:val="1"/>
    <w:qFormat/>
    <w:uiPriority w:val="0"/>
    <w:pPr>
      <w:spacing w:line="360" w:lineRule="atLeast"/>
    </w:pPr>
    <w:rPr>
      <w:rFonts w:ascii="文鼎粗黑" w:eastAsia="文鼎粗黑"/>
      <w:sz w:val="22"/>
      <w:szCs w:val="20"/>
    </w:rPr>
  </w:style>
  <w:style w:type="paragraph" w:customStyle="1" w:styleId="599">
    <w:name w:val="页脚（横）"/>
    <w:basedOn w:val="262"/>
    <w:qFormat/>
    <w:uiPriority w:val="0"/>
    <w:pPr>
      <w:tabs>
        <w:tab w:val="center" w:pos="6985"/>
        <w:tab w:val="right" w:pos="13969"/>
      </w:tabs>
      <w:spacing w:before="120"/>
      <w:ind w:left="200"/>
      <w:jc w:val="center"/>
    </w:pPr>
    <w:rPr>
      <w:rFonts w:ascii="Arial" w:hAnsi="Arial" w:eastAsia="宋体"/>
      <w:szCs w:val="18"/>
    </w:rPr>
  </w:style>
  <w:style w:type="paragraph" w:customStyle="1" w:styleId="600">
    <w:name w:val="无格式"/>
    <w:qFormat/>
    <w:uiPriority w:val="0"/>
    <w:rPr>
      <w:rFonts w:hint="default" w:ascii="Times New Roman" w:hAnsi="Times New Roman" w:eastAsia="宋体" w:cs="Times New Roman"/>
    </w:rPr>
  </w:style>
  <w:style w:type="paragraph" w:customStyle="1" w:styleId="601">
    <w:name w:val="Char Char Char Char Char Char Char Char Char Char Char1 Char Char Char Char Char Char Char Char Char Char1"/>
    <w:basedOn w:val="1"/>
    <w:qFormat/>
    <w:uiPriority w:val="0"/>
    <w:rPr>
      <w:rFonts w:ascii="Tahoma" w:hAnsi="Tahoma"/>
      <w:sz w:val="24"/>
      <w:szCs w:val="20"/>
    </w:rPr>
  </w:style>
  <w:style w:type="paragraph" w:customStyle="1" w:styleId="602">
    <w:name w:val="接續本文"/>
    <w:basedOn w:val="40"/>
    <w:qFormat/>
    <w:uiPriority w:val="0"/>
    <w:pPr>
      <w:keepNext/>
      <w:widowControl/>
      <w:spacing w:after="240" w:line="240" w:lineRule="atLeast"/>
      <w:ind w:left="1080"/>
    </w:pPr>
    <w:rPr>
      <w:rFonts w:ascii="Arial" w:hAnsi="Arial" w:eastAsia="PMingLiU"/>
      <w:spacing w:val="-5"/>
      <w:sz w:val="20"/>
      <w:lang w:eastAsia="zh-TW" w:bidi="he-IL"/>
    </w:rPr>
  </w:style>
  <w:style w:type="paragraph" w:customStyle="1" w:styleId="603">
    <w:name w:val="首行缩进"/>
    <w:basedOn w:val="1"/>
    <w:qFormat/>
    <w:uiPriority w:val="0"/>
    <w:pPr>
      <w:spacing w:line="360" w:lineRule="auto"/>
      <w:ind w:firstLine="480"/>
      <w:jc w:val="left"/>
    </w:pPr>
    <w:rPr>
      <w:rFonts w:ascii="宋体" w:hAnsi="宋体"/>
      <w:sz w:val="24"/>
    </w:rPr>
  </w:style>
  <w:style w:type="paragraph" w:customStyle="1" w:styleId="604">
    <w:name w:val="南通方案正文"/>
    <w:basedOn w:val="1"/>
    <w:qFormat/>
    <w:uiPriority w:val="0"/>
    <w:pPr>
      <w:spacing w:line="360" w:lineRule="auto"/>
      <w:ind w:firstLine="480"/>
    </w:pPr>
    <w:rPr>
      <w:sz w:val="24"/>
      <w:szCs w:val="20"/>
    </w:rPr>
  </w:style>
  <w:style w:type="paragraph" w:customStyle="1" w:styleId="605">
    <w:name w:val="五级条标题"/>
    <w:basedOn w:val="606"/>
    <w:next w:val="1"/>
    <w:qFormat/>
    <w:uiPriority w:val="0"/>
    <w:pPr>
      <w:tabs>
        <w:tab w:val="left" w:pos="360"/>
        <w:tab w:val="left" w:pos="480"/>
        <w:tab w:val="left" w:pos="2100"/>
        <w:tab w:val="left" w:pos="2520"/>
      </w:tabs>
      <w:outlineLvl w:val="6"/>
    </w:pPr>
  </w:style>
  <w:style w:type="paragraph" w:customStyle="1" w:styleId="606">
    <w:name w:val="四级条标题"/>
    <w:basedOn w:val="504"/>
    <w:next w:val="1"/>
    <w:qFormat/>
    <w:uiPriority w:val="0"/>
    <w:pPr>
      <w:tabs>
        <w:tab w:val="left" w:pos="2100"/>
      </w:tabs>
      <w:outlineLvl w:val="5"/>
    </w:pPr>
  </w:style>
  <w:style w:type="paragraph" w:customStyle="1" w:styleId="607">
    <w:name w:val="标题 11"/>
    <w:basedOn w:val="1"/>
    <w:next w:val="327"/>
    <w:qFormat/>
    <w:uiPriority w:val="9"/>
    <w:pPr>
      <w:keepNext/>
      <w:keepLines/>
      <w:pageBreakBefore/>
      <w:tabs>
        <w:tab w:val="left" w:pos="432"/>
        <w:tab w:val="left" w:pos="1140"/>
      </w:tabs>
      <w:spacing w:before="340" w:line="578" w:lineRule="auto"/>
      <w:ind w:left="1140" w:hanging="570"/>
      <w:outlineLvl w:val="0"/>
    </w:pPr>
    <w:rPr>
      <w:rFonts w:ascii="Arial" w:hAnsi="Arial" w:eastAsia="黑体"/>
      <w:b/>
      <w:bCs/>
      <w:spacing w:val="20"/>
      <w:sz w:val="36"/>
      <w:szCs w:val="44"/>
    </w:rPr>
  </w:style>
  <w:style w:type="paragraph" w:customStyle="1" w:styleId="608">
    <w:name w:val="表头"/>
    <w:qFormat/>
    <w:uiPriority w:val="0"/>
    <w:pPr>
      <w:jc w:val="center"/>
    </w:pPr>
    <w:rPr>
      <w:rFonts w:hint="default" w:ascii="宋体" w:hAnsi="Times New Roman" w:eastAsia="宋体" w:cs="Times New Roman"/>
      <w:b/>
    </w:rPr>
  </w:style>
  <w:style w:type="paragraph" w:customStyle="1" w:styleId="609">
    <w:name w:val="正文段"/>
    <w:basedOn w:val="1"/>
    <w:qFormat/>
    <w:uiPriority w:val="0"/>
    <w:pPr>
      <w:tabs>
        <w:tab w:val="right" w:pos="4860"/>
      </w:tabs>
      <w:spacing w:after="240" w:line="240" w:lineRule="atLeast"/>
      <w:ind w:firstLine="425"/>
    </w:pPr>
    <w:rPr>
      <w:rFonts w:ascii="宋体" w:hAnsi="宋体"/>
      <w:sz w:val="24"/>
      <w:szCs w:val="20"/>
    </w:rPr>
  </w:style>
  <w:style w:type="paragraph" w:customStyle="1" w:styleId="610">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611">
    <w:name w:val="Char Char Char Char Char1 Char Char Char Char Char Char Char"/>
    <w:basedOn w:val="1"/>
    <w:qFormat/>
    <w:uiPriority w:val="0"/>
  </w:style>
  <w:style w:type="paragraph" w:customStyle="1" w:styleId="612">
    <w:name w:val="样式 段后: 6 磅"/>
    <w:basedOn w:val="1"/>
    <w:qFormat/>
    <w:uiPriority w:val="0"/>
    <w:pPr>
      <w:spacing w:after="156"/>
    </w:pPr>
    <w:rPr>
      <w:rFonts w:cs="宋体"/>
      <w:szCs w:val="20"/>
    </w:rPr>
  </w:style>
  <w:style w:type="paragraph" w:customStyle="1" w:styleId="613">
    <w:name w:val="附图标注"/>
    <w:basedOn w:val="327"/>
    <w:qFormat/>
    <w:uiPriority w:val="0"/>
    <w:pPr>
      <w:tabs>
        <w:tab w:val="left" w:pos="420"/>
        <w:tab w:val="left" w:pos="660"/>
      </w:tabs>
      <w:spacing w:after="156"/>
      <w:ind w:left="200" w:firstLine="0"/>
    </w:pPr>
    <w:rPr>
      <w:rFonts w:ascii="Arial" w:hAnsi="Arial"/>
      <w:sz w:val="21"/>
      <w:szCs w:val="24"/>
    </w:rPr>
  </w:style>
  <w:style w:type="paragraph" w:customStyle="1" w:styleId="614">
    <w:name w:val="样式 目录 7 + 左侧:  6.75 字符"/>
    <w:basedOn w:val="228"/>
    <w:qFormat/>
    <w:uiPriority w:val="0"/>
    <w:pPr>
      <w:tabs>
        <w:tab w:val="right" w:leader="dot" w:pos="8302"/>
      </w:tabs>
      <w:ind w:left="1418" w:firstLine="202"/>
      <w:jc w:val="left"/>
    </w:pPr>
    <w:rPr>
      <w:rFonts w:cs="宋体"/>
      <w:sz w:val="24"/>
      <w:szCs w:val="20"/>
    </w:rPr>
  </w:style>
  <w:style w:type="paragraph" w:customStyle="1" w:styleId="615">
    <w:name w:val="默认段落字体 Para Char Char Char Char Char Char Char Char Char1 Char Char Char"/>
    <w:basedOn w:val="1"/>
    <w:qFormat/>
    <w:uiPriority w:val="0"/>
    <w:pPr>
      <w:spacing w:before="156" w:after="156"/>
      <w:ind w:firstLine="200"/>
      <w:jc w:val="left"/>
    </w:pPr>
    <w:rPr>
      <w:rFonts w:ascii="Tahoma" w:hAnsi="Tahoma"/>
      <w:sz w:val="24"/>
      <w:szCs w:val="20"/>
    </w:rPr>
  </w:style>
  <w:style w:type="paragraph" w:customStyle="1" w:styleId="616">
    <w:name w:val="表中文字"/>
    <w:basedOn w:val="1"/>
    <w:qFormat/>
    <w:uiPriority w:val="0"/>
    <w:pPr>
      <w:widowControl/>
    </w:pPr>
    <w:rPr>
      <w:rFonts w:ascii="Arial" w:hAnsi="Arial"/>
      <w:szCs w:val="20"/>
    </w:rPr>
  </w:style>
  <w:style w:type="paragraph" w:customStyle="1" w:styleId="617">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618">
    <w:name w:val="标准正文"/>
    <w:basedOn w:val="244"/>
    <w:qFormat/>
    <w:uiPriority w:val="0"/>
    <w:pPr>
      <w:spacing w:before="60" w:after="60" w:line="360" w:lineRule="auto"/>
      <w:ind w:firstLine="482"/>
    </w:pPr>
    <w:rPr>
      <w:rFonts w:ascii="Arial" w:hAnsi="Arial"/>
      <w:sz w:val="24"/>
    </w:rPr>
  </w:style>
  <w:style w:type="paragraph" w:customStyle="1" w:styleId="619">
    <w:name w:val="标题四"/>
    <w:basedOn w:val="1"/>
    <w:qFormat/>
    <w:uiPriority w:val="0"/>
    <w:pPr>
      <w:spacing w:line="360" w:lineRule="auto"/>
    </w:pPr>
    <w:rPr>
      <w:rFonts w:eastAsia="黑体"/>
      <w:sz w:val="28"/>
      <w:szCs w:val="20"/>
    </w:rPr>
  </w:style>
  <w:style w:type="paragraph" w:customStyle="1" w:styleId="620">
    <w:name w:val="正文2"/>
    <w:basedOn w:val="1"/>
    <w:qFormat/>
    <w:uiPriority w:val="0"/>
    <w:pPr>
      <w:widowControl/>
      <w:spacing w:after="160" w:line="360" w:lineRule="auto"/>
      <w:ind w:firstLine="200"/>
      <w:jc w:val="left"/>
    </w:pPr>
    <w:rPr>
      <w:rFonts w:ascii="宋体" w:hAnsi="宋体"/>
      <w:szCs w:val="20"/>
    </w:rPr>
  </w:style>
  <w:style w:type="paragraph" w:customStyle="1" w:styleId="621">
    <w:name w:val="列项——（一级）"/>
    <w:qFormat/>
    <w:uiPriority w:val="0"/>
    <w:pPr>
      <w:widowControl w:val="0"/>
      <w:tabs>
        <w:tab w:val="left" w:pos="420"/>
        <w:tab w:val="left" w:pos="900"/>
      </w:tabs>
      <w:ind w:left="420" w:hanging="420"/>
      <w:jc w:val="both"/>
    </w:pPr>
    <w:rPr>
      <w:rFonts w:hint="default" w:ascii="宋体" w:hAnsi="Times New Roman" w:eastAsia="宋体" w:cs="Times New Roman"/>
      <w:sz w:val="21"/>
    </w:rPr>
  </w:style>
  <w:style w:type="paragraph" w:customStyle="1" w:styleId="622">
    <w:name w:val="封面表格文本"/>
    <w:basedOn w:val="1"/>
    <w:qFormat/>
    <w:uiPriority w:val="0"/>
    <w:pPr>
      <w:ind w:right="480" w:firstLine="420"/>
      <w:jc w:val="left"/>
    </w:pPr>
    <w:rPr>
      <w:rFonts w:ascii="宋体" w:hAnsi="宋体"/>
      <w:b/>
      <w:bCs/>
      <w:sz w:val="24"/>
    </w:rPr>
  </w:style>
  <w:style w:type="paragraph" w:customStyle="1" w:styleId="623">
    <w:name w:val="列出段落11"/>
    <w:basedOn w:val="1"/>
    <w:qFormat/>
    <w:uiPriority w:val="34"/>
    <w:pPr>
      <w:ind w:firstLine="420"/>
    </w:pPr>
    <w:rPr>
      <w:rFonts w:ascii="Calibri" w:hAnsi="Calibri"/>
      <w:szCs w:val="22"/>
    </w:rPr>
  </w:style>
  <w:style w:type="paragraph" w:customStyle="1" w:styleId="624">
    <w:name w:val="Item Step"/>
    <w:basedOn w:val="1"/>
    <w:qFormat/>
    <w:uiPriority w:val="0"/>
    <w:pPr>
      <w:widowControl/>
      <w:tabs>
        <w:tab w:val="left" w:pos="482"/>
      </w:tabs>
      <w:spacing w:before="80" w:after="80" w:line="300" w:lineRule="auto"/>
      <w:ind w:left="737" w:hanging="397"/>
    </w:pPr>
    <w:rPr>
      <w:rFonts w:ascii="Arial" w:hAnsi="Arial" w:cs="Arial"/>
      <w:szCs w:val="21"/>
    </w:rPr>
  </w:style>
  <w:style w:type="paragraph" w:customStyle="1" w:styleId="625">
    <w:name w:val="Blockquote"/>
    <w:basedOn w:val="1"/>
    <w:qFormat/>
    <w:uiPriority w:val="0"/>
    <w:pPr>
      <w:spacing w:before="100" w:after="100"/>
      <w:ind w:left="360" w:right="360"/>
      <w:jc w:val="left"/>
    </w:pPr>
    <w:rPr>
      <w:sz w:val="24"/>
      <w:szCs w:val="21"/>
    </w:rPr>
  </w:style>
  <w:style w:type="paragraph" w:customStyle="1" w:styleId="626">
    <w:name w:val="Char Char1 Char Char Char Char Char Char Char1"/>
    <w:basedOn w:val="1"/>
    <w:qFormat/>
    <w:uiPriority w:val="0"/>
    <w:rPr>
      <w:rFonts w:ascii="Tahoma" w:hAnsi="Tahoma"/>
      <w:sz w:val="24"/>
      <w:szCs w:val="20"/>
    </w:rPr>
  </w:style>
  <w:style w:type="paragraph" w:customStyle="1" w:styleId="627">
    <w:name w:val="符号列表"/>
    <w:basedOn w:val="1"/>
    <w:qFormat/>
    <w:uiPriority w:val="0"/>
    <w:pPr>
      <w:tabs>
        <w:tab w:val="left" w:pos="425"/>
        <w:tab w:val="left" w:pos="1409"/>
      </w:tabs>
      <w:spacing w:line="440" w:lineRule="exact"/>
      <w:ind w:left="425" w:hanging="425"/>
    </w:pPr>
    <w:rPr>
      <w:sz w:val="24"/>
      <w:szCs w:val="20"/>
    </w:rPr>
  </w:style>
  <w:style w:type="paragraph" w:customStyle="1" w:styleId="628">
    <w:name w:val="Cap_表头文字1"/>
    <w:qFormat/>
    <w:uiPriority w:val="0"/>
    <w:pPr>
      <w:keepNext/>
      <w:keepLines/>
      <w:jc w:val="center"/>
    </w:pPr>
    <w:rPr>
      <w:rFonts w:hint="default" w:ascii="Arial Bold" w:hAnsi="Arial Bold" w:eastAsia="宋体" w:cs="Arial"/>
      <w:b/>
      <w:spacing w:val="10"/>
      <w:sz w:val="18"/>
      <w:szCs w:val="24"/>
      <w:lang w:eastAsia="en-US"/>
    </w:rPr>
  </w:style>
  <w:style w:type="paragraph" w:customStyle="1" w:styleId="629">
    <w:name w:val="Figure"/>
    <w:basedOn w:val="1"/>
    <w:next w:val="360"/>
    <w:qFormat/>
    <w:uiPriority w:val="0"/>
    <w:pPr>
      <w:keepNext/>
      <w:widowControl/>
      <w:spacing w:before="80" w:after="80" w:line="300" w:lineRule="auto"/>
      <w:jc w:val="center"/>
    </w:pPr>
    <w:rPr>
      <w:rFonts w:ascii="Arial" w:hAnsi="Arial" w:cs="Arial"/>
      <w:szCs w:val="21"/>
    </w:rPr>
  </w:style>
  <w:style w:type="paragraph" w:customStyle="1" w:styleId="630">
    <w:name w:val="图注"/>
    <w:next w:val="1"/>
    <w:qFormat/>
    <w:uiPriority w:val="0"/>
    <w:pPr>
      <w:spacing w:before="120" w:after="120"/>
      <w:jc w:val="center"/>
    </w:pPr>
    <w:rPr>
      <w:rFonts w:hint="default" w:ascii="宋体" w:hAnsi="Times New Roman" w:eastAsia="宋体" w:cs="Times New Roman"/>
      <w:sz w:val="18"/>
    </w:rPr>
  </w:style>
  <w:style w:type="paragraph" w:customStyle="1" w:styleId="631">
    <w:name w:val="方案正文"/>
    <w:basedOn w:val="1"/>
    <w:qFormat/>
    <w:uiPriority w:val="0"/>
    <w:pPr>
      <w:spacing w:line="360" w:lineRule="auto"/>
      <w:ind w:right="240" w:firstLine="540"/>
    </w:pPr>
    <w:rPr>
      <w:rFonts w:cs="宋体"/>
      <w:sz w:val="24"/>
    </w:rPr>
  </w:style>
  <w:style w:type="paragraph" w:customStyle="1" w:styleId="632">
    <w:name w:val="font8"/>
    <w:basedOn w:val="1"/>
    <w:qFormat/>
    <w:uiPriority w:val="0"/>
    <w:pPr>
      <w:widowControl/>
      <w:spacing w:before="100" w:beforeAutospacing="1" w:after="100" w:afterAutospacing="1"/>
      <w:jc w:val="left"/>
    </w:pPr>
    <w:rPr>
      <w:rFonts w:hint="eastAsia" w:ascii="楷体_GB2312" w:hAnsi="宋体" w:eastAsia="楷体_GB2312"/>
      <w:color w:val="0000FF"/>
      <w:sz w:val="22"/>
      <w:szCs w:val="22"/>
    </w:rPr>
  </w:style>
  <w:style w:type="paragraph" w:customStyle="1" w:styleId="63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34">
    <w:name w:val="Õý"/>
    <w:qFormat/>
    <w:uiPriority w:val="0"/>
    <w:pPr>
      <w:widowControl w:val="0"/>
      <w:tabs>
        <w:tab w:val="left" w:pos="420"/>
      </w:tabs>
      <w:jc w:val="both"/>
    </w:pPr>
    <w:rPr>
      <w:rFonts w:hint="default" w:ascii="Times New Roman" w:hAnsi="Times New Roman" w:eastAsia="宋体" w:cs="Times New Roman"/>
      <w:sz w:val="21"/>
    </w:rPr>
  </w:style>
  <w:style w:type="paragraph" w:customStyle="1" w:styleId="635">
    <w:name w:val="NOTE1"/>
    <w:basedOn w:val="1"/>
    <w:qFormat/>
    <w:uiPriority w:val="0"/>
    <w:pPr>
      <w:widowControl/>
      <w:tabs>
        <w:tab w:val="left" w:pos="1140"/>
      </w:tabs>
      <w:spacing w:line="380" w:lineRule="atLeast"/>
      <w:ind w:left="737" w:right="284" w:firstLine="397"/>
    </w:pPr>
    <w:rPr>
      <w:sz w:val="23"/>
      <w:szCs w:val="20"/>
    </w:rPr>
  </w:style>
  <w:style w:type="paragraph" w:customStyle="1" w:styleId="636">
    <w:name w:val="标题 71"/>
    <w:basedOn w:val="1"/>
    <w:next w:val="327"/>
    <w:qFormat/>
    <w:uiPriority w:val="9"/>
    <w:pPr>
      <w:keepNext/>
      <w:keepLines/>
      <w:tabs>
        <w:tab w:val="left" w:pos="432"/>
        <w:tab w:val="left" w:pos="1140"/>
        <w:tab w:val="left" w:pos="1638"/>
      </w:tabs>
      <w:spacing w:before="240" w:line="319" w:lineRule="auto"/>
      <w:ind w:left="1633" w:hanging="1633"/>
      <w:outlineLvl w:val="6"/>
    </w:pPr>
    <w:rPr>
      <w:rFonts w:ascii="Arial" w:hAnsi="Arial" w:eastAsia="黑体"/>
      <w:b/>
      <w:bCs/>
      <w:sz w:val="24"/>
    </w:rPr>
  </w:style>
  <w:style w:type="paragraph" w:customStyle="1" w:styleId="637">
    <w:name w:val="内容"/>
    <w:basedOn w:val="1"/>
    <w:qFormat/>
    <w:uiPriority w:val="0"/>
    <w:pPr>
      <w:ind w:left="840" w:firstLine="360"/>
    </w:pPr>
    <w:rPr>
      <w:sz w:val="18"/>
      <w:szCs w:val="20"/>
    </w:rPr>
  </w:style>
  <w:style w:type="paragraph" w:customStyle="1" w:styleId="638">
    <w:name w:val="样式 正文缩进 + 首行缩进:  2 字符"/>
    <w:basedOn w:val="232"/>
    <w:qFormat/>
    <w:uiPriority w:val="0"/>
    <w:pPr>
      <w:spacing w:line="360" w:lineRule="auto"/>
      <w:ind w:firstLine="480"/>
      <w:jc w:val="both"/>
    </w:pPr>
    <w:rPr>
      <w:rFonts w:ascii="Times New Roman" w:hAnsi="Times New Roman" w:eastAsia="宋体" w:cs="宋体"/>
      <w:szCs w:val="20"/>
    </w:rPr>
  </w:style>
  <w:style w:type="paragraph" w:customStyle="1" w:styleId="639">
    <w:name w:val="SS正文首行缩进 +"/>
    <w:basedOn w:val="290"/>
    <w:qFormat/>
    <w:uiPriority w:val="0"/>
    <w:pPr>
      <w:spacing w:before="156" w:after="156" w:line="360" w:lineRule="auto"/>
      <w:ind w:firstLine="480"/>
    </w:pPr>
    <w:rPr>
      <w:sz w:val="24"/>
      <w:szCs w:val="20"/>
    </w:rPr>
  </w:style>
  <w:style w:type="paragraph" w:customStyle="1" w:styleId="640">
    <w:name w:val="def正文"/>
    <w:basedOn w:val="40"/>
    <w:qFormat/>
    <w:uiPriority w:val="0"/>
    <w:pPr>
      <w:widowControl/>
      <w:spacing w:line="360" w:lineRule="auto"/>
      <w:ind w:firstLine="482"/>
    </w:pPr>
    <w:rPr>
      <w:rFonts w:ascii="宋体" w:hAnsi="宋体" w:eastAsia="宋体"/>
      <w:b/>
      <w:sz w:val="24"/>
      <w:szCs w:val="24"/>
    </w:rPr>
  </w:style>
  <w:style w:type="paragraph" w:customStyle="1" w:styleId="641">
    <w:name w:val="无间隔2"/>
    <w:qFormat/>
    <w:uiPriority w:val="0"/>
    <w:pPr>
      <w:widowControl w:val="0"/>
    </w:pPr>
    <w:rPr>
      <w:rFonts w:hint="default" w:ascii="Times New Roman" w:hAnsi="Times New Roman" w:eastAsia="宋体" w:cs="Times New Roman"/>
      <w:sz w:val="21"/>
      <w:szCs w:val="22"/>
    </w:rPr>
  </w:style>
  <w:style w:type="paragraph" w:customStyle="1" w:styleId="642">
    <w:name w:val="IN Feature"/>
    <w:basedOn w:val="1"/>
    <w:qFormat/>
    <w:uiPriority w:val="0"/>
    <w:pPr>
      <w:widowControl/>
      <w:spacing w:before="80" w:after="80" w:line="300" w:lineRule="auto"/>
    </w:pPr>
    <w:rPr>
      <w:rFonts w:ascii="Arial" w:hAnsi="Arial" w:cs="Arial"/>
      <w:szCs w:val="21"/>
    </w:rPr>
  </w:style>
  <w:style w:type="paragraph" w:customStyle="1" w:styleId="643">
    <w:name w:val="xl44"/>
    <w:basedOn w:val="1"/>
    <w:qFormat/>
    <w:uiPriority w:val="0"/>
    <w:pPr>
      <w:widowControl/>
      <w:pBdr>
        <w:left w:val="single" w:color="000000" w:sz="6" w:space="0"/>
      </w:pBdr>
      <w:spacing w:before="100" w:beforeAutospacing="1" w:after="100" w:afterAutospacing="1"/>
      <w:jc w:val="center"/>
    </w:pPr>
    <w:rPr>
      <w:rFonts w:ascii="Arial Unicode MS" w:hAnsi="Arial Unicode MS" w:eastAsia="Arial Unicode MS"/>
      <w:sz w:val="24"/>
    </w:rPr>
  </w:style>
  <w:style w:type="paragraph" w:customStyle="1" w:styleId="644">
    <w:name w:val="表格标题"/>
    <w:basedOn w:val="362"/>
    <w:next w:val="362"/>
    <w:qFormat/>
    <w:uiPriority w:val="0"/>
    <w:pPr>
      <w:spacing w:line="360" w:lineRule="atLeast"/>
      <w:jc w:val="center"/>
    </w:pPr>
    <w:rPr>
      <w:rFonts w:ascii="Times New Roman" w:hAnsi="Times New Roman"/>
      <w:b/>
      <w:spacing w:val="10"/>
      <w:sz w:val="24"/>
    </w:rPr>
  </w:style>
  <w:style w:type="paragraph" w:customStyle="1" w:styleId="645">
    <w:name w:val="流程内文字"/>
    <w:qFormat/>
    <w:uiPriority w:val="0"/>
    <w:rPr>
      <w:rFonts w:hint="default" w:ascii="Times New Roman" w:hAnsi="Times New Roman" w:eastAsia="宋体" w:cs="Times New Roman"/>
      <w:sz w:val="24"/>
    </w:rPr>
  </w:style>
  <w:style w:type="paragraph" w:customStyle="1" w:styleId="646">
    <w:name w:val="Char2"/>
    <w:basedOn w:val="1"/>
    <w:qFormat/>
    <w:uiPriority w:val="0"/>
    <w:rPr>
      <w:rFonts w:ascii="Tahoma" w:hAnsi="Tahoma"/>
      <w:sz w:val="24"/>
      <w:szCs w:val="20"/>
    </w:rPr>
  </w:style>
  <w:style w:type="paragraph" w:customStyle="1" w:styleId="647">
    <w:name w:val="样式 标题 1 + 仿宋_GB2312 三号"/>
    <w:basedOn w:val="206"/>
    <w:qFormat/>
    <w:uiPriority w:val="0"/>
    <w:pPr>
      <w:spacing w:line="578" w:lineRule="auto"/>
    </w:pPr>
    <w:rPr>
      <w:rFonts w:ascii="仿宋_GB2312" w:hAnsi="仿宋_GB2312" w:eastAsia="仿宋_GB2312"/>
      <w:bCs/>
      <w:sz w:val="32"/>
      <w:szCs w:val="44"/>
    </w:rPr>
  </w:style>
  <w:style w:type="paragraph" w:customStyle="1" w:styleId="648">
    <w:name w:val="xl36"/>
    <w:basedOn w:val="1"/>
    <w:qFormat/>
    <w:uiPriority w:val="0"/>
    <w:pPr>
      <w:widowControl/>
      <w:pBdr>
        <w:top w:val="single" w:color="000000" w:sz="4" w:space="0"/>
        <w:left w:val="single" w:color="000000" w:sz="4" w:space="0"/>
        <w:bottom w:val="single" w:color="000000" w:sz="4" w:space="0"/>
        <w:right w:val="single" w:color="000000" w:sz="12" w:space="0"/>
      </w:pBdr>
      <w:spacing w:before="100" w:beforeAutospacing="1" w:after="100" w:afterAutospacing="1"/>
      <w:jc w:val="center"/>
    </w:pPr>
    <w:rPr>
      <w:rFonts w:ascii="宋体" w:hAnsi="宋体"/>
      <w:b/>
      <w:bCs/>
      <w:sz w:val="24"/>
    </w:rPr>
  </w:style>
  <w:style w:type="paragraph" w:customStyle="1" w:styleId="649">
    <w:name w:val="段"/>
    <w:next w:val="1"/>
    <w:qFormat/>
    <w:uiPriority w:val="0"/>
    <w:pPr>
      <w:ind w:firstLine="200"/>
      <w:jc w:val="both"/>
    </w:pPr>
    <w:rPr>
      <w:rFonts w:hint="default" w:ascii="宋体" w:hAnsi="Times New Roman" w:eastAsia="宋体" w:cs="Times New Roman"/>
      <w:sz w:val="21"/>
    </w:rPr>
  </w:style>
  <w:style w:type="paragraph" w:customStyle="1" w:styleId="650">
    <w:name w:val="样式 Swis721 Lt BT 左 行距: 固定值 12.5 磅"/>
    <w:basedOn w:val="1"/>
    <w:qFormat/>
    <w:uiPriority w:val="0"/>
    <w:pPr>
      <w:spacing w:line="250" w:lineRule="exact"/>
      <w:ind w:firstLine="420"/>
      <w:jc w:val="left"/>
    </w:pPr>
    <w:rPr>
      <w:rFonts w:ascii="Swis721 Lt BT" w:hAnsi="Swis721 Lt BT" w:cs="宋体"/>
      <w:szCs w:val="20"/>
    </w:rPr>
  </w:style>
  <w:style w:type="paragraph" w:customStyle="1" w:styleId="651">
    <w:name w:val="标题 31"/>
    <w:basedOn w:val="1"/>
    <w:next w:val="327"/>
    <w:qFormat/>
    <w:uiPriority w:val="0"/>
    <w:pPr>
      <w:keepNext/>
      <w:keepLines/>
      <w:numPr>
        <w:ilvl w:val="2"/>
        <w:numId w:val="7"/>
      </w:numPr>
      <w:spacing w:before="260" w:after="260" w:line="416" w:lineRule="auto"/>
      <w:outlineLvl w:val="2"/>
    </w:pPr>
    <w:rPr>
      <w:rFonts w:ascii="Arial" w:hAnsi="Arial" w:eastAsia="黑体"/>
      <w:b/>
      <w:bCs/>
      <w:spacing w:val="20"/>
      <w:sz w:val="30"/>
      <w:szCs w:val="32"/>
    </w:rPr>
  </w:style>
  <w:style w:type="paragraph" w:customStyle="1" w:styleId="652">
    <w:name w:val="勾"/>
    <w:basedOn w:val="1"/>
    <w:qFormat/>
    <w:uiPriority w:val="0"/>
    <w:pPr>
      <w:numPr>
        <w:ilvl w:val="0"/>
        <w:numId w:val="8"/>
      </w:numPr>
      <w:spacing w:line="360" w:lineRule="auto"/>
    </w:pPr>
    <w:rPr>
      <w:sz w:val="24"/>
      <w:szCs w:val="20"/>
    </w:rPr>
  </w:style>
  <w:style w:type="paragraph" w:customStyle="1" w:styleId="653">
    <w:name w:val="_Style 20"/>
    <w:basedOn w:val="1"/>
    <w:next w:val="285"/>
    <w:qFormat/>
    <w:uiPriority w:val="0"/>
    <w:pPr>
      <w:widowControl/>
      <w:tabs>
        <w:tab w:val="right" w:pos="4860"/>
      </w:tabs>
      <w:spacing w:before="100" w:beforeAutospacing="1" w:after="100" w:afterAutospacing="1"/>
      <w:jc w:val="left"/>
    </w:pPr>
    <w:rPr>
      <w:rFonts w:ascii="Arial" w:hAnsi="Arial"/>
      <w:color w:val="000000"/>
      <w:sz w:val="14"/>
      <w:szCs w:val="20"/>
    </w:rPr>
  </w:style>
  <w:style w:type="paragraph" w:customStyle="1" w:styleId="654">
    <w:name w:val="font3"/>
    <w:basedOn w:val="1"/>
    <w:qFormat/>
    <w:uiPriority w:val="0"/>
    <w:pPr>
      <w:widowControl/>
      <w:spacing w:before="100" w:beforeAutospacing="1" w:after="100" w:afterAutospacing="1"/>
      <w:jc w:val="left"/>
    </w:pPr>
    <w:rPr>
      <w:rFonts w:ascii="宋体" w:hAnsi="宋体" w:cs="宋体"/>
      <w:sz w:val="24"/>
    </w:rPr>
  </w:style>
  <w:style w:type="paragraph" w:customStyle="1" w:styleId="655">
    <w:name w:val="Plain Text2"/>
    <w:basedOn w:val="1"/>
    <w:qFormat/>
    <w:uiPriority w:val="0"/>
    <w:rPr>
      <w:rFonts w:ascii="宋体" w:hAnsi="Courier New" w:eastAsia="楷体_GB2312"/>
      <w:sz w:val="28"/>
      <w:szCs w:val="20"/>
    </w:rPr>
  </w:style>
  <w:style w:type="paragraph" w:customStyle="1" w:styleId="656">
    <w:name w:val="xl63"/>
    <w:basedOn w:val="1"/>
    <w:qFormat/>
    <w:uiPriority w:val="0"/>
    <w:pPr>
      <w:widowControl/>
      <w:spacing w:before="100" w:beforeAutospacing="1" w:after="100" w:afterAutospacing="1"/>
      <w:jc w:val="center"/>
    </w:pPr>
    <w:rPr>
      <w:rFonts w:ascii="宋体" w:hAnsi="宋体" w:cs="宋体"/>
      <w:sz w:val="24"/>
    </w:rPr>
  </w:style>
  <w:style w:type="paragraph" w:customStyle="1" w:styleId="657">
    <w:name w:val="标题 61"/>
    <w:basedOn w:val="1"/>
    <w:next w:val="327"/>
    <w:qFormat/>
    <w:uiPriority w:val="9"/>
    <w:pPr>
      <w:keepNext/>
      <w:keepLines/>
      <w:tabs>
        <w:tab w:val="left" w:pos="432"/>
        <w:tab w:val="left" w:pos="1428"/>
      </w:tabs>
      <w:spacing w:before="240" w:line="319" w:lineRule="auto"/>
      <w:ind w:left="550" w:hanging="550"/>
      <w:outlineLvl w:val="5"/>
    </w:pPr>
    <w:rPr>
      <w:rFonts w:ascii="Arial" w:hAnsi="Arial" w:eastAsia="黑体"/>
      <w:b/>
      <w:bCs/>
      <w:spacing w:val="10"/>
      <w:sz w:val="24"/>
    </w:rPr>
  </w:style>
  <w:style w:type="paragraph" w:customStyle="1" w:styleId="658">
    <w:name w:val="文字"/>
    <w:basedOn w:val="1"/>
    <w:qFormat/>
    <w:uiPriority w:val="0"/>
    <w:pPr>
      <w:tabs>
        <w:tab w:val="left" w:pos="8520"/>
      </w:tabs>
      <w:spacing w:line="312" w:lineRule="auto"/>
      <w:ind w:right="-210" w:firstLine="556"/>
    </w:pPr>
    <w:rPr>
      <w:rFonts w:ascii="宋体"/>
      <w:sz w:val="28"/>
      <w:szCs w:val="20"/>
    </w:rPr>
  </w:style>
  <w:style w:type="paragraph" w:customStyle="1" w:styleId="659">
    <w:name w:val="_Style 5"/>
    <w:basedOn w:val="1"/>
    <w:qFormat/>
    <w:uiPriority w:val="99"/>
    <w:pPr>
      <w:ind w:firstLine="420"/>
    </w:pPr>
    <w:rPr>
      <w:rFonts w:ascii="宋体" w:hAnsi="宋体"/>
      <w:szCs w:val="22"/>
    </w:rPr>
  </w:style>
  <w:style w:type="paragraph" w:customStyle="1" w:styleId="660">
    <w:name w:val="样式 仿宋_GB2312 四号 黑色 行距: 1.5 倍行距"/>
    <w:basedOn w:val="1"/>
    <w:qFormat/>
    <w:uiPriority w:val="0"/>
    <w:pPr>
      <w:spacing w:line="360" w:lineRule="auto"/>
      <w:ind w:firstLine="560"/>
    </w:pPr>
    <w:rPr>
      <w:rFonts w:ascii="仿宋_GB2312" w:hAnsi="宋体" w:eastAsia="仿宋_GB2312"/>
      <w:color w:val="000000"/>
      <w:sz w:val="24"/>
      <w:szCs w:val="20"/>
    </w:rPr>
  </w:style>
  <w:style w:type="paragraph" w:customStyle="1" w:styleId="661">
    <w:name w:val="+▲"/>
    <w:basedOn w:val="507"/>
    <w:qFormat/>
    <w:uiPriority w:val="0"/>
    <w:pPr>
      <w:tabs>
        <w:tab w:val="left" w:pos="930"/>
      </w:tabs>
      <w:ind w:left="930" w:firstLine="0"/>
    </w:pPr>
  </w:style>
  <w:style w:type="paragraph" w:customStyle="1" w:styleId="662">
    <w:name w:val="xl68"/>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63">
    <w:name w:val="版本"/>
    <w:basedOn w:val="1"/>
    <w:qFormat/>
    <w:uiPriority w:val="0"/>
    <w:pPr>
      <w:widowControl/>
      <w:spacing w:line="440" w:lineRule="atLeast"/>
      <w:jc w:val="center"/>
    </w:pPr>
    <w:rPr>
      <w:rFonts w:ascii="宋体" w:hAnsi="Garamond"/>
      <w:b/>
      <w:smallCaps/>
      <w:spacing w:val="30"/>
      <w:sz w:val="30"/>
      <w:szCs w:val="20"/>
      <w:u w:val="single"/>
    </w:rPr>
  </w:style>
  <w:style w:type="paragraph" w:customStyle="1" w:styleId="664">
    <w:name w:val="样式 标题 4"/>
    <w:basedOn w:val="209"/>
    <w:qFormat/>
    <w:uiPriority w:val="0"/>
    <w:pPr>
      <w:keepNext/>
      <w:keepLines/>
      <w:widowControl w:val="0"/>
      <w:spacing w:line="374" w:lineRule="auto"/>
      <w:jc w:val="both"/>
    </w:pPr>
    <w:rPr>
      <w:b/>
      <w:bCs/>
      <w:sz w:val="30"/>
      <w:szCs w:val="20"/>
      <w:u w:val="none"/>
    </w:rPr>
  </w:style>
  <w:style w:type="paragraph" w:customStyle="1" w:styleId="665">
    <w:name w:val="标书正文格式"/>
    <w:qFormat/>
    <w:uiPriority w:val="0"/>
    <w:pPr>
      <w:spacing w:line="360" w:lineRule="auto"/>
      <w:ind w:firstLine="200"/>
    </w:pPr>
    <w:rPr>
      <w:rFonts w:hint="default" w:ascii="Times New Roman" w:hAnsi="Times New Roman" w:eastAsia="楷体_GB2312" w:cs="Times New Roman"/>
      <w:sz w:val="24"/>
      <w:szCs w:val="24"/>
    </w:rPr>
  </w:style>
  <w:style w:type="paragraph" w:customStyle="1" w:styleId="666">
    <w:name w:val="Char Char Char Char Char 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667">
    <w:name w:val="xl7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66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69">
    <w:name w:val="表文"/>
    <w:basedOn w:val="1"/>
    <w:qFormat/>
    <w:uiPriority w:val="0"/>
    <w:rPr>
      <w:rFonts w:ascii="Tahoma" w:hAnsi="Tahoma"/>
    </w:rPr>
  </w:style>
  <w:style w:type="paragraph" w:customStyle="1" w:styleId="670">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71">
    <w:name w:val="表格表头"/>
    <w:basedOn w:val="1"/>
    <w:next w:val="327"/>
    <w:qFormat/>
    <w:uiPriority w:val="0"/>
    <w:pPr>
      <w:tabs>
        <w:tab w:val="left" w:pos="840"/>
        <w:tab w:val="left" w:pos="1240"/>
      </w:tabs>
      <w:ind w:left="200" w:firstLine="400"/>
      <w:jc w:val="center"/>
    </w:pPr>
    <w:rPr>
      <w:rFonts w:ascii="Arial" w:hAnsi="Arial"/>
    </w:rPr>
  </w:style>
  <w:style w:type="paragraph" w:customStyle="1" w:styleId="672">
    <w:name w:val="xl37"/>
    <w:basedOn w:val="1"/>
    <w:qFormat/>
    <w:uiPriority w:val="0"/>
    <w:pPr>
      <w:widowControl/>
      <w:pBdr>
        <w:top w:val="single" w:color="000000" w:sz="12" w:space="0"/>
        <w:left w:val="single" w:color="000000" w:sz="12" w:space="0"/>
        <w:bottom w:val="single" w:color="000000" w:sz="4" w:space="0"/>
      </w:pBdr>
      <w:shd w:val="clear" w:color="auto" w:fill="FFFFFF"/>
      <w:spacing w:before="100" w:beforeAutospacing="1" w:after="100" w:afterAutospacing="1"/>
      <w:jc w:val="center"/>
    </w:pPr>
    <w:rPr>
      <w:rFonts w:ascii="宋体" w:hAnsi="宋体"/>
      <w:b/>
      <w:bCs/>
      <w:sz w:val="40"/>
      <w:szCs w:val="40"/>
    </w:rPr>
  </w:style>
  <w:style w:type="paragraph" w:customStyle="1" w:styleId="673">
    <w:name w:val="xl5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674">
    <w:name w:val="reader-word-layer reader-word-s3-11"/>
    <w:basedOn w:val="1"/>
    <w:qFormat/>
    <w:uiPriority w:val="0"/>
    <w:pPr>
      <w:widowControl/>
      <w:spacing w:before="100" w:beforeAutospacing="1" w:after="100" w:afterAutospacing="1"/>
      <w:jc w:val="left"/>
    </w:pPr>
    <w:rPr>
      <w:rFonts w:ascii="宋体" w:hAnsi="宋体" w:cs="宋体"/>
      <w:sz w:val="24"/>
    </w:rPr>
  </w:style>
  <w:style w:type="paragraph" w:customStyle="1" w:styleId="675">
    <w:name w:val="列出段落2"/>
    <w:basedOn w:val="1"/>
    <w:unhideWhenUsed/>
    <w:qFormat/>
    <w:uiPriority w:val="99"/>
    <w:pPr>
      <w:ind w:firstLine="420"/>
    </w:pPr>
  </w:style>
  <w:style w:type="paragraph" w:customStyle="1" w:styleId="676">
    <w:name w:val="默认段落字体 Para Char Char Char Char Char Char Char Char Char1 Char Char Char Char Char Char Char Char Char Char"/>
    <w:basedOn w:val="236"/>
    <w:qFormat/>
    <w:uiPriority w:val="0"/>
    <w:pPr>
      <w:spacing w:line="360" w:lineRule="auto"/>
      <w:ind w:firstLine="595"/>
      <w:jc w:val="left"/>
    </w:pPr>
    <w:rPr>
      <w:szCs w:val="20"/>
    </w:rPr>
  </w:style>
  <w:style w:type="paragraph" w:customStyle="1" w:styleId="677">
    <w:name w:val="Item List"/>
    <w:qFormat/>
    <w:uiPriority w:val="0"/>
    <w:pPr>
      <w:numPr>
        <w:ilvl w:val="7"/>
        <w:numId w:val="9"/>
      </w:numPr>
      <w:spacing w:line="300" w:lineRule="auto"/>
      <w:jc w:val="both"/>
    </w:pPr>
    <w:rPr>
      <w:rFonts w:hint="default" w:ascii="Arial" w:hAnsi="Arial" w:eastAsia="宋体" w:cs="Arial"/>
      <w:sz w:val="21"/>
      <w:szCs w:val="21"/>
    </w:rPr>
  </w:style>
  <w:style w:type="paragraph" w:customStyle="1" w:styleId="67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679">
    <w:name w:val="纯文本2"/>
    <w:basedOn w:val="1"/>
    <w:qFormat/>
    <w:uiPriority w:val="0"/>
    <w:pPr>
      <w:spacing w:line="360" w:lineRule="auto"/>
      <w:jc w:val="center"/>
    </w:pPr>
    <w:rPr>
      <w:rFonts w:ascii="宋体" w:hAnsi="Courier New" w:eastAsia="楷体_GB2312"/>
      <w:sz w:val="26"/>
      <w:szCs w:val="20"/>
    </w:rPr>
  </w:style>
  <w:style w:type="paragraph" w:customStyle="1" w:styleId="680">
    <w:name w:val="样式 正文文本缩进 2 + Times New Roman 首行缩进:  1.06 厘米 行距: 固定值 30 磅"/>
    <w:basedOn w:val="256"/>
    <w:qFormat/>
    <w:uiPriority w:val="0"/>
    <w:pPr>
      <w:spacing w:after="0" w:line="540" w:lineRule="exact"/>
      <w:ind w:left="0" w:firstLine="601"/>
    </w:pPr>
    <w:rPr>
      <w:sz w:val="28"/>
      <w:szCs w:val="28"/>
    </w:rPr>
  </w:style>
  <w:style w:type="paragraph" w:customStyle="1" w:styleId="681">
    <w:name w:val="图"/>
    <w:basedOn w:val="1"/>
    <w:qFormat/>
    <w:uiPriority w:val="0"/>
    <w:pPr>
      <w:keepNext/>
      <w:spacing w:before="60" w:after="60" w:line="300" w:lineRule="auto"/>
      <w:jc w:val="center"/>
    </w:pPr>
    <w:rPr>
      <w:spacing w:val="20"/>
      <w:sz w:val="24"/>
      <w:szCs w:val="20"/>
    </w:rPr>
  </w:style>
  <w:style w:type="paragraph" w:customStyle="1" w:styleId="682">
    <w:name w:val="标准"/>
    <w:basedOn w:val="1"/>
    <w:qFormat/>
    <w:uiPriority w:val="0"/>
    <w:pPr>
      <w:spacing w:line="300" w:lineRule="exact"/>
    </w:pPr>
    <w:rPr>
      <w:rFonts w:ascii="Footlight MT Light" w:hAnsi="Footlight MT Light"/>
      <w:b/>
      <w:sz w:val="28"/>
      <w:szCs w:val="20"/>
    </w:rPr>
  </w:style>
  <w:style w:type="paragraph" w:customStyle="1" w:styleId="683">
    <w:name w:val="纯文本12"/>
    <w:basedOn w:val="1"/>
    <w:qFormat/>
    <w:uiPriority w:val="0"/>
    <w:rPr>
      <w:rFonts w:hint="eastAsia" w:ascii="宋体" w:hAnsi="Courier New" w:eastAsia="楷体_GB2312"/>
      <w:sz w:val="28"/>
      <w:szCs w:val="20"/>
    </w:rPr>
  </w:style>
  <w:style w:type="paragraph" w:customStyle="1" w:styleId="684">
    <w:name w:val="样式 标题 2H2sect 1.2H21sect 1.21H22sect 1.22H211sect 1.211...2"/>
    <w:basedOn w:val="207"/>
    <w:qFormat/>
    <w:uiPriority w:val="0"/>
    <w:pPr>
      <w:keepNext/>
      <w:keepLines/>
      <w:spacing w:line="416" w:lineRule="auto"/>
    </w:pPr>
    <w:rPr>
      <w:rFonts w:ascii="宋体" w:hAnsi="宋体" w:eastAsia="宋体"/>
      <w:color w:val="99CC00"/>
      <w:spacing w:val="0"/>
      <w:sz w:val="36"/>
      <w:szCs w:val="36"/>
    </w:rPr>
  </w:style>
  <w:style w:type="paragraph" w:customStyle="1" w:styleId="685">
    <w:name w:val="插图题注"/>
    <w:next w:val="1"/>
    <w:qFormat/>
    <w:uiPriority w:val="0"/>
    <w:pPr>
      <w:numPr>
        <w:ilvl w:val="7"/>
        <w:numId w:val="10"/>
      </w:numPr>
      <w:ind w:left="1089" w:hanging="369"/>
      <w:jc w:val="center"/>
    </w:pPr>
    <w:rPr>
      <w:rFonts w:hint="default" w:ascii="Arial" w:hAnsi="Arial" w:eastAsia="宋体" w:cs="Times New Roman"/>
      <w:sz w:val="18"/>
      <w:szCs w:val="18"/>
    </w:rPr>
  </w:style>
  <w:style w:type="paragraph" w:customStyle="1" w:styleId="686">
    <w:name w:val="缺省文本:1"/>
    <w:basedOn w:val="1"/>
    <w:qFormat/>
    <w:uiPriority w:val="0"/>
    <w:pPr>
      <w:jc w:val="left"/>
    </w:pPr>
    <w:rPr>
      <w:rFonts w:ascii="宋体"/>
      <w:sz w:val="24"/>
      <w:szCs w:val="20"/>
    </w:rPr>
  </w:style>
  <w:style w:type="paragraph" w:customStyle="1" w:styleId="687">
    <w:name w:val="+标题2"/>
    <w:basedOn w:val="207"/>
    <w:qFormat/>
    <w:uiPriority w:val="0"/>
    <w:pPr>
      <w:keepNext/>
      <w:keepLines/>
      <w:tabs>
        <w:tab w:val="left" w:pos="431"/>
      </w:tabs>
      <w:spacing w:line="360" w:lineRule="auto"/>
      <w:ind w:left="431" w:hanging="431"/>
    </w:pPr>
    <w:rPr>
      <w:rFonts w:ascii="Times New Roman" w:hAnsi="Times New Roman" w:eastAsia="宋体"/>
      <w:spacing w:val="0"/>
      <w:sz w:val="24"/>
      <w:szCs w:val="28"/>
    </w:rPr>
  </w:style>
  <w:style w:type="paragraph" w:customStyle="1" w:styleId="688">
    <w:name w:val="_Style 4"/>
    <w:basedOn w:val="1"/>
    <w:qFormat/>
    <w:uiPriority w:val="99"/>
    <w:pPr>
      <w:ind w:firstLine="420"/>
    </w:pPr>
    <w:rPr>
      <w:rFonts w:ascii="宋体" w:hAnsi="宋体"/>
      <w:szCs w:val="22"/>
    </w:rPr>
  </w:style>
  <w:style w:type="paragraph" w:customStyle="1" w:styleId="689">
    <w:name w:val="表注"/>
    <w:next w:val="1"/>
    <w:qFormat/>
    <w:uiPriority w:val="0"/>
    <w:pPr>
      <w:spacing w:before="120" w:after="120"/>
      <w:jc w:val="center"/>
    </w:pPr>
    <w:rPr>
      <w:rFonts w:hint="default" w:ascii="宋体" w:hAnsi="Times New Roman" w:eastAsia="宋体" w:cs="Times New Roman"/>
      <w:sz w:val="18"/>
    </w:rPr>
  </w:style>
  <w:style w:type="paragraph" w:customStyle="1" w:styleId="690">
    <w:name w:val="正文（英文）"/>
    <w:basedOn w:val="327"/>
    <w:qFormat/>
    <w:uiPriority w:val="0"/>
    <w:pPr>
      <w:spacing w:after="156" w:line="240" w:lineRule="auto"/>
      <w:ind w:left="420" w:firstLine="0"/>
    </w:pPr>
    <w:rPr>
      <w:rFonts w:ascii="Arial" w:hAnsi="Arial"/>
      <w:sz w:val="21"/>
      <w:szCs w:val="24"/>
    </w:rPr>
  </w:style>
  <w:style w:type="paragraph" w:customStyle="1" w:styleId="691">
    <w:name w:val="Char Char Char1 Char Char Char Char Char Char Char"/>
    <w:basedOn w:val="236"/>
    <w:semiHidden/>
    <w:qFormat/>
    <w:uiPriority w:val="0"/>
    <w:rPr>
      <w:rFonts w:ascii="Tahoma" w:hAnsi="Tahoma" w:cs="Tahoma"/>
    </w:rPr>
  </w:style>
  <w:style w:type="paragraph" w:customStyle="1" w:styleId="692">
    <w:name w:val="文档编号"/>
    <w:basedOn w:val="1"/>
    <w:next w:val="1"/>
    <w:qFormat/>
    <w:uiPriority w:val="0"/>
    <w:pPr>
      <w:spacing w:line="360" w:lineRule="auto"/>
      <w:jc w:val="center"/>
    </w:pPr>
    <w:rPr>
      <w:rFonts w:ascii="宋体"/>
      <w:sz w:val="20"/>
      <w:szCs w:val="20"/>
    </w:rPr>
  </w:style>
  <w:style w:type="paragraph" w:customStyle="1" w:styleId="693">
    <w:name w:val="编号1"/>
    <w:basedOn w:val="1"/>
    <w:qFormat/>
    <w:uiPriority w:val="0"/>
    <w:pPr>
      <w:keepNext/>
      <w:numPr>
        <w:ilvl w:val="0"/>
        <w:numId w:val="11"/>
      </w:numPr>
      <w:ind w:right="210" w:firstLine="540"/>
    </w:pPr>
    <w:rPr>
      <w:rFonts w:ascii="宋体" w:hAnsi="宋体"/>
      <w:spacing w:val="10"/>
    </w:rPr>
  </w:style>
  <w:style w:type="paragraph" w:customStyle="1" w:styleId="694">
    <w:name w:val="封面落款"/>
    <w:basedOn w:val="695"/>
    <w:qFormat/>
    <w:uiPriority w:val="0"/>
    <w:pPr>
      <w:shd w:val="clear" w:color="auto" w:fill="auto"/>
      <w:ind w:left="420" w:firstLine="420"/>
    </w:pPr>
    <w:rPr>
      <w:b w:val="0"/>
      <w:sz w:val="32"/>
    </w:rPr>
  </w:style>
  <w:style w:type="paragraph" w:customStyle="1" w:styleId="695">
    <w:name w:val="封面标题"/>
    <w:basedOn w:val="1"/>
    <w:next w:val="694"/>
    <w:qFormat/>
    <w:uiPriority w:val="0"/>
    <w:pPr>
      <w:shd w:val="pct10" w:color="auto" w:fill="auto"/>
      <w:spacing w:line="360" w:lineRule="auto"/>
      <w:ind w:left="200"/>
      <w:jc w:val="center"/>
    </w:pPr>
    <w:rPr>
      <w:rFonts w:ascii="Arial" w:hAnsi="Arial" w:eastAsia="黑体"/>
      <w:b/>
      <w:sz w:val="52"/>
    </w:rPr>
  </w:style>
  <w:style w:type="paragraph" w:customStyle="1" w:styleId="696">
    <w:name w:val="Char Char1 Char Char Char Char Char Char Char"/>
    <w:basedOn w:val="1"/>
    <w:qFormat/>
    <w:uiPriority w:val="0"/>
    <w:rPr>
      <w:rFonts w:ascii="Tahoma" w:hAnsi="Tahoma"/>
      <w:sz w:val="24"/>
      <w:szCs w:val="20"/>
    </w:rPr>
  </w:style>
  <w:style w:type="paragraph" w:customStyle="1" w:styleId="697">
    <w:name w:val="xl3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sz w:val="20"/>
      <w:szCs w:val="20"/>
    </w:rPr>
  </w:style>
  <w:style w:type="paragraph" w:customStyle="1" w:styleId="698">
    <w:name w:val="Num 1"/>
    <w:basedOn w:val="1"/>
    <w:qFormat/>
    <w:uiPriority w:val="0"/>
    <w:pPr>
      <w:tabs>
        <w:tab w:val="left" w:pos="420"/>
      </w:tabs>
      <w:spacing w:line="360" w:lineRule="auto"/>
      <w:ind w:left="425" w:hanging="425"/>
    </w:pPr>
    <w:rPr>
      <w:sz w:val="24"/>
      <w:szCs w:val="20"/>
    </w:rPr>
  </w:style>
  <w:style w:type="paragraph" w:customStyle="1" w:styleId="699">
    <w:name w:val="xl82"/>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18"/>
      <w:szCs w:val="18"/>
    </w:rPr>
  </w:style>
  <w:style w:type="paragraph" w:customStyle="1" w:styleId="700">
    <w:name w:val="xl5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hint="eastAsia" w:ascii="楷体_GB2312" w:hAnsi="宋体" w:eastAsia="楷体_GB2312"/>
      <w:color w:val="0000FF"/>
      <w:sz w:val="22"/>
      <w:szCs w:val="22"/>
    </w:rPr>
  </w:style>
  <w:style w:type="paragraph" w:customStyle="1" w:styleId="701">
    <w:name w:val="次小点说明"/>
    <w:basedOn w:val="1"/>
    <w:qFormat/>
    <w:uiPriority w:val="0"/>
    <w:pPr>
      <w:tabs>
        <w:tab w:val="left" w:pos="425"/>
      </w:tabs>
      <w:spacing w:line="360" w:lineRule="auto"/>
      <w:ind w:left="625" w:hanging="425"/>
    </w:pPr>
  </w:style>
  <w:style w:type="paragraph" w:customStyle="1" w:styleId="702">
    <w:name w:val="Item Step in Table"/>
    <w:qFormat/>
    <w:uiPriority w:val="0"/>
    <w:pPr>
      <w:numPr>
        <w:ilvl w:val="0"/>
        <w:numId w:val="12"/>
      </w:numPr>
      <w:spacing w:before="40" w:after="40"/>
      <w:jc w:val="both"/>
    </w:pPr>
    <w:rPr>
      <w:rFonts w:hint="default" w:ascii="Arial" w:hAnsi="Arial" w:eastAsia="宋体" w:cs="Arial"/>
      <w:sz w:val="18"/>
      <w:szCs w:val="18"/>
    </w:rPr>
  </w:style>
  <w:style w:type="paragraph" w:customStyle="1" w:styleId="703">
    <w:name w:val="xl40"/>
    <w:basedOn w:val="1"/>
    <w:qFormat/>
    <w:uiPriority w:val="0"/>
    <w:pPr>
      <w:widowControl/>
      <w:pBdr>
        <w:top w:val="single" w:color="000000" w:sz="4" w:space="0"/>
        <w:left w:val="single" w:color="000000" w:sz="4" w:space="0"/>
        <w:bottom w:val="single" w:color="000000" w:sz="4" w:space="0"/>
        <w:right w:val="single" w:color="000000" w:sz="12" w:space="0"/>
      </w:pBdr>
      <w:shd w:val="clear" w:color="auto" w:fill="CCFFCC"/>
      <w:spacing w:before="100" w:beforeAutospacing="1" w:after="100" w:afterAutospacing="1"/>
      <w:jc w:val="center"/>
    </w:pPr>
    <w:rPr>
      <w:rFonts w:ascii="宋体" w:hAnsi="宋体"/>
      <w:b/>
      <w:bCs/>
      <w:sz w:val="28"/>
      <w:szCs w:val="28"/>
    </w:rPr>
  </w:style>
  <w:style w:type="paragraph" w:customStyle="1" w:styleId="704">
    <w:name w:val="封面副题"/>
    <w:basedOn w:val="695"/>
    <w:next w:val="695"/>
    <w:qFormat/>
    <w:uiPriority w:val="0"/>
    <w:pPr>
      <w:shd w:val="clear" w:color="auto" w:fill="auto"/>
      <w:spacing w:before="2000"/>
      <w:ind w:left="420" w:firstLine="640"/>
    </w:pPr>
    <w:rPr>
      <w:sz w:val="32"/>
    </w:rPr>
  </w:style>
  <w:style w:type="paragraph" w:customStyle="1" w:styleId="705">
    <w:name w:val="FA正文"/>
    <w:basedOn w:val="1"/>
    <w:qFormat/>
    <w:uiPriority w:val="0"/>
    <w:pPr>
      <w:spacing w:line="360" w:lineRule="auto"/>
    </w:pPr>
    <w:rPr>
      <w:sz w:val="24"/>
      <w:szCs w:val="21"/>
    </w:rPr>
  </w:style>
  <w:style w:type="paragraph" w:customStyle="1" w:styleId="706">
    <w:name w:val="+1."/>
    <w:basedOn w:val="507"/>
    <w:qFormat/>
    <w:uiPriority w:val="0"/>
    <w:pPr>
      <w:tabs>
        <w:tab w:val="left" w:pos="624"/>
      </w:tabs>
      <w:ind w:left="198" w:firstLine="0"/>
    </w:pPr>
  </w:style>
  <w:style w:type="paragraph" w:customStyle="1" w:styleId="707">
    <w:name w:val="样式 首行缩进:  2 字符"/>
    <w:basedOn w:val="1"/>
    <w:qFormat/>
    <w:uiPriority w:val="0"/>
    <w:pPr>
      <w:spacing w:line="360" w:lineRule="auto"/>
      <w:ind w:firstLine="480"/>
    </w:pPr>
    <w:rPr>
      <w:rFonts w:cs="宋体"/>
      <w:sz w:val="24"/>
      <w:szCs w:val="20"/>
    </w:rPr>
  </w:style>
  <w:style w:type="paragraph" w:customStyle="1" w:styleId="708">
    <w:name w:val="Char Char Char"/>
    <w:basedOn w:val="1"/>
    <w:qFormat/>
    <w:uiPriority w:val="0"/>
    <w:pPr>
      <w:spacing w:line="360" w:lineRule="auto"/>
    </w:pPr>
    <w:rPr>
      <w:sz w:val="24"/>
      <w:szCs w:val="20"/>
    </w:rPr>
  </w:style>
  <w:style w:type="paragraph" w:customStyle="1" w:styleId="709">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10">
    <w:name w:val="xl67"/>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1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color w:val="000000"/>
      <w:sz w:val="24"/>
    </w:rPr>
  </w:style>
  <w:style w:type="paragraph" w:customStyle="1" w:styleId="712">
    <w:name w:val="样式 小四 行距: 1.5 倍行距"/>
    <w:basedOn w:val="1"/>
    <w:qFormat/>
    <w:uiPriority w:val="0"/>
    <w:pPr>
      <w:spacing w:line="360" w:lineRule="auto"/>
      <w:ind w:firstLine="540"/>
    </w:pPr>
    <w:rPr>
      <w:rFonts w:cs="宋体"/>
      <w:sz w:val="24"/>
      <w:szCs w:val="20"/>
    </w:rPr>
  </w:style>
  <w:style w:type="paragraph" w:customStyle="1" w:styleId="713">
    <w:name w:val="正文 New"/>
    <w:qFormat/>
    <w:uiPriority w:val="0"/>
    <w:pPr>
      <w:widowControl w:val="0"/>
      <w:jc w:val="both"/>
    </w:pPr>
    <w:rPr>
      <w:rFonts w:hint="default" w:ascii="Times New Roman" w:hAnsi="Times New Roman" w:eastAsia="宋体" w:cs="Times New Roman"/>
      <w:sz w:val="21"/>
      <w:szCs w:val="24"/>
    </w:rPr>
  </w:style>
  <w:style w:type="paragraph" w:customStyle="1" w:styleId="714">
    <w:name w:val="Style1"/>
    <w:basedOn w:val="1"/>
    <w:qFormat/>
    <w:uiPriority w:val="0"/>
    <w:pPr>
      <w:tabs>
        <w:tab w:val="left" w:pos="420"/>
      </w:tabs>
    </w:pPr>
    <w:rPr>
      <w:rFonts w:ascii="宋体" w:hAnsi="宋体"/>
      <w:sz w:val="24"/>
      <w:szCs w:val="20"/>
    </w:rPr>
  </w:style>
  <w:style w:type="paragraph" w:customStyle="1" w:styleId="715">
    <w:name w:val="正文(首行缩进)"/>
    <w:qFormat/>
    <w:uiPriority w:val="0"/>
    <w:pPr>
      <w:spacing w:line="360" w:lineRule="auto"/>
      <w:ind w:firstLine="420"/>
      <w:jc w:val="both"/>
    </w:pPr>
    <w:rPr>
      <w:rFonts w:hint="default" w:ascii="宋体" w:hAnsi="宋体" w:eastAsia="宋体" w:cs="Times New Roman"/>
      <w:sz w:val="24"/>
      <w:szCs w:val="24"/>
    </w:rPr>
  </w:style>
  <w:style w:type="paragraph" w:customStyle="1" w:styleId="716">
    <w:name w:val="Num 2"/>
    <w:basedOn w:val="1"/>
    <w:qFormat/>
    <w:uiPriority w:val="0"/>
    <w:pPr>
      <w:tabs>
        <w:tab w:val="left" w:pos="420"/>
        <w:tab w:val="left" w:pos="900"/>
      </w:tabs>
      <w:spacing w:line="360" w:lineRule="auto"/>
      <w:ind w:left="420" w:hanging="420"/>
    </w:pPr>
    <w:rPr>
      <w:sz w:val="24"/>
      <w:szCs w:val="20"/>
    </w:rPr>
  </w:style>
  <w:style w:type="paragraph" w:customStyle="1" w:styleId="717">
    <w:name w:val="内容列表"/>
    <w:basedOn w:val="637"/>
    <w:next w:val="637"/>
    <w:qFormat/>
    <w:uiPriority w:val="0"/>
    <w:pPr>
      <w:tabs>
        <w:tab w:val="left" w:pos="360"/>
        <w:tab w:val="left" w:pos="900"/>
      </w:tabs>
      <w:ind w:left="0" w:firstLine="0"/>
    </w:pPr>
  </w:style>
  <w:style w:type="paragraph" w:customStyle="1" w:styleId="718">
    <w:name w:val="xl2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CCFFCC"/>
      <w:spacing w:before="100" w:beforeAutospacing="1" w:after="100" w:afterAutospacing="1"/>
      <w:jc w:val="center"/>
    </w:pPr>
    <w:rPr>
      <w:rFonts w:ascii="宋体" w:hAnsi="宋体"/>
      <w:b/>
      <w:bCs/>
      <w:sz w:val="28"/>
      <w:szCs w:val="28"/>
    </w:rPr>
  </w:style>
  <w:style w:type="paragraph" w:customStyle="1" w:styleId="719">
    <w:name w:val="_Style 17"/>
    <w:basedOn w:val="1"/>
    <w:next w:val="232"/>
    <w:qFormat/>
    <w:uiPriority w:val="0"/>
    <w:pPr>
      <w:spacing w:line="360" w:lineRule="auto"/>
      <w:ind w:firstLine="420"/>
    </w:pPr>
    <w:rPr>
      <w:sz w:val="24"/>
      <w:szCs w:val="20"/>
    </w:rPr>
  </w:style>
  <w:style w:type="paragraph" w:customStyle="1" w:styleId="720">
    <w:name w:val="_Style 7"/>
    <w:basedOn w:val="1"/>
    <w:next w:val="1"/>
    <w:qFormat/>
    <w:uiPriority w:val="0"/>
    <w:pPr>
      <w:widowControl/>
      <w:spacing w:before="100" w:beforeAutospacing="1" w:after="100" w:afterAutospacing="1"/>
      <w:jc w:val="left"/>
    </w:pPr>
    <w:rPr>
      <w:rFonts w:ascii="宋体" w:hAnsi="宋体"/>
      <w:color w:val="000000"/>
      <w:sz w:val="24"/>
      <w:szCs w:val="20"/>
    </w:rPr>
  </w:style>
  <w:style w:type="paragraph" w:customStyle="1" w:styleId="721">
    <w:name w:val="样式2"/>
    <w:basedOn w:val="286"/>
    <w:next w:val="253"/>
    <w:qFormat/>
    <w:uiPriority w:val="0"/>
  </w:style>
  <w:style w:type="paragraph" w:customStyle="1" w:styleId="722">
    <w:name w:val="P1"/>
    <w:qFormat/>
    <w:uiPriority w:val="0"/>
    <w:pPr>
      <w:widowControl w:val="0"/>
      <w:spacing w:after="240" w:line="0" w:lineRule="atLeast"/>
      <w:ind w:left="2304" w:hanging="576"/>
      <w:jc w:val="both"/>
    </w:pPr>
    <w:rPr>
      <w:rFonts w:hint="default" w:ascii="Times New Roman" w:hAnsi="Times New Roman" w:eastAsia="全真中明體" w:cs="Times New Roman"/>
      <w:spacing w:val="30"/>
      <w:sz w:val="24"/>
      <w:lang w:val="en-GB" w:eastAsia="zh-TW"/>
    </w:rPr>
  </w:style>
  <w:style w:type="paragraph" w:customStyle="1" w:styleId="723">
    <w:name w:val="文章标题"/>
    <w:next w:val="1"/>
    <w:qFormat/>
    <w:uiPriority w:val="0"/>
    <w:pPr>
      <w:jc w:val="center"/>
    </w:pPr>
    <w:rPr>
      <w:rFonts w:hint="default" w:ascii="Arial" w:hAnsi="Arial" w:eastAsia="黑体" w:cs="宋体"/>
      <w:bCs/>
      <w:sz w:val="52"/>
    </w:rPr>
  </w:style>
  <w:style w:type="paragraph" w:customStyle="1" w:styleId="724">
    <w:name w:val="Char1 Char Char Char Char Char Char1"/>
    <w:basedOn w:val="1"/>
    <w:qFormat/>
    <w:uiPriority w:val="0"/>
    <w:rPr>
      <w:rFonts w:ascii="Tahoma" w:hAnsi="Tahoma"/>
      <w:sz w:val="24"/>
      <w:szCs w:val="20"/>
    </w:rPr>
  </w:style>
  <w:style w:type="paragraph" w:customStyle="1" w:styleId="725">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726">
    <w:name w:val="reader-word-layer reader-word-s3-13"/>
    <w:basedOn w:val="1"/>
    <w:qFormat/>
    <w:uiPriority w:val="0"/>
    <w:pPr>
      <w:widowControl/>
      <w:spacing w:before="100" w:beforeAutospacing="1" w:after="100" w:afterAutospacing="1"/>
      <w:jc w:val="left"/>
    </w:pPr>
    <w:rPr>
      <w:rFonts w:ascii="宋体" w:hAnsi="宋体" w:cs="宋体"/>
      <w:sz w:val="24"/>
    </w:rPr>
  </w:style>
  <w:style w:type="paragraph" w:customStyle="1" w:styleId="727">
    <w:name w:val="6"/>
    <w:basedOn w:val="1"/>
    <w:next w:val="40"/>
    <w:qFormat/>
    <w:uiPriority w:val="0"/>
    <w:pPr>
      <w:spacing w:after="120"/>
    </w:pPr>
  </w:style>
  <w:style w:type="paragraph" w:customStyle="1" w:styleId="728">
    <w:name w:val="xl25"/>
    <w:basedOn w:val="1"/>
    <w:qFormat/>
    <w:uiPriority w:val="0"/>
    <w:pPr>
      <w:widowControl/>
      <w:pBdr>
        <w:top w:val="single" w:color="000000" w:sz="4" w:space="0"/>
        <w:left w:val="single" w:color="000000" w:sz="12"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729">
    <w:name w:val="xl32"/>
    <w:basedOn w:val="1"/>
    <w:qFormat/>
    <w:uiPriority w:val="0"/>
    <w:pPr>
      <w:widowControl/>
      <w:pBdr>
        <w:top w:val="single" w:color="000000" w:sz="4" w:space="0"/>
        <w:left w:val="single" w:color="000000" w:sz="4" w:space="0"/>
        <w:bottom w:val="single" w:color="000000" w:sz="12" w:space="0"/>
        <w:right w:val="single" w:color="000000" w:sz="12" w:space="0"/>
      </w:pBdr>
      <w:shd w:val="clear" w:color="auto" w:fill="FFFFFF"/>
      <w:spacing w:before="100" w:beforeAutospacing="1" w:after="100" w:afterAutospacing="1"/>
      <w:jc w:val="center"/>
    </w:pPr>
    <w:rPr>
      <w:rFonts w:ascii="宋体" w:hAnsi="宋体"/>
      <w:b/>
      <w:bCs/>
      <w:color w:val="FF0000"/>
      <w:sz w:val="28"/>
      <w:szCs w:val="28"/>
    </w:rPr>
  </w:style>
  <w:style w:type="paragraph" w:customStyle="1" w:styleId="730">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731">
    <w:name w:val="标题 41"/>
    <w:basedOn w:val="1"/>
    <w:next w:val="327"/>
    <w:qFormat/>
    <w:uiPriority w:val="9"/>
    <w:pPr>
      <w:keepNext/>
      <w:keepLines/>
      <w:numPr>
        <w:ilvl w:val="3"/>
        <w:numId w:val="7"/>
      </w:numPr>
      <w:tabs>
        <w:tab w:val="left" w:pos="1079"/>
        <w:tab w:val="left" w:pos="5126"/>
      </w:tabs>
      <w:spacing w:before="280" w:line="377" w:lineRule="auto"/>
      <w:outlineLvl w:val="3"/>
    </w:pPr>
    <w:rPr>
      <w:rFonts w:ascii="Arial" w:hAnsi="Arial" w:eastAsia="黑体"/>
      <w:b/>
      <w:bCs/>
      <w:spacing w:val="10"/>
      <w:sz w:val="28"/>
      <w:szCs w:val="28"/>
    </w:rPr>
  </w:style>
  <w:style w:type="paragraph" w:customStyle="1" w:styleId="732">
    <w:name w:val="_Style 12"/>
    <w:basedOn w:val="1"/>
    <w:next w:val="244"/>
    <w:qFormat/>
    <w:uiPriority w:val="0"/>
    <w:pPr>
      <w:spacing w:line="360" w:lineRule="auto"/>
      <w:ind w:firstLine="480"/>
    </w:pPr>
    <w:rPr>
      <w:rFonts w:ascii="宋体" w:hAnsi="宋体"/>
      <w:sz w:val="24"/>
      <w:szCs w:val="20"/>
    </w:rPr>
  </w:style>
  <w:style w:type="paragraph" w:customStyle="1" w:styleId="733">
    <w:name w:val="line1"/>
    <w:basedOn w:val="1"/>
    <w:qFormat/>
    <w:uiPriority w:val="0"/>
    <w:pPr>
      <w:widowControl/>
      <w:tabs>
        <w:tab w:val="right" w:pos="4860"/>
      </w:tabs>
      <w:spacing w:before="100" w:beforeAutospacing="1" w:after="100" w:afterAutospacing="1"/>
      <w:jc w:val="left"/>
    </w:pPr>
    <w:rPr>
      <w:rFonts w:ascii="Arial" w:hAnsi="Arial"/>
      <w:color w:val="000000"/>
      <w:sz w:val="14"/>
      <w:szCs w:val="20"/>
    </w:rPr>
  </w:style>
  <w:style w:type="paragraph" w:customStyle="1" w:styleId="734">
    <w:name w:val="样式 右 段前: 0.5 行 段后: 0.5 行"/>
    <w:basedOn w:val="1"/>
    <w:qFormat/>
    <w:uiPriority w:val="0"/>
    <w:pPr>
      <w:keepNext/>
      <w:spacing w:line="360" w:lineRule="auto"/>
      <w:jc w:val="right"/>
    </w:pPr>
    <w:rPr>
      <w:rFonts w:ascii="宋体" w:hAnsi="宋体" w:cs="宋体"/>
      <w:sz w:val="24"/>
      <w:szCs w:val="20"/>
    </w:rPr>
  </w:style>
  <w:style w:type="paragraph" w:customStyle="1" w:styleId="735">
    <w:name w:val="Appendix 2"/>
    <w:basedOn w:val="1"/>
    <w:qFormat/>
    <w:uiPriority w:val="0"/>
    <w:pPr>
      <w:tabs>
        <w:tab w:val="left" w:pos="720"/>
        <w:tab w:val="left" w:pos="1260"/>
        <w:tab w:val="left" w:pos="1320"/>
      </w:tabs>
      <w:spacing w:before="240" w:after="240" w:line="408" w:lineRule="exact"/>
      <w:ind w:left="720" w:hanging="720"/>
    </w:pPr>
    <w:rPr>
      <w:b/>
      <w:sz w:val="32"/>
      <w:szCs w:val="20"/>
    </w:rPr>
  </w:style>
  <w:style w:type="paragraph" w:customStyle="1" w:styleId="736">
    <w:name w:val="样式 标题 7 + 左侧:  0 厘米 首行缩进:  0 厘米"/>
    <w:basedOn w:val="212"/>
    <w:qFormat/>
    <w:uiPriority w:val="0"/>
    <w:pPr>
      <w:keepLines w:val="0"/>
      <w:tabs>
        <w:tab w:val="left" w:pos="360"/>
      </w:tabs>
      <w:spacing w:before="80" w:after="80" w:line="316" w:lineRule="auto"/>
      <w:ind w:left="359" w:hanging="359"/>
    </w:pPr>
    <w:rPr>
      <w:rFonts w:ascii="宋体" w:hAnsi="宋体" w:eastAsia="新宋体" w:cs="宋体"/>
      <w:szCs w:val="20"/>
    </w:rPr>
  </w:style>
  <w:style w:type="paragraph" w:customStyle="1" w:styleId="737">
    <w:name w:val="应答问题"/>
    <w:basedOn w:val="1"/>
    <w:qFormat/>
    <w:uiPriority w:val="0"/>
    <w:pPr>
      <w:pBdr>
        <w:top w:val="single" w:color="000000" w:sz="4" w:space="2"/>
        <w:left w:val="single" w:color="000000" w:sz="4" w:space="8"/>
        <w:bottom w:val="single" w:color="000000" w:sz="4" w:space="2"/>
        <w:right w:val="single" w:color="000000" w:sz="4" w:space="8"/>
      </w:pBdr>
      <w:shd w:val="pct10" w:color="auto" w:fill="auto"/>
      <w:spacing w:after="156" w:line="360" w:lineRule="auto"/>
      <w:ind w:left="420" w:firstLine="420"/>
    </w:pPr>
    <w:rPr>
      <w:rFonts w:ascii="Arial" w:hAnsi="Arial"/>
    </w:rPr>
  </w:style>
  <w:style w:type="paragraph" w:customStyle="1" w:styleId="738">
    <w:name w:val="小标题"/>
    <w:basedOn w:val="1"/>
    <w:qFormat/>
    <w:uiPriority w:val="0"/>
    <w:rPr>
      <w:rFonts w:ascii="宋体" w:hAnsi="宋体"/>
      <w:b/>
      <w:sz w:val="24"/>
      <w:szCs w:val="20"/>
    </w:rPr>
  </w:style>
  <w:style w:type="paragraph" w:customStyle="1" w:styleId="739">
    <w:name w:val="列出段落3"/>
    <w:basedOn w:val="1"/>
    <w:qFormat/>
    <w:uiPriority w:val="34"/>
    <w:pPr>
      <w:spacing w:line="360" w:lineRule="auto"/>
      <w:ind w:firstLine="420"/>
    </w:pPr>
    <w:rPr>
      <w:rFonts w:ascii="Calibri" w:hAnsi="Calibri"/>
      <w:sz w:val="24"/>
      <w:szCs w:val="22"/>
    </w:rPr>
  </w:style>
  <w:style w:type="paragraph" w:customStyle="1" w:styleId="740">
    <w:name w:val="Char Char Char Char Char Char1 Char"/>
    <w:basedOn w:val="1"/>
    <w:qFormat/>
    <w:uiPriority w:val="0"/>
    <w:pPr>
      <w:widowControl/>
      <w:spacing w:after="160" w:line="240" w:lineRule="exact"/>
      <w:jc w:val="left"/>
    </w:pPr>
    <w:rPr>
      <w:rFonts w:ascii="Verdana" w:hAnsi="Verdana"/>
      <w:sz w:val="20"/>
      <w:szCs w:val="20"/>
      <w:lang w:eastAsia="en-US"/>
    </w:rPr>
  </w:style>
  <w:style w:type="paragraph" w:customStyle="1" w:styleId="741">
    <w:name w:val="序号正文"/>
    <w:basedOn w:val="1"/>
    <w:qFormat/>
    <w:uiPriority w:val="0"/>
    <w:pPr>
      <w:tabs>
        <w:tab w:val="left" w:pos="360"/>
        <w:tab w:val="left" w:pos="420"/>
      </w:tabs>
      <w:spacing w:before="156" w:after="156" w:line="300" w:lineRule="auto"/>
    </w:pPr>
    <w:rPr>
      <w:sz w:val="24"/>
      <w:szCs w:val="20"/>
    </w:rPr>
  </w:style>
  <w:style w:type="paragraph" w:customStyle="1" w:styleId="742">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743">
    <w:name w:val="Ｃ"/>
    <w:basedOn w:val="1"/>
    <w:qFormat/>
    <w:uiPriority w:val="0"/>
    <w:pPr>
      <w:keepNext/>
      <w:widowControl/>
      <w:spacing w:line="0" w:lineRule="atLeast"/>
      <w:ind w:right="210"/>
      <w:jc w:val="center"/>
    </w:pPr>
    <w:rPr>
      <w:rFonts w:ascii="宋体"/>
      <w:sz w:val="16"/>
      <w:szCs w:val="20"/>
    </w:rPr>
  </w:style>
  <w:style w:type="paragraph" w:customStyle="1" w:styleId="744">
    <w:name w:val="样式4"/>
    <w:basedOn w:val="1"/>
    <w:qFormat/>
    <w:uiPriority w:val="0"/>
    <w:pPr>
      <w:tabs>
        <w:tab w:val="left" w:pos="420"/>
      </w:tabs>
      <w:spacing w:line="360" w:lineRule="auto"/>
      <w:ind w:left="420" w:hanging="420"/>
    </w:pPr>
    <w:rPr>
      <w:sz w:val="24"/>
    </w:rPr>
  </w:style>
  <w:style w:type="paragraph" w:customStyle="1" w:styleId="745">
    <w:name w:val="Default"/>
    <w:qFormat/>
    <w:uiPriority w:val="0"/>
    <w:pPr>
      <w:widowControl w:val="0"/>
    </w:pPr>
    <w:rPr>
      <w:rFonts w:hint="default" w:ascii="Times New Roman" w:hAnsi="Times New Roman" w:eastAsia="宋体" w:cs="Times New Roman"/>
      <w:color w:val="000000"/>
      <w:sz w:val="24"/>
      <w:szCs w:val="24"/>
    </w:rPr>
  </w:style>
  <w:style w:type="paragraph" w:customStyle="1" w:styleId="746">
    <w:name w:val="5"/>
    <w:qFormat/>
    <w:uiPriority w:val="0"/>
    <w:pPr>
      <w:widowControl w:val="0"/>
      <w:jc w:val="both"/>
    </w:pPr>
    <w:rPr>
      <w:rFonts w:hint="default" w:ascii="Times New Roman" w:hAnsi="Times New Roman" w:eastAsia="宋体" w:cs="Times New Roman"/>
      <w:sz w:val="21"/>
      <w:szCs w:val="24"/>
    </w:rPr>
  </w:style>
  <w:style w:type="paragraph" w:customStyle="1" w:styleId="747">
    <w:name w:val="notice2"/>
    <w:basedOn w:val="1"/>
    <w:qFormat/>
    <w:uiPriority w:val="0"/>
    <w:pPr>
      <w:widowControl/>
      <w:spacing w:after="150"/>
      <w:jc w:val="left"/>
    </w:pPr>
    <w:rPr>
      <w:rFonts w:ascii="宋体" w:hAnsi="宋体" w:cs="宋体"/>
      <w:color w:val="339900"/>
      <w:sz w:val="24"/>
    </w:rPr>
  </w:style>
  <w:style w:type="paragraph" w:customStyle="1" w:styleId="748">
    <w:name w:val="样式 标题 3 + 小四"/>
    <w:basedOn w:val="208"/>
    <w:qFormat/>
    <w:uiPriority w:val="0"/>
    <w:pPr>
      <w:keepNext/>
      <w:keepLines/>
      <w:widowControl w:val="0"/>
      <w:tabs>
        <w:tab w:val="left" w:pos="1440"/>
      </w:tabs>
      <w:spacing w:line="412" w:lineRule="auto"/>
      <w:ind w:left="709" w:right="0" w:hanging="709"/>
      <w:jc w:val="both"/>
    </w:pPr>
    <w:rPr>
      <w:rFonts w:ascii="Times New Roman" w:hAnsi="Times New Roman"/>
    </w:rPr>
  </w:style>
  <w:style w:type="paragraph" w:customStyle="1" w:styleId="749">
    <w:name w:val="msonormalcxspmiddle"/>
    <w:basedOn w:val="1"/>
    <w:qFormat/>
    <w:uiPriority w:val="0"/>
    <w:pPr>
      <w:widowControl/>
      <w:jc w:val="left"/>
    </w:pPr>
    <w:rPr>
      <w:rFonts w:ascii="宋体" w:hAnsi="宋体" w:cs="宋体"/>
      <w:sz w:val="24"/>
    </w:rPr>
  </w:style>
  <w:style w:type="paragraph" w:customStyle="1" w:styleId="750">
    <w:name w:val="xl3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sz w:val="24"/>
    </w:rPr>
  </w:style>
  <w:style w:type="paragraph" w:customStyle="1" w:styleId="751">
    <w:name w:val="表文字"/>
    <w:qFormat/>
    <w:uiPriority w:val="0"/>
    <w:rPr>
      <w:rFonts w:hint="default" w:ascii="宋体" w:hAnsi="Times New Roman" w:eastAsia="宋体" w:cs="Times New Roman"/>
    </w:rPr>
  </w:style>
  <w:style w:type="paragraph" w:customStyle="1" w:styleId="752">
    <w:name w:val="xl29"/>
    <w:basedOn w:val="1"/>
    <w:qFormat/>
    <w:uiPriority w:val="0"/>
    <w:pPr>
      <w:widowControl/>
      <w:pBdr>
        <w:top w:val="single" w:color="000000" w:sz="4" w:space="0"/>
        <w:left w:val="single" w:color="000000" w:sz="4" w:space="0"/>
        <w:bottom w:val="single" w:color="000000" w:sz="4" w:space="0"/>
        <w:right w:val="single" w:color="000000" w:sz="12" w:space="0"/>
      </w:pBdr>
      <w:spacing w:before="100" w:beforeAutospacing="1" w:after="100" w:afterAutospacing="1"/>
      <w:jc w:val="center"/>
    </w:pPr>
    <w:rPr>
      <w:rFonts w:ascii="宋体" w:hAnsi="宋体"/>
      <w:sz w:val="24"/>
    </w:rPr>
  </w:style>
  <w:style w:type="paragraph" w:customStyle="1" w:styleId="753">
    <w:name w:val="列表样式＜＞"/>
    <w:basedOn w:val="1"/>
    <w:qFormat/>
    <w:uiPriority w:val="0"/>
    <w:pPr>
      <w:tabs>
        <w:tab w:val="left" w:pos="360"/>
        <w:tab w:val="left" w:pos="1644"/>
      </w:tabs>
      <w:spacing w:line="360" w:lineRule="auto"/>
      <w:ind w:left="1644" w:hanging="510"/>
      <w:jc w:val="left"/>
    </w:pPr>
    <w:rPr>
      <w:rFonts w:ascii="楷体_GB2312" w:eastAsia="楷体_GB2312"/>
      <w:b/>
      <w:sz w:val="24"/>
      <w:szCs w:val="20"/>
    </w:rPr>
  </w:style>
  <w:style w:type="paragraph" w:customStyle="1" w:styleId="754">
    <w:name w:val="样式 标题 5 + 加粗 左侧:  0 厘米 悬挂缩进: 10.08 字符"/>
    <w:basedOn w:val="210"/>
    <w:qFormat/>
    <w:uiPriority w:val="0"/>
    <w:pPr>
      <w:tabs>
        <w:tab w:val="clear" w:pos="1008"/>
      </w:tabs>
      <w:spacing w:before="120" w:after="120" w:line="360" w:lineRule="auto"/>
    </w:pPr>
    <w:rPr>
      <w:rFonts w:ascii="宋体" w:hAnsi="宋体" w:cs="宋体"/>
      <w:sz w:val="24"/>
      <w:szCs w:val="24"/>
    </w:rPr>
  </w:style>
  <w:style w:type="paragraph" w:customStyle="1" w:styleId="755">
    <w:name w:val="+●"/>
    <w:basedOn w:val="507"/>
    <w:qFormat/>
    <w:uiPriority w:val="0"/>
    <w:pPr>
      <w:tabs>
        <w:tab w:val="left" w:pos="2940"/>
      </w:tabs>
      <w:ind w:left="2940" w:firstLine="0"/>
    </w:pPr>
  </w:style>
  <w:style w:type="paragraph" w:customStyle="1" w:styleId="756">
    <w:name w:val="样式 正文文本缩进 + 首行缩进:  2 字符"/>
    <w:basedOn w:val="1"/>
    <w:qFormat/>
    <w:uiPriority w:val="0"/>
    <w:pPr>
      <w:keepNext/>
      <w:spacing w:line="360" w:lineRule="auto"/>
      <w:ind w:firstLine="480"/>
      <w:jc w:val="left"/>
    </w:pPr>
    <w:rPr>
      <w:sz w:val="28"/>
    </w:rPr>
  </w:style>
  <w:style w:type="paragraph" w:customStyle="1" w:styleId="757">
    <w:name w:val="正文1"/>
    <w:basedOn w:val="236"/>
    <w:next w:val="1"/>
    <w:qFormat/>
    <w:uiPriority w:val="0"/>
    <w:rPr>
      <w:rFonts w:ascii="Tahoma" w:hAnsi="Tahoma" w:cs="Tahoma"/>
    </w:rPr>
  </w:style>
  <w:style w:type="paragraph" w:customStyle="1" w:styleId="758">
    <w:name w:val="样式 标题 5 + 加粗 左侧:  0 厘米 悬挂缩进: 10.08 字符 行距: 1.5 倍行距"/>
    <w:basedOn w:val="210"/>
    <w:qFormat/>
    <w:uiPriority w:val="0"/>
    <w:pPr>
      <w:tabs>
        <w:tab w:val="clear" w:pos="1008"/>
      </w:tabs>
      <w:spacing w:before="120" w:after="120" w:line="360" w:lineRule="auto"/>
    </w:pPr>
    <w:rPr>
      <w:rFonts w:ascii="Arial" w:hAnsi="Arial" w:eastAsia="黑体"/>
      <w:b w:val="0"/>
      <w:bCs w:val="0"/>
      <w:sz w:val="24"/>
      <w:szCs w:val="20"/>
    </w:rPr>
  </w:style>
  <w:style w:type="paragraph" w:customStyle="1" w:styleId="759">
    <w:name w:val="xl59"/>
    <w:basedOn w:val="1"/>
    <w:qFormat/>
    <w:uiPriority w:val="0"/>
    <w:pPr>
      <w:widowControl/>
      <w:pBdr>
        <w:left w:val="single" w:color="000000" w:sz="8" w:space="0"/>
        <w:right w:val="single" w:color="000000" w:sz="8" w:space="0"/>
      </w:pBdr>
      <w:spacing w:before="100" w:beforeAutospacing="1" w:after="100" w:afterAutospacing="1"/>
      <w:jc w:val="center"/>
    </w:pPr>
    <w:rPr>
      <w:rFonts w:ascii="Arial Unicode MS" w:hAnsi="Arial Unicode MS" w:eastAsia="Arial Unicode MS"/>
      <w:sz w:val="24"/>
    </w:rPr>
  </w:style>
  <w:style w:type="paragraph" w:customStyle="1" w:styleId="760">
    <w:name w:val="body3"/>
    <w:basedOn w:val="1"/>
    <w:next w:val="209"/>
    <w:qFormat/>
    <w:uiPriority w:val="0"/>
    <w:pPr>
      <w:widowControl/>
      <w:spacing w:line="0" w:lineRule="atLeast"/>
      <w:ind w:left="2610" w:right="210"/>
      <w:jc w:val="left"/>
    </w:pPr>
    <w:rPr>
      <w:rFonts w:ascii="宋体"/>
      <w:sz w:val="28"/>
      <w:szCs w:val="20"/>
    </w:rPr>
  </w:style>
  <w:style w:type="paragraph" w:customStyle="1" w:styleId="761">
    <w:name w:val="大标题"/>
    <w:basedOn w:val="1"/>
    <w:qFormat/>
    <w:uiPriority w:val="0"/>
    <w:pPr>
      <w:jc w:val="center"/>
    </w:pPr>
    <w:rPr>
      <w:rFonts w:eastAsia="黑体" w:cs="宋体"/>
      <w:sz w:val="44"/>
      <w:szCs w:val="20"/>
    </w:rPr>
  </w:style>
  <w:style w:type="paragraph" w:customStyle="1" w:styleId="762">
    <w:name w:val="DOC"/>
    <w:basedOn w:val="244"/>
    <w:qFormat/>
    <w:uiPriority w:val="0"/>
    <w:pPr>
      <w:widowControl/>
      <w:tabs>
        <w:tab w:val="left" w:pos="567"/>
      </w:tabs>
      <w:spacing w:before="120" w:line="360" w:lineRule="auto"/>
      <w:ind w:firstLine="510"/>
    </w:pPr>
    <w:rPr>
      <w:rFonts w:ascii="宋体" w:hAnsi="Tahoma" w:cs="Tahoma"/>
      <w:sz w:val="24"/>
      <w:szCs w:val="20"/>
    </w:rPr>
  </w:style>
  <w:style w:type="paragraph" w:customStyle="1" w:styleId="763">
    <w:name w:val="xl47"/>
    <w:basedOn w:val="1"/>
    <w:qFormat/>
    <w:uiPriority w:val="0"/>
    <w:pPr>
      <w:widowControl/>
      <w:spacing w:before="100" w:beforeAutospacing="1" w:after="100" w:afterAutospacing="1"/>
      <w:jc w:val="left"/>
    </w:pPr>
    <w:rPr>
      <w:rFonts w:hint="eastAsia" w:ascii="仿宋_GB2312" w:hAnsi="宋体" w:eastAsia="仿宋_GB2312"/>
      <w:sz w:val="22"/>
      <w:szCs w:val="22"/>
    </w:rPr>
  </w:style>
  <w:style w:type="paragraph" w:customStyle="1" w:styleId="764">
    <w:name w:val="表格项目符号"/>
    <w:basedOn w:val="235"/>
    <w:qFormat/>
    <w:uiPriority w:val="0"/>
    <w:pPr>
      <w:numPr>
        <w:numId w:val="0"/>
      </w:numPr>
      <w:tabs>
        <w:tab w:val="left" w:pos="249"/>
      </w:tabs>
      <w:spacing w:line="300" w:lineRule="auto"/>
      <w:ind w:left="249" w:hanging="249"/>
    </w:pPr>
  </w:style>
  <w:style w:type="paragraph" w:customStyle="1" w:styleId="765">
    <w:name w:val="+正文 Char6"/>
    <w:basedOn w:val="1"/>
    <w:qFormat/>
    <w:uiPriority w:val="0"/>
    <w:pPr>
      <w:spacing w:line="360" w:lineRule="auto"/>
      <w:ind w:firstLine="200"/>
    </w:pPr>
    <w:rPr>
      <w:sz w:val="24"/>
    </w:rPr>
  </w:style>
  <w:style w:type="paragraph" w:customStyle="1" w:styleId="766">
    <w:name w:val="样式 Arial 小四 行距: 1.5 倍行距"/>
    <w:basedOn w:val="1"/>
    <w:qFormat/>
    <w:uiPriority w:val="0"/>
    <w:pPr>
      <w:spacing w:line="360" w:lineRule="auto"/>
      <w:ind w:firstLine="480"/>
    </w:pPr>
    <w:rPr>
      <w:rFonts w:ascii="Arial" w:hAnsi="Arial"/>
      <w:sz w:val="24"/>
      <w:szCs w:val="20"/>
    </w:rPr>
  </w:style>
  <w:style w:type="paragraph" w:customStyle="1" w:styleId="767">
    <w:name w:val="小点说明"/>
    <w:basedOn w:val="1"/>
    <w:qFormat/>
    <w:uiPriority w:val="0"/>
    <w:pPr>
      <w:tabs>
        <w:tab w:val="left" w:pos="392"/>
      </w:tabs>
      <w:spacing w:line="360" w:lineRule="auto"/>
      <w:ind w:left="360" w:firstLine="80"/>
    </w:pPr>
    <w:rPr>
      <w:rFonts w:ascii="宋体" w:hAnsi="Arial"/>
      <w:szCs w:val="20"/>
    </w:rPr>
  </w:style>
  <w:style w:type="paragraph" w:customStyle="1" w:styleId="768">
    <w:name w:val="标题 4宋体"/>
    <w:basedOn w:val="209"/>
    <w:qFormat/>
    <w:uiPriority w:val="0"/>
    <w:pPr>
      <w:keepNext/>
      <w:widowControl w:val="0"/>
      <w:spacing w:line="360" w:lineRule="auto"/>
    </w:pPr>
    <w:rPr>
      <w:b/>
      <w:bCs/>
      <w:szCs w:val="20"/>
      <w:u w:val="none"/>
    </w:rPr>
  </w:style>
  <w:style w:type="paragraph" w:customStyle="1" w:styleId="769">
    <w:name w:val="xl31"/>
    <w:basedOn w:val="1"/>
    <w:qFormat/>
    <w:uiPriority w:val="0"/>
    <w:pPr>
      <w:widowControl/>
      <w:pBdr>
        <w:top w:val="single" w:color="000000" w:sz="4" w:space="0"/>
        <w:left w:val="single" w:color="000000" w:sz="4" w:space="0"/>
        <w:bottom w:val="single" w:color="000000" w:sz="12" w:space="0"/>
        <w:right w:val="single" w:color="000000" w:sz="4" w:space="0"/>
      </w:pBdr>
      <w:shd w:val="clear" w:color="auto" w:fill="FFFFFF"/>
      <w:spacing w:before="100" w:beforeAutospacing="1" w:after="100" w:afterAutospacing="1"/>
      <w:jc w:val="center"/>
    </w:pPr>
    <w:rPr>
      <w:rFonts w:ascii="宋体" w:hAnsi="宋体"/>
      <w:b/>
      <w:bCs/>
      <w:color w:val="FF0000"/>
      <w:sz w:val="28"/>
      <w:szCs w:val="28"/>
    </w:rPr>
  </w:style>
  <w:style w:type="paragraph" w:customStyle="1" w:styleId="770">
    <w:name w:val="样式 加粗 行距: 1.5 倍行距 Char"/>
    <w:basedOn w:val="1"/>
    <w:qFormat/>
    <w:uiPriority w:val="0"/>
    <w:pPr>
      <w:tabs>
        <w:tab w:val="left" w:pos="420"/>
        <w:tab w:val="left" w:pos="1140"/>
      </w:tabs>
      <w:spacing w:line="360" w:lineRule="auto"/>
      <w:ind w:left="1140" w:hanging="570"/>
      <w:jc w:val="left"/>
    </w:pPr>
    <w:rPr>
      <w:rFonts w:eastAsia="仿宋_GB2312"/>
      <w:b/>
      <w:sz w:val="24"/>
      <w:szCs w:val="20"/>
    </w:rPr>
  </w:style>
  <w:style w:type="paragraph" w:customStyle="1" w:styleId="771">
    <w:name w:val="图样式"/>
    <w:next w:val="630"/>
    <w:qFormat/>
    <w:uiPriority w:val="0"/>
    <w:pPr>
      <w:spacing w:before="156" w:after="156"/>
      <w:jc w:val="center"/>
    </w:pPr>
    <w:rPr>
      <w:rFonts w:hint="default" w:ascii="宋体" w:hAnsi="Times New Roman" w:eastAsia="宋体" w:cs="Times New Roman"/>
    </w:rPr>
  </w:style>
  <w:style w:type="paragraph" w:customStyle="1" w:styleId="77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4"/>
    </w:rPr>
  </w:style>
  <w:style w:type="paragraph" w:customStyle="1" w:styleId="773">
    <w:name w:val="正文文本 Char Char"/>
    <w:basedOn w:val="1"/>
    <w:qFormat/>
    <w:uiPriority w:val="0"/>
    <w:pPr>
      <w:jc w:val="center"/>
    </w:pPr>
    <w:rPr>
      <w:szCs w:val="20"/>
    </w:rPr>
  </w:style>
  <w:style w:type="paragraph" w:customStyle="1" w:styleId="77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75">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8"/>
      <w:szCs w:val="28"/>
    </w:rPr>
  </w:style>
  <w:style w:type="paragraph" w:customStyle="1" w:styleId="776">
    <w:name w:val="列表内容"/>
    <w:basedOn w:val="1"/>
    <w:next w:val="1"/>
    <w:qFormat/>
    <w:uiPriority w:val="0"/>
    <w:pPr>
      <w:widowControl/>
      <w:tabs>
        <w:tab w:val="left" w:pos="840"/>
      </w:tabs>
      <w:ind w:firstLine="200"/>
      <w:jc w:val="left"/>
    </w:pPr>
    <w:rPr>
      <w:sz w:val="18"/>
    </w:rPr>
  </w:style>
  <w:style w:type="paragraph" w:customStyle="1" w:styleId="777">
    <w:name w:val="表格题注"/>
    <w:next w:val="1"/>
    <w:qFormat/>
    <w:uiPriority w:val="0"/>
    <w:pPr>
      <w:keepLines/>
      <w:numPr>
        <w:ilvl w:val="8"/>
        <w:numId w:val="10"/>
      </w:numPr>
      <w:ind w:left="1089" w:hanging="369"/>
      <w:jc w:val="center"/>
    </w:pPr>
    <w:rPr>
      <w:rFonts w:hint="default" w:ascii="Arial" w:hAnsi="Arial" w:eastAsia="宋体" w:cs="Times New Roman"/>
      <w:sz w:val="18"/>
      <w:szCs w:val="18"/>
    </w:rPr>
  </w:style>
  <w:style w:type="paragraph" w:customStyle="1" w:styleId="778">
    <w:name w:val="TOC 标题2"/>
    <w:basedOn w:val="206"/>
    <w:next w:val="1"/>
    <w:qFormat/>
    <w:uiPriority w:val="39"/>
    <w:pPr>
      <w:widowControl/>
      <w:spacing w:before="240" w:after="0" w:line="259" w:lineRule="auto"/>
      <w:jc w:val="left"/>
      <w:outlineLvl w:val="9"/>
    </w:pPr>
    <w:rPr>
      <w:rFonts w:ascii="等线 Light" w:hAnsi="等线 Light" w:eastAsia="等线 Light"/>
      <w:b w:val="0"/>
      <w:color w:val="2E74B5"/>
      <w:sz w:val="32"/>
      <w:szCs w:val="32"/>
    </w:rPr>
  </w:style>
  <w:style w:type="paragraph" w:customStyle="1" w:styleId="779">
    <w:name w:val="Title Cover"/>
    <w:basedOn w:val="1"/>
    <w:next w:val="1"/>
    <w:qFormat/>
    <w:uiPriority w:val="0"/>
    <w:pPr>
      <w:keepNext/>
      <w:keepLines/>
      <w:widowControl/>
      <w:pBdr>
        <w:top w:val="single" w:color="000000" w:sz="48" w:space="31"/>
      </w:pBdr>
      <w:tabs>
        <w:tab w:val="left" w:pos="0"/>
      </w:tabs>
      <w:spacing w:before="240" w:after="500" w:line="640" w:lineRule="exact"/>
      <w:ind w:left="-840" w:right="-840"/>
      <w:jc w:val="left"/>
    </w:pPr>
    <w:rPr>
      <w:rFonts w:ascii="Arial Black" w:hAnsi="Arial Black" w:eastAsia="PMingLiU"/>
      <w:b/>
      <w:spacing w:val="-48"/>
      <w:sz w:val="64"/>
      <w:szCs w:val="20"/>
      <w:lang w:eastAsia="zh-TW"/>
    </w:rPr>
  </w:style>
  <w:style w:type="paragraph" w:customStyle="1" w:styleId="780">
    <w:name w:val="正文 New New New New"/>
    <w:qFormat/>
    <w:uiPriority w:val="0"/>
    <w:pPr>
      <w:widowControl w:val="0"/>
      <w:jc w:val="both"/>
    </w:pPr>
    <w:rPr>
      <w:rFonts w:hint="default" w:ascii="Times New Roman" w:hAnsi="Times New Roman" w:eastAsia="宋体" w:cs="Times New Roman"/>
      <w:sz w:val="21"/>
      <w:szCs w:val="24"/>
    </w:rPr>
  </w:style>
  <w:style w:type="paragraph" w:customStyle="1" w:styleId="781">
    <w:name w:val="_Style 190"/>
    <w:qFormat/>
    <w:uiPriority w:val="0"/>
    <w:rPr>
      <w:rFonts w:hint="default" w:ascii="Times New Roman" w:hAnsi="Times New Roman" w:eastAsia="宋体" w:cs="Times New Roman"/>
      <w:sz w:val="21"/>
      <w:szCs w:val="24"/>
    </w:rPr>
  </w:style>
  <w:style w:type="paragraph" w:customStyle="1" w:styleId="782">
    <w:name w:val="目录1"/>
    <w:basedOn w:val="1"/>
    <w:qFormat/>
    <w:uiPriority w:val="0"/>
    <w:pPr>
      <w:widowControl/>
      <w:tabs>
        <w:tab w:val="left" w:leader="dot" w:pos="8503"/>
      </w:tabs>
      <w:spacing w:after="136" w:line="289" w:lineRule="atLeast"/>
      <w:jc w:val="left"/>
    </w:pPr>
    <w:rPr>
      <w:rFonts w:ascii="Arial" w:eastAsia="黑体"/>
      <w:color w:val="000000"/>
      <w:sz w:val="28"/>
      <w:szCs w:val="20"/>
    </w:rPr>
  </w:style>
  <w:style w:type="paragraph" w:customStyle="1" w:styleId="783">
    <w:name w:val="Char Char"/>
    <w:basedOn w:val="236"/>
    <w:qFormat/>
    <w:uiPriority w:val="0"/>
    <w:pPr>
      <w:numPr>
        <w:ilvl w:val="0"/>
        <w:numId w:val="13"/>
      </w:numPr>
    </w:pPr>
    <w:rPr>
      <w:rFonts w:ascii="Tahoma" w:hAnsi="Tahoma"/>
      <w:sz w:val="24"/>
    </w:rPr>
  </w:style>
  <w:style w:type="paragraph" w:customStyle="1" w:styleId="784">
    <w:name w:val="13-E3-表标题"/>
    <w:basedOn w:val="1"/>
    <w:qFormat/>
    <w:uiPriority w:val="0"/>
    <w:pPr>
      <w:spacing w:line="360" w:lineRule="auto"/>
      <w:jc w:val="center"/>
    </w:pPr>
    <w:rPr>
      <w:rFonts w:eastAsia="仿宋_GB2312"/>
      <w:sz w:val="24"/>
    </w:rPr>
  </w:style>
  <w:style w:type="paragraph" w:customStyle="1" w:styleId="785">
    <w:name w:val="Char Char Char Char Char Char Char Char Char Char"/>
    <w:basedOn w:val="1"/>
    <w:qFormat/>
    <w:uiPriority w:val="0"/>
    <w:pPr>
      <w:tabs>
        <w:tab w:val="left" w:pos="495"/>
      </w:tabs>
      <w:ind w:left="495" w:hanging="495"/>
    </w:pPr>
    <w:rPr>
      <w:sz w:val="24"/>
    </w:rPr>
  </w:style>
  <w:style w:type="paragraph" w:customStyle="1" w:styleId="786">
    <w:name w:val="+标题3 Char"/>
    <w:basedOn w:val="208"/>
    <w:qFormat/>
    <w:uiPriority w:val="0"/>
    <w:pPr>
      <w:keepNext/>
      <w:keepLines/>
      <w:widowControl w:val="0"/>
      <w:tabs>
        <w:tab w:val="left" w:pos="833"/>
      </w:tabs>
      <w:spacing w:before="120" w:after="120" w:line="360" w:lineRule="auto"/>
      <w:ind w:left="833" w:right="0" w:hanging="833"/>
      <w:jc w:val="both"/>
    </w:pPr>
    <w:rPr>
      <w:rFonts w:ascii="Times New Roman" w:hAnsi="Times New Roman"/>
      <w:b/>
      <w:bCs/>
      <w:sz w:val="24"/>
      <w:szCs w:val="28"/>
    </w:rPr>
  </w:style>
  <w:style w:type="paragraph" w:customStyle="1" w:styleId="787">
    <w:name w:val="_Style 60"/>
    <w:basedOn w:val="1"/>
    <w:next w:val="1"/>
    <w:qFormat/>
    <w:uiPriority w:val="39"/>
    <w:rPr>
      <w:rFonts w:ascii="宋体" w:hAnsi="宋体"/>
    </w:rPr>
  </w:style>
  <w:style w:type="paragraph" w:customStyle="1" w:styleId="788">
    <w:name w:val="表格项目符号 2"/>
    <w:basedOn w:val="247"/>
    <w:qFormat/>
    <w:uiPriority w:val="0"/>
    <w:pPr>
      <w:tabs>
        <w:tab w:val="left" w:pos="495"/>
        <w:tab w:val="left" w:pos="624"/>
      </w:tabs>
      <w:spacing w:line="300" w:lineRule="auto"/>
      <w:ind w:left="623" w:hanging="374"/>
    </w:pPr>
  </w:style>
  <w:style w:type="paragraph" w:customStyle="1" w:styleId="789">
    <w:name w:val="Char Char Char Char Char Char Char Char Char1 Char"/>
    <w:basedOn w:val="236"/>
    <w:qFormat/>
    <w:uiPriority w:val="0"/>
    <w:pPr>
      <w:spacing w:line="360" w:lineRule="auto"/>
    </w:pPr>
  </w:style>
  <w:style w:type="paragraph" w:customStyle="1" w:styleId="790">
    <w:name w:val="+列表1"/>
    <w:basedOn w:val="1"/>
    <w:qFormat/>
    <w:uiPriority w:val="0"/>
    <w:pPr>
      <w:jc w:val="center"/>
    </w:pPr>
    <w:rPr>
      <w:sz w:val="24"/>
    </w:rPr>
  </w:style>
  <w:style w:type="paragraph" w:customStyle="1" w:styleId="791">
    <w:name w:val="Subtitle Cover"/>
    <w:basedOn w:val="1"/>
    <w:next w:val="40"/>
    <w:qFormat/>
    <w:uiPriority w:val="0"/>
    <w:pPr>
      <w:keepNext/>
      <w:keepLines/>
      <w:widowControl/>
      <w:pBdr>
        <w:top w:val="single" w:color="000000" w:sz="6" w:space="24"/>
      </w:pBdr>
      <w:spacing w:line="480" w:lineRule="atLeast"/>
      <w:jc w:val="left"/>
    </w:pPr>
    <w:rPr>
      <w:rFonts w:ascii="Arial" w:hAnsi="Arial" w:eastAsia="PMingLiU"/>
      <w:spacing w:val="-30"/>
      <w:sz w:val="48"/>
      <w:szCs w:val="20"/>
      <w:lang w:eastAsia="zh-TW"/>
    </w:rPr>
  </w:style>
  <w:style w:type="paragraph" w:customStyle="1" w:styleId="79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79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794">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color w:val="000000"/>
      <w:sz w:val="18"/>
      <w:szCs w:val="18"/>
    </w:rPr>
  </w:style>
  <w:style w:type="paragraph" w:customStyle="1" w:styleId="795">
    <w:name w:val="xl24"/>
    <w:basedOn w:val="1"/>
    <w:qFormat/>
    <w:uiPriority w:val="0"/>
    <w:pPr>
      <w:widowControl/>
      <w:spacing w:before="100" w:beforeAutospacing="1" w:after="100" w:afterAutospacing="1"/>
      <w:jc w:val="center"/>
    </w:pPr>
    <w:rPr>
      <w:rFonts w:ascii="宋体" w:hAnsi="宋体"/>
      <w:sz w:val="24"/>
    </w:rPr>
  </w:style>
  <w:style w:type="paragraph" w:customStyle="1" w:styleId="796">
    <w:name w:val="Table Paragraph"/>
    <w:basedOn w:val="1"/>
    <w:qFormat/>
    <w:uiPriority w:val="0"/>
    <w:rPr>
      <w:rFonts w:ascii="宋体" w:hAnsi="宋体" w:cs="宋体"/>
      <w:lang w:val="zh-CN" w:bidi="zh-CN"/>
    </w:rPr>
  </w:style>
  <w:style w:type="paragraph" w:customStyle="1" w:styleId="797">
    <w:name w:val="样式 标题 3h33rd levelHeading 3 - oldH3l3CT3章标题1Level 3 Hea..."/>
    <w:basedOn w:val="208"/>
    <w:qFormat/>
    <w:uiPriority w:val="0"/>
    <w:pPr>
      <w:widowControl w:val="0"/>
      <w:spacing w:before="120" w:after="120" w:line="288" w:lineRule="auto"/>
      <w:ind w:right="0"/>
      <w:contextualSpacing/>
      <w:jc w:val="both"/>
    </w:pPr>
    <w:rPr>
      <w:rFonts w:ascii="Arial" w:hAnsi="Arial" w:cs="宋体"/>
      <w:b/>
      <w:bCs/>
      <w:color w:val="000000"/>
      <w:sz w:val="24"/>
      <w:szCs w:val="20"/>
    </w:rPr>
  </w:style>
  <w:style w:type="table" w:customStyle="1" w:styleId="798">
    <w:name w:val="Table"/>
    <w:basedOn w:val="294"/>
    <w:qFormat/>
    <w:uiPriority w:val="0"/>
    <w:pPr>
      <w:jc w:val="left"/>
    </w:pPr>
  </w:style>
  <w:style w:type="table" w:customStyle="1" w:styleId="799">
    <w:name w:val="表格"/>
    <w:basedOn w:val="294"/>
    <w:qFormat/>
    <w:uiPriority w:val="0"/>
    <w:pPr>
      <w:jc w:val="left"/>
    </w:pPr>
  </w:style>
  <w:style w:type="table" w:customStyle="1" w:styleId="800">
    <w:name w:val="习惯表格"/>
    <w:basedOn w:val="216"/>
    <w:qFormat/>
    <w:uiPriority w:val="0"/>
    <w:pPr>
      <w:widowControl w:val="0"/>
      <w:jc w:val="both"/>
    </w:pPr>
  </w:style>
  <w:style w:type="table" w:customStyle="1" w:styleId="801">
    <w:name w:val="表格样式1"/>
    <w:basedOn w:val="216"/>
    <w:qFormat/>
    <w:uiPriority w:val="0"/>
  </w:style>
  <w:style w:type="character" w:customStyle="1" w:styleId="802">
    <w:name w:val="font21"/>
    <w:qFormat/>
    <w:uiPriority w:val="0"/>
    <w:rPr>
      <w:rFonts w:hint="eastAsia" w:ascii="宋体" w:hAnsi="宋体" w:eastAsia="宋体" w:cs="宋体"/>
      <w:color w:val="000000"/>
      <w:sz w:val="21"/>
      <w:szCs w:val="21"/>
      <w:u w:val="none"/>
    </w:rPr>
  </w:style>
  <w:style w:type="paragraph" w:customStyle="1" w:styleId="803">
    <w:name w:val="Plain Text11"/>
    <w:basedOn w:val="1"/>
    <w:qFormat/>
    <w:uiPriority w:val="0"/>
    <w:rPr>
      <w:rFonts w:ascii="宋体" w:hAnsi="Courier New" w:eastAsia="楷体_GB2312"/>
      <w:sz w:val="28"/>
      <w:szCs w:val="20"/>
    </w:rPr>
  </w:style>
  <w:style w:type="character" w:customStyle="1" w:styleId="804">
    <w:name w:val="批注框文本 Char2"/>
    <w:basedOn w:val="35"/>
    <w:link w:val="21"/>
    <w:semiHidden/>
    <w:qFormat/>
    <w:uiPriority w:val="99"/>
    <w:rPr>
      <w:sz w:val="18"/>
      <w:szCs w:val="18"/>
    </w:rPr>
  </w:style>
  <w:style w:type="paragraph" w:customStyle="1" w:styleId="805">
    <w:name w:val="xl85"/>
    <w:basedOn w:val="1"/>
    <w:qFormat/>
    <w:uiPriority w:val="0"/>
    <w:pPr>
      <w:widowControl/>
      <w:spacing w:before="100" w:beforeAutospacing="1" w:after="100" w:afterAutospacing="1"/>
      <w:jc w:val="left"/>
    </w:pPr>
    <w:rPr>
      <w:rFonts w:ascii="宋体" w:hAnsi="宋体" w:cs="宋体"/>
      <w:sz w:val="24"/>
    </w:rPr>
  </w:style>
  <w:style w:type="character" w:customStyle="1" w:styleId="806">
    <w:name w:val="正文文本缩进 Char2"/>
    <w:basedOn w:val="35"/>
    <w:semiHidden/>
    <w:qFormat/>
    <w:uiPriority w:val="99"/>
    <w:rPr>
      <w:sz w:val="21"/>
      <w:szCs w:val="24"/>
    </w:rPr>
  </w:style>
  <w:style w:type="character" w:customStyle="1" w:styleId="807">
    <w:name w:val="批注文字 Char3"/>
    <w:basedOn w:val="35"/>
    <w:semiHidden/>
    <w:qFormat/>
    <w:uiPriority w:val="99"/>
    <w:rPr>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emf"/><Relationship Id="rId16" Type="http://schemas.openxmlformats.org/officeDocument/2006/relationships/oleObject" Target="embeddings/oleObject1.bin"/><Relationship Id="rId15" Type="http://schemas.openxmlformats.org/officeDocument/2006/relationships/image" Target="media/image2.wmf"/><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4235d222-0a22-4342-9b3e-84b68329ba93</errorID>
      <errorWord>1,</errorWord>
      <group>L1_Format</group>
      <groupName>格式问题</groupName>
      <ability>L2_Ordinal</ability>
      <abilityName>序号格式</abilityName>
      <candidateList>
        <item>1.</item>
      </candidateList>
      <explain>当前序号格式不规范，建议修改为规范格式[1.]。</explain>
      <paraID>642F6D1C</paraID>
      <start>0</start>
      <end>2</end>
      <status>modified</status>
      <modifiedWord>1.</modifiedWord>
      <trackRevisions>false</trackRevisions>
    </reviewItem>
    <reviewItem>
      <errorID>12dffb96-d92c-4955-97ad-c5a7f18e8a73</errorID>
      <errorWord>登陆</errorWord>
      <group>L1_Word</group>
      <groupName>字词问题</groupName>
      <ability>L2_Typo</ability>
      <abilityName>字词错误</abilityName>
      <candidateList>
        <item>登录</item>
      </candidateList>
      <explain>存在发音相同字词的误用。</explain>
      <paraID> 894DA69</paraID>
      <start>9</start>
      <end>11</end>
      <status>modified</status>
      <modifiedWord>登录</modifiedWord>
      <trackRevisions>false</trackRevisions>
    </reviewItem>
    <reviewItem>
      <errorID>23f1adfd-6819-4654-9e55-fc369ec31b32</errorID>
      <errorWord>“.</errorWord>
      <group>L1_Punc</group>
      <groupName>标点问题</groupName>
      <ability>L2_Punc</ability>
      <abilityName>标点符号检查</abilityName>
      <candidateList>
        <item>“</item>
      </candidateList>
      <explain/>
      <paraID>5BC0C341</paraID>
      <start>48</start>
      <end>50</end>
      <status>unmodified</status>
      <modifiedWord/>
      <trackRevisions>false</trackRevisions>
    </reviewItem>
    <reviewItem>
      <errorID>421ea5c5-0202-4242-948a-50f82cfa784f</errorID>
      <errorWord>:</errorWord>
      <group>L1_Format</group>
      <groupName>格式问题</groupName>
      <ability>L2_HalfPunc</ability>
      <abilityName>全半角检查</abilityName>
      <candidateList>
        <item>：</item>
      </candidateList>
      <explain>文本全半角错误。</explain>
      <paraID>5BC0C341</paraID>
      <start>106</start>
      <end>107</end>
      <status>unmodified</status>
      <modifiedWord/>
      <trackRevisions>false</trackRevisions>
    </reviewItem>
    <reviewItem>
      <errorID>726f4df8-a48f-48c6-9051-c504f297d858</errorID>
      <errorWord>充分考虑到</errorWord>
      <group>L1_Word</group>
      <groupName>字词问题</groupName>
      <ability>L2_Typo</ability>
      <abilityName>字词错误</abilityName>
      <candidateList>
        <item>充分考虑</item>
      </candidateList>
      <explain/>
      <paraID>1DDC5679</paraID>
      <start>104</start>
      <end>109</end>
      <status>unmodified</status>
      <modifiedWord/>
      <trackRevisions>false</trackRevisions>
    </reviewItem>
    <reviewItem>
      <errorID>e3600a08-e141-4e11-a9c6-72b29dc60392</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6D57603</paraID>
      <start>41</start>
      <end>49</end>
      <status>unmodified</status>
      <modifiedWord/>
      <trackRevisions>false</trackRevisions>
    </reviewItem>
    <reviewItem>
      <errorID>5d168d92-091a-4111-bec7-d549bed8735d</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6D57603</paraID>
      <start>58</start>
      <end>67</end>
      <status>unmodified</status>
      <modifiedWord/>
      <trackRevisions>false</trackRevisions>
    </reviewItem>
    <reviewItem>
      <errorID>a21afeb4-7343-442b-a026-83f51bc343d2</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6D57603</paraID>
      <start>76</start>
      <end>86</end>
      <status>unmodified</status>
      <modifiedWord/>
      <trackRevisions>false</trackRevisions>
    </reviewItem>
    <reviewItem>
      <errorID>d868d11d-52ab-42a7-8f6b-e70c2490f89b</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6D57603</paraID>
      <start>95</start>
      <end>106</end>
      <status>unmodified</status>
      <modifiedWord/>
      <trackRevisions>false</trackRevisions>
    </reviewItem>
    <reviewItem>
      <errorID>7b0af76f-f91e-427b-9e72-6d268fa7e593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3BDB702B</paraID>
      <start>0</start>
      <end>2</end>
      <status>unmodified</status>
      <modifiedWord/>
      <trackRevisions>false</trackRevisions>
    </reviewItem>
    <reviewItem>
      <errorID>f0f20f70-0917-49e7-9f38-917bdde56e74</errorID>
      <errorWord>、</errorWord>
      <group>L1_AI</group>
      <groupName>深度校对</groupName>
      <ability>L2_AI_Punc</ability>
      <abilityName>标点纠错</abilityName>
      <candidateList>
        <item> </item>
      </candidateList>
      <explain/>
      <paraID>27A5A945</paraID>
      <start>3</start>
      <end>4</end>
      <status>unmodified</status>
      <modifiedWord/>
      <trackRevisions>false</trackRevisions>
    </reviewItem>
    <reviewItem>
      <errorID>cda07802-ce73-4f6f-bcad-3fef551cfa36</errorID>
      <errorWord>、</errorWord>
      <group>L1_AI</group>
      <groupName>深度校对</groupName>
      <ability>L2_AI_Punc</ability>
      <abilityName>标点纠错</abilityName>
      <candidateList>
        <item> </item>
      </candidateList>
      <explain/>
      <paraID> 6C0E023</paraID>
      <start>3</start>
      <end>4</end>
      <status>unmodified</status>
      <modifiedWord/>
      <trackRevisions>false</trackRevisions>
    </reviewItem>
    <reviewItem>
      <errorID>25be62c5-29b3-4d33-b192-dca854bc90e7</errorID>
      <errorWord>、</errorWord>
      <group>L1_AI</group>
      <groupName>深度校对</groupName>
      <ability>L2_AI_Punc</ability>
      <abilityName>标点纠错</abilityName>
      <candidateList>
        <item> </item>
      </candidateList>
      <explain/>
      <paraID>4C58AD54</paraID>
      <start>3</start>
      <end>4</end>
      <status>unmodified</status>
      <modifiedWord/>
      <trackRevisions>false</trackRevisions>
    </reviewItem>
    <reviewItem>
      <errorID>65c3abe3-5a80-4807-8036-7b2ad1bd5fc4</errorID>
      <errorWord>、</errorWord>
      <group>L1_AI</group>
      <groupName>深度校对</groupName>
      <ability>L2_AI_Punc</ability>
      <abilityName>标点纠错</abilityName>
      <candidateList>
        <item> </item>
      </candidateList>
      <explain/>
      <paraID>50B97C94</paraID>
      <start>3</start>
      <end>4</end>
      <status>unmodified</status>
      <modifiedWord/>
      <trackRevisions>false</trackRevisions>
    </reviewItem>
    <reviewItem>
      <errorID>ee6768e7-e205-4f34-8d77-f26b7db401fb</errorID>
      <errorWord>、</errorWord>
      <group>L1_AI</group>
      <groupName>深度校对</groupName>
      <ability>L2_AI_Punc</ability>
      <abilityName>标点纠错</abilityName>
      <candidateList>
        <item> </item>
      </candidateList>
      <explain/>
      <paraID>4BE1F16A</paraID>
      <start>3</start>
      <end>4</end>
      <status>unmodified</status>
      <modifiedWord/>
      <trackRevisions>false</trackRevisions>
    </reviewItem>
    <reviewItem>
      <errorID>f11cf400-6a90-4452-869d-f7dab8f41ad0</errorID>
      <errorWord>、</errorWord>
      <group>L1_AI</group>
      <groupName>深度校对</groupName>
      <ability>L2_AI_Punc</ability>
      <abilityName>标点纠错</abilityName>
      <candidateList>
        <item> </item>
      </candidateList>
      <explain/>
      <paraID> 6E6ED7B</paraID>
      <start>3</start>
      <end>4</end>
      <status>unmodified</status>
      <modifiedWord/>
      <trackRevisions>false</trackRevisions>
    </reviewItem>
    <reviewItem>
      <errorID>0d8cb016-4c35-41d0-bd86-11fded5c4e25</errorID>
      <errorWord>、</errorWord>
      <group>L1_AI</group>
      <groupName>深度校对</groupName>
      <ability>L2_AI_Punc</ability>
      <abilityName>标点纠错</abilityName>
      <candidateList>
        <item> </item>
      </candidateList>
      <explain/>
      <paraID>37855C75</paraID>
      <start>3</start>
      <end>4</end>
      <status>unmodified</status>
      <modifiedWord/>
      <trackRevisions>false</trackRevisions>
    </reviewItem>
    <reviewItem>
      <errorID>764f5f88-7de0-45e0-9bf4-b1d779a3cd73</errorID>
      <errorWord>、</errorWord>
      <group>L1_AI</group>
      <groupName>深度校对</groupName>
      <ability>L2_AI_Punc</ability>
      <abilityName>标点纠错</abilityName>
      <candidateList>
        <item> </item>
      </candidateList>
      <explain/>
      <paraID>17844990</paraID>
      <start>3</start>
      <end>4</end>
      <status>unmodified</status>
      <modifiedWord/>
      <trackRevisions>false</trackRevisions>
    </reviewItem>
    <reviewItem>
      <errorID>014fdb43-73d8-4dd5-9ff0-b950db46b120</errorID>
      <errorWord>、</errorWord>
      <group>L1_AI</group>
      <groupName>深度校对</groupName>
      <ability>L2_AI_Punc</ability>
      <abilityName>标点纠错</abilityName>
      <candidateList>
        <item> </item>
      </candidateList>
      <explain/>
      <paraID>5BB17922</paraID>
      <start>3</start>
      <end>4</end>
      <status>unmodified</status>
      <modifiedWord/>
      <trackRevisions>false</trackRevisions>
    </reviewItem>
    <reviewItem>
      <errorID>5fdee4e8-4471-445b-aa7a-466a676abedd</errorID>
      <errorWord>、</errorWord>
      <group>L1_AI</group>
      <groupName>深度校对</groupName>
      <ability>L2_AI_Punc</ability>
      <abilityName>标点纠错</abilityName>
      <candidateList>
        <item> </item>
      </candidateList>
      <explain/>
      <paraID>5E80F007</paraID>
      <start>3</start>
      <end>4</end>
      <status>unmodified</status>
      <modifiedWord/>
      <trackRevisions>false</trackRevisions>
    </reviewItem>
    <reviewItem>
      <errorID>9555529d-c1d4-451a-8d20-ebd45326c939</errorID>
      <errorWord>、</errorWord>
      <group>L1_AI</group>
      <groupName>深度校对</groupName>
      <ability>L2_AI_Punc</ability>
      <abilityName>标点纠错</abilityName>
      <candidateList>
        <item> </item>
      </candidateList>
      <explain/>
      <paraID> 7A54924</paraID>
      <start>3</start>
      <end>4</end>
      <status>unmodified</status>
      <modifiedWord/>
      <trackRevisions>false</trackRevisions>
    </reviewItem>
    <reviewItem>
      <errorID>3dd8a878-9243-4c2a-8371-d0863dfd5fd4</errorID>
      <errorWord>、</errorWord>
      <group>L1_AI</group>
      <groupName>深度校对</groupName>
      <ability>L2_AI_Punc</ability>
      <abilityName>标点纠错</abilityName>
      <candidateList>
        <item> </item>
      </candidateList>
      <explain/>
      <paraID>79E4A9B7</paraID>
      <start>3</start>
      <end>4</end>
      <status>unmodified</status>
      <modifiedWord/>
      <trackRevisions>false</trackRevisions>
    </reviewItem>
    <reviewItem>
      <errorID>bc3d291b-5a03-4a28-b3da-de6d5cbc77b7</errorID>
      <errorWord>、</errorWord>
      <group>L1_AI</group>
      <groupName>深度校对</groupName>
      <ability>L2_AI_Punc</ability>
      <abilityName>标点纠错</abilityName>
      <candidateList>
        <item> </item>
      </candidateList>
      <explain/>
      <paraID>6ABEF162</paraID>
      <start>4</start>
      <end>5</end>
      <status>unmodified</status>
      <modifiedWord/>
      <trackRevisions>false</trackRevisions>
    </reviewItem>
    <reviewItem>
      <errorID>0d20934a-ef80-4b56-b1be-1d61e202bb37</errorID>
      <errorWord>、</errorWord>
      <group>L1_AI</group>
      <groupName>深度校对</groupName>
      <ability>L2_AI_Punc</ability>
      <abilityName>标点纠错</abilityName>
      <candidateList>
        <item> </item>
      </candidateList>
      <explain/>
      <paraID>5E013CC9</paraID>
      <start>4</start>
      <end>5</end>
      <status>unmodified</status>
      <modifiedWord/>
      <trackRevisions>false</trackRevisions>
    </reviewItem>
    <reviewItem>
      <errorID>e21eca9a-dd42-4c17-bdc1-15342fd31cb9</errorID>
      <errorWord>、</errorWord>
      <group>L1_AI</group>
      <groupName>深度校对</groupName>
      <ability>L2_AI_Punc</ability>
      <abilityName>标点纠错</abilityName>
      <candidateList>
        <item> </item>
      </candidateList>
      <explain/>
      <paraID>4CBBEC68</paraID>
      <start>4</start>
      <end>5</end>
      <status>unmodified</status>
      <modifiedWord/>
      <trackRevisions>false</trackRevisions>
    </reviewItem>
    <reviewItem>
      <errorID>74dd8781-5aa2-4cba-89cf-2d2c8aa2627b</errorID>
      <errorWord>、</errorWord>
      <group>L1_AI</group>
      <groupName>深度校对</groupName>
      <ability>L2_AI_Punc</ability>
      <abilityName>标点纠错</abilityName>
      <candidateList>
        <item> </item>
      </candidateList>
      <explain/>
      <paraID>25E658DD</paraID>
      <start>4</start>
      <end>5</end>
      <status>unmodified</status>
      <modifiedWord/>
      <trackRevisions>false</trackRevisions>
    </reviewItem>
    <reviewItem>
      <errorID>0f126e38-f15a-40b3-b135-de009c26be52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6E845992</paraID>
      <start>0</start>
      <end>2</end>
      <status>unmodified</status>
      <modifiedWord/>
      <trackRevisions>false</trackRevisions>
    </reviewItem>
    <reviewItem>
      <errorID>2d43b73a-1abf-435f-94fc-5a1154773ee9</errorID>
      <errorWord>“</errorWord>
      <group>L1_AI</group>
      <groupName>深度校对</groupName>
      <ability>L2_AI_Punc</ability>
      <abilityName>标点纠错</abilityName>
      <candidateList>
        <item>《</item>
      </candidateList>
      <explain/>
      <paraID>5BA87438</paraID>
      <start>2</start>
      <end>3</end>
      <status>unmodified</status>
      <modifiedWord/>
      <trackRevisions>false</trackRevisions>
    </reviewItem>
    <reviewItem>
      <errorID>2a99dbf4-1dc4-42e9-9a59-2dace14a0c0a</errorID>
      <errorWord>投标</errorWord>
      <group>L1_AI</group>
      <groupName>深度校对</groupName>
      <ability>L2_AI_Word</ability>
      <abilityName>字词纠错</abilityName>
      <candidateList>
        <item> 投标</item>
      </candidateList>
      <explain/>
      <paraID>5BA87438</paraID>
      <start>6</start>
      <end>8</end>
      <status>unmodified</status>
      <modifiedWord/>
      <trackRevisions>false</trackRevisions>
    </reviewItem>
    <reviewItem>
      <errorID>63b09913-8e8d-48a1-8300-c19f48af9028</errorID>
      <errorWord>”</errorWord>
      <group>L1_AI</group>
      <groupName>深度校对</groupName>
      <ability>L2_AI_Punc</ability>
      <abilityName>标点纠错</abilityName>
      <candidateList>
        <item>》</item>
      </candidateList>
      <explain/>
      <paraID>5BA87438</paraID>
      <start>11</start>
      <end>12</end>
      <status>unmodified</status>
      <modifiedWord/>
      <trackRevisions>false</trackRevisions>
    </reviewItem>
    <reviewItem>
      <errorID>841caadf-c5a4-4ac4-a2cd-2aab4879a5ab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662BB8F4</paraID>
      <start>0</start>
      <end>2</end>
      <status>unmodified</status>
      <modifiedWord/>
      <trackRevisions>false</trackRevisions>
    </reviewItem>
    <reviewItem>
      <errorID>7a287bfe-445f-4f8f-a35b-d92dee664aa6</errorID>
      <errorWord>.</errorWord>
      <group>L1_Format</group>
      <groupName>格式问题</groupName>
      <ability>L2_HalfPunc</ability>
      <abilityName>全半角检查</abilityName>
      <candidateList>
        <item>。</item>
      </candidateList>
      <explain>文本全半角错误。</explain>
      <paraID>2B88106A</paraID>
      <start>62</start>
      <end>63</end>
      <status>unmodified</status>
      <modifiedWord/>
      <trackRevisions>false</trackRevisions>
    </reviewItem>
    <reviewItem>
      <errorID>21560835-81bd-4153-b339-70339844097d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DA212BB</paraID>
      <start>0</start>
      <end>2</end>
      <status>unmodified</status>
      <modifiedWord/>
      <trackRevisions>false</trackRevisions>
    </reviewItem>
    <reviewItem>
      <errorID>0d521d80-c332-4f87-afb5-dad61e3d9d04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7DEB8871</paraID>
      <start>0</start>
      <end>2</end>
      <status>unmodified</status>
      <modifiedWord/>
      <trackRevisions>false</trackRevisions>
    </reviewItem>
    <reviewItem>
      <errorID>a9f1498e-868e-42da-bb29-663c7bcd0c57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3F97028E</paraID>
      <start>0</start>
      <end>2</end>
      <status>unmodified</status>
      <modifiedWord/>
      <trackRevisions>false</trackRevisions>
    </reviewItem>
    <reviewItem>
      <errorID>9f068884-489f-41b2-ae02-ffcced4d4fa3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67DFCD57</paraID>
      <start>0</start>
      <end>2</end>
      <status>unmodified</status>
      <modifiedWord/>
      <trackRevisions>false</trackRevisions>
    </reviewItem>
    <reviewItem>
      <errorID>29ebef43-13cc-4aff-b70d-6916d0458bbc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D2819AD</paraID>
      <start>0</start>
      <end>2</end>
      <status>unmodified</status>
      <modifiedWord/>
      <trackRevisions>false</trackRevisions>
    </reviewItem>
    <reviewItem>
      <errorID>35b4c128-e574-4a1f-9250-bea167d9c28e</errorID>
      <errorWord>（</errorWord>
      <group>L1_Punc</group>
      <groupName>标点问题</groupName>
      <ability>L2_Punc</ability>
      <abilityName>标点符号检查</abilityName>
      <candidateList/>
      <explain/>
      <paraID>56A9D99F</paraID>
      <start>96</start>
      <end>97</end>
      <status>unmodified</status>
      <modifiedWord/>
      <trackRevisions>false</trackRevisions>
    </reviewItem>
    <reviewItem>
      <errorID>f2659f01-636a-4b47-8686-62c62e14cc49</errorID>
      <errorWord>涉及到</errorWord>
      <group>L1_Grammar</group>
      <groupName>语法问题</groupName>
      <ability>L2_Grammar</ability>
      <abilityName>语法错误</abilityName>
      <candidateList>
        <item>涉及</item>
      </candidateList>
      <explain>〈动〉牵涉到；关联到：案子～好几个人｜这个问题～面很广。</explain>
      <paraID>73C6D78D</paraID>
      <start>43</start>
      <end>46</end>
      <status>unmodified</status>
      <modifiedWord/>
      <trackRevisions>false</trackRevisions>
    </reviewItem>
    <reviewItem>
      <errorID>7cc91fa1-a8fb-4263-97bc-4d0d77d35b45</errorID>
      <errorWord>提出质疑</errorWord>
      <group>L1_Grammar</group>
      <groupName>语法问题</groupName>
      <ability>L2_Grammar</ability>
      <abilityName>语法错误</abilityName>
      <candidateList>
        <item>质疑</item>
      </candidateList>
      <explain>〈动〉提出疑问：～问难。</explain>
      <paraID>73C6D78D</paraID>
      <start>106</start>
      <end>110</end>
      <status>unmodified</status>
      <modifiedWord/>
      <trackRevisions>false</trackRevisions>
    </reviewItem>
    <reviewItem>
      <errorID>24332027-69b4-4d34-acb3-7942e6b10cee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21C17727</paraID>
      <start>41</start>
      <end>44</end>
      <status>unmodified</status>
      <modifiedWord/>
      <trackRevisions>false</trackRevisions>
    </reviewItem>
    <reviewItem>
      <errorID>f2638371-7cf9-4d93-8adb-8915c3fb1448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4F31BE95</paraID>
      <start>0</start>
      <end>2</end>
      <status>unmodified</status>
      <modifiedWord/>
      <trackRevisions>false</trackRevisions>
    </reviewItem>
    <reviewItem>
      <errorID>a6a95706-55a8-4f0f-af21-18ca8682349f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781D69E1</paraID>
      <start>0</start>
      <end>2</end>
      <status>unmodified</status>
      <modifiedWord/>
      <trackRevisions>false</trackRevisions>
    </reviewItem>
    <reviewItem>
      <errorID>799ab116-fe88-4353-9862-aaf6a0a9cea0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20F28118</paraID>
      <start>0</start>
      <end>2</end>
      <status>unmodified</status>
      <modifiedWord/>
      <trackRevisions>false</trackRevisions>
    </reviewItem>
    <reviewItem>
      <errorID>9211de81-02af-4a4c-83e5-1f2ccd04925c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5E095C09</paraID>
      <start>0</start>
      <end>2</end>
      <status>unmodified</status>
      <modifiedWord/>
      <trackRevisions>false</trackRevisions>
    </reviewItem>
    <reviewItem>
      <errorID>a43bea7f-e3fb-4f30-bb71-0f9ac0023e6b</errorID>
      <errorWord>定</errorWord>
      <group>L1_Word</group>
      <groupName>字词问题</groupName>
      <ability>L2_Typo</ability>
      <abilityName>字词错误</abilityName>
      <candidateList>
        <item>定为</item>
      </candidateList>
      <explain/>
      <paraID> 8FF0C6D</paraID>
      <start>44</start>
      <end>45</end>
      <status>unmodified</status>
      <modifiedWord/>
      <trackRevisions>false</trackRevisions>
    </reviewItem>
    <reviewItem>
      <errorID>dd3dc66a-8af1-40a3-8c55-ba6a22a5fd92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661B57C0</paraID>
      <start>0</start>
      <end>2</end>
      <status>unmodified</status>
      <modifiedWord/>
      <trackRevisions>false</trackRevisions>
    </reviewItem>
    <reviewItem>
      <errorID>a0494b39-fccf-4fd6-a998-840a4b98d2df</errorID>
      <errorWord>法律、法规</errorWord>
      <group>L1_Word</group>
      <groupName>字词问题</groupName>
      <ability>L2_Typo</ability>
      <abilityName>字词错误</abilityName>
      <candidateList>
        <item>法律法规</item>
      </candidateList>
      <explain/>
      <paraID>58CA182B</paraID>
      <start>9</start>
      <end>14</end>
      <status>unmodified</status>
      <modifiedWord/>
      <trackRevisions>false</trackRevisions>
    </reviewItem>
    <reviewItem>
      <errorID>9f5f3cb6-fd1b-434c-bf40-0216f9f6cbac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7C92F96A</paraID>
      <start>0</start>
      <end>2</end>
      <status>unmodified</status>
      <modifiedWord/>
      <trackRevisions>false</trackRevisions>
    </reviewItem>
    <reviewItem>
      <errorID>a6048d6e-d3f7-4964-9b8c-c9a080faa082</errorID>
      <errorWord>供应商应</errorWord>
      <group>L1_Word</group>
      <groupName>字词问题</groupName>
      <ability>L2_Typo</ability>
      <abilityName>字词错误</abilityName>
      <candidateList>
        <item>供应商</item>
      </candidateList>
      <explain/>
      <paraID>6B08836F</paraID>
      <start>70</start>
      <end>74</end>
      <status>unmodified</status>
      <modifiedWord/>
      <trackRevisions>false</trackRevisions>
    </reviewItem>
    <reviewItem>
      <errorID>ab99a2e6-4619-45b3-96e0-bf113cd39eb5</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6B08836F</paraID>
      <start>81</start>
      <end>84</end>
      <status>modified</status>
      <modifiedWord>登录到</modifiedWord>
      <trackRevisions>false</trackRevisions>
    </reviewItem>
    <reviewItem>
      <errorID>a59944eb-8747-4b2f-9f6c-7d858ed97be8</errorID>
      <errorWord>通讯畅通</errorWord>
      <group>L1_Word</group>
      <groupName>字词问题</groupName>
      <ability>L2_Typo</ability>
      <abilityName>字词错误</abilityName>
      <candidateList>
        <item>通信畅通</item>
      </candidateList>
      <explain/>
      <paraID> 8800CBA</paraID>
      <start>63</start>
      <end>67</end>
      <status>unmodified</status>
      <modifiedWord/>
      <trackRevisions>false</trackRevisions>
    </reviewItem>
    <reviewItem>
      <errorID>4fd1f98b-ff91-41a1-a48f-e8a00b7f3180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62CA052</paraID>
      <start>0</start>
      <end>2</end>
      <status>unmodified</status>
      <modifiedWord/>
      <trackRevisions>false</trackRevisions>
    </reviewItem>
    <reviewItem>
      <errorID>3a550ef8-cb1f-4976-bc26-157f7b872135</errorID>
      <errorWord>事</errorWord>
      <group>L1_Word</group>
      <groupName>字词问题</groupName>
      <ability>L2_Typo</ability>
      <abilityName>字词错误</abilityName>
      <candidateList>
        <item>事项</item>
      </candidateList>
      <explain/>
      <paraID>6A41E9F9</paraID>
      <start>21</start>
      <end>22</end>
      <status>unmodified</status>
      <modifiedWord/>
      <trackRevisions>false</trackRevisions>
    </reviewItem>
    <reviewItem>
      <errorID>8b561ade-2166-4bdf-b88b-fd7a74368d4b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5D0CA0D8</paraID>
      <start>0</start>
      <end>2</end>
      <status>unmodified</status>
      <modifiedWord/>
      <trackRevisions>false</trackRevisions>
    </reviewItem>
    <reviewItem>
      <errorID>60c56697-5601-4d1c-8d46-0ae6b52be65f</errorID>
      <errorWord>法律、法规</errorWord>
      <group>L1_Word</group>
      <groupName>字词问题</groupName>
      <ability>L2_Typo</ability>
      <abilityName>字词错误</abilityName>
      <candidateList>
        <item>法律法规</item>
      </candidateList>
      <explain/>
      <paraID>2C950BC9</paraID>
      <start>10</start>
      <end>15</end>
      <status>unmodified</status>
      <modifiedWord/>
      <trackRevisions>false</trackRevisions>
    </reviewItem>
    <reviewItem>
      <errorID>58cbb752-613a-4298-88c5-06e8dad3416a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422AB645</paraID>
      <start>0</start>
      <end>2</end>
      <status>unmodified</status>
      <modifiedWord/>
      <trackRevisions>false</trackRevisions>
    </reviewItem>
    <reviewItem>
      <errorID>962ba863-fa32-4c80-9581-5cf1400fe319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4F4DCD76</paraID>
      <start>0</start>
      <end>2</end>
      <status>unmodified</status>
      <modifiedWord/>
      <trackRevisions>false</trackRevisions>
    </reviewItem>
    <reviewItem>
      <errorID>b93c70e2-bc34-4edd-97f0-bd659990de44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57D40501</paraID>
      <start>0</start>
      <end>2</end>
      <status>unmodified</status>
      <modifiedWord/>
      <trackRevisions>false</trackRevisions>
    </reviewItem>
    <reviewItem>
      <errorID>8356a034-c9b4-44da-a6e8-0a8a10cd5371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71708834</paraID>
      <start>0</start>
      <end>2</end>
      <status>unmodified</status>
      <modifiedWord/>
      <trackRevisions>false</trackRevisions>
    </reviewItem>
    <reviewItem>
      <errorID>82054a43-f768-4fd3-af2c-40b924be0fcf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728CFD77</paraID>
      <start>0</start>
      <end>2</end>
      <status>unmodified</status>
      <modifiedWord/>
      <trackRevisions>false</trackRevisions>
    </reviewItem>
    <reviewItem>
      <errorID>bd0bb7f1-be7f-4bbe-8487-6612337daf35</errorID>
      <errorWord>确定出</errorWord>
      <group>L1_Word</group>
      <groupName>字词问题</groupName>
      <ability>L2_Typo</ability>
      <abilityName>字词错误</abilityName>
      <candidateList>
        <item>确定</item>
      </candidateList>
      <explain/>
      <paraID>468D2DC3</paraID>
      <start>4</start>
      <end>7</end>
      <status>unmodified</status>
      <modifiedWord/>
      <trackRevisions>false</trackRevisions>
    </reviewItem>
    <reviewItem>
      <errorID>1d4ef223-113c-4542-8015-e9bc6ad0faec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218DAAF9</paraID>
      <start>0</start>
      <end>2</end>
      <status>unmodified</status>
      <modifiedWord/>
      <trackRevisions>false</trackRevisions>
    </reviewItem>
    <reviewItem>
      <errorID>eda1180b-9cab-4023-93cb-49aa9d48b808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5EE29A9D</paraID>
      <start>0</start>
      <end>2</end>
      <status>unmodified</status>
      <modifiedWord/>
      <trackRevisions>false</trackRevisions>
    </reviewItem>
    <reviewItem>
      <errorID>d03b2864-045c-4812-aaae-7ceca3539500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13466551</paraID>
      <start>78</start>
      <end>83</end>
      <status>unmodified</status>
      <modifiedWord/>
      <trackRevisions>false</trackRevisions>
    </reviewItem>
    <reviewItem>
      <errorID>66e3965e-eb1e-4004-b101-046ec38878b9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73EF4682</paraID>
      <start>102</start>
      <end>105</end>
      <status>unmodified</status>
      <modifiedWord/>
      <trackRevisions>false</trackRevisions>
    </reviewItem>
    <reviewItem>
      <errorID>961efa92-84d3-4cc9-9b57-a29bccfa7e58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5AAE40FB</paraID>
      <start>0</start>
      <end>2</end>
      <status>unmodified</status>
      <modifiedWord/>
      <trackRevisions>false</trackRevisions>
    </reviewItem>
    <reviewItem>
      <errorID>d08f38f4-2b17-43b3-b4c3-9f00ad8e0015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5C04B235</paraID>
      <start>39</start>
      <end>47</end>
      <status>unmodified</status>
      <modifiedWord/>
      <trackRevisions>false</trackRevisions>
    </reviewItem>
    <reviewItem>
      <errorID>87e8273d-9e74-4a25-a878-08cd8d02f6b7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5C04B235</paraID>
      <start>56</start>
      <end>65</end>
      <status>unmodified</status>
      <modifiedWord/>
      <trackRevisions>false</trackRevisions>
    </reviewItem>
    <reviewItem>
      <errorID>97dcb100-558e-4185-bde0-d6aea7427d37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5C04B235</paraID>
      <start>74</start>
      <end>84</end>
      <status>unmodified</status>
      <modifiedWord/>
      <trackRevisions>false</trackRevisions>
    </reviewItem>
    <reviewItem>
      <errorID>cdcf99bb-c153-46b8-8aa6-14380b9ea056</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5C04B235</paraID>
      <start>93</start>
      <end>104</end>
      <status>unmodified</status>
      <modifiedWord/>
      <trackRevisions>false</trackRevisions>
    </reviewItem>
    <reviewItem>
      <errorID>2a40864b-2b30-4a72-ae6a-4657875fa2d2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60B84DA3</paraID>
      <start>0</start>
      <end>2</end>
      <status>unmodified</status>
      <modifiedWord/>
      <trackRevisions>false</trackRevisions>
    </reviewItem>
    <reviewItem>
      <errorID>d23e9327-3f7a-4886-8b29-55d1c56b60b3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359CB895</paraID>
      <start>0</start>
      <end>2</end>
      <status>unmodified</status>
      <modifiedWord/>
      <trackRevisions>false</trackRevisions>
    </reviewItem>
    <reviewItem>
      <errorID>54ea9582-3f7a-4c53-b70a-dbe89edf1057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53E6E6E8</paraID>
      <start>72</start>
      <end>75</end>
      <status>unmodified</status>
      <modifiedWord/>
      <trackRevisions>false</trackRevisions>
    </reviewItem>
    <reviewItem>
      <errorID>c07a75ab-047d-4dbd-af82-c76c30512506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48F5CB27</paraID>
      <start>0</start>
      <end>2</end>
      <status>unmodified</status>
      <modifiedWord/>
      <trackRevisions>false</trackRevisions>
    </reviewItem>
    <reviewItem>
      <errorID>da70d73f-d603-4c2a-ab8c-210418a54fc0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25003FB8</paraID>
      <start>40</start>
      <end>42</end>
      <status>unmodified</status>
      <modifiedWord/>
      <trackRevisions>false</trackRevisions>
    </reviewItem>
    <reviewItem>
      <errorID>c02e0e95-6847-42d3-90ce-52b9b814a5ee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2265F933</paraID>
      <start>39</start>
      <end>41</end>
      <status>unmodified</status>
      <modifiedWord/>
      <trackRevisions>false</trackRevisions>
    </reviewItem>
    <reviewItem>
      <errorID>1878a0a6-801e-4c45-a369-edd55071db7a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27670AE5</paraID>
      <start>39</start>
      <end>41</end>
      <status>unmodified</status>
      <modifiedWord/>
      <trackRevisions>false</trackRevisions>
    </reviewItem>
    <reviewItem>
      <errorID>37d10a3f-c4f4-4db5-b292-8687d3c5d016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525F2E97</paraID>
      <start>39</start>
      <end>41</end>
      <status>unmodified</status>
      <modifiedWord/>
      <trackRevisions>false</trackRevisions>
    </reviewItem>
    <reviewItem>
      <errorID>c5dde808-a23d-47c0-ac45-c55260eeefc7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575402B3</paraID>
      <start>0</start>
      <end>2</end>
      <status>unmodified</status>
      <modifiedWord/>
      <trackRevisions>false</trackRevisions>
    </reviewItem>
    <reviewItem>
      <errorID>f3a8ce03-d3dd-455c-b67f-cb030bf6467c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39F42120</paraID>
      <start>40</start>
      <end>42</end>
      <status>unmodified</status>
      <modifiedWord/>
      <trackRevisions>false</trackRevisions>
    </reviewItem>
    <reviewItem>
      <errorID>efb2e8e1-3414-4e16-bd33-359ccba1eae7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18B6C4EA</paraID>
      <start>39</start>
      <end>41</end>
      <status>unmodified</status>
      <modifiedWord/>
      <trackRevisions>false</trackRevisions>
    </reviewItem>
    <reviewItem>
      <errorID>5c687f51-b602-496e-a370-1c7cb7508667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63C0B3BD</paraID>
      <start>39</start>
      <end>41</end>
      <status>unmodified</status>
      <modifiedWord/>
      <trackRevisions>false</trackRevisions>
    </reviewItem>
    <reviewItem>
      <errorID>72398853-86d8-4eeb-933c-88556bf8aa1b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14AB0A68</paraID>
      <start>40</start>
      <end>42</end>
      <status>unmodified</status>
      <modifiedWord/>
      <trackRevisions>false</trackRevisions>
    </reviewItem>
    <reviewItem>
      <errorID>efdf9482-7ba7-44be-9831-6b4eeedaca8b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4AD187E</paraID>
      <start>39</start>
      <end>42</end>
      <status>unmodified</status>
      <modifiedWord/>
      <trackRevisions>false</trackRevisions>
    </reviewItem>
    <reviewItem>
      <errorID>a67eb303-b0dd-40e5-bf9d-90cd71e97a10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4732485A</paraID>
      <start>0</start>
      <end>3</end>
      <status>unmodified</status>
      <modifiedWord/>
      <trackRevisions>false</trackRevisions>
    </reviewItem>
    <reviewItem>
      <errorID>27663388-c494-4bb8-aba0-d6c42665d16e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4AB46EF4</paraID>
      <start>0</start>
      <end>2</end>
      <status>unmodified</status>
      <modifiedWord/>
      <trackRevisions>false</trackRevisions>
    </reviewItem>
    <reviewItem>
      <errorID>3acae69a-d072-40a7-84c2-570248350e77</errorID>
      <errorWord>(</errorWord>
      <group>L1_Format</group>
      <groupName>格式问题</groupName>
      <ability>L2_HalfPunc</ability>
      <abilityName>全半角检查</abilityName>
      <candidateList>
        <item>（</item>
      </candidateList>
      <explain>文本全半角错误。</explain>
      <paraID>6B448BF8</paraID>
      <start>29</start>
      <end>30</end>
      <status>unmodified</status>
      <modifiedWord/>
      <trackRevisions>false</trackRevisions>
    </reviewItem>
    <reviewItem>
      <errorID>8cdd2a44-84b0-4fa4-9edd-521f146b0ea9</errorID>
      <errorWord>有</errorWord>
      <group>L1_Word</group>
      <groupName>字词问题</groupName>
      <ability>L2_Typo</ability>
      <abilityName>字词错误</abilityName>
      <candidateList>
        <item>由</item>
      </candidateList>
      <explain>存在发音相同字词的误用。</explain>
      <paraID>44E43246</paraID>
      <start>24</start>
      <end>25</end>
      <status>modified</status>
      <modifiedWord>由</modifiedWord>
      <trackRevisions>false</trackRevisions>
    </reviewItem>
    <reviewItem>
      <errorID>2603c31e-5574-4f28-9515-a9e5349000bf</errorID>
      <errorWord>(</errorWord>
      <group>L1_Format</group>
      <groupName>格式问题</groupName>
      <ability>L2_HalfPunc</ability>
      <abilityName>全半角检查</abilityName>
      <candidateList>
        <item>（</item>
      </candidateList>
      <explain>文本全半角错误。</explain>
      <paraID>3EFDFA24</paraID>
      <start>13</start>
      <end>14</end>
      <status>unmodified</status>
      <modifiedWord/>
      <trackRevisions>false</trackRevisions>
    </reviewItem>
    <reviewItem>
      <errorID>8bf7f133-b42c-4f46-97f1-66cc689309d9</errorID>
      <errorWord>)</errorWord>
      <group>L1_Format</group>
      <groupName>格式问题</groupName>
      <ability>L2_HalfPunc</ability>
      <abilityName>全半角检查</abilityName>
      <candidateList>
        <item>）</item>
      </candidateList>
      <explain>文本全半角错误。</explain>
      <paraID>3EFDFA24</paraID>
      <start>16</start>
      <end>17</end>
      <status>unmodified</status>
      <modifiedWord/>
      <trackRevisions>false</trackRevisions>
    </reviewItem>
    <reviewItem>
      <errorID>88a455da-1786-43a8-aa6c-c58b8fd68386</errorID>
      <errorWord>(</errorWord>
      <group>L1_Format</group>
      <groupName>格式问题</groupName>
      <ability>L2_HalfPunc</ability>
      <abilityName>全半角检查</abilityName>
      <candidateList>
        <item>（</item>
      </candidateList>
      <explain>文本全半角错误。</explain>
      <paraID>26B29E36</paraID>
      <start>5</start>
      <end>6</end>
      <status>unmodified</status>
      <modifiedWord/>
      <trackRevisions>false</trackRevisions>
    </reviewItem>
    <reviewItem>
      <errorID>ec1c1c0b-9d87-48c9-94b0-8fe3aae4223d</errorID>
      <errorWord>)</errorWord>
      <group>L1_Format</group>
      <groupName>格式问题</groupName>
      <ability>L2_HalfPunc</ability>
      <abilityName>全半角检查</abilityName>
      <candidateList>
        <item>）</item>
      </candidateList>
      <explain>文本全半角错误。</explain>
      <paraID>26B29E36</paraID>
      <start>8</start>
      <end>9</end>
      <status>unmodified</status>
      <modifiedWord/>
      <trackRevisions>false</trackRevisions>
    </reviewItem>
    <reviewItem>
      <errorID>e6209066-86f2-4b91-808a-bc40f977fa55</errorID>
      <errorWord>，</errorWord>
      <group>L1_Word</group>
      <groupName>字词问题</groupName>
      <ability>L2_Typo</ability>
      <abilityName>字词错误</abilityName>
      <candidateList>
        <item>，并</item>
      </candidateList>
      <explain/>
      <paraID> 6C2AE41</paraID>
      <start>16</start>
      <end>17</end>
      <status>unmodified</status>
      <modifiedWord/>
      <trackRevisions>false</trackRevisions>
    </reviewItem>
    <reviewItem>
      <errorID>a9d28f46-0fe2-4ff9-bf75-a9fe6286333c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429E4307</paraID>
      <start>0</start>
      <end>2</end>
      <status>unmodified</status>
      <modifiedWord/>
      <trackRevisions>false</trackRevisions>
    </reviewItem>
    <reviewItem>
      <errorID>4f7ed56e-9b05-4a3a-a57c-af9f6f89dcae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62EBD74B</paraID>
      <start>1</start>
      <end>3</end>
      <status>unmodified</status>
      <modifiedWord/>
      <trackRevisions>false</trackRevisions>
    </reviewItem>
    <reviewItem>
      <errorID>578f8462-94eb-431a-99d0-a2f5330fbb5a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A6581D9</paraID>
      <start>0</start>
      <end>2</end>
      <status>unmodified</status>
      <modifiedWord/>
      <trackRevisions>false</trackRevisions>
    </reviewItem>
    <reviewItem>
      <errorID>c9b55b72-7f64-482f-b129-dc785c0609ee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39C47EB1</paraID>
      <start>1</start>
      <end>3</end>
      <status>unmodified</status>
      <modifiedWord/>
      <trackRevisions>false</trackRevisions>
    </reviewItem>
    <reviewItem>
      <errorID>ee8de750-ae04-44bb-b761-6864f1d764fc</errorID>
      <errorWord>生产商</errorWord>
      <group>L1_Word</group>
      <groupName>字词问题</groupName>
      <ability>L2_Typo</ability>
      <abilityName>字词错误</abilityName>
      <candidateList>
        <item>生产厂</item>
      </candidateList>
      <explain/>
      <paraID>5CA55015</paraID>
      <start>4</start>
      <end>7</end>
      <status>modified</status>
      <modifiedWord>生产厂</modifiedWord>
      <trackRevisions>false</trackRevisions>
    </reviewItem>
    <reviewItem>
      <errorID>1c03aec9-80dc-4c4d-a655-815b3f1473c7</errorID>
      <errorWord>)</errorWord>
      <group>L1_Format</group>
      <groupName>格式问题</groupName>
      <ability>L2_HalfPunc</ability>
      <abilityName>全半角检查</abilityName>
      <candidateList>
        <item>）</item>
      </candidateList>
      <explain>文本全半角错误。</explain>
      <paraID>32CDD9E7</paraID>
      <start>4</start>
      <end>5</end>
      <status>unmodified</status>
      <modifiedWord/>
      <trackRevisions>false</trackRevisions>
    </reviewItem>
    <reviewItem>
      <errorID>e196b5c8-2563-4af8-b636-5a69ace8568f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18DCCAC6</paraID>
      <start>0</start>
      <end>2</end>
      <status>unmodified</status>
      <modifiedWord/>
      <trackRevisions>false</trackRevisions>
    </reviewItem>
    <reviewItem>
      <errorID>47f7e8ed-a270-4754-b157-4137dd7abd8f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4A8A9426</paraID>
      <start>0</start>
      <end>2</end>
      <status>unmodified</status>
      <modifiedWord/>
      <trackRevisions>false</trackRevisions>
    </reviewItem>
    <reviewItem>
      <errorID>80b7a90d-5824-4483-b86c-b35cd9511e7f</errorID>
      <errorWord>）</errorWord>
      <group>L1_Punc</group>
      <groupName>标点问题</groupName>
      <ability>L2_Punc</ability>
      <abilityName>标点符号检查</abilityName>
      <candidateList/>
      <explain>同一形式括号套用。</explain>
      <paraID>4A8A9426</paraID>
      <start>106</start>
      <end>107</end>
      <status>unmodified</status>
      <modifiedWord/>
      <trackRevisions>false</trackRevisions>
    </reviewItem>
    <reviewItem>
      <errorID>6b9e78a6-4333-4146-a54b-8d80473eb846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2CFB48A1</paraID>
      <start>0</start>
      <end>2</end>
      <status>unmodified</status>
      <modifiedWord/>
      <trackRevisions>false</trackRevisions>
    </reviewItem>
    <reviewItem>
      <errorID>49299200-120b-4d56-874c-1b4d91ab57cb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6F811563</paraID>
      <start>1</start>
      <end>3</end>
      <status>unmodified</status>
      <modifiedWord/>
      <trackRevisions>false</trackRevisions>
    </reviewItem>
    <reviewItem>
      <errorID>c1a2d4b6-4f43-4c35-a5bb-1760ea87febc</errorID>
      <errorWord>(</errorWord>
      <group>L1_Format</group>
      <groupName>格式问题</groupName>
      <ability>L2_HalfPunc</ability>
      <abilityName>全半角检查</abilityName>
      <candidateList>
        <item>（</item>
      </candidateList>
      <explain>文本全半角错误。</explain>
      <paraID>725953BC</paraID>
      <start>0</start>
      <end>1</end>
      <status>unmodified</status>
      <modifiedWord/>
      <trackRevisions>false</trackRevisions>
    </reviewItem>
    <reviewItem>
      <errorID>c03af8ca-cf49-4a28-9945-5ce86ab8243c</errorID>
      <errorWord>)</errorWord>
      <group>L1_Format</group>
      <groupName>格式问题</groupName>
      <ability>L2_HalfPunc</ability>
      <abilityName>全半角检查</abilityName>
      <candidateList>
        <item>）</item>
      </candidateList>
      <explain>文本全半角错误。</explain>
      <paraID>725953BC</paraID>
      <start>12</start>
      <end>13</end>
      <status>unmodified</status>
      <modifiedWord/>
      <trackRevisions>false</trackRevisions>
    </reviewItem>
    <reviewItem>
      <errorID>aa53313a-8d32-4e23-a18a-75ce551403d9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312BC53F</paraID>
      <start>0</start>
      <end>2</end>
      <status>unmodified</status>
      <modifiedWord/>
      <trackRevisions>false</trackRevisions>
    </reviewItem>
    <reviewItem>
      <errorID>bbc799fd-572d-43da-a038-3e53868f01c5</errorID>
      <errorWord>[2020]46号</errorWord>
      <group>L1_Knowledge</group>
      <groupName>知识性问题</groupName>
      <ability>L2_Knowledge</ability>
      <abilityName>其他知识</abilityName>
      <candidateList>
        <item>〔2020〕46号</item>
      </candidateList>
      <explain>发文字号格式错误。</explain>
      <paraID>68B3CB79</paraID>
      <start>31</start>
      <end>40</end>
      <status>unmodified</status>
      <modifiedWord/>
      <trackRevisions>false</trackRevisions>
    </reviewItem>
    <reviewItem>
      <errorID>6f78935e-2f2a-411c-bfd8-3e6525fcaa2e</errorID>
      <errorWord>[2020]46号</errorWord>
      <group>L1_Knowledge</group>
      <groupName>知识性问题</groupName>
      <ability>L2_Knowledge</ability>
      <abilityName>其他知识</abilityName>
      <candidateList>
        <item>〔2020〕46号</item>
      </candidateList>
      <explain>发文字号格式错误。</explain>
      <paraID>5903F441</paraID>
      <start>36</start>
      <end>45</end>
      <status>unmodified</status>
      <modifiedWord/>
      <trackRevisions>false</trackRevisions>
    </reviewItem>
    <reviewItem>
      <errorID>5502677b-4918-4436-966e-66d2211be616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7303ACB1</paraID>
      <start>1</start>
      <end>3</end>
      <status>unmodified</status>
      <modifiedWord/>
      <trackRevisions>false</trackRevisions>
    </reviewItem>
    <reviewItem>
      <errorID>2fd47614-bedd-47c2-a5e3-002cbe91105c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1FEAF08A</paraID>
      <start>1</start>
      <end>3</end>
      <status>unmodified</status>
      <modifiedWord/>
      <trackRevisions>false</trackRevisions>
    </reviewItem>
    <reviewItem>
      <errorID>14557e6b-0391-4cd1-9acb-7c89a18fc9b1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440C4F32</paraID>
      <start>1</start>
      <end>4</end>
      <status>unmodified</status>
      <modifiedWord/>
      <trackRevisions>false</trackRevisions>
    </reviewItem>
    <reviewItem>
      <errorID>af1822e3-7b93-4199-8f26-607c7a8eda08</errorID>
      <errorWord>法人签字</errorWord>
      <group>L1_Word</group>
      <groupName>字词问题</groupName>
      <ability>L2_Typo</ability>
      <abilityName>字词错误</abilityName>
      <candidateList>
        <item>法人代表签字</item>
      </candidateList>
      <explain/>
      <paraID>4D2405CF</paraID>
      <start>22</start>
      <end>28</end>
      <status>modified</status>
      <modifiedWord>法人代表签字</modifiedWord>
      <trackRevisions>false</trackRevisions>
    </reviewItem>
    <reviewItem>
      <errorID>ae8399ee-012f-4dd4-b27c-d41011022c4f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71540765</paraID>
      <start>0</start>
      <end>3</end>
      <status>unmodified</status>
      <modifiedWord/>
      <trackRevisions>false</trackRevisions>
    </reviewItem>
    <reviewItem>
      <errorID>51d8d8ca-32fa-473d-88fb-7f59e0e96718</errorID>
      <errorWord>:</errorWord>
      <group>L1_Format</group>
      <groupName>格式问题</groupName>
      <ability>L2_HalfPunc</ability>
      <abilityName>全半角检查</abilityName>
      <candidateList>
        <item>：</item>
      </candidateList>
      <explain>文本全半角错误。</explain>
      <paraID>616395DE</paraID>
      <start>1</start>
      <end>2</end>
      <status>unmodified</status>
      <modifiedWord/>
      <trackRevisions>false</trackRevisions>
    </reviewItem>
    <reviewItem>
      <errorID>b5f06775-b81e-4228-ab88-6f965ea0c6bf</errorID>
      <errorWord>(</errorWord>
      <group>L1_Format</group>
      <groupName>格式问题</groupName>
      <ability>L2_HalfPunc</ability>
      <abilityName>全半角检查</abilityName>
      <candidateList>
        <item>（</item>
      </candidateList>
      <explain>文本全半角错误。</explain>
      <paraID>616395DE</paraID>
      <start>3</start>
      <end>4</end>
      <status>unmodified</status>
      <modifiedWord/>
      <trackRevisions>false</trackRevisions>
    </reviewItem>
    <reviewItem>
      <errorID>b0aacd09-99d9-4fe3-89c6-82fe3f010c93</errorID>
      <errorWord>)</errorWord>
      <group>L1_Format</group>
      <groupName>格式问题</groupName>
      <ability>L2_HalfPunc</ability>
      <abilityName>全半角检查</abilityName>
      <candidateList>
        <item>）</item>
      </candidateList>
      <explain>文本全半角错误。</explain>
      <paraID>616395DE</paraID>
      <start>7</start>
      <end>8</end>
      <status>unmodified</status>
      <modifiedWord/>
      <trackRevisions>false</trackRevisions>
    </reviewItem>
    <reviewItem>
      <errorID>331544c5-7e2a-43e6-864d-9e70aca334e0</errorID>
      <errorWord>:</errorWord>
      <group>L1_Format</group>
      <groupName>格式问题</groupName>
      <ability>L2_HalfPunc</ability>
      <abilityName>全半角检查</abilityName>
      <candidateList>
        <item>：</item>
      </candidateList>
      <explain>文本全半角错误。</explain>
      <paraID>1467171A</paraID>
      <start>6</start>
      <end>7</end>
      <status>unmodified</status>
      <modifiedWord/>
      <trackRevisions>false</trackRevisions>
    </reviewItem>
    <reviewItem>
      <errorID>1db95b4a-602a-4590-a5e5-2c35e7fe45e2</errorID>
      <errorWord>,</errorWord>
      <group>L1_Format</group>
      <groupName>格式问题</groupName>
      <ability>L2_HalfPunc</ability>
      <abilityName>全半角检查</abilityName>
      <candidateList>
        <item>，</item>
      </candidateList>
      <explain>文本全半角错误。</explain>
      <paraID> 6133E28</paraID>
      <start>51</start>
      <end>52</end>
      <status>unmodified</status>
      <modifiedWord/>
      <trackRevisions>false</trackRevisions>
    </reviewItem>
    <reviewItem>
      <errorID>78c60f39-a819-47aa-bc2f-36b47962d7fa</errorID>
      <errorWord>法律、法规</errorWord>
      <group>L1_Word</group>
      <groupName>字词问题</groupName>
      <ability>L2_Typo</ability>
      <abilityName>字词错误</abilityName>
      <candidateList>
        <item>法律法规</item>
      </candidateList>
      <explain/>
      <paraID>3817B2AF</paraID>
      <start>6</start>
      <end>11</end>
      <status>unmodified</status>
      <modifiedWord/>
      <trackRevisions>false</trackRevisions>
    </reviewItem>
    <reviewItem>
      <errorID>047f7702-8302-484b-966d-99c36c0b1a1d</errorID>
      <errorWord>,</errorWord>
      <group>L1_Format</group>
      <groupName>格式问题</groupName>
      <ability>L2_HalfPunc</ability>
      <abilityName>全半角检查</abilityName>
      <candidateList>
        <item>，</item>
      </candidateList>
      <explain>文本全半角错误。</explain>
      <paraID>17CC2051</paraID>
      <start>20</start>
      <end>21</end>
      <status>unmodified</status>
      <modifiedWord/>
      <trackRevisions>false</trackRevisions>
    </reviewItem>
    <reviewItem>
      <errorID>c2eaa1f1-ef41-4f91-987a-defc9a52d2b4</errorID>
      <errorWord>法律、法规</errorWord>
      <group>L1_Word</group>
      <groupName>字词问题</groupName>
      <ability>L2_Typo</ability>
      <abilityName>字词错误</abilityName>
      <candidateList>
        <item>法律法规</item>
      </candidateList>
      <explain/>
      <paraID> 779D642</paraID>
      <start>6</start>
      <end>11</end>
      <status>unmodified</status>
      <modifiedWord/>
      <trackRevisions>false</trackRevisions>
    </reviewItem>
    <reviewItem>
      <errorID>d8eb1874-cf36-4f7a-a6e4-731e6a53608d</errorID>
      <errorWord>(</errorWord>
      <group>L1_Format</group>
      <groupName>格式问题</groupName>
      <ability>L2_HalfPunc</ability>
      <abilityName>全半角检查</abilityName>
      <candidateList>
        <item>（</item>
      </candidateList>
      <explain>文本全半角错误。</explain>
      <paraID>623AA091</paraID>
      <start>4</start>
      <end>5</end>
      <status>unmodified</status>
      <modifiedWord/>
      <trackRevisions>false</trackRevisions>
    </reviewItem>
    <reviewItem>
      <errorID>fac27fb9-1099-4df0-94c4-72dac1892066</errorID>
      <errorWord>)</errorWord>
      <group>L1_Format</group>
      <groupName>格式问题</groupName>
      <ability>L2_HalfPunc</ability>
      <abilityName>全半角检查</abilityName>
      <candidateList>
        <item>）</item>
      </candidateList>
      <explain>文本全半角错误。</explain>
      <paraID>623AA091</paraID>
      <start>7</start>
      <end>8</end>
      <status>unmodified</status>
      <modifiedWord/>
      <trackRevisions>false</trackRevisions>
    </reviewItem>
    <reviewItem>
      <errorID>f9327248-f6e0-43ae-9159-02b499f2c266</errorID>
      <errorWord>(</errorWord>
      <group>L1_Format</group>
      <groupName>格式问题</groupName>
      <ability>L2_HalfPunc</ability>
      <abilityName>全半角检查</abilityName>
      <candidateList>
        <item>（</item>
      </candidateList>
      <explain>文本全半角错误。</explain>
      <paraID>32186B71</paraID>
      <start>5</start>
      <end>6</end>
      <status>unmodified</status>
      <modifiedWord/>
      <trackRevisions>false</trackRevisions>
    </reviewItem>
    <reviewItem>
      <errorID>1df99f5e-222c-4a0c-bbc7-11dfb448f24a</errorID>
      <errorWord>)</errorWord>
      <group>L1_Format</group>
      <groupName>格式问题</groupName>
      <ability>L2_HalfPunc</ability>
      <abilityName>全半角检查</abilityName>
      <candidateList>
        <item>）</item>
      </candidateList>
      <explain>文本全半角错误。</explain>
      <paraID>32186B71</paraID>
      <start>8</start>
      <end>9</end>
      <status>unmodified</status>
      <modifiedWord/>
      <trackRevisions>false</trackRevisions>
    </reviewItem>
    <reviewItem>
      <errorID>eaae4d2d-d094-4892-8b6f-c4b4ee3e8397</errorID>
      <errorWord>(</errorWord>
      <group>L1_Format</group>
      <groupName>格式问题</groupName>
      <ability>L2_HalfPunc</ability>
      <abilityName>全半角检查</abilityName>
      <candidateList>
        <item>（</item>
      </candidateList>
      <explain>文本全半角错误。</explain>
      <paraID>37A8CA30</paraID>
      <start>5</start>
      <end>6</end>
      <status>unmodified</status>
      <modifiedWord/>
      <trackRevisions>false</trackRevisions>
    </reviewItem>
    <reviewItem>
      <errorID>80960414-a4e1-49bd-a6ae-28464147b703</errorID>
      <errorWord>)</errorWord>
      <group>L1_Format</group>
      <groupName>格式问题</groupName>
      <ability>L2_HalfPunc</ability>
      <abilityName>全半角检查</abilityName>
      <candidateList>
        <item>）</item>
      </candidateList>
      <explain>文本全半角错误。</explain>
      <paraID>37A8CA30</paraID>
      <start>8</start>
      <end>9</end>
      <status>unmodified</status>
      <modifiedWord/>
      <trackRevisions>false</trackRevisions>
    </reviewItem>
    <reviewItem>
      <errorID>942de173-459e-443f-bcf5-9014159f4259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4A873DC8</paraID>
      <start>7</start>
      <end>8</end>
      <status>unmodified</status>
      <modifiedWord/>
      <trackRevisions>false</trackRevisions>
    </reviewItem>
    <reviewItem>
      <errorID>e67067a7-8687-46e4-abe4-75452c0dde1d</errorID>
      <errorWord>(</errorWord>
      <group>L1_Format</group>
      <groupName>格式问题</groupName>
      <ability>L2_HalfPunc</ability>
      <abilityName>全半角检查</abilityName>
      <candidateList>
        <item>（</item>
      </candidateList>
      <explain>文本全半角错误。</explain>
      <paraID>4A873DC8</paraID>
      <start>16</start>
      <end>17</end>
      <status>unmodified</status>
      <modifiedWord/>
      <trackRevisions>false</trackRevisions>
    </reviewItem>
    <reviewItem>
      <errorID>7d1d0620-500c-42f9-af1d-f0f04cc53422</errorID>
      <errorWord>)</errorWord>
      <group>L1_Format</group>
      <groupName>格式问题</groupName>
      <ability>L2_HalfPunc</ability>
      <abilityName>全半角检查</abilityName>
      <candidateList>
        <item>）</item>
      </candidateList>
      <explain>文本全半角错误。</explain>
      <paraID>4A873DC8</paraID>
      <start>20</start>
      <end>21</end>
      <status>unmodified</status>
      <modifiedWord/>
      <trackRevisions>false</trackRevisions>
    </reviewItem>
    <reviewItem>
      <errorID>7f5a1b67-0e5c-477c-813f-fecc26966d57</errorID>
      <errorWord>遮沿</errorWord>
      <group>L1_Word</group>
      <groupName>字词问题</groupName>
      <ability>L2_Typo</ability>
      <abilityName>字词错误</abilityName>
      <candidateList>
        <item>遮掩</item>
      </candidateList>
      <explain/>
      <paraID>41FFCBD9</paraID>
      <start>25</start>
      <end>27</end>
      <status>unmodified</status>
      <modifiedWord/>
      <trackRevisions>false</trackRevisions>
    </reviewItem>
    <reviewItem>
      <errorID>7e48be13-92a9-42a0-ba4f-bf7f3dc0f247</errorID>
      <errorWord>,</errorWord>
      <group>L1_Format</group>
      <groupName>格式问题</groupName>
      <ability>L2_HalfPunc</ability>
      <abilityName>全半角检查</abilityName>
      <candidateList>
        <item>，</item>
      </candidateList>
      <explain>文本全半角错误。</explain>
      <paraID>5A99F079</paraID>
      <start>18</start>
      <end>19</end>
      <status>unmodified</status>
      <modifiedWord/>
      <trackRevisions>false</trackRevisions>
    </reviewItem>
    <reviewItem>
      <errorID>0589542f-c134-4476-b0dd-6c456ae6c2c0</errorID>
      <errorWord>:</errorWord>
      <group>L1_Format</group>
      <groupName>格式问题</groupName>
      <ability>L2_HalfPunc</ability>
      <abilityName>全半角检查</abilityName>
      <candidateList>
        <item>：</item>
      </candidateList>
      <explain>文本全半角错误。</explain>
      <paraID>2B4BA93C</paraID>
      <start>10</start>
      <end>11</end>
      <status>unmodified</status>
      <modifiedWord/>
      <trackRevisions>false</trackRevisions>
    </reviewItem>
    <reviewItem>
      <errorID>4f50b5e7-6270-46d4-8dc0-c8de7962b11e</errorID>
      <errorWord>:</errorWord>
      <group>L1_Format</group>
      <groupName>格式问题</groupName>
      <ability>L2_HalfPunc</ability>
      <abilityName>全半角检查</abilityName>
      <candidateList>
        <item>：</item>
      </candidateList>
      <explain>文本全半角错误。</explain>
      <paraID>1A97EF81</paraID>
      <start>5</start>
      <end>6</end>
      <status>unmodified</status>
      <modifiedWord/>
      <trackRevisions>false</trackRevisions>
    </reviewItem>
    <reviewItem>
      <errorID>265ec29a-acf5-4ef7-8afc-e4edecc98258</errorID>
      <errorWord>二个</errorWord>
      <group>L1_Word</group>
      <groupName>字词问题</groupName>
      <ability>L2_Typo</ability>
      <abilityName>字词错误</abilityName>
      <candidateList>
        <item>两个</item>
      </candidateList>
      <explain/>
      <paraID>146F62AD</paraID>
      <start>3</start>
      <end>5</end>
      <status>unmodified</status>
      <modifiedWord/>
      <trackRevisions>false</trackRevisions>
    </reviewItem>
    <reviewItem>
      <errorID>94fdaa42-aaa7-4223-8c06-621f192e5394</errorID>
      <errorWord>,</errorWord>
      <group>L1_Format</group>
      <groupName>格式问题</groupName>
      <ability>L2_HalfPunc</ability>
      <abilityName>全半角检查</abilityName>
      <candidateList>
        <item>，</item>
      </candidateList>
      <explain>文本全半角错误。</explain>
      <paraID>4DEABAEA</paraID>
      <start>19</start>
      <end>20</end>
      <status>unmodified</status>
      <modifiedWord/>
      <trackRevisions>false</trackRevisions>
    </reviewItem>
    <reviewItem>
      <errorID>81052042-6970-401d-b983-f0997c3eaf69</errorID>
      <errorWord>,</errorWord>
      <group>L1_Format</group>
      <groupName>格式问题</groupName>
      <ability>L2_HalfPunc</ability>
      <abilityName>全半角检查</abilityName>
      <candidateList>
        <item>，</item>
      </candidateList>
      <explain>文本全半角错误。</explain>
      <paraID>4DEABAEA</paraID>
      <start>169</start>
      <end>170</end>
      <status>unmodified</status>
      <modifiedWord/>
      <trackRevisions>false</trackRevisions>
    </reviewItem>
    <reviewItem>
      <errorID>b8611396-82e7-4633-9878-8272ce92bfa3</errorID>
      <errorWord>,</errorWord>
      <group>L1_Format</group>
      <groupName>格式问题</groupName>
      <ability>L2_HalfPunc</ability>
      <abilityName>全半角检查</abilityName>
      <candidateList>
        <item>，</item>
      </candidateList>
      <explain>文本全半角错误。</explain>
      <paraID>4DEABAEA</paraID>
      <start>185</start>
      <end>186</end>
      <status>unmodified</status>
      <modifiedWord/>
      <trackRevisions>false</trackRevisions>
    </reviewItem>
    <reviewItem>
      <errorID>8386ae85-63b4-46e5-b41c-c99ce01b1cf4</errorID>
      <errorWord>(</errorWord>
      <group>L1_Format</group>
      <groupName>格式问题</groupName>
      <ability>L2_HalfPunc</ability>
      <abilityName>全半角检查</abilityName>
      <candidateList>
        <item>（</item>
      </candidateList>
      <explain>文本全半角错误。</explain>
      <paraID>5A693F5C</paraID>
      <start>9</start>
      <end>10</end>
      <status>unmodified</status>
      <modifiedWord/>
      <trackRevisions>false</trackRevisions>
    </reviewItem>
    <reviewItem>
      <errorID>b345266d-36f2-42a2-8de7-3b28cf52aef4</errorID>
      <errorWord>)</errorWord>
      <group>L1_Format</group>
      <groupName>格式问题</groupName>
      <ability>L2_HalfPunc</ability>
      <abilityName>全半角检查</abilityName>
      <candidateList>
        <item>）</item>
      </candidateList>
      <explain>文本全半角错误。</explain>
      <paraID>5A693F5C</paraID>
      <start>15</start>
      <end>16</end>
      <status>unmodified</status>
      <modifiedWord/>
      <trackRevisions>false</trackRevisions>
    </reviewItem>
    <reviewItem>
      <errorID>9303f2ef-d00a-4b15-a7dc-957b46f1877f</errorID>
      <errorWord>其它</errorWord>
      <group>L1_Word</group>
      <groupName>字词问题</groupName>
      <ability>L2_Alias</ability>
      <abilityName>也作/曾用词</abilityName>
      <candidateList>
        <item>其他</item>
      </candidateList>
      <explain>词汇[其它]为不规范表述或旧称，其规范书面表述为[其他]。</explain>
      <paraID>4736BFC9</paraID>
      <start>5</start>
      <end>7</end>
      <status>unmodified</status>
      <modifiedWord/>
      <trackRevisions>false</trackRevisions>
    </reviewItem>
    <reviewItem>
      <errorID>53a59656-8e19-42c9-b7dc-821e465e99fe</errorID>
      <errorWord>红红</errorWord>
      <group>L1_Word</group>
      <groupName>字词问题</groupName>
      <ability>L2_Typo</ability>
      <abilityName>字词错误</abilityName>
      <candidateList>
        <item>红</item>
      </candidateList>
      <explain/>
      <paraID>78BCEBC0</paraID>
      <start>9</start>
      <end>11</end>
      <status>unmodified</status>
      <modifiedWord/>
      <trackRevisions>false</trackRevisions>
    </reviewItem>
    <reviewItem>
      <errorID>5700a011-b866-4bcc-98a8-c750696bb979</errorID>
      <errorWord>检测</errorWord>
      <group>L1_Word</group>
      <groupName>字词问题</groupName>
      <ability>L2_Typo</ability>
      <abilityName>字词错误</abilityName>
      <candidateList>
        <item>监测</item>
      </candidateList>
      <explain/>
      <paraID>531FC14C</paraID>
      <start>9</start>
      <end>11</end>
      <status>unmodified</status>
      <modifiedWord/>
      <trackRevisions>false</trackRevisions>
    </reviewItem>
    <reviewItem>
      <errorID>af575c13-bfb3-4512-ba23-e8fdd9a9e889</errorID>
      <errorWord>检测</errorWord>
      <group>L1_Word</group>
      <groupName>字词问题</groupName>
      <ability>L2_Typo</ability>
      <abilityName>字词错误</abilityName>
      <candidateList>
        <item>监测</item>
      </candidateList>
      <explain/>
      <paraID>10781048</paraID>
      <start>14</start>
      <end>16</end>
      <status>unmodified</status>
      <modifiedWord/>
      <trackRevisions>false</trackRevisions>
    </reviewItem>
    <reviewItem>
      <errorID>06099911-37cf-47a8-97a0-4a0616529102</errorID>
      <errorWord>,</errorWord>
      <group>L1_Format</group>
      <groupName>格式问题</groupName>
      <ability>L2_HalfPunc</ability>
      <abilityName>全半角检查</abilityName>
      <candidateList>
        <item>，</item>
      </candidateList>
      <explain>文本全半角错误。</explain>
      <paraID> 36F2B1F</paraID>
      <start>7</start>
      <end>8</end>
      <status>unmodified</status>
      <modifiedWord/>
      <trackRevisions>false</trackRevisions>
    </reviewItem>
    <reviewItem>
      <errorID>852454f0-14fc-4eb0-96a4-c7a3147e83be</errorID>
      <errorWord>,</errorWord>
      <group>L1_Format</group>
      <groupName>格式问题</groupName>
      <ability>L2_HalfPunc</ability>
      <abilityName>全半角检查</abilityName>
      <candidateList>
        <item>，</item>
      </candidateList>
      <explain>文本全半角错误。</explain>
      <paraID> 36F2B1F</paraID>
      <start>16</start>
      <end>17</end>
      <status>unmodified</status>
      <modifiedWord/>
      <trackRevisions>false</trackRevisions>
    </reviewItem>
    <reviewItem>
      <errorID>55df86a6-ddc2-440f-bbbf-d8cf6cf8adf2</errorID>
      <errorWord>(</errorWord>
      <group>L1_Format</group>
      <groupName>格式问题</groupName>
      <ability>L2_HalfPunc</ability>
      <abilityName>全半角检查</abilityName>
      <candidateList>
        <item>（</item>
      </candidateList>
      <explain>文本全半角错误。</explain>
      <paraID> 36F2B1F</paraID>
      <start>23</start>
      <end>24</end>
      <status>unmodified</status>
      <modifiedWord/>
      <trackRevisions>false</trackRevisions>
    </reviewItem>
    <reviewItem>
      <errorID>320e75eb-289d-45bd-b43c-8eab05efed5f</errorID>
      <errorWord>)</errorWord>
      <group>L1_Format</group>
      <groupName>格式问题</groupName>
      <ability>L2_HalfPunc</ability>
      <abilityName>全半角检查</abilityName>
      <candidateList>
        <item>）</item>
      </candidateList>
      <explain>文本全半角错误。</explain>
      <paraID> 36F2B1F</paraID>
      <start>26</start>
      <end>27</end>
      <status>unmodified</status>
      <modifiedWord/>
      <trackRevisions>false</trackRevisions>
    </reviewItem>
    <reviewItem>
      <errorID>e73ab463-28fc-4461-8750-8a1b575297ff</errorID>
      <errorWord>,</errorWord>
      <group>L1_Format</group>
      <groupName>格式问题</groupName>
      <ability>L2_HalfPunc</ability>
      <abilityName>全半角检查</abilityName>
      <candidateList>
        <item>，</item>
      </candidateList>
      <explain>文本全半角错误。</explain>
      <paraID>644D4B05</paraID>
      <start>7</start>
      <end>8</end>
      <status>unmodified</status>
      <modifiedWord/>
      <trackRevisions>false</trackRevisions>
    </reviewItem>
    <reviewItem>
      <errorID>c78d0fc5-5286-4ab8-83d9-63b1567e336c</errorID>
      <errorWord>,</errorWord>
      <group>L1_Format</group>
      <groupName>格式问题</groupName>
      <ability>L2_HalfPunc</ability>
      <abilityName>全半角检查</abilityName>
      <candidateList>
        <item>，</item>
      </candidateList>
      <explain>文本全半角错误。</explain>
      <paraID>644D4B05</paraID>
      <start>16</start>
      <end>17</end>
      <status>unmodified</status>
      <modifiedWord/>
      <trackRevisions>false</trackRevisions>
    </reviewItem>
    <reviewItem>
      <errorID>0b0d6d52-6321-478f-a8c8-ddff3d8e1c13</errorID>
      <errorWord>(</errorWord>
      <group>L1_Format</group>
      <groupName>格式问题</groupName>
      <ability>L2_HalfPunc</ability>
      <abilityName>全半角检查</abilityName>
      <candidateList>
        <item>（</item>
      </candidateList>
      <explain>文本全半角错误。</explain>
      <paraID>644D4B05</paraID>
      <start>23</start>
      <end>24</end>
      <status>unmodified</status>
      <modifiedWord/>
      <trackRevisions>false</trackRevisions>
    </reviewItem>
    <reviewItem>
      <errorID>b5ea4d16-06bb-4ebf-b96a-d44d5b6c4bf7</errorID>
      <errorWord>)</errorWord>
      <group>L1_Format</group>
      <groupName>格式问题</groupName>
      <ability>L2_HalfPunc</ability>
      <abilityName>全半角检查</abilityName>
      <candidateList>
        <item>）</item>
      </candidateList>
      <explain>文本全半角错误。</explain>
      <paraID>644D4B05</paraID>
      <start>26</start>
      <end>27</end>
      <status>unmodified</status>
      <modifiedWord/>
      <trackRevisions>false</trackRevisions>
    </reviewItem>
    <reviewItem>
      <errorID>24aa7c35-dcac-4ec0-9072-12712e389a64</errorID>
      <errorWord>,</errorWord>
      <group>L1_Format</group>
      <groupName>格式问题</groupName>
      <ability>L2_HalfPunc</ability>
      <abilityName>全半角检查</abilityName>
      <candidateList>
        <item>，</item>
      </candidateList>
      <explain>文本全半角错误。</explain>
      <paraID>5DCCE9BB</paraID>
      <start>8</start>
      <end>9</end>
      <status>unmodified</status>
      <modifiedWord/>
      <trackRevisions>false</trackRevisions>
    </reviewItem>
    <reviewItem>
      <errorID>2ff802ea-0ead-4ea5-9bee-a00a75215717</errorID>
      <errorWord>,</errorWord>
      <group>L1_Format</group>
      <groupName>格式问题</groupName>
      <ability>L2_HalfPunc</ability>
      <abilityName>全半角检查</abilityName>
      <candidateList>
        <item>，</item>
      </candidateList>
      <explain>文本全半角错误。</explain>
      <paraID>5DCCE9BB</paraID>
      <start>17</start>
      <end>18</end>
      <status>unmodified</status>
      <modifiedWord/>
      <trackRevisions>false</trackRevisions>
    </reviewItem>
    <reviewItem>
      <errorID>fd057e62-4f01-4a6b-94db-9b1ef6c43259</errorID>
      <errorWord>(</errorWord>
      <group>L1_Format</group>
      <groupName>格式问题</groupName>
      <ability>L2_HalfPunc</ability>
      <abilityName>全半角检查</abilityName>
      <candidateList>
        <item>（</item>
      </candidateList>
      <explain>文本全半角错误。</explain>
      <paraID>5DCCE9BB</paraID>
      <start>24</start>
      <end>25</end>
      <status>unmodified</status>
      <modifiedWord/>
      <trackRevisions>false</trackRevisions>
    </reviewItem>
    <reviewItem>
      <errorID>71a82bb8-dae0-4667-8d8b-b4d9594dc8bf</errorID>
      <errorWord>)</errorWord>
      <group>L1_Format</group>
      <groupName>格式问题</groupName>
      <ability>L2_HalfPunc</ability>
      <abilityName>全半角检查</abilityName>
      <candidateList>
        <item>）</item>
      </candidateList>
      <explain>文本全半角错误。</explain>
      <paraID>5DCCE9BB</paraID>
      <start>27</start>
      <end>28</end>
      <status>unmodified</status>
      <modifiedWord/>
      <trackRevisions>false</trackRevisions>
    </reviewItem>
    <reviewItem>
      <errorID>aa745ca0-a702-4abc-96bf-b1e3ee0f71ad</errorID>
      <errorWord>,</errorWord>
      <group>L1_Format</group>
      <groupName>格式问题</groupName>
      <ability>L2_HalfPunc</ability>
      <abilityName>全半角检查</abilityName>
      <candidateList>
        <item>，</item>
      </candidateList>
      <explain>文本全半角错误。</explain>
      <paraID>4943FC2C</paraID>
      <start>8</start>
      <end>9</end>
      <status>unmodified</status>
      <modifiedWord/>
      <trackRevisions>false</trackRevisions>
    </reviewItem>
    <reviewItem>
      <errorID>33590d52-f0f4-4716-881e-b13cefbe6131</errorID>
      <errorWord>,</errorWord>
      <group>L1_Format</group>
      <groupName>格式问题</groupName>
      <ability>L2_HalfPunc</ability>
      <abilityName>全半角检查</abilityName>
      <candidateList>
        <item>，</item>
      </candidateList>
      <explain>文本全半角错误。</explain>
      <paraID>4943FC2C</paraID>
      <start>17</start>
      <end>18</end>
      <status>unmodified</status>
      <modifiedWord/>
      <trackRevisions>false</trackRevisions>
    </reviewItem>
    <reviewItem>
      <errorID>7b86cb37-7ece-4a39-b366-908c7d462410</errorID>
      <errorWord>(</errorWord>
      <group>L1_Format</group>
      <groupName>格式问题</groupName>
      <ability>L2_HalfPunc</ability>
      <abilityName>全半角检查</abilityName>
      <candidateList>
        <item>（</item>
      </candidateList>
      <explain>文本全半角错误。</explain>
      <paraID>4943FC2C</paraID>
      <start>24</start>
      <end>25</end>
      <status>unmodified</status>
      <modifiedWord/>
      <trackRevisions>false</trackRevisions>
    </reviewItem>
    <reviewItem>
      <errorID>f71900ac-e9ec-4ff6-8773-b0dec245ada6</errorID>
      <errorWord>)</errorWord>
      <group>L1_Format</group>
      <groupName>格式问题</groupName>
      <ability>L2_HalfPunc</ability>
      <abilityName>全半角检查</abilityName>
      <candidateList>
        <item>）</item>
      </candidateList>
      <explain>文本全半角错误。</explain>
      <paraID>4943FC2C</paraID>
      <start>27</start>
      <end>28</end>
      <status>unmodified</status>
      <modifiedWord/>
      <trackRevisions>false</trackRevisions>
    </reviewItem>
    <reviewItem>
      <errorID>f0b537a6-e280-4778-ab26-2cf23a8e5ad0</errorID>
      <errorWord>,</errorWord>
      <group>L1_Format</group>
      <groupName>格式问题</groupName>
      <ability>L2_HalfPunc</ability>
      <abilityName>全半角检查</abilityName>
      <candidateList>
        <item>，</item>
      </candidateList>
      <explain>文本全半角错误。</explain>
      <paraID>10424413</paraID>
      <start>7</start>
      <end>8</end>
      <status>unmodified</status>
      <modifiedWord/>
      <trackRevisions>false</trackRevisions>
    </reviewItem>
    <reviewItem>
      <errorID>52ffe094-099a-42f9-a3fa-ea73c6e9f7e1</errorID>
      <errorWord>,</errorWord>
      <group>L1_Format</group>
      <groupName>格式问题</groupName>
      <ability>L2_HalfPunc</ability>
      <abilityName>全半角检查</abilityName>
      <candidateList>
        <item>，</item>
      </candidateList>
      <explain>文本全半角错误。</explain>
      <paraID>10424413</paraID>
      <start>16</start>
      <end>17</end>
      <status>unmodified</status>
      <modifiedWord/>
      <trackRevisions>false</trackRevisions>
    </reviewItem>
    <reviewItem>
      <errorID>0835b115-91e3-4f8b-883c-0111f94a8d50</errorID>
      <errorWord>(</errorWord>
      <group>L1_Format</group>
      <groupName>格式问题</groupName>
      <ability>L2_HalfPunc</ability>
      <abilityName>全半角检查</abilityName>
      <candidateList>
        <item>（</item>
      </candidateList>
      <explain>文本全半角错误。</explain>
      <paraID>10424413</paraID>
      <start>23</start>
      <end>24</end>
      <status>unmodified</status>
      <modifiedWord/>
      <trackRevisions>false</trackRevisions>
    </reviewItem>
    <reviewItem>
      <errorID>a404ed45-5294-4284-8d71-2d3710fe1ed0</errorID>
      <errorWord>)</errorWord>
      <group>L1_Format</group>
      <groupName>格式问题</groupName>
      <ability>L2_HalfPunc</ability>
      <abilityName>全半角检查</abilityName>
      <candidateList>
        <item>）</item>
      </candidateList>
      <explain>文本全半角错误。</explain>
      <paraID>10424413</paraID>
      <start>26</start>
      <end>27</end>
      <status>unmodified</status>
      <modifiedWord/>
      <trackRevisions>false</trackRevisions>
    </reviewItem>
    <reviewItem>
      <errorID>796aeee0-b5d0-4d6c-ab66-fe876d62154b</errorID>
      <errorWord>,</errorWord>
      <group>L1_Format</group>
      <groupName>格式问题</groupName>
      <ability>L2_HalfPunc</ability>
      <abilityName>全半角检查</abilityName>
      <candidateList>
        <item>，</item>
      </candidateList>
      <explain>文本全半角错误。</explain>
      <paraID>30AEB559</paraID>
      <start>7</start>
      <end>8</end>
      <status>unmodified</status>
      <modifiedWord/>
      <trackRevisions>false</trackRevisions>
    </reviewItem>
    <reviewItem>
      <errorID>6276d2b9-cbda-4b5b-98cc-5b1c0e99e0a6</errorID>
      <errorWord>,</errorWord>
      <group>L1_Format</group>
      <groupName>格式问题</groupName>
      <ability>L2_HalfPunc</ability>
      <abilityName>全半角检查</abilityName>
      <candidateList>
        <item>，</item>
      </candidateList>
      <explain>文本全半角错误。</explain>
      <paraID>30AEB559</paraID>
      <start>16</start>
      <end>17</end>
      <status>unmodified</status>
      <modifiedWord/>
      <trackRevisions>false</trackRevisions>
    </reviewItem>
    <reviewItem>
      <errorID>9ee48f68-93d0-4fe4-b961-9ccde2a4d4f2</errorID>
      <errorWord>(</errorWord>
      <group>L1_Format</group>
      <groupName>格式问题</groupName>
      <ability>L2_HalfPunc</ability>
      <abilityName>全半角检查</abilityName>
      <candidateList>
        <item>（</item>
      </candidateList>
      <explain>文本全半角错误。</explain>
      <paraID>30AEB559</paraID>
      <start>23</start>
      <end>24</end>
      <status>unmodified</status>
      <modifiedWord/>
      <trackRevisions>false</trackRevisions>
    </reviewItem>
    <reviewItem>
      <errorID>f33a07fd-ee31-4110-bf05-44ef2df6afb1</errorID>
      <errorWord>)</errorWord>
      <group>L1_Format</group>
      <groupName>格式问题</groupName>
      <ability>L2_HalfPunc</ability>
      <abilityName>全半角检查</abilityName>
      <candidateList>
        <item>）</item>
      </candidateList>
      <explain>文本全半角错误。</explain>
      <paraID>30AEB559</paraID>
      <start>26</start>
      <end>27</end>
      <status>unmodified</status>
      <modifiedWord/>
      <trackRevisions>false</trackRevisions>
    </reviewItem>
    <reviewItem>
      <errorID>335f1712-6c89-4e7e-b4a1-f79992786a67</errorID>
      <errorWord>,</errorWord>
      <group>L1_Format</group>
      <groupName>格式问题</groupName>
      <ability>L2_HalfPunc</ability>
      <abilityName>全半角检查</abilityName>
      <candidateList>
        <item>，</item>
      </candidateList>
      <explain>文本全半角错误。</explain>
      <paraID>411B8304</paraID>
      <start>8</start>
      <end>9</end>
      <status>unmodified</status>
      <modifiedWord/>
      <trackRevisions>false</trackRevisions>
    </reviewItem>
    <reviewItem>
      <errorID>b092071c-85a9-4835-84ad-f17b741a3948</errorID>
      <errorWord>,</errorWord>
      <group>L1_Format</group>
      <groupName>格式问题</groupName>
      <ability>L2_HalfPunc</ability>
      <abilityName>全半角检查</abilityName>
      <candidateList>
        <item>，</item>
      </candidateList>
      <explain>文本全半角错误。</explain>
      <paraID>411B8304</paraID>
      <start>17</start>
      <end>18</end>
      <status>unmodified</status>
      <modifiedWord/>
      <trackRevisions>false</trackRevisions>
    </reviewItem>
    <reviewItem>
      <errorID>1ec91955-9215-4a32-a09e-ac779f920d93</errorID>
      <errorWord>(</errorWord>
      <group>L1_Format</group>
      <groupName>格式问题</groupName>
      <ability>L2_HalfPunc</ability>
      <abilityName>全半角检查</abilityName>
      <candidateList>
        <item>（</item>
      </candidateList>
      <explain>文本全半角错误。</explain>
      <paraID>411B8304</paraID>
      <start>24</start>
      <end>25</end>
      <status>unmodified</status>
      <modifiedWord/>
      <trackRevisions>false</trackRevisions>
    </reviewItem>
    <reviewItem>
      <errorID>546d24ef-c4da-462e-b47e-af5b862075cf</errorID>
      <errorWord>)</errorWord>
      <group>L1_Format</group>
      <groupName>格式问题</groupName>
      <ability>L2_HalfPunc</ability>
      <abilityName>全半角检查</abilityName>
      <candidateList>
        <item>）</item>
      </candidateList>
      <explain>文本全半角错误。</explain>
      <paraID>411B8304</paraID>
      <start>27</start>
      <end>28</end>
      <status>unmodified</status>
      <modifiedWord/>
      <trackRevisions>false</trackRevisions>
    </reviewItem>
    <reviewItem>
      <errorID>b9a1e8c4-ab78-426d-a4d2-41bb765794d8</errorID>
      <errorWord>,</errorWord>
      <group>L1_Format</group>
      <groupName>格式问题</groupName>
      <ability>L2_HalfPunc</ability>
      <abilityName>全半角检查</abilityName>
      <candidateList>
        <item>，</item>
      </candidateList>
      <explain>文本全半角错误。</explain>
      <paraID>37DE241C</paraID>
      <start>8</start>
      <end>9</end>
      <status>unmodified</status>
      <modifiedWord/>
      <trackRevisions>false</trackRevisions>
    </reviewItem>
    <reviewItem>
      <errorID>e886872d-81ca-4dd2-9493-74f6334e4ebf</errorID>
      <errorWord>,</errorWord>
      <group>L1_Format</group>
      <groupName>格式问题</groupName>
      <ability>L2_HalfPunc</ability>
      <abilityName>全半角检查</abilityName>
      <candidateList>
        <item>，</item>
      </candidateList>
      <explain>文本全半角错误。</explain>
      <paraID>37DE241C</paraID>
      <start>17</start>
      <end>18</end>
      <status>unmodified</status>
      <modifiedWord/>
      <trackRevisions>false</trackRevisions>
    </reviewItem>
    <reviewItem>
      <errorID>fc80aad4-7eb8-471d-ad95-78cc84fd33a9</errorID>
      <errorWord>(</errorWord>
      <group>L1_Format</group>
      <groupName>格式问题</groupName>
      <ability>L2_HalfPunc</ability>
      <abilityName>全半角检查</abilityName>
      <candidateList>
        <item>（</item>
      </candidateList>
      <explain>文本全半角错误。</explain>
      <paraID>37DE241C</paraID>
      <start>24</start>
      <end>25</end>
      <status>unmodified</status>
      <modifiedWord/>
      <trackRevisions>false</trackRevisions>
    </reviewItem>
    <reviewItem>
      <errorID>aea9d6fb-0c41-481c-8bab-73fd6d80a636</errorID>
      <errorWord>)</errorWord>
      <group>L1_Format</group>
      <groupName>格式问题</groupName>
      <ability>L2_HalfPunc</ability>
      <abilityName>全半角检查</abilityName>
      <candidateList>
        <item>）</item>
      </candidateList>
      <explain>文本全半角错误。</explain>
      <paraID>37DE241C</paraID>
      <start>27</start>
      <end>28</end>
      <status>unmodified</status>
      <modifiedWord/>
      <trackRevisions>false</trackRevisions>
    </reviewItem>
    <reviewItem>
      <errorID>f0a2efe5-2581-4a09-9715-edd69448ec36</errorID>
      <errorWord>,</errorWord>
      <group>L1_Format</group>
      <groupName>格式问题</groupName>
      <ability>L2_HalfPunc</ability>
      <abilityName>全半角检查</abilityName>
      <candidateList>
        <item>，</item>
      </candidateList>
      <explain>文本全半角错误。</explain>
      <paraID>690A29D2</paraID>
      <start>11</start>
      <end>12</end>
      <status>unmodified</status>
      <modifiedWord/>
      <trackRevisions>false</trackRevisions>
    </reviewItem>
    <reviewItem>
      <errorID>bd003e8c-9363-4a1a-9482-c892464d1a95</errorID>
      <errorWord>,</errorWord>
      <group>L1_Format</group>
      <groupName>格式问题</groupName>
      <ability>L2_HalfPunc</ability>
      <abilityName>全半角检查</abilityName>
      <candidateList>
        <item>，</item>
      </candidateList>
      <explain>文本全半角错误。</explain>
      <paraID>690A29D2</paraID>
      <start>19</start>
      <end>20</end>
      <status>unmodified</status>
      <modifiedWord/>
      <trackRevisions>false</trackRevisions>
    </reviewItem>
    <reviewItem>
      <errorID>cd2c5afd-8866-457b-aa85-a3be1421b442</errorID>
      <errorWord>(</errorWord>
      <group>L1_Format</group>
      <groupName>格式问题</groupName>
      <ability>L2_HalfPunc</ability>
      <abilityName>全半角检查</abilityName>
      <candidateList>
        <item>（</item>
      </candidateList>
      <explain>文本全半角错误。</explain>
      <paraID>690A29D2</paraID>
      <start>26</start>
      <end>27</end>
      <status>unmodified</status>
      <modifiedWord/>
      <trackRevisions>false</trackRevisions>
    </reviewItem>
    <reviewItem>
      <errorID>4675b73c-0ec1-4e3d-8f86-60a6a82253d1</errorID>
      <errorWord>)</errorWord>
      <group>L1_Format</group>
      <groupName>格式问题</groupName>
      <ability>L2_HalfPunc</ability>
      <abilityName>全半角检查</abilityName>
      <candidateList>
        <item>）</item>
      </candidateList>
      <explain>文本全半角错误。</explain>
      <paraID>690A29D2</paraID>
      <start>29</start>
      <end>30</end>
      <status>unmodified</status>
      <modifiedWord/>
      <trackRevisions>false</trackRevisions>
    </reviewItem>
    <reviewItem>
      <errorID>ee6a894a-f09f-466b-9775-a5550beeb290</errorID>
      <errorWord>,</errorWord>
      <group>L1_Format</group>
      <groupName>格式问题</groupName>
      <ability>L2_HalfPunc</ability>
      <abilityName>全半角检查</abilityName>
      <candidateList>
        <item>，</item>
      </candidateList>
      <explain>文本全半角错误。</explain>
      <paraID>3B8AFBAD</paraID>
      <start>11</start>
      <end>12</end>
      <status>unmodified</status>
      <modifiedWord/>
      <trackRevisions>false</trackRevisions>
    </reviewItem>
    <reviewItem>
      <errorID>ed2de21a-a9ec-4f6c-a10f-2c83042dc1ca</errorID>
      <errorWord>,</errorWord>
      <group>L1_Format</group>
      <groupName>格式问题</groupName>
      <ability>L2_HalfPunc</ability>
      <abilityName>全半角检查</abilityName>
      <candidateList>
        <item>，</item>
      </candidateList>
      <explain>文本全半角错误。</explain>
      <paraID>3B8AFBAD</paraID>
      <start>19</start>
      <end>20</end>
      <status>unmodified</status>
      <modifiedWord/>
      <trackRevisions>false</trackRevisions>
    </reviewItem>
    <reviewItem>
      <errorID>764125f1-296f-4856-b6d7-51fd52272c54</errorID>
      <errorWord>(</errorWord>
      <group>L1_Format</group>
      <groupName>格式问题</groupName>
      <ability>L2_HalfPunc</ability>
      <abilityName>全半角检查</abilityName>
      <candidateList>
        <item>（</item>
      </candidateList>
      <explain>文本全半角错误。</explain>
      <paraID>3B8AFBAD</paraID>
      <start>26</start>
      <end>27</end>
      <status>unmodified</status>
      <modifiedWord/>
      <trackRevisions>false</trackRevisions>
    </reviewItem>
    <reviewItem>
      <errorID>d3bb2ba5-8fd2-4d42-8719-f9377218551b</errorID>
      <errorWord>)</errorWord>
      <group>L1_Format</group>
      <groupName>格式问题</groupName>
      <ability>L2_HalfPunc</ability>
      <abilityName>全半角检查</abilityName>
      <candidateList>
        <item>）</item>
      </candidateList>
      <explain>文本全半角错误。</explain>
      <paraID>3B8AFBAD</paraID>
      <start>30</start>
      <end>31</end>
      <status>unmodified</status>
      <modifiedWord/>
      <trackRevisions>false</trackRevisions>
    </reviewItem>
    <reviewItem>
      <errorID>c56b88a3-4898-4d1a-b1db-3c54b25378b6</errorID>
      <errorWord>,</errorWord>
      <group>L1_Format</group>
      <groupName>格式问题</groupName>
      <ability>L2_HalfPunc</ability>
      <abilityName>全半角检查</abilityName>
      <candidateList>
        <item>，</item>
      </candidateList>
      <explain>文本全半角错误。</explain>
      <paraID>3E63E678</paraID>
      <start>11</start>
      <end>12</end>
      <status>unmodified</status>
      <modifiedWord/>
      <trackRevisions>false</trackRevisions>
    </reviewItem>
    <reviewItem>
      <errorID>4dbf84e8-2208-42c6-8bc0-de247df4a967</errorID>
      <errorWord>,</errorWord>
      <group>L1_Format</group>
      <groupName>格式问题</groupName>
      <ability>L2_HalfPunc</ability>
      <abilityName>全半角检查</abilityName>
      <candidateList>
        <item>，</item>
      </candidateList>
      <explain>文本全半角错误。</explain>
      <paraID>3E63E678</paraID>
      <start>19</start>
      <end>20</end>
      <status>unmodified</status>
      <modifiedWord/>
      <trackRevisions>false</trackRevisions>
    </reviewItem>
    <reviewItem>
      <errorID>ea823be0-48b3-4431-9fde-858e529b25ab</errorID>
      <errorWord>(</errorWord>
      <group>L1_Format</group>
      <groupName>格式问题</groupName>
      <ability>L2_HalfPunc</ability>
      <abilityName>全半角检查</abilityName>
      <candidateList>
        <item>（</item>
      </candidateList>
      <explain>文本全半角错误。</explain>
      <paraID>3E63E678</paraID>
      <start>26</start>
      <end>27</end>
      <status>unmodified</status>
      <modifiedWord/>
      <trackRevisions>false</trackRevisions>
    </reviewItem>
    <reviewItem>
      <errorID>671ba022-59e5-408d-b640-2e607ba8a417</errorID>
      <errorWord>)</errorWord>
      <group>L1_Format</group>
      <groupName>格式问题</groupName>
      <ability>L2_HalfPunc</ability>
      <abilityName>全半角检查</abilityName>
      <candidateList>
        <item>）</item>
      </candidateList>
      <explain>文本全半角错误。</explain>
      <paraID>3E63E678</paraID>
      <start>29</start>
      <end>30</end>
      <status>unmodified</status>
      <modifiedWord/>
      <trackRevisions>false</trackRevisions>
    </reviewItem>
    <reviewItem>
      <errorID>23b13fbb-f1a7-495b-b0c5-9f7581cc635b</errorID>
      <errorWord>,</errorWord>
      <group>L1_Format</group>
      <groupName>格式问题</groupName>
      <ability>L2_HalfPunc</ability>
      <abilityName>全半角检查</abilityName>
      <candidateList>
        <item>，</item>
      </candidateList>
      <explain>文本全半角错误。</explain>
      <paraID> FB12E45</paraID>
      <start>11</start>
      <end>12</end>
      <status>unmodified</status>
      <modifiedWord/>
      <trackRevisions>false</trackRevisions>
    </reviewItem>
    <reviewItem>
      <errorID>02a6c875-b537-4c99-9658-e1e813f4b067</errorID>
      <errorWord>,</errorWord>
      <group>L1_Format</group>
      <groupName>格式问题</groupName>
      <ability>L2_HalfPunc</ability>
      <abilityName>全半角检查</abilityName>
      <candidateList>
        <item>，</item>
      </candidateList>
      <explain>文本全半角错误。</explain>
      <paraID> FB12E45</paraID>
      <start>19</start>
      <end>20</end>
      <status>unmodified</status>
      <modifiedWord/>
      <trackRevisions>false</trackRevisions>
    </reviewItem>
    <reviewItem>
      <errorID>ab47d50b-8f72-4082-bca3-d16f22670e0f</errorID>
      <errorWord>(</errorWord>
      <group>L1_Format</group>
      <groupName>格式问题</groupName>
      <ability>L2_HalfPunc</ability>
      <abilityName>全半角检查</abilityName>
      <candidateList>
        <item>（</item>
      </candidateList>
      <explain>文本全半角错误。</explain>
      <paraID> FB12E45</paraID>
      <start>26</start>
      <end>27</end>
      <status>unmodified</status>
      <modifiedWord/>
      <trackRevisions>false</trackRevisions>
    </reviewItem>
    <reviewItem>
      <errorID>cc79619f-09b7-41da-8e05-dfc031519e27</errorID>
      <errorWord>)</errorWord>
      <group>L1_Format</group>
      <groupName>格式问题</groupName>
      <ability>L2_HalfPunc</ability>
      <abilityName>全半角检查</abilityName>
      <candidateList>
        <item>）</item>
      </candidateList>
      <explain>文本全半角错误。</explain>
      <paraID> FB12E45</paraID>
      <start>30</start>
      <end>31</end>
      <status>unmodified</status>
      <modifiedWord/>
      <trackRevisions>false</trackRevisions>
    </reviewItem>
    <reviewItem>
      <errorID>c4d9a978-4370-46ce-b543-2f7a619b87bc</errorID>
      <errorWord>,</errorWord>
      <group>L1_Format</group>
      <groupName>格式问题</groupName>
      <ability>L2_HalfPunc</ability>
      <abilityName>全半角检查</abilityName>
      <candidateList>
        <item>，</item>
      </candidateList>
      <explain>文本全半角错误。</explain>
      <paraID>6C20E54B</paraID>
      <start>11</start>
      <end>12</end>
      <status>unmodified</status>
      <modifiedWord/>
      <trackRevisions>false</trackRevisions>
    </reviewItem>
    <reviewItem>
      <errorID>a64a60cf-3feb-4c20-8212-cf1c372f3841</errorID>
      <errorWord>,</errorWord>
      <group>L1_Format</group>
      <groupName>格式问题</groupName>
      <ability>L2_HalfPunc</ability>
      <abilityName>全半角检查</abilityName>
      <candidateList>
        <item>，</item>
      </candidateList>
      <explain>文本全半角错误。</explain>
      <paraID>6C20E54B</paraID>
      <start>17</start>
      <end>18</end>
      <status>unmodified</status>
      <modifiedWord/>
      <trackRevisions>false</trackRevisions>
    </reviewItem>
    <reviewItem>
      <errorID>606dcd36-fdcd-4f3a-8b63-9366251f9242</errorID>
      <errorWord>(</errorWord>
      <group>L1_Format</group>
      <groupName>格式问题</groupName>
      <ability>L2_HalfPunc</ability>
      <abilityName>全半角检查</abilityName>
      <candidateList>
        <item>（</item>
      </candidateList>
      <explain>文本全半角错误。</explain>
      <paraID>6C20E54B</paraID>
      <start>24</start>
      <end>25</end>
      <status>unmodified</status>
      <modifiedWord/>
      <trackRevisions>false</trackRevisions>
    </reviewItem>
    <reviewItem>
      <errorID>0a7ea21e-ec02-408c-bf66-bd7a6a643276</errorID>
      <errorWord>)</errorWord>
      <group>L1_Format</group>
      <groupName>格式问题</groupName>
      <ability>L2_HalfPunc</ability>
      <abilityName>全半角检查</abilityName>
      <candidateList>
        <item>）</item>
      </candidateList>
      <explain>文本全半角错误。</explain>
      <paraID>6C20E54B</paraID>
      <start>27</start>
      <end>28</end>
      <status>unmodified</status>
      <modifiedWord/>
      <trackRevisions>false</trackRevisions>
    </reviewItem>
    <reviewItem>
      <errorID>e7cf56f1-9859-4dfb-8a83-56148c67f65e</errorID>
      <errorWord>,</errorWord>
      <group>L1_Format</group>
      <groupName>格式问题</groupName>
      <ability>L2_HalfPunc</ability>
      <abilityName>全半角检查</abilityName>
      <candidateList>
        <item>，</item>
      </candidateList>
      <explain>文本全半角错误。</explain>
      <paraID> 4350AEA</paraID>
      <start>11</start>
      <end>12</end>
      <status>unmodified</status>
      <modifiedWord/>
      <trackRevisions>false</trackRevisions>
    </reviewItem>
    <reviewItem>
      <errorID>8f7b39b9-cf10-4fdc-8332-6842cca5f5f8</errorID>
      <errorWord>,</errorWord>
      <group>L1_Format</group>
      <groupName>格式问题</groupName>
      <ability>L2_HalfPunc</ability>
      <abilityName>全半角检查</abilityName>
      <candidateList>
        <item>，</item>
      </candidateList>
      <explain>文本全半角错误。</explain>
      <paraID> 4350AEA</paraID>
      <start>17</start>
      <end>18</end>
      <status>unmodified</status>
      <modifiedWord/>
      <trackRevisions>false</trackRevisions>
    </reviewItem>
    <reviewItem>
      <errorID>7b2db7d4-6d8b-48e1-af94-4c96150adf5c</errorID>
      <errorWord>(</errorWord>
      <group>L1_Format</group>
      <groupName>格式问题</groupName>
      <ability>L2_HalfPunc</ability>
      <abilityName>全半角检查</abilityName>
      <candidateList>
        <item>（</item>
      </candidateList>
      <explain>文本全半角错误。</explain>
      <paraID> 4350AEA</paraID>
      <start>24</start>
      <end>25</end>
      <status>unmodified</status>
      <modifiedWord/>
      <trackRevisions>false</trackRevisions>
    </reviewItem>
    <reviewItem>
      <errorID>bc5137ef-9342-42b8-9eaf-b872828563a4</errorID>
      <errorWord>)</errorWord>
      <group>L1_Format</group>
      <groupName>格式问题</groupName>
      <ability>L2_HalfPunc</ability>
      <abilityName>全半角检查</abilityName>
      <candidateList>
        <item>）</item>
      </candidateList>
      <explain>文本全半角错误。</explain>
      <paraID> 4350AEA</paraID>
      <start>28</start>
      <end>29</end>
      <status>unmodified</status>
      <modifiedWord/>
      <trackRevisions>false</trackRevisions>
    </reviewItem>
    <reviewItem>
      <errorID>a194c9e2-d8da-4a73-a577-215a71eeca0b</errorID>
      <errorWord>,</errorWord>
      <group>L1_Format</group>
      <groupName>格式问题</groupName>
      <ability>L2_HalfPunc</ability>
      <abilityName>全半角检查</abilityName>
      <candidateList>
        <item>，</item>
      </candidateList>
      <explain>文本全半角错误。</explain>
      <paraID>79E725AA</paraID>
      <start>11</start>
      <end>12</end>
      <status>unmodified</status>
      <modifiedWord/>
      <trackRevisions>false</trackRevisions>
    </reviewItem>
    <reviewItem>
      <errorID>c349b69e-dc81-4dde-806a-60cd7e515d4f</errorID>
      <errorWord>,</errorWord>
      <group>L1_Format</group>
      <groupName>格式问题</groupName>
      <ability>L2_HalfPunc</ability>
      <abilityName>全半角检查</abilityName>
      <candidateList>
        <item>，</item>
      </candidateList>
      <explain>文本全半角错误。</explain>
      <paraID>79E725AA</paraID>
      <start>17</start>
      <end>18</end>
      <status>unmodified</status>
      <modifiedWord/>
      <trackRevisions>false</trackRevisions>
    </reviewItem>
    <reviewItem>
      <errorID>1e47f28b-9eff-4999-b253-e180ec5a95a9</errorID>
      <errorWord>(</errorWord>
      <group>L1_Format</group>
      <groupName>格式问题</groupName>
      <ability>L2_HalfPunc</ability>
      <abilityName>全半角检查</abilityName>
      <candidateList>
        <item>（</item>
      </candidateList>
      <explain>文本全半角错误。</explain>
      <paraID>79E725AA</paraID>
      <start>24</start>
      <end>25</end>
      <status>unmodified</status>
      <modifiedWord/>
      <trackRevisions>false</trackRevisions>
    </reviewItem>
    <reviewItem>
      <errorID>d41be780-4424-4a70-ad87-9c9e894cfaf4</errorID>
      <errorWord>)</errorWord>
      <group>L1_Format</group>
      <groupName>格式问题</groupName>
      <ability>L2_HalfPunc</ability>
      <abilityName>全半角检查</abilityName>
      <candidateList>
        <item>）</item>
      </candidateList>
      <explain>文本全半角错误。</explain>
      <paraID>79E725AA</paraID>
      <start>27</start>
      <end>28</end>
      <status>unmodified</status>
      <modifiedWord/>
      <trackRevisions>false</trackRevisions>
    </reviewItem>
    <reviewItem>
      <errorID>46f3a49b-a68d-45a1-bb95-289346683e92</errorID>
      <errorWord>,</errorWord>
      <group>L1_Format</group>
      <groupName>格式问题</groupName>
      <ability>L2_HalfPunc</ability>
      <abilityName>全半角检查</abilityName>
      <candidateList>
        <item>，</item>
      </candidateList>
      <explain>文本全半角错误。</explain>
      <paraID>58D4C1E1</paraID>
      <start>11</start>
      <end>12</end>
      <status>unmodified</status>
      <modifiedWord/>
      <trackRevisions>false</trackRevisions>
    </reviewItem>
    <reviewItem>
      <errorID>8e16b1c4-5d13-4955-a6ab-9799470777fd</errorID>
      <errorWord>,</errorWord>
      <group>L1_Format</group>
      <groupName>格式问题</groupName>
      <ability>L2_HalfPunc</ability>
      <abilityName>全半角检查</abilityName>
      <candidateList>
        <item>，</item>
      </candidateList>
      <explain>文本全半角错误。</explain>
      <paraID>58D4C1E1</paraID>
      <start>17</start>
      <end>18</end>
      <status>unmodified</status>
      <modifiedWord/>
      <trackRevisions>false</trackRevisions>
    </reviewItem>
    <reviewItem>
      <errorID>0d28bf23-099b-495c-9b51-27cf5aecf8ba</errorID>
      <errorWord>(</errorWord>
      <group>L1_Format</group>
      <groupName>格式问题</groupName>
      <ability>L2_HalfPunc</ability>
      <abilityName>全半角检查</abilityName>
      <candidateList>
        <item>（</item>
      </candidateList>
      <explain>文本全半角错误。</explain>
      <paraID>58D4C1E1</paraID>
      <start>24</start>
      <end>25</end>
      <status>unmodified</status>
      <modifiedWord/>
      <trackRevisions>false</trackRevisions>
    </reviewItem>
    <reviewItem>
      <errorID>f55f4f29-3e06-440e-b4d3-0a84690e84a3</errorID>
      <errorWord>)</errorWord>
      <group>L1_Format</group>
      <groupName>格式问题</groupName>
      <ability>L2_HalfPunc</ability>
      <abilityName>全半角检查</abilityName>
      <candidateList>
        <item>）</item>
      </candidateList>
      <explain>文本全半角错误。</explain>
      <paraID>58D4C1E1</paraID>
      <start>28</start>
      <end>29</end>
      <status>unmodified</status>
      <modifiedWord/>
      <trackRevisions>false</trackRevisions>
    </reviewItem>
    <reviewItem>
      <errorID>075e2072-41ad-40cc-aae6-c1ecceeef66e</errorID>
      <errorWord>,</errorWord>
      <group>L1_Format</group>
      <groupName>格式问题</groupName>
      <ability>L2_HalfPunc</ability>
      <abilityName>全半角检查</abilityName>
      <candidateList>
        <item>，</item>
      </candidateList>
      <explain>文本全半角错误。</explain>
      <paraID>7781231E</paraID>
      <start>5</start>
      <end>6</end>
      <status>unmodified</status>
      <modifiedWord/>
      <trackRevisions>false</trackRevisions>
    </reviewItem>
    <reviewItem>
      <errorID>f9c7c4f7-359d-4746-a079-031dcc0491f7</errorID>
      <errorWord>,</errorWord>
      <group>L1_Format</group>
      <groupName>格式问题</groupName>
      <ability>L2_HalfPunc</ability>
      <abilityName>全半角检查</abilityName>
      <candidateList>
        <item>，</item>
      </candidateList>
      <explain>文本全半角错误。</explain>
      <paraID>7781231E</paraID>
      <start>11</start>
      <end>12</end>
      <status>unmodified</status>
      <modifiedWord/>
      <trackRevisions>false</trackRevisions>
    </reviewItem>
    <reviewItem>
      <errorID>b6f7912b-f958-4326-a990-961bc98e9364</errorID>
      <errorWord>(</errorWord>
      <group>L1_Format</group>
      <groupName>格式问题</groupName>
      <ability>L2_HalfPunc</ability>
      <abilityName>全半角检查</abilityName>
      <candidateList>
        <item>（</item>
      </candidateList>
      <explain>文本全半角错误。</explain>
      <paraID>7781231E</paraID>
      <start>18</start>
      <end>19</end>
      <status>unmodified</status>
      <modifiedWord/>
      <trackRevisions>false</trackRevisions>
    </reviewItem>
    <reviewItem>
      <errorID>6f428ff3-8312-46ee-af57-e97f021c60e6</errorID>
      <errorWord>)</errorWord>
      <group>L1_Format</group>
      <groupName>格式问题</groupName>
      <ability>L2_HalfPunc</ability>
      <abilityName>全半角检查</abilityName>
      <candidateList>
        <item>）</item>
      </candidateList>
      <explain>文本全半角错误。</explain>
      <paraID>7781231E</paraID>
      <start>21</start>
      <end>22</end>
      <status>unmodified</status>
      <modifiedWord/>
      <trackRevisions>false</trackRevisions>
    </reviewItem>
    <reviewItem>
      <errorID>99609e24-631a-4f7e-8ba9-458df36975d7</errorID>
      <errorWord>,</errorWord>
      <group>L1_Format</group>
      <groupName>格式问题</groupName>
      <ability>L2_HalfPunc</ability>
      <abilityName>全半角检查</abilityName>
      <candidateList>
        <item>，</item>
      </candidateList>
      <explain>文本全半角错误。</explain>
      <paraID>567176A5</paraID>
      <start>5</start>
      <end>6</end>
      <status>unmodified</status>
      <modifiedWord/>
      <trackRevisions>false</trackRevisions>
    </reviewItem>
    <reviewItem>
      <errorID>518d0687-4430-4fed-b17d-8d148b8858f1</errorID>
      <errorWord>,</errorWord>
      <group>L1_Format</group>
      <groupName>格式问题</groupName>
      <ability>L2_HalfPunc</ability>
      <abilityName>全半角检查</abilityName>
      <candidateList>
        <item>，</item>
      </candidateList>
      <explain>文本全半角错误。</explain>
      <paraID>567176A5</paraID>
      <start>11</start>
      <end>12</end>
      <status>unmodified</status>
      <modifiedWord/>
      <trackRevisions>false</trackRevisions>
    </reviewItem>
    <reviewItem>
      <errorID>f1aceb45-0ee4-4996-818c-678d7969d417</errorID>
      <errorWord>(</errorWord>
      <group>L1_Format</group>
      <groupName>格式问题</groupName>
      <ability>L2_HalfPunc</ability>
      <abilityName>全半角检查</abilityName>
      <candidateList>
        <item>（</item>
      </candidateList>
      <explain>文本全半角错误。</explain>
      <paraID>567176A5</paraID>
      <start>18</start>
      <end>19</end>
      <status>unmodified</status>
      <modifiedWord/>
      <trackRevisions>false</trackRevisions>
    </reviewItem>
    <reviewItem>
      <errorID>6f793642-7205-48cd-a8fc-b9268b5e35e3</errorID>
      <errorWord>)(</errorWord>
      <group>L1_Format</group>
      <groupName>格式问题</groupName>
      <ability>L2_HalfPunc</ability>
      <abilityName>全半角检查</abilityName>
      <candidateList>
        <item>）（</item>
      </candidateList>
      <explain>文本全半角错误。</explain>
      <paraID>567176A5</paraID>
      <start>21</start>
      <end>23</end>
      <status>unmodified</status>
      <modifiedWord/>
      <trackRevisions>false</trackRevisions>
    </reviewItem>
    <reviewItem>
      <errorID>4e9b7e55-c8ac-4fc2-b374-e7bb0d5c8088</errorID>
      <errorWord>)</errorWord>
      <group>L1_Format</group>
      <groupName>格式问题</groupName>
      <ability>L2_HalfPunc</ability>
      <abilityName>全半角检查</abilityName>
      <candidateList>
        <item>）</item>
      </candidateList>
      <explain>文本全半角错误。</explain>
      <paraID>567176A5</paraID>
      <start>28</start>
      <end>29</end>
      <status>unmodified</status>
      <modifiedWord/>
      <trackRevisions>false</trackRevisions>
    </reviewItem>
    <reviewItem>
      <errorID>9c48348f-3e4e-4a16-b593-9da240f0cec0</errorID>
      <errorWord>,</errorWord>
      <group>L1_Format</group>
      <groupName>格式问题</groupName>
      <ability>L2_HalfPunc</ability>
      <abilityName>全半角检查</abilityName>
      <candidateList>
        <item>，</item>
      </candidateList>
      <explain>文本全半角错误。</explain>
      <paraID>493B7632</paraID>
      <start>5</start>
      <end>6</end>
      <status>unmodified</status>
      <modifiedWord/>
      <trackRevisions>false</trackRevisions>
    </reviewItem>
    <reviewItem>
      <errorID>1366a613-58f2-4ba5-8a03-3c43cce4a827</errorID>
      <errorWord>,</errorWord>
      <group>L1_Format</group>
      <groupName>格式问题</groupName>
      <ability>L2_HalfPunc</ability>
      <abilityName>全半角检查</abilityName>
      <candidateList>
        <item>，</item>
      </candidateList>
      <explain>文本全半角错误。</explain>
      <paraID>493B7632</paraID>
      <start>11</start>
      <end>12</end>
      <status>unmodified</status>
      <modifiedWord/>
      <trackRevisions>false</trackRevisions>
    </reviewItem>
    <reviewItem>
      <errorID>c0c2e1dd-6259-4f3f-9723-cf694c98df62</errorID>
      <errorWord>(</errorWord>
      <group>L1_Format</group>
      <groupName>格式问题</groupName>
      <ability>L2_HalfPunc</ability>
      <abilityName>全半角检查</abilityName>
      <candidateList>
        <item>（</item>
      </candidateList>
      <explain>文本全半角错误。</explain>
      <paraID>493B7632</paraID>
      <start>18</start>
      <end>19</end>
      <status>unmodified</status>
      <modifiedWord/>
      <trackRevisions>false</trackRevisions>
    </reviewItem>
    <reviewItem>
      <errorID>34189e21-e958-4bc4-8393-d8b36893d6cb</errorID>
      <errorWord>)(</errorWord>
      <group>L1_Format</group>
      <groupName>格式问题</groupName>
      <ability>L2_HalfPunc</ability>
      <abilityName>全半角检查</abilityName>
      <candidateList>
        <item>）（</item>
      </candidateList>
      <explain>文本全半角错误。</explain>
      <paraID>493B7632</paraID>
      <start>22</start>
      <end>24</end>
      <status>unmodified</status>
      <modifiedWord/>
      <trackRevisions>false</trackRevisions>
    </reviewItem>
    <reviewItem>
      <errorID>a5345aab-03e5-4565-8cf4-c4c3275213d7</errorID>
      <errorWord>)</errorWord>
      <group>L1_Format</group>
      <groupName>格式问题</groupName>
      <ability>L2_HalfPunc</ability>
      <abilityName>全半角检查</abilityName>
      <candidateList>
        <item>）</item>
      </candidateList>
      <explain>文本全半角错误。</explain>
      <paraID>493B7632</paraID>
      <start>29</start>
      <end>30</end>
      <status>unmodified</status>
      <modifiedWord/>
      <trackRevisions>false</trackRevisions>
    </reviewItem>
    <reviewItem>
      <errorID>de2fee53-8d98-40d5-92f2-52fa6269aecf</errorID>
      <errorWord>,</errorWord>
      <group>L1_Format</group>
      <groupName>格式问题</groupName>
      <ability>L2_HalfPunc</ability>
      <abilityName>全半角检查</abilityName>
      <candidateList>
        <item>，</item>
      </candidateList>
      <explain>文本全半角错误。</explain>
      <paraID>12D18D63</paraID>
      <start>5</start>
      <end>6</end>
      <status>unmodified</status>
      <modifiedWord/>
      <trackRevisions>false</trackRevisions>
    </reviewItem>
    <reviewItem>
      <errorID>23f37eb7-0437-4b12-8b06-7d8c58fd83a2</errorID>
      <errorWord>,</errorWord>
      <group>L1_Format</group>
      <groupName>格式问题</groupName>
      <ability>L2_HalfPunc</ability>
      <abilityName>全半角检查</abilityName>
      <candidateList>
        <item>，</item>
      </candidateList>
      <explain>文本全半角错误。</explain>
      <paraID>12D18D63</paraID>
      <start>11</start>
      <end>12</end>
      <status>unmodified</status>
      <modifiedWord/>
      <trackRevisions>false</trackRevisions>
    </reviewItem>
    <reviewItem>
      <errorID>d507319a-5c83-4704-b3b0-87c44dc3165d</errorID>
      <errorWord>(</errorWord>
      <group>L1_Format</group>
      <groupName>格式问题</groupName>
      <ability>L2_HalfPunc</ability>
      <abilityName>全半角检查</abilityName>
      <candidateList>
        <item>（</item>
      </candidateList>
      <explain>文本全半角错误。</explain>
      <paraID>12D18D63</paraID>
      <start>18</start>
      <end>19</end>
      <status>unmodified</status>
      <modifiedWord/>
      <trackRevisions>false</trackRevisions>
    </reviewItem>
    <reviewItem>
      <errorID>6e2d48bf-38ac-45f3-857c-e39915e354b2</errorID>
      <errorWord>)(</errorWord>
      <group>L1_Format</group>
      <groupName>格式问题</groupName>
      <ability>L2_HalfPunc</ability>
      <abilityName>全半角检查</abilityName>
      <candidateList>
        <item>）（</item>
      </candidateList>
      <explain>文本全半角错误。</explain>
      <paraID>12D18D63</paraID>
      <start>21</start>
      <end>23</end>
      <status>unmodified</status>
      <modifiedWord/>
      <trackRevisions>false</trackRevisions>
    </reviewItem>
    <reviewItem>
      <errorID>fdcc6263-487d-40b3-a9d0-b5f72b14a6f0</errorID>
      <errorWord>)</errorWord>
      <group>L1_Format</group>
      <groupName>格式问题</groupName>
      <ability>L2_HalfPunc</ability>
      <abilityName>全半角检查</abilityName>
      <candidateList>
        <item>）</item>
      </candidateList>
      <explain>文本全半角错误。</explain>
      <paraID>12D18D63</paraID>
      <start>28</start>
      <end>29</end>
      <status>unmodified</status>
      <modifiedWord/>
      <trackRevisions>false</trackRevisions>
    </reviewItem>
    <reviewItem>
      <errorID>dd5e844d-dccd-4f3a-9ba1-5e60e5ea61f4</errorID>
      <errorWord>,</errorWord>
      <group>L1_Format</group>
      <groupName>格式问题</groupName>
      <ability>L2_HalfPunc</ability>
      <abilityName>全半角检查</abilityName>
      <candidateList>
        <item>，</item>
      </candidateList>
      <explain>文本全半角错误。</explain>
      <paraID>5FC53DA6</paraID>
      <start>5</start>
      <end>6</end>
      <status>unmodified</status>
      <modifiedWord/>
      <trackRevisions>false</trackRevisions>
    </reviewItem>
    <reviewItem>
      <errorID>4428bdee-99df-4d75-9f18-23b268a61cd3</errorID>
      <errorWord>,</errorWord>
      <group>L1_Format</group>
      <groupName>格式问题</groupName>
      <ability>L2_HalfPunc</ability>
      <abilityName>全半角检查</abilityName>
      <candidateList>
        <item>，</item>
      </candidateList>
      <explain>文本全半角错误。</explain>
      <paraID>5FC53DA6</paraID>
      <start>11</start>
      <end>12</end>
      <status>unmodified</status>
      <modifiedWord/>
      <trackRevisions>false</trackRevisions>
    </reviewItem>
    <reviewItem>
      <errorID>20d2fef9-f239-4e96-8868-975b6c35993b</errorID>
      <errorWord>(</errorWord>
      <group>L1_Format</group>
      <groupName>格式问题</groupName>
      <ability>L2_HalfPunc</ability>
      <abilityName>全半角检查</abilityName>
      <candidateList>
        <item>（</item>
      </candidateList>
      <explain>文本全半角错误。</explain>
      <paraID>5FC53DA6</paraID>
      <start>18</start>
      <end>19</end>
      <status>unmodified</status>
      <modifiedWord/>
      <trackRevisions>false</trackRevisions>
    </reviewItem>
    <reviewItem>
      <errorID>5f281ba8-9b79-426a-bff7-8f45a75052d2</errorID>
      <errorWord>)(</errorWord>
      <group>L1_Format</group>
      <groupName>格式问题</groupName>
      <ability>L2_HalfPunc</ability>
      <abilityName>全半角检查</abilityName>
      <candidateList>
        <item>）（</item>
      </candidateList>
      <explain>文本全半角错误。</explain>
      <paraID>5FC53DA6</paraID>
      <start>22</start>
      <end>24</end>
      <status>unmodified</status>
      <modifiedWord/>
      <trackRevisions>false</trackRevisions>
    </reviewItem>
    <reviewItem>
      <errorID>350f3f10-f02f-4b8d-b492-6b576a3a9eb3</errorID>
      <errorWord>)</errorWord>
      <group>L1_Format</group>
      <groupName>格式问题</groupName>
      <ability>L2_HalfPunc</ability>
      <abilityName>全半角检查</abilityName>
      <candidateList>
        <item>）</item>
      </candidateList>
      <explain>文本全半角错误。</explain>
      <paraID>5FC53DA6</paraID>
      <start>29</start>
      <end>30</end>
      <status>unmodified</status>
      <modifiedWord/>
      <trackRevisions>false</trackRevisions>
    </reviewItem>
    <reviewItem>
      <errorID>897b88e5-f4ac-4006-96e5-29e701b168f9</errorID>
      <errorWord>(</errorWord>
      <group>L1_Format</group>
      <groupName>格式问题</groupName>
      <ability>L2_HalfPunc</ability>
      <abilityName>全半角检查</abilityName>
      <candidateList>
        <item>（</item>
      </candidateList>
      <explain>文本全半角错误。</explain>
      <paraID>546033D5</paraID>
      <start>3</start>
      <end>4</end>
      <status>unmodified</status>
      <modifiedWord/>
      <trackRevisions>false</trackRevisions>
    </reviewItem>
    <reviewItem>
      <errorID>0ee92e10-7e16-4d90-8b93-8270f0b4282a</errorID>
      <errorWord>)</errorWord>
      <group>L1_Format</group>
      <groupName>格式问题</groupName>
      <ability>L2_HalfPunc</ability>
      <abilityName>全半角检查</abilityName>
      <candidateList>
        <item>）</item>
      </candidateList>
      <explain>文本全半角错误。</explain>
      <paraID>546033D5</paraID>
      <start>6</start>
      <end>7</end>
      <status>unmodified</status>
      <modifiedWord/>
      <trackRevisions>false</trackRevisions>
    </reviewItem>
    <reviewItem>
      <errorID>866e2f5b-1d4d-4214-9498-f199fd7e3733</errorID>
      <errorWord>(</errorWord>
      <group>L1_Format</group>
      <groupName>格式问题</groupName>
      <ability>L2_HalfPunc</ability>
      <abilityName>全半角检查</abilityName>
      <candidateList>
        <item>（</item>
      </candidateList>
      <explain>文本全半角错误。</explain>
      <paraID>546033D5</paraID>
      <start>13</start>
      <end>14</end>
      <status>unmodified</status>
      <modifiedWord/>
      <trackRevisions>false</trackRevisions>
    </reviewItem>
    <reviewItem>
      <errorID>9ed1c4ef-8731-41e2-94e4-bfaf6f853e72</errorID>
      <errorWord>)</errorWord>
      <group>L1_Format</group>
      <groupName>格式问题</groupName>
      <ability>L2_HalfPunc</ability>
      <abilityName>全半角检查</abilityName>
      <candidateList>
        <item>）</item>
      </candidateList>
      <explain>文本全半角错误。</explain>
      <paraID>546033D5</paraID>
      <start>17</start>
      <end>18</end>
      <status>unmodified</status>
      <modifiedWord/>
      <trackRevisions>false</trackRevisions>
    </reviewItem>
    <reviewItem>
      <errorID>5fed4b56-3246-44a1-863f-d85d180d1ae4</errorID>
      <errorWord>(</errorWord>
      <group>L1_Format</group>
      <groupName>格式问题</groupName>
      <ability>L2_HalfPunc</ability>
      <abilityName>全半角检查</abilityName>
      <candidateList>
        <item>（</item>
      </candidateList>
      <explain>文本全半角错误。</explain>
      <paraID>4BDCF7D2</paraID>
      <start>3</start>
      <end>4</end>
      <status>unmodified</status>
      <modifiedWord/>
      <trackRevisions>false</trackRevisions>
    </reviewItem>
    <reviewItem>
      <errorID>7e444dfa-3b16-4128-a74a-3bbd5ff5a331</errorID>
      <errorWord>)</errorWord>
      <group>L1_Format</group>
      <groupName>格式问题</groupName>
      <ability>L2_HalfPunc</ability>
      <abilityName>全半角检查</abilityName>
      <candidateList>
        <item>）</item>
      </candidateList>
      <explain>文本全半角错误。</explain>
      <paraID>4BDCF7D2</paraID>
      <start>6</start>
      <end>7</end>
      <status>unmodified</status>
      <modifiedWord/>
      <trackRevisions>false</trackRevisions>
    </reviewItem>
    <reviewItem>
      <errorID>eb047b7c-0176-4084-8a46-665012a20c49</errorID>
      <errorWord>(</errorWord>
      <group>L1_Format</group>
      <groupName>格式问题</groupName>
      <ability>L2_HalfPunc</ability>
      <abilityName>全半角检查</abilityName>
      <candidateList>
        <item>（</item>
      </candidateList>
      <explain>文本全半角错误。</explain>
      <paraID>4BDCF7D2</paraID>
      <start>13</start>
      <end>14</end>
      <status>unmodified</status>
      <modifiedWord/>
      <trackRevisions>false</trackRevisions>
    </reviewItem>
    <reviewItem>
      <errorID>9d775aa3-aa53-4a2e-9755-5e0691979a34</errorID>
      <errorWord>)</errorWord>
      <group>L1_Format</group>
      <groupName>格式问题</groupName>
      <ability>L2_HalfPunc</ability>
      <abilityName>全半角检查</abilityName>
      <candidateList>
        <item>）</item>
      </candidateList>
      <explain>文本全半角错误。</explain>
      <paraID>4BDCF7D2</paraID>
      <start>16</start>
      <end>17</end>
      <status>unmodified</status>
      <modifiedWord/>
      <trackRevisions>false</trackRevisions>
    </reviewItem>
    <reviewItem>
      <errorID>c879d2b3-e590-4e94-bc31-7835ecb2c945</errorID>
      <errorWord>,</errorWord>
      <group>L1_Format</group>
      <groupName>格式问题</groupName>
      <ability>L2_HalfPunc</ability>
      <abilityName>全半角检查</abilityName>
      <candidateList>
        <item>，</item>
      </candidateList>
      <explain>文本全半角错误。</explain>
      <paraID> B759132</paraID>
      <start>11</start>
      <end>12</end>
      <status>unmodified</status>
      <modifiedWord/>
      <trackRevisions>false</trackRevisions>
    </reviewItem>
    <reviewItem>
      <errorID>5253bde7-61f7-41ae-8df9-9990359aacb0</errorID>
      <errorWord>,</errorWord>
      <group>L1_Format</group>
      <groupName>格式问题</groupName>
      <ability>L2_HalfPunc</ability>
      <abilityName>全半角检查</abilityName>
      <candidateList>
        <item>，</item>
      </candidateList>
      <explain>文本全半角错误。</explain>
      <paraID>3F4954F1</paraID>
      <start>11</start>
      <end>12</end>
      <status>unmodified</status>
      <modifiedWord/>
      <trackRevisions>false</trackRevisions>
    </reviewItem>
    <reviewItem>
      <errorID>f21d973f-3902-4b25-b21f-523492508787</errorID>
      <errorWord>,</errorWord>
      <group>L1_Format</group>
      <groupName>格式问题</groupName>
      <ability>L2_HalfPunc</ability>
      <abilityName>全半角检查</abilityName>
      <candidateList>
        <item>，</item>
      </candidateList>
      <explain>文本全半角错误。</explain>
      <paraID>71F511D5</paraID>
      <start>11</start>
      <end>12</end>
      <status>unmodified</status>
      <modifiedWord/>
      <trackRevisions>false</trackRevisions>
    </reviewItem>
    <reviewItem>
      <errorID>7be8f632-a1fc-4ded-912c-5281f79f0a90</errorID>
      <errorWord>,</errorWord>
      <group>L1_Format</group>
      <groupName>格式问题</groupName>
      <ability>L2_HalfPunc</ability>
      <abilityName>全半角检查</abilityName>
      <candidateList>
        <item>，</item>
      </candidateList>
      <explain>文本全半角错误。</explain>
      <paraID>124510E3</paraID>
      <start>9</start>
      <end>10</end>
      <status>unmodified</status>
      <modifiedWord/>
      <trackRevisions>false</trackRevisions>
    </reviewItem>
    <reviewItem>
      <errorID>94f69af6-4dcd-41be-a07d-1c2df7cf37ad</errorID>
      <errorWord>,</errorWord>
      <group>L1_Format</group>
      <groupName>格式问题</groupName>
      <ability>L2_HalfPunc</ability>
      <abilityName>全半角检查</abilityName>
      <candidateList>
        <item>，</item>
      </candidateList>
      <explain>文本全半角错误。</explain>
      <paraID>4B35CBF7</paraID>
      <start>4</start>
      <end>5</end>
      <status>unmodified</status>
      <modifiedWord/>
      <trackRevisions>false</trackRevisions>
    </reviewItem>
    <reviewItem>
      <errorID>85b4e0ce-4b27-4037-b932-f8cae5d7a5a5</errorID>
      <errorWord>,</errorWord>
      <group>L1_Format</group>
      <groupName>格式问题</groupName>
      <ability>L2_HalfPunc</ability>
      <abilityName>全半角检查</abilityName>
      <candidateList>
        <item>，</item>
      </candidateList>
      <explain>文本全半角错误。</explain>
      <paraID>2AF46841</paraID>
      <start>4</start>
      <end>5</end>
      <status>unmodified</status>
      <modifiedWord/>
      <trackRevisions>false</trackRevisions>
    </reviewItem>
    <reviewItem>
      <errorID>b2fa712d-c98b-4983-87a9-6665c5d2b240</errorID>
      <errorWord>,</errorWord>
      <group>L1_Format</group>
      <groupName>格式问题</groupName>
      <ability>L2_HalfPunc</ability>
      <abilityName>全半角检查</abilityName>
      <candidateList>
        <item>，</item>
      </candidateList>
      <explain>文本全半角错误。</explain>
      <paraID> B44B357</paraID>
      <start>9</start>
      <end>10</end>
      <status>unmodified</status>
      <modifiedWord/>
      <trackRevisions>false</trackRevisions>
    </reviewItem>
    <reviewItem>
      <errorID>2288bae0-20dd-4e5e-94ba-af46b4502e88</errorID>
      <errorWord>,</errorWord>
      <group>L1_Format</group>
      <groupName>格式问题</groupName>
      <ability>L2_HalfPunc</ability>
      <abilityName>全半角检查</abilityName>
      <candidateList>
        <item>，</item>
      </candidateList>
      <explain>文本全半角错误。</explain>
      <paraID>204E6E5B</paraID>
      <start>9</start>
      <end>10</end>
      <status>unmodified</status>
      <modifiedWord/>
      <trackRevisions>false</trackRevisions>
    </reviewItem>
    <reviewItem>
      <errorID>04cbf9a2-a1a7-4954-afba-13dee1bedcec</errorID>
      <errorWord>,</errorWord>
      <group>L1_Format</group>
      <groupName>格式问题</groupName>
      <ability>L2_HalfPunc</ability>
      <abilityName>全半角检查</abilityName>
      <candidateList>
        <item>，</item>
      </candidateList>
      <explain>文本全半角错误。</explain>
      <paraID>7AFC23B1</paraID>
      <start>9</start>
      <end>10</end>
      <status>unmodified</status>
      <modifiedWord/>
      <trackRevisions>false</trackRevisions>
    </reviewItem>
    <reviewItem>
      <errorID>68e1883f-b351-469f-a698-2326cc6fc2da</errorID>
      <errorWord>,</errorWord>
      <group>L1_Format</group>
      <groupName>格式问题</groupName>
      <ability>L2_HalfPunc</ability>
      <abilityName>全半角检查</abilityName>
      <candidateList>
        <item>，</item>
      </candidateList>
      <explain>文本全半角错误。</explain>
      <paraID>12C9E11F</paraID>
      <start>9</start>
      <end>10</end>
      <status>unmodified</status>
      <modifiedWord/>
      <trackRevisions>false</trackRevisions>
    </reviewItem>
    <reviewItem>
      <errorID>f8f3b13f-ae3f-468d-a344-147bfa4b8833</errorID>
      <errorWord>,</errorWord>
      <group>L1_Format</group>
      <groupName>格式问题</groupName>
      <ability>L2_HalfPunc</ability>
      <abilityName>全半角检查</abilityName>
      <candidateList>
        <item>，</item>
      </candidateList>
      <explain>文本全半角错误。</explain>
      <paraID>710AD5A9</paraID>
      <start>5</start>
      <end>6</end>
      <status>unmodified</status>
      <modifiedWord/>
      <trackRevisions>false</trackRevisions>
    </reviewItem>
    <reviewItem>
      <errorID>cb09a481-99f8-4b5b-a9c8-5d0127aeca63</errorID>
      <errorWord>,</errorWord>
      <group>L1_Format</group>
      <groupName>格式问题</groupName>
      <ability>L2_HalfPunc</ability>
      <abilityName>全半角检查</abilityName>
      <candidateList>
        <item>，</item>
      </candidateList>
      <explain>文本全半角错误。</explain>
      <paraID> 8E45071</paraID>
      <start>5</start>
      <end>6</end>
      <status>unmodified</status>
      <modifiedWord/>
      <trackRevisions>false</trackRevisions>
    </reviewItem>
    <reviewItem>
      <errorID>33b51244-9cb6-48d8-b90b-50259295b899</errorID>
      <errorWord>,</errorWord>
      <group>L1_Format</group>
      <groupName>格式问题</groupName>
      <ability>L2_HalfPunc</ability>
      <abilityName>全半角检查</abilityName>
      <candidateList>
        <item>，</item>
      </candidateList>
      <explain>文本全半角错误。</explain>
      <paraID>3B5D0DAC</paraID>
      <start>11</start>
      <end>12</end>
      <status>unmodified</status>
      <modifiedWord/>
      <trackRevisions>false</trackRevisions>
    </reviewItem>
    <reviewItem>
      <errorID>29dd6bc3-09e7-4030-9f86-c116952ed89a</errorID>
      <errorWord>,</errorWord>
      <group>L1_Format</group>
      <groupName>格式问题</groupName>
      <ability>L2_HalfPunc</ability>
      <abilityName>全半角检查</abilityName>
      <candidateList>
        <item>，</item>
      </candidateList>
      <explain>文本全半角错误。</explain>
      <paraID>6EBEAB43</paraID>
      <start>11</start>
      <end>12</end>
      <status>unmodified</status>
      <modifiedWord/>
      <trackRevisions>false</trackRevisions>
    </reviewItem>
    <reviewItem>
      <errorID>bf72bad1-680d-4157-a4e7-fad3494ff627</errorID>
      <errorWord>(</errorWord>
      <group>L1_Format</group>
      <groupName>格式问题</groupName>
      <ability>L2_HalfPunc</ability>
      <abilityName>全半角检查</abilityName>
      <candidateList>
        <item>（</item>
      </candidateList>
      <explain>文本全半角错误。</explain>
      <paraID>78DA203C</paraID>
      <start>15</start>
      <end>16</end>
      <status>unmodified</status>
      <modifiedWord/>
      <trackRevisions>false</trackRevisions>
    </reviewItem>
    <reviewItem>
      <errorID>090bf8f9-871e-4246-a2c7-8354c4426484</errorID>
      <errorWord>)</errorWord>
      <group>L1_Format</group>
      <groupName>格式问题</groupName>
      <ability>L2_HalfPunc</ability>
      <abilityName>全半角检查</abilityName>
      <candidateList>
        <item>）</item>
      </candidateList>
      <explain>文本全半角错误。</explain>
      <paraID>78DA203C</paraID>
      <start>23</start>
      <end>24</end>
      <status>unmodified</status>
      <modifiedWord/>
      <trackRevisions>false</trackRevisions>
    </reviewItem>
    <reviewItem>
      <errorID>fe5785cb-6e9e-4f8f-9104-e856cc68ae3f</errorID>
      <errorWord>,</errorWord>
      <group>L1_Format</group>
      <groupName>格式问题</groupName>
      <ability>L2_HalfPunc</ability>
      <abilityName>全半角检查</abilityName>
      <candidateList>
        <item>，</item>
      </candidateList>
      <explain>文本全半角错误。</explain>
      <paraID>78DA203C</paraID>
      <start>39</start>
      <end>40</end>
      <status>unmodified</status>
      <modifiedWord/>
      <trackRevisions>false</trackRevisions>
    </reviewItem>
    <reviewItem>
      <errorID>b01cac2d-f1ba-4885-b293-3a32684a6bb5</errorID>
      <errorWord>,</errorWord>
      <group>L1_Format</group>
      <groupName>格式问题</groupName>
      <ability>L2_HalfPunc</ability>
      <abilityName>全半角检查</abilityName>
      <candidateList>
        <item>，</item>
      </candidateList>
      <explain>文本全半角错误。</explain>
      <paraID>78DA203C</paraID>
      <start>49</start>
      <end>50</end>
      <status>unmodified</status>
      <modifiedWord/>
      <trackRevisions>false</trackRevisions>
    </reviewItem>
    <reviewItem>
      <errorID>54875573-e78e-4260-b9c4-e3d558f707a2</errorID>
      <errorWord>,</errorWord>
      <group>L1_Format</group>
      <groupName>格式问题</groupName>
      <ability>L2_HalfPunc</ability>
      <abilityName>全半角检查</abilityName>
      <candidateList>
        <item>，</item>
      </candidateList>
      <explain>文本全半角错误。</explain>
      <paraID>4DCAB281</paraID>
      <start>17</start>
      <end>18</end>
      <status>unmodified</status>
      <modifiedWord/>
      <trackRevisions>false</trackRevisions>
    </reviewItem>
    <reviewItem>
      <errorID>ecee7616-505c-4a12-b4ad-0d14cd3626c9</errorID>
      <errorWord>(</errorWord>
      <group>L1_Format</group>
      <groupName>格式问题</groupName>
      <ability>L2_HalfPunc</ability>
      <abilityName>全半角检查</abilityName>
      <candidateList>
        <item>（</item>
      </candidateList>
      <explain>文本全半角错误。</explain>
      <paraID>44303E27</paraID>
      <start>16</start>
      <end>17</end>
      <status>unmodified</status>
      <modifiedWord/>
      <trackRevisions>false</trackRevisions>
    </reviewItem>
    <reviewItem>
      <errorID>e3434a34-1525-4472-832d-b0b728f2d4f8</errorID>
      <errorWord>),</errorWord>
      <group>L1_Format</group>
      <groupName>格式问题</groupName>
      <ability>L2_HalfPunc</ability>
      <abilityName>全半角检查</abilityName>
      <candidateList>
        <item>），</item>
      </candidateList>
      <explain>文本全半角错误。</explain>
      <paraID>44303E27</paraID>
      <start>24</start>
      <end>26</end>
      <status>unmodified</status>
      <modifiedWord/>
      <trackRevisions>false</trackRevisions>
    </reviewItem>
    <reviewItem>
      <errorID>32f30909-23ae-444a-b9f3-b8273802276e</errorID>
      <errorWord>,</errorWord>
      <group>L1_Format</group>
      <groupName>格式问题</groupName>
      <ability>L2_HalfPunc</ability>
      <abilityName>全半角检查</abilityName>
      <candidateList>
        <item>，</item>
      </candidateList>
      <explain>文本全半角错误。</explain>
      <paraID>44303E27</paraID>
      <start>39</start>
      <end>40</end>
      <status>unmodified</status>
      <modifiedWord/>
      <trackRevisions>false</trackRevisions>
    </reviewItem>
    <reviewItem>
      <errorID>4ca14f2d-37c0-40ed-b446-6267f2e57441</errorID>
      <errorWord>,</errorWord>
      <group>L1_Format</group>
      <groupName>格式问题</groupName>
      <ability>L2_HalfPunc</ability>
      <abilityName>全半角检查</abilityName>
      <candidateList>
        <item>，</item>
      </candidateList>
      <explain>文本全半角错误。</explain>
      <paraID>44303E27</paraID>
      <start>49</start>
      <end>50</end>
      <status>unmodified</status>
      <modifiedWord/>
      <trackRevisions>false</trackRevisions>
    </reviewItem>
    <reviewItem>
      <errorID>8a6f36d8-1b82-4b5d-996f-901cea349e00</errorID>
      <errorWord>,</errorWord>
      <group>L1_Format</group>
      <groupName>格式问题</groupName>
      <ability>L2_HalfPunc</ability>
      <abilityName>全半角检查</abilityName>
      <candidateList>
        <item>，</item>
      </candidateList>
      <explain>文本全半角错误。</explain>
      <paraID> EECD6B1</paraID>
      <start>17</start>
      <end>18</end>
      <status>unmodified</status>
      <modifiedWord/>
      <trackRevisions>false</trackRevisions>
    </reviewItem>
    <reviewItem>
      <errorID>ba578ea3-c0cf-4a4c-87b1-cda0a88fb070</errorID>
      <errorWord>.</errorWord>
      <group>L1_Format</group>
      <groupName>格式问题</groupName>
      <ability>L2_HalfPunc</ability>
      <abilityName>全半角检查</abilityName>
      <candidateList>
        <item>。</item>
      </candidateList>
      <explain>文本全半角错误。</explain>
      <paraID>30818DE3</paraID>
      <start>13</start>
      <end>14</end>
      <status>unmodified</status>
      <modifiedWord/>
      <trackRevisions>false</trackRevisions>
    </reviewItem>
    <reviewItem>
      <errorID>c24ce969-b569-43b8-b290-9c322e67b5bd</errorID>
      <errorWord>,</errorWord>
      <group>L1_Format</group>
      <groupName>格式问题</groupName>
      <ability>L2_HalfPunc</ability>
      <abilityName>全半角检查</abilityName>
      <candidateList>
        <item>，</item>
      </candidateList>
      <explain>文本全半角错误。</explain>
      <paraID> 58B3358</paraID>
      <start>5</start>
      <end>6</end>
      <status>unmodified</status>
      <modifiedWord/>
      <trackRevisions>false</trackRevisions>
    </reviewItem>
    <reviewItem>
      <errorID>c2203d0d-63b5-4b1f-b8d0-b649d1e8966a</errorID>
      <errorWord>,</errorWord>
      <group>L1_Format</group>
      <groupName>格式问题</groupName>
      <ability>L2_HalfPunc</ability>
      <abilityName>全半角检查</abilityName>
      <candidateList>
        <item>，</item>
      </candidateList>
      <explain>文本全半角错误。</explain>
      <paraID> 58B3358</paraID>
      <start>11</start>
      <end>12</end>
      <status>unmodified</status>
      <modifiedWord/>
      <trackRevisions>false</trackRevisions>
    </reviewItem>
    <reviewItem>
      <errorID>a1d7e1f1-81b5-4a8b-9b8e-291dd4abcfc1</errorID>
      <errorWord>,</errorWord>
      <group>L1_Format</group>
      <groupName>格式问题</groupName>
      <ability>L2_HalfPunc</ability>
      <abilityName>全半角检查</abilityName>
      <candidateList>
        <item>，</item>
      </candidateList>
      <explain>文本全半角错误。</explain>
      <paraID> 58B3358</paraID>
      <start>18</start>
      <end>19</end>
      <status>unmodified</status>
      <modifiedWord/>
      <trackRevisions>false</trackRevisions>
    </reviewItem>
    <reviewItem>
      <errorID>7e7cfb54-ed11-4092-a297-45e0b1197ad1</errorID>
      <errorWord>,</errorWord>
      <group>L1_Format</group>
      <groupName>格式问题</groupName>
      <ability>L2_HalfPunc</ability>
      <abilityName>全半角检查</abilityName>
      <candidateList>
        <item>，</item>
      </candidateList>
      <explain>文本全半角错误。</explain>
      <paraID>1B9427D5</paraID>
      <start>5</start>
      <end>6</end>
      <status>unmodified</status>
      <modifiedWord/>
      <trackRevisions>false</trackRevisions>
    </reviewItem>
    <reviewItem>
      <errorID>559bf85b-0dc9-4e6f-b68f-0929631f9cef</errorID>
      <errorWord>,</errorWord>
      <group>L1_Format</group>
      <groupName>格式问题</groupName>
      <ability>L2_HalfPunc</ability>
      <abilityName>全半角检查</abilityName>
      <candidateList>
        <item>，</item>
      </candidateList>
      <explain>文本全半角错误。</explain>
      <paraID>1B9427D5</paraID>
      <start>11</start>
      <end>12</end>
      <status>unmodified</status>
      <modifiedWord/>
      <trackRevisions>false</trackRevisions>
    </reviewItem>
    <reviewItem>
      <errorID>46aaad2f-2e8e-4395-bf47-62ec542038ee</errorID>
      <errorWord>,</errorWord>
      <group>L1_Format</group>
      <groupName>格式问题</groupName>
      <ability>L2_HalfPunc</ability>
      <abilityName>全半角检查</abilityName>
      <candidateList>
        <item>，</item>
      </candidateList>
      <explain>文本全半角错误。</explain>
      <paraID>1B9427D5</paraID>
      <start>18</start>
      <end>19</end>
      <status>unmodified</status>
      <modifiedWord/>
      <trackRevisions>false</trackRevisions>
    </reviewItem>
    <reviewItem>
      <errorID>351415b5-57c2-4d27-b600-86f00aa70628</errorID>
      <errorWord>档</errorWord>
      <group>L1_Word</group>
      <groupName>字词问题</groupName>
      <ability>L2_Typo</ability>
      <abilityName>字词错误</abilityName>
      <candidateList>
        <item>挡</item>
      </candidateList>
      <explain>存在发音相同字词的误用。</explain>
      <paraID>47F22972</paraID>
      <start>6</start>
      <end>7</end>
      <status>unmodified</status>
      <modifiedWord/>
      <trackRevisions>false</trackRevisions>
    </reviewItem>
    <reviewItem>
      <errorID>86f57abd-2d01-470b-8a72-59cac9c7262d</errorID>
      <errorWord>档</errorWord>
      <group>L1_Word</group>
      <groupName>字词问题</groupName>
      <ability>L2_Typo</ability>
      <abilityName>字词错误</abilityName>
      <candidateList>
        <item>挡</item>
      </candidateList>
      <explain>存在发音相同字词的误用。</explain>
      <paraID>13E463CE</paraID>
      <start>8</start>
      <end>9</end>
      <status>unmodified</status>
      <modifiedWord/>
      <trackRevisions>false</trackRevisions>
    </reviewItem>
    <reviewItem>
      <errorID>3613677c-98ae-4f9f-a32c-65103e421498</errorID>
      <errorWord>沿</errorWord>
      <group>L1_Word</group>
      <groupName>字词问题</groupName>
      <ability>L2_Typo</ability>
      <abilityName>字词错误</abilityName>
      <candidateList>
        <item>缘</item>
      </candidateList>
      <explain>存在发音相近字词的误用。</explain>
      <paraID>3B07BA33</paraID>
      <start>1</start>
      <end>2</end>
      <status>unmodified</status>
      <modifiedWord/>
      <trackRevisions>false</trackRevisions>
    </reviewItem>
    <reviewItem>
      <errorID>d43a4612-2b87-43cd-9b02-fe1455d21d1d</errorID>
      <errorWord>,</errorWord>
      <group>L1_Format</group>
      <groupName>格式问题</groupName>
      <ability>L2_HalfPunc</ability>
      <abilityName>全半角检查</abilityName>
      <candidateList>
        <item>，</item>
      </candidateList>
      <explain>文本全半角错误。</explain>
      <paraID>27D7E76E</paraID>
      <start>4</start>
      <end>5</end>
      <status>unmodified</status>
      <modifiedWord/>
      <trackRevisions>false</trackRevisions>
    </reviewItem>
    <reviewItem>
      <errorID>6e70f8ef-b9cb-4457-83ca-b5d0a5ec8ac3</errorID>
      <errorWord>,</errorWord>
      <group>L1_Format</group>
      <groupName>格式问题</groupName>
      <ability>L2_HalfPunc</ability>
      <abilityName>全半角检查</abilityName>
      <candidateList>
        <item>，</item>
      </candidateList>
      <explain>文本全半角错误。</explain>
      <paraID>4616E09E</paraID>
      <start>4</start>
      <end>5</end>
      <status>unmodified</status>
      <modifiedWord/>
      <trackRevisions>false</trackRevisions>
    </reviewItem>
    <reviewItem>
      <errorID>39ec5802-c332-4ab8-a89a-a0f66f3a1386</errorID>
      <errorWord>,</errorWord>
      <group>L1_Format</group>
      <groupName>格式问题</groupName>
      <ability>L2_HalfPunc</ability>
      <abilityName>全半角检查</abilityName>
      <candidateList>
        <item>，</item>
      </candidateList>
      <explain>文本全半角错误。</explain>
      <paraID>73079212</paraID>
      <start>4</start>
      <end>5</end>
      <status>unmodified</status>
      <modifiedWord/>
      <trackRevisions>false</trackRevisions>
    </reviewItem>
    <reviewItem>
      <errorID>750aea50-5d04-433a-8164-0e279e0e5539</errorID>
      <errorWord>,</errorWord>
      <group>L1_Format</group>
      <groupName>格式问题</groupName>
      <ability>L2_HalfPunc</ability>
      <abilityName>全半角检查</abilityName>
      <candidateList>
        <item>，</item>
      </candidateList>
      <explain>文本全半角错误。</explain>
      <paraID>2E599F6C</paraID>
      <start>4</start>
      <end>5</end>
      <status>unmodified</status>
      <modifiedWord/>
      <trackRevisions>false</trackRevisions>
    </reviewItem>
    <reviewItem>
      <errorID>2a6edda4-01a0-4b9b-8a00-eb3d8e76c067</errorID>
      <errorWord>,</errorWord>
      <group>L1_Format</group>
      <groupName>格式问题</groupName>
      <ability>L2_HalfPunc</ability>
      <abilityName>全半角检查</abilityName>
      <candidateList>
        <item>，</item>
      </candidateList>
      <explain>文本全半角错误。</explain>
      <paraID>687BBBEA</paraID>
      <start>6</start>
      <end>7</end>
      <status>unmodified</status>
      <modifiedWord/>
      <trackRevisions>false</trackRevisions>
    </reviewItem>
    <reviewItem>
      <errorID>0a6f63fa-a1da-4867-95b8-bc9956b7e0df</errorID>
      <errorWord>,</errorWord>
      <group>L1_Format</group>
      <groupName>格式问题</groupName>
      <ability>L2_HalfPunc</ability>
      <abilityName>全半角检查</abilityName>
      <candidateList>
        <item>，</item>
      </candidateList>
      <explain>文本全半角错误。</explain>
      <paraID>295DB87F</paraID>
      <start>11</start>
      <end>12</end>
      <status>unmodified</status>
      <modifiedWord/>
      <trackRevisions>false</trackRevisions>
    </reviewItem>
    <reviewItem>
      <errorID>68c76c18-02de-4500-a72d-d21686fa7868</errorID>
      <errorWord>(</errorWord>
      <group>L1_Format</group>
      <groupName>格式问题</groupName>
      <ability>L2_HalfPunc</ability>
      <abilityName>全半角检查</abilityName>
      <candidateList>
        <item>（</item>
      </candidateList>
      <explain>文本全半角错误。</explain>
      <paraID>4BF5385A</paraID>
      <start>5</start>
      <end>6</end>
      <status>unmodified</status>
      <modifiedWord/>
      <trackRevisions>false</trackRevisions>
    </reviewItem>
    <reviewItem>
      <errorID>dfbcd47a-a5ca-4677-a151-78efd6006e98</errorID>
      <errorWord>)</errorWord>
      <group>L1_Format</group>
      <groupName>格式问题</groupName>
      <ability>L2_HalfPunc</ability>
      <abilityName>全半角检查</abilityName>
      <candidateList>
        <item>）</item>
      </candidateList>
      <explain>文本全半角错误。</explain>
      <paraID>4BF5385A</paraID>
      <start>9</start>
      <end>10</end>
      <status>unmodified</status>
      <modifiedWord/>
      <trackRevisions>false</trackRevisions>
    </reviewItem>
    <reviewItem>
      <errorID>5f50704d-3e65-4ccc-98e6-ceb8a9f69109</errorID>
      <errorWord>双组份</errorWord>
      <group>L1_Word</group>
      <groupName>字词问题</groupName>
      <ability>L2_Variant</ability>
      <abilityName>异形词</abilityName>
      <candidateList>
        <item>双组分</item>
      </candidateList>
      <explain>词汇[双组份]的规范词形写作[双组分]。</explain>
      <paraID>  B5785C</paraID>
      <start>0</start>
      <end>3</end>
      <status>unmodified</status>
      <modifiedWord/>
      <trackRevisions>false</trackRevisions>
    </reviewItem>
    <reviewItem>
      <errorID>b82d7761-a608-41a3-96af-b399152ced33</errorID>
      <errorWord>,</errorWord>
      <group>L1_Format</group>
      <groupName>格式问题</groupName>
      <ability>L2_HalfPunc</ability>
      <abilityName>全半角检查</abilityName>
      <candidateList>
        <item>，</item>
      </candidateList>
      <explain>文本全半角错误。</explain>
      <paraID>669196C2</paraID>
      <start>17</start>
      <end>18</end>
      <status>unmodified</status>
      <modifiedWord/>
      <trackRevisions>false</trackRevisions>
    </reviewItem>
    <reviewItem>
      <errorID>0e4554d1-839e-4f30-8681-d24b8387bf31</errorID>
      <errorWord>,</errorWord>
      <group>L1_Format</group>
      <groupName>格式问题</groupName>
      <ability>L2_HalfPunc</ability>
      <abilityName>全半角检查</abilityName>
      <candidateList>
        <item>，</item>
      </candidateList>
      <explain>文本全半角错误。</explain>
      <paraID>6590201E</paraID>
      <start>12</start>
      <end>13</end>
      <status>unmodified</status>
      <modifiedWord/>
      <trackRevisions>false</trackRevisions>
    </reviewItem>
    <reviewItem>
      <errorID>074ae460-e239-4d96-8da7-298ed7ad4e3a</errorID>
      <errorWord>,</errorWord>
      <group>L1_Format</group>
      <groupName>格式问题</groupName>
      <ability>L2_HalfPunc</ability>
      <abilityName>全半角检查</abilityName>
      <candidateList>
        <item>，</item>
      </candidateList>
      <explain>文本全半角错误。</explain>
      <paraID>6590201E</paraID>
      <start>18</start>
      <end>19</end>
      <status>unmodified</status>
      <modifiedWord/>
      <trackRevisions>false</trackRevisions>
    </reviewItem>
    <reviewItem>
      <errorID>e95ed5f2-12e2-4030-802c-9241f3295ada</errorID>
      <errorWord>,</errorWord>
      <group>L1_Format</group>
      <groupName>格式问题</groupName>
      <ability>L2_HalfPunc</ability>
      <abilityName>全半角检查</abilityName>
      <candidateList>
        <item>，</item>
      </candidateList>
      <explain>文本全半角错误。</explain>
      <paraID>5A4616AB</paraID>
      <start>12</start>
      <end>13</end>
      <status>unmodified</status>
      <modifiedWord/>
      <trackRevisions>false</trackRevisions>
    </reviewItem>
    <reviewItem>
      <errorID>8d2995c0-367f-4dba-83cf-db692996760f</errorID>
      <errorWord>,</errorWord>
      <group>L1_Format</group>
      <groupName>格式问题</groupName>
      <ability>L2_HalfPunc</ability>
      <abilityName>全半角检查</abilityName>
      <candidateList>
        <item>，</item>
      </candidateList>
      <explain>文本全半角错误。</explain>
      <paraID>5A4616AB</paraID>
      <start>18</start>
      <end>19</end>
      <status>unmodified</status>
      <modifiedWord/>
      <trackRevisions>false</trackRevisions>
    </reviewItem>
    <reviewItem>
      <errorID>50eeb3df-71ce-43ca-aa8e-1a48ecaf2a21</errorID>
      <errorWord>,</errorWord>
      <group>L1_Format</group>
      <groupName>格式问题</groupName>
      <ability>L2_HalfPunc</ability>
      <abilityName>全半角检查</abilityName>
      <candidateList>
        <item>，</item>
      </candidateList>
      <explain>文本全半角错误。</explain>
      <paraID>3638090E</paraID>
      <start>5</start>
      <end>6</end>
      <status>unmodified</status>
      <modifiedWord/>
      <trackRevisions>false</trackRevisions>
    </reviewItem>
    <reviewItem>
      <errorID>d49b31d6-9688-4f03-a2b2-d202f84f94fb</errorID>
      <errorWord>,</errorWord>
      <group>L1_Format</group>
      <groupName>格式问题</groupName>
      <ability>L2_HalfPunc</ability>
      <abilityName>全半角检查</abilityName>
      <candidateList>
        <item>，</item>
      </candidateList>
      <explain>文本全半角错误。</explain>
      <paraID>42351085</paraID>
      <start>7</start>
      <end>8</end>
      <status>unmodified</status>
      <modifiedWord/>
      <trackRevisions>false</trackRevisions>
    </reviewItem>
    <reviewItem>
      <errorID>a3fb82b4-527a-4352-8d88-4b2da2db77d7</errorID>
      <errorWord>,</errorWord>
      <group>L1_Format</group>
      <groupName>格式问题</groupName>
      <ability>L2_HalfPunc</ability>
      <abilityName>全半角检查</abilityName>
      <candidateList>
        <item>，</item>
      </candidateList>
      <explain>文本全半角错误。</explain>
      <paraID>42351085</paraID>
      <start>12</start>
      <end>13</end>
      <status>unmodified</status>
      <modifiedWord/>
      <trackRevisions>false</trackRevisions>
    </reviewItem>
    <reviewItem>
      <errorID>30d54699-dfed-43aa-bb96-ca7c73238813</errorID>
      <errorWord>,</errorWord>
      <group>L1_Format</group>
      <groupName>格式问题</groupName>
      <ability>L2_HalfPunc</ability>
      <abilityName>全半角检查</abilityName>
      <candidateList>
        <item>，</item>
      </candidateList>
      <explain>文本全半角错误。</explain>
      <paraID>1FEA7162</paraID>
      <start>19</start>
      <end>20</end>
      <status>unmodified</status>
      <modifiedWord/>
      <trackRevisions>false</trackRevisions>
    </reviewItem>
    <reviewItem>
      <errorID>2fbd928f-cbe5-4d3c-8263-9ff7f450503a</errorID>
      <errorWord>,</errorWord>
      <group>L1_Format</group>
      <groupName>格式问题</groupName>
      <ability>L2_HalfPunc</ability>
      <abilityName>全半角检查</abilityName>
      <candidateList>
        <item>，</item>
      </candidateList>
      <explain>文本全半角错误。</explain>
      <paraID>6D985D07</paraID>
      <start>21</start>
      <end>22</end>
      <status>unmodified</status>
      <modifiedWord/>
      <trackRevisions>false</trackRevisions>
    </reviewItem>
    <reviewItem>
      <errorID>0029a44b-cfdb-4427-a876-aabd6234dfa1</errorID>
      <errorWord>,</errorWord>
      <group>L1_Format</group>
      <groupName>格式问题</groupName>
      <ability>L2_HalfPunc</ability>
      <abilityName>全半角检查</abilityName>
      <candidateList>
        <item>，</item>
      </candidateList>
      <explain>文本全半角错误。</explain>
      <paraID>6D985D07</paraID>
      <start>26</start>
      <end>27</end>
      <status>unmodified</status>
      <modifiedWord/>
      <trackRevisions>false</trackRevisions>
    </reviewItem>
    <reviewItem>
      <errorID>1b230bc9-8bac-47fa-ac42-57e0c682a70c</errorID>
      <errorWord>,</errorWord>
      <group>L1_Format</group>
      <groupName>格式问题</groupName>
      <ability>L2_HalfPunc</ability>
      <abilityName>全半角检查</abilityName>
      <candidateList>
        <item>，</item>
      </candidateList>
      <explain>文本全半角错误。</explain>
      <paraID>6BFA5163</paraID>
      <start>24</start>
      <end>25</end>
      <status>unmodified</status>
      <modifiedWord/>
      <trackRevisions>false</trackRevisions>
    </reviewItem>
    <reviewItem>
      <errorID>dbaeb9f8-4adb-49e7-a523-9171f9250ed8</errorID>
      <errorWord>,</errorWord>
      <group>L1_Format</group>
      <groupName>格式问题</groupName>
      <ability>L2_HalfPunc</ability>
      <abilityName>全半角检查</abilityName>
      <candidateList>
        <item>，</item>
      </candidateList>
      <explain>文本全半角错误。</explain>
      <paraID>14567F20</paraID>
      <start>8</start>
      <end>9</end>
      <status>unmodified</status>
      <modifiedWord/>
      <trackRevisions>false</trackRevisions>
    </reviewItem>
    <reviewItem>
      <errorID>5357e70b-7e2e-4954-9d07-f33bf62b8a22</errorID>
      <errorWord>,</errorWord>
      <group>L1_Format</group>
      <groupName>格式问题</groupName>
      <ability>L2_HalfPunc</ability>
      <abilityName>全半角检查</abilityName>
      <candidateList>
        <item>，</item>
      </candidateList>
      <explain>文本全半角错误。</explain>
      <paraID>14567F20</paraID>
      <start>21</start>
      <end>22</end>
      <status>unmodified</status>
      <modifiedWord/>
      <trackRevisions>false</trackRevisions>
    </reviewItem>
    <reviewItem>
      <errorID>62db5d6d-808b-4818-8775-66a6861e59aa</errorID>
      <errorWord>,</errorWord>
      <group>L1_Format</group>
      <groupName>格式问题</groupName>
      <ability>L2_HalfPunc</ability>
      <abilityName>全半角检查</abilityName>
      <candidateList>
        <item>，</item>
      </candidateList>
      <explain>文本全半角错误。</explain>
      <paraID>14567F20</paraID>
      <start>25</start>
      <end>26</end>
      <status>unmodified</status>
      <modifiedWord/>
      <trackRevisions>false</trackRevisions>
    </reviewItem>
    <reviewItem>
      <errorID>43d36665-33de-432c-a8ec-da9581122f90</errorID>
      <errorWord>,</errorWord>
      <group>L1_Format</group>
      <groupName>格式问题</groupName>
      <ability>L2_HalfPunc</ability>
      <abilityName>全半角检查</abilityName>
      <candidateList>
        <item>，</item>
      </candidateList>
      <explain>文本全半角错误。</explain>
      <paraID>7B285A35</paraID>
      <start>8</start>
      <end>9</end>
      <status>unmodified</status>
      <modifiedWord/>
      <trackRevisions>false</trackRevisions>
    </reviewItem>
    <reviewItem>
      <errorID>2b696902-7d13-496a-b859-c1ab13d5b8a3</errorID>
      <errorWord>,</errorWord>
      <group>L1_Format</group>
      <groupName>格式问题</groupName>
      <ability>L2_HalfPunc</ability>
      <abilityName>全半角检查</abilityName>
      <candidateList>
        <item>，</item>
      </candidateList>
      <explain>文本全半角错误。</explain>
      <paraID> 2DAA6A3</paraID>
      <start>18</start>
      <end>19</end>
      <status>unmodified</status>
      <modifiedWord/>
      <trackRevisions>false</trackRevisions>
    </reviewItem>
    <reviewItem>
      <errorID>9e73cab4-2d1e-4b44-acd4-7fa53a47b568</errorID>
      <errorWord>,</errorWord>
      <group>L1_Format</group>
      <groupName>格式问题</groupName>
      <ability>L2_HalfPunc</ability>
      <abilityName>全半角检查</abilityName>
      <candidateList>
        <item>，</item>
      </candidateList>
      <explain>文本全半角错误。</explain>
      <paraID>2A3F132A</paraID>
      <start>18</start>
      <end>19</end>
      <status>unmodified</status>
      <modifiedWord/>
      <trackRevisions>false</trackRevisions>
    </reviewItem>
    <reviewItem>
      <errorID>7ec215d4-e61d-4d25-bc70-1e48d266a552</errorID>
      <errorWord>,</errorWord>
      <group>L1_Format</group>
      <groupName>格式问题</groupName>
      <ability>L2_HalfPunc</ability>
      <abilityName>全半角检查</abilityName>
      <candidateList>
        <item>，</item>
      </candidateList>
      <explain>文本全半角错误。</explain>
      <paraID>78908015</paraID>
      <start>13</start>
      <end>14</end>
      <status>unmodified</status>
      <modifiedWord/>
      <trackRevisions>false</trackRevisions>
    </reviewItem>
    <reviewItem>
      <errorID>c8824d8b-b885-4301-ac17-0617d9c07f97</errorID>
      <errorWord>,</errorWord>
      <group>L1_Format</group>
      <groupName>格式问题</groupName>
      <ability>L2_HalfPunc</ability>
      <abilityName>全半角检查</abilityName>
      <candidateList>
        <item>，</item>
      </candidateList>
      <explain>文本全半角错误。</explain>
      <paraID>3CCDB4EE</paraID>
      <start>15</start>
      <end>16</end>
      <status>unmodified</status>
      <modifiedWord/>
      <trackRevisions>false</trackRevisions>
    </reviewItem>
    <reviewItem>
      <errorID>8aec8ba5-c52e-4a9a-8937-867b8d0efa7a</errorID>
      <errorWord>,</errorWord>
      <group>L1_Format</group>
      <groupName>格式问题</groupName>
      <ability>L2_HalfPunc</ability>
      <abilityName>全半角检查</abilityName>
      <candidateList>
        <item>，</item>
      </candidateList>
      <explain>文本全半角错误。</explain>
      <paraID>3CCDB4EE</paraID>
      <start>25</start>
      <end>26</end>
      <status>unmodified</status>
      <modifiedWord/>
      <trackRevisions>false</trackRevisions>
    </reviewItem>
    <reviewItem>
      <errorID>e0f1f6e8-daf4-4c80-9a6e-a5f4670acfa0</errorID>
      <errorWord>,</errorWord>
      <group>L1_Format</group>
      <groupName>格式问题</groupName>
      <ability>L2_HalfPunc</ability>
      <abilityName>全半角检查</abilityName>
      <candidateList>
        <item>，</item>
      </candidateList>
      <explain>文本全半角错误。</explain>
      <paraID>7CDAEBDE</paraID>
      <start>16</start>
      <end>17</end>
      <status>unmodified</status>
      <modifiedWord/>
      <trackRevisions>false</trackRevisions>
    </reviewItem>
    <reviewItem>
      <errorID>a98584a5-1666-46d8-b2f3-dd4890ee9b00</errorID>
      <errorWord>,</errorWord>
      <group>L1_Format</group>
      <groupName>格式问题</groupName>
      <ability>L2_HalfPunc</ability>
      <abilityName>全半角检查</abilityName>
      <candidateList>
        <item>，</item>
      </candidateList>
      <explain>文本全半角错误。</explain>
      <paraID>7CDAEBDE</paraID>
      <start>26</start>
      <end>27</end>
      <status>unmodified</status>
      <modifiedWord/>
      <trackRevisions>false</trackRevisions>
    </reviewItem>
    <reviewItem>
      <errorID>693cffa1-af48-4d9d-873b-0f0006e46014</errorID>
      <errorWord>,</errorWord>
      <group>L1_Format</group>
      <groupName>格式问题</groupName>
      <ability>L2_HalfPunc</ability>
      <abilityName>全半角检查</abilityName>
      <candidateList>
        <item>，</item>
      </candidateList>
      <explain>文本全半角错误。</explain>
      <paraID>29297657</paraID>
      <start>16</start>
      <end>17</end>
      <status>unmodified</status>
      <modifiedWord/>
      <trackRevisions>false</trackRevisions>
    </reviewItem>
    <reviewItem>
      <errorID>58f24979-9d4c-4987-bebd-762e3cd26fb5</errorID>
      <errorWord>,</errorWord>
      <group>L1_Format</group>
      <groupName>格式问题</groupName>
      <ability>L2_HalfPunc</ability>
      <abilityName>全半角检查</abilityName>
      <candidateList>
        <item>，</item>
      </candidateList>
      <explain>文本全半角错误。</explain>
      <paraID>29297657</paraID>
      <start>26</start>
      <end>27</end>
      <status>unmodified</status>
      <modifiedWord/>
      <trackRevisions>false</trackRevisions>
    </reviewItem>
    <reviewItem>
      <errorID>516fcaa2-f3fd-4151-afcf-602f31d0c92a</errorID>
      <errorWord>,</errorWord>
      <group>L1_Format</group>
      <groupName>格式问题</groupName>
      <ability>L2_HalfPunc</ability>
      <abilityName>全半角检查</abilityName>
      <candidateList>
        <item>，</item>
      </candidateList>
      <explain>文本全半角错误。</explain>
      <paraID>6B64E32F</paraID>
      <start>15</start>
      <end>16</end>
      <status>unmodified</status>
      <modifiedWord/>
      <trackRevisions>false</trackRevisions>
    </reviewItem>
    <reviewItem>
      <errorID>53afb8be-975e-4dae-b095-d0e88d26bf1d</errorID>
      <errorWord>,</errorWord>
      <group>L1_Format</group>
      <groupName>格式问题</groupName>
      <ability>L2_HalfPunc</ability>
      <abilityName>全半角检查</abilityName>
      <candidateList>
        <item>，</item>
      </candidateList>
      <explain>文本全半角错误。</explain>
      <paraID>6B64E32F</paraID>
      <start>29</start>
      <end>30</end>
      <status>unmodified</status>
      <modifiedWord/>
      <trackRevisions>false</trackRevisions>
    </reviewItem>
    <reviewItem>
      <errorID>47785c4b-7416-4371-8639-f4caf9d51d6b</errorID>
      <errorWord>,</errorWord>
      <group>L1_Format</group>
      <groupName>格式问题</groupName>
      <ability>L2_HalfPunc</ability>
      <abilityName>全半角检查</abilityName>
      <candidateList>
        <item>，</item>
      </candidateList>
      <explain>文本全半角错误。</explain>
      <paraID>3FD9962A</paraID>
      <start>16</start>
      <end>17</end>
      <status>unmodified</status>
      <modifiedWord/>
      <trackRevisions>false</trackRevisions>
    </reviewItem>
    <reviewItem>
      <errorID>c2b26acb-7b1c-4798-bc33-9c2fd981d35c</errorID>
      <errorWord>,</errorWord>
      <group>L1_Format</group>
      <groupName>格式问题</groupName>
      <ability>L2_HalfPunc</ability>
      <abilityName>全半角检查</abilityName>
      <candidateList>
        <item>，</item>
      </candidateList>
      <explain>文本全半角错误。</explain>
      <paraID>3FD9962A</paraID>
      <start>30</start>
      <end>31</end>
      <status>unmodified</status>
      <modifiedWord/>
      <trackRevisions>false</trackRevisions>
    </reviewItem>
    <reviewItem>
      <errorID>fb1bfc49-375c-4b20-be43-679dc775ab59</errorID>
      <errorWord>,</errorWord>
      <group>L1_Format</group>
      <groupName>格式问题</groupName>
      <ability>L2_HalfPunc</ability>
      <abilityName>全半角检查</abilityName>
      <candidateList>
        <item>，</item>
      </candidateList>
      <explain>文本全半角错误。</explain>
      <paraID>7555C063</paraID>
      <start>16</start>
      <end>17</end>
      <status>unmodified</status>
      <modifiedWord/>
      <trackRevisions>false</trackRevisions>
    </reviewItem>
    <reviewItem>
      <errorID>22e8e80c-5bc5-40c0-b781-1d34beb275b0</errorID>
      <errorWord>,</errorWord>
      <group>L1_Format</group>
      <groupName>格式问题</groupName>
      <ability>L2_HalfPunc</ability>
      <abilityName>全半角检查</abilityName>
      <candidateList>
        <item>，</item>
      </candidateList>
      <explain>文本全半角错误。</explain>
      <paraID>7555C063</paraID>
      <start>30</start>
      <end>31</end>
      <status>unmodified</status>
      <modifiedWord/>
      <trackRevisions>false</trackRevisions>
    </reviewItem>
    <reviewItem>
      <errorID>ee0acaa9-c265-4e46-95b1-2fc45d851cd1</errorID>
      <errorWord>,</errorWord>
      <group>L1_Format</group>
      <groupName>格式问题</groupName>
      <ability>L2_HalfPunc</ability>
      <abilityName>全半角检查</abilityName>
      <candidateList>
        <item>，</item>
      </candidateList>
      <explain>文本全半角错误。</explain>
      <paraID>7CD2A640</paraID>
      <start>6</start>
      <end>7</end>
      <status>unmodified</status>
      <modifiedWord/>
      <trackRevisions>false</trackRevisions>
    </reviewItem>
    <reviewItem>
      <errorID>25197abf-545f-4632-a60c-e85b9d64bc32</errorID>
      <errorWord>,</errorWord>
      <group>L1_Format</group>
      <groupName>格式问题</groupName>
      <ability>L2_HalfPunc</ability>
      <abilityName>全半角检查</abilityName>
      <candidateList>
        <item>，</item>
      </candidateList>
      <explain>文本全半角错误。</explain>
      <paraID>7CD2A640</paraID>
      <start>17</start>
      <end>18</end>
      <status>unmodified</status>
      <modifiedWord/>
      <trackRevisions>false</trackRevisions>
    </reviewItem>
    <reviewItem>
      <errorID>15ab41d3-174e-4c90-a07a-ef73e9fa5ae3</errorID>
      <errorWord>,</errorWord>
      <group>L1_Format</group>
      <groupName>格式问题</groupName>
      <ability>L2_HalfPunc</ability>
      <abilityName>全半角检查</abilityName>
      <candidateList>
        <item>，</item>
      </candidateList>
      <explain>文本全半角错误。</explain>
      <paraID>7CD2A640</paraID>
      <start>24</start>
      <end>25</end>
      <status>unmodified</status>
      <modifiedWord/>
      <trackRevisions>false</trackRevisions>
    </reviewItem>
    <reviewItem>
      <errorID>f1def5ed-9b56-4b3d-9820-ce0f11b8fedf</errorID>
      <errorWord>,</errorWord>
      <group>L1_Format</group>
      <groupName>格式问题</groupName>
      <ability>L2_HalfPunc</ability>
      <abilityName>全半角检查</abilityName>
      <candidateList>
        <item>，</item>
      </candidateList>
      <explain>文本全半角错误。</explain>
      <paraID> 5854C38</paraID>
      <start>8</start>
      <end>9</end>
      <status>unmodified</status>
      <modifiedWord/>
      <trackRevisions>false</trackRevisions>
    </reviewItem>
    <reviewItem>
      <errorID>1fd9ce76-e3b7-4a97-a413-8364f68265e9</errorID>
      <errorWord>,</errorWord>
      <group>L1_Format</group>
      <groupName>格式问题</groupName>
      <ability>L2_HalfPunc</ability>
      <abilityName>全半角检查</abilityName>
      <candidateList>
        <item>，</item>
      </candidateList>
      <explain>文本全半角错误。</explain>
      <paraID> 5854C38</paraID>
      <start>19</start>
      <end>20</end>
      <status>unmodified</status>
      <modifiedWord/>
      <trackRevisions>false</trackRevisions>
    </reviewItem>
    <reviewItem>
      <errorID>d8c3aeff-706f-4624-9d5d-359394a280db</errorID>
      <errorWord>,</errorWord>
      <group>L1_Format</group>
      <groupName>格式问题</groupName>
      <ability>L2_HalfPunc</ability>
      <abilityName>全半角检查</abilityName>
      <candidateList>
        <item>，</item>
      </candidateList>
      <explain>文本全半角错误。</explain>
      <paraID> 5854C38</paraID>
      <start>26</start>
      <end>27</end>
      <status>unmodified</status>
      <modifiedWord/>
      <trackRevisions>false</trackRevisions>
    </reviewItem>
    <reviewItem>
      <errorID>fb266116-0b1e-4364-84a8-3c69e0df879d</errorID>
      <errorWord>,</errorWord>
      <group>L1_Format</group>
      <groupName>格式问题</groupName>
      <ability>L2_HalfPunc</ability>
      <abilityName>全半角检查</abilityName>
      <candidateList>
        <item>，</item>
      </candidateList>
      <explain>文本全半角错误。</explain>
      <paraID>6D4BA430</paraID>
      <start>5</start>
      <end>6</end>
      <status>unmodified</status>
      <modifiedWord/>
      <trackRevisions>false</trackRevisions>
    </reviewItem>
    <reviewItem>
      <errorID>a35a5927-b399-4f00-bf35-ba5d994c7126</errorID>
      <errorWord>人字型</errorWord>
      <group>L1_Word</group>
      <groupName>字词问题</groupName>
      <ability>L2_Typo</ability>
      <abilityName>字词错误</abilityName>
      <candidateList>
        <item>人字形</item>
      </candidateList>
      <explain>存在发音相同字词的误用。</explain>
      <paraID>2D444D91</paraID>
      <start>0</start>
      <end>3</end>
      <status>unmodified</status>
      <modifiedWord/>
      <trackRevisions>false</trackRevisions>
    </reviewItem>
    <reviewItem>
      <errorID>1fcdd1ad-f94c-453f-ae6f-dbe93672dbe5</errorID>
      <errorWord>,</errorWord>
      <group>L1_Format</group>
      <groupName>格式问题</groupName>
      <ability>L2_HalfPunc</ability>
      <abilityName>全半角检查</abilityName>
      <candidateList>
        <item>，</item>
      </candidateList>
      <explain>文本全半角错误。</explain>
      <paraID>2D444D91</paraID>
      <start>27</start>
      <end>28</end>
      <status>unmodified</status>
      <modifiedWord/>
      <trackRevisions>false</trackRevisions>
    </reviewItem>
    <reviewItem>
      <errorID>4fb05634-a25c-4fa5-b56c-3388bbc296e6</errorID>
      <errorWord>,</errorWord>
      <group>L1_Format</group>
      <groupName>格式问题</groupName>
      <ability>L2_HalfPunc</ability>
      <abilityName>全半角检查</abilityName>
      <candidateList>
        <item>，</item>
      </candidateList>
      <explain>文本全半角错误。</explain>
      <paraID>2D444D91</paraID>
      <start>30</start>
      <end>31</end>
      <status>unmodified</status>
      <modifiedWord/>
      <trackRevisions>false</trackRevisions>
    </reviewItem>
    <reviewItem>
      <errorID>746eb050-c6b7-4bf0-99e4-e629b2c83fbe</errorID>
      <errorWord>,</errorWord>
      <group>L1_Format</group>
      <groupName>格式问题</groupName>
      <ability>L2_HalfPunc</ability>
      <abilityName>全半角检查</abilityName>
      <candidateList>
        <item>，</item>
      </candidateList>
      <explain>文本全半角错误。</explain>
      <paraID>5ED0B344</paraID>
      <start>16</start>
      <end>17</end>
      <status>unmodified</status>
      <modifiedWord/>
      <trackRevisions>false</trackRevisions>
    </reviewItem>
    <reviewItem>
      <errorID>883a6ea7-b487-4c46-88d7-a66141d0ad46</errorID>
      <errorWord>,</errorWord>
      <group>L1_Format</group>
      <groupName>格式问题</groupName>
      <ability>L2_HalfPunc</ability>
      <abilityName>全半角检查</abilityName>
      <candidateList>
        <item>，</item>
      </candidateList>
      <explain>文本全半角错误。</explain>
      <paraID>621EDA67</paraID>
      <start>10</start>
      <end>11</end>
      <status>unmodified</status>
      <modifiedWord/>
      <trackRevisions>false</trackRevisions>
    </reviewItem>
    <reviewItem>
      <errorID>1500c522-878e-4643-984d-b5b8745f46cc</errorID>
      <errorWord>,</errorWord>
      <group>L1_Format</group>
      <groupName>格式问题</groupName>
      <ability>L2_HalfPunc</ability>
      <abilityName>全半角检查</abilityName>
      <candidateList>
        <item>，</item>
      </candidateList>
      <explain>文本全半角错误。</explain>
      <paraID>6D3A1963</paraID>
      <start>8</start>
      <end>9</end>
      <status>unmodified</status>
      <modifiedWord/>
      <trackRevisions>false</trackRevisions>
    </reviewItem>
    <reviewItem>
      <errorID>d8b54041-fc34-477c-adbc-eff2cf8d68ed</errorID>
      <errorWord>,</errorWord>
      <group>L1_Format</group>
      <groupName>格式问题</groupName>
      <ability>L2_HalfPunc</ability>
      <abilityName>全半角检查</abilityName>
      <candidateList>
        <item>，</item>
      </candidateList>
      <explain>文本全半角错误。</explain>
      <paraID>5B4AC458</paraID>
      <start>13</start>
      <end>14</end>
      <status>unmodified</status>
      <modifiedWord/>
      <trackRevisions>false</trackRevisions>
    </reviewItem>
    <reviewItem>
      <errorID>9da312de-8435-4a30-8221-d2bfd9324895</errorID>
      <errorWord>,</errorWord>
      <group>L1_Format</group>
      <groupName>格式问题</groupName>
      <ability>L2_HalfPunc</ability>
      <abilityName>全半角检查</abilityName>
      <candidateList>
        <item>，</item>
      </candidateList>
      <explain>文本全半角错误。</explain>
      <paraID>27807AB6</paraID>
      <start>20</start>
      <end>21</end>
      <status>unmodified</status>
      <modifiedWord/>
      <trackRevisions>false</trackRevisions>
    </reviewItem>
    <reviewItem>
      <errorID>09dce21f-27e1-44ff-935d-3237a49926e8</errorID>
      <errorWord>,</errorWord>
      <group>L1_Format</group>
      <groupName>格式问题</groupName>
      <ability>L2_HalfPunc</ability>
      <abilityName>全半角检查</abilityName>
      <candidateList>
        <item>，</item>
      </candidateList>
      <explain>文本全半角错误。</explain>
      <paraID>61105AED</paraID>
      <start>20</start>
      <end>21</end>
      <status>unmodified</status>
      <modifiedWord/>
      <trackRevisions>false</trackRevisions>
    </reviewItem>
    <reviewItem>
      <errorID>71298a3d-8de4-4a2d-826b-01e60d0c43a4</errorID>
      <errorWord>,</errorWord>
      <group>L1_Format</group>
      <groupName>格式问题</groupName>
      <ability>L2_HalfPunc</ability>
      <abilityName>全半角检查</abilityName>
      <candidateList>
        <item>，</item>
      </candidateList>
      <explain>文本全半角错误。</explain>
      <paraID>25937444</paraID>
      <start>13</start>
      <end>14</end>
      <status>unmodified</status>
      <modifiedWord/>
      <trackRevisions>false</trackRevisions>
    </reviewItem>
    <reviewItem>
      <errorID>2e2e9df2-4c83-41fc-8d99-4ff94dc899f6</errorID>
      <errorWord>,</errorWord>
      <group>L1_Format</group>
      <groupName>格式问题</groupName>
      <ability>L2_HalfPunc</ability>
      <abilityName>全半角检查</abilityName>
      <candidateList>
        <item>，</item>
      </candidateList>
      <explain>文本全半角错误。</explain>
      <paraID>393BE28B</paraID>
      <start>17</start>
      <end>18</end>
      <status>unmodified</status>
      <modifiedWord/>
      <trackRevisions>false</trackRevisions>
    </reviewItem>
    <reviewItem>
      <errorID>62249988-bd13-4384-8e32-3f77d7dde411</errorID>
      <errorWord>,</errorWord>
      <group>L1_Format</group>
      <groupName>格式问题</groupName>
      <ability>L2_HalfPunc</ability>
      <abilityName>全半角检查</abilityName>
      <candidateList>
        <item>，</item>
      </candidateList>
      <explain>文本全半角错误。</explain>
      <paraID> 905C5B4</paraID>
      <start>7</start>
      <end>8</end>
      <status>unmodified</status>
      <modifiedWord/>
      <trackRevisions>false</trackRevisions>
    </reviewItem>
    <reviewItem>
      <errorID>209a789d-8e6e-455c-a708-6a52fb932d47</errorID>
      <errorWord>,</errorWord>
      <group>L1_Format</group>
      <groupName>格式问题</groupName>
      <ability>L2_HalfPunc</ability>
      <abilityName>全半角检查</abilityName>
      <candidateList>
        <item>，</item>
      </candidateList>
      <explain>文本全半角错误。</explain>
      <paraID>3C020438</paraID>
      <start>8</start>
      <end>9</end>
      <status>unmodified</status>
      <modifiedWord/>
      <trackRevisions>false</trackRevisions>
    </reviewItem>
    <reviewItem>
      <errorID>ec3a319b-687e-4b6a-9d9c-b27e9c297fd9</errorID>
      <errorWord>,,</errorWord>
      <group>L1_Punc</group>
      <groupName>标点问题</groupName>
      <ability>L2_Punc</ability>
      <abilityName>标点符号检查</abilityName>
      <candidateList>
        <item>,</item>
      </candidateList>
      <explain/>
      <paraID>3CEAE892</paraID>
      <start>8</start>
      <end>10</end>
      <status>unmodified</status>
      <modifiedWord/>
      <trackRevisions>false</trackRevisions>
    </reviewItem>
    <reviewItem>
      <errorID>e584875c-1103-4701-b7bb-d07be6983751</errorID>
      <errorWord>(</errorWord>
      <group>L1_Format</group>
      <groupName>格式问题</groupName>
      <ability>L2_HalfPunc</ability>
      <abilityName>全半角检查</abilityName>
      <candidateList>
        <item>（</item>
      </candidateList>
      <explain>文本全半角错误。</explain>
      <paraID>68CEF205</paraID>
      <start>5</start>
      <end>6</end>
      <status>unmodified</status>
      <modifiedWord/>
      <trackRevisions>false</trackRevisions>
    </reviewItem>
    <reviewItem>
      <errorID>28333a4a-cedb-4fa8-94b0-29fc1de3ce0c</errorID>
      <errorWord>),</errorWord>
      <group>L1_Format</group>
      <groupName>格式问题</groupName>
      <ability>L2_HalfPunc</ability>
      <abilityName>全半角检查</abilityName>
      <candidateList>
        <item>），</item>
      </candidateList>
      <explain>文本全半角错误。</explain>
      <paraID>68CEF205</paraID>
      <start>10</start>
      <end>12</end>
      <status>unmodified</status>
      <modifiedWord/>
      <trackRevisions>false</trackRevisions>
    </reviewItem>
    <reviewItem>
      <errorID>4c6f306b-708a-49ed-a488-1f9f930be265</errorID>
      <errorWord>,</errorWord>
      <group>L1_Format</group>
      <groupName>格式问题</groupName>
      <ability>L2_HalfPunc</ability>
      <abilityName>全半角检查</abilityName>
      <candidateList>
        <item>，</item>
      </candidateList>
      <explain>文本全半角错误。</explain>
      <paraID>68CEF205</paraID>
      <start>14</start>
      <end>15</end>
      <status>unmodified</status>
      <modifiedWord/>
      <trackRevisions>false</trackRevisions>
    </reviewItem>
    <reviewItem>
      <errorID>0c19989f-c6fe-46f1-9455-8b0418afb50a</errorID>
      <errorWord>(</errorWord>
      <group>L1_Format</group>
      <groupName>格式问题</groupName>
      <ability>L2_HalfPunc</ability>
      <abilityName>全半角检查</abilityName>
      <candidateList>
        <item>（</item>
      </candidateList>
      <explain>文本全半角错误。</explain>
      <paraID> 66A9A4E</paraID>
      <start>5</start>
      <end>6</end>
      <status>unmodified</status>
      <modifiedWord/>
      <trackRevisions>false</trackRevisions>
    </reviewItem>
    <reviewItem>
      <errorID>867fc744-bca0-4fb2-88b3-e356e947825b</errorID>
      <errorWord>),</errorWord>
      <group>L1_Format</group>
      <groupName>格式问题</groupName>
      <ability>L2_HalfPunc</ability>
      <abilityName>全半角检查</abilityName>
      <candidateList>
        <item>），</item>
      </candidateList>
      <explain>文本全半角错误。</explain>
      <paraID> 66A9A4E</paraID>
      <start>10</start>
      <end>12</end>
      <status>unmodified</status>
      <modifiedWord/>
      <trackRevisions>false</trackRevisions>
    </reviewItem>
    <reviewItem>
      <errorID>29348493-cf21-4558-a11c-ccc7517db474</errorID>
      <errorWord>,</errorWord>
      <group>L1_Format</group>
      <groupName>格式问题</groupName>
      <ability>L2_HalfPunc</ability>
      <abilityName>全半角检查</abilityName>
      <candidateList>
        <item>，</item>
      </candidateList>
      <explain>文本全半角错误。</explain>
      <paraID> 66A9A4E</paraID>
      <start>14</start>
      <end>15</end>
      <status>unmodified</status>
      <modifiedWord/>
      <trackRevisions>false</trackRevisions>
    </reviewItem>
    <reviewItem>
      <errorID>b3b7e9d3-6fe1-4792-81ab-52d6dfa39ebc</errorID>
      <errorWord>,</errorWord>
      <group>L1_Format</group>
      <groupName>格式问题</groupName>
      <ability>L2_HalfPunc</ability>
      <abilityName>全半角检查</abilityName>
      <candidateList>
        <item>，</item>
      </candidateList>
      <explain>文本全半角错误。</explain>
      <paraID>78F5AAA6</paraID>
      <start>7</start>
      <end>8</end>
      <status>unmodified</status>
      <modifiedWord/>
      <trackRevisions>false</trackRevisions>
    </reviewItem>
    <reviewItem>
      <errorID>3573c8ac-7d9c-47a3-abfa-9a9f34090460</errorID>
      <errorWord>,</errorWord>
      <group>L1_Format</group>
      <groupName>格式问题</groupName>
      <ability>L2_HalfPunc</ability>
      <abilityName>全半角检查</abilityName>
      <candidateList>
        <item>，</item>
      </candidateList>
      <explain>文本全半角错误。</explain>
      <paraID>49FD797C</paraID>
      <start>8</start>
      <end>9</end>
      <status>unmodified</status>
      <modifiedWord/>
      <trackRevisions>false</trackRevisions>
    </reviewItem>
    <reviewItem>
      <errorID>f22aac2e-5b3c-460f-9262-ba48935dbbec</errorID>
      <errorWord>,</errorWord>
      <group>L1_Format</group>
      <groupName>格式问题</groupName>
      <ability>L2_HalfPunc</ability>
      <abilityName>全半角检查</abilityName>
      <candidateList>
        <item>，</item>
      </candidateList>
      <explain>文本全半角错误。</explain>
      <paraID>28D7A134</paraID>
      <start>8</start>
      <end>9</end>
      <status>unmodified</status>
      <modifiedWord/>
      <trackRevisions>false</trackRevisions>
    </reviewItem>
    <reviewItem>
      <errorID>6725486b-1bd9-4538-96d8-68b39b914ab5</errorID>
      <errorWord>杆杆</errorWord>
      <group>L1_Word</group>
      <groupName>字词问题</groupName>
      <ability>L2_Typo</ability>
      <abilityName>字词错误</abilityName>
      <candidateList>
        <item>杆</item>
      </candidateList>
      <explain/>
      <paraID>57B81076</paraID>
      <start>5</start>
      <end>7</end>
      <status>unmodified</status>
      <modifiedWord/>
      <trackRevisions>false</trackRevisions>
    </reviewItem>
    <reviewItem>
      <errorID>308a0aed-c462-4dfa-8336-50d269d73593</errorID>
      <errorWord>,</errorWord>
      <group>L1_Format</group>
      <groupName>格式问题</groupName>
      <ability>L2_HalfPunc</ability>
      <abilityName>全半角检查</abilityName>
      <candidateList>
        <item>，</item>
      </candidateList>
      <explain>文本全半角错误。</explain>
      <paraID>57B81076</paraID>
      <start>7</start>
      <end>8</end>
      <status>unmodified</status>
      <modifiedWord/>
      <trackRevisions>false</trackRevisions>
    </reviewItem>
    <reviewItem>
      <errorID>fef1e482-dfac-4c58-8be7-2a0732b65e11</errorID>
      <errorWord>(</errorWord>
      <group>L1_Format</group>
      <groupName>格式问题</groupName>
      <ability>L2_HalfPunc</ability>
      <abilityName>全半角检查</abilityName>
      <candidateList>
        <item>（</item>
      </candidateList>
      <explain>文本全半角错误。</explain>
      <paraID>27001E7B</paraID>
      <start>5</start>
      <end>6</end>
      <status>unmodified</status>
      <modifiedWord/>
      <trackRevisions>false</trackRevisions>
    </reviewItem>
    <reviewItem>
      <errorID>8e7a860a-d38b-4dc6-8673-da2f1649dd66</errorID>
      <errorWord>)</errorWord>
      <group>L1_Format</group>
      <groupName>格式问题</groupName>
      <ability>L2_HalfPunc</ability>
      <abilityName>全半角检查</abilityName>
      <candidateList>
        <item>）</item>
      </candidateList>
      <explain>文本全半角错误。</explain>
      <paraID>27001E7B</paraID>
      <start>12</start>
      <end>13</end>
      <status>unmodified</status>
      <modifiedWord/>
      <trackRevisions>false</trackRevisions>
    </reviewItem>
    <reviewItem>
      <errorID>5f1e2705-aa62-4267-a44b-f5fc8ecd7bfe</errorID>
      <errorWord>(</errorWord>
      <group>L1_Format</group>
      <groupName>格式问题</groupName>
      <ability>L2_HalfPunc</ability>
      <abilityName>全半角检查</abilityName>
      <candidateList>
        <item>（</item>
      </candidateList>
      <explain>文本全半角错误。</explain>
      <paraID>282E3075</paraID>
      <start>6</start>
      <end>7</end>
      <status>unmodified</status>
      <modifiedWord/>
      <trackRevisions>false</trackRevisions>
    </reviewItem>
    <reviewItem>
      <errorID>9b7a5a29-d463-489b-8a8f-e38ed4ab4f46</errorID>
      <errorWord>)</errorWord>
      <group>L1_Format</group>
      <groupName>格式问题</groupName>
      <ability>L2_HalfPunc</ability>
      <abilityName>全半角检查</abilityName>
      <candidateList>
        <item>）</item>
      </candidateList>
      <explain>文本全半角错误。</explain>
      <paraID>282E3075</paraID>
      <start>13</start>
      <end>14</end>
      <status>unmodified</status>
      <modifiedWord/>
      <trackRevisions>false</trackRevisions>
    </reviewItem>
    <reviewItem>
      <errorID>1ea58c16-4868-43f3-acb8-241bffb30e36</errorID>
      <errorWord>(</errorWord>
      <group>L1_Format</group>
      <groupName>格式问题</groupName>
      <ability>L2_HalfPunc</ability>
      <abilityName>全半角检查</abilityName>
      <candidateList>
        <item>（</item>
      </candidateList>
      <explain>文本全半角错误。</explain>
      <paraID>50D9882B</paraID>
      <start>8</start>
      <end>9</end>
      <status>unmodified</status>
      <modifiedWord/>
      <trackRevisions>false</trackRevisions>
    </reviewItem>
    <reviewItem>
      <errorID>b5a10f55-2401-4020-ac8b-4b51d92de757</errorID>
      <errorWord>)</errorWord>
      <group>L1_Format</group>
      <groupName>格式问题</groupName>
      <ability>L2_HalfPunc</ability>
      <abilityName>全半角检查</abilityName>
      <candidateList>
        <item>）</item>
      </candidateList>
      <explain>文本全半角错误。</explain>
      <paraID>50D9882B</paraID>
      <start>15</start>
      <end>16</end>
      <status>unmodified</status>
      <modifiedWord/>
      <trackRevisions>false</trackRevisions>
    </reviewItem>
    <reviewItem>
      <errorID>421ab438-f24e-460a-b469-507df4a1197b</errorID>
      <errorWord>(</errorWord>
      <group>L1_Format</group>
      <groupName>格式问题</groupName>
      <ability>L2_HalfPunc</ability>
      <abilityName>全半角检查</abilityName>
      <candidateList>
        <item>（</item>
      </candidateList>
      <explain>文本全半角错误。</explain>
      <paraID>17B78615</paraID>
      <start>6</start>
      <end>7</end>
      <status>unmodified</status>
      <modifiedWord/>
      <trackRevisions>false</trackRevisions>
    </reviewItem>
    <reviewItem>
      <errorID>ac5d3c20-c385-4902-9302-fdf7299a70c5</errorID>
      <errorWord>)</errorWord>
      <group>L1_Format</group>
      <groupName>格式问题</groupName>
      <ability>L2_HalfPunc</ability>
      <abilityName>全半角检查</abilityName>
      <candidateList>
        <item>）</item>
      </candidateList>
      <explain>文本全半角错误。</explain>
      <paraID>17B78615</paraID>
      <start>13</start>
      <end>14</end>
      <status>unmodified</status>
      <modifiedWord/>
      <trackRevisions>false</trackRevisions>
    </reviewItem>
    <reviewItem>
      <errorID>ae0d8a35-526c-44ea-bfb3-7623ad557d8e</errorID>
      <errorWord>气割</errorWord>
      <group>L1_Word</group>
      <groupName>字词问题</groupName>
      <ability>L2_Typo</ability>
      <abilityName>字词错误</abilityName>
      <candidateList>
        <item>切割</item>
      </candidateList>
      <explain/>
      <paraID>4068E422</paraID>
      <start>0</start>
      <end>2</end>
      <status>unmodified</status>
      <modifiedWord/>
      <trackRevisions>false</trackRevisions>
    </reviewItem>
    <reviewItem>
      <errorID>3147bc13-a0ad-498b-b16c-1fba3141f137</errorID>
      <errorWord>气割</errorWord>
      <group>L1_Word</group>
      <groupName>字词问题</groupName>
      <ability>L2_Typo</ability>
      <abilityName>字词错误</abilityName>
      <candidateList>
        <item>切割</item>
      </candidateList>
      <explain/>
      <paraID>3B788AC9</paraID>
      <start>0</start>
      <end>2</end>
      <status>unmodified</status>
      <modifiedWord/>
      <trackRevisions>false</trackRevisions>
    </reviewItem>
    <reviewItem>
      <errorID>859e088f-b854-47d7-9002-9e4916d7b5a7</errorID>
      <errorWord>,</errorWord>
      <group>L1_Format</group>
      <groupName>格式问题</groupName>
      <ability>L2_HalfPunc</ability>
      <abilityName>全半角检查</abilityName>
      <candidateList>
        <item>，</item>
      </candidateList>
      <explain>文本全半角错误。</explain>
      <paraID> 59F6F7A</paraID>
      <start>2</start>
      <end>3</end>
      <status>unmodified</status>
      <modifiedWord/>
      <trackRevisions>false</trackRevisions>
    </reviewItem>
    <reviewItem>
      <errorID>dca1d040-6ddf-4cc1-8ef5-edb8a6605451</errorID>
      <errorWord>,</errorWord>
      <group>L1_Format</group>
      <groupName>格式问题</groupName>
      <ability>L2_HalfPunc</ability>
      <abilityName>全半角检查</abilityName>
      <candidateList>
        <item>，</item>
      </candidateList>
      <explain>文本全半角错误。</explain>
      <paraID>5F4853A2</paraID>
      <start>8</start>
      <end>9</end>
      <status>unmodified</status>
      <modifiedWord/>
      <trackRevisions>false</trackRevisions>
    </reviewItem>
    <reviewItem>
      <errorID>b7c8f79e-035f-45a1-821f-a3e28e6fee9e</errorID>
      <errorWord>,</errorWord>
      <group>L1_Format</group>
      <groupName>格式问题</groupName>
      <ability>L2_HalfPunc</ability>
      <abilityName>全半角检查</abilityName>
      <candidateList>
        <item>，</item>
      </candidateList>
      <explain>文本全半角错误。</explain>
      <paraID>2D268243</paraID>
      <start>3</start>
      <end>4</end>
      <status>unmodified</status>
      <modifiedWord/>
      <trackRevisions>false</trackRevisions>
    </reviewItem>
    <reviewItem>
      <errorID>f4623d78-0b41-4084-905f-070fcca58bfc</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3BDDBC71</paraID>
      <start>5</start>
      <end>8</end>
      <status>unmodified</status>
      <modifiedWord/>
      <trackRevisions>false</trackRevisions>
    </reviewItem>
    <reviewItem>
      <errorID>00f109ac-e94d-43f3-9713-19632aa8fa46</errorID>
      <errorWord>链接</errorWord>
      <group>L1_Word</group>
      <groupName>字词问题</groupName>
      <ability>L2_Typo</ability>
      <abilityName>字词错误</abilityName>
      <candidateList>
        <item>连接</item>
      </candidateList>
      <explain>（联接）liánjiē〈动〉❶（事物）互相衔接：山岭～。❷使连接：～线路。</explain>
      <paraID>25C1D595</paraID>
      <start>2</start>
      <end>4</end>
      <status>unmodified</status>
      <modifiedWord/>
      <trackRevisions>false</trackRevisions>
    </reviewItem>
    <reviewItem>
      <errorID>c373e980-d309-432c-91fc-5870caf9b2d4</errorID>
      <errorWord>,</errorWord>
      <group>L1_Format</group>
      <groupName>格式问题</groupName>
      <ability>L2_HalfPunc</ability>
      <abilityName>全半角检查</abilityName>
      <candidateList>
        <item>，</item>
      </candidateList>
      <explain>文本全半角错误。</explain>
      <paraID>3EA63012</paraID>
      <start>10</start>
      <end>11</end>
      <status>unmodified</status>
      <modifiedWord/>
      <trackRevisions>false</trackRevisions>
    </reviewItem>
    <reviewItem>
      <errorID>7fa1bab8-149f-4823-81a3-1dc51a210293</errorID>
      <errorWord>，,</errorWord>
      <group>L1_Punc</group>
      <groupName>标点问题</groupName>
      <ability>L2_Punc</ability>
      <abilityName>标点符号检查</abilityName>
      <candidateList>
        <item>，</item>
      </candidateList>
      <explain/>
      <paraID>72E44D8A</paraID>
      <start>6</start>
      <end>8</end>
      <status>unmodified</status>
      <modifiedWord/>
      <trackRevisions>false</trackRevisions>
    </reviewItem>
    <reviewItem>
      <errorID>e45e81f4-abb8-4279-9881-8e30c3d9698e</errorID>
      <errorWord>,</errorWord>
      <group>L1_Format</group>
      <groupName>格式问题</groupName>
      <ability>L2_HalfPunc</ability>
      <abilityName>全半角检查</abilityName>
      <candidateList>
        <item>，</item>
      </candidateList>
      <explain>文本全半角错误。</explain>
      <paraID>40378A79</paraID>
      <start>6</start>
      <end>7</end>
      <status>unmodified</status>
      <modifiedWord/>
      <trackRevisions>false</trackRevisions>
    </reviewItem>
    <reviewItem>
      <errorID>f57f69dc-db8b-4df9-910a-d0a1b6ed3f4d</errorID>
      <errorWord>-</errorWord>
      <group>L1_Format</group>
      <groupName>格式问题</groupName>
      <ability>L2_HalfPunc</ability>
      <abilityName>全半角检查</abilityName>
      <candidateList>
        <item>－</item>
      </candidateList>
      <explain>文本全半角错误。</explain>
      <paraID>66E95268</paraID>
      <start>11</start>
      <end>12</end>
      <status>unmodified</status>
      <modifiedWord/>
      <trackRevisions>false</trackRevisions>
    </reviewItem>
    <reviewItem>
      <errorID>aa587aea-7737-40f0-8bec-5ad7340e808c</errorID>
      <errorWord>,</errorWord>
      <group>L1_Format</group>
      <groupName>格式问题</groupName>
      <ability>L2_HalfPunc</ability>
      <abilityName>全半角检查</abilityName>
      <candidateList>
        <item>，</item>
      </candidateList>
      <explain>文本全半角错误。</explain>
      <paraID>4D37AC5C</paraID>
      <start>6</start>
      <end>7</end>
      <status>unmodified</status>
      <modifiedWord/>
      <trackRevisions>false</trackRevisions>
    </reviewItem>
    <reviewItem>
      <errorID>84493a07-b2d0-4f91-8f2a-8af5cb1e372b</errorID>
      <errorWord>,</errorWord>
      <group>L1_Format</group>
      <groupName>格式问题</groupName>
      <ability>L2_HalfPunc</ability>
      <abilityName>全半角检查</abilityName>
      <candidateList>
        <item>，</item>
      </candidateList>
      <explain>文本全半角错误。</explain>
      <paraID>4E7356CD</paraID>
      <start>6</start>
      <end>7</end>
      <status>unmodified</status>
      <modifiedWord/>
      <trackRevisions>false</trackRevisions>
    </reviewItem>
    <reviewItem>
      <errorID>8f5507e8-bfdf-4f17-9377-e21bfaf0c2ae</errorID>
      <errorWord>,</errorWord>
      <group>L1_Format</group>
      <groupName>格式问题</groupName>
      <ability>L2_HalfPunc</ability>
      <abilityName>全半角检查</abilityName>
      <candidateList>
        <item>，</item>
      </candidateList>
      <explain>文本全半角错误。</explain>
      <paraID>2DE0B1C2</paraID>
      <start>2</start>
      <end>3</end>
      <status>unmodified</status>
      <modifiedWord/>
      <trackRevisions>false</trackRevisions>
    </reviewItem>
    <reviewItem>
      <errorID>982cd35b-dcd8-4e42-89df-7c82f96c028f</errorID>
      <errorWord>,</errorWord>
      <group>L1_Format</group>
      <groupName>格式问题</groupName>
      <ability>L2_HalfPunc</ability>
      <abilityName>全半角检查</abilityName>
      <candidateList>
        <item>，</item>
      </candidateList>
      <explain>文本全半角错误。</explain>
      <paraID>6584DD86</paraID>
      <start>9</start>
      <end>10</end>
      <status>unmodified</status>
      <modifiedWord/>
      <trackRevisions>false</trackRevisions>
    </reviewItem>
    <reviewItem>
      <errorID>9542801d-8bbf-499d-b342-c83b8ede0190</errorID>
      <errorWord>,</errorWord>
      <group>L1_Format</group>
      <groupName>格式问题</groupName>
      <ability>L2_HalfPunc</ability>
      <abilityName>全半角检查</abilityName>
      <candidateList>
        <item>，</item>
      </candidateList>
      <explain>文本全半角错误。</explain>
      <paraID>6584DD86</paraID>
      <start>16</start>
      <end>17</end>
      <status>unmodified</status>
      <modifiedWord/>
      <trackRevisions>false</trackRevisions>
    </reviewItem>
    <reviewItem>
      <errorID>0c3093e4-1744-44d8-8bf7-f5da61bd2108</errorID>
      <errorWord>,</errorWord>
      <group>L1_Format</group>
      <groupName>格式问题</groupName>
      <ability>L2_HalfPunc</ability>
      <abilityName>全半角检查</abilityName>
      <candidateList>
        <item>，</item>
      </candidateList>
      <explain>文本全半角错误。</explain>
      <paraID>6584DD86</paraID>
      <start>28</start>
      <end>29</end>
      <status>unmodified</status>
      <modifiedWord/>
      <trackRevisions>false</trackRevisions>
    </reviewItem>
    <reviewItem>
      <errorID>5be25665-b779-42f1-b656-c32f5e816bef</errorID>
      <errorWord>,</errorWord>
      <group>L1_Format</group>
      <groupName>格式问题</groupName>
      <ability>L2_HalfPunc</ability>
      <abilityName>全半角检查</abilityName>
      <candidateList>
        <item>，</item>
      </candidateList>
      <explain>文本全半角错误。</explain>
      <paraID>6584DD86</paraID>
      <start>34</start>
      <end>35</end>
      <status>unmodified</status>
      <modifiedWord/>
      <trackRevisions>false</trackRevisions>
    </reviewItem>
    <reviewItem>
      <errorID>30de26f0-7b98-44ef-8afb-5163f41a8686</errorID>
      <errorWord>,</errorWord>
      <group>L1_Format</group>
      <groupName>格式问题</groupName>
      <ability>L2_HalfPunc</ability>
      <abilityName>全半角检查</abilityName>
      <candidateList>
        <item>，</item>
      </candidateList>
      <explain>文本全半角错误。</explain>
      <paraID>6584DD86</paraID>
      <start>46</start>
      <end>47</end>
      <status>unmodified</status>
      <modifiedWord/>
      <trackRevisions>false</trackRevisions>
    </reviewItem>
    <reviewItem>
      <errorID>83cc26a1-ab89-4642-8518-97c3df1ffa24</errorID>
      <errorWord>,</errorWord>
      <group>L1_Format</group>
      <groupName>格式问题</groupName>
      <ability>L2_HalfPunc</ability>
      <abilityName>全半角检查</abilityName>
      <candidateList>
        <item>，</item>
      </candidateList>
      <explain>文本全半角错误。</explain>
      <paraID>6584DD86</paraID>
      <start>52</start>
      <end>53</end>
      <status>unmodified</status>
      <modifiedWord/>
      <trackRevisions>false</trackRevisions>
    </reviewItem>
    <reviewItem>
      <errorID>96efa6be-e9e8-4167-986b-f9692f57bdd1</errorID>
      <errorWord>,</errorWord>
      <group>L1_Format</group>
      <groupName>格式问题</groupName>
      <ability>L2_HalfPunc</ability>
      <abilityName>全半角检查</abilityName>
      <candidateList>
        <item>，</item>
      </candidateList>
      <explain>文本全半角错误。</explain>
      <paraID>63698961</paraID>
      <start>9</start>
      <end>10</end>
      <status>unmodified</status>
      <modifiedWord/>
      <trackRevisions>false</trackRevisions>
    </reviewItem>
    <reviewItem>
      <errorID>14d1a2d5-172c-4543-91dc-f29e9db3cf00</errorID>
      <errorWord>,</errorWord>
      <group>L1_Format</group>
      <groupName>格式问题</groupName>
      <ability>L2_HalfPunc</ability>
      <abilityName>全半角检查</abilityName>
      <candidateList>
        <item>，</item>
      </candidateList>
      <explain>文本全半角错误。</explain>
      <paraID>63698961</paraID>
      <start>16</start>
      <end>17</end>
      <status>unmodified</status>
      <modifiedWord/>
      <trackRevisions>false</trackRevisions>
    </reviewItem>
    <reviewItem>
      <errorID>ac1c103c-ec22-4941-9037-0fc7176e6f0e</errorID>
      <errorWord>,</errorWord>
      <group>L1_Format</group>
      <groupName>格式问题</groupName>
      <ability>L2_HalfPunc</ability>
      <abilityName>全半角检查</abilityName>
      <candidateList>
        <item>，</item>
      </candidateList>
      <explain>文本全半角错误。</explain>
      <paraID>63698961</paraID>
      <start>28</start>
      <end>29</end>
      <status>unmodified</status>
      <modifiedWord/>
      <trackRevisions>false</trackRevisions>
    </reviewItem>
    <reviewItem>
      <errorID>deaf163a-5faa-43ab-a463-7825952d8aa1</errorID>
      <errorWord>,</errorWord>
      <group>L1_Format</group>
      <groupName>格式问题</groupName>
      <ability>L2_HalfPunc</ability>
      <abilityName>全半角检查</abilityName>
      <candidateList>
        <item>，</item>
      </candidateList>
      <explain>文本全半角错误。</explain>
      <paraID>63698961</paraID>
      <start>34</start>
      <end>35</end>
      <status>unmodified</status>
      <modifiedWord/>
      <trackRevisions>false</trackRevisions>
    </reviewItem>
    <reviewItem>
      <errorID>8d00a771-6790-4b2b-b500-71676b26b62f</errorID>
      <errorWord>,</errorWord>
      <group>L1_Format</group>
      <groupName>格式问题</groupName>
      <ability>L2_HalfPunc</ability>
      <abilityName>全半角检查</abilityName>
      <candidateList>
        <item>，</item>
      </candidateList>
      <explain>文本全半角错误。</explain>
      <paraID>63698961</paraID>
      <start>46</start>
      <end>47</end>
      <status>unmodified</status>
      <modifiedWord/>
      <trackRevisions>false</trackRevisions>
    </reviewItem>
    <reviewItem>
      <errorID>9e1adb1e-759a-4ab0-9983-c3281a02ea74</errorID>
      <errorWord>,</errorWord>
      <group>L1_Format</group>
      <groupName>格式问题</groupName>
      <ability>L2_HalfPunc</ability>
      <abilityName>全半角检查</abilityName>
      <candidateList>
        <item>，</item>
      </candidateList>
      <explain>文本全半角错误。</explain>
      <paraID>63698961</paraID>
      <start>52</start>
      <end>53</end>
      <status>unmodified</status>
      <modifiedWord/>
      <trackRevisions>false</trackRevisions>
    </reviewItem>
    <reviewItem>
      <errorID>e0d68a4c-4d1a-46b9-8db3-ca7559c8168a</errorID>
      <errorWord>,</errorWord>
      <group>L1_Format</group>
      <groupName>格式问题</groupName>
      <ability>L2_HalfPunc</ability>
      <abilityName>全半角检查</abilityName>
      <candidateList>
        <item>，</item>
      </candidateList>
      <explain>文本全半角错误。</explain>
      <paraID> 7C5FA39</paraID>
      <start>9</start>
      <end>10</end>
      <status>unmodified</status>
      <modifiedWord/>
      <trackRevisions>false</trackRevisions>
    </reviewItem>
    <reviewItem>
      <errorID>2a61ef17-3585-4065-aa0d-c82c96b7f77f</errorID>
      <errorWord>,</errorWord>
      <group>L1_Format</group>
      <groupName>格式问题</groupName>
      <ability>L2_HalfPunc</ability>
      <abilityName>全半角检查</abilityName>
      <candidateList>
        <item>，</item>
      </candidateList>
      <explain>文本全半角错误。</explain>
      <paraID> 7C5FA39</paraID>
      <start>16</start>
      <end>17</end>
      <status>unmodified</status>
      <modifiedWord/>
      <trackRevisions>false</trackRevisions>
    </reviewItem>
    <reviewItem>
      <errorID>16f1aa53-fe35-431d-88ea-a43e500a6211</errorID>
      <errorWord>,</errorWord>
      <group>L1_Format</group>
      <groupName>格式问题</groupName>
      <ability>L2_HalfPunc</ability>
      <abilityName>全半角检查</abilityName>
      <candidateList>
        <item>，</item>
      </candidateList>
      <explain>文本全半角错误。</explain>
      <paraID> 7C5FA39</paraID>
      <start>28</start>
      <end>29</end>
      <status>unmodified</status>
      <modifiedWord/>
      <trackRevisions>false</trackRevisions>
    </reviewItem>
    <reviewItem>
      <errorID>8f8118c7-8a6d-4df2-9650-9df2af94b883</errorID>
      <errorWord>,</errorWord>
      <group>L1_Format</group>
      <groupName>格式问题</groupName>
      <ability>L2_HalfPunc</ability>
      <abilityName>全半角检查</abilityName>
      <candidateList>
        <item>，</item>
      </candidateList>
      <explain>文本全半角错误。</explain>
      <paraID> 7C5FA39</paraID>
      <start>34</start>
      <end>35</end>
      <status>unmodified</status>
      <modifiedWord/>
      <trackRevisions>false</trackRevisions>
    </reviewItem>
    <reviewItem>
      <errorID>6c9a8445-583c-466c-9c77-83f8f1320830</errorID>
      <errorWord>,</errorWord>
      <group>L1_Format</group>
      <groupName>格式问题</groupName>
      <ability>L2_HalfPunc</ability>
      <abilityName>全半角检查</abilityName>
      <candidateList>
        <item>，</item>
      </candidateList>
      <explain>文本全半角错误。</explain>
      <paraID> 7C5FA39</paraID>
      <start>46</start>
      <end>47</end>
      <status>unmodified</status>
      <modifiedWord/>
      <trackRevisions>false</trackRevisions>
    </reviewItem>
    <reviewItem>
      <errorID>771f2a7b-016c-43e9-b848-30907659220a</errorID>
      <errorWord>,</errorWord>
      <group>L1_Format</group>
      <groupName>格式问题</groupName>
      <ability>L2_HalfPunc</ability>
      <abilityName>全半角检查</abilityName>
      <candidateList>
        <item>，</item>
      </candidateList>
      <explain>文本全半角错误。</explain>
      <paraID> 7C5FA39</paraID>
      <start>52</start>
      <end>53</end>
      <status>unmodified</status>
      <modifiedWord/>
      <trackRevisions>false</trackRevisions>
    </reviewItem>
    <reviewItem>
      <errorID>8c978494-668a-4837-9a9b-76c13ab8f43b</errorID>
      <errorWord>,</errorWord>
      <group>L1_Format</group>
      <groupName>格式问题</groupName>
      <ability>L2_HalfPunc</ability>
      <abilityName>全半角检查</abilityName>
      <candidateList>
        <item>，</item>
      </candidateList>
      <explain>文本全半角错误。</explain>
      <paraID>35494CEE</paraID>
      <start>9</start>
      <end>10</end>
      <status>unmodified</status>
      <modifiedWord/>
      <trackRevisions>false</trackRevisions>
    </reviewItem>
    <reviewItem>
      <errorID>848c4d1a-3b1b-4fba-956a-e05f5700d6ce</errorID>
      <errorWord>,</errorWord>
      <group>L1_Format</group>
      <groupName>格式问题</groupName>
      <ability>L2_HalfPunc</ability>
      <abilityName>全半角检查</abilityName>
      <candidateList>
        <item>，</item>
      </candidateList>
      <explain>文本全半角错误。</explain>
      <paraID>35494CEE</paraID>
      <start>16</start>
      <end>17</end>
      <status>unmodified</status>
      <modifiedWord/>
      <trackRevisions>false</trackRevisions>
    </reviewItem>
    <reviewItem>
      <errorID>2c0055d8-9b41-4058-8a5a-4e60dfaab0a2</errorID>
      <errorWord>,</errorWord>
      <group>L1_Format</group>
      <groupName>格式问题</groupName>
      <ability>L2_HalfPunc</ability>
      <abilityName>全半角检查</abilityName>
      <candidateList>
        <item>，</item>
      </candidateList>
      <explain>文本全半角错误。</explain>
      <paraID>35494CEE</paraID>
      <start>28</start>
      <end>29</end>
      <status>unmodified</status>
      <modifiedWord/>
      <trackRevisions>false</trackRevisions>
    </reviewItem>
    <reviewItem>
      <errorID>f59933ee-bc84-4f3a-922e-8b5b2fd33c9a</errorID>
      <errorWord>,</errorWord>
      <group>L1_Format</group>
      <groupName>格式问题</groupName>
      <ability>L2_HalfPunc</ability>
      <abilityName>全半角检查</abilityName>
      <candidateList>
        <item>，</item>
      </candidateList>
      <explain>文本全半角错误。</explain>
      <paraID>35494CEE</paraID>
      <start>34</start>
      <end>35</end>
      <status>unmodified</status>
      <modifiedWord/>
      <trackRevisions>false</trackRevisions>
    </reviewItem>
    <reviewItem>
      <errorID>69c18995-a50d-4f6d-ac71-53bf5e814a54</errorID>
      <errorWord>,</errorWord>
      <group>L1_Format</group>
      <groupName>格式问题</groupName>
      <ability>L2_HalfPunc</ability>
      <abilityName>全半角检查</abilityName>
      <candidateList>
        <item>，</item>
      </candidateList>
      <explain>文本全半角错误。</explain>
      <paraID>35494CEE</paraID>
      <start>46</start>
      <end>47</end>
      <status>unmodified</status>
      <modifiedWord/>
      <trackRevisions>false</trackRevisions>
    </reviewItem>
    <reviewItem>
      <errorID>77c2bc0f-3b43-4240-889f-2b9b5c384d1b</errorID>
      <errorWord>,</errorWord>
      <group>L1_Format</group>
      <groupName>格式问题</groupName>
      <ability>L2_HalfPunc</ability>
      <abilityName>全半角检查</abilityName>
      <candidateList>
        <item>，</item>
      </candidateList>
      <explain>文本全半角错误。</explain>
      <paraID>35494CEE</paraID>
      <start>52</start>
      <end>53</end>
      <status>unmodified</status>
      <modifiedWord/>
      <trackRevisions>false</trackRevisions>
    </reviewItem>
    <reviewItem>
      <errorID>ab074b8e-cad6-464b-9ca3-ca0b17ebd97f</errorID>
      <errorWord>,</errorWord>
      <group>L1_Format</group>
      <groupName>格式问题</groupName>
      <ability>L2_HalfPunc</ability>
      <abilityName>全半角检查</abilityName>
      <candidateList>
        <item>，</item>
      </candidateList>
      <explain>文本全半角错误。</explain>
      <paraID>14E19B9C</paraID>
      <start>9</start>
      <end>10</end>
      <status>unmodified</status>
      <modifiedWord/>
      <trackRevisions>false</trackRevisions>
    </reviewItem>
    <reviewItem>
      <errorID>858a76ea-62c9-44e0-8893-2c7c474c1d89</errorID>
      <errorWord>,</errorWord>
      <group>L1_Format</group>
      <groupName>格式问题</groupName>
      <ability>L2_HalfPunc</ability>
      <abilityName>全半角检查</abilityName>
      <candidateList>
        <item>，</item>
      </candidateList>
      <explain>文本全半角错误。</explain>
      <paraID>14E19B9C</paraID>
      <start>16</start>
      <end>17</end>
      <status>unmodified</status>
      <modifiedWord/>
      <trackRevisions>false</trackRevisions>
    </reviewItem>
    <reviewItem>
      <errorID>31e9df78-fee7-48ff-a7e5-c7fa5e11b9a5</errorID>
      <errorWord>,</errorWord>
      <group>L1_Format</group>
      <groupName>格式问题</groupName>
      <ability>L2_HalfPunc</ability>
      <abilityName>全半角检查</abilityName>
      <candidateList>
        <item>，</item>
      </candidateList>
      <explain>文本全半角错误。</explain>
      <paraID>14E19B9C</paraID>
      <start>28</start>
      <end>29</end>
      <status>unmodified</status>
      <modifiedWord/>
      <trackRevisions>false</trackRevisions>
    </reviewItem>
    <reviewItem>
      <errorID>38d5a401-7d1d-4c17-8158-9d08cc8aae15</errorID>
      <errorWord>,</errorWord>
      <group>L1_Format</group>
      <groupName>格式问题</groupName>
      <ability>L2_HalfPunc</ability>
      <abilityName>全半角检查</abilityName>
      <candidateList>
        <item>，</item>
      </candidateList>
      <explain>文本全半角错误。</explain>
      <paraID>14E19B9C</paraID>
      <start>34</start>
      <end>35</end>
      <status>unmodified</status>
      <modifiedWord/>
      <trackRevisions>false</trackRevisions>
    </reviewItem>
    <reviewItem>
      <errorID>fd797b1d-409b-47be-a975-015174808a8d</errorID>
      <errorWord>,</errorWord>
      <group>L1_Format</group>
      <groupName>格式问题</groupName>
      <ability>L2_HalfPunc</ability>
      <abilityName>全半角检查</abilityName>
      <candidateList>
        <item>，</item>
      </candidateList>
      <explain>文本全半角错误。</explain>
      <paraID>14E19B9C</paraID>
      <start>46</start>
      <end>47</end>
      <status>unmodified</status>
      <modifiedWord/>
      <trackRevisions>false</trackRevisions>
    </reviewItem>
    <reviewItem>
      <errorID>d2517fbe-c424-4b50-b1d9-e79b57d303a4</errorID>
      <errorWord>,</errorWord>
      <group>L1_Format</group>
      <groupName>格式问题</groupName>
      <ability>L2_HalfPunc</ability>
      <abilityName>全半角检查</abilityName>
      <candidateList>
        <item>，</item>
      </candidateList>
      <explain>文本全半角错误。</explain>
      <paraID>14E19B9C</paraID>
      <start>52</start>
      <end>53</end>
      <status>unmodified</status>
      <modifiedWord/>
      <trackRevisions>false</trackRevisions>
    </reviewItem>
    <reviewItem>
      <errorID>3dcdc51a-7414-4563-b763-0ba56a0e0f3f</errorID>
      <errorWord>,</errorWord>
      <group>L1_Format</group>
      <groupName>格式问题</groupName>
      <ability>L2_HalfPunc</ability>
      <abilityName>全半角检查</abilityName>
      <candidateList>
        <item>，</item>
      </candidateList>
      <explain>文本全半角错误。</explain>
      <paraID>4F689DEF</paraID>
      <start>10</start>
      <end>11</end>
      <status>unmodified</status>
      <modifiedWord/>
      <trackRevisions>false</trackRevisions>
    </reviewItem>
    <reviewItem>
      <errorID>7a8cbabd-fccb-4faf-a084-7bc8256ccf3f</errorID>
      <errorWord>,</errorWord>
      <group>L1_Format</group>
      <groupName>格式问题</groupName>
      <ability>L2_HalfPunc</ability>
      <abilityName>全半角检查</abilityName>
      <candidateList>
        <item>，</item>
      </candidateList>
      <explain>文本全半角错误。</explain>
      <paraID>4F689DEF</paraID>
      <start>17</start>
      <end>18</end>
      <status>unmodified</status>
      <modifiedWord/>
      <trackRevisions>false</trackRevisions>
    </reviewItem>
    <reviewItem>
      <errorID>969a1803-01f8-458a-9ba7-e2d6fcd0566c</errorID>
      <errorWord>,</errorWord>
      <group>L1_Format</group>
      <groupName>格式问题</groupName>
      <ability>L2_HalfPunc</ability>
      <abilityName>全半角检查</abilityName>
      <candidateList>
        <item>，</item>
      </candidateList>
      <explain>文本全半角错误。</explain>
      <paraID>4F689DEF</paraID>
      <start>29</start>
      <end>30</end>
      <status>unmodified</status>
      <modifiedWord/>
      <trackRevisions>false</trackRevisions>
    </reviewItem>
    <reviewItem>
      <errorID>ea02b6bc-9c1c-4b4d-bc19-8c54ad8bc99c</errorID>
      <errorWord>,</errorWord>
      <group>L1_Format</group>
      <groupName>格式问题</groupName>
      <ability>L2_HalfPunc</ability>
      <abilityName>全半角检查</abilityName>
      <candidateList>
        <item>，</item>
      </candidateList>
      <explain>文本全半角错误。</explain>
      <paraID>4F689DEF</paraID>
      <start>35</start>
      <end>36</end>
      <status>unmodified</status>
      <modifiedWord/>
      <trackRevisions>false</trackRevisions>
    </reviewItem>
    <reviewItem>
      <errorID>d76abf0c-490f-4db1-a695-83c67a818cff</errorID>
      <errorWord>,</errorWord>
      <group>L1_Format</group>
      <groupName>格式问题</groupName>
      <ability>L2_HalfPunc</ability>
      <abilityName>全半角检查</abilityName>
      <candidateList>
        <item>，</item>
      </candidateList>
      <explain>文本全半角错误。</explain>
      <paraID>4F689DEF</paraID>
      <start>47</start>
      <end>48</end>
      <status>unmodified</status>
      <modifiedWord/>
      <trackRevisions>false</trackRevisions>
    </reviewItem>
    <reviewItem>
      <errorID>198917e8-5b02-4109-b902-ae97d682f3d2</errorID>
      <errorWord>,</errorWord>
      <group>L1_Format</group>
      <groupName>格式问题</groupName>
      <ability>L2_HalfPunc</ability>
      <abilityName>全半角检查</abilityName>
      <candidateList>
        <item>，</item>
      </candidateList>
      <explain>文本全半角错误。</explain>
      <paraID>4F689DEF</paraID>
      <start>53</start>
      <end>54</end>
      <status>unmodified</status>
      <modifiedWord/>
      <trackRevisions>false</trackRevisions>
    </reviewItem>
    <reviewItem>
      <errorID>dad381b6-6533-48d8-bab7-11d79506e69f</errorID>
      <errorWord>,</errorWord>
      <group>L1_Format</group>
      <groupName>格式问题</groupName>
      <ability>L2_HalfPunc</ability>
      <abilityName>全半角检查</abilityName>
      <candidateList>
        <item>，</item>
      </candidateList>
      <explain>文本全半角错误。</explain>
      <paraID>1C50EFA6</paraID>
      <start>10</start>
      <end>11</end>
      <status>unmodified</status>
      <modifiedWord/>
      <trackRevisions>false</trackRevisions>
    </reviewItem>
    <reviewItem>
      <errorID>7ac69f30-ee45-45f0-94c9-d55ab2b870ce</errorID>
      <errorWord>,</errorWord>
      <group>L1_Format</group>
      <groupName>格式问题</groupName>
      <ability>L2_HalfPunc</ability>
      <abilityName>全半角检查</abilityName>
      <candidateList>
        <item>，</item>
      </candidateList>
      <explain>文本全半角错误。</explain>
      <paraID>1C50EFA6</paraID>
      <start>17</start>
      <end>18</end>
      <status>unmodified</status>
      <modifiedWord/>
      <trackRevisions>false</trackRevisions>
    </reviewItem>
    <reviewItem>
      <errorID>6a22276e-e41f-44a6-ac71-dd44b8982425</errorID>
      <errorWord>,</errorWord>
      <group>L1_Format</group>
      <groupName>格式问题</groupName>
      <ability>L2_HalfPunc</ability>
      <abilityName>全半角检查</abilityName>
      <candidateList>
        <item>，</item>
      </candidateList>
      <explain>文本全半角错误。</explain>
      <paraID>1C50EFA6</paraID>
      <start>29</start>
      <end>30</end>
      <status>unmodified</status>
      <modifiedWord/>
      <trackRevisions>false</trackRevisions>
    </reviewItem>
    <reviewItem>
      <errorID>113ef92e-bf97-4dc0-a905-7809cf5722ff</errorID>
      <errorWord>,</errorWord>
      <group>L1_Format</group>
      <groupName>格式问题</groupName>
      <ability>L2_HalfPunc</ability>
      <abilityName>全半角检查</abilityName>
      <candidateList>
        <item>，</item>
      </candidateList>
      <explain>文本全半角错误。</explain>
      <paraID>1C50EFA6</paraID>
      <start>35</start>
      <end>36</end>
      <status>unmodified</status>
      <modifiedWord/>
      <trackRevisions>false</trackRevisions>
    </reviewItem>
    <reviewItem>
      <errorID>bcc61ab2-3a90-4f85-ab1d-6acdde0be8e3</errorID>
      <errorWord>,</errorWord>
      <group>L1_Format</group>
      <groupName>格式问题</groupName>
      <ability>L2_HalfPunc</ability>
      <abilityName>全半角检查</abilityName>
      <candidateList>
        <item>，</item>
      </candidateList>
      <explain>文本全半角错误。</explain>
      <paraID>1C50EFA6</paraID>
      <start>47</start>
      <end>48</end>
      <status>unmodified</status>
      <modifiedWord/>
      <trackRevisions>false</trackRevisions>
    </reviewItem>
    <reviewItem>
      <errorID>865c2464-f80e-4455-b9ae-f723869d7596</errorID>
      <errorWord>,</errorWord>
      <group>L1_Format</group>
      <groupName>格式问题</groupName>
      <ability>L2_HalfPunc</ability>
      <abilityName>全半角检查</abilityName>
      <candidateList>
        <item>，</item>
      </candidateList>
      <explain>文本全半角错误。</explain>
      <paraID>1C50EFA6</paraID>
      <start>53</start>
      <end>54</end>
      <status>unmodified</status>
      <modifiedWord/>
      <trackRevisions>false</trackRevisions>
    </reviewItem>
    <reviewItem>
      <errorID>d647804e-8cf0-415f-bf35-9f36521a8c74</errorID>
      <errorWord>,</errorWord>
      <group>L1_Format</group>
      <groupName>格式问题</groupName>
      <ability>L2_HalfPunc</ability>
      <abilityName>全半角检查</abilityName>
      <candidateList>
        <item>，</item>
      </candidateList>
      <explain>文本全半角错误。</explain>
      <paraID>61DCCA0C</paraID>
      <start>10</start>
      <end>11</end>
      <status>unmodified</status>
      <modifiedWord/>
      <trackRevisions>false</trackRevisions>
    </reviewItem>
    <reviewItem>
      <errorID>793c7fe1-acbe-47c0-b51a-24bfc264e169</errorID>
      <errorWord>,</errorWord>
      <group>L1_Format</group>
      <groupName>格式问题</groupName>
      <ability>L2_HalfPunc</ability>
      <abilityName>全半角检查</abilityName>
      <candidateList>
        <item>，</item>
      </candidateList>
      <explain>文本全半角错误。</explain>
      <paraID>61DCCA0C</paraID>
      <start>17</start>
      <end>18</end>
      <status>unmodified</status>
      <modifiedWord/>
      <trackRevisions>false</trackRevisions>
    </reviewItem>
    <reviewItem>
      <errorID>d4c438d1-12f1-401d-a54b-e2e2986c8546</errorID>
      <errorWord>,</errorWord>
      <group>L1_Format</group>
      <groupName>格式问题</groupName>
      <ability>L2_HalfPunc</ability>
      <abilityName>全半角检查</abilityName>
      <candidateList>
        <item>，</item>
      </candidateList>
      <explain>文本全半角错误。</explain>
      <paraID>61DCCA0C</paraID>
      <start>29</start>
      <end>30</end>
      <status>unmodified</status>
      <modifiedWord/>
      <trackRevisions>false</trackRevisions>
    </reviewItem>
    <reviewItem>
      <errorID>65450c9c-de8c-4d85-84c2-8e9b47d0414f</errorID>
      <errorWord>,</errorWord>
      <group>L1_Format</group>
      <groupName>格式问题</groupName>
      <ability>L2_HalfPunc</ability>
      <abilityName>全半角检查</abilityName>
      <candidateList>
        <item>，</item>
      </candidateList>
      <explain>文本全半角错误。</explain>
      <paraID>61DCCA0C</paraID>
      <start>35</start>
      <end>36</end>
      <status>unmodified</status>
      <modifiedWord/>
      <trackRevisions>false</trackRevisions>
    </reviewItem>
    <reviewItem>
      <errorID>e2c47a2d-8589-449c-a4a1-a2411e1db098</errorID>
      <errorWord>,</errorWord>
      <group>L1_Format</group>
      <groupName>格式问题</groupName>
      <ability>L2_HalfPunc</ability>
      <abilityName>全半角检查</abilityName>
      <candidateList>
        <item>，</item>
      </candidateList>
      <explain>文本全半角错误。</explain>
      <paraID>61DCCA0C</paraID>
      <start>47</start>
      <end>48</end>
      <status>unmodified</status>
      <modifiedWord/>
      <trackRevisions>false</trackRevisions>
    </reviewItem>
    <reviewItem>
      <errorID>7c6ea6ad-bbd8-484b-8e72-6daa8ec03b0a</errorID>
      <errorWord>,</errorWord>
      <group>L1_Format</group>
      <groupName>格式问题</groupName>
      <ability>L2_HalfPunc</ability>
      <abilityName>全半角检查</abilityName>
      <candidateList>
        <item>，</item>
      </candidateList>
      <explain>文本全半角错误。</explain>
      <paraID>61DCCA0C</paraID>
      <start>53</start>
      <end>54</end>
      <status>unmodified</status>
      <modifiedWord/>
      <trackRevisions>false</trackRevisions>
    </reviewItem>
    <reviewItem>
      <errorID>c081d11a-937e-42ff-affe-80abeda3c480</errorID>
      <errorWord>,</errorWord>
      <group>L1_Format</group>
      <groupName>格式问题</groupName>
      <ability>L2_HalfPunc</ability>
      <abilityName>全半角检查</abilityName>
      <candidateList>
        <item>，</item>
      </candidateList>
      <explain>文本全半角错误。</explain>
      <paraID>7FB96350</paraID>
      <start>10</start>
      <end>11</end>
      <status>unmodified</status>
      <modifiedWord/>
      <trackRevisions>false</trackRevisions>
    </reviewItem>
    <reviewItem>
      <errorID>07a626e4-28a3-4b2c-a792-4500491db0b7</errorID>
      <errorWord>,</errorWord>
      <group>L1_Format</group>
      <groupName>格式问题</groupName>
      <ability>L2_HalfPunc</ability>
      <abilityName>全半角检查</abilityName>
      <candidateList>
        <item>，</item>
      </candidateList>
      <explain>文本全半角错误。</explain>
      <paraID>7FB96350</paraID>
      <start>17</start>
      <end>18</end>
      <status>unmodified</status>
      <modifiedWord/>
      <trackRevisions>false</trackRevisions>
    </reviewItem>
    <reviewItem>
      <errorID>e7e2397e-384d-43d9-8a06-b39685ec1228</errorID>
      <errorWord>,</errorWord>
      <group>L1_Format</group>
      <groupName>格式问题</groupName>
      <ability>L2_HalfPunc</ability>
      <abilityName>全半角检查</abilityName>
      <candidateList>
        <item>，</item>
      </candidateList>
      <explain>文本全半角错误。</explain>
      <paraID>7FB96350</paraID>
      <start>29</start>
      <end>30</end>
      <status>unmodified</status>
      <modifiedWord/>
      <trackRevisions>false</trackRevisions>
    </reviewItem>
    <reviewItem>
      <errorID>1c87b257-5172-4bc9-b8e1-390061bef9f4</errorID>
      <errorWord>,</errorWord>
      <group>L1_Format</group>
      <groupName>格式问题</groupName>
      <ability>L2_HalfPunc</ability>
      <abilityName>全半角检查</abilityName>
      <candidateList>
        <item>，</item>
      </candidateList>
      <explain>文本全半角错误。</explain>
      <paraID>7FB96350</paraID>
      <start>35</start>
      <end>36</end>
      <status>unmodified</status>
      <modifiedWord/>
      <trackRevisions>false</trackRevisions>
    </reviewItem>
    <reviewItem>
      <errorID>e4b2353b-b917-4705-aa61-ace9765f900d</errorID>
      <errorWord>,</errorWord>
      <group>L1_Format</group>
      <groupName>格式问题</groupName>
      <ability>L2_HalfPunc</ability>
      <abilityName>全半角检查</abilityName>
      <candidateList>
        <item>，</item>
      </candidateList>
      <explain>文本全半角错误。</explain>
      <paraID>7FB96350</paraID>
      <start>47</start>
      <end>48</end>
      <status>unmodified</status>
      <modifiedWord/>
      <trackRevisions>false</trackRevisions>
    </reviewItem>
    <reviewItem>
      <errorID>28071827-3ff9-4180-8818-68a8a4045cae</errorID>
      <errorWord>,</errorWord>
      <group>L1_Format</group>
      <groupName>格式问题</groupName>
      <ability>L2_HalfPunc</ability>
      <abilityName>全半角检查</abilityName>
      <candidateList>
        <item>，</item>
      </candidateList>
      <explain>文本全半角错误。</explain>
      <paraID>7FB96350</paraID>
      <start>53</start>
      <end>54</end>
      <status>unmodified</status>
      <modifiedWord/>
      <trackRevisions>false</trackRevisions>
    </reviewItem>
    <reviewItem>
      <errorID>805d7499-a411-4111-a9ce-5f2be90a3b6a</errorID>
      <errorWord>,</errorWord>
      <group>L1_Format</group>
      <groupName>格式问题</groupName>
      <ability>L2_HalfPunc</ability>
      <abilityName>全半角检查</abilityName>
      <candidateList>
        <item>，</item>
      </candidateList>
      <explain>文本全半角错误。</explain>
      <paraID>7D942336</paraID>
      <start>10</start>
      <end>11</end>
      <status>unmodified</status>
      <modifiedWord/>
      <trackRevisions>false</trackRevisions>
    </reviewItem>
    <reviewItem>
      <errorID>0f5ed181-a8e3-4fb4-9f25-30bdfab43b7d</errorID>
      <errorWord>,</errorWord>
      <group>L1_Format</group>
      <groupName>格式问题</groupName>
      <ability>L2_HalfPunc</ability>
      <abilityName>全半角检查</abilityName>
      <candidateList>
        <item>，</item>
      </candidateList>
      <explain>文本全半角错误。</explain>
      <paraID>7D942336</paraID>
      <start>17</start>
      <end>18</end>
      <status>unmodified</status>
      <modifiedWord/>
      <trackRevisions>false</trackRevisions>
    </reviewItem>
    <reviewItem>
      <errorID>3b0ffe38-9246-4ec0-9a60-5ea6b19d7a8d</errorID>
      <errorWord>,</errorWord>
      <group>L1_Format</group>
      <groupName>格式问题</groupName>
      <ability>L2_HalfPunc</ability>
      <abilityName>全半角检查</abilityName>
      <candidateList>
        <item>，</item>
      </candidateList>
      <explain>文本全半角错误。</explain>
      <paraID>7D942336</paraID>
      <start>29</start>
      <end>30</end>
      <status>unmodified</status>
      <modifiedWord/>
      <trackRevisions>false</trackRevisions>
    </reviewItem>
    <reviewItem>
      <errorID>c133a1ef-a115-454a-90f3-f48827eeb5dc</errorID>
      <errorWord>,</errorWord>
      <group>L1_Format</group>
      <groupName>格式问题</groupName>
      <ability>L2_HalfPunc</ability>
      <abilityName>全半角检查</abilityName>
      <candidateList>
        <item>，</item>
      </candidateList>
      <explain>文本全半角错误。</explain>
      <paraID>7D942336</paraID>
      <start>35</start>
      <end>36</end>
      <status>unmodified</status>
      <modifiedWord/>
      <trackRevisions>false</trackRevisions>
    </reviewItem>
    <reviewItem>
      <errorID>a7a773ea-c305-4777-8f7e-a07b66dafc90</errorID>
      <errorWord>,</errorWord>
      <group>L1_Format</group>
      <groupName>格式问题</groupName>
      <ability>L2_HalfPunc</ability>
      <abilityName>全半角检查</abilityName>
      <candidateList>
        <item>，</item>
      </candidateList>
      <explain>文本全半角错误。</explain>
      <paraID>7D942336</paraID>
      <start>47</start>
      <end>48</end>
      <status>unmodified</status>
      <modifiedWord/>
      <trackRevisions>false</trackRevisions>
    </reviewItem>
    <reviewItem>
      <errorID>d3cc1259-a610-49a1-ac9d-db2d75b895b5</errorID>
      <errorWord>,</errorWord>
      <group>L1_Format</group>
      <groupName>格式问题</groupName>
      <ability>L2_HalfPunc</ability>
      <abilityName>全半角检查</abilityName>
      <candidateList>
        <item>，</item>
      </candidateList>
      <explain>文本全半角错误。</explain>
      <paraID>7D942336</paraID>
      <start>53</start>
      <end>54</end>
      <status>unmodified</status>
      <modifiedWord/>
      <trackRevisions>false</trackRevisions>
    </reviewItem>
    <reviewItem>
      <errorID>f2ad764f-1d91-4615-aa09-0c4275596cb9</errorID>
      <errorWord>,</errorWord>
      <group>L1_Format</group>
      <groupName>格式问题</groupName>
      <ability>L2_HalfPunc</ability>
      <abilityName>全半角检查</abilityName>
      <candidateList>
        <item>，</item>
      </candidateList>
      <explain>文本全半角错误。</explain>
      <paraID>121826A5</paraID>
      <start>9</start>
      <end>10</end>
      <status>unmodified</status>
      <modifiedWord/>
      <trackRevisions>false</trackRevisions>
    </reviewItem>
    <reviewItem>
      <errorID>06c06559-2a86-44fb-87fc-0881c7127cb8</errorID>
      <errorWord>,</errorWord>
      <group>L1_Format</group>
      <groupName>格式问题</groupName>
      <ability>L2_HalfPunc</ability>
      <abilityName>全半角检查</abilityName>
      <candidateList>
        <item>，</item>
      </candidateList>
      <explain>文本全半角错误。</explain>
      <paraID>121826A5</paraID>
      <start>16</start>
      <end>17</end>
      <status>unmodified</status>
      <modifiedWord/>
      <trackRevisions>false</trackRevisions>
    </reviewItem>
    <reviewItem>
      <errorID>9b46bbbc-12f8-46b4-b5d7-32f57f18494d</errorID>
      <errorWord>,</errorWord>
      <group>L1_Format</group>
      <groupName>格式问题</groupName>
      <ability>L2_HalfPunc</ability>
      <abilityName>全半角检查</abilityName>
      <candidateList>
        <item>，</item>
      </candidateList>
      <explain>文本全半角错误。</explain>
      <paraID>121826A5</paraID>
      <start>28</start>
      <end>29</end>
      <status>unmodified</status>
      <modifiedWord/>
      <trackRevisions>false</trackRevisions>
    </reviewItem>
    <reviewItem>
      <errorID>559402cf-9244-4f15-bad1-2833372bb7d5</errorID>
      <errorWord>,</errorWord>
      <group>L1_Format</group>
      <groupName>格式问题</groupName>
      <ability>L2_HalfPunc</ability>
      <abilityName>全半角检查</abilityName>
      <candidateList>
        <item>，</item>
      </candidateList>
      <explain>文本全半角错误。</explain>
      <paraID>121826A5</paraID>
      <start>34</start>
      <end>35</end>
      <status>unmodified</status>
      <modifiedWord/>
      <trackRevisions>false</trackRevisions>
    </reviewItem>
    <reviewItem>
      <errorID>103e5131-1077-4c55-a4d0-45d8346f31e2</errorID>
      <errorWord>,</errorWord>
      <group>L1_Format</group>
      <groupName>格式问题</groupName>
      <ability>L2_HalfPunc</ability>
      <abilityName>全半角检查</abilityName>
      <candidateList>
        <item>，</item>
      </candidateList>
      <explain>文本全半角错误。</explain>
      <paraID>121826A5</paraID>
      <start>46</start>
      <end>47</end>
      <status>unmodified</status>
      <modifiedWord/>
      <trackRevisions>false</trackRevisions>
    </reviewItem>
    <reviewItem>
      <errorID>608336fe-9760-41c3-8cd5-78ddcab81152</errorID>
      <errorWord>,</errorWord>
      <group>L1_Format</group>
      <groupName>格式问题</groupName>
      <ability>L2_HalfPunc</ability>
      <abilityName>全半角检查</abilityName>
      <candidateList>
        <item>，</item>
      </candidateList>
      <explain>文本全半角错误。</explain>
      <paraID>121826A5</paraID>
      <start>52</start>
      <end>53</end>
      <status>unmodified</status>
      <modifiedWord/>
      <trackRevisions>false</trackRevisions>
    </reviewItem>
    <reviewItem>
      <errorID>442f9437-19f8-450c-a1bc-f8f7c316c894</errorID>
      <errorWord>,</errorWord>
      <group>L1_Format</group>
      <groupName>格式问题</groupName>
      <ability>L2_HalfPunc</ability>
      <abilityName>全半角检查</abilityName>
      <candidateList>
        <item>，</item>
      </candidateList>
      <explain>文本全半角错误。</explain>
      <paraID>5F6B353D</paraID>
      <start>9</start>
      <end>10</end>
      <status>unmodified</status>
      <modifiedWord/>
      <trackRevisions>false</trackRevisions>
    </reviewItem>
    <reviewItem>
      <errorID>1fae580e-c2ef-4e77-adea-2b42262ebd9f</errorID>
      <errorWord>,</errorWord>
      <group>L1_Format</group>
      <groupName>格式问题</groupName>
      <ability>L2_HalfPunc</ability>
      <abilityName>全半角检查</abilityName>
      <candidateList>
        <item>，</item>
      </candidateList>
      <explain>文本全半角错误。</explain>
      <paraID>5F6B353D</paraID>
      <start>16</start>
      <end>17</end>
      <status>unmodified</status>
      <modifiedWord/>
      <trackRevisions>false</trackRevisions>
    </reviewItem>
    <reviewItem>
      <errorID>e9e7651c-b7b5-4381-acda-4382c197ef32</errorID>
      <errorWord>,</errorWord>
      <group>L1_Format</group>
      <groupName>格式问题</groupName>
      <ability>L2_HalfPunc</ability>
      <abilityName>全半角检查</abilityName>
      <candidateList>
        <item>，</item>
      </candidateList>
      <explain>文本全半角错误。</explain>
      <paraID>5F6B353D</paraID>
      <start>28</start>
      <end>29</end>
      <status>unmodified</status>
      <modifiedWord/>
      <trackRevisions>false</trackRevisions>
    </reviewItem>
    <reviewItem>
      <errorID>432b1df4-1c25-49c5-93e1-99f7dd1f6004</errorID>
      <errorWord>,</errorWord>
      <group>L1_Format</group>
      <groupName>格式问题</groupName>
      <ability>L2_HalfPunc</ability>
      <abilityName>全半角检查</abilityName>
      <candidateList>
        <item>，</item>
      </candidateList>
      <explain>文本全半角错误。</explain>
      <paraID>5F6B353D</paraID>
      <start>34</start>
      <end>35</end>
      <status>unmodified</status>
      <modifiedWord/>
      <trackRevisions>false</trackRevisions>
    </reviewItem>
    <reviewItem>
      <errorID>581e68b6-462b-40dd-879d-58e43a580b90</errorID>
      <errorWord>,</errorWord>
      <group>L1_Format</group>
      <groupName>格式问题</groupName>
      <ability>L2_HalfPunc</ability>
      <abilityName>全半角检查</abilityName>
      <candidateList>
        <item>，</item>
      </candidateList>
      <explain>文本全半角错误。</explain>
      <paraID>5F6B353D</paraID>
      <start>46</start>
      <end>47</end>
      <status>unmodified</status>
      <modifiedWord/>
      <trackRevisions>false</trackRevisions>
    </reviewItem>
    <reviewItem>
      <errorID>2af1f97d-7ed0-41ce-af2d-548a6bcb12d9</errorID>
      <errorWord>,</errorWord>
      <group>L1_Format</group>
      <groupName>格式问题</groupName>
      <ability>L2_HalfPunc</ability>
      <abilityName>全半角检查</abilityName>
      <candidateList>
        <item>，</item>
      </candidateList>
      <explain>文本全半角错误。</explain>
      <paraID>5F6B353D</paraID>
      <start>52</start>
      <end>53</end>
      <status>unmodified</status>
      <modifiedWord/>
      <trackRevisions>false</trackRevisions>
    </reviewItem>
    <reviewItem>
      <errorID>b01e8f40-b1f4-4732-b0d8-dd952a453e66</errorID>
      <errorWord>,</errorWord>
      <group>L1_Format</group>
      <groupName>格式问题</groupName>
      <ability>L2_HalfPunc</ability>
      <abilityName>全半角检查</abilityName>
      <candidateList>
        <item>，</item>
      </candidateList>
      <explain>文本全半角错误。</explain>
      <paraID>5F29C94F</paraID>
      <start>9</start>
      <end>10</end>
      <status>unmodified</status>
      <modifiedWord/>
      <trackRevisions>false</trackRevisions>
    </reviewItem>
    <reviewItem>
      <errorID>acf37ab7-2417-46af-8bcd-7c912cf7ce46</errorID>
      <errorWord>,</errorWord>
      <group>L1_Format</group>
      <groupName>格式问题</groupName>
      <ability>L2_HalfPunc</ability>
      <abilityName>全半角检查</abilityName>
      <candidateList>
        <item>，</item>
      </candidateList>
      <explain>文本全半角错误。</explain>
      <paraID>5F29C94F</paraID>
      <start>16</start>
      <end>17</end>
      <status>unmodified</status>
      <modifiedWord/>
      <trackRevisions>false</trackRevisions>
    </reviewItem>
    <reviewItem>
      <errorID>58d692e6-ed39-4e40-91bc-aa1715369338</errorID>
      <errorWord>,</errorWord>
      <group>L1_Format</group>
      <groupName>格式问题</groupName>
      <ability>L2_HalfPunc</ability>
      <abilityName>全半角检查</abilityName>
      <candidateList>
        <item>，</item>
      </candidateList>
      <explain>文本全半角错误。</explain>
      <paraID>5F29C94F</paraID>
      <start>28</start>
      <end>29</end>
      <status>unmodified</status>
      <modifiedWord/>
      <trackRevisions>false</trackRevisions>
    </reviewItem>
    <reviewItem>
      <errorID>188b2c49-9630-4a0c-8753-5354d6069500</errorID>
      <errorWord>,</errorWord>
      <group>L1_Format</group>
      <groupName>格式问题</groupName>
      <ability>L2_HalfPunc</ability>
      <abilityName>全半角检查</abilityName>
      <candidateList>
        <item>，</item>
      </candidateList>
      <explain>文本全半角错误。</explain>
      <paraID>5F29C94F</paraID>
      <start>34</start>
      <end>35</end>
      <status>unmodified</status>
      <modifiedWord/>
      <trackRevisions>false</trackRevisions>
    </reviewItem>
    <reviewItem>
      <errorID>e0b17bcd-9971-4787-a7da-1d39178fdf56</errorID>
      <errorWord>,</errorWord>
      <group>L1_Format</group>
      <groupName>格式问题</groupName>
      <ability>L2_HalfPunc</ability>
      <abilityName>全半角检查</abilityName>
      <candidateList>
        <item>，</item>
      </candidateList>
      <explain>文本全半角错误。</explain>
      <paraID>5F29C94F</paraID>
      <start>46</start>
      <end>47</end>
      <status>unmodified</status>
      <modifiedWord/>
      <trackRevisions>false</trackRevisions>
    </reviewItem>
    <reviewItem>
      <errorID>758e24eb-90f2-405b-bdb8-87e1a9f331f7</errorID>
      <errorWord>,</errorWord>
      <group>L1_Format</group>
      <groupName>格式问题</groupName>
      <ability>L2_HalfPunc</ability>
      <abilityName>全半角检查</abilityName>
      <candidateList>
        <item>，</item>
      </candidateList>
      <explain>文本全半角错误。</explain>
      <paraID>5F29C94F</paraID>
      <start>52</start>
      <end>53</end>
      <status>unmodified</status>
      <modifiedWord/>
      <trackRevisions>false</trackRevisions>
    </reviewItem>
    <reviewItem>
      <errorID>887d9460-2356-4eb9-be11-4dbc43e08202</errorID>
      <errorWord>,</errorWord>
      <group>L1_Format</group>
      <groupName>格式问题</groupName>
      <ability>L2_HalfPunc</ability>
      <abilityName>全半角检查</abilityName>
      <candidateList>
        <item>，</item>
      </candidateList>
      <explain>文本全半角错误。</explain>
      <paraID>4CE80717</paraID>
      <start>9</start>
      <end>10</end>
      <status>unmodified</status>
      <modifiedWord/>
      <trackRevisions>false</trackRevisions>
    </reviewItem>
    <reviewItem>
      <errorID>59e39cb9-1613-45f6-a878-614869830ef2</errorID>
      <errorWord>,</errorWord>
      <group>L1_Format</group>
      <groupName>格式问题</groupName>
      <ability>L2_HalfPunc</ability>
      <abilityName>全半角检查</abilityName>
      <candidateList>
        <item>，</item>
      </candidateList>
      <explain>文本全半角错误。</explain>
      <paraID>4CE80717</paraID>
      <start>16</start>
      <end>17</end>
      <status>unmodified</status>
      <modifiedWord/>
      <trackRevisions>false</trackRevisions>
    </reviewItem>
    <reviewItem>
      <errorID>2d6d8332-f96d-4b89-b8df-cef832a10a5b</errorID>
      <errorWord>,</errorWord>
      <group>L1_Format</group>
      <groupName>格式问题</groupName>
      <ability>L2_HalfPunc</ability>
      <abilityName>全半角检查</abilityName>
      <candidateList>
        <item>，</item>
      </candidateList>
      <explain>文本全半角错误。</explain>
      <paraID>4CE80717</paraID>
      <start>28</start>
      <end>29</end>
      <status>unmodified</status>
      <modifiedWord/>
      <trackRevisions>false</trackRevisions>
    </reviewItem>
    <reviewItem>
      <errorID>3c2e0884-6aba-440c-96c8-1c823d71155f</errorID>
      <errorWord>,</errorWord>
      <group>L1_Format</group>
      <groupName>格式问题</groupName>
      <ability>L2_HalfPunc</ability>
      <abilityName>全半角检查</abilityName>
      <candidateList>
        <item>，</item>
      </candidateList>
      <explain>文本全半角错误。</explain>
      <paraID>4CE80717</paraID>
      <start>34</start>
      <end>35</end>
      <status>unmodified</status>
      <modifiedWord/>
      <trackRevisions>false</trackRevisions>
    </reviewItem>
    <reviewItem>
      <errorID>53d4d486-46b5-4b17-adea-3ef37c15ce84</errorID>
      <errorWord>,</errorWord>
      <group>L1_Format</group>
      <groupName>格式问题</groupName>
      <ability>L2_HalfPunc</ability>
      <abilityName>全半角检查</abilityName>
      <candidateList>
        <item>，</item>
      </candidateList>
      <explain>文本全半角错误。</explain>
      <paraID>4CE80717</paraID>
      <start>46</start>
      <end>47</end>
      <status>unmodified</status>
      <modifiedWord/>
      <trackRevisions>false</trackRevisions>
    </reviewItem>
    <reviewItem>
      <errorID>9ec9db68-5ce1-46da-9f28-a090a5ef2286</errorID>
      <errorWord>,</errorWord>
      <group>L1_Format</group>
      <groupName>格式问题</groupName>
      <ability>L2_HalfPunc</ability>
      <abilityName>全半角检查</abilityName>
      <candidateList>
        <item>，</item>
      </candidateList>
      <explain>文本全半角错误。</explain>
      <paraID>4CE80717</paraID>
      <start>52</start>
      <end>53</end>
      <status>unmodified</status>
      <modifiedWord/>
      <trackRevisions>false</trackRevisions>
    </reviewItem>
    <reviewItem>
      <errorID>56d1b082-761e-49fa-9f1d-ae47cc9fa433</errorID>
      <errorWord>,</errorWord>
      <group>L1_Format</group>
      <groupName>格式问题</groupName>
      <ability>L2_HalfPunc</ability>
      <abilityName>全半角检查</abilityName>
      <candidateList>
        <item>，</item>
      </candidateList>
      <explain>文本全半角错误。</explain>
      <paraID>3857369F</paraID>
      <start>10</start>
      <end>11</end>
      <status>unmodified</status>
      <modifiedWord/>
      <trackRevisions>false</trackRevisions>
    </reviewItem>
    <reviewItem>
      <errorID>b17cb7f7-a4c0-4a41-b970-c0f70ed2f2cd</errorID>
      <errorWord>,</errorWord>
      <group>L1_Format</group>
      <groupName>格式问题</groupName>
      <ability>L2_HalfPunc</ability>
      <abilityName>全半角检查</abilityName>
      <candidateList>
        <item>，</item>
      </candidateList>
      <explain>文本全半角错误。</explain>
      <paraID>3857369F</paraID>
      <start>17</start>
      <end>18</end>
      <status>unmodified</status>
      <modifiedWord/>
      <trackRevisions>false</trackRevisions>
    </reviewItem>
    <reviewItem>
      <errorID>fd19a160-11ef-4caa-857c-90d63ccce54c</errorID>
      <errorWord>,</errorWord>
      <group>L1_Format</group>
      <groupName>格式问题</groupName>
      <ability>L2_HalfPunc</ability>
      <abilityName>全半角检查</abilityName>
      <candidateList>
        <item>，</item>
      </candidateList>
      <explain>文本全半角错误。</explain>
      <paraID>3857369F</paraID>
      <start>29</start>
      <end>30</end>
      <status>unmodified</status>
      <modifiedWord/>
      <trackRevisions>false</trackRevisions>
    </reviewItem>
    <reviewItem>
      <errorID>1478baba-30fe-411e-8d93-916f8fcf8b91</errorID>
      <errorWord>,</errorWord>
      <group>L1_Format</group>
      <groupName>格式问题</groupName>
      <ability>L2_HalfPunc</ability>
      <abilityName>全半角检查</abilityName>
      <candidateList>
        <item>，</item>
      </candidateList>
      <explain>文本全半角错误。</explain>
      <paraID>3857369F</paraID>
      <start>35</start>
      <end>36</end>
      <status>unmodified</status>
      <modifiedWord/>
      <trackRevisions>false</trackRevisions>
    </reviewItem>
    <reviewItem>
      <errorID>22a2d0de-7614-4b88-b31e-500aad12b517</errorID>
      <errorWord>,</errorWord>
      <group>L1_Format</group>
      <groupName>格式问题</groupName>
      <ability>L2_HalfPunc</ability>
      <abilityName>全半角检查</abilityName>
      <candidateList>
        <item>，</item>
      </candidateList>
      <explain>文本全半角错误。</explain>
      <paraID>3857369F</paraID>
      <start>47</start>
      <end>48</end>
      <status>unmodified</status>
      <modifiedWord/>
      <trackRevisions>false</trackRevisions>
    </reviewItem>
    <reviewItem>
      <errorID>e6fe8751-6ecf-4231-8e7e-417f2d3798c1</errorID>
      <errorWord>,</errorWord>
      <group>L1_Format</group>
      <groupName>格式问题</groupName>
      <ability>L2_HalfPunc</ability>
      <abilityName>全半角检查</abilityName>
      <candidateList>
        <item>，</item>
      </candidateList>
      <explain>文本全半角错误。</explain>
      <paraID>3857369F</paraID>
      <start>53</start>
      <end>54</end>
      <status>unmodified</status>
      <modifiedWord/>
      <trackRevisions>false</trackRevisions>
    </reviewItem>
    <reviewItem>
      <errorID>6f3ced38-ec86-4f34-8581-05fd2e7d428e</errorID>
      <errorWord>,</errorWord>
      <group>L1_Format</group>
      <groupName>格式问题</groupName>
      <ability>L2_HalfPunc</ability>
      <abilityName>全半角检查</abilityName>
      <candidateList>
        <item>，</item>
      </candidateList>
      <explain>文本全半角错误。</explain>
      <paraID>5C5DA560</paraID>
      <start>10</start>
      <end>11</end>
      <status>unmodified</status>
      <modifiedWord/>
      <trackRevisions>false</trackRevisions>
    </reviewItem>
    <reviewItem>
      <errorID>b7d78af4-6dfb-42a5-aef7-f5a2ecb3ca81</errorID>
      <errorWord>,</errorWord>
      <group>L1_Format</group>
      <groupName>格式问题</groupName>
      <ability>L2_HalfPunc</ability>
      <abilityName>全半角检查</abilityName>
      <candidateList>
        <item>，</item>
      </candidateList>
      <explain>文本全半角错误。</explain>
      <paraID>5C5DA560</paraID>
      <start>17</start>
      <end>18</end>
      <status>unmodified</status>
      <modifiedWord/>
      <trackRevisions>false</trackRevisions>
    </reviewItem>
    <reviewItem>
      <errorID>cb133ef9-6cde-463e-bac1-70562c0520da</errorID>
      <errorWord>,</errorWord>
      <group>L1_Format</group>
      <groupName>格式问题</groupName>
      <ability>L2_HalfPunc</ability>
      <abilityName>全半角检查</abilityName>
      <candidateList>
        <item>，</item>
      </candidateList>
      <explain>文本全半角错误。</explain>
      <paraID>5C5DA560</paraID>
      <start>29</start>
      <end>30</end>
      <status>unmodified</status>
      <modifiedWord/>
      <trackRevisions>false</trackRevisions>
    </reviewItem>
    <reviewItem>
      <errorID>6f701662-9db7-402d-aaa5-26bbd42725ff</errorID>
      <errorWord>,</errorWord>
      <group>L1_Format</group>
      <groupName>格式问题</groupName>
      <ability>L2_HalfPunc</ability>
      <abilityName>全半角检查</abilityName>
      <candidateList>
        <item>，</item>
      </candidateList>
      <explain>文本全半角错误。</explain>
      <paraID>5C5DA560</paraID>
      <start>35</start>
      <end>36</end>
      <status>unmodified</status>
      <modifiedWord/>
      <trackRevisions>false</trackRevisions>
    </reviewItem>
    <reviewItem>
      <errorID>7a2efc8d-1dce-4258-9d02-e38720ddd7cc</errorID>
      <errorWord>,</errorWord>
      <group>L1_Format</group>
      <groupName>格式问题</groupName>
      <ability>L2_HalfPunc</ability>
      <abilityName>全半角检查</abilityName>
      <candidateList>
        <item>，</item>
      </candidateList>
      <explain>文本全半角错误。</explain>
      <paraID>5C5DA560</paraID>
      <start>47</start>
      <end>48</end>
      <status>unmodified</status>
      <modifiedWord/>
      <trackRevisions>false</trackRevisions>
    </reviewItem>
    <reviewItem>
      <errorID>1a67c057-0350-4cd9-93f2-fd5cbd76fe33</errorID>
      <errorWord>,</errorWord>
      <group>L1_Format</group>
      <groupName>格式问题</groupName>
      <ability>L2_HalfPunc</ability>
      <abilityName>全半角检查</abilityName>
      <candidateList>
        <item>，</item>
      </candidateList>
      <explain>文本全半角错误。</explain>
      <paraID>5C5DA560</paraID>
      <start>53</start>
      <end>54</end>
      <status>unmodified</status>
      <modifiedWord/>
      <trackRevisions>false</trackRevisions>
    </reviewItem>
    <reviewItem>
      <errorID>64b580c0-83e3-44d7-899e-f3b2f4497e39</errorID>
      <errorWord>,</errorWord>
      <group>L1_Format</group>
      <groupName>格式问题</groupName>
      <ability>L2_HalfPunc</ability>
      <abilityName>全半角检查</abilityName>
      <candidateList>
        <item>，</item>
      </candidateList>
      <explain>文本全半角错误。</explain>
      <paraID>40823D70</paraID>
      <start>10</start>
      <end>11</end>
      <status>unmodified</status>
      <modifiedWord/>
      <trackRevisions>false</trackRevisions>
    </reviewItem>
    <reviewItem>
      <errorID>1215d930-c9dd-47d3-8137-841346d2d232</errorID>
      <errorWord>,</errorWord>
      <group>L1_Format</group>
      <groupName>格式问题</groupName>
      <ability>L2_HalfPunc</ability>
      <abilityName>全半角检查</abilityName>
      <candidateList>
        <item>，</item>
      </candidateList>
      <explain>文本全半角错误。</explain>
      <paraID>40823D70</paraID>
      <start>17</start>
      <end>18</end>
      <status>unmodified</status>
      <modifiedWord/>
      <trackRevisions>false</trackRevisions>
    </reviewItem>
    <reviewItem>
      <errorID>61202a40-7977-4a74-bdab-b04d09d4f3e4</errorID>
      <errorWord>,</errorWord>
      <group>L1_Format</group>
      <groupName>格式问题</groupName>
      <ability>L2_HalfPunc</ability>
      <abilityName>全半角检查</abilityName>
      <candidateList>
        <item>，</item>
      </candidateList>
      <explain>文本全半角错误。</explain>
      <paraID>40823D70</paraID>
      <start>29</start>
      <end>30</end>
      <status>unmodified</status>
      <modifiedWord/>
      <trackRevisions>false</trackRevisions>
    </reviewItem>
    <reviewItem>
      <errorID>948d3960-4f46-4664-84d6-17619edc9234</errorID>
      <errorWord>,</errorWord>
      <group>L1_Format</group>
      <groupName>格式问题</groupName>
      <ability>L2_HalfPunc</ability>
      <abilityName>全半角检查</abilityName>
      <candidateList>
        <item>，</item>
      </candidateList>
      <explain>文本全半角错误。</explain>
      <paraID>40823D70</paraID>
      <start>35</start>
      <end>36</end>
      <status>unmodified</status>
      <modifiedWord/>
      <trackRevisions>false</trackRevisions>
    </reviewItem>
    <reviewItem>
      <errorID>d6d18e6a-9b89-48ab-bdb5-5911ce3e0848</errorID>
      <errorWord>,</errorWord>
      <group>L1_Format</group>
      <groupName>格式问题</groupName>
      <ability>L2_HalfPunc</ability>
      <abilityName>全半角检查</abilityName>
      <candidateList>
        <item>，</item>
      </candidateList>
      <explain>文本全半角错误。</explain>
      <paraID>40823D70</paraID>
      <start>47</start>
      <end>48</end>
      <status>unmodified</status>
      <modifiedWord/>
      <trackRevisions>false</trackRevisions>
    </reviewItem>
    <reviewItem>
      <errorID>ecfb5aa1-95ee-4257-91f9-be563e5b2d89</errorID>
      <errorWord>,</errorWord>
      <group>L1_Format</group>
      <groupName>格式问题</groupName>
      <ability>L2_HalfPunc</ability>
      <abilityName>全半角检查</abilityName>
      <candidateList>
        <item>，</item>
      </candidateList>
      <explain>文本全半角错误。</explain>
      <paraID>40823D70</paraID>
      <start>53</start>
      <end>54</end>
      <status>unmodified</status>
      <modifiedWord/>
      <trackRevisions>false</trackRevisions>
    </reviewItem>
    <reviewItem>
      <errorID>4c1500bf-ecfe-4382-9888-0f7babae732c</errorID>
      <errorWord>,</errorWord>
      <group>L1_Format</group>
      <groupName>格式问题</groupName>
      <ability>L2_HalfPunc</ability>
      <abilityName>全半角检查</abilityName>
      <candidateList>
        <item>，</item>
      </candidateList>
      <explain>文本全半角错误。</explain>
      <paraID>1BA61F34</paraID>
      <start>15</start>
      <end>16</end>
      <status>unmodified</status>
      <modifiedWord/>
      <trackRevisions>false</trackRevisions>
    </reviewItem>
    <reviewItem>
      <errorID>456905c1-357b-49dd-9d88-91d4718214e6</errorID>
      <errorWord>,</errorWord>
      <group>L1_Format</group>
      <groupName>格式问题</groupName>
      <ability>L2_HalfPunc</ability>
      <abilityName>全半角检查</abilityName>
      <candidateList>
        <item>，</item>
      </candidateList>
      <explain>文本全半角错误。</explain>
      <paraID>1BA61F34</paraID>
      <start>27</start>
      <end>28</end>
      <status>unmodified</status>
      <modifiedWord/>
      <trackRevisions>false</trackRevisions>
    </reviewItem>
    <reviewItem>
      <errorID>85e73010-3108-4806-b07d-685e82eda729</errorID>
      <errorWord>,</errorWord>
      <group>L1_Format</group>
      <groupName>格式问题</groupName>
      <ability>L2_HalfPunc</ability>
      <abilityName>全半角检查</abilityName>
      <candidateList>
        <item>，</item>
      </candidateList>
      <explain>文本全半角错误。</explain>
      <paraID>1BA61F34</paraID>
      <start>33</start>
      <end>34</end>
      <status>unmodified</status>
      <modifiedWord/>
      <trackRevisions>false</trackRevisions>
    </reviewItem>
    <reviewItem>
      <errorID>69d972f5-e944-4484-9535-6996240af227</errorID>
      <errorWord>八角型</errorWord>
      <group>L1_Word</group>
      <groupName>字词问题</groupName>
      <ability>L2_Typo</ability>
      <abilityName>字词错误</abilityName>
      <candidateList>
        <item>八角形</item>
      </candidateList>
      <explain>存在发音相同字词的误用。</explain>
      <paraID>1BA61F34</paraID>
      <start>34</start>
      <end>37</end>
      <status>unmodified</status>
      <modifiedWord/>
      <trackRevisions>false</trackRevisions>
    </reviewItem>
    <reviewItem>
      <errorID>a2c6c4ba-a571-48bd-abda-220686bf6e35</errorID>
      <errorWord>,</errorWord>
      <group>L1_Format</group>
      <groupName>格式问题</groupName>
      <ability>L2_HalfPunc</ability>
      <abilityName>全半角检查</abilityName>
      <candidateList>
        <item>，</item>
      </candidateList>
      <explain>文本全半角错误。</explain>
      <paraID>1BA61F34</paraID>
      <start>37</start>
      <end>38</end>
      <status>unmodified</status>
      <modifiedWord/>
      <trackRevisions>false</trackRevisions>
    </reviewItem>
    <reviewItem>
      <errorID>01ce4bec-3bb6-45cc-ae6e-80c62140ffba</errorID>
      <errorWord>(</errorWord>
      <group>L1_Format</group>
      <groupName>格式问题</groupName>
      <ability>L2_HalfPunc</ability>
      <abilityName>全半角检查</abilityName>
      <candidateList>
        <item>（</item>
      </candidateList>
      <explain>文本全半角错误。</explain>
      <paraID>40783BE9</paraID>
      <start>8</start>
      <end>9</end>
      <status>unmodified</status>
      <modifiedWord/>
      <trackRevisions>false</trackRevisions>
    </reviewItem>
    <reviewItem>
      <errorID>a3b4f607-7b95-4df3-971f-cd70531338c8</errorID>
      <errorWord>)</errorWord>
      <group>L1_Format</group>
      <groupName>格式问题</groupName>
      <ability>L2_HalfPunc</ability>
      <abilityName>全半角检查</abilityName>
      <candidateList>
        <item>）</item>
      </candidateList>
      <explain>文本全半角错误。</explain>
      <paraID>40783BE9</paraID>
      <start>16</start>
      <end>17</end>
      <status>unmodified</status>
      <modifiedWord/>
      <trackRevisions>false</trackRevisions>
    </reviewItem>
    <reviewItem>
      <errorID>b5109a96-1e21-45d9-9db2-c1ab96e71141</errorID>
      <errorWord>,</errorWord>
      <group>L1_Format</group>
      <groupName>格式问题</groupName>
      <ability>L2_HalfPunc</ability>
      <abilityName>全半角检查</abilityName>
      <candidateList>
        <item>，</item>
      </candidateList>
      <explain>文本全半角错误。</explain>
      <paraID>40783BE9</paraID>
      <start>25</start>
      <end>26</end>
      <status>unmodified</status>
      <modifiedWord/>
      <trackRevisions>false</trackRevisions>
    </reviewItem>
    <reviewItem>
      <errorID>adda03e6-2e83-4123-9f22-1040e16b81f2</errorID>
      <errorWord>,</errorWord>
      <group>L1_Format</group>
      <groupName>格式问题</groupName>
      <ability>L2_HalfPunc</ability>
      <abilityName>全半角检查</abilityName>
      <candidateList>
        <item>，</item>
      </candidateList>
      <explain>文本全半角错误。</explain>
      <paraID>40783BE9</paraID>
      <start>37</start>
      <end>38</end>
      <status>unmodified</status>
      <modifiedWord/>
      <trackRevisions>false</trackRevisions>
    </reviewItem>
    <reviewItem>
      <errorID>aeebc68b-5506-40fd-9734-281c6fbb6ed0</errorID>
      <errorWord>,</errorWord>
      <group>L1_Format</group>
      <groupName>格式问题</groupName>
      <ability>L2_HalfPunc</ability>
      <abilityName>全半角检查</abilityName>
      <candidateList>
        <item>，</item>
      </candidateList>
      <explain>文本全半角错误。</explain>
      <paraID>40783BE9</paraID>
      <start>44</start>
      <end>45</end>
      <status>unmodified</status>
      <modifiedWord/>
      <trackRevisions>false</trackRevisions>
    </reviewItem>
    <reviewItem>
      <errorID>bc600e30-fe81-45b7-a22b-1d164df871d1</errorID>
      <errorWord>八角型</errorWord>
      <group>L1_Word</group>
      <groupName>字词问题</groupName>
      <ability>L2_Typo</ability>
      <abilityName>字词错误</abilityName>
      <candidateList>
        <item>八角形</item>
      </candidateList>
      <explain>存在发音相同字词的误用。</explain>
      <paraID>40783BE9</paraID>
      <start>45</start>
      <end>48</end>
      <status>unmodified</status>
      <modifiedWord/>
      <trackRevisions>false</trackRevisions>
    </reviewItem>
    <reviewItem>
      <errorID>867413e9-75d8-4380-bb10-2b7e8f302245</errorID>
      <errorWord>,</errorWord>
      <group>L1_Format</group>
      <groupName>格式问题</groupName>
      <ability>L2_HalfPunc</ability>
      <abilityName>全半角检查</abilityName>
      <candidateList>
        <item>，</item>
      </candidateList>
      <explain>文本全半角错误。</explain>
      <paraID>40783BE9</paraID>
      <start>48</start>
      <end>49</end>
      <status>unmodified</status>
      <modifiedWord/>
      <trackRevisions>false</trackRevisions>
    </reviewItem>
    <reviewItem>
      <errorID>490556bf-a94b-4b57-a9f4-03830042f6eb</errorID>
      <errorWord>,</errorWord>
      <group>L1_Format</group>
      <groupName>格式问题</groupName>
      <ability>L2_HalfPunc</ability>
      <abilityName>全半角检查</abilityName>
      <candidateList>
        <item>，</item>
      </candidateList>
      <explain>文本全半角错误。</explain>
      <paraID>2FC530E3</paraID>
      <start>20</start>
      <end>21</end>
      <status>unmodified</status>
      <modifiedWord/>
      <trackRevisions>false</trackRevisions>
    </reviewItem>
    <reviewItem>
      <errorID>f31a87d4-39d5-4b31-848d-720d5ddac677</errorID>
      <errorWord>,</errorWord>
      <group>L1_Format</group>
      <groupName>格式问题</groupName>
      <ability>L2_HalfPunc</ability>
      <abilityName>全半角检查</abilityName>
      <candidateList>
        <item>，</item>
      </candidateList>
      <explain>文本全半角错误。</explain>
      <paraID>2FC530E3</paraID>
      <start>26</start>
      <end>27</end>
      <status>unmodified</status>
      <modifiedWord/>
      <trackRevisions>false</trackRevisions>
    </reviewItem>
    <reviewItem>
      <errorID>df534761-ba27-4e0c-987a-c97765b49d99</errorID>
      <errorWord>,</errorWord>
      <group>L1_Format</group>
      <groupName>格式问题</groupName>
      <ability>L2_HalfPunc</ability>
      <abilityName>全半角检查</abilityName>
      <candidateList>
        <item>，</item>
      </candidateList>
      <explain>文本全半角错误。</explain>
      <paraID>1B992E2E</paraID>
      <start>20</start>
      <end>21</end>
      <status>unmodified</status>
      <modifiedWord/>
      <trackRevisions>false</trackRevisions>
    </reviewItem>
    <reviewItem>
      <errorID>3fe99c11-0772-4a8f-9de9-2fa78af6f3db</errorID>
      <errorWord>,</errorWord>
      <group>L1_Format</group>
      <groupName>格式问题</groupName>
      <ability>L2_HalfPunc</ability>
      <abilityName>全半角检查</abilityName>
      <candidateList>
        <item>，</item>
      </candidateList>
      <explain>文本全半角错误。</explain>
      <paraID>1B992E2E</paraID>
      <start>26</start>
      <end>27</end>
      <status>unmodified</status>
      <modifiedWord/>
      <trackRevisions>false</trackRevisions>
    </reviewItem>
    <reviewItem>
      <errorID>74687a2a-baf9-41a6-81b7-e484e9e778e3</errorID>
      <errorWord>,</errorWord>
      <group>L1_Format</group>
      <groupName>格式问题</groupName>
      <ability>L2_HalfPunc</ability>
      <abilityName>全半角检查</abilityName>
      <candidateList>
        <item>，</item>
      </candidateList>
      <explain>文本全半角错误。</explain>
      <paraID>30A8E5AD</paraID>
      <start>20</start>
      <end>21</end>
      <status>unmodified</status>
      <modifiedWord/>
      <trackRevisions>false</trackRevisions>
    </reviewItem>
    <reviewItem>
      <errorID>f9003c6a-b9cf-4719-a0ec-c9e4aae16e3f</errorID>
      <errorWord>,</errorWord>
      <group>L1_Format</group>
      <groupName>格式问题</groupName>
      <ability>L2_HalfPunc</ability>
      <abilityName>全半角检查</abilityName>
      <candidateList>
        <item>，</item>
      </candidateList>
      <explain>文本全半角错误。</explain>
      <paraID>30A8E5AD</paraID>
      <start>26</start>
      <end>27</end>
      <status>unmodified</status>
      <modifiedWord/>
      <trackRevisions>false</trackRevisions>
    </reviewItem>
    <reviewItem>
      <errorID>1498ba75-1777-4108-874f-a125164406eb</errorID>
      <errorWord>,</errorWord>
      <group>L1_Format</group>
      <groupName>格式问题</groupName>
      <ability>L2_HalfPunc</ability>
      <abilityName>全半角检查</abilityName>
      <candidateList>
        <item>，</item>
      </candidateList>
      <explain>文本全半角错误。</explain>
      <paraID>79435BF2</paraID>
      <start>20</start>
      <end>21</end>
      <status>unmodified</status>
      <modifiedWord/>
      <trackRevisions>false</trackRevisions>
    </reviewItem>
    <reviewItem>
      <errorID>169d04fb-1bc4-45d8-a22c-218164f8c8cc</errorID>
      <errorWord>,</errorWord>
      <group>L1_Format</group>
      <groupName>格式问题</groupName>
      <ability>L2_HalfPunc</ability>
      <abilityName>全半角检查</abilityName>
      <candidateList>
        <item>，</item>
      </candidateList>
      <explain>文本全半角错误。</explain>
      <paraID>79435BF2</paraID>
      <start>26</start>
      <end>27</end>
      <status>unmodified</status>
      <modifiedWord/>
      <trackRevisions>false</trackRevisions>
    </reviewItem>
    <reviewItem>
      <errorID>cfc24965-f58d-4440-a6f6-6781dc93c92f</errorID>
      <errorWord>,</errorWord>
      <group>L1_Format</group>
      <groupName>格式问题</groupName>
      <ability>L2_HalfPunc</ability>
      <abilityName>全半角检查</abilityName>
      <candidateList>
        <item>，</item>
      </candidateList>
      <explain>文本全半角错误。</explain>
      <paraID>2462FBB6</paraID>
      <start>20</start>
      <end>21</end>
      <status>unmodified</status>
      <modifiedWord/>
      <trackRevisions>false</trackRevisions>
    </reviewItem>
    <reviewItem>
      <errorID>be679f9d-9214-4ba7-9f39-aea21528ace9</errorID>
      <errorWord>,</errorWord>
      <group>L1_Format</group>
      <groupName>格式问题</groupName>
      <ability>L2_HalfPunc</ability>
      <abilityName>全半角检查</abilityName>
      <candidateList>
        <item>，</item>
      </candidateList>
      <explain>文本全半角错误。</explain>
      <paraID>2462FBB6</paraID>
      <start>26</start>
      <end>27</end>
      <status>unmodified</status>
      <modifiedWord/>
      <trackRevisions>false</trackRevisions>
    </reviewItem>
    <reviewItem>
      <errorID>5779a91d-95ec-4aa1-9c07-6b77365c2cfe</errorID>
      <errorWord>,</errorWord>
      <group>L1_Format</group>
      <groupName>格式问题</groupName>
      <ability>L2_HalfPunc</ability>
      <abilityName>全半角检查</abilityName>
      <candidateList>
        <item>，</item>
      </candidateList>
      <explain>文本全半角错误。</explain>
      <paraID>585A1AF0</paraID>
      <start>21</start>
      <end>22</end>
      <status>unmodified</status>
      <modifiedWord/>
      <trackRevisions>false</trackRevisions>
    </reviewItem>
    <reviewItem>
      <errorID>401a5ab8-c835-4679-bcf9-96dcaec36e48</errorID>
      <errorWord>,</errorWord>
      <group>L1_Format</group>
      <groupName>格式问题</groupName>
      <ability>L2_HalfPunc</ability>
      <abilityName>全半角检查</abilityName>
      <candidateList>
        <item>，</item>
      </candidateList>
      <explain>文本全半角错误。</explain>
      <paraID>585A1AF0</paraID>
      <start>27</start>
      <end>28</end>
      <status>unmodified</status>
      <modifiedWord/>
      <trackRevisions>false</trackRevisions>
    </reviewItem>
    <reviewItem>
      <errorID>1cfec343-3b63-431d-a780-0c4e68f28164</errorID>
      <errorWord>,</errorWord>
      <group>L1_Format</group>
      <groupName>格式问题</groupName>
      <ability>L2_HalfPunc</ability>
      <abilityName>全半角检查</abilityName>
      <candidateList>
        <item>，</item>
      </candidateList>
      <explain>文本全半角错误。</explain>
      <paraID>2E8BD6B2</paraID>
      <start>21</start>
      <end>22</end>
      <status>unmodified</status>
      <modifiedWord/>
      <trackRevisions>false</trackRevisions>
    </reviewItem>
    <reviewItem>
      <errorID>b695dc16-57e5-4635-8c5a-a98faeace250</errorID>
      <errorWord>,</errorWord>
      <group>L1_Format</group>
      <groupName>格式问题</groupName>
      <ability>L2_HalfPunc</ability>
      <abilityName>全半角检查</abilityName>
      <candidateList>
        <item>，</item>
      </candidateList>
      <explain>文本全半角错误。</explain>
      <paraID>2E8BD6B2</paraID>
      <start>27</start>
      <end>28</end>
      <status>unmodified</status>
      <modifiedWord/>
      <trackRevisions>false</trackRevisions>
    </reviewItem>
    <reviewItem>
      <errorID>36db6381-4fdb-493d-b501-8e0a114748ff</errorID>
      <errorWord>,</errorWord>
      <group>L1_Format</group>
      <groupName>格式问题</groupName>
      <ability>L2_HalfPunc</ability>
      <abilityName>全半角检查</abilityName>
      <candidateList>
        <item>，</item>
      </candidateList>
      <explain>文本全半角错误。</explain>
      <paraID>5C535867</paraID>
      <start>21</start>
      <end>22</end>
      <status>unmodified</status>
      <modifiedWord/>
      <trackRevisions>false</trackRevisions>
    </reviewItem>
    <reviewItem>
      <errorID>8ef3a52f-186d-412d-9eea-8cff1c0c7744</errorID>
      <errorWord>,</errorWord>
      <group>L1_Format</group>
      <groupName>格式问题</groupName>
      <ability>L2_HalfPunc</ability>
      <abilityName>全半角检查</abilityName>
      <candidateList>
        <item>，</item>
      </candidateList>
      <explain>文本全半角错误。</explain>
      <paraID>5C535867</paraID>
      <start>27</start>
      <end>28</end>
      <status>unmodified</status>
      <modifiedWord/>
      <trackRevisions>false</trackRevisions>
    </reviewItem>
    <reviewItem>
      <errorID>7475fe18-8b64-4576-828f-6dbf5492b285</errorID>
      <errorWord>,</errorWord>
      <group>L1_Format</group>
      <groupName>格式问题</groupName>
      <ability>L2_HalfPunc</ability>
      <abilityName>全半角检查</abilityName>
      <candidateList>
        <item>，</item>
      </candidateList>
      <explain>文本全半角错误。</explain>
      <paraID>14D3FDF7</paraID>
      <start>21</start>
      <end>22</end>
      <status>unmodified</status>
      <modifiedWord/>
      <trackRevisions>false</trackRevisions>
    </reviewItem>
    <reviewItem>
      <errorID>16140ba1-ae99-4566-9b15-ef947ecfdaba</errorID>
      <errorWord>,</errorWord>
      <group>L1_Format</group>
      <groupName>格式问题</groupName>
      <ability>L2_HalfPunc</ability>
      <abilityName>全半角检查</abilityName>
      <candidateList>
        <item>，</item>
      </candidateList>
      <explain>文本全半角错误。</explain>
      <paraID>14D3FDF7</paraID>
      <start>27</start>
      <end>28</end>
      <status>unmodified</status>
      <modifiedWord/>
      <trackRevisions>false</trackRevisions>
    </reviewItem>
    <reviewItem>
      <errorID>c493e51d-4141-4aca-ae9e-9a8a457fb0a3</errorID>
      <errorWord>,</errorWord>
      <group>L1_Format</group>
      <groupName>格式问题</groupName>
      <ability>L2_HalfPunc</ability>
      <abilityName>全半角检查</abilityName>
      <candidateList>
        <item>，</item>
      </candidateList>
      <explain>文本全半角错误。</explain>
      <paraID>5E309B51</paraID>
      <start>21</start>
      <end>22</end>
      <status>unmodified</status>
      <modifiedWord/>
      <trackRevisions>false</trackRevisions>
    </reviewItem>
    <reviewItem>
      <errorID>7ce929cf-f9b0-4cea-9f7d-004e7467b18a</errorID>
      <errorWord>,</errorWord>
      <group>L1_Format</group>
      <groupName>格式问题</groupName>
      <ability>L2_HalfPunc</ability>
      <abilityName>全半角检查</abilityName>
      <candidateList>
        <item>，</item>
      </candidateList>
      <explain>文本全半角错误。</explain>
      <paraID>5E309B51</paraID>
      <start>27</start>
      <end>28</end>
      <status>unmodified</status>
      <modifiedWord/>
      <trackRevisions>false</trackRevisions>
    </reviewItem>
    <reviewItem>
      <errorID>ffa38c5b-9287-46be-afa3-5ab80f16ab2c</errorID>
      <errorWord>,</errorWord>
      <group>L1_Format</group>
      <groupName>格式问题</groupName>
      <ability>L2_HalfPunc</ability>
      <abilityName>全半角检查</abilityName>
      <candidateList>
        <item>，</item>
      </candidateList>
      <explain>文本全半角错误。</explain>
      <paraID>4BFF85EC</paraID>
      <start>24</start>
      <end>25</end>
      <status>unmodified</status>
      <modifiedWord/>
      <trackRevisions>false</trackRevisions>
    </reviewItem>
    <reviewItem>
      <errorID>0bab71d3-15fd-4f75-b675-c03bffe537c1</errorID>
      <errorWord>,</errorWord>
      <group>L1_Format</group>
      <groupName>格式问题</groupName>
      <ability>L2_HalfPunc</ability>
      <abilityName>全半角检查</abilityName>
      <candidateList>
        <item>，</item>
      </candidateList>
      <explain>文本全半角错误。</explain>
      <paraID>58BBBA6B</paraID>
      <start>26</start>
      <end>27</end>
      <status>unmodified</status>
      <modifiedWord/>
      <trackRevisions>false</trackRevisions>
    </reviewItem>
    <reviewItem>
      <errorID>66a59498-07c4-4d25-a32c-f85d87d399d2</errorID>
      <errorWord>,</errorWord>
      <group>L1_Format</group>
      <groupName>格式问题</groupName>
      <ability>L2_HalfPunc</ability>
      <abilityName>全半角检查</abilityName>
      <candidateList>
        <item>，</item>
      </candidateList>
      <explain>文本全半角错误。</explain>
      <paraID>58BBBA6B</paraID>
      <start>31</start>
      <end>32</end>
      <status>unmodified</status>
      <modifiedWord/>
      <trackRevisions>false</trackRevisions>
    </reviewItem>
    <reviewItem>
      <errorID>0e8339ef-580a-44ee-9f98-d43e3c171f1c</errorID>
      <errorWord>,</errorWord>
      <group>L1_Format</group>
      <groupName>格式问题</groupName>
      <ability>L2_HalfPunc</ability>
      <abilityName>全半角检查</abilityName>
      <candidateList>
        <item>，</item>
      </candidateList>
      <explain>文本全半角错误。</explain>
      <paraID>40157781</paraID>
      <start>13</start>
      <end>14</end>
      <status>unmodified</status>
      <modifiedWord/>
      <trackRevisions>false</trackRevisions>
    </reviewItem>
    <reviewItem>
      <errorID>dc28d104-af2d-41a0-af85-e5d6a4f25e11</errorID>
      <errorWord>,</errorWord>
      <group>L1_Format</group>
      <groupName>格式问题</groupName>
      <ability>L2_HalfPunc</ability>
      <abilityName>全半角检查</abilityName>
      <candidateList>
        <item>，</item>
      </candidateList>
      <explain>文本全半角错误。</explain>
      <paraID>46E8BE99</paraID>
      <start>18</start>
      <end>19</end>
      <status>unmodified</status>
      <modifiedWord/>
      <trackRevisions>false</trackRevisions>
    </reviewItem>
    <reviewItem>
      <errorID>3d0d9ba7-c8e4-42c8-883d-991d7851e587</errorID>
      <errorWord>,</errorWord>
      <group>L1_Format</group>
      <groupName>格式问题</groupName>
      <ability>L2_HalfPunc</ability>
      <abilityName>全半角检查</abilityName>
      <candidateList>
        <item>，</item>
      </candidateList>
      <explain>文本全半角错误。</explain>
      <paraID> D8B00F1</paraID>
      <start>15</start>
      <end>16</end>
      <status>unmodified</status>
      <modifiedWord/>
      <trackRevisions>false</trackRevisions>
    </reviewItem>
    <reviewItem>
      <errorID>cecaa2a2-f234-4d20-9665-260990a79b62</errorID>
      <errorWord>,</errorWord>
      <group>L1_Format</group>
      <groupName>格式问题</groupName>
      <ability>L2_HalfPunc</ability>
      <abilityName>全半角检查</abilityName>
      <candidateList>
        <item>，</item>
      </candidateList>
      <explain>文本全半角错误。</explain>
      <paraID> D8B00F1</paraID>
      <start>20</start>
      <end>21</end>
      <status>unmodified</status>
      <modifiedWord/>
      <trackRevisions>false</trackRevisions>
    </reviewItem>
    <reviewItem>
      <errorID>32b0dac0-d9f1-45b2-adb2-b158983d877c</errorID>
      <errorWord>,</errorWord>
      <group>L1_Format</group>
      <groupName>格式问题</groupName>
      <ability>L2_HalfPunc</ability>
      <abilityName>全半角检查</abilityName>
      <candidateList>
        <item>，</item>
      </candidateList>
      <explain>文本全半角错误。</explain>
      <paraID>2540FEFB</paraID>
      <start>19</start>
      <end>20</end>
      <status>unmodified</status>
      <modifiedWord/>
      <trackRevisions>false</trackRevisions>
    </reviewItem>
    <reviewItem>
      <errorID>73e85e86-6734-489c-9499-c5e39588947f</errorID>
      <errorWord>,</errorWord>
      <group>L1_Format</group>
      <groupName>格式问题</groupName>
      <ability>L2_HalfPunc</ability>
      <abilityName>全半角检查</abilityName>
      <candidateList>
        <item>，</item>
      </candidateList>
      <explain>文本全半角错误。</explain>
      <paraID>2540FEFB</paraID>
      <start>24</start>
      <end>25</end>
      <status>unmodified</status>
      <modifiedWord/>
      <trackRevisions>false</trackRevisions>
    </reviewItem>
    <reviewItem>
      <errorID>b11a31fb-e2cb-4605-bdc5-f917260c0578</errorID>
      <errorWord>,</errorWord>
      <group>L1_Format</group>
      <groupName>格式问题</groupName>
      <ability>L2_HalfPunc</ability>
      <abilityName>全半角检查</abilityName>
      <candidateList>
        <item>，</item>
      </candidateList>
      <explain>文本全半角错误。</explain>
      <paraID>3FFBC6C9</paraID>
      <start>16</start>
      <end>17</end>
      <status>unmodified</status>
      <modifiedWord/>
      <trackRevisions>false</trackRevisions>
    </reviewItem>
    <reviewItem>
      <errorID>f82cffa4-0b73-41aa-8947-d1d388377863</errorID>
      <errorWord>,</errorWord>
      <group>L1_Format</group>
      <groupName>格式问题</groupName>
      <ability>L2_HalfPunc</ability>
      <abilityName>全半角检查</abilityName>
      <candidateList>
        <item>，</item>
      </candidateList>
      <explain>文本全半角错误。</explain>
      <paraID>3FFBC6C9</paraID>
      <start>22</start>
      <end>23</end>
      <status>unmodified</status>
      <modifiedWord/>
      <trackRevisions>false</trackRevisions>
    </reviewItem>
    <reviewItem>
      <errorID>1f6cc8b9-6083-4b38-8a6c-debd451a1301</errorID>
      <errorWord>,</errorWord>
      <group>L1_Format</group>
      <groupName>格式问题</groupName>
      <ability>L2_HalfPunc</ability>
      <abilityName>全半角检查</abilityName>
      <candidateList>
        <item>，</item>
      </candidateList>
      <explain>文本全半角错误。</explain>
      <paraID>604D57D1</paraID>
      <start>10</start>
      <end>11</end>
      <status>unmodified</status>
      <modifiedWord/>
      <trackRevisions>false</trackRevisions>
    </reviewItem>
    <reviewItem>
      <errorID>14b0aea3-7174-4a5d-8be2-3e15f5ad8943</errorID>
      <errorWord>,</errorWord>
      <group>L1_Format</group>
      <groupName>格式问题</groupName>
      <ability>L2_HalfPunc</ability>
      <abilityName>全半角检查</abilityName>
      <candidateList>
        <item>，</item>
      </candidateList>
      <explain>文本全半角错误。</explain>
      <paraID>604D57D1</paraID>
      <start>16</start>
      <end>17</end>
      <status>unmodified</status>
      <modifiedWord/>
      <trackRevisions>false</trackRevisions>
    </reviewItem>
    <reviewItem>
      <errorID>3dbbd3f5-a51c-42e2-90fd-92bbbf428025</errorID>
      <errorWord>,</errorWord>
      <group>L1_Format</group>
      <groupName>格式问题</groupName>
      <ability>L2_HalfPunc</ability>
      <abilityName>全半角检查</abilityName>
      <candidateList>
        <item>，</item>
      </candidateList>
      <explain>文本全半角错误。</explain>
      <paraID>604D57D1</paraID>
      <start>21</start>
      <end>22</end>
      <status>unmodified</status>
      <modifiedWord/>
      <trackRevisions>false</trackRevisions>
    </reviewItem>
    <reviewItem>
      <errorID>fccb130b-e70d-4872-9010-ae87f4d4d887</errorID>
      <errorWord>,</errorWord>
      <group>L1_Format</group>
      <groupName>格式问题</groupName>
      <ability>L2_HalfPunc</ability>
      <abilityName>全半角检查</abilityName>
      <candidateList>
        <item>，</item>
      </candidateList>
      <explain>文本全半角错误。</explain>
      <paraID>15800CDF</paraID>
      <start>10</start>
      <end>11</end>
      <status>unmodified</status>
      <modifiedWord/>
      <trackRevisions>false</trackRevisions>
    </reviewItem>
    <reviewItem>
      <errorID>38ab2a58-6039-458c-b76d-482bf83e2106</errorID>
      <errorWord>,</errorWord>
      <group>L1_Format</group>
      <groupName>格式问题</groupName>
      <ability>L2_HalfPunc</ability>
      <abilityName>全半角检查</abilityName>
      <candidateList>
        <item>，</item>
      </candidateList>
      <explain>文本全半角错误。</explain>
      <paraID>15800CDF</paraID>
      <start>15</start>
      <end>16</end>
      <status>unmodified</status>
      <modifiedWord/>
      <trackRevisions>false</trackRevisions>
    </reviewItem>
    <reviewItem>
      <errorID>b1da6fdf-c55f-454a-aacd-f382c194f1ad</errorID>
      <errorWord>红人</errorWord>
      <group>L1_Word</group>
      <groupName>字词问题</groupName>
      <ability>L2_Typo</ability>
      <abilityName>字词错误</abilityName>
      <candidateList>
        <item>红</item>
      </candidateList>
      <explain/>
      <paraID>225969E1</paraID>
      <start>9</start>
      <end>11</end>
      <status>unmodified</status>
      <modifiedWord/>
      <trackRevisions>false</trackRevisions>
    </reviewItem>
    <reviewItem>
      <errorID>4c7aab3a-9eb7-4dc5-b829-56f337d9fb78</errorID>
      <errorWord>,</errorWord>
      <group>L1_Format</group>
      <groupName>格式问题</groupName>
      <ability>L2_HalfPunc</ability>
      <abilityName>全半角检查</abilityName>
      <candidateList>
        <item>，</item>
      </candidateList>
      <explain>文本全半角错误。</explain>
      <paraID>225969E1</paraID>
      <start>15</start>
      <end>16</end>
      <status>unmodified</status>
      <modifiedWord/>
      <trackRevisions>false</trackRevisions>
    </reviewItem>
    <reviewItem>
      <errorID>ba201729-7093-4ac9-b3c8-446e83a8a13b</errorID>
      <errorWord>,</errorWord>
      <group>L1_Format</group>
      <groupName>格式问题</groupName>
      <ability>L2_HalfPunc</ability>
      <abilityName>全半角检查</abilityName>
      <candidateList>
        <item>，</item>
      </candidateList>
      <explain>文本全半角错误。</explain>
      <paraID>225969E1</paraID>
      <start>20</start>
      <end>21</end>
      <status>unmodified</status>
      <modifiedWord/>
      <trackRevisions>false</trackRevisions>
    </reviewItem>
    <reviewItem>
      <errorID>cd5a144d-fe39-4b8d-a05e-494013acca01</errorID>
      <errorWord>,</errorWord>
      <group>L1_Format</group>
      <groupName>格式问题</groupName>
      <ability>L2_HalfPunc</ability>
      <abilityName>全半角检查</abilityName>
      <candidateList>
        <item>，</item>
      </candidateList>
      <explain>文本全半角错误。</explain>
      <paraID> 7EA9F3C</paraID>
      <start>11</start>
      <end>12</end>
      <status>unmodified</status>
      <modifiedWord/>
      <trackRevisions>false</trackRevisions>
    </reviewItem>
    <reviewItem>
      <errorID>24ba624e-a88a-46bb-b6a4-74751963cae2</errorID>
      <errorWord>,</errorWord>
      <group>L1_Format</group>
      <groupName>格式问题</groupName>
      <ability>L2_HalfPunc</ability>
      <abilityName>全半角检查</abilityName>
      <candidateList>
        <item>，</item>
      </candidateList>
      <explain>文本全半角错误。</explain>
      <paraID> 7EA9F3C</paraID>
      <start>21</start>
      <end>22</end>
      <status>unmodified</status>
      <modifiedWord/>
      <trackRevisions>false</trackRevisions>
    </reviewItem>
    <reviewItem>
      <errorID>7e139f0c-25b4-44ac-940f-4b446f85046f</errorID>
      <errorWord>,</errorWord>
      <group>L1_Format</group>
      <groupName>格式问题</groupName>
      <ability>L2_HalfPunc</ability>
      <abilityName>全半角检查</abilityName>
      <candidateList>
        <item>，</item>
      </candidateList>
      <explain>文本全半角错误。</explain>
      <paraID>7A6DC4C8</paraID>
      <start>28</start>
      <end>29</end>
      <status>unmodified</status>
      <modifiedWord/>
      <trackRevisions>false</trackRevisions>
    </reviewItem>
    <reviewItem>
      <errorID>a814fc30-61a3-4d69-a03b-9ba821c8be9b</errorID>
      <errorWord>,</errorWord>
      <group>L1_Format</group>
      <groupName>格式问题</groupName>
      <ability>L2_HalfPunc</ability>
      <abilityName>全半角检查</abilityName>
      <candidateList>
        <item>，</item>
      </candidateList>
      <explain>文本全半角错误。</explain>
      <paraID>7A6DC4C8</paraID>
      <start>32</start>
      <end>33</end>
      <status>unmodified</status>
      <modifiedWord/>
      <trackRevisions>false</trackRevisions>
    </reviewItem>
    <reviewItem>
      <errorID>aa0c13c3-ada2-47f2-b365-da239a3086e9</errorID>
      <errorWord>,</errorWord>
      <group>L1_Format</group>
      <groupName>格式问题</groupName>
      <ability>L2_HalfPunc</ability>
      <abilityName>全半角检查</abilityName>
      <candidateList>
        <item>，</item>
      </candidateList>
      <explain>文本全半角错误。</explain>
      <paraID> 7680F1C</paraID>
      <start>11</start>
      <end>12</end>
      <status>unmodified</status>
      <modifiedWord/>
      <trackRevisions>false</trackRevisions>
    </reviewItem>
    <reviewItem>
      <errorID>80d32d05-fc38-4f21-8a9a-a01239070859</errorID>
      <errorWord>,</errorWord>
      <group>L1_Format</group>
      <groupName>格式问题</groupName>
      <ability>L2_HalfPunc</ability>
      <abilityName>全半角检查</abilityName>
      <candidateList>
        <item>，</item>
      </candidateList>
      <explain>文本全半角错误。</explain>
      <paraID>5E7F0184</paraID>
      <start>14</start>
      <end>15</end>
      <status>unmodified</status>
      <modifiedWord/>
      <trackRevisions>false</trackRevisions>
    </reviewItem>
    <reviewItem>
      <errorID>ee5d79f6-15fa-4333-b68c-6c7b27b1a807</errorID>
      <errorWord>条型</errorWord>
      <group>L1_Word</group>
      <groupName>字词问题</groupName>
      <ability>L2_Typo</ability>
      <abilityName>字词错误</abilityName>
      <candidateList>
        <item>条形</item>
      </candidateList>
      <explain>存在发音相同字词的误用。</explain>
      <paraID>5E7F0184</paraID>
      <start>17</start>
      <end>19</end>
      <status>unmodified</status>
      <modifiedWord/>
      <trackRevisions>false</trackRevisions>
    </reviewItem>
    <reviewItem>
      <errorID>9fbba056-41c4-4fa5-a09b-8445d3247c04</errorID>
      <errorWord>,</errorWord>
      <group>L1_Format</group>
      <groupName>格式问题</groupName>
      <ability>L2_HalfPunc</ability>
      <abilityName>全半角检查</abilityName>
      <candidateList>
        <item>，</item>
      </candidateList>
      <explain>文本全半角错误。</explain>
      <paraID>5E7F0184</paraID>
      <start>19</start>
      <end>20</end>
      <status>unmodified</status>
      <modifiedWord/>
      <trackRevisions>false</trackRevisions>
    </reviewItem>
    <reviewItem>
      <errorID>f11c886d-7275-4f0c-b670-be586fa47491</errorID>
      <errorWord>,</errorWord>
      <group>L1_Format</group>
      <groupName>格式问题</groupName>
      <ability>L2_HalfPunc</ability>
      <abilityName>全半角检查</abilityName>
      <candidateList>
        <item>，</item>
      </candidateList>
      <explain>文本全半角错误。</explain>
      <paraID>4A94E210</paraID>
      <start>14</start>
      <end>15</end>
      <status>unmodified</status>
      <modifiedWord/>
      <trackRevisions>false</trackRevisions>
    </reviewItem>
    <reviewItem>
      <errorID>81f976d0-43a2-4688-8d04-4976e46881b4</errorID>
      <errorWord>,</errorWord>
      <group>L1_Format</group>
      <groupName>格式问题</groupName>
      <ability>L2_HalfPunc</ability>
      <abilityName>全半角检查</abilityName>
      <candidateList>
        <item>，</item>
      </candidateList>
      <explain>文本全半角错误。</explain>
      <paraID>4A94E210</paraID>
      <start>20</start>
      <end>21</end>
      <status>unmodified</status>
      <modifiedWord/>
      <trackRevisions>false</trackRevisions>
    </reviewItem>
    <reviewItem>
      <errorID>d6eea3c7-7070-41d6-b65e-0254e399e97b</errorID>
      <errorWord>,</errorWord>
      <group>L1_Format</group>
      <groupName>格式问题</groupName>
      <ability>L2_HalfPunc</ability>
      <abilityName>全半角检查</abilityName>
      <candidateList>
        <item>，</item>
      </candidateList>
      <explain>文本全半角错误。</explain>
      <paraID>2E038FF1</paraID>
      <start>11</start>
      <end>12</end>
      <status>unmodified</status>
      <modifiedWord/>
      <trackRevisions>false</trackRevisions>
    </reviewItem>
    <reviewItem>
      <errorID>287f71ff-2a9d-4306-bc56-8e4b089c85f6</errorID>
      <errorWord>,</errorWord>
      <group>L1_Format</group>
      <groupName>格式问题</groupName>
      <ability>L2_HalfPunc</ability>
      <abilityName>全半角检查</abilityName>
      <candidateList>
        <item>，</item>
      </candidateList>
      <explain>文本全半角错误。</explain>
      <paraID>5136EB27</paraID>
      <start>12</start>
      <end>13</end>
      <status>unmodified</status>
      <modifiedWord/>
      <trackRevisions>false</trackRevisions>
    </reviewItem>
    <reviewItem>
      <errorID>ec2f43f2-105b-4d85-86ec-44f3a7a7703d</errorID>
      <errorWord>,</errorWord>
      <group>L1_Format</group>
      <groupName>格式问题</groupName>
      <ability>L2_HalfPunc</ability>
      <abilityName>全半角检查</abilityName>
      <candidateList>
        <item>，</item>
      </candidateList>
      <explain>文本全半角错误。</explain>
      <paraID> 6CF1B01</paraID>
      <start>9</start>
      <end>10</end>
      <status>unmodified</status>
      <modifiedWord/>
      <trackRevisions>false</trackRevisions>
    </reviewItem>
    <reviewItem>
      <errorID>246b92c2-5b78-4530-a721-55437da4a62c</errorID>
      <errorWord>,</errorWord>
      <group>L1_Format</group>
      <groupName>格式问题</groupName>
      <ability>L2_HalfPunc</ability>
      <abilityName>全半角检查</abilityName>
      <candidateList>
        <item>，</item>
      </candidateList>
      <explain>文本全半角错误。</explain>
      <paraID>45D8D75B</paraID>
      <start>9</start>
      <end>10</end>
      <status>unmodified</status>
      <modifiedWord/>
      <trackRevisions>false</trackRevisions>
    </reviewItem>
    <reviewItem>
      <errorID>4b77c20c-b4b0-4ec4-ae60-0e409f1b5eee</errorID>
      <errorWord>,</errorWord>
      <group>L1_Format</group>
      <groupName>格式问题</groupName>
      <ability>L2_HalfPunc</ability>
      <abilityName>全半角检查</abilityName>
      <candidateList>
        <item>，</item>
      </candidateList>
      <explain>文本全半角错误。</explain>
      <paraID>48A53618</paraID>
      <start>9</start>
      <end>10</end>
      <status>unmodified</status>
      <modifiedWord/>
      <trackRevisions>false</trackRevisions>
    </reviewItem>
    <reviewItem>
      <errorID>29b1f81b-a4e4-43c8-97c8-c2111a1dda86</errorID>
      <errorWord>,</errorWord>
      <group>L1_Format</group>
      <groupName>格式问题</groupName>
      <ability>L2_HalfPunc</ability>
      <abilityName>全半角检查</abilityName>
      <candidateList>
        <item>，</item>
      </candidateList>
      <explain>文本全半角错误。</explain>
      <paraID>4D0A67DD</paraID>
      <start>18</start>
      <end>19</end>
      <status>unmodified</status>
      <modifiedWord/>
      <trackRevisions>false</trackRevisions>
    </reviewItem>
    <reviewItem>
      <errorID>6140b42d-b94a-48df-94ba-d77a1e8d6983</errorID>
      <errorWord>,</errorWord>
      <group>L1_Format</group>
      <groupName>格式问题</groupName>
      <ability>L2_HalfPunc</ability>
      <abilityName>全半角检查</abilityName>
      <candidateList>
        <item>，</item>
      </candidateList>
      <explain>文本全半角错误。</explain>
      <paraID>4D0A67DD</paraID>
      <start>23</start>
      <end>24</end>
      <status>unmodified</status>
      <modifiedWord/>
      <trackRevisions>false</trackRevisions>
    </reviewItem>
    <reviewItem>
      <errorID>c44dc050-dc8e-4502-ad97-b8412c1c26b4</errorID>
      <errorWord>,</errorWord>
      <group>L1_Format</group>
      <groupName>格式问题</groupName>
      <ability>L2_HalfPunc</ability>
      <abilityName>全半角检查</abilityName>
      <candidateList>
        <item>，</item>
      </candidateList>
      <explain>文本全半角错误。</explain>
      <paraID>4D0A67DD</paraID>
      <start>27</start>
      <end>28</end>
      <status>unmodified</status>
      <modifiedWord/>
      <trackRevisions>false</trackRevisions>
    </reviewItem>
    <reviewItem>
      <errorID>5a6fd4d1-2d29-4721-9b9a-034f28ce9625</errorID>
      <errorWord>,</errorWord>
      <group>L1_Format</group>
      <groupName>格式问题</groupName>
      <ability>L2_HalfPunc</ability>
      <abilityName>全半角检查</abilityName>
      <candidateList>
        <item>，</item>
      </candidateList>
      <explain>文本全半角错误。</explain>
      <paraID> 3BACD7C</paraID>
      <start>18</start>
      <end>19</end>
      <status>unmodified</status>
      <modifiedWord/>
      <trackRevisions>false</trackRevisions>
    </reviewItem>
    <reviewItem>
      <errorID>64ecd234-1541-40c2-b083-665683b3655c</errorID>
      <errorWord>,</errorWord>
      <group>L1_Format</group>
      <groupName>格式问题</groupName>
      <ability>L2_HalfPunc</ability>
      <abilityName>全半角检查</abilityName>
      <candidateList>
        <item>，</item>
      </candidateList>
      <explain>文本全半角错误。</explain>
      <paraID> 3BACD7C</paraID>
      <start>23</start>
      <end>24</end>
      <status>unmodified</status>
      <modifiedWord/>
      <trackRevisions>false</trackRevisions>
    </reviewItem>
    <reviewItem>
      <errorID>1533d19f-9c79-4e68-b393-83684122d2a0</errorID>
      <errorWord>,</errorWord>
      <group>L1_Format</group>
      <groupName>格式问题</groupName>
      <ability>L2_HalfPunc</ability>
      <abilityName>全半角检查</abilityName>
      <candidateList>
        <item>，</item>
      </candidateList>
      <explain>文本全半角错误。</explain>
      <paraID> 3BACD7C</paraID>
      <start>27</start>
      <end>28</end>
      <status>unmodified</status>
      <modifiedWord/>
      <trackRevisions>false</trackRevisions>
    </reviewItem>
    <reviewItem>
      <errorID>16032123-cfbf-4a77-a2c7-f5b478e5b273</errorID>
      <errorWord>,</errorWord>
      <group>L1_Format</group>
      <groupName>格式问题</groupName>
      <ability>L2_HalfPunc</ability>
      <abilityName>全半角检查</abilityName>
      <candidateList>
        <item>，</item>
      </candidateList>
      <explain>文本全半角错误。</explain>
      <paraID>2A36D35E</paraID>
      <start>18</start>
      <end>19</end>
      <status>unmodified</status>
      <modifiedWord/>
      <trackRevisions>false</trackRevisions>
    </reviewItem>
    <reviewItem>
      <errorID>c3e3d9cb-958e-4168-9a23-a9fa46ea51e3</errorID>
      <errorWord>,</errorWord>
      <group>L1_Format</group>
      <groupName>格式问题</groupName>
      <ability>L2_HalfPunc</ability>
      <abilityName>全半角检查</abilityName>
      <candidateList>
        <item>，</item>
      </candidateList>
      <explain>文本全半角错误。</explain>
      <paraID>2A36D35E</paraID>
      <start>22</start>
      <end>23</end>
      <status>unmodified</status>
      <modifiedWord/>
      <trackRevisions>false</trackRevisions>
    </reviewItem>
    <reviewItem>
      <errorID>5212de30-7f8d-4454-9f61-a59b364786f8</errorID>
      <errorWord>行人检测器</errorWord>
      <group>L1_Word</group>
      <groupName>字词问题</groupName>
      <ability>L2_Typo</ability>
      <abilityName>字词错误</abilityName>
      <candidateList>
        <item>行人监测器</item>
      </candidateList>
      <explain/>
      <paraID>53EEBF67</paraID>
      <start>0</start>
      <end>5</end>
      <status>unmodified</status>
      <modifiedWord/>
      <trackRevisions>false</trackRevisions>
    </reviewItem>
    <reviewItem>
      <errorID>05a2b1ed-b623-424d-ae0b-c442a7a0503c</errorID>
      <errorWord>,</errorWord>
      <group>L1_Format</group>
      <groupName>格式问题</groupName>
      <ability>L2_HalfPunc</ability>
      <abilityName>全半角检查</abilityName>
      <candidateList>
        <item>，</item>
      </candidateList>
      <explain>文本全半角错误。</explain>
      <paraID>4A0CFF8A</paraID>
      <start>6</start>
      <end>7</end>
      <status>unmodified</status>
      <modifiedWord/>
      <trackRevisions>false</trackRevisions>
    </reviewItem>
    <reviewItem>
      <errorID>b116931f-4e58-4ede-859a-064b1dc8631f</errorID>
      <errorWord>,</errorWord>
      <group>L1_Format</group>
      <groupName>格式问题</groupName>
      <ability>L2_HalfPunc</ability>
      <abilityName>全半角检查</abilityName>
      <candidateList>
        <item>，</item>
      </candidateList>
      <explain>文本全半角错误。</explain>
      <paraID>4A0CFF8A</paraID>
      <start>25</start>
      <end>26</end>
      <status>unmodified</status>
      <modifiedWord/>
      <trackRevisions>false</trackRevisions>
    </reviewItem>
    <reviewItem>
      <errorID>da142416-45d4-4bb7-8547-a1a4ad98978c</errorID>
      <errorWord>(</errorWord>
      <group>L1_Format</group>
      <groupName>格式问题</groupName>
      <ability>L2_HalfPunc</ability>
      <abilityName>全半角检查</abilityName>
      <candidateList>
        <item>（</item>
      </candidateList>
      <explain>文本全半角错误。</explain>
      <paraID>15CD79A2</paraID>
      <start>6</start>
      <end>7</end>
      <status>unmodified</status>
      <modifiedWord/>
      <trackRevisions>false</trackRevisions>
    </reviewItem>
    <reviewItem>
      <errorID>1bde1e95-1e2f-479f-b960-dcdc7b23f2d0</errorID>
      <errorWord>)</errorWord>
      <group>L1_Format</group>
      <groupName>格式问题</groupName>
      <ability>L2_HalfPunc</ability>
      <abilityName>全半角检查</abilityName>
      <candidateList>
        <item>）</item>
      </candidateList>
      <explain>文本全半角错误。</explain>
      <paraID>15CD79A2</paraID>
      <start>10</start>
      <end>11</end>
      <status>unmodified</status>
      <modifiedWord/>
      <trackRevisions>false</trackRevisions>
    </reviewItem>
    <reviewItem>
      <errorID>6e3aac1d-7b0c-46ef-81b8-6a3f9e4c6ca3</errorID>
      <errorWord>,</errorWord>
      <group>L1_Format</group>
      <groupName>格式问题</groupName>
      <ability>L2_HalfPunc</ability>
      <abilityName>全半角检查</abilityName>
      <candidateList>
        <item>，</item>
      </candidateList>
      <explain>文本全半角错误。</explain>
      <paraID>15CD79A2</paraID>
      <start>30</start>
      <end>31</end>
      <status>unmodified</status>
      <modifiedWord/>
      <trackRevisions>false</trackRevisions>
    </reviewItem>
    <reviewItem>
      <errorID>1872ec63-f4f6-486f-bbdc-67eeecf8d948</errorID>
      <errorWord>,</errorWord>
      <group>L1_Format</group>
      <groupName>格式问题</groupName>
      <ability>L2_HalfPunc</ability>
      <abilityName>全半角检查</abilityName>
      <candidateList>
        <item>，</item>
      </candidateList>
      <explain>文本全半角错误。</explain>
      <paraID>4FD8612B</paraID>
      <start>7</start>
      <end>8</end>
      <status>unmodified</status>
      <modifiedWord/>
      <trackRevisions>false</trackRevisions>
    </reviewItem>
    <reviewItem>
      <errorID>a1b276ed-f478-4c70-baa6-6ab04542c0f7</errorID>
      <errorWord>,</errorWord>
      <group>L1_Format</group>
      <groupName>格式问题</groupName>
      <ability>L2_HalfPunc</ability>
      <abilityName>全半角检查</abilityName>
      <candidateList>
        <item>，</item>
      </candidateList>
      <explain>文本全半角错误。</explain>
      <paraID>4FD8612B</paraID>
      <start>12</start>
      <end>13</end>
      <status>unmodified</status>
      <modifiedWord/>
      <trackRevisions>false</trackRevisions>
    </reviewItem>
    <reviewItem>
      <errorID>5b7bf0b6-fca7-4fdf-bbf0-d9f76f3e1238</errorID>
      <errorWord>,</errorWord>
      <group>L1_Format</group>
      <groupName>格式问题</groupName>
      <ability>L2_HalfPunc</ability>
      <abilityName>全半角检查</abilityName>
      <candidateList>
        <item>，</item>
      </candidateList>
      <explain>文本全半角错误。</explain>
      <paraID>225E3ACF</paraID>
      <start>9</start>
      <end>10</end>
      <status>unmodified</status>
      <modifiedWord/>
      <trackRevisions>false</trackRevisions>
    </reviewItem>
    <reviewItem>
      <errorID>116c70df-41cc-4312-90de-10136bf916b1</errorID>
      <errorWord>,</errorWord>
      <group>L1_Format</group>
      <groupName>格式问题</groupName>
      <ability>L2_HalfPunc</ability>
      <abilityName>全半角检查</abilityName>
      <candidateList>
        <item>，</item>
      </candidateList>
      <explain>文本全半角错误。</explain>
      <paraID>225E3ACF</paraID>
      <start>22</start>
      <end>23</end>
      <status>unmodified</status>
      <modifiedWord/>
      <trackRevisions>false</trackRevisions>
    </reviewItem>
    <reviewItem>
      <errorID>b91cb281-6150-4e67-afaf-d34948e94d01</errorID>
      <errorWord>,</errorWord>
      <group>L1_Format</group>
      <groupName>格式问题</groupName>
      <ability>L2_HalfPunc</ability>
      <abilityName>全半角检查</abilityName>
      <candidateList>
        <item>，</item>
      </candidateList>
      <explain>文本全半角错误。</explain>
      <paraID>3569227D</paraID>
      <start>8</start>
      <end>9</end>
      <status>unmodified</status>
      <modifiedWord/>
      <trackRevisions>false</trackRevisions>
    </reviewItem>
    <reviewItem>
      <errorID>dba18e4c-3386-4f9b-b2b1-15962d4035cb</errorID>
      <errorWord>,</errorWord>
      <group>L1_Format</group>
      <groupName>格式问题</groupName>
      <ability>L2_HalfPunc</ability>
      <abilityName>全半角检查</abilityName>
      <candidateList>
        <item>，</item>
      </candidateList>
      <explain>文本全半角错误。</explain>
      <paraID>3569227D</paraID>
      <start>14</start>
      <end>15</end>
      <status>unmodified</status>
      <modifiedWord/>
      <trackRevisions>false</trackRevisions>
    </reviewItem>
    <reviewItem>
      <errorID>835dbf3a-6789-4dbc-9e72-2eeae7c92653</errorID>
      <errorWord>,</errorWord>
      <group>L1_Format</group>
      <groupName>格式问题</groupName>
      <ability>L2_HalfPunc</ability>
      <abilityName>全半角检查</abilityName>
      <candidateList>
        <item>，</item>
      </candidateList>
      <explain>文本全半角错误。</explain>
      <paraID>3569227D</paraID>
      <start>19</start>
      <end>20</end>
      <status>unmodified</status>
      <modifiedWord/>
      <trackRevisions>false</trackRevisions>
    </reviewItem>
    <reviewItem>
      <errorID>9cd89807-6e06-4b12-adec-7e8c55d340cb</errorID>
      <errorWord>,</errorWord>
      <group>L1_Format</group>
      <groupName>格式问题</groupName>
      <ability>L2_HalfPunc</ability>
      <abilityName>全半角检查</abilityName>
      <candidateList>
        <item>，</item>
      </candidateList>
      <explain>文本全半角错误。</explain>
      <paraID>5C9F4D6C</paraID>
      <start>8</start>
      <end>9</end>
      <status>unmodified</status>
      <modifiedWord/>
      <trackRevisions>false</trackRevisions>
    </reviewItem>
    <reviewItem>
      <errorID>50901d46-8ca7-4d1d-9595-84901aaf848a</errorID>
      <errorWord>,</errorWord>
      <group>L1_Format</group>
      <groupName>格式问题</groupName>
      <ability>L2_HalfPunc</ability>
      <abilityName>全半角检查</abilityName>
      <candidateList>
        <item>，</item>
      </candidateList>
      <explain>文本全半角错误。</explain>
      <paraID>53C06D3C</paraID>
      <start>8</start>
      <end>9</end>
      <status>unmodified</status>
      <modifiedWord/>
      <trackRevisions>false</trackRevisions>
    </reviewItem>
    <reviewItem>
      <errorID>870c453e-8a9a-481b-81ec-7c5ce97b5a62</errorID>
      <errorWord>,</errorWord>
      <group>L1_Format</group>
      <groupName>格式问题</groupName>
      <ability>L2_HalfPunc</ability>
      <abilityName>全半角检查</abilityName>
      <candidateList>
        <item>，</item>
      </candidateList>
      <explain>文本全半角错误。</explain>
      <paraID>29FB2823</paraID>
      <start>8</start>
      <end>9</end>
      <status>unmodified</status>
      <modifiedWord/>
      <trackRevisions>false</trackRevisions>
    </reviewItem>
    <reviewItem>
      <errorID>67c45c99-fc19-4146-a19f-0688aecfc866</errorID>
      <errorWord>,</errorWord>
      <group>L1_Format</group>
      <groupName>格式问题</groupName>
      <ability>L2_HalfPunc</ability>
      <abilityName>全半角检查</abilityName>
      <candidateList>
        <item>，</item>
      </candidateList>
      <explain>文本全半角错误。</explain>
      <paraID>270A2A08</paraID>
      <start>9</start>
      <end>10</end>
      <status>unmodified</status>
      <modifiedWord/>
      <trackRevisions>false</trackRevisions>
    </reviewItem>
    <reviewItem>
      <errorID>b87d6401-7751-45d2-8b76-f95e255a55dc</errorID>
      <errorWord>,</errorWord>
      <group>L1_Format</group>
      <groupName>格式问题</groupName>
      <ability>L2_HalfPunc</ability>
      <abilityName>全半角检查</abilityName>
      <candidateList>
        <item>，</item>
      </candidateList>
      <explain>文本全半角错误。</explain>
      <paraID>6923A2E2</paraID>
      <start>9</start>
      <end>10</end>
      <status>unmodified</status>
      <modifiedWord/>
      <trackRevisions>false</trackRevisions>
    </reviewItem>
    <reviewItem>
      <errorID>1cb78cf8-2ef7-46e8-b99a-1358d0f90f51</errorID>
      <errorWord>,</errorWord>
      <group>L1_Format</group>
      <groupName>格式问题</groupName>
      <ability>L2_HalfPunc</ability>
      <abilityName>全半角检查</abilityName>
      <candidateList>
        <item>，</item>
      </candidateList>
      <explain>文本全半角错误。</explain>
      <paraID> 29DC4CC</paraID>
      <start>8</start>
      <end>9</end>
      <status>unmodified</status>
      <modifiedWord/>
      <trackRevisions>false</trackRevisions>
    </reviewItem>
    <reviewItem>
      <errorID>7e0e32d3-1064-409d-ac08-c1b5a30ddc19</errorID>
      <errorWord>,</errorWord>
      <group>L1_Format</group>
      <groupName>格式问题</groupName>
      <ability>L2_HalfPunc</ability>
      <abilityName>全半角检查</abilityName>
      <candidateList>
        <item>，</item>
      </candidateList>
      <explain>文本全半角错误。</explain>
      <paraID>5A79A833</paraID>
      <start>6</start>
      <end>7</end>
      <status>unmodified</status>
      <modifiedWord/>
      <trackRevisions>false</trackRevisions>
    </reviewItem>
    <reviewItem>
      <errorID>01cc6ce2-8b13-4f1a-a08e-e0483d12223b</errorID>
      <errorWord>,</errorWord>
      <group>L1_Format</group>
      <groupName>格式问题</groupName>
      <ability>L2_HalfPunc</ability>
      <abilityName>全半角检查</abilityName>
      <candidateList>
        <item>，</item>
      </candidateList>
      <explain>文本全半角错误。</explain>
      <paraID> 5CFE977</paraID>
      <start>6</start>
      <end>7</end>
      <status>unmodified</status>
      <modifiedWord/>
      <trackRevisions>false</trackRevisions>
    </reviewItem>
    <reviewItem>
      <errorID>826dfa54-0c63-4789-98d3-67c04e072c0e</errorID>
      <errorWord>,</errorWord>
      <group>L1_Format</group>
      <groupName>格式问题</groupName>
      <ability>L2_HalfPunc</ability>
      <abilityName>全半角检查</abilityName>
      <candidateList>
        <item>，</item>
      </candidateList>
      <explain>文本全半角错误。</explain>
      <paraID>27F21FEF</paraID>
      <start>6</start>
      <end>7</end>
      <status>unmodified</status>
      <modifiedWord/>
      <trackRevisions>false</trackRevisions>
    </reviewItem>
    <reviewItem>
      <errorID>e11c5b76-4174-4ff6-b3f7-dc74de9bc58c</errorID>
      <errorWord>,</errorWord>
      <group>L1_Format</group>
      <groupName>格式问题</groupName>
      <ability>L2_HalfPunc</ability>
      <abilityName>全半角检查</abilityName>
      <candidateList>
        <item>，</item>
      </candidateList>
      <explain>文本全半角错误。</explain>
      <paraID>653CA08B</paraID>
      <start>7</start>
      <end>8</end>
      <status>unmodified</status>
      <modifiedWord/>
      <trackRevisions>false</trackRevisions>
    </reviewItem>
    <reviewItem>
      <errorID>1cc7c4d1-5cc2-45b4-a8c1-ef36a472bc79</errorID>
      <errorWord>,</errorWord>
      <group>L1_Format</group>
      <groupName>格式问题</groupName>
      <ability>L2_HalfPunc</ability>
      <abilityName>全半角检查</abilityName>
      <candidateList>
        <item>，</item>
      </candidateList>
      <explain>文本全半角错误。</explain>
      <paraID>418160A8</paraID>
      <start>5</start>
      <end>6</end>
      <status>unmodified</status>
      <modifiedWord/>
      <trackRevisions>false</trackRevisions>
    </reviewItem>
    <reviewItem>
      <errorID>8b494c33-aa70-4840-9210-e54b4493daa1</errorID>
      <errorWord>,</errorWord>
      <group>L1_Format</group>
      <groupName>格式问题</groupName>
      <ability>L2_HalfPunc</ability>
      <abilityName>全半角检查</abilityName>
      <candidateList>
        <item>，</item>
      </candidateList>
      <explain>文本全半角错误。</explain>
      <paraID>418160A8</paraID>
      <start>8</start>
      <end>9</end>
      <status>unmodified</status>
      <modifiedWord/>
      <trackRevisions>false</trackRevisions>
    </reviewItem>
    <reviewItem>
      <errorID>c18e47a2-88c3-48c9-9b58-81e93185eafa</errorID>
      <errorWord>,</errorWord>
      <group>L1_Format</group>
      <groupName>格式问题</groupName>
      <ability>L2_HalfPunc</ability>
      <abilityName>全半角检查</abilityName>
      <candidateList>
        <item>，</item>
      </candidateList>
      <explain>文本全半角错误。</explain>
      <paraID>5ABC8410</paraID>
      <start>5</start>
      <end>6</end>
      <status>unmodified</status>
      <modifiedWord/>
      <trackRevisions>false</trackRevisions>
    </reviewItem>
    <reviewItem>
      <errorID>235d5b9c-28f2-48fc-b0e2-9ea5db648928</errorID>
      <errorWord>,</errorWord>
      <group>L1_Format</group>
      <groupName>格式问题</groupName>
      <ability>L2_HalfPunc</ability>
      <abilityName>全半角检查</abilityName>
      <candidateList>
        <item>，</item>
      </candidateList>
      <explain>文本全半角错误。</explain>
      <paraID>5ABC8410</paraID>
      <start>8</start>
      <end>9</end>
      <status>unmodified</status>
      <modifiedWord/>
      <trackRevisions>false</trackRevisions>
    </reviewItem>
    <reviewItem>
      <errorID>65a05c4e-ff55-47b7-8345-74a0bf0400ce</errorID>
      <errorWord>,</errorWord>
      <group>L1_Format</group>
      <groupName>格式问题</groupName>
      <ability>L2_HalfPunc</ability>
      <abilityName>全半角检查</abilityName>
      <candidateList>
        <item>，</item>
      </candidateList>
      <explain>文本全半角错误。</explain>
      <paraID>5F0EF317</paraID>
      <start>5</start>
      <end>6</end>
      <status>unmodified</status>
      <modifiedWord/>
      <trackRevisions>false</trackRevisions>
    </reviewItem>
    <reviewItem>
      <errorID>2cdd12ee-48bf-4805-8967-7b8a39a33a75</errorID>
      <errorWord>,</errorWord>
      <group>L1_Format</group>
      <groupName>格式问题</groupName>
      <ability>L2_HalfPunc</ability>
      <abilityName>全半角检查</abilityName>
      <candidateList>
        <item>，</item>
      </candidateList>
      <explain>文本全半角错误。</explain>
      <paraID>5F0EF317</paraID>
      <start>8</start>
      <end>9</end>
      <status>unmodified</status>
      <modifiedWord/>
      <trackRevisions>false</trackRevisions>
    </reviewItem>
    <reviewItem>
      <errorID>b5d2c0fb-9b19-4987-bcd7-250b56bc7567</errorID>
      <errorWord>,</errorWord>
      <group>L1_Format</group>
      <groupName>格式问题</groupName>
      <ability>L2_HalfPunc</ability>
      <abilityName>全半角检查</abilityName>
      <candidateList>
        <item>，</item>
      </candidateList>
      <explain>文本全半角错误。</explain>
      <paraID>515DF1F2</paraID>
      <start>6</start>
      <end>7</end>
      <status>unmodified</status>
      <modifiedWord/>
      <trackRevisions>false</trackRevisions>
    </reviewItem>
    <reviewItem>
      <errorID>26b8bd1f-a591-4419-a49b-6812004186b6</errorID>
      <errorWord>,</errorWord>
      <group>L1_Format</group>
      <groupName>格式问题</groupName>
      <ability>L2_HalfPunc</ability>
      <abilityName>全半角检查</abilityName>
      <candidateList>
        <item>，</item>
      </candidateList>
      <explain>文本全半角错误。</explain>
      <paraID>7628B331</paraID>
      <start>5</start>
      <end>6</end>
      <status>unmodified</status>
      <modifiedWord/>
      <trackRevisions>false</trackRevisions>
    </reviewItem>
    <reviewItem>
      <errorID>625217a9-d5b3-4ca1-a75b-b339d083c883</errorID>
      <errorWord>,</errorWord>
      <group>L1_Format</group>
      <groupName>格式问题</groupName>
      <ability>L2_HalfPunc</ability>
      <abilityName>全半角检查</abilityName>
      <candidateList>
        <item>，</item>
      </candidateList>
      <explain>文本全半角错误。</explain>
      <paraID>7B6D1A09</paraID>
      <start>8</start>
      <end>9</end>
      <status>unmodified</status>
      <modifiedWord/>
      <trackRevisions>false</trackRevisions>
    </reviewItem>
    <reviewItem>
      <errorID>63a2a46f-cb8c-43d9-be43-eb1c6dd21ca6</errorID>
      <errorWord>,</errorWord>
      <group>L1_Format</group>
      <groupName>格式问题</groupName>
      <ability>L2_HalfPunc</ability>
      <abilityName>全半角检查</abilityName>
      <candidateList>
        <item>，</item>
      </candidateList>
      <explain>文本全半角错误。</explain>
      <paraID>351F21E2</paraID>
      <start>5</start>
      <end>6</end>
      <status>unmodified</status>
      <modifiedWord/>
      <trackRevisions>false</trackRevisions>
    </reviewItem>
    <reviewItem>
      <errorID>bb2437ef-0d38-4845-92a2-77373c4d897e</errorID>
      <errorWord>,</errorWord>
      <group>L1_Format</group>
      <groupName>格式问题</groupName>
      <ability>L2_HalfPunc</ability>
      <abilityName>全半角检查</abilityName>
      <candidateList>
        <item>，</item>
      </candidateList>
      <explain>文本全半角错误。</explain>
      <paraID>351F21E2</paraID>
      <start>10</start>
      <end>11</end>
      <status>unmodified</status>
      <modifiedWord/>
      <trackRevisions>false</trackRevisions>
    </reviewItem>
    <reviewItem>
      <errorID>3d4d85e4-5a4d-4367-a620-5ed64ba0acce</errorID>
      <errorWord>,</errorWord>
      <group>L1_Format</group>
      <groupName>格式问题</groupName>
      <ability>L2_HalfPunc</ability>
      <abilityName>全半角检查</abilityName>
      <candidateList>
        <item>，</item>
      </candidateList>
      <explain>文本全半角错误。</explain>
      <paraID>2E9163D8</paraID>
      <start>5</start>
      <end>6</end>
      <status>unmodified</status>
      <modifiedWord/>
      <trackRevisions>false</trackRevisions>
    </reviewItem>
    <reviewItem>
      <errorID>ef237fef-359c-4d7e-8430-1b1620f3cb83</errorID>
      <errorWord>,</errorWord>
      <group>L1_Format</group>
      <groupName>格式问题</groupName>
      <ability>L2_HalfPunc</ability>
      <abilityName>全半角检查</abilityName>
      <candidateList>
        <item>，</item>
      </candidateList>
      <explain>文本全半角错误。</explain>
      <paraID>2E9163D8</paraID>
      <start>10</start>
      <end>11</end>
      <status>unmodified</status>
      <modifiedWord/>
      <trackRevisions>false</trackRevisions>
    </reviewItem>
    <reviewItem>
      <errorID>22800f9b-b1a3-4faa-995f-aabf42ca875c</errorID>
      <errorWord>,</errorWord>
      <group>L1_Format</group>
      <groupName>格式问题</groupName>
      <ability>L2_HalfPunc</ability>
      <abilityName>全半角检查</abilityName>
      <candidateList>
        <item>，</item>
      </candidateList>
      <explain>文本全半角错误。</explain>
      <paraID>5A8F2573</paraID>
      <start>5</start>
      <end>6</end>
      <status>unmodified</status>
      <modifiedWord/>
      <trackRevisions>false</trackRevisions>
    </reviewItem>
    <reviewItem>
      <errorID>f49690ac-e45f-4ede-b2ca-c986ae56520b</errorID>
      <errorWord>,</errorWord>
      <group>L1_Format</group>
      <groupName>格式问题</groupName>
      <ability>L2_HalfPunc</ability>
      <abilityName>全半角检查</abilityName>
      <candidateList>
        <item>，</item>
      </candidateList>
      <explain>文本全半角错误。</explain>
      <paraID>5A8F2573</paraID>
      <start>10</start>
      <end>11</end>
      <status>unmodified</status>
      <modifiedWord/>
      <trackRevisions>false</trackRevisions>
    </reviewItem>
    <reviewItem>
      <errorID>b0454146-72ec-43f9-a1e0-872b019a5f86</errorID>
      <errorWord>,</errorWord>
      <group>L1_Format</group>
      <groupName>格式问题</groupName>
      <ability>L2_HalfPunc</ability>
      <abilityName>全半角检查</abilityName>
      <candidateList>
        <item>，</item>
      </candidateList>
      <explain>文本全半角错误。</explain>
      <paraID>677C49C6</paraID>
      <start>5</start>
      <end>6</end>
      <status>unmodified</status>
      <modifiedWord/>
      <trackRevisions>false</trackRevisions>
    </reviewItem>
    <reviewItem>
      <errorID>203777f6-dc5b-4ae5-9de5-b12cd20ef59f</errorID>
      <errorWord>,</errorWord>
      <group>L1_Format</group>
      <groupName>格式问题</groupName>
      <ability>L2_HalfPunc</ability>
      <abilityName>全半角检查</abilityName>
      <candidateList>
        <item>，</item>
      </candidateList>
      <explain>文本全半角错误。</explain>
      <paraID>677C49C6</paraID>
      <start>10</start>
      <end>11</end>
      <status>unmodified</status>
      <modifiedWord/>
      <trackRevisions>false</trackRevisions>
    </reviewItem>
    <reviewItem>
      <errorID>0ca3ea74-92de-45ef-b3a4-ae66adccb3b9</errorID>
      <errorWord>,</errorWord>
      <group>L1_Format</group>
      <groupName>格式问题</groupName>
      <ability>L2_HalfPunc</ability>
      <abilityName>全半角检查</abilityName>
      <candidateList>
        <item>，</item>
      </candidateList>
      <explain>文本全半角错误。</explain>
      <paraID>677C49C6</paraID>
      <start>18</start>
      <end>19</end>
      <status>unmodified</status>
      <modifiedWord/>
      <trackRevisions>false</trackRevisions>
    </reviewItem>
    <reviewItem>
      <errorID>903bc1bb-d8b1-4a3d-a91f-65ac37d918e5</errorID>
      <errorWord>,</errorWord>
      <group>L1_Format</group>
      <groupName>格式问题</groupName>
      <ability>L2_HalfPunc</ability>
      <abilityName>全半角检查</abilityName>
      <candidateList>
        <item>，</item>
      </candidateList>
      <explain>文本全半角错误。</explain>
      <paraID>1DAF92F8</paraID>
      <start>5</start>
      <end>6</end>
      <status>unmodified</status>
      <modifiedWord/>
      <trackRevisions>false</trackRevisions>
    </reviewItem>
    <reviewItem>
      <errorID>3b6a5761-1bcc-4707-a564-200e54ae3fc6</errorID>
      <errorWord>,</errorWord>
      <group>L1_Format</group>
      <groupName>格式问题</groupName>
      <ability>L2_HalfPunc</ability>
      <abilityName>全半角检查</abilityName>
      <candidateList>
        <item>，</item>
      </candidateList>
      <explain>文本全半角错误。</explain>
      <paraID>1DAF92F8</paraID>
      <start>10</start>
      <end>11</end>
      <status>unmodified</status>
      <modifiedWord/>
      <trackRevisions>false</trackRevisions>
    </reviewItem>
    <reviewItem>
      <errorID>5612b562-5145-4bea-ab8c-10c439bd6093</errorID>
      <errorWord>,</errorWord>
      <group>L1_Format</group>
      <groupName>格式问题</groupName>
      <ability>L2_HalfPunc</ability>
      <abilityName>全半角检查</abilityName>
      <candidateList>
        <item>，</item>
      </candidateList>
      <explain>文本全半角错误。</explain>
      <paraID>1DAF92F8</paraID>
      <start>13</start>
      <end>14</end>
      <status>unmodified</status>
      <modifiedWord/>
      <trackRevisions>false</trackRevisions>
    </reviewItem>
    <reviewItem>
      <errorID>80578fa3-80cc-4df4-9e28-7446154faaab</errorID>
      <errorWord>,</errorWord>
      <group>L1_Format</group>
      <groupName>格式问题</groupName>
      <ability>L2_HalfPunc</ability>
      <abilityName>全半角检查</abilityName>
      <candidateList>
        <item>，</item>
      </candidateList>
      <explain>文本全半角错误。</explain>
      <paraID>7A7244A8</paraID>
      <start>16</start>
      <end>17</end>
      <status>unmodified</status>
      <modifiedWord/>
      <trackRevisions>false</trackRevisions>
    </reviewItem>
    <reviewItem>
      <errorID>a53f067f-e08e-471f-a48e-da8bb9344345</errorID>
      <errorWord>,</errorWord>
      <group>L1_Format</group>
      <groupName>格式问题</groupName>
      <ability>L2_HalfPunc</ability>
      <abilityName>全半角检查</abilityName>
      <candidateList>
        <item>，</item>
      </candidateList>
      <explain>文本全半角错误。</explain>
      <paraID>7A7244A8</paraID>
      <start>23</start>
      <end>24</end>
      <status>unmodified</status>
      <modifiedWord/>
      <trackRevisions>false</trackRevisions>
    </reviewItem>
    <reviewItem>
      <errorID>a0b27baf-a996-4250-ba3b-4eb30dd04533</errorID>
      <errorWord>,</errorWord>
      <group>L1_Format</group>
      <groupName>格式问题</groupName>
      <ability>L2_HalfPunc</ability>
      <abilityName>全半角检查</abilityName>
      <candidateList>
        <item>，</item>
      </candidateList>
      <explain>文本全半角错误。</explain>
      <paraID>3A927B76</paraID>
      <start>13</start>
      <end>14</end>
      <status>unmodified</status>
      <modifiedWord/>
      <trackRevisions>false</trackRevisions>
    </reviewItem>
    <reviewItem>
      <errorID>3c6dfa0a-50b6-475f-a69c-a9f8c9831282</errorID>
      <errorWord>,</errorWord>
      <group>L1_Format</group>
      <groupName>格式问题</groupName>
      <ability>L2_HalfPunc</ability>
      <abilityName>全半角检查</abilityName>
      <candidateList>
        <item>，</item>
      </candidateList>
      <explain>文本全半角错误。</explain>
      <paraID>3A927B76</paraID>
      <start>18</start>
      <end>19</end>
      <status>unmodified</status>
      <modifiedWord/>
      <trackRevisions>false</trackRevisions>
    </reviewItem>
    <reviewItem>
      <errorID>904a5b17-4d4f-49b0-9f45-bb47c9e13311</errorID>
      <errorWord>,</errorWord>
      <group>L1_Format</group>
      <groupName>格式问题</groupName>
      <ability>L2_HalfPunc</ability>
      <abilityName>全半角检查</abilityName>
      <candidateList>
        <item>，</item>
      </candidateList>
      <explain>文本全半角错误。</explain>
      <paraID>3A927B76</paraID>
      <start>25</start>
      <end>26</end>
      <status>unmodified</status>
      <modifiedWord/>
      <trackRevisions>false</trackRevisions>
    </reviewItem>
    <reviewItem>
      <errorID>9e2bfa3a-2fa7-4705-bcc5-fc9f462c1e6d</errorID>
      <errorWord>,</errorWord>
      <group>L1_Format</group>
      <groupName>格式问题</groupName>
      <ability>L2_HalfPunc</ability>
      <abilityName>全半角检查</abilityName>
      <candidateList>
        <item>，</item>
      </candidateList>
      <explain>文本全半角错误。</explain>
      <paraID>25DE5F13</paraID>
      <start>7</start>
      <end>8</end>
      <status>unmodified</status>
      <modifiedWord/>
      <trackRevisions>false</trackRevisions>
    </reviewItem>
    <reviewItem>
      <errorID>758a3337-aa3b-4d9d-9ebe-7234003ee98d</errorID>
      <errorWord>,</errorWord>
      <group>L1_Format</group>
      <groupName>格式问题</groupName>
      <ability>L2_HalfPunc</ability>
      <abilityName>全半角检查</abilityName>
      <candidateList>
        <item>，</item>
      </candidateList>
      <explain>文本全半角错误。</explain>
      <paraID>25DE5F13</paraID>
      <start>12</start>
      <end>13</end>
      <status>unmodified</status>
      <modifiedWord/>
      <trackRevisions>false</trackRevisions>
    </reviewItem>
    <reviewItem>
      <errorID>eca8c0c0-77c9-4c41-80c3-70b29c5938b2</errorID>
      <errorWord>,</errorWord>
      <group>L1_Format</group>
      <groupName>格式问题</groupName>
      <ability>L2_HalfPunc</ability>
      <abilityName>全半角检查</abilityName>
      <candidateList>
        <item>，</item>
      </candidateList>
      <explain>文本全半角错误。</explain>
      <paraID>77285B4C</paraID>
      <start>6</start>
      <end>7</end>
      <status>unmodified</status>
      <modifiedWord/>
      <trackRevisions>false</trackRevisions>
    </reviewItem>
    <reviewItem>
      <errorID>379a0d86-c047-48fe-9aac-81ddfe3c1d6f</errorID>
      <errorWord>,</errorWord>
      <group>L1_Format</group>
      <groupName>格式问题</groupName>
      <ability>L2_HalfPunc</ability>
      <abilityName>全半角检查</abilityName>
      <candidateList>
        <item>，</item>
      </candidateList>
      <explain>文本全半角错误。</explain>
      <paraID>77285B4C</paraID>
      <start>12</start>
      <end>13</end>
      <status>unmodified</status>
      <modifiedWord/>
      <trackRevisions>false</trackRevisions>
    </reviewItem>
    <reviewItem>
      <errorID>ff83ef2a-24d3-42ab-b1c9-6856d8eedc56</errorID>
      <errorWord>,</errorWord>
      <group>L1_Format</group>
      <groupName>格式问题</groupName>
      <ability>L2_HalfPunc</ability>
      <abilityName>全半角检查</abilityName>
      <candidateList>
        <item>，</item>
      </candidateList>
      <explain>文本全半角错误。</explain>
      <paraID>1D59E0D9</paraID>
      <start>6</start>
      <end>7</end>
      <status>unmodified</status>
      <modifiedWord/>
      <trackRevisions>false</trackRevisions>
    </reviewItem>
    <reviewItem>
      <errorID>e0dce825-605f-48b9-804d-690bc32b7569</errorID>
      <errorWord>,</errorWord>
      <group>L1_Format</group>
      <groupName>格式问题</groupName>
      <ability>L2_HalfPunc</ability>
      <abilityName>全半角检查</abilityName>
      <candidateList>
        <item>，</item>
      </candidateList>
      <explain>文本全半角错误。</explain>
      <paraID>1D59E0D9</paraID>
      <start>12</start>
      <end>13</end>
      <status>unmodified</status>
      <modifiedWord/>
      <trackRevisions>false</trackRevisions>
    </reviewItem>
    <reviewItem>
      <errorID>f0fd4667-2cd2-4df0-9979-cfb65de96de2</errorID>
      <errorWord>(</errorWord>
      <group>L1_Format</group>
      <groupName>格式问题</groupName>
      <ability>L2_HalfPunc</ability>
      <abilityName>全半角检查</abilityName>
      <candidateList>
        <item>（</item>
      </candidateList>
      <explain>文本全半角错误。</explain>
      <paraID>7449CF7A</paraID>
      <start>5</start>
      <end>6</end>
      <status>unmodified</status>
      <modifiedWord/>
      <trackRevisions>false</trackRevisions>
    </reviewItem>
    <reviewItem>
      <errorID>54c85da0-9424-4c89-bca8-f75865aae0fb</errorID>
      <errorWord>),</errorWord>
      <group>L1_Format</group>
      <groupName>格式问题</groupName>
      <ability>L2_HalfPunc</ability>
      <abilityName>全半角检查</abilityName>
      <candidateList>
        <item>），</item>
      </candidateList>
      <explain>文本全半角错误。</explain>
      <paraID>7449CF7A</paraID>
      <start>9</start>
      <end>11</end>
      <status>unmodified</status>
      <modifiedWord/>
      <trackRevisions>false</trackRevisions>
    </reviewItem>
    <reviewItem>
      <errorID>46d5c432-7c6d-4685-96a0-b86f6b4191a0</errorID>
      <errorWord>,</errorWord>
      <group>L1_Format</group>
      <groupName>格式问题</groupName>
      <ability>L2_HalfPunc</ability>
      <abilityName>全半角检查</abilityName>
      <candidateList>
        <item>，</item>
      </candidateList>
      <explain>文本全半角错误。</explain>
      <paraID>61F89E54</paraID>
      <start>6</start>
      <end>7</end>
      <status>unmodified</status>
      <modifiedWord/>
      <trackRevisions>false</trackRevisions>
    </reviewItem>
    <reviewItem>
      <errorID>c08ab901-1df3-4e5d-b2ee-c7ec4cde127e</errorID>
      <errorWord>,</errorWord>
      <group>L1_Format</group>
      <groupName>格式问题</groupName>
      <ability>L2_HalfPunc</ability>
      <abilityName>全半角检查</abilityName>
      <candidateList>
        <item>，</item>
      </candidateList>
      <explain>文本全半角错误。</explain>
      <paraID>1E09156A</paraID>
      <start>5</start>
      <end>6</end>
      <status>unmodified</status>
      <modifiedWord/>
      <trackRevisions>false</trackRevisions>
    </reviewItem>
    <reviewItem>
      <errorID>fa17b0d5-a7c0-46f5-85ae-98ef3b98e58b</errorID>
      <errorWord>,</errorWord>
      <group>L1_Format</group>
      <groupName>格式问题</groupName>
      <ability>L2_HalfPunc</ability>
      <abilityName>全半角检查</abilityName>
      <candidateList>
        <item>，</item>
      </candidateList>
      <explain>文本全半角错误。</explain>
      <paraID>406B4555</paraID>
      <start>6</start>
      <end>7</end>
      <status>unmodified</status>
      <modifiedWord/>
      <trackRevisions>false</trackRevisions>
    </reviewItem>
    <reviewItem>
      <errorID>bae96996-eafe-4548-afaf-1a90d33e0b49</errorID>
      <errorWord>,</errorWord>
      <group>L1_Format</group>
      <groupName>格式问题</groupName>
      <ability>L2_HalfPunc</ability>
      <abilityName>全半角检查</abilityName>
      <candidateList>
        <item>，</item>
      </candidateList>
      <explain>文本全半角错误。</explain>
      <paraID>71EDA045</paraID>
      <start>6</start>
      <end>7</end>
      <status>unmodified</status>
      <modifiedWord/>
      <trackRevisions>false</trackRevisions>
    </reviewItem>
    <reviewItem>
      <errorID>e6991507-8bd2-4065-a200-d9e573c82e46</errorID>
      <errorWord>,</errorWord>
      <group>L1_Format</group>
      <groupName>格式问题</groupName>
      <ability>L2_HalfPunc</ability>
      <abilityName>全半角检查</abilityName>
      <candidateList>
        <item>，</item>
      </candidateList>
      <explain>文本全半角错误。</explain>
      <paraID>27B2210A</paraID>
      <start>4</start>
      <end>5</end>
      <status>unmodified</status>
      <modifiedWord/>
      <trackRevisions>false</trackRevisions>
    </reviewItem>
    <reviewItem>
      <errorID>c3de7fa4-d86b-4ea2-b74a-7cd3741f26ae</errorID>
      <errorWord>,</errorWord>
      <group>L1_Format</group>
      <groupName>格式问题</groupName>
      <ability>L2_HalfPunc</ability>
      <abilityName>全半角检查</abilityName>
      <candidateList>
        <item>，</item>
      </candidateList>
      <explain>文本全半角错误。</explain>
      <paraID>21F52190</paraID>
      <start>6</start>
      <end>7</end>
      <status>unmodified</status>
      <modifiedWord/>
      <trackRevisions>false</trackRevisions>
    </reviewItem>
    <reviewItem>
      <errorID>2f507932-0793-44f0-a980-8e288799ef68</errorID>
      <errorWord>,</errorWord>
      <group>L1_Format</group>
      <groupName>格式问题</groupName>
      <ability>L2_HalfPunc</ability>
      <abilityName>全半角检查</abilityName>
      <candidateList>
        <item>，</item>
      </candidateList>
      <explain>文本全半角错误。</explain>
      <paraID>15C63EC8</paraID>
      <start>6</start>
      <end>7</end>
      <status>unmodified</status>
      <modifiedWord/>
      <trackRevisions>false</trackRevisions>
    </reviewItem>
    <reviewItem>
      <errorID>34c4eb05-7e34-43a4-b421-14e4d120526e</errorID>
      <errorWord>,</errorWord>
      <group>L1_Format</group>
      <groupName>格式问题</groupName>
      <ability>L2_HalfPunc</ability>
      <abilityName>全半角检查</abilityName>
      <candidateList>
        <item>，</item>
      </candidateList>
      <explain>文本全半角错误。</explain>
      <paraID>77EF7F94</paraID>
      <start>6</start>
      <end>7</end>
      <status>unmodified</status>
      <modifiedWord/>
      <trackRevisions>false</trackRevisions>
    </reviewItem>
    <reviewItem>
      <errorID>53cd78ee-b3a0-42cd-aba5-514b5b83369a</errorID>
      <errorWord>,</errorWord>
      <group>L1_Format</group>
      <groupName>格式问题</groupName>
      <ability>L2_HalfPunc</ability>
      <abilityName>全半角检查</abilityName>
      <candidateList>
        <item>，</item>
      </candidateList>
      <explain>文本全半角错误。</explain>
      <paraID> D5A509E</paraID>
      <start>6</start>
      <end>7</end>
      <status>unmodified</status>
      <modifiedWord/>
      <trackRevisions>false</trackRevisions>
    </reviewItem>
    <reviewItem>
      <errorID>e08671f9-75f3-4511-b827-dbf42c794e8b</errorID>
      <errorWord>,</errorWord>
      <group>L1_Format</group>
      <groupName>格式问题</groupName>
      <ability>L2_HalfPunc</ability>
      <abilityName>全半角检查</abilityName>
      <candidateList>
        <item>，</item>
      </candidateList>
      <explain>文本全半角错误。</explain>
      <paraID>62984CAF</paraID>
      <start>8</start>
      <end>9</end>
      <status>unmodified</status>
      <modifiedWord/>
      <trackRevisions>false</trackRevisions>
    </reviewItem>
    <reviewItem>
      <errorID>7c6a2de3-5d2e-419f-8276-ef1235b83607</errorID>
      <errorWord>,</errorWord>
      <group>L1_Format</group>
      <groupName>格式问题</groupName>
      <ability>L2_HalfPunc</ability>
      <abilityName>全半角检查</abilityName>
      <candidateList>
        <item>，</item>
      </candidateList>
      <explain>文本全半角错误。</explain>
      <paraID>72495987</paraID>
      <start>6</start>
      <end>7</end>
      <status>unmodified</status>
      <modifiedWord/>
      <trackRevisions>false</trackRevisions>
    </reviewItem>
    <reviewItem>
      <errorID>91b4f4c1-2e1b-4aac-853d-b4c6a68bf4f7</errorID>
      <errorWord>,</errorWord>
      <group>L1_Format</group>
      <groupName>格式问题</groupName>
      <ability>L2_HalfPunc</ability>
      <abilityName>全半角检查</abilityName>
      <candidateList>
        <item>，</item>
      </candidateList>
      <explain>文本全半角错误。</explain>
      <paraID>746CF2B0</paraID>
      <start>7</start>
      <end>8</end>
      <status>unmodified</status>
      <modifiedWord/>
      <trackRevisions>false</trackRevisions>
    </reviewItem>
    <reviewItem>
      <errorID>7607bb4e-120d-4bce-9bc2-5b2b886c4bcc</errorID>
      <errorWord>,</errorWord>
      <group>L1_Format</group>
      <groupName>格式问题</groupName>
      <ability>L2_HalfPunc</ability>
      <abilityName>全半角检查</abilityName>
      <candidateList>
        <item>，</item>
      </candidateList>
      <explain>文本全半角错误。</explain>
      <paraID>27FA0021</paraID>
      <start>6</start>
      <end>7</end>
      <status>unmodified</status>
      <modifiedWord/>
      <trackRevisions>false</trackRevisions>
    </reviewItem>
    <reviewItem>
      <errorID>7b34cbcf-472c-4faf-90ac-60b10ff8e5e4</errorID>
      <errorWord>,</errorWord>
      <group>L1_Format</group>
      <groupName>格式问题</groupName>
      <ability>L2_HalfPunc</ability>
      <abilityName>全半角检查</abilityName>
      <candidateList>
        <item>，</item>
      </candidateList>
      <explain>文本全半角错误。</explain>
      <paraID> 9FC6365</paraID>
      <start>8</start>
      <end>9</end>
      <status>unmodified</status>
      <modifiedWord/>
      <trackRevisions>false</trackRevisions>
    </reviewItem>
    <reviewItem>
      <errorID>62b6d8d6-ade9-4bb3-9810-ef35a71d9dbc</errorID>
      <errorWord>,</errorWord>
      <group>L1_Format</group>
      <groupName>格式问题</groupName>
      <ability>L2_HalfPunc</ability>
      <abilityName>全半角检查</abilityName>
      <candidateList>
        <item>，</item>
      </candidateList>
      <explain>文本全半角错误。</explain>
      <paraID>30B503A2</paraID>
      <start>8</start>
      <end>9</end>
      <status>unmodified</status>
      <modifiedWord/>
      <trackRevisions>false</trackRevisions>
    </reviewItem>
    <reviewItem>
      <errorID>d127ff58-84da-41cf-aafb-aa0d9eec92bb</errorID>
      <errorWord>,</errorWord>
      <group>L1_Format</group>
      <groupName>格式问题</groupName>
      <ability>L2_HalfPunc</ability>
      <abilityName>全半角检查</abilityName>
      <candidateList>
        <item>，</item>
      </candidateList>
      <explain>文本全半角错误。</explain>
      <paraID>5C936174</paraID>
      <start>6</start>
      <end>7</end>
      <status>unmodified</status>
      <modifiedWord/>
      <trackRevisions>false</trackRevisions>
    </reviewItem>
    <reviewItem>
      <errorID>4fb848da-ab11-4952-9a54-0c7caa3063e4</errorID>
      <errorWord>,</errorWord>
      <group>L1_Format</group>
      <groupName>格式问题</groupName>
      <ability>L2_HalfPunc</ability>
      <abilityName>全半角检查</abilityName>
      <candidateList>
        <item>，</item>
      </candidateList>
      <explain>文本全半角错误。</explain>
      <paraID> 540EABC</paraID>
      <start>4</start>
      <end>5</end>
      <status>unmodified</status>
      <modifiedWord/>
      <trackRevisions>false</trackRevisions>
    </reviewItem>
    <reviewItem>
      <errorID>58db750a-da9e-4fd8-b7b8-a0ebb56ee4b0</errorID>
      <errorWord>,</errorWord>
      <group>L1_Format</group>
      <groupName>格式问题</groupName>
      <ability>L2_HalfPunc</ability>
      <abilityName>全半角检查</abilityName>
      <candidateList>
        <item>，</item>
      </candidateList>
      <explain>文本全半角错误。</explain>
      <paraID>687B889E</paraID>
      <start>5</start>
      <end>6</end>
      <status>unmodified</status>
      <modifiedWord/>
      <trackRevisions>false</trackRevisions>
    </reviewItem>
    <reviewItem>
      <errorID>37582675-2546-45e1-a3b6-a02322f8c7e9</errorID>
      <errorWord>光钎</errorWord>
      <group>L1_Word</group>
      <groupName>字词问题</groupName>
      <ability>L2_Typo</ability>
      <abilityName>字词错误</abilityName>
      <candidateList>
        <item>光纤</item>
      </candidateList>
      <explain/>
      <paraID>3648032C</paraID>
      <start>0</start>
      <end>2</end>
      <status>unmodified</status>
      <modifiedWord/>
      <trackRevisions>false</trackRevisions>
    </reviewItem>
    <reviewItem>
      <errorID>80c31472-ebdb-4897-a2a9-e053075f9d0f</errorID>
      <errorWord>,</errorWord>
      <group>L1_Format</group>
      <groupName>格式问题</groupName>
      <ability>L2_HalfPunc</ability>
      <abilityName>全半角检查</abilityName>
      <candidateList>
        <item>，</item>
      </candidateList>
      <explain>文本全半角错误。</explain>
      <paraID>3648032C</paraID>
      <start>4</start>
      <end>5</end>
      <status>unmodified</status>
      <modifiedWord/>
      <trackRevisions>false</trackRevisions>
    </reviewItem>
    <reviewItem>
      <errorID>8f6d8624-bb33-43c6-b9ac-8a989fc04d7c</errorID>
      <errorWord>,</errorWord>
      <group>L1_Format</group>
      <groupName>格式问题</groupName>
      <ability>L2_HalfPunc</ability>
      <abilityName>全半角检查</abilityName>
      <candidateList>
        <item>，</item>
      </candidateList>
      <explain>文本全半角错误。</explain>
      <paraID>5067F9AF</paraID>
      <start>4</start>
      <end>5</end>
      <status>unmodified</status>
      <modifiedWord/>
      <trackRevisions>false</trackRevisions>
    </reviewItem>
    <reviewItem>
      <errorID>33a536ae-1d96-4c29-aa75-cbbdfbe05804</errorID>
      <errorWord>,</errorWord>
      <group>L1_Format</group>
      <groupName>格式问题</groupName>
      <ability>L2_HalfPunc</ability>
      <abilityName>全半角检查</abilityName>
      <candidateList>
        <item>，</item>
      </candidateList>
      <explain>文本全半角错误。</explain>
      <paraID>24C3F479</paraID>
      <start>6</start>
      <end>7</end>
      <status>unmodified</status>
      <modifiedWord/>
      <trackRevisions>false</trackRevisions>
    </reviewItem>
    <reviewItem>
      <errorID>79210d4f-9c95-431c-8967-dc0b095fbaea</errorID>
      <errorWord>,</errorWord>
      <group>L1_Format</group>
      <groupName>格式问题</groupName>
      <ability>L2_HalfPunc</ability>
      <abilityName>全半角检查</abilityName>
      <candidateList>
        <item>，</item>
      </candidateList>
      <explain>文本全半角错误。</explain>
      <paraID>24C3F479</paraID>
      <start>11</start>
      <end>12</end>
      <status>unmodified</status>
      <modifiedWord/>
      <trackRevisions>false</trackRevisions>
    </reviewItem>
    <reviewItem>
      <errorID>e1512be1-0a96-474f-b4c6-20a881c9952e</errorID>
      <errorWord>,</errorWord>
      <group>L1_Format</group>
      <groupName>格式问题</groupName>
      <ability>L2_HalfPunc</ability>
      <abilityName>全半角检查</abilityName>
      <candidateList>
        <item>，</item>
      </candidateList>
      <explain>文本全半角错误。</explain>
      <paraID>4B977B2B</paraID>
      <start>6</start>
      <end>7</end>
      <status>unmodified</status>
      <modifiedWord/>
      <trackRevisions>false</trackRevisions>
    </reviewItem>
    <reviewItem>
      <errorID>5e408a7c-91f9-40ee-b9ca-778e7f1f2959</errorID>
      <errorWord>(</errorWord>
      <group>L1_Format</group>
      <groupName>格式问题</groupName>
      <ability>L2_HalfPunc</ability>
      <abilityName>全半角检查</abilityName>
      <candidateList>
        <item>（</item>
      </candidateList>
      <explain>文本全半角错误。</explain>
      <paraID>1C225126</paraID>
      <start>4</start>
      <end>5</end>
      <status>unmodified</status>
      <modifiedWord/>
      <trackRevisions>false</trackRevisions>
    </reviewItem>
    <reviewItem>
      <errorID>0832a7fa-7dc3-4908-bacd-5d9852b9f7e5</errorID>
      <errorWord>)</errorWord>
      <group>L1_Format</group>
      <groupName>格式问题</groupName>
      <ability>L2_HalfPunc</ability>
      <abilityName>全半角检查</abilityName>
      <candidateList>
        <item>）</item>
      </candidateList>
      <explain>文本全半角错误。</explain>
      <paraID>1C225126</paraID>
      <start>13</start>
      <end>14</end>
      <status>unmodified</status>
      <modifiedWord/>
      <trackRevisions>false</trackRevisions>
    </reviewItem>
    <reviewItem>
      <errorID>f81fdb38-3458-4073-bef0-f25e2cc07a8f</errorID>
      <errorWord>,</errorWord>
      <group>L1_Format</group>
      <groupName>格式问题</groupName>
      <ability>L2_HalfPunc</ability>
      <abilityName>全半角检查</abilityName>
      <candidateList>
        <item>，</item>
      </candidateList>
      <explain>文本全半角错误。</explain>
      <paraID>56B5E272</paraID>
      <start>4</start>
      <end>5</end>
      <status>unmodified</status>
      <modifiedWord/>
      <trackRevisions>false</trackRevisions>
    </reviewItem>
    <reviewItem>
      <errorID>1f3bb797-0732-436f-8cd6-3b9fc6881803</errorID>
      <errorWord>,</errorWord>
      <group>L1_Format</group>
      <groupName>格式问题</groupName>
      <ability>L2_HalfPunc</ability>
      <abilityName>全半角检查</abilityName>
      <candidateList>
        <item>，</item>
      </candidateList>
      <explain>文本全半角错误。</explain>
      <paraID>53D4F6ED</paraID>
      <start>5</start>
      <end>6</end>
      <status>unmodified</status>
      <modifiedWord/>
      <trackRevisions>false</trackRevisions>
    </reviewItem>
    <reviewItem>
      <errorID>6b713d8c-26fa-4114-932b-f9a213b3cc65</errorID>
      <errorWord>,</errorWord>
      <group>L1_Format</group>
      <groupName>格式问题</groupName>
      <ability>L2_HalfPunc</ability>
      <abilityName>全半角检查</abilityName>
      <candidateList>
        <item>，</item>
      </candidateList>
      <explain>文本全半角错误。</explain>
      <paraID>29EFAFCB</paraID>
      <start>5</start>
      <end>6</end>
      <status>unmodified</status>
      <modifiedWord/>
      <trackRevisions>false</trackRevisions>
    </reviewItem>
    <reviewItem>
      <errorID>3e70ddec-001b-4d47-9c68-051194c6cc79</errorID>
      <errorWord>(</errorWord>
      <group>L1_Format</group>
      <groupName>格式问题</groupName>
      <ability>L2_HalfPunc</ability>
      <abilityName>全半角检查</abilityName>
      <candidateList>
        <item>（</item>
      </candidateList>
      <explain>文本全半角错误。</explain>
      <paraID>65703D6C</paraID>
      <start>2</start>
      <end>3</end>
      <status>unmodified</status>
      <modifiedWord/>
      <trackRevisions>false</trackRevisions>
    </reviewItem>
    <reviewItem>
      <errorID>977c7d53-a2d1-46d5-a077-43cce33f84a9</errorID>
      <errorWord>),</errorWord>
      <group>L1_Format</group>
      <groupName>格式问题</groupName>
      <ability>L2_HalfPunc</ability>
      <abilityName>全半角检查</abilityName>
      <candidateList>
        <item>），</item>
      </candidateList>
      <explain>文本全半角错误。</explain>
      <paraID>65703D6C</paraID>
      <start>5</start>
      <end>7</end>
      <status>unmodified</status>
      <modifiedWord/>
      <trackRevisions>false</trackRevisions>
    </reviewItem>
    <reviewItem>
      <errorID>e271fbf2-7c91-4424-896c-637e0b99f2a4</errorID>
      <errorWord>(</errorWord>
      <group>L1_Format</group>
      <groupName>格式问题</groupName>
      <ability>L2_HalfPunc</ability>
      <abilityName>全半角检查</abilityName>
      <candidateList>
        <item>（</item>
      </candidateList>
      <explain>文本全半角错误。</explain>
      <paraID> 91B7AAC</paraID>
      <start>2</start>
      <end>3</end>
      <status>unmodified</status>
      <modifiedWord/>
      <trackRevisions>false</trackRevisions>
    </reviewItem>
    <reviewItem>
      <errorID>eb102f94-dd84-4249-a026-225de4d0b899</errorID>
      <errorWord>),</errorWord>
      <group>L1_Format</group>
      <groupName>格式问题</groupName>
      <ability>L2_HalfPunc</ability>
      <abilityName>全半角检查</abilityName>
      <candidateList>
        <item>），</item>
      </candidateList>
      <explain>文本全半角错误。</explain>
      <paraID> 91B7AAC</paraID>
      <start>5</start>
      <end>7</end>
      <status>unmodified</status>
      <modifiedWord/>
      <trackRevisions>false</trackRevisions>
    </reviewItem>
    <reviewItem>
      <errorID>d17fb9d0-63ae-4b45-be91-1f1e50cfdf4a</errorID>
      <errorWord>,</errorWord>
      <group>L1_Format</group>
      <groupName>格式问题</groupName>
      <ability>L2_HalfPunc</ability>
      <abilityName>全半角检查</abilityName>
      <candidateList>
        <item>，</item>
      </candidateList>
      <explain>文本全半角错误。</explain>
      <paraID>3E828948</paraID>
      <start>5</start>
      <end>6</end>
      <status>unmodified</status>
      <modifiedWord/>
      <trackRevisions>false</trackRevisions>
    </reviewItem>
    <reviewItem>
      <errorID>e81d39e1-c0be-4916-b3c6-8ac4aff2a272</errorID>
      <errorWord>,</errorWord>
      <group>L1_Format</group>
      <groupName>格式问题</groupName>
      <ability>L2_HalfPunc</ability>
      <abilityName>全半角检查</abilityName>
      <candidateList>
        <item>，</item>
      </candidateList>
      <explain>文本全半角错误。</explain>
      <paraID>6996C401</paraID>
      <start>5</start>
      <end>6</end>
      <status>unmodified</status>
      <modifiedWord/>
      <trackRevisions>false</trackRevisions>
    </reviewItem>
    <reviewItem>
      <errorID>13f2919c-6163-498b-ab74-9ced4c5ffc03</errorID>
      <errorWord>,</errorWord>
      <group>L1_Format</group>
      <groupName>格式问题</groupName>
      <ability>L2_HalfPunc</ability>
      <abilityName>全半角检查</abilityName>
      <candidateList>
        <item>，</item>
      </candidateList>
      <explain>文本全半角错误。</explain>
      <paraID>7A391971</paraID>
      <start>7</start>
      <end>8</end>
      <status>unmodified</status>
      <modifiedWord/>
      <trackRevisions>false</trackRevisions>
    </reviewItem>
    <reviewItem>
      <errorID>745b82c8-9d13-4078-9c4c-6baeb69a15cc</errorID>
      <errorWord>,</errorWord>
      <group>L1_Format</group>
      <groupName>格式问题</groupName>
      <ability>L2_HalfPunc</ability>
      <abilityName>全半角检查</abilityName>
      <candidateList>
        <item>，</item>
      </candidateList>
      <explain>文本全半角错误。</explain>
      <paraID>7A391971</paraID>
      <start>13</start>
      <end>14</end>
      <status>unmodified</status>
      <modifiedWord/>
      <trackRevisions>false</trackRevisions>
    </reviewItem>
    <reviewItem>
      <errorID>7d27dfba-ed0c-4548-8e3b-9901b8c7ac5c</errorID>
      <errorWord>,</errorWord>
      <group>L1_Format</group>
      <groupName>格式问题</groupName>
      <ability>L2_HalfPunc</ability>
      <abilityName>全半角检查</abilityName>
      <candidateList>
        <item>，</item>
      </candidateList>
      <explain>文本全半角错误。</explain>
      <paraID>1277E7FB</paraID>
      <start>5</start>
      <end>6</end>
      <status>unmodified</status>
      <modifiedWord/>
      <trackRevisions>false</trackRevisions>
    </reviewItem>
    <reviewItem>
      <errorID>aebb450c-e46f-41ad-9fd1-d9cc54718174</errorID>
      <errorWord>,</errorWord>
      <group>L1_Format</group>
      <groupName>格式问题</groupName>
      <ability>L2_HalfPunc</ability>
      <abilityName>全半角检查</abilityName>
      <candidateList>
        <item>，</item>
      </candidateList>
      <explain>文本全半角错误。</explain>
      <paraID>7C9104A5</paraID>
      <start>7</start>
      <end>8</end>
      <status>unmodified</status>
      <modifiedWord/>
      <trackRevisions>false</trackRevisions>
    </reviewItem>
    <reviewItem>
      <errorID>926d395e-3092-467c-9b83-9aed4299bcc5</errorID>
      <errorWord>,</errorWord>
      <group>L1_Format</group>
      <groupName>格式问题</groupName>
      <ability>L2_HalfPunc</ability>
      <abilityName>全半角检查</abilityName>
      <candidateList>
        <item>，</item>
      </candidateList>
      <explain>文本全半角错误。</explain>
      <paraID>6F7A39BC</paraID>
      <start>7</start>
      <end>8</end>
      <status>unmodified</status>
      <modifiedWord/>
      <trackRevisions>false</trackRevisions>
    </reviewItem>
    <reviewItem>
      <errorID>b3f8d350-fc11-4d22-96b3-7ed26873ca55</errorID>
      <errorWord>,</errorWord>
      <group>L1_Format</group>
      <groupName>格式问题</groupName>
      <ability>L2_HalfPunc</ability>
      <abilityName>全半角检查</abilityName>
      <candidateList>
        <item>，</item>
      </candidateList>
      <explain>文本全半角错误。</explain>
      <paraID>31EAB6B8</paraID>
      <start>7</start>
      <end>8</end>
      <status>unmodified</status>
      <modifiedWord/>
      <trackRevisions>false</trackRevisions>
    </reviewItem>
    <reviewItem>
      <errorID>bb9049a4-e6e0-44f2-91e7-7a50de14e39c</errorID>
      <errorWord>,</errorWord>
      <group>L1_Format</group>
      <groupName>格式问题</groupName>
      <ability>L2_HalfPunc</ability>
      <abilityName>全半角检查</abilityName>
      <candidateList>
        <item>，</item>
      </candidateList>
      <explain>文本全半角错误。</explain>
      <paraID>13CED60F</paraID>
      <start>7</start>
      <end>8</end>
      <status>unmodified</status>
      <modifiedWord/>
      <trackRevisions>false</trackRevisions>
    </reviewItem>
    <reviewItem>
      <errorID>0fc7162c-25a3-46f5-bc45-afe4743827b1</errorID>
      <errorWord>,</errorWord>
      <group>L1_Format</group>
      <groupName>格式问题</groupName>
      <ability>L2_HalfPunc</ability>
      <abilityName>全半角检查</abilityName>
      <candidateList>
        <item>，</item>
      </candidateList>
      <explain>文本全半角错误。</explain>
      <paraID>58E79E63</paraID>
      <start>2</start>
      <end>3</end>
      <status>unmodified</status>
      <modifiedWord/>
      <trackRevisions>false</trackRevisions>
    </reviewItem>
    <reviewItem>
      <errorID>71b91a44-c70e-4c43-83d0-f1342add2f56</errorID>
      <errorWord>,</errorWord>
      <group>L1_Format</group>
      <groupName>格式问题</groupName>
      <ability>L2_HalfPunc</ability>
      <abilityName>全半角检查</abilityName>
      <candidateList>
        <item>，</item>
      </candidateList>
      <explain>文本全半角错误。</explain>
      <paraID>4136E390</paraID>
      <start>6</start>
      <end>7</end>
      <status>unmodified</status>
      <modifiedWord/>
      <trackRevisions>false</trackRevisions>
    </reviewItem>
    <reviewItem>
      <errorID>97319214-f385-4298-9077-2b5d849e6680</errorID>
      <errorWord>）</errorWord>
      <group>L1_Word</group>
      <groupName>字词问题</groupName>
      <ability>L2_Typo</ability>
      <abilityName>字词错误</abilityName>
      <candidateList>
        <item>）在</item>
      </candidateList>
      <explain/>
      <paraID>314259DF</paraID>
      <start>38</start>
      <end>39</end>
      <status>unmodified</status>
      <modifiedWord/>
      <trackRevisions>false</trackRevisions>
    </reviewItem>
    <reviewItem>
      <errorID>3ef6b3bb-9408-48dc-a12d-da7835bd4132</errorID>
      <errorWord>必须</errorWord>
      <group>L1_Word</group>
      <groupName>字词问题</groupName>
      <ability>L2_Typo</ability>
      <abilityName>字词错误</abilityName>
      <candidateList>
        <item>必需</item>
      </candidateList>
      <explain>存在发音相同字词的误用。</explain>
      <paraID>774D9711</paraID>
      <start>77</start>
      <end>79</end>
      <status>unmodified</status>
      <modifiedWord/>
      <trackRevisions>false</trackRevisions>
    </reviewItem>
    <reviewItem>
      <errorID>1790254b-389b-497d-9ad2-3dbfdff418dc</errorID>
      <errorWord>其它</errorWord>
      <group>L1_Word</group>
      <groupName>字词问题</groupName>
      <ability>L2_Alias</ability>
      <abilityName>也作/曾用词</abilityName>
      <candidateList>
        <item>其他</item>
      </candidateList>
      <explain>词汇[其它]为不规范表述或旧称，其规范书面表述为[其他]。</explain>
      <paraID> 8D8E923</paraID>
      <start>39</start>
      <end>41</end>
      <status>unmodified</status>
      <modifiedWord/>
      <trackRevisions>false</trackRevisions>
    </reviewItem>
    <reviewItem>
      <errorID>74eb7679-ebcb-4af2-8979-e44a0e96de59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7D66158D</paraID>
      <start>0</start>
      <end>2</end>
      <status>unmodified</status>
      <modifiedWord/>
      <trackRevisions>false</trackRevisions>
    </reviewItem>
    <reviewItem>
      <errorID>ec4e5cc4-a5e3-4edb-a695-de0441c34382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4F0A7F59</paraID>
      <start>0</start>
      <end>2</end>
      <status>unmodified</status>
      <modifiedWord/>
      <trackRevisions>false</trackRevisions>
    </reviewItem>
    <reviewItem>
      <errorID>0d342d64-c256-4497-8d45-035ad3f739d6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587D4E35</paraID>
      <start>0</start>
      <end>2</end>
      <status>unmodified</status>
      <modifiedWord/>
      <trackRevisions>false</trackRevisions>
    </reviewItem>
    <reviewItem>
      <errorID>3fd01949-e998-4c77-bbc9-f5f42b4e9fd1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518BA554</paraID>
      <start>0</start>
      <end>2</end>
      <status>unmodified</status>
      <modifiedWord/>
      <trackRevisions>false</trackRevisions>
    </reviewItem>
    <reviewItem>
      <errorID>bcf044c3-4e72-4eee-9acf-ca9f7188a49c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38982CFA</paraID>
      <start>0</start>
      <end>2</end>
      <status>unmodified</status>
      <modifiedWord/>
      <trackRevisions>false</trackRevisions>
    </reviewItem>
    <reviewItem>
      <errorID>bd027183-72ca-4362-86af-483bcad11ba0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14158A10</paraID>
      <start>0</start>
      <end>2</end>
      <status>unmodified</status>
      <modifiedWord/>
      <trackRevisions>false</trackRevisions>
    </reviewItem>
    <reviewItem>
      <errorID>011c01ae-6c1d-4ae9-b4b5-4f600a697dcd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531BBAF3</paraID>
      <start>0</start>
      <end>2</end>
      <status>unmodified</status>
      <modifiedWord/>
      <trackRevisions>false</trackRevisions>
    </reviewItem>
    <reviewItem>
      <errorID>c4040d93-41ca-44f9-be1e-03e0132d24ca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C2131BD</paraID>
      <start>0</start>
      <end>2</end>
      <status>unmodified</status>
      <modifiedWord/>
      <trackRevisions>false</trackRevisions>
    </reviewItem>
    <reviewItem>
      <errorID>5de1a294-aa65-415c-9846-c71173937537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31B3B606</paraID>
      <start>0</start>
      <end>2</end>
      <status>unmodified</status>
      <modifiedWord/>
      <trackRevisions>false</trackRevisions>
    </reviewItem>
    <reviewItem>
      <errorID>6a6400a2-c28c-44ff-87f0-53355c11648f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336AA106</paraID>
      <start>0</start>
      <end>2</end>
      <status>unmodified</status>
      <modifiedWord/>
      <trackRevisions>false</trackRevisions>
    </reviewItem>
    <reviewItem>
      <errorID>72d96e28-8110-4428-9e4b-ee60068965bd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6647C8A3</paraID>
      <start>0</start>
      <end>2</end>
      <status>unmodified</status>
      <modifiedWord/>
      <trackRevisions>false</trackRevisions>
    </reviewItem>
    <reviewItem>
      <errorID>6683113b-d1c5-4547-9733-a8565c3498c0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76437B58</paraID>
      <start>0</start>
      <end>2</end>
      <status>unmodified</status>
      <modifiedWord/>
      <trackRevisions>false</trackRevisions>
    </reviewItem>
    <reviewItem>
      <errorID>fa338360-f67a-4b94-aaf6-91d406032022</errorID>
      <errorWord>作</errorWord>
      <group>L1_Word</group>
      <groupName>字词问题</groupName>
      <ability>L2_Typo</ability>
      <abilityName>字词错误</abilityName>
      <candidateList>
        <item>做</item>
      </candidateList>
      <explain>存在发音相同字词的误用。</explain>
      <paraID>5849AD5B</paraID>
      <start>26</start>
      <end>27</end>
      <status>unmodified</status>
      <modifiedWord/>
      <trackRevisions>false</trackRevisions>
    </reviewItem>
    <reviewItem>
      <errorID>98634f9f-5a14-4de1-9d49-fb9d2ceb133b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5DE4C422</paraID>
      <start>0</start>
      <end>2</end>
      <status>unmodified</status>
      <modifiedWord/>
      <trackRevisions>false</trackRevisions>
    </reviewItem>
    <reviewItem>
      <errorID>3253ecab-d666-461f-be7c-78037bdaa542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2BD124F3</paraID>
      <start>0</start>
      <end>2</end>
      <status>unmodified</status>
      <modifiedWord/>
      <trackRevisions>false</trackRevisions>
    </reviewItem>
    <reviewItem>
      <errorID>5c8ac481-6cc0-4ba8-a8dd-211a183d2ecf</errorID>
      <errorWord>的本</errorWord>
      <group>L1_Word</group>
      <groupName>字词问题</groupName>
      <ability>L2_Typo</ability>
      <abilityName>字词错误</abilityName>
      <candidateList>
        <item>的</item>
      </candidateList>
      <explain>“的”常用于连接修饰语与名词性中心语，表示属性、所属或描述。</explain>
      <paraID>2BD124F3</paraID>
      <start>5</start>
      <end>7</end>
      <status>unmodified</status>
      <modifiedWord/>
      <trackRevisions>false</trackRevisions>
    </reviewItem>
    <reviewItem>
      <errorID>fe1ae772-d297-49a9-b900-bb9dad0037f5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F9C616F</paraID>
      <start>0</start>
      <end>2</end>
      <status>unmodified</status>
      <modifiedWord/>
      <trackRevisions>false</trackRevisions>
    </reviewItem>
    <reviewItem>
      <errorID>95fab131-9998-4f9e-bfdd-082ef843e126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192CA7E7</paraID>
      <start>0</start>
      <end>2</end>
      <status>unmodified</status>
      <modifiedWord/>
      <trackRevisions>false</trackRevisions>
    </reviewItem>
    <reviewItem>
      <errorID>9748abe8-b0c7-4a1b-aa0f-db2c4a26f0e7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163BCDA2</paraID>
      <start>0</start>
      <end>2</end>
      <status>unmodified</status>
      <modifiedWord/>
      <trackRevisions>false</trackRevisions>
    </reviewItem>
    <reviewItem>
      <errorID>ff8a4c0c-d3f7-4afd-b439-54b0d159eb1e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DEDBFFF</paraID>
      <start>0</start>
      <end>2</end>
      <status>unmodified</status>
      <modifiedWord/>
      <trackRevisions>false</trackRevisions>
    </reviewItem>
    <reviewItem>
      <errorID>92e35dd7-7a41-4300-9ad5-3a008b9bf7aa</errorID>
      <errorWord>抗拒力</errorWord>
      <group>L1_Word</group>
      <groupName>字词问题</groupName>
      <ability>L2_Typo</ability>
      <abilityName>字词错误</abilityName>
      <candidateList>
        <item>抗力</item>
      </candidateList>
      <explain/>
      <paraID> DEDBFFF</paraID>
      <start>34</start>
      <end>37</end>
      <status>unmodified</status>
      <modifiedWord/>
      <trackRevisions>false</trackRevisions>
    </reviewItem>
    <reviewItem>
      <errorID>5218be3e-5cb9-470e-acc8-54d5a7b50065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691091C6</paraID>
      <start>0</start>
      <end>2</end>
      <status>unmodified</status>
      <modifiedWord/>
      <trackRevisions>false</trackRevisions>
    </reviewItem>
    <reviewItem>
      <errorID>4db64905-6faf-4838-a826-ff47e3b8c8ee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3F537EB8</paraID>
      <start>0</start>
      <end>2</end>
      <status>unmodified</status>
      <modifiedWord/>
      <trackRevisions>false</trackRevisions>
    </reviewItem>
    <reviewItem>
      <errorID>04f021ab-4f8d-4c4e-80a5-d2bfadeb72a1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7550753B</paraID>
      <start>154</start>
      <end>155</end>
      <status>unmodified</status>
      <modifiedWord/>
      <trackRevisions>false</trackRevisions>
    </reviewItem>
    <reviewItem>
      <errorID>8b977e91-eaab-43bf-a66f-9d5d9187f192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7550753B</paraID>
      <start>198</start>
      <end>199</end>
      <status>unmodified</status>
      <modifiedWord/>
      <trackRevisions>false</trackRevisions>
    </reviewItem>
    <reviewItem>
      <errorID>82ac604f-6b25-4d31-89f2-706310cb39d4</errorID>
      <errorWord>其它</errorWord>
      <group>L1_Word</group>
      <groupName>字词问题</groupName>
      <ability>L2_Alias</ability>
      <abilityName>也作/曾用词</abilityName>
      <candidateList>
        <item>其他</item>
      </candidateList>
      <explain>词汇[其它]为不规范表述或旧称，其规范书面表述为[其他]。</explain>
      <paraID>7550753B</paraID>
      <start>232</start>
      <end>234</end>
      <status>unmodified</status>
      <modifiedWord/>
      <trackRevisions>false</trackRevisions>
    </reviewItem>
    <reviewItem>
      <errorID>8bd8bdc3-cdb9-412b-b577-8705de2a1201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543AF671</paraID>
      <start>0</start>
      <end>2</end>
      <status>unmodified</status>
      <modifiedWord/>
      <trackRevisions>false</trackRevisions>
    </reviewItem>
    <reviewItem>
      <errorID>995df4e1-3ce3-41a7-8246-85b8cd0bb7bd</errorID>
      <errorWord>其它</errorWord>
      <group>L1_Word</group>
      <groupName>字词问题</groupName>
      <ability>L2_Alias</ability>
      <abilityName>也作/曾用词</abilityName>
      <candidateList>
        <item>其他</item>
      </candidateList>
      <explain>词汇[其它]为不规范表述或旧称，其规范书面表述为[其他]。</explain>
      <paraID>543AF671</paraID>
      <start>87</start>
      <end>89</end>
      <status>unmodified</status>
      <modifiedWord/>
      <trackRevisions>false</trackRevisions>
    </reviewItem>
    <reviewItem>
      <errorID>0ca77b73-12cf-46d3-ad5c-a76929ea80fd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3C6B1E24</paraID>
      <start>0</start>
      <end>2</end>
      <status>unmodified</status>
      <modifiedWord/>
      <trackRevisions>false</trackRevisions>
    </reviewItem>
    <reviewItem>
      <errorID>325d0e0e-acae-417c-ace4-3ee23bee76a3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7A7D5513</paraID>
      <start>0</start>
      <end>2</end>
      <status>unmodified</status>
      <modifiedWord/>
      <trackRevisions>false</trackRevisions>
    </reviewItem>
    <reviewItem>
      <errorID>b19a523c-0343-4b60-9e71-f9f0ea5e3213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4409E629</paraID>
      <start>0</start>
      <end>2</end>
      <status>unmodified</status>
      <modifiedWord/>
      <trackRevisions>false</trackRevisions>
    </reviewItem>
    <reviewItem>
      <errorID>58e4ab92-2f47-416f-a042-0469c383f943</errorID>
      <errorWord>以</errorWord>
      <group>L1_Word</group>
      <groupName>字词问题</groupName>
      <ability>L2_Typo</ability>
      <abilityName>字词错误</abilityName>
      <candidateList>
        <item>以在</item>
      </candidateList>
      <explain/>
      <paraID>6C7A0408</paraID>
      <start>13</start>
      <end>14</end>
      <status>unmodified</status>
      <modifiedWord/>
      <trackRevisions>false</trackRevisions>
    </reviewItem>
    <reviewItem>
      <errorID>f7b0feb0-738f-440d-927a-058b30ef65f3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2C1CF0FB</paraID>
      <start>0</start>
      <end>2</end>
      <status>unmodified</status>
      <modifiedWord/>
      <trackRevisions>false</trackRevisions>
    </reviewItem>
    <reviewItem>
      <errorID>c409fd91-e628-4652-97ed-80e95d73ced9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519F6628</paraID>
      <start>0</start>
      <end>2</end>
      <status>unmodified</status>
      <modifiedWord/>
      <trackRevisions>false</trackRevisions>
    </reviewItem>
    <reviewItem>
      <errorID>f79fdaca-3245-4f60-943c-a9b4ebc57129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14F7227F</paraID>
      <start>0</start>
      <end>2</end>
      <status>unmodified</status>
      <modifiedWord/>
      <trackRevisions>false</trackRevisions>
    </reviewItem>
    <reviewItem>
      <errorID>68c04e77-c238-4269-85db-4b710669c262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13B6CC69</paraID>
      <start>0</start>
      <end>2</end>
      <status>unmodified</status>
      <modifiedWord/>
      <trackRevisions>false</trackRevisions>
    </reviewItem>
    <reviewItem>
      <errorID>c5c5d2b8-657e-462a-b491-af139d017887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413593D3</paraID>
      <start>0</start>
      <end>2</end>
      <status>unmodified</status>
      <modifiedWord/>
      <trackRevisions>false</trackRevisions>
    </reviewItem>
    <reviewItem>
      <errorID>a9b69360-1aa8-405e-a311-305ed72da7c9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6A11891A</paraID>
      <start>0</start>
      <end>2</end>
      <status>unmodified</status>
      <modifiedWord/>
      <trackRevisions>false</trackRevisions>
    </reviewItem>
    <reviewItem>
      <errorID>337ad021-def0-432f-a424-23416e5ec1c5</errorID>
      <errorWord>帐户</errorWord>
      <group>L1_Word</group>
      <groupName>字词问题</groupName>
      <ability>L2_Typo</ability>
      <abilityName>字词错误</abilityName>
      <candidateList>
        <item>账户</item>
      </candidateList>
      <explain>存在发音相同字词的误用。</explain>
      <paraID>12B9ED1B</paraID>
      <start>1</start>
      <end>3</end>
      <status>unmodified</status>
      <modifiedWord/>
      <trackRevisions>false</trackRevisions>
    </reviewItem>
    <reviewItem>
      <errorID>994c6cdd-a001-4b71-8e39-5b3a4f069e77</errorID>
      <errorWord>帐户</errorWord>
      <group>L1_Word</group>
      <groupName>字词问题</groupName>
      <ability>L2_Typo</ability>
      <abilityName>字词错误</abilityName>
      <candidateList>
        <item>账户</item>
      </candidateList>
      <explain>存在发音相同字词的误用。</explain>
      <paraID>12B9ED1B</paraID>
      <start>29</start>
      <end>31</end>
      <status>unmodified</status>
      <modifiedWord/>
      <trackRevisions>false</trackRevisions>
    </reviewItem>
    <reviewItem>
      <errorID>c0a16ce3-41aa-4b27-96e1-6588e1ed0407</errorID>
      <errorWord>签定</errorWord>
      <group>L1_Word</group>
      <groupName>字词问题</groupName>
      <ability>L2_Typo</ability>
      <abilityName>字词错误</abilityName>
      <candidateList>
        <item>签订</item>
      </candidateList>
      <explain>〈动〉订立条约或合同并签字：两国～了贸易议定书和支付协定。</explain>
      <paraID>5046219D</paraID>
      <start>2</start>
      <end>4</end>
      <status>unmodified</status>
      <modifiedWord/>
      <trackRevisions>false</trackRevisions>
    </reviewItem>
    <reviewItem>
      <errorID>f816c79f-a725-4298-a52e-75f32f930788</errorID>
      <errorWord>）</errorWord>
      <group>L1_Word</group>
      <groupName>字词问题</groupName>
      <ability>L2_Typo</ability>
      <abilityName>字词错误</abilityName>
      <candidateList>
        <item>）在</item>
      </candidateList>
      <explain/>
      <paraID>19FAC9A3</paraID>
      <start>38</start>
      <end>39</end>
      <status>unmodified</status>
      <modifiedWord/>
      <trackRevisions>false</trackRevisions>
    </reviewItem>
    <reviewItem>
      <errorID>6de797fa-db5b-4b48-86b3-202d2b7b186b</errorID>
      <errorWord>包</errorWord>
      <group>L1_Word</group>
      <groupName>字词问题</groupName>
      <ability>L2_Typo</ability>
      <abilityName>字词错误</abilityName>
      <candidateList>
        <item>包括</item>
      </candidateList>
      <explain/>
      <paraID>1400037A</paraID>
      <start>30</start>
      <end>31</end>
      <status>unmodified</status>
      <modifiedWord/>
      <trackRevisions>false</trackRevisions>
    </reviewItem>
    <reviewItem>
      <errorID>0e078606-a3c1-47ee-879e-2e2535530310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17FC1DFD</paraID>
      <start>0</start>
      <end>2</end>
      <status>unmodified</status>
      <modifiedWord/>
      <trackRevisions>false</trackRevisions>
    </reviewItem>
    <reviewItem>
      <errorID>ef10e264-fb82-4772-829b-7080f1ac31d9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4879F90E</paraID>
      <start>0</start>
      <end>2</end>
      <status>unmodified</status>
      <modifiedWord/>
      <trackRevisions>false</trackRevisions>
    </reviewItem>
    <reviewItem>
      <errorID>b30676f7-9866-4877-bbee-cb928b4c711d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668BC232</paraID>
      <start>0</start>
      <end>2</end>
      <status>unmodified</status>
      <modifiedWord/>
      <trackRevisions>false</trackRevisions>
    </reviewItem>
    <reviewItem>
      <errorID>ac058edd-7d64-482e-ba35-fd63cf57522d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9ECE922</paraID>
      <start>0</start>
      <end>2</end>
      <status>unmodified</status>
      <modifiedWord/>
      <trackRevisions>false</trackRevisions>
    </reviewItem>
    <reviewItem>
      <errorID>bca2eefb-e593-480b-820a-aac063992854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71BD8189</paraID>
      <start>0</start>
      <end>2</end>
      <status>unmodified</status>
      <modifiedWord/>
      <trackRevisions>false</trackRevisions>
    </reviewItem>
    <reviewItem>
      <errorID>a0f7b7c1-5fc4-4303-9960-52c9bfd25c13</errorID>
      <errorWord>:</errorWord>
      <group>L1_Format</group>
      <groupName>格式问题</groupName>
      <ability>L2_HalfPunc</ability>
      <abilityName>全半角检查</abilityName>
      <candidateList>
        <item>：</item>
      </candidateList>
      <explain>文本全半角错误。</explain>
      <paraID>3400A234</paraID>
      <start>6</start>
      <end>7</end>
      <status>unmodified</status>
      <modifiedWord/>
      <trackRevisions>false</trackRevisions>
    </reviewItem>
    <reviewItem>
      <errorID>f9f6ab86-75de-4cab-a208-247e4d2e95d6</errorID>
      <errorWord>其它</errorWord>
      <group>L1_Word</group>
      <groupName>字词问题</groupName>
      <ability>L2_Alias</ability>
      <abilityName>也作/曾用词</abilityName>
      <candidateList>
        <item>其他</item>
      </candidateList>
      <explain>词汇[其它]为不规范表述或旧称，其规范书面表述为[其他]。</explain>
      <paraID>5C8812AE</paraID>
      <start>77</start>
      <end>79</end>
      <status>unmodified</status>
      <modifiedWord/>
      <trackRevisions>false</trackRevisions>
    </reviewItem>
    <reviewItem>
      <errorID>6d1e5c5a-d8bd-41e8-8d10-a222066c5564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336E7BA4</paraID>
      <start>0</start>
      <end>2</end>
      <status>unmodified</status>
      <modifiedWord/>
      <trackRevisions>false</trackRevisions>
    </reviewItem>
    <reviewItem>
      <errorID>303a4f7d-bd06-47fa-94ca-81b32fade95c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A45D7E5</paraID>
      <start>0</start>
      <end>2</end>
      <status>unmodified</status>
      <modifiedWord/>
      <trackRevisions>false</trackRevisions>
    </reviewItem>
    <reviewItem>
      <errorID>b6916caa-ce6f-4cd8-941b-70da3ec16a63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7EA74569</paraID>
      <start>0</start>
      <end>3</end>
      <status>unmodified</status>
      <modifiedWord/>
      <trackRevisions>false</trackRevisions>
    </reviewItem>
    <reviewItem>
      <errorID>0d816ee1-4040-4769-af0b-5070f7a22b72</errorID>
      <errorWord>、等</errorWord>
      <group>L1_Punc</group>
      <groupName>标点问题</groupName>
      <ability>L2_Punc</ability>
      <abilityName>标点符号检查</abilityName>
      <candidateList>
        <item>等</item>
      </candidateList>
      <explain>“及”“和”“等”连词前不宜使用顿号，建议删除（或使用逗号）。</explain>
      <paraID> CFDD06E</paraID>
      <start>37</start>
      <end>39</end>
      <status>unmodified</status>
      <modifiedWord/>
      <trackRevisions>false</trackRevisions>
    </reviewItem>
    <reviewItem>
      <errorID>ed1b7438-479e-4357-a181-cf45b72b0d0e</errorID>
      <errorWord>或其它因素</errorWord>
      <group>L1_Word</group>
      <groupName>字词问题</groupName>
      <ability>L2_Alias</ability>
      <abilityName>也作/曾用词</abilityName>
      <candidateList>
        <item>或其他因素</item>
      </candidateList>
      <explain>词汇[或其它因素]为不规范表述或旧称，其规范书面表述为[或其他因素]。</explain>
      <paraID>67C6F6FB</paraID>
      <start>38</start>
      <end>43</end>
      <status>unmodified</status>
      <modifiedWord/>
      <trackRevisions>false</trackRevisions>
    </reviewItem>
    <reviewItem>
      <errorID>9a6fb76e-9e89-4e19-91fd-1867cbc52925</errorID>
      <errorWord>其它</errorWord>
      <group>L1_Word</group>
      <groupName>字词问题</groupName>
      <ability>L2_Alias</ability>
      <abilityName>也作/曾用词</abilityName>
      <candidateList>
        <item>其他</item>
      </candidateList>
      <explain>词汇[其它]为不规范表述或旧称，其规范书面表述为[其他]。</explain>
      <paraID>14D40EF1</paraID>
      <start>74</start>
      <end>76</end>
      <status>unmodified</status>
      <modifiedWord/>
      <trackRevisions>false</trackRevisions>
    </reviewItem>
    <reviewItem>
      <errorID>9cca30c7-6535-4fab-b710-be53106f8a4a</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FB7A0E4</paraID>
      <start>17</start>
      <end>18</end>
      <status>unmodified</status>
      <modifiedWord/>
      <trackRevisions>false</trackRevisions>
    </reviewItem>
    <reviewItem>
      <errorID>237b08dd-7693-468d-b740-cee970f86ad2</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42B2D74A</paraID>
      <start>36</start>
      <end>41</end>
      <status>unmodified</status>
      <modifiedWord/>
      <trackRevisions>false</trackRevisions>
    </reviewItem>
    <reviewItem>
      <errorID>1bb080d5-4029-4e68-8c3d-1e44f7fa7572</errorID>
      <errorWord>的都</errorWord>
      <group>L1_Word</group>
      <groupName>字词问题</groupName>
      <ability>L2_Typo</ability>
      <abilityName>字词错误</abilityName>
      <candidateList>
        <item>的</item>
      </candidateList>
      <explain>“的”常用于连接修饰语与名词性中心语，表示属性、所属或描述。</explain>
      <paraID> 3838368</paraID>
      <start>45</start>
      <end>47</end>
      <status>unmodified</status>
      <modifiedWord/>
      <trackRevisions>false</trackRevisions>
    </reviewItem>
    <reviewItem>
      <errorID>db724f52-5cc6-4c1c-b30c-e9b541525c54</errorID>
      <errorWord>中华人民共和国的</errorWord>
      <group>L1_Word</group>
      <groupName>字词问题</groupName>
      <ability>L2_Typo</ability>
      <abilityName>字词错误</abilityName>
      <candidateList>
        <item>中华人民共和国</item>
      </candidateList>
      <explain/>
      <paraID>4753E748</paraID>
      <start>8</start>
      <end>16</end>
      <status>unmodified</status>
      <modifiedWord/>
      <trackRevisions>false</trackRevisions>
    </reviewItem>
    <reviewItem>
      <errorID>60056421-20a9-43e8-8474-e3caeab7ea3d</errorID>
      <errorWord>(</errorWord>
      <group>L1_Format</group>
      <groupName>格式问题</groupName>
      <ability>L2_HalfPunc</ability>
      <abilityName>全半角检查</abilityName>
      <candidateList>
        <item>（</item>
      </candidateList>
      <explain>文本全半角错误。</explain>
      <paraID>2E509263</paraID>
      <start>2</start>
      <end>3</end>
      <status>unmodified</status>
      <modifiedWord/>
      <trackRevisions>false</trackRevisions>
    </reviewItem>
    <reviewItem>
      <errorID>ed79cb7d-4454-4f5e-bf09-b0f8d1c0e7d2</errorID>
      <errorWord>)</errorWord>
      <group>L1_Format</group>
      <groupName>格式问题</groupName>
      <ability>L2_HalfPunc</ability>
      <abilityName>全半角检查</abilityName>
      <candidateList>
        <item>）</item>
      </candidateList>
      <explain>文本全半角错误。</explain>
      <paraID>2E509263</paraID>
      <start>5</start>
      <end>6</end>
      <status>unmodified</status>
      <modifiedWord/>
      <trackRevisions>false</trackRevisions>
    </reviewItem>
    <reviewItem>
      <errorID>a8c6d7f7-4cdd-4cd9-8fe6-ca1ae6ca7311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F30E01</paraID>
      <start>0</start>
      <end>2</end>
      <status>unmodified</status>
      <modifiedWord/>
      <trackRevisions>false</trackRevisions>
    </reviewItem>
    <reviewItem>
      <errorID>dce75f3a-96b8-4161-8be8-77b8ba39c93b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1213908D</paraID>
      <start>0</start>
      <end>2</end>
      <status>unmodified</status>
      <modifiedWord/>
      <trackRevisions>false</trackRevisions>
    </reviewItem>
    <reviewItem>
      <errorID>c8504a4b-1da8-41fd-9f1c-bce7f4f38082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247D89C8</paraID>
      <start>0</start>
      <end>2</end>
      <status>unmodified</status>
      <modifiedWord/>
      <trackRevisions>false</trackRevisions>
    </reviewItem>
    <reviewItem>
      <errorID>4129d3f2-679a-486d-b9d6-c03afcbfad67</errorID>
      <errorWord>、</errorWord>
      <group>L1_Word</group>
      <groupName>字词问题</groupName>
      <ability>L2_Typo</ability>
      <abilityName>字词错误</abilityName>
      <candidateList>
        <item>、小</item>
      </candidateList>
      <explain/>
      <paraID>50FDF0E6</paraID>
      <start>4</start>
      <end>5</end>
      <status>unmodified</status>
      <modifiedWord/>
      <trackRevisions>false</trackRevisions>
    </reviewItem>
    <reviewItem>
      <errorID>4c6ac78a-5673-4257-8e71-533faa885b88</errorID>
      <errorWord>&lt;</errorWord>
      <group>L1_Format</group>
      <groupName>格式问题</groupName>
      <ability>L2_HalfPunc</ability>
      <abilityName>全半角检查</abilityName>
      <candidateList>
        <item>〈</item>
      </candidateList>
      <explain>文本全半角错误。</explain>
      <paraID>129DC1D1</paraID>
      <start>25</start>
      <end>26</end>
      <status>unmodified</status>
      <modifiedWord/>
      <trackRevisions>false</trackRevisions>
    </reviewItem>
    <reviewItem>
      <errorID>f14195de-63c4-413d-b4d6-d0206c2c25f6</errorID>
      <errorWord>&lt;</errorWord>
      <group>L1_Format</group>
      <groupName>格式问题</groupName>
      <ability>L2_HalfPunc</ability>
      <abilityName>全半角检查</abilityName>
      <candidateList>
        <item>〈</item>
      </candidateList>
      <explain>文本全半角错误。</explain>
      <paraID> 471B2BC</paraID>
      <start>27</start>
      <end>28</end>
      <status>unmodified</status>
      <modifiedWord/>
      <trackRevisions>false</trackRevisions>
    </reviewItem>
    <reviewItem>
      <errorID>940b63bc-8a76-4ab6-944f-b4fd2c1550cb</errorID>
      <errorWord>(</errorWord>
      <group>L1_Format</group>
      <groupName>格式问题</groupName>
      <ability>L2_HalfPunc</ability>
      <abilityName>全半角检查</abilityName>
      <candidateList>
        <item>（</item>
      </candidateList>
      <explain>文本全半角错误。</explain>
      <paraID> 826EFE1</paraID>
      <start>41</start>
      <end>42</end>
      <status>unmodified</status>
      <modifiedWord/>
      <trackRevisions>false</trackRevisions>
    </reviewItem>
    <reviewItem>
      <errorID>79971d62-2631-4943-9f40-e777d501c862</errorID>
      <errorWord>)</errorWord>
      <group>L1_Format</group>
      <groupName>格式问题</groupName>
      <ability>L2_HalfPunc</ability>
      <abilityName>全半角检查</abilityName>
      <candidateList>
        <item>）</item>
      </candidateList>
      <explain>文本全半角错误。</explain>
      <paraID> 826EFE1</paraID>
      <start>66</start>
      <end>67</end>
      <status>unmodified</status>
      <modifiedWord/>
      <trackRevisions>false</trackRevisions>
    </reviewItem>
    <reviewItem>
      <errorID>9530465f-e329-49aa-a3c9-a9f30a9cd8e6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3524A027</paraID>
      <start>0</start>
      <end>2</end>
      <status>unmodified</status>
      <modifiedWord/>
      <trackRevisions>false</trackRevisions>
    </reviewItem>
    <reviewItem>
      <errorID>b4e3b710-131b-4772-af29-51d472ea5b44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5A4C1322</paraID>
      <start>0</start>
      <end>2</end>
      <status>unmodified</status>
      <modifiedWord/>
      <trackRevisions>false</trackRevisions>
    </reviewItem>
    <reviewItem>
      <errorID>009d2e39-a8c8-4f2b-bf8d-1545e0e6182a</errorID>
      <errorWord>二位</errorWord>
      <group>L1_Word</group>
      <groupName>字词问题</groupName>
      <ability>L2_Typo</ability>
      <abilityName>字词错误</abilityName>
      <candidateList>
        <item>两位</item>
      </candidateList>
      <explain/>
      <paraID> 1054CA5</paraID>
      <start>36</start>
      <end>38</end>
      <status>unmodified</status>
      <modifiedWord/>
      <trackRevisions>false</trackRevisions>
    </reviewItem>
    <reviewItem>
      <errorID>5b76b486-0d32-4cbf-afe6-fcffa7f791bf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2A96BA73</paraID>
      <start>0</start>
      <end>2</end>
      <status>unmodified</status>
      <modifiedWord/>
      <trackRevisions>false</trackRevisions>
    </reviewItem>
    <reviewItem>
      <errorID>96199e28-ca53-4cc3-aed2-ec74bce328d6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30C183B</paraID>
      <start>0</start>
      <end>2</end>
      <status>unmodified</status>
      <modifiedWord/>
      <trackRevisions>false</trackRevisions>
    </reviewItem>
    <reviewItem>
      <errorID>b717b0d8-9262-4818-b41f-27394ea4c614</errorID>
      <errorWord>二位</errorWord>
      <group>L1_Word</group>
      <groupName>字词问题</groupName>
      <ability>L2_Typo</ability>
      <abilityName>字词错误</abilityName>
      <candidateList>
        <item>两位</item>
      </candidateList>
      <explain/>
      <paraID>62B01773</paraID>
      <start>36</start>
      <end>38</end>
      <status>unmodified</status>
      <modifiedWord/>
      <trackRevisions>false</trackRevisions>
    </reviewItem>
    <reviewItem>
      <errorID>19f20b97-ab8e-4745-9d1b-de739d8302ad</errorID>
      <errorWord>二位</errorWord>
      <group>L1_Word</group>
      <groupName>字词问题</groupName>
      <ability>L2_Typo</ability>
      <abilityName>字词错误</abilityName>
      <candidateList>
        <item>两位</item>
      </candidateList>
      <explain/>
      <paraID>33C44E70</paraID>
      <start>30</start>
      <end>32</end>
      <status>unmodified</status>
      <modifiedWord/>
      <trackRevisions>false</trackRevisions>
    </reviewItem>
    <reviewItem>
      <errorID>990567f0-a853-4f94-80b4-37c8c2bf90c6</errorID>
      <errorWord>(</errorWord>
      <group>L1_Format</group>
      <groupName>格式问题</groupName>
      <ability>L2_HalfPunc</ability>
      <abilityName>全半角检查</abilityName>
      <candidateList>
        <item>（</item>
      </candidateList>
      <explain>文本全半角错误。</explain>
      <paraID>742D9359</paraID>
      <start>4</start>
      <end>5</end>
      <status>unmodified</status>
      <modifiedWord/>
      <trackRevisions>false</trackRevisions>
    </reviewItem>
    <reviewItem>
      <errorID>f91cd0d8-daad-4839-8500-66975eb4c7c7</errorID>
      <errorWord>)</errorWord>
      <group>L1_Format</group>
      <groupName>格式问题</groupName>
      <ability>L2_HalfPunc</ability>
      <abilityName>全半角检查</abilityName>
      <candidateList>
        <item>）</item>
      </candidateList>
      <explain>文本全半角错误。</explain>
      <paraID>742D9359</paraID>
      <start>8</start>
      <end>9</end>
      <status>unmodified</status>
      <modifiedWord/>
      <trackRevisions>false</trackRevisions>
    </reviewItem>
    <reviewItem>
      <errorID>eaff3318-044c-4f43-a862-3bedd40459bc</errorID>
      <errorWord>.</errorWord>
      <group>L1_Format</group>
      <groupName>格式问题</groupName>
      <ability>L2_HalfPunc</ability>
      <abilityName>全半角检查</abilityName>
      <candidateList>
        <item>。</item>
      </candidateList>
      <explain>文本全半角错误。</explain>
      <paraID>15349EA7</paraID>
      <start>19</start>
      <end>20</end>
      <status>unmodified</status>
      <modifiedWord/>
      <trackRevisions>false</trackRevisions>
    </reviewItem>
    <reviewItem>
      <errorID>12ef7035-2f9a-4d00-bfd1-e2681dd8b251</errorID>
      <errorWord>期限期</errorWord>
      <group>L1_Word</group>
      <groupName>字词问题</groupName>
      <ability>L2_Typo</ability>
      <abilityName>字词错误</abilityName>
      <candidateList>
        <item>期限</item>
      </candidateList>
      <explain/>
      <paraID>6A83B458</paraID>
      <start>33</start>
      <end>36</end>
      <status>unmodified</status>
      <modifiedWord/>
      <trackRevisions>false</trackRevisions>
    </reviewItem>
    <reviewItem>
      <errorID>cb3f1bf0-3322-4dbe-9900-6df5a6260d7b</errorID>
      <errorWord>(</errorWord>
      <group>L1_Format</group>
      <groupName>格式问题</groupName>
      <ability>L2_HalfPunc</ability>
      <abilityName>全半角检查</abilityName>
      <candidateList>
        <item>（</item>
      </candidateList>
      <explain>文本全半角错误。</explain>
      <paraID>16274871</paraID>
      <start>9</start>
      <end>10</end>
      <status>unmodified</status>
      <modifiedWord/>
      <trackRevisions>false</trackRevisions>
    </reviewItem>
    <reviewItem>
      <errorID>e4311054-4150-449f-849a-002e19d30031</errorID>
      <errorWord>)</errorWord>
      <group>L1_Format</group>
      <groupName>格式问题</groupName>
      <ability>L2_HalfPunc</ability>
      <abilityName>全半角检查</abilityName>
      <candidateList>
        <item>）</item>
      </candidateList>
      <explain>文本全半角错误。</explain>
      <paraID>16274871</paraID>
      <start>14</start>
      <end>15</end>
      <status>unmodified</status>
      <modifiedWord/>
      <trackRevisions>false</trackRevisions>
    </reviewItem>
    <reviewItem>
      <errorID>73e7d246-c3fe-49b5-a690-ea7e58efd9f9</errorID>
      <errorWord>二位</errorWord>
      <group>L1_Word</group>
      <groupName>字词问题</groupName>
      <ability>L2_Typo</ability>
      <abilityName>字词错误</abilityName>
      <candidateList>
        <item>两位</item>
      </candidateList>
      <explain/>
      <paraID>7068B309</paraID>
      <start>30</start>
      <end>32</end>
      <status>unmodified</status>
      <modifiedWord/>
      <trackRevisions>false</trackRevisions>
    </reviewItem>
    <reviewItem>
      <errorID>2cbff5e0-8358-44c6-a0fa-053307884fec</errorID>
      <errorWord>(</errorWord>
      <group>L1_Format</group>
      <groupName>格式问题</groupName>
      <ability>L2_HalfPunc</ability>
      <abilityName>全半角检查</abilityName>
      <candidateList>
        <item>（</item>
      </candidateList>
      <explain>文本全半角错误。</explain>
      <paraID>2ECEDC40</paraID>
      <start>4</start>
      <end>5</end>
      <status>unmodified</status>
      <modifiedWord/>
      <trackRevisions>false</trackRevisions>
    </reviewItem>
    <reviewItem>
      <errorID>ecfb631e-57a1-489f-ac07-2cc96aab5e6e</errorID>
      <errorWord>)</errorWord>
      <group>L1_Format</group>
      <groupName>格式问题</groupName>
      <ability>L2_HalfPunc</ability>
      <abilityName>全半角检查</abilityName>
      <candidateList>
        <item>）</item>
      </candidateList>
      <explain>文本全半角错误。</explain>
      <paraID>2ECEDC40</paraID>
      <start>8</start>
      <end>9</end>
      <status>unmodified</status>
      <modifiedWord/>
      <trackRevisions>false</trackRevisions>
    </reviewItem>
    <reviewItem>
      <errorID>77252c3e-e3c6-4748-907f-bbbf2f73c177</errorID>
      <errorWord>.</errorWord>
      <group>L1_Format</group>
      <groupName>格式问题</groupName>
      <ability>L2_HalfPunc</ability>
      <abilityName>全半角检查</abilityName>
      <candidateList>
        <item>。</item>
      </candidateList>
      <explain>文本全半角错误。</explain>
      <paraID>76C56A5B</paraID>
      <start>19</start>
      <end>20</end>
      <status>unmodified</status>
      <modifiedWord/>
      <trackRevisions>false</trackRevisions>
    </reviewItem>
    <reviewItem>
      <errorID>1cd9b1ec-136b-4e35-9eb4-93d53262716e</errorID>
      <errorWord>.</errorWord>
      <group>L1_Format</group>
      <groupName>格式问题</groupName>
      <ability>L2_HalfPunc</ability>
      <abilityName>全半角检查</abilityName>
      <candidateList>
        <item>。</item>
      </candidateList>
      <explain>文本全半角错误。</explain>
      <paraID>31F6AA13</paraID>
      <start>20</start>
      <end>21</end>
      <status>unmodified</status>
      <modifiedWord/>
      <trackRevisions>false</trackRevisions>
    </reviewItem>
    <reviewItem>
      <errorID>153cde01-9f23-401b-bba0-1fe329139a1b</errorID>
      <errorWord>期限期</errorWord>
      <group>L1_Word</group>
      <groupName>字词问题</groupName>
      <ability>L2_Typo</ability>
      <abilityName>字词错误</abilityName>
      <candidateList>
        <item>期限</item>
      </candidateList>
      <explain/>
      <paraID>2B8592B9</paraID>
      <start>33</start>
      <end>36</end>
      <status>unmodified</status>
      <modifiedWord/>
      <trackRevisions>false</trackRevisions>
    </reviewItem>
    <reviewItem>
      <errorID>f311b8fe-b9e4-4bb7-934a-384d25b9d474</errorID>
      <errorWord>除线设备</errorWord>
      <group>L1_Knowledge</group>
      <groupName>知识性问题</groupName>
      <ability>L2_Term</ability>
      <abilityName>专业术语</abilityName>
      <candidateList>
        <item>除渣设备</item>
      </candidateList>
      <explain/>
      <paraID>17AEB2D2</paraID>
      <start>8</start>
      <end>12</end>
      <status>unmodified</status>
      <modifiedWord/>
      <trackRevisions>false</trackRevisions>
    </reviewItem>
    <reviewItem>
      <errorID>23de0dd1-e515-46ae-9a3b-dffa9e5a2916</errorID>
      <errorWord>(</errorWord>
      <group>L1_Format</group>
      <groupName>格式问题</groupName>
      <ability>L2_HalfPunc</ability>
      <abilityName>全半角检查</abilityName>
      <candidateList>
        <item>（</item>
      </candidateList>
      <explain>文本全半角错误。</explain>
      <paraID>17AEB2D2</paraID>
      <start>12</start>
      <end>13</end>
      <status>unmodified</status>
      <modifiedWord/>
      <trackRevisions>false</trackRevisions>
    </reviewItem>
    <reviewItem>
      <errorID>428095a3-438e-4af6-8097-5eb8b4b4311e</errorID>
      <errorWord>)</errorWord>
      <group>L1_Format</group>
      <groupName>格式问题</groupName>
      <ability>L2_HalfPunc</ability>
      <abilityName>全半角检查</abilityName>
      <candidateList>
        <item>）</item>
      </candidateList>
      <explain>文本全半角错误。</explain>
      <paraID>17AEB2D2</paraID>
      <start>18</start>
      <end>19</end>
      <status>unmodified</status>
      <modifiedWord/>
      <trackRevisions>false</trackRevisions>
    </reviewItem>
    <reviewItem>
      <errorID>b52d961b-1dd3-4544-a4a8-4d0fea45000d</errorID>
      <errorWord>(</errorWord>
      <group>L1_Format</group>
      <groupName>格式问题</groupName>
      <ability>L2_HalfPunc</ability>
      <abilityName>全半角检查</abilityName>
      <candidateList>
        <item>（</item>
      </candidateList>
      <explain>文本全半角错误。</explain>
      <paraID>358E1BE7</paraID>
      <start>9</start>
      <end>10</end>
      <status>unmodified</status>
      <modifiedWord/>
      <trackRevisions>false</trackRevisions>
    </reviewItem>
    <reviewItem>
      <errorID>fb35b4ff-9057-46bb-ae22-a835a1e5f754</errorID>
      <errorWord>)</errorWord>
      <group>L1_Format</group>
      <groupName>格式问题</groupName>
      <ability>L2_HalfPunc</ability>
      <abilityName>全半角检查</abilityName>
      <candidateList>
        <item>）</item>
      </candidateList>
      <explain>文本全半角错误。</explain>
      <paraID>358E1BE7</paraID>
      <start>14</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6CDBABE4-8046-46B0-9ECA-13FA4995247F}">
  <ds:schemaRefs/>
</ds:datastoreItem>
</file>

<file path=customXml/itemProps2.xml><?xml version="1.0" encoding="utf-8"?>
<ds:datastoreItem xmlns:ds="http://schemas.openxmlformats.org/officeDocument/2006/customXml" ds:itemID="{ee97bab5-3df2-4f3b-98b7-5bf897e47e3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16480</Words>
  <Characters>18173</Characters>
  <TotalTime>8</TotalTime>
  <ScaleCrop>false</ScaleCrop>
  <LinksUpToDate>false</LinksUpToDate>
  <CharactersWithSpaces>18814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2024-05-27T07:14:00Z</dcterms:created>
  <dc:creator>☀</dc:creator>
  <cp:lastModifiedBy>今天早早了嘛</cp:lastModifiedBy>
  <dcterms:modified xsi:type="dcterms:W3CDTF">2026-02-03T08:34:23Z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0D4E9AB1AFBB4A30A0E37B87131B745C_13</vt:lpwstr>
  </property>
  <property fmtid="{D5CDD505-2E9C-101B-9397-08002B2CF9AE}" pid="4" name="KSOTemplateDocerSaveRecord">
    <vt:lpwstr>eyJoZGlkIjoiMTk4OWMzMTk5ZDE3MjMyNmVkYTA3NGZiZGYzMmUyY2UiLCJ1c2VySWQiOiI2ODcyNjgxMDcifQ==</vt:lpwstr>
  </property>
</Properties>
</file>