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ascii="宋体" w:hAnsi="宋体" w:eastAsia="宋体" w:cs="宋体"/>
          <w:b/>
          <w:i/>
          <w:color w:val="000000"/>
          <w:sz w:val="24"/>
          <w:szCs w:val="24"/>
          <w:highlight w:val="none"/>
        </w:rPr>
      </w:pPr>
      <w:r>
        <w:rPr>
          <w:rFonts w:hint="eastAsia" w:ascii="宋体" w:hAnsi="宋体" w:eastAsia="宋体" w:cs="宋体"/>
          <w:b/>
          <w:color w:val="000000"/>
          <w:sz w:val="24"/>
          <w:szCs w:val="24"/>
          <w:highlight w:val="none"/>
        </w:rPr>
        <w:tab/>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Cs/>
          <w:color w:val="000000"/>
          <w:spacing w:val="20"/>
          <w:sz w:val="48"/>
          <w:szCs w:val="48"/>
          <w:highlight w:val="none"/>
        </w:rPr>
      </w:pPr>
      <w:r>
        <w:rPr>
          <w:rFonts w:hint="eastAsia" w:ascii="宋体" w:hAnsi="宋体" w:eastAsia="宋体" w:cs="宋体"/>
          <w:bCs/>
          <w:color w:val="000000"/>
          <w:spacing w:val="20"/>
          <w:sz w:val="48"/>
          <w:szCs w:val="48"/>
          <w:highlight w:val="none"/>
        </w:rPr>
        <w:t xml:space="preserve">泰州市政府采购</w:t>
      </w:r>
      <w:r/>
    </w:p>
    <w:p>
      <w:pPr>
        <w:jc w:val="center"/>
        <w:spacing w:line="360" w:lineRule="auto"/>
        <w:rPr>
          <w:rFonts w:hint="eastAsia" w:ascii="宋体" w:hAnsi="宋体" w:eastAsia="宋体" w:cs="宋体"/>
          <w:bCs/>
          <w:color w:val="000000"/>
          <w:spacing w:val="20"/>
          <w:sz w:val="48"/>
          <w:szCs w:val="48"/>
          <w:highlight w:val="none"/>
        </w:rPr>
      </w:pPr>
      <w:r>
        <w:rPr>
          <w:rFonts w:hint="eastAsia" w:ascii="宋体" w:hAnsi="宋体" w:eastAsia="宋体" w:cs="宋体"/>
          <w:bCs/>
          <w:color w:val="000000"/>
          <w:spacing w:val="20"/>
          <w:sz w:val="48"/>
          <w:szCs w:val="48"/>
          <w:highlight w:val="none"/>
        </w:rPr>
        <w:t xml:space="preserve">公开</w:t>
      </w:r>
      <w:r>
        <w:rPr>
          <w:rFonts w:hint="eastAsia" w:ascii="宋体" w:hAnsi="宋体" w:eastAsia="宋体" w:cs="宋体"/>
          <w:color w:val="000000"/>
          <w:sz w:val="48"/>
          <w:szCs w:val="4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-112395</wp:posOffset>
                </wp:positionH>
                <wp:positionV relativeFrom="paragraph">
                  <wp:posOffset>196850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8.8pt,15.5pt" to="-8.8pt,15.5pt" fillcolor="#FFFFFF" strokecolor="#000000"/>
            </w:pict>
          </mc:Fallback>
        </mc:AlternateContent>
      </w:r>
      <w:r>
        <w:rPr>
          <w:rFonts w:hint="eastAsia" w:ascii="宋体" w:hAnsi="宋体" w:eastAsia="宋体" w:cs="宋体"/>
          <w:bCs/>
          <w:color w:val="000000"/>
          <w:spacing w:val="20"/>
          <w:sz w:val="48"/>
          <w:szCs w:val="48"/>
          <w:highlight w:val="none"/>
        </w:rPr>
        <w:t xml:space="preserve">招标文件</w:t>
      </w:r>
      <w:r/>
    </w:p>
    <w:p>
      <w:pPr>
        <w:jc w:val="center"/>
        <w:spacing w:line="360" w:lineRule="auto"/>
        <w:rPr>
          <w:rFonts w:hint="eastAsia" w:ascii="宋体" w:hAnsi="宋体" w:eastAsia="宋体" w:cs="宋体"/>
          <w:b/>
          <w:color w:val="000000"/>
          <w:sz w:val="48"/>
          <w:szCs w:val="48"/>
          <w:highlight w:val="none"/>
        </w:rPr>
      </w:pPr>
      <w:r>
        <w:rPr>
          <w:rFonts w:hint="eastAsia" w:ascii="宋体" w:hAnsi="宋体" w:eastAsia="宋体" w:cs="宋体"/>
          <w:bCs/>
          <w:color w:val="000000"/>
          <w:sz w:val="48"/>
          <w:szCs w:val="48"/>
          <w:highlight w:val="none"/>
        </w:rPr>
        <w:t xml:space="preserve">（全流程电子化不见面开标）</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33"/>
        <w:ind w:firstLine="56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3"/>
        <w:ind w:firstLine="56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项目编号：JSZC-321202-JSJQ-G2026-0001</w:t>
      </w:r>
      <w:r>
        <w:rPr>
          <w:rFonts w:hint="eastAsia" w:ascii="宋体" w:hAnsi="宋体" w:eastAsia="宋体" w:cs="宋体"/>
          <w:b/>
          <w:bCs/>
          <w:color w:val="000000"/>
          <w:sz w:val="32"/>
          <w:szCs w:val="32"/>
          <w:highlight w:val="none"/>
          <w:lang w:val="en-US" w:eastAsia="zh-CN"/>
        </w:rPr>
        <w:t xml:space="preserve"> </w:t>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项目名称：</w:t>
      </w:r>
      <w:r>
        <w:rPr>
          <w:rFonts w:hint="eastAsia" w:ascii="宋体" w:hAnsi="宋体" w:eastAsia="宋体" w:cs="宋体"/>
          <w:b/>
          <w:bCs/>
          <w:color w:val="000000"/>
          <w:sz w:val="32"/>
          <w:szCs w:val="32"/>
          <w:highlight w:val="none"/>
          <w:lang w:eastAsia="zh-CN"/>
        </w:rPr>
        <w:t xml:space="preserve">泰州市第四人民医院保安服务项目</w:t>
      </w:r>
      <w:r/>
    </w:p>
    <w:p>
      <w:pPr>
        <w:ind w:firstLine="419"/>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419"/>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419"/>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419"/>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84"/>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866"/>
        <w:rPr>
          <w:rFonts w:hint="eastAsia" w:ascii="宋体" w:hAnsi="宋体" w:eastAsia="宋体" w:cs="宋体"/>
          <w:sz w:val="32"/>
          <w:szCs w:val="32"/>
        </w:rPr>
      </w:pPr>
      <w:r>
        <w:rPr>
          <w:rFonts w:hint="eastAsia" w:ascii="宋体" w:hAnsi="宋体" w:eastAsia="宋体" w:cs="宋体"/>
          <w:sz w:val="32"/>
          <w:szCs w:val="32"/>
        </w:rPr>
      </w:r>
      <w:r/>
    </w:p>
    <w:p>
      <w:pPr>
        <w:pStyle w:val="866"/>
        <w:rPr>
          <w:rFonts w:hint="eastAsia" w:ascii="宋体" w:hAnsi="宋体" w:eastAsia="宋体" w:cs="宋体"/>
          <w:sz w:val="32"/>
          <w:szCs w:val="32"/>
        </w:rPr>
      </w:pPr>
      <w:r>
        <w:rPr>
          <w:rFonts w:hint="eastAsia" w:ascii="宋体" w:hAnsi="宋体" w:eastAsia="宋体" w:cs="宋体"/>
          <w:sz w:val="32"/>
          <w:szCs w:val="32"/>
        </w:rPr>
      </w:r>
      <w:r/>
    </w:p>
    <w:p>
      <w:pPr>
        <w:pStyle w:val="866"/>
        <w:rPr>
          <w:rFonts w:hint="eastAsia" w:ascii="宋体" w:hAnsi="宋体" w:eastAsia="宋体" w:cs="宋体"/>
          <w:sz w:val="32"/>
          <w:szCs w:val="32"/>
        </w:rPr>
      </w:pPr>
      <w:r>
        <w:rPr>
          <w:rFonts w:hint="eastAsia" w:ascii="宋体" w:hAnsi="宋体" w:eastAsia="宋体" w:cs="宋体"/>
          <w:sz w:val="32"/>
          <w:szCs w:val="32"/>
        </w:rPr>
      </w:r>
      <w:r/>
    </w:p>
    <w:p>
      <w:pPr>
        <w:ind w:firstLine="419"/>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   购   人：泰州市第四人民医院</w:t>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采购代理机构：</w:t>
      </w:r>
      <w:r>
        <w:rPr>
          <w:rFonts w:hint="eastAsia" w:ascii="宋体" w:hAnsi="宋体" w:eastAsia="宋体" w:cs="宋体"/>
          <w:b/>
          <w:bCs/>
          <w:color w:val="000000"/>
          <w:sz w:val="32"/>
          <w:szCs w:val="32"/>
          <w:highlight w:val="none"/>
          <w:lang w:eastAsia="zh-CN"/>
        </w:rPr>
        <w:t xml:space="preserve">江苏金秋工程项目管理有限公司</w:t>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202</w:t>
      </w:r>
      <w:r>
        <w:rPr>
          <w:rFonts w:hint="eastAsia" w:ascii="宋体" w:hAnsi="宋体" w:eastAsia="宋体" w:cs="宋体"/>
          <w:b/>
          <w:color w:val="000000"/>
          <w:sz w:val="32"/>
          <w:szCs w:val="32"/>
          <w:highlight w:val="none"/>
          <w:lang w:val="en-US" w:eastAsia="zh-CN"/>
        </w:rPr>
        <w:t xml:space="preserve">6</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3</w:t>
      </w:r>
      <w:r>
        <w:rPr>
          <w:rFonts w:hint="eastAsia" w:ascii="宋体" w:hAnsi="宋体" w:eastAsia="宋体" w:cs="宋体"/>
          <w:b/>
          <w:color w:val="000000"/>
          <w:sz w:val="32"/>
          <w:szCs w:val="32"/>
          <w:highlight w:val="none"/>
        </w:rPr>
        <w:t xml:space="preserve">月</w:t>
      </w:r>
      <w:r/>
    </w:p>
    <w:p>
      <w:pP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目  录</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134"/>
        <w:spacing w:line="360" w:lineRule="auto"/>
        <w:tabs>
          <w:tab w:val="right" w:pos="9344" w:leader="dot"/>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fldChar w:fldCharType="begin"/>
      </w:r>
      <w:r>
        <w:rPr>
          <w:rFonts w:hint="eastAsia" w:ascii="宋体" w:hAnsi="宋体" w:eastAsia="宋体" w:cs="宋体"/>
          <w:b/>
          <w:color w:val="000000"/>
          <w:sz w:val="32"/>
          <w:szCs w:val="32"/>
          <w:highlight w:val="none"/>
        </w:rPr>
        <w:instrText xml:space="preserve">TOC  \* MERGEFORMAT</w:instrText>
      </w:r>
      <w:r>
        <w:rPr>
          <w:rFonts w:hint="eastAsia" w:ascii="宋体" w:hAnsi="宋体" w:eastAsia="宋体" w:cs="宋体"/>
          <w:b/>
          <w:color w:val="000000"/>
          <w:sz w:val="32"/>
          <w:szCs w:val="32"/>
          <w:highlight w:val="none"/>
        </w:rPr>
        <w:fldChar w:fldCharType="separate"/>
      </w:r>
      <w:r>
        <w:rPr>
          <w:rFonts w:hint="eastAsia" w:ascii="宋体" w:hAnsi="宋体" w:eastAsia="宋体" w:cs="宋体"/>
          <w:b/>
          <w:color w:val="000000"/>
          <w:sz w:val="32"/>
          <w:szCs w:val="32"/>
          <w:highlight w:val="none"/>
        </w:rPr>
        <w:t xml:space="preserve">第一章 招标公告</w:t>
      </w:r>
      <w:r/>
    </w:p>
    <w:p>
      <w:pPr>
        <w:pStyle w:val="1134"/>
        <w:spacing w:line="360" w:lineRule="auto"/>
        <w:tabs>
          <w:tab w:val="right" w:pos="9344" w:leader="dot"/>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第二章 投标人须知</w:t>
      </w:r>
      <w:r/>
    </w:p>
    <w:p>
      <w:pPr>
        <w:pStyle w:val="1134"/>
        <w:spacing w:line="360" w:lineRule="auto"/>
        <w:tabs>
          <w:tab w:val="right" w:pos="9344" w:leader="dot"/>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第三章 采购需求</w:t>
      </w:r>
      <w:r/>
    </w:p>
    <w:p>
      <w:pPr>
        <w:pStyle w:val="1134"/>
        <w:spacing w:line="360" w:lineRule="auto"/>
        <w:tabs>
          <w:tab w:val="right" w:pos="9344" w:leader="dot"/>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第四章 评标办法及标准</w:t>
      </w:r>
      <w:r/>
    </w:p>
    <w:p>
      <w:pPr>
        <w:pStyle w:val="1134"/>
        <w:spacing w:line="360" w:lineRule="auto"/>
        <w:tabs>
          <w:tab w:val="right" w:pos="9344" w:leader="dot"/>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第五章 合同条款</w:t>
      </w:r>
      <w:r/>
    </w:p>
    <w:p>
      <w:pPr>
        <w:pStyle w:val="1134"/>
        <w:spacing w:line="360" w:lineRule="auto"/>
        <w:tabs>
          <w:tab w:val="right" w:pos="9344" w:leader="dot"/>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fldChar w:fldCharType="end"/>
      </w:r>
      <w:r>
        <w:rPr>
          <w:rFonts w:hint="eastAsia" w:ascii="宋体" w:hAnsi="宋体" w:eastAsia="宋体" w:cs="宋体"/>
          <w:b/>
          <w:color w:val="000000"/>
          <w:sz w:val="32"/>
          <w:szCs w:val="32"/>
          <w:highlight w:val="none"/>
        </w:rPr>
        <w:t xml:space="preserve">第六章 投标文件格式</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widowControl/>
        <w:rPr>
          <w:rFonts w:hint="eastAsia" w:ascii="宋体" w:hAnsi="宋体" w:eastAsia="宋体" w:cs="宋体"/>
          <w:b/>
          <w:color w:val="000000"/>
          <w:spacing w:val="15"/>
          <w:sz w:val="32"/>
          <w:szCs w:val="32"/>
          <w:highlight w:val="none"/>
        </w:rPr>
        <w:outlineLvl w:val="0"/>
      </w:pPr>
      <w:r/>
      <w:bookmarkStart w:id="0" w:name="_Toc409438817"/>
      <w:r/>
      <w:bookmarkStart w:id="1" w:name="_Toc388026584"/>
      <w:r>
        <w:rPr>
          <w:rFonts w:hint="eastAsia" w:ascii="宋体" w:hAnsi="宋体" w:eastAsia="宋体" w:cs="宋体"/>
          <w:b/>
          <w:color w:val="000000"/>
          <w:spacing w:val="15"/>
          <w:sz w:val="32"/>
          <w:szCs w:val="32"/>
          <w:highlight w:val="none"/>
        </w:rPr>
        <w:t xml:space="preserve">第一章</w:t>
      </w:r>
      <w:r>
        <w:rPr>
          <w:rFonts w:hint="eastAsia" w:ascii="宋体" w:hAnsi="宋体" w:eastAsia="宋体" w:cs="宋体"/>
          <w:color w:val="000000"/>
          <w:sz w:val="32"/>
          <w:szCs w:val="32"/>
          <w:highlight w:val="none"/>
        </w:rPr>
        <w:t xml:space="preserve"> </w:t>
      </w:r>
      <w:bookmarkStart w:id="2" w:name="_Toc417477665"/>
      <w:r/>
      <w:bookmarkEnd w:id="2"/>
      <w:r/>
      <w:bookmarkStart w:id="3" w:name="_Toc228679947"/>
      <w:r/>
      <w:bookmarkEnd w:id="3"/>
      <w:r/>
      <w:bookmarkStart w:id="4" w:name="_Toc258329824"/>
      <w:r/>
      <w:bookmarkEnd w:id="4"/>
      <w:r>
        <w:rPr>
          <w:rFonts w:hint="eastAsia" w:ascii="宋体" w:hAnsi="宋体" w:eastAsia="宋体" w:cs="宋体"/>
          <w:b/>
          <w:color w:val="000000"/>
          <w:spacing w:val="15"/>
          <w:sz w:val="32"/>
          <w:szCs w:val="32"/>
          <w:highlight w:val="none"/>
        </w:rPr>
        <w:t xml:space="preserve">招标公告</w:t>
      </w:r>
      <w:r/>
    </w:p>
    <w:p>
      <w:pPr>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8"/>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lang w:eastAsia="zh-CN"/>
        </w:rPr>
        <w:t xml:space="preserve">泰州市第四人民医院保安服务项目</w:t>
      </w:r>
      <w:r>
        <w:rPr>
          <w:rFonts w:hint="eastAsia" w:ascii="宋体" w:hAnsi="宋体" w:eastAsia="宋体" w:cs="宋体"/>
          <w:color w:val="000000"/>
          <w:sz w:val="24"/>
          <w:szCs w:val="24"/>
          <w:highlight w:val="none"/>
        </w:rPr>
        <w:t xml:space="preserve">招标项目的潜在投标人可在“江苏政府采购网</w:t>
      </w:r>
      <w:r>
        <w:rPr>
          <w:rFonts w:hint="eastAsia" w:ascii="宋体" w:hAnsi="宋体" w:eastAsia="宋体" w:cs="宋体"/>
          <w:color w:val="000000"/>
          <w:sz w:val="24"/>
          <w:szCs w:val="24"/>
          <w:highlight w:val="none"/>
          <w:u w:val="single"/>
        </w:rPr>
        <w:t xml:space="preserve">-苏采云”系统</w:t>
      </w:r>
      <w:r>
        <w:rPr>
          <w:rFonts w:hint="eastAsia" w:ascii="宋体" w:hAnsi="宋体" w:eastAsia="宋体" w:cs="宋体"/>
          <w:color w:val="000000"/>
          <w:sz w:val="24"/>
          <w:szCs w:val="24"/>
          <w:highlight w:val="none"/>
        </w:rPr>
        <w:t xml:space="preserve">自行下载招标文件</w:t>
      </w:r>
      <w:r>
        <w:rPr>
          <w:rFonts w:hint="eastAsia" w:ascii="宋体" w:hAnsi="宋体" w:eastAsia="宋体" w:cs="宋体"/>
          <w:color w:val="0000ff"/>
          <w:sz w:val="24"/>
          <w:szCs w:val="24"/>
          <w:highlight w:val="yellow"/>
        </w:rPr>
        <w:fldChar w:fldCharType="begin"/>
      </w:r>
      <w:r>
        <w:rPr>
          <w:rFonts w:hint="eastAsia" w:ascii="宋体" w:hAnsi="宋体" w:eastAsia="宋体" w:cs="宋体"/>
          <w:color w:val="0000ff"/>
          <w:sz w:val="24"/>
          <w:szCs w:val="24"/>
          <w:highlight w:val="yellow"/>
        </w:rPr>
        <w:instrText xml:space="preserve"> HYPERLINK "http://jszfcg.jsczt.cn/）获取招标文件，并于2023年11月" \o "http://jszfcg.jsczt.cn/）获取招标文件，并于2023年11月" </w:instrText>
      </w:r>
      <w:r>
        <w:rPr>
          <w:rFonts w:hint="eastAsia" w:ascii="宋体" w:hAnsi="宋体" w:eastAsia="宋体" w:cs="宋体"/>
          <w:color w:val="0000ff"/>
          <w:sz w:val="24"/>
          <w:szCs w:val="24"/>
          <w:highlight w:val="yellow"/>
        </w:rPr>
        <w:fldChar w:fldCharType="separate"/>
      </w:r>
      <w:r>
        <w:rPr>
          <w:rStyle w:val="927"/>
          <w:rFonts w:hint="eastAsia" w:ascii="宋体" w:hAnsi="宋体" w:eastAsia="宋体" w:cs="宋体"/>
          <w:color w:val="auto"/>
          <w:sz w:val="24"/>
          <w:szCs w:val="24"/>
          <w:highlight w:val="none"/>
          <w:u w:val="none"/>
        </w:rPr>
        <w:t xml:space="preserve">，并于</w:t>
      </w:r>
      <w:r>
        <w:rPr>
          <w:rStyle w:val="927"/>
          <w:rFonts w:hint="eastAsia" w:ascii="宋体" w:hAnsi="宋体" w:eastAsia="宋体" w:cs="宋体"/>
          <w:color w:val="0000ff"/>
          <w:sz w:val="24"/>
          <w:szCs w:val="24"/>
          <w:highlight w:val="yellow"/>
        </w:rPr>
        <w:t xml:space="preserve">202</w:t>
      </w:r>
      <w:r>
        <w:rPr>
          <w:rStyle w:val="927"/>
          <w:rFonts w:hint="eastAsia" w:ascii="宋体" w:hAnsi="宋体" w:eastAsia="宋体" w:cs="宋体"/>
          <w:color w:val="0000ff"/>
          <w:sz w:val="24"/>
          <w:szCs w:val="24"/>
          <w:highlight w:val="yellow"/>
          <w:lang w:val="en-US" w:eastAsia="zh-CN"/>
        </w:rPr>
        <w:t xml:space="preserve">6</w:t>
      </w:r>
      <w:r>
        <w:rPr>
          <w:rStyle w:val="927"/>
          <w:rFonts w:hint="eastAsia" w:ascii="宋体" w:hAnsi="宋体" w:eastAsia="宋体" w:cs="宋体"/>
          <w:color w:val="0000ff"/>
          <w:sz w:val="24"/>
          <w:szCs w:val="24"/>
          <w:highlight w:val="yellow"/>
        </w:rPr>
        <w:t xml:space="preserve">年</w:t>
      </w:r>
      <w:r>
        <w:rPr>
          <w:rStyle w:val="927"/>
          <w:rFonts w:hint="eastAsia" w:ascii="宋体" w:hAnsi="宋体" w:eastAsia="宋体" w:cs="宋体"/>
          <w:color w:val="0000ff"/>
          <w:sz w:val="24"/>
          <w:szCs w:val="24"/>
          <w:highlight w:val="yellow"/>
          <w:lang w:val="en-US" w:eastAsia="zh-CN"/>
        </w:rPr>
        <w:t xml:space="preserve">4</w:t>
      </w:r>
      <w:r>
        <w:rPr>
          <w:rStyle w:val="927"/>
          <w:rFonts w:hint="eastAsia" w:ascii="宋体" w:hAnsi="宋体" w:eastAsia="宋体" w:cs="宋体"/>
          <w:color w:val="0000ff"/>
          <w:sz w:val="24"/>
          <w:szCs w:val="24"/>
          <w:highlight w:val="yellow"/>
        </w:rPr>
        <w:t xml:space="preserve">月</w:t>
      </w:r>
      <w:r>
        <w:rPr>
          <w:rStyle w:val="927"/>
          <w:rFonts w:hint="eastAsia" w:ascii="宋体" w:hAnsi="宋体" w:eastAsia="宋体" w:cs="宋体"/>
          <w:color w:val="0000ff"/>
          <w:sz w:val="24"/>
          <w:szCs w:val="24"/>
          <w:highlight w:val="yellow"/>
        </w:rPr>
        <w:fldChar w:fldCharType="end"/>
      </w:r>
      <w:r>
        <w:rPr>
          <w:rStyle w:val="927"/>
          <w:rFonts w:hint="eastAsia" w:ascii="宋体" w:hAnsi="宋体" w:eastAsia="宋体" w:cs="宋体"/>
          <w:color w:val="0000ff"/>
          <w:sz w:val="24"/>
          <w:szCs w:val="24"/>
          <w:highlight w:val="yellow"/>
          <w:lang w:val="en-US" w:eastAsia="zh-CN"/>
        </w:rPr>
        <w:t xml:space="preserve">13</w:t>
      </w:r>
      <w:r>
        <w:rPr>
          <w:rFonts w:hint="eastAsia" w:ascii="宋体" w:hAnsi="宋体" w:eastAsia="宋体" w:cs="宋体"/>
          <w:color w:val="0000ff"/>
          <w:sz w:val="24"/>
          <w:szCs w:val="24"/>
          <w:highlight w:val="yellow"/>
          <w:u w:val="single"/>
        </w:rPr>
        <w:t xml:space="preserve">日</w:t>
      </w:r>
      <w:r>
        <w:rPr>
          <w:rFonts w:hint="eastAsia" w:ascii="宋体" w:hAnsi="宋体" w:eastAsia="宋体" w:cs="宋体"/>
          <w:color w:val="0000ff"/>
          <w:sz w:val="24"/>
          <w:szCs w:val="24"/>
          <w:highlight w:val="yellow"/>
          <w:u w:val="single"/>
          <w:lang w:val="en-US" w:eastAsia="zh-CN"/>
        </w:rPr>
        <w:t xml:space="preserve">09</w:t>
      </w:r>
      <w:r>
        <w:rPr>
          <w:rFonts w:hint="eastAsia" w:ascii="宋体" w:hAnsi="宋体" w:eastAsia="宋体" w:cs="宋体"/>
          <w:color w:val="0000ff"/>
          <w:sz w:val="24"/>
          <w:szCs w:val="24"/>
          <w:highlight w:val="yellow"/>
          <w:u w:val="single"/>
        </w:rPr>
        <w:t xml:space="preserve">时</w:t>
      </w:r>
      <w:r>
        <w:rPr>
          <w:rFonts w:hint="eastAsia" w:ascii="宋体" w:hAnsi="宋体" w:eastAsia="宋体" w:cs="宋体"/>
          <w:color w:val="0000ff"/>
          <w:sz w:val="24"/>
          <w:szCs w:val="24"/>
          <w:highlight w:val="yellow"/>
          <w:u w:val="single"/>
          <w:lang w:val="en-US" w:eastAsia="zh-CN"/>
        </w:rPr>
        <w:t xml:space="preserve">3</w:t>
      </w:r>
      <w:r>
        <w:rPr>
          <w:rFonts w:hint="eastAsia" w:ascii="宋体" w:hAnsi="宋体" w:eastAsia="宋体" w:cs="宋体"/>
          <w:color w:val="0000ff"/>
          <w:sz w:val="24"/>
          <w:szCs w:val="24"/>
          <w:highlight w:val="yellow"/>
          <w:u w:val="single"/>
        </w:rPr>
        <w:t xml:space="preserve">0分</w:t>
      </w:r>
      <w:r>
        <w:rPr>
          <w:rFonts w:hint="eastAsia" w:ascii="宋体" w:hAnsi="宋体" w:eastAsia="宋体" w:cs="宋体"/>
          <w:bCs/>
          <w:color w:val="000000"/>
          <w:sz w:val="24"/>
          <w:szCs w:val="24"/>
          <w:highlight w:val="none"/>
        </w:rPr>
        <w:t xml:space="preserve">（北京时间）前上传投标文件</w:t>
      </w:r>
      <w:r>
        <w:rPr>
          <w:rFonts w:hint="eastAsia" w:ascii="宋体" w:hAnsi="宋体" w:eastAsia="宋体" w:cs="宋体"/>
          <w:color w:val="000000"/>
          <w:sz w:val="24"/>
          <w:szCs w:val="24"/>
          <w:highlight w:val="none"/>
        </w:rPr>
        <w:t xml:space="preserve">。</w:t>
      </w:r>
      <w:r/>
    </w:p>
    <w:p>
      <w:pPr>
        <w:pStyle w:val="1135"/>
        <w:spacing w:before="0" w:after="0" w:line="360" w:lineRule="auto"/>
        <w:rPr>
          <w:rFonts w:hint="eastAsia" w:ascii="宋体" w:hAnsi="宋体" w:eastAsia="宋体" w:cs="宋体"/>
          <w:bCs w:val="0"/>
          <w:color w:val="000000"/>
          <w:sz w:val="24"/>
          <w:szCs w:val="24"/>
          <w:highlight w:val="none"/>
        </w:rPr>
      </w:pPr>
      <w:r/>
      <w:bookmarkStart w:id="5" w:name="_Toc35393790"/>
      <w:r/>
      <w:bookmarkStart w:id="6" w:name="_Toc35393621"/>
      <w:r/>
      <w:bookmarkStart w:id="7" w:name="_Toc28359002"/>
      <w:r/>
      <w:bookmarkStart w:id="8" w:name="_Toc28359079"/>
      <w:r/>
      <w:bookmarkStart w:id="9" w:name="_Hlk24379207"/>
      <w:r>
        <w:rPr>
          <w:rFonts w:hint="eastAsia" w:ascii="宋体" w:hAnsi="宋体" w:eastAsia="宋体" w:cs="宋体"/>
          <w:bCs w:val="0"/>
          <w:color w:val="000000"/>
          <w:sz w:val="24"/>
          <w:szCs w:val="24"/>
          <w:highlight w:val="none"/>
        </w:rPr>
        <w:t xml:space="preserve">一、项目基本情况</w:t>
      </w:r>
      <w:bookmarkEnd w:id="5"/>
      <w:r/>
      <w:bookmarkEnd w:id="6"/>
      <w:r/>
      <w:bookmarkEnd w:id="7"/>
      <w:r/>
      <w:bookmarkEnd w:id="8"/>
      <w:r/>
      <w:r/>
    </w:p>
    <w:p>
      <w:pPr>
        <w:ind w:firstLine="480"/>
        <w:spacing w:line="360" w:lineRule="auto"/>
        <w:rPr>
          <w:rFonts w:hint="eastAsia" w:ascii="宋体" w:hAnsi="宋体" w:eastAsia="宋体" w:cs="宋体"/>
          <w:color w:val="0000ff"/>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JSZC-321202-JSJQ-G2026-0001</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bookmarkEnd w:id="9"/>
      <w:r>
        <w:rPr>
          <w:rFonts w:hint="eastAsia" w:ascii="宋体" w:hAnsi="宋体" w:eastAsia="宋体" w:cs="宋体"/>
          <w:color w:val="000000"/>
          <w:sz w:val="24"/>
          <w:szCs w:val="24"/>
          <w:highlight w:val="none"/>
          <w:lang w:eastAsia="zh-CN"/>
        </w:rPr>
        <w:t xml:space="preserve">泰州市第四人民医院保安服务项目</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预算金额：750万元（250万元/年）</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最高限价：750万元（250万元/年）</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保安服务，</w:t>
      </w:r>
      <w:r>
        <w:rPr>
          <w:rFonts w:hint="eastAsia" w:ascii="宋体" w:hAnsi="宋体" w:eastAsia="宋体" w:cs="宋体"/>
          <w:color w:val="000000" w:themeColor="text1"/>
          <w:sz w:val="24"/>
          <w:szCs w:val="24"/>
          <w:highlight w:val="none"/>
          <w14:textFill>
            <w14:solidFill>
              <w14:schemeClr w14:val="tx1"/>
            </w14:solidFill>
          </w14:textFill>
        </w:rPr>
        <w:t xml:space="preserve">院内巡逻、各岗位执勤、搬运物资、消防应急救援、消控室值班、协助各处会议室桌椅复位、反恐应急处置等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，详见采购需求。</w:t>
      </w:r>
      <w:r/>
    </w:p>
    <w:p>
      <w:pPr>
        <w:pStyle w:val="864"/>
        <w:ind w:firstLine="48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三年，以合同签订时间为准。</w:t>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p>
    <w:p>
      <w:pPr>
        <w:pStyle w:val="1135"/>
        <w:spacing w:before="0" w:after="0" w:line="360" w:lineRule="auto"/>
        <w:rPr>
          <w:rFonts w:hint="eastAsia" w:ascii="宋体" w:hAnsi="宋体" w:eastAsia="宋体" w:cs="宋体"/>
          <w:bCs w:val="0"/>
          <w:color w:val="000000"/>
          <w:sz w:val="24"/>
          <w:szCs w:val="24"/>
          <w:highlight w:val="none"/>
        </w:rPr>
      </w:pPr>
      <w:r/>
      <w:bookmarkStart w:id="10" w:name="_Toc35393791"/>
      <w:r/>
      <w:bookmarkStart w:id="11" w:name="_Toc35393622"/>
      <w:r/>
      <w:bookmarkStart w:id="12" w:name="_Toc28359003"/>
      <w:r/>
      <w:bookmarkStart w:id="13" w:name="_Toc28359080"/>
      <w:r>
        <w:rPr>
          <w:rFonts w:hint="eastAsia" w:ascii="宋体" w:hAnsi="宋体" w:eastAsia="宋体" w:cs="宋体"/>
          <w:bCs w:val="0"/>
          <w:color w:val="000000"/>
          <w:sz w:val="24"/>
          <w:szCs w:val="24"/>
          <w:highlight w:val="none"/>
        </w:rPr>
        <w:t xml:space="preserve">二、申请人的资格要求：</w:t>
      </w:r>
      <w:bookmarkEnd w:id="10"/>
      <w:r/>
      <w:bookmarkEnd w:id="11"/>
      <w:r/>
      <w:bookmarkEnd w:id="12"/>
      <w:r/>
      <w:bookmarkEnd w:id="13"/>
      <w:r/>
      <w:r/>
    </w:p>
    <w:p>
      <w:pPr>
        <w:ind w:firstLine="480"/>
        <w:spacing w:line="360" w:lineRule="auto"/>
        <w:rPr>
          <w:rFonts w:hint="eastAsia" w:ascii="宋体" w:hAnsi="宋体" w:eastAsia="宋体" w:cs="宋体"/>
          <w:b/>
          <w:bCs/>
          <w:color w:val="000000"/>
          <w:sz w:val="24"/>
          <w:szCs w:val="24"/>
          <w:highlight w:val="none"/>
        </w:rPr>
      </w:pPr>
      <w:r/>
      <w:bookmarkStart w:id="14" w:name="_Toc28359081"/>
      <w:r/>
      <w:bookmarkStart w:id="15" w:name="_Toc28359004"/>
      <w:r>
        <w:rPr>
          <w:rFonts w:hint="eastAsia" w:ascii="宋体" w:hAnsi="宋体" w:eastAsia="宋体" w:cs="宋体"/>
          <w:b/>
          <w:bCs/>
          <w:color w:val="000000"/>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（3）具有履行合同所必须的设备和专业技术能力；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2、落实政府采购政策需满足的资格要求：</w:t>
      </w:r>
      <w:r/>
    </w:p>
    <w:p>
      <w:pPr>
        <w:ind w:firstLine="480"/>
        <w:spacing w:line="360" w:lineRule="auto"/>
        <w:rPr>
          <w:rFonts w:hint="eastAsia" w:ascii="宋体" w:hAnsi="宋体" w:eastAsia="宋体" w:cs="宋体"/>
          <w:bCs/>
          <w:color w:val="000000"/>
          <w:sz w:val="24"/>
          <w:szCs w:val="24"/>
          <w:highlight w:val="none"/>
        </w:rPr>
      </w:pPr>
      <w:r/>
      <w:bookmarkStart w:id="16" w:name="_Toc35393623"/>
      <w:r/>
      <w:bookmarkStart w:id="17" w:name="_Toc35393792"/>
      <w:r>
        <w:rPr>
          <w:rFonts w:hint="eastAsia" w:ascii="宋体" w:hAnsi="宋体" w:eastAsia="宋体" w:cs="宋体"/>
          <w:bCs/>
          <w:color w:val="000000"/>
          <w:sz w:val="24"/>
          <w:szCs w:val="24"/>
          <w:highlight w:val="none"/>
        </w:rPr>
        <w:t xml:space="preserve">2.1</w:t>
      </w:r>
      <w:r>
        <w:rPr>
          <w:rFonts w:hint="eastAsia" w:ascii="宋体" w:hAnsi="宋体" w:eastAsia="宋体" w:cs="宋体"/>
          <w:bCs/>
          <w:color w:val="0000ff"/>
          <w:sz w:val="24"/>
          <w:szCs w:val="24"/>
          <w:highlight w:val="none"/>
        </w:rPr>
        <w:t xml:space="preserve">本项目属于服务类采购</w:t>
      </w:r>
      <w:r>
        <w:rPr>
          <w:rFonts w:hint="eastAsia" w:ascii="宋体" w:hAnsi="宋体" w:eastAsia="宋体" w:cs="宋体"/>
          <w:bCs/>
          <w:color w:val="000000"/>
          <w:sz w:val="24"/>
          <w:szCs w:val="24"/>
          <w:highlight w:val="none"/>
        </w:rPr>
        <w:t xml:space="preserve">。根据《政府采购促进中小企业发展管理办法》（财库〔2020〕46号）、《关于做好政府采购支持企业发展有关事项的通知》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苏财购〔2020〕52号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要求，本项目小型、微型企业在评标时享受扶持政策。所称小型、微型企业须满足《政府采购促进中小企业发展管理办法》（财库〔2020〕46号）第二条和第四条的规定，在服务采购项目中，服务由小微企业承接，即提供服务的人员为小微企业依照《中华人民共和国劳动合同法》订立劳动合同的从业人员。 </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Cs/>
          <w:color w:val="000000"/>
          <w:sz w:val="24"/>
          <w:szCs w:val="24"/>
          <w:highlight w:val="none"/>
        </w:rPr>
        <w:t xml:space="preserve">2.2中小微企业划型标准请对照《</w:t>
      </w:r>
      <w:r>
        <w:rPr>
          <w:rFonts w:hint="eastAsia" w:ascii="宋体" w:hAnsi="宋体" w:eastAsia="宋体" w:cs="宋体"/>
          <w:bCs/>
          <w:color w:val="000000"/>
          <w:sz w:val="24"/>
          <w:szCs w:val="24"/>
          <w:highlight w:val="none"/>
        </w:rPr>
        <w:t xml:space="preserve">关</w:t>
      </w:r>
      <w:r>
        <w:rPr>
          <w:rFonts w:hint="eastAsia" w:ascii="宋体" w:hAnsi="宋体" w:eastAsia="宋体" w:cs="宋体"/>
          <w:bCs/>
          <w:color w:val="000000"/>
          <w:sz w:val="24"/>
          <w:szCs w:val="24"/>
          <w:highlight w:val="none"/>
        </w:rPr>
        <w:t xml:space="preserve">于印发中小企业划型标准规定的通知》（工信部联企业〔2011〕300号）（详见格式）。本项目采购标的对应的行业主要为</w:t>
      </w:r>
      <w:r>
        <w:rPr>
          <w:rFonts w:hint="eastAsia" w:ascii="宋体" w:hAnsi="宋体" w:eastAsia="宋体" w:cs="宋体"/>
          <w:b/>
          <w:bCs w:val="0"/>
          <w:color w:val="auto"/>
          <w:sz w:val="24"/>
          <w:szCs w:val="24"/>
          <w:highlight w:val="none"/>
          <w:lang w:eastAsia="zh-CN"/>
        </w:rPr>
        <w:t xml:space="preserve">租赁和商务服务业</w:t>
      </w:r>
      <w:r>
        <w:rPr>
          <w:rFonts w:hint="eastAsia" w:ascii="宋体" w:hAnsi="宋体" w:eastAsia="宋体" w:cs="宋体"/>
          <w:b/>
          <w:bCs w:val="0"/>
          <w:color w:val="auto"/>
          <w:sz w:val="24"/>
          <w:szCs w:val="24"/>
          <w:highlight w:val="none"/>
        </w:rPr>
        <w:t xml:space="preserve">。</w:t>
      </w:r>
      <w:r/>
    </w:p>
    <w:p>
      <w:pPr>
        <w:pStyle w:val="864"/>
        <w:rPr>
          <w:rFonts w:hint="eastAsia" w:ascii="宋体" w:hAnsi="宋体" w:eastAsia="宋体" w:cs="宋体"/>
        </w:rPr>
      </w:pPr>
      <w:r>
        <w:rPr>
          <w:rFonts w:hint="eastAsia" w:ascii="宋体" w:hAnsi="宋体" w:eastAsia="宋体" w:cs="宋体"/>
          <w:color w:val="0000ff"/>
          <w:position w:val="-10"/>
          <w:sz w:val="24"/>
          <w:szCs w:val="24"/>
          <w:highlight w:val="none"/>
          <w:lang w:val="en-US" w:eastAsia="zh-CN"/>
        </w:rPr>
        <w:t xml:space="preserve">   2.3本项目专门面向中小企业,供应商应为中小微企业、监狱企业、残疾人福利性单位。</w:t>
      </w:r>
      <w:r/>
    </w:p>
    <w:p>
      <w:pPr>
        <w:numPr>
          <w:ilvl w:val="0"/>
          <w:numId w:val="4"/>
        </w:num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本项目的特定资格要求：</w:t>
      </w:r>
      <w:r/>
    </w:p>
    <w:p>
      <w:pPr>
        <w:ind w:left="0" w:right="0" w:firstLine="488"/>
        <w:jc w:val="both"/>
        <w:spacing w:before="0" w:after="0" w:line="360" w:lineRule="auto"/>
        <w:rPr>
          <w:rFonts w:hint="eastAsia" w:ascii="宋体" w:hAnsi="宋体" w:eastAsia="宋体" w:cs="宋体"/>
          <w:color w:val="0000ff"/>
          <w:sz w:val="24"/>
          <w:szCs w:val="24"/>
        </w:rPr>
        <w:pBdr>
          <w:top w:val="none" w:color="000000" w:sz="0" w:space="0"/>
          <w:left w:val="none" w:color="000000" w:sz="0" w:space="0"/>
          <w:bottom w:val="none" w:color="000000" w:sz="0" w:space="0"/>
          <w:right w:val="none" w:color="000000" w:sz="0" w:space="0"/>
        </w:pBdr>
      </w:pPr>
      <w:r/>
      <w:bookmarkStart w:id="18" w:name="OLE_LINK7"/>
      <w:r>
        <w:rPr>
          <w:rFonts w:hint="eastAsia" w:ascii="宋体" w:hAnsi="宋体" w:eastAsia="宋体" w:cs="宋体"/>
          <w:color w:val="0000ff"/>
          <w:sz w:val="24"/>
          <w:szCs w:val="24"/>
        </w:rPr>
        <w:t xml:space="preserve">（1）</w:t>
      </w:r>
      <w:bookmarkEnd w:id="18"/>
      <w:r>
        <w:rPr>
          <w:rFonts w:hint="eastAsia" w:ascii="宋体" w:hAnsi="宋体" w:eastAsia="宋体" w:cs="宋体"/>
          <w:color w:val="0000ff"/>
          <w:sz w:val="24"/>
          <w:szCs w:val="24"/>
        </w:rPr>
        <w:t xml:space="preserve">具有本项目实施能力且在中华人</w:t>
      </w:r>
      <w:bookmarkStart w:id="19" w:name="OLE_LINK9"/>
      <w:r>
        <w:rPr>
          <w:rFonts w:hint="eastAsia" w:ascii="宋体" w:hAnsi="宋体" w:eastAsia="宋体" w:cs="宋体"/>
          <w:color w:val="0000ff"/>
          <w:sz w:val="24"/>
          <w:szCs w:val="24"/>
        </w:rPr>
        <w:t xml:space="preserve">民共和</w:t>
      </w:r>
      <w:bookmarkEnd w:id="19"/>
      <w:r>
        <w:rPr>
          <w:rFonts w:hint="eastAsia" w:ascii="宋体" w:hAnsi="宋体" w:eastAsia="宋体" w:cs="宋体"/>
          <w:color w:val="0000ff"/>
          <w:sz w:val="24"/>
          <w:szCs w:val="24"/>
        </w:rPr>
        <w:t xml:space="preserve">国境内合法注册的具有独立法人资格的单位；</w:t>
      </w:r>
      <w:r/>
    </w:p>
    <w:p>
      <w:pPr>
        <w:ind w:left="0" w:right="0" w:firstLine="488"/>
        <w:jc w:val="both"/>
        <w:spacing w:before="0" w:after="0" w:line="360" w:lineRule="auto"/>
        <w:rPr>
          <w:rFonts w:hint="eastAsia" w:ascii="宋体" w:hAnsi="宋体" w:eastAsia="宋体" w:cs="宋体"/>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rPr>
        <w:t xml:space="preserve">（</w:t>
      </w:r>
      <w:r>
        <w:rPr>
          <w:rFonts w:hint="eastAsia" w:ascii="宋体" w:hAnsi="宋体" w:eastAsia="宋体" w:cs="宋体"/>
          <w:color w:val="0000ff"/>
          <w:sz w:val="24"/>
          <w:szCs w:val="24"/>
          <w:lang w:val="en-US" w:eastAsia="zh-CN"/>
        </w:rPr>
        <w:t xml:space="preserve">2</w:t>
      </w:r>
      <w:r>
        <w:rPr>
          <w:rFonts w:hint="eastAsia" w:ascii="宋体" w:hAnsi="宋体" w:eastAsia="宋体" w:cs="宋体"/>
          <w:color w:val="0000ff"/>
          <w:sz w:val="24"/>
          <w:szCs w:val="24"/>
        </w:rPr>
        <w:t xml:space="preserve">）</w:t>
      </w:r>
      <w:r>
        <w:rPr>
          <w:rFonts w:hint="eastAsia" w:ascii="宋体" w:hAnsi="宋体" w:eastAsia="宋体" w:cs="宋体"/>
          <w:color w:val="0000ff"/>
          <w:sz w:val="24"/>
          <w:szCs w:val="24"/>
          <w:highlight w:val="none"/>
        </w:rPr>
        <w:t xml:space="preserve">投标人</w:t>
      </w:r>
      <w:r>
        <w:rPr>
          <w:rFonts w:hint="eastAsia" w:ascii="宋体" w:hAnsi="宋体" w:eastAsia="宋体" w:cs="宋体"/>
          <w:color w:val="0000ff"/>
          <w:sz w:val="24"/>
          <w:szCs w:val="24"/>
        </w:rPr>
        <w:t xml:space="preserve">具有公安部门核发的《保安服务许可证》。</w:t>
      </w:r>
      <w:r/>
    </w:p>
    <w:p>
      <w:pPr>
        <w:ind w:left="0" w:right="0" w:firstLine="488"/>
        <w:jc w:val="both"/>
        <w:spacing w:before="0" w:after="0" w:line="360" w:lineRule="auto"/>
        <w:rPr>
          <w:rFonts w:hint="eastAsia" w:ascii="宋体" w:hAnsi="宋体" w:eastAsia="宋体" w:cs="宋体"/>
          <w:color w:val="0000ff"/>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szCs w:val="24"/>
        </w:rPr>
        <w:t xml:space="preserve">4.未被列入“信用中国”网站(www.creditchina.gov.cn)失信被执行人名单、重大税收违法案件当事人名单和中国政府采购网(www.ccgp.gov.cn)政府采购严重违法失信行为记录名单。</w:t>
      </w:r>
      <w:r/>
    </w:p>
    <w:p>
      <w:pPr>
        <w:pStyle w:val="1135"/>
        <w:spacing w:before="0" w:after="0"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三、获取招标文件</w:t>
      </w:r>
      <w:bookmarkEnd w:id="14"/>
      <w:r/>
      <w:bookmarkEnd w:id="15"/>
      <w:r/>
      <w:bookmarkEnd w:id="16"/>
      <w:r/>
      <w:bookmarkEnd w:id="17"/>
      <w:r>
        <w:rPr>
          <w:rFonts w:hint="eastAsia" w:ascii="宋体" w:hAnsi="宋体" w:eastAsia="宋体" w:cs="宋体"/>
          <w:bCs w:val="0"/>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时间：自招标文件公告发布之日起5个工作日。</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地点：投标人完成注册并办理CA证书后登录“江苏政府采购‘苏采云’系统”下载本项目招标文件。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方式：登录江苏政府采购“苏采云”系统免费下载。</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售价：免费。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注意事项：本项目采用网上注册登记方式。</w:t>
      </w:r>
      <w:r/>
    </w:p>
    <w:p>
      <w:pPr>
        <w:ind w:firstLine="240"/>
        <w:spacing w:line="360" w:lineRule="auto"/>
        <w:rPr>
          <w:rFonts w:hint="eastAsia" w:ascii="宋体" w:hAnsi="宋体" w:eastAsia="宋体" w:cs="宋体"/>
          <w:color w:val="000000"/>
          <w:sz w:val="24"/>
          <w:szCs w:val="24"/>
          <w:highlight w:val="none"/>
        </w:rPr>
      </w:pPr>
      <w:r/>
      <w:bookmarkStart w:id="20" w:name="_Toc28359005"/>
      <w:r/>
      <w:bookmarkStart w:id="21" w:name="_Toc28359082"/>
      <w:r/>
      <w:bookmarkStart w:id="22" w:name="_Toc35393624"/>
      <w:r/>
      <w:bookmarkStart w:id="23" w:name="_Toc35393793"/>
      <w:r>
        <w:rPr>
          <w:rFonts w:hint="eastAsia" w:ascii="宋体" w:hAnsi="宋体" w:eastAsia="宋体" w:cs="宋体"/>
          <w:color w:val="000000"/>
          <w:sz w:val="24"/>
          <w:szCs w:val="24"/>
          <w:highlight w:val="none"/>
        </w:rPr>
        <w:t xml:space="preserve">1、潜在供应商访问电子招标响应交易平台的网络地址和方法：</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2、潜在供应商访问“苏采云”系统的网络地址和方法：“苏采云”系统的网址：http://jszfcg.jsczt.cn/。</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3、CA数字证书”的获取：</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响应供应商需办理“CA 数字证书”，CA办理指南及“苏采云”操作手册可至江苏省政府采购网―办事指南-资料下载中心下载。</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4、采购文件（后缀名为“.kedt”）、供应商操作手册及政府采购客户端工具可通过“苏采云”系统--已报名项目--报名详情页面内相应链接进行下载。</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5、采购人或采购代理机构将数据电文形式的采购文件加载至“苏采云”系统，供潜在供应商下载或者查阅。</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6、请潜在供应商提前安装相应的控件（详见《江苏省政府采购管理交易系统（苏采云）供应商操作手册》）并使用谷歌浏览器登录“苏采云”系统参与不见面开评标。</w:t>
      </w:r>
      <w:r/>
    </w:p>
    <w:p>
      <w:pPr>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注：如潜在供应商未按上述要求操作，将自行承担所产生的风险。</w:t>
      </w:r>
      <w:r/>
    </w:p>
    <w:p>
      <w:pPr>
        <w:pStyle w:val="1135"/>
        <w:spacing w:before="0" w:after="0"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四、提交投标文件</w:t>
      </w:r>
      <w:bookmarkEnd w:id="20"/>
      <w:r/>
      <w:bookmarkEnd w:id="21"/>
      <w:r>
        <w:rPr>
          <w:rFonts w:hint="eastAsia" w:ascii="宋体" w:hAnsi="宋体" w:eastAsia="宋体" w:cs="宋体"/>
          <w:bCs w:val="0"/>
          <w:color w:val="000000"/>
          <w:sz w:val="24"/>
          <w:szCs w:val="24"/>
          <w:highlight w:val="none"/>
        </w:rPr>
        <w:t xml:space="preserve">截止时间、开标时间和地点</w:t>
      </w:r>
      <w:bookmarkEnd w:id="22"/>
      <w:r/>
      <w:bookmarkEnd w:id="23"/>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ff"/>
          <w:sz w:val="24"/>
          <w:szCs w:val="24"/>
          <w:highlight w:val="none"/>
        </w:rPr>
        <w:fldChar w:fldCharType="begin"/>
      </w:r>
      <w:r>
        <w:rPr>
          <w:rFonts w:hint="eastAsia" w:ascii="宋体" w:hAnsi="宋体" w:eastAsia="宋体" w:cs="宋体"/>
          <w:color w:val="0000ff"/>
          <w:sz w:val="24"/>
          <w:szCs w:val="24"/>
          <w:highlight w:val="none"/>
        </w:rPr>
        <w:instrText xml:space="preserve"> HYPERLINK "http://jszfcg.jsczt.cn/）获取招标文件，并于2023年11月" \o "http://jszfcg.jsczt.cn/）获取招标文件，并于2023年11月" </w:instrText>
      </w:r>
      <w:r>
        <w:rPr>
          <w:rFonts w:hint="eastAsia" w:ascii="宋体" w:hAnsi="宋体" w:eastAsia="宋体" w:cs="宋体"/>
          <w:color w:val="0000ff"/>
          <w:sz w:val="24"/>
          <w:szCs w:val="24"/>
          <w:highlight w:val="none"/>
        </w:rPr>
        <w:fldChar w:fldCharType="separate"/>
      </w:r>
      <w:r>
        <w:rPr>
          <w:rStyle w:val="927"/>
          <w:rFonts w:hint="eastAsia" w:ascii="宋体" w:hAnsi="宋体" w:eastAsia="宋体" w:cs="宋体"/>
          <w:color w:val="0000ff"/>
          <w:sz w:val="24"/>
          <w:szCs w:val="24"/>
          <w:highlight w:val="none"/>
        </w:rPr>
        <w:t xml:space="preserve">202</w:t>
      </w:r>
      <w:r>
        <w:rPr>
          <w:rStyle w:val="927"/>
          <w:rFonts w:hint="eastAsia" w:ascii="宋体" w:hAnsi="宋体" w:eastAsia="宋体" w:cs="宋体"/>
          <w:color w:val="0000ff"/>
          <w:sz w:val="24"/>
          <w:szCs w:val="24"/>
          <w:highlight w:val="none"/>
          <w:lang w:val="en-US" w:eastAsia="zh-CN"/>
        </w:rPr>
        <w:t xml:space="preserve">6</w:t>
      </w:r>
      <w:r>
        <w:rPr>
          <w:rStyle w:val="927"/>
          <w:rFonts w:hint="eastAsia" w:ascii="宋体" w:hAnsi="宋体" w:eastAsia="宋体" w:cs="宋体"/>
          <w:color w:val="0000ff"/>
          <w:sz w:val="24"/>
          <w:szCs w:val="24"/>
          <w:highlight w:val="none"/>
        </w:rPr>
        <w:t xml:space="preserve">年</w:t>
      </w:r>
      <w:r>
        <w:rPr>
          <w:rStyle w:val="927"/>
          <w:rFonts w:hint="eastAsia" w:ascii="宋体" w:hAnsi="宋体" w:eastAsia="宋体" w:cs="宋体"/>
          <w:color w:val="0000ff"/>
          <w:sz w:val="24"/>
          <w:szCs w:val="24"/>
          <w:highlight w:val="none"/>
          <w:lang w:val="en-US" w:eastAsia="zh-CN"/>
        </w:rPr>
        <w:t xml:space="preserve">4</w:t>
      </w:r>
      <w:r>
        <w:rPr>
          <w:rStyle w:val="927"/>
          <w:rFonts w:hint="eastAsia" w:ascii="宋体" w:hAnsi="宋体" w:eastAsia="宋体" w:cs="宋体"/>
          <w:color w:val="0000ff"/>
          <w:sz w:val="24"/>
          <w:szCs w:val="24"/>
          <w:highlight w:val="none"/>
        </w:rPr>
        <w:t xml:space="preserve">月</w:t>
      </w:r>
      <w:r>
        <w:rPr>
          <w:rStyle w:val="927"/>
          <w:rFonts w:hint="eastAsia" w:ascii="宋体" w:hAnsi="宋体" w:eastAsia="宋体" w:cs="宋体"/>
          <w:color w:val="0000ff"/>
          <w:sz w:val="24"/>
          <w:szCs w:val="24"/>
          <w:highlight w:val="none"/>
        </w:rPr>
        <w:fldChar w:fldCharType="end"/>
      </w:r>
      <w:r>
        <w:rPr>
          <w:rStyle w:val="927"/>
          <w:rFonts w:hint="eastAsia" w:ascii="宋体" w:hAnsi="宋体" w:eastAsia="宋体" w:cs="宋体"/>
          <w:color w:val="0000ff"/>
          <w:sz w:val="24"/>
          <w:szCs w:val="24"/>
          <w:highlight w:val="none"/>
          <w:lang w:val="en-US" w:eastAsia="zh-CN"/>
        </w:rPr>
        <w:t xml:space="preserve">13</w:t>
      </w:r>
      <w:r>
        <w:rPr>
          <w:rFonts w:hint="eastAsia" w:ascii="宋体" w:hAnsi="宋体" w:eastAsia="宋体" w:cs="宋体"/>
          <w:color w:val="0000ff"/>
          <w:sz w:val="24"/>
          <w:szCs w:val="24"/>
          <w:highlight w:val="none"/>
          <w:u w:val="single"/>
        </w:rPr>
        <w:t xml:space="preserve">日</w:t>
      </w:r>
      <w:r>
        <w:rPr>
          <w:rFonts w:hint="eastAsia" w:ascii="宋体" w:hAnsi="宋体" w:eastAsia="宋体" w:cs="宋体"/>
          <w:color w:val="0000ff"/>
          <w:sz w:val="24"/>
          <w:szCs w:val="24"/>
          <w:highlight w:val="none"/>
          <w:u w:val="single"/>
          <w:lang w:val="en-US" w:eastAsia="zh-CN"/>
        </w:rPr>
        <w:t xml:space="preserve">09</w:t>
      </w:r>
      <w:r>
        <w:rPr>
          <w:rFonts w:hint="eastAsia" w:ascii="宋体" w:hAnsi="宋体" w:eastAsia="宋体" w:cs="宋体"/>
          <w:color w:val="0000ff"/>
          <w:sz w:val="24"/>
          <w:szCs w:val="24"/>
          <w:highlight w:val="none"/>
          <w:u w:val="single"/>
        </w:rPr>
        <w:t xml:space="preserve">时</w:t>
      </w:r>
      <w:r>
        <w:rPr>
          <w:rFonts w:hint="eastAsia" w:ascii="宋体" w:hAnsi="宋体" w:eastAsia="宋体" w:cs="宋体"/>
          <w:color w:val="0000ff"/>
          <w:sz w:val="24"/>
          <w:szCs w:val="24"/>
          <w:highlight w:val="none"/>
          <w:u w:val="single"/>
          <w:lang w:val="en-US" w:eastAsia="zh-CN"/>
        </w:rPr>
        <w:t xml:space="preserve">3</w:t>
      </w:r>
      <w:r>
        <w:rPr>
          <w:rFonts w:hint="eastAsia" w:ascii="宋体" w:hAnsi="宋体" w:eastAsia="宋体" w:cs="宋体"/>
          <w:color w:val="0000ff"/>
          <w:sz w:val="24"/>
          <w:szCs w:val="24"/>
          <w:highlight w:val="none"/>
          <w:u w:val="single"/>
        </w:rPr>
        <w:t xml:space="preserve">0分</w:t>
      </w:r>
      <w:r>
        <w:rPr>
          <w:rFonts w:hint="eastAsia" w:ascii="宋体" w:hAnsi="宋体" w:eastAsia="宋体" w:cs="宋体"/>
          <w:color w:val="0000ff"/>
          <w:sz w:val="24"/>
          <w:szCs w:val="24"/>
          <w:highlight w:val="none"/>
        </w:rPr>
        <w:t xml:space="preserve">（北京时间）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地点：江苏政府采购“苏采云”系统不见面开标大厅</w:t>
      </w:r>
      <w:r/>
    </w:p>
    <w:p>
      <w:pPr>
        <w:pStyle w:val="1135"/>
        <w:spacing w:before="0" w:after="0" w:line="360" w:lineRule="auto"/>
        <w:rPr>
          <w:rFonts w:hint="eastAsia" w:ascii="宋体" w:hAnsi="宋体" w:eastAsia="宋体" w:cs="宋体"/>
          <w:bCs w:val="0"/>
          <w:color w:val="000000"/>
          <w:sz w:val="24"/>
          <w:szCs w:val="24"/>
          <w:highlight w:val="none"/>
        </w:rPr>
      </w:pPr>
      <w:r/>
      <w:bookmarkStart w:id="24" w:name="_Toc28359084"/>
      <w:r/>
      <w:bookmarkStart w:id="25" w:name="_Toc35393625"/>
      <w:r/>
      <w:bookmarkStart w:id="26" w:name="_Toc35393794"/>
      <w:r/>
      <w:bookmarkStart w:id="27" w:name="_Toc28359007"/>
      <w:r>
        <w:rPr>
          <w:rFonts w:hint="eastAsia" w:ascii="宋体" w:hAnsi="宋体" w:eastAsia="宋体" w:cs="宋体"/>
          <w:bCs w:val="0"/>
          <w:color w:val="000000"/>
          <w:sz w:val="24"/>
          <w:szCs w:val="24"/>
          <w:highlight w:val="none"/>
        </w:rPr>
        <w:t xml:space="preserve">五、公告期限</w:t>
      </w:r>
      <w:bookmarkEnd w:id="24"/>
      <w:r/>
      <w:bookmarkEnd w:id="25"/>
      <w:r/>
      <w:bookmarkEnd w:id="26"/>
      <w:r/>
      <w:bookmarkEnd w:id="27"/>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 </w:t>
      </w:r>
      <w:r/>
    </w:p>
    <w:p>
      <w:pPr>
        <w:pStyle w:val="1135"/>
        <w:spacing w:before="0" w:after="0" w:line="360" w:lineRule="auto"/>
        <w:rPr>
          <w:rFonts w:hint="eastAsia" w:ascii="宋体" w:hAnsi="宋体" w:eastAsia="宋体" w:cs="宋体"/>
          <w:bCs w:val="0"/>
          <w:color w:val="000000"/>
          <w:sz w:val="24"/>
          <w:szCs w:val="24"/>
          <w:highlight w:val="none"/>
        </w:rPr>
      </w:pPr>
      <w:r/>
      <w:bookmarkStart w:id="28" w:name="_Toc35393626"/>
      <w:r/>
      <w:bookmarkStart w:id="29" w:name="_Toc35393795"/>
      <w:r>
        <w:rPr>
          <w:rFonts w:hint="eastAsia" w:ascii="宋体" w:hAnsi="宋体" w:eastAsia="宋体" w:cs="宋体"/>
          <w:bCs w:val="0"/>
          <w:color w:val="000000"/>
          <w:sz w:val="24"/>
          <w:szCs w:val="24"/>
          <w:highlight w:val="none"/>
        </w:rPr>
        <w:t xml:space="preserve">六、其他补充事宜</w:t>
      </w:r>
      <w:bookmarkEnd w:id="28"/>
      <w:r/>
      <w:bookmarkEnd w:id="29"/>
      <w:r/>
      <w:r/>
    </w:p>
    <w:p>
      <w:pPr>
        <w:ind w:firstLine="480"/>
        <w:spacing w:line="360" w:lineRule="auto"/>
        <w:rPr>
          <w:rFonts w:hint="eastAsia" w:ascii="宋体" w:hAnsi="宋体" w:eastAsia="宋体" w:cs="宋体"/>
          <w:bCs/>
          <w:color w:val="000000"/>
          <w:sz w:val="24"/>
          <w:szCs w:val="24"/>
          <w:highlight w:val="none"/>
        </w:rPr>
      </w:pPr>
      <w:r/>
      <w:bookmarkStart w:id="30" w:name="_Toc28359085"/>
      <w:r/>
      <w:bookmarkStart w:id="31" w:name="_Toc35393627"/>
      <w:r/>
      <w:bookmarkStart w:id="32" w:name="_Toc35393796"/>
      <w:r/>
      <w:bookmarkStart w:id="33" w:name="_Toc28359008"/>
      <w:r>
        <w:rPr>
          <w:rFonts w:hint="eastAsia" w:ascii="宋体" w:hAnsi="宋体" w:eastAsia="宋体" w:cs="宋体"/>
          <w:bCs/>
          <w:color w:val="000000"/>
          <w:sz w:val="24"/>
          <w:szCs w:val="24"/>
          <w:highlight w:val="none"/>
        </w:rPr>
        <w:t xml:space="preserve">1、本项目不收取投标保证金；</w:t>
      </w:r>
      <w:r/>
    </w:p>
    <w:p>
      <w:pPr>
        <w:pStyle w:val="1135"/>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七、对本次招标提出询问，请按以下方式联系。</w:t>
      </w:r>
      <w:bookmarkEnd w:id="30"/>
      <w:r/>
      <w:bookmarkEnd w:id="31"/>
      <w:r/>
      <w:bookmarkEnd w:id="32"/>
      <w:r/>
      <w:bookmarkEnd w:id="33"/>
      <w:r/>
      <w:r/>
    </w:p>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1.采购人信息</w:t>
      </w:r>
      <w:r/>
    </w:p>
    <w:p>
      <w:pPr>
        <w:ind w:firstLine="480"/>
        <w:spacing w:line="360" w:lineRule="auto"/>
        <w:rPr>
          <w:rFonts w:hint="eastAsia" w:ascii="宋体" w:hAnsi="宋体" w:eastAsia="宋体" w:cs="宋体"/>
          <w:color w:val="000000"/>
          <w:sz w:val="24"/>
          <w:szCs w:val="24"/>
          <w:highlight w:val="none"/>
        </w:rPr>
      </w:pPr>
      <w:r/>
      <w:bookmarkStart w:id="34" w:name="_Toc28359009"/>
      <w:r/>
      <w:bookmarkStart w:id="35" w:name="_Toc28359086"/>
      <w:r>
        <w:rPr>
          <w:rFonts w:hint="eastAsia" w:ascii="宋体" w:hAnsi="宋体" w:eastAsia="宋体" w:cs="宋体"/>
          <w:color w:val="000000"/>
          <w:sz w:val="24"/>
          <w:szCs w:val="24"/>
          <w:highlight w:val="none"/>
        </w:rPr>
        <w:t xml:space="preserve">购人：泰州市第四人民医院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地址：泰州市鼓楼北路99号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陈女士</w:t>
      </w:r>
      <w:r>
        <w:rPr>
          <w:rFonts w:hint="eastAsia" w:ascii="宋体" w:hAnsi="宋体" w:eastAsia="宋体" w:cs="宋体"/>
          <w:color w:val="000000"/>
          <w:sz w:val="24"/>
          <w:szCs w:val="24"/>
          <w:highlight w:val="non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 ：</w:t>
      </w:r>
      <w:r>
        <w:rPr>
          <w:rFonts w:hint="eastAsia" w:ascii="宋体" w:hAnsi="宋体" w:eastAsia="宋体" w:cs="宋体"/>
          <w:color w:val="0000ff"/>
          <w:sz w:val="24"/>
          <w:szCs w:val="24"/>
          <w:highlight w:val="none"/>
        </w:rPr>
        <w:t xml:space="preserve">0523-80185098 </w:t>
      </w:r>
      <w:r>
        <w:rPr>
          <w:rFonts w:hint="eastAsia" w:ascii="宋体" w:hAnsi="宋体" w:eastAsia="宋体" w:cs="宋体"/>
          <w:color w:val="000000"/>
          <w:sz w:val="24"/>
          <w:szCs w:val="24"/>
          <w:highlight w:val="none"/>
        </w:rPr>
        <w:t xml:space="preserve"> </w:t>
      </w:r>
      <w:r/>
    </w:p>
    <w:p>
      <w:pPr>
        <w:ind w:firstLine="452"/>
        <w:jc w:val="left"/>
        <w:spacing w:line="360" w:lineRule="auto"/>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z w:val="24"/>
          <w:szCs w:val="24"/>
          <w:highlight w:val="none"/>
        </w:rPr>
        <w:t xml:space="preserve">2.</w:t>
      </w:r>
      <w:bookmarkEnd w:id="34"/>
      <w:r/>
      <w:bookmarkEnd w:id="35"/>
      <w:r>
        <w:rPr>
          <w:rFonts w:hint="eastAsia" w:ascii="宋体" w:hAnsi="宋体" w:eastAsia="宋体" w:cs="宋体"/>
          <w:color w:val="000000"/>
          <w:spacing w:val="8"/>
          <w:sz w:val="24"/>
          <w:szCs w:val="24"/>
          <w:highlight w:val="none"/>
        </w:rPr>
        <w:t xml:space="preserve"> 采购代理机构信息</w:t>
      </w:r>
      <w:r/>
    </w:p>
    <w:p>
      <w:pPr>
        <w:ind w:firstLine="426"/>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名称：江苏金秋工程项目管理有限公司</w:t>
      </w:r>
      <w:r/>
    </w:p>
    <w:p>
      <w:pPr>
        <w:ind w:firstLine="426"/>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地址：泰州市创美科技产业园6幢103室</w:t>
      </w:r>
      <w:r/>
    </w:p>
    <w:p>
      <w:pPr>
        <w:ind w:firstLine="426"/>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联系人：钱工 </w:t>
      </w:r>
      <w:r/>
    </w:p>
    <w:p>
      <w:pPr>
        <w:ind w:firstLine="426"/>
        <w:spacing w:line="360" w:lineRule="auto"/>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z w:val="24"/>
          <w:szCs w:val="24"/>
          <w:highlight w:val="none"/>
          <w:lang w:val="zh-CN"/>
        </w:rPr>
        <w:t xml:space="preserve">联系方式：</w:t>
      </w:r>
      <w:r>
        <w:rPr>
          <w:rFonts w:hint="eastAsia" w:ascii="宋体" w:hAnsi="宋体" w:eastAsia="宋体" w:cs="宋体"/>
          <w:color w:val="000000"/>
          <w:sz w:val="24"/>
          <w:szCs w:val="24"/>
          <w:highlight w:val="none"/>
          <w:lang w:val="en-US" w:eastAsia="zh-CN"/>
        </w:rPr>
        <w:t xml:space="preserve">18652618087 </w:t>
      </w:r>
      <w:r>
        <w:rPr>
          <w:rFonts w:hint="eastAsia" w:ascii="宋体" w:hAnsi="宋体" w:eastAsia="宋体" w:cs="宋体"/>
          <w:color w:val="000000"/>
          <w:sz w:val="24"/>
          <w:szCs w:val="24"/>
          <w:highlight w:val="none"/>
          <w:lang w:val="zh-CN"/>
        </w:rPr>
        <w:t xml:space="preserve">邮箱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644760611</w:t>
      </w:r>
      <w:r>
        <w:rPr>
          <w:rFonts w:hint="eastAsia" w:ascii="宋体" w:hAnsi="宋体" w:eastAsia="宋体" w:cs="宋体"/>
          <w:color w:val="000000"/>
          <w:sz w:val="24"/>
          <w:szCs w:val="24"/>
          <w:highlight w:val="none"/>
        </w:rPr>
        <w:t xml:space="preserve">@qq.com</w:t>
      </w:r>
      <w:r/>
    </w:p>
    <w:p>
      <w:pPr>
        <w:ind w:firstLine="452"/>
        <w:jc w:val="left"/>
        <w:spacing w:line="360" w:lineRule="auto"/>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3、项目联系方式</w:t>
      </w:r>
      <w:r/>
    </w:p>
    <w:p>
      <w:pPr>
        <w:ind w:firstLine="426"/>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联系人：钱工 </w:t>
      </w:r>
      <w:r/>
    </w:p>
    <w:p>
      <w:pPr>
        <w:ind w:firstLine="426"/>
        <w:spacing w:line="360" w:lineRule="auto"/>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z w:val="24"/>
          <w:szCs w:val="24"/>
          <w:highlight w:val="none"/>
          <w:lang w:val="zh-CN"/>
        </w:rPr>
        <w:t xml:space="preserve">联系方式：</w:t>
      </w:r>
      <w:r>
        <w:rPr>
          <w:rFonts w:hint="eastAsia" w:ascii="宋体" w:hAnsi="宋体" w:eastAsia="宋体" w:cs="宋体"/>
          <w:color w:val="000000"/>
          <w:sz w:val="24"/>
          <w:szCs w:val="24"/>
          <w:highlight w:val="none"/>
          <w:lang w:val="en-US" w:eastAsia="zh-CN"/>
        </w:rPr>
        <w:t xml:space="preserve">18652618087 </w:t>
      </w:r>
      <w:r>
        <w:rPr>
          <w:rFonts w:hint="eastAsia" w:ascii="宋体" w:hAnsi="宋体" w:eastAsia="宋体" w:cs="宋体"/>
          <w:color w:val="000000"/>
          <w:sz w:val="24"/>
          <w:szCs w:val="24"/>
          <w:highlight w:val="none"/>
          <w:lang w:val="zh-CN"/>
        </w:rPr>
        <w:t xml:space="preserve">邮箱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644760611</w:t>
      </w:r>
      <w:r>
        <w:rPr>
          <w:rFonts w:hint="eastAsia" w:ascii="宋体" w:hAnsi="宋体" w:eastAsia="宋体" w:cs="宋体"/>
          <w:color w:val="000000"/>
          <w:sz w:val="24"/>
          <w:szCs w:val="24"/>
          <w:highlight w:val="none"/>
        </w:rPr>
        <w:t xml:space="preserve">@qq.com</w:t>
      </w:r>
      <w:r/>
    </w:p>
    <w:p>
      <w:pPr>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jc w:val="center"/>
        <w:spacing w:line="360" w:lineRule="auto"/>
        <w:widowControl/>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t xml:space="preserve">第二章 投标人须知</w:t>
      </w:r>
      <w:bookmarkEnd w:id="0"/>
      <w:r/>
      <w:bookmarkEnd w:id="1"/>
      <w:r/>
      <w:r/>
    </w:p>
    <w:p>
      <w:pPr>
        <w:jc w:val="center"/>
        <w:spacing w:line="360" w:lineRule="auto"/>
        <w:widowControl/>
        <w:rPr>
          <w:rFonts w:hint="eastAsia" w:ascii="宋体" w:hAnsi="宋体" w:eastAsia="宋体" w:cs="宋体"/>
          <w:b/>
          <w:color w:val="000000"/>
          <w:sz w:val="32"/>
          <w:szCs w:val="32"/>
          <w:highlight w:val="none"/>
        </w:rPr>
        <w:outlineLvl w:val="1"/>
      </w:pPr>
      <w:r>
        <w:rPr>
          <w:rFonts w:hint="eastAsia" w:ascii="宋体" w:hAnsi="宋体" w:eastAsia="宋体" w:cs="宋体"/>
          <w:b/>
          <w:color w:val="000000"/>
          <w:sz w:val="32"/>
          <w:szCs w:val="32"/>
          <w:highlight w:val="none"/>
        </w:rPr>
        <w:t xml:space="preserve"> 投标人须知前附表</w:t>
      </w:r>
      <w:r/>
    </w:p>
    <w:tbl>
      <w:tblPr>
        <w:tblStyle w:val="834"/>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629"/>
        <w:gridCol w:w="6815"/>
      </w:tblGrid>
      <w:tr>
        <w:trPr>
          <w:jc w:val="center"/>
          <w:trHeight w:val="573"/>
        </w:trPr>
        <w:tc>
          <w:tcPr>
            <w:tcW w:w="768" w:type="dxa"/>
            <w:vAlign w:val="center"/>
            <w:textDirection w:val="lrTb"/>
            <w:noWrap w:val="false"/>
          </w:tcPr>
          <w:p>
            <w:pPr>
              <w:jc w:val="center"/>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序号</w:t>
            </w:r>
            <w:r/>
          </w:p>
        </w:tc>
        <w:tc>
          <w:tcPr>
            <w:tcW w:w="1494" w:type="dxa"/>
            <w:vAlign w:val="center"/>
            <w:textDirection w:val="lrTb"/>
            <w:noWrap w:val="false"/>
          </w:tcPr>
          <w:p>
            <w:pPr>
              <w:jc w:val="center"/>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w:t>
            </w:r>
            <w:r/>
          </w:p>
        </w:tc>
        <w:tc>
          <w:tcPr>
            <w:tcW w:w="6249" w:type="dxa"/>
            <w:vAlign w:val="center"/>
            <w:textDirection w:val="lrTb"/>
            <w:noWrap w:val="false"/>
          </w:tcPr>
          <w:p>
            <w:pPr>
              <w:jc w:val="center"/>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内容</w:t>
            </w:r>
            <w:r/>
          </w:p>
        </w:tc>
      </w:tr>
      <w:tr>
        <w:trPr>
          <w:jc w:val="center"/>
          <w:trHeight w:val="557"/>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泰州市第四人民医院保安服务项目</w:t>
            </w:r>
            <w:r/>
          </w:p>
        </w:tc>
      </w:tr>
      <w:tr>
        <w:trPr>
          <w:jc w:val="center"/>
          <w:trHeight w:val="543"/>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招标内容</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详见第三章采购需求</w:t>
            </w:r>
            <w:r/>
          </w:p>
        </w:tc>
      </w:tr>
      <w:tr>
        <w:trPr>
          <w:jc w:val="center"/>
          <w:trHeight w:val="744"/>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服务期</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服务期：三年，以合同签订时间为准。</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服务地点：采购人指定地点 </w:t>
            </w:r>
            <w:r/>
          </w:p>
        </w:tc>
      </w:tr>
      <w:tr>
        <w:trPr>
          <w:jc w:val="center"/>
          <w:trHeight w:val="732"/>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最高投标限价</w:t>
            </w:r>
            <w:r/>
          </w:p>
        </w:tc>
        <w:tc>
          <w:tcPr>
            <w:tcW w:w="6249" w:type="dxa"/>
            <w:vAlign w:val="center"/>
            <w:textDirection w:val="lrTb"/>
            <w:noWrap w:val="false"/>
          </w:tcPr>
          <w:p>
            <w:pPr>
              <w:jc w:val="both"/>
              <w:spacing w:line="360" w:lineRule="auto"/>
              <w:widowControl w:val="off"/>
              <w:rPr>
                <w:rFonts w:hint="eastAsia" w:ascii="宋体" w:hAnsi="宋体" w:eastAsia="宋体" w:cs="宋体"/>
                <w:iCs/>
                <w:color w:val="000000" w:themeColor="text1"/>
                <w:sz w:val="24"/>
                <w:szCs w:val="24"/>
                <w:highlight w:val="none"/>
                <w14:textFill>
                  <w14:solidFill>
                    <w14:schemeClr w14:val="tx1"/>
                  </w14:solidFill>
                </w14:textFill>
              </w:rPr>
            </w:pPr>
            <w:r>
              <w:rPr>
                <w:rFonts w:hint="eastAsia" w:ascii="宋体" w:hAnsi="宋体" w:eastAsia="宋体" w:cs="宋体"/>
                <w:iCs/>
                <w:color w:val="000000" w:themeColor="text1"/>
                <w:sz w:val="24"/>
                <w:szCs w:val="24"/>
                <w:highlight w:val="none"/>
                <w:lang w:val="en-US" w:eastAsia="zh-CN" w:bidi="ar-SA"/>
                <w14:textFill>
                  <w14:solidFill>
                    <w14:schemeClr w14:val="tx1"/>
                  </w14:solidFill>
                </w14:textFill>
              </w:rPr>
              <w:t xml:space="preserve">预算金额：750万元（250万元/年）</w:t>
            </w:r>
            <w:r/>
          </w:p>
          <w:p>
            <w:pPr>
              <w:jc w:val="both"/>
              <w:spacing w:line="360" w:lineRule="auto"/>
              <w:widowControl w:val="off"/>
              <w:rPr>
                <w:rFonts w:hint="eastAsia" w:ascii="宋体" w:hAnsi="宋体" w:eastAsia="宋体" w:cs="宋体"/>
                <w:iCs/>
                <w:color w:val="000000" w:themeColor="text1"/>
                <w:sz w:val="24"/>
                <w:szCs w:val="24"/>
                <w:highlight w:val="none"/>
                <w14:textFill>
                  <w14:solidFill>
                    <w14:schemeClr w14:val="tx1"/>
                  </w14:solidFill>
                </w14:textFill>
              </w:rPr>
            </w:pPr>
            <w:r>
              <w:rPr>
                <w:rFonts w:hint="eastAsia" w:ascii="宋体" w:hAnsi="宋体" w:eastAsia="宋体" w:cs="宋体"/>
                <w:iCs/>
                <w:color w:val="000000" w:themeColor="text1"/>
                <w:sz w:val="24"/>
                <w:szCs w:val="24"/>
                <w:highlight w:val="none"/>
                <w:lang w:val="en-US" w:eastAsia="zh-CN" w:bidi="ar-SA"/>
                <w14:textFill>
                  <w14:solidFill>
                    <w14:schemeClr w14:val="tx1"/>
                  </w14:solidFill>
                </w14:textFill>
              </w:rPr>
              <w:t xml:space="preserve">最高限价：750万元（250万元/年）</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投标单位报价不得高于最高限价，否则视为无效投标文件。</w:t>
            </w:r>
            <w:r/>
          </w:p>
        </w:tc>
      </w:tr>
      <w:tr>
        <w:trPr>
          <w:jc w:val="center"/>
          <w:trHeight w:val="672"/>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合格投标人资格要求</w:t>
            </w:r>
            <w:r/>
          </w:p>
        </w:tc>
        <w:tc>
          <w:tcPr>
            <w:tcW w:w="6249"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详见招标公告</w:t>
            </w:r>
            <w:r/>
          </w:p>
        </w:tc>
      </w:tr>
      <w:tr>
        <w:trPr>
          <w:jc w:val="center"/>
          <w:trHeight w:val="834"/>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联合体投标</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☑不接受，招标文件中有关联合体规定均不适用。</w:t>
            </w:r>
            <w:r/>
          </w:p>
          <w:p>
            <w:pPr>
              <w:pStyle w:val="1017"/>
              <w:numPr>
                <w:ilvl w:val="0"/>
                <w:numId w:val="5"/>
              </w:numPr>
              <w:ind w:left="360" w:hanging="36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接受</w:t>
            </w:r>
            <w:r/>
          </w:p>
        </w:tc>
      </w:tr>
      <w:tr>
        <w:trPr>
          <w:jc w:val="center"/>
          <w:trHeight w:val="1385"/>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现场勘察</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☑不组织，自行勘察；如投标人需自行勘察，费用自理。</w:t>
            </w:r>
            <w:r/>
          </w:p>
          <w:p>
            <w:pPr>
              <w:pStyle w:val="1017"/>
              <w:numPr>
                <w:ilvl w:val="0"/>
                <w:numId w:val="5"/>
              </w:numPr>
              <w:ind w:left="360" w:hanging="36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组织，勘察时间： 年  月  日  时</w:t>
            </w:r>
            <w:r/>
          </w:p>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集合地点：</w:t>
            </w:r>
            <w:r/>
          </w:p>
          <w:p>
            <w:pPr>
              <w:ind w:firstLine="975"/>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联系人：联系电话：</w:t>
            </w:r>
            <w:r/>
          </w:p>
        </w:tc>
      </w:tr>
      <w:tr>
        <w:trPr>
          <w:jc w:val="center"/>
          <w:trHeight w:val="1067"/>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投标答疑会</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☑不召开</w:t>
            </w:r>
            <w:r/>
          </w:p>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口召开，召开时间：年月日时</w:t>
            </w:r>
            <w:r/>
          </w:p>
          <w:p>
            <w:pPr>
              <w:ind w:firstLine="975"/>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召开地点：</w:t>
            </w:r>
            <w:r/>
          </w:p>
        </w:tc>
      </w:tr>
      <w:tr>
        <w:trPr>
          <w:jc w:val="center"/>
          <w:trHeight w:val="420"/>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投标货币</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人民币</w:t>
            </w:r>
            <w:r/>
          </w:p>
        </w:tc>
      </w:tr>
      <w:tr>
        <w:trPr>
          <w:jc w:val="center"/>
          <w:trHeight w:val="768"/>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核心产品</w:t>
            </w:r>
            <w:r/>
          </w:p>
        </w:tc>
        <w:tc>
          <w:tcPr>
            <w:tcW w:w="6249"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本项目不适用</w:t>
            </w:r>
            <w:r/>
          </w:p>
        </w:tc>
      </w:tr>
      <w:tr>
        <w:trPr>
          <w:jc w:val="center"/>
          <w:trHeight w:val="604"/>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投标保证金</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本项目不收取投标保证金。</w:t>
            </w:r>
            <w:r/>
          </w:p>
        </w:tc>
      </w:tr>
      <w:tr>
        <w:trPr>
          <w:jc w:val="center"/>
          <w:trHeight w:val="429"/>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投标文件有效期</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 90 </w:t>
            </w:r>
            <w:r>
              <w:rPr>
                <w:rFonts w:hint="eastAsia" w:ascii="宋体" w:hAnsi="宋体" w:eastAsia="宋体" w:cs="宋体"/>
                <w:color w:val="000000"/>
                <w:sz w:val="24"/>
                <w:szCs w:val="24"/>
                <w:highlight w:val="none"/>
                <w:lang w:val="en-US" w:eastAsia="zh-CN" w:bidi="ar-SA"/>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投标截止时间</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时间：</w:t>
            </w:r>
            <w:r>
              <w:rPr>
                <w:rFonts w:hint="eastAsia" w:ascii="宋体" w:hAnsi="宋体" w:eastAsia="宋体" w:cs="宋体"/>
                <w:color w:val="0000ff"/>
                <w:sz w:val="24"/>
                <w:szCs w:val="24"/>
                <w:highlight w:val="none"/>
              </w:rPr>
              <w:fldChar w:fldCharType="begin"/>
            </w:r>
            <w:r>
              <w:rPr>
                <w:rFonts w:hint="eastAsia" w:ascii="宋体" w:hAnsi="宋体" w:eastAsia="宋体" w:cs="宋体"/>
                <w:color w:val="0000ff"/>
                <w:sz w:val="24"/>
                <w:szCs w:val="24"/>
                <w:highlight w:val="none"/>
              </w:rPr>
              <w:instrText xml:space="preserve"> HYPERLINK "http://jszfcg.jsczt.cn/）获取招标文件，并于2023年11月" \o "http://jszfcg.jsczt.cn/）获取招标文件，并于2023年11月" </w:instrText>
            </w:r>
            <w:r>
              <w:rPr>
                <w:rFonts w:hint="eastAsia" w:ascii="宋体" w:hAnsi="宋体" w:eastAsia="宋体" w:cs="宋体"/>
                <w:color w:val="0000ff"/>
                <w:sz w:val="24"/>
                <w:szCs w:val="24"/>
                <w:highlight w:val="none"/>
              </w:rPr>
              <w:fldChar w:fldCharType="separate"/>
            </w:r>
            <w:r>
              <w:rPr>
                <w:rStyle w:val="927"/>
                <w:rFonts w:hint="eastAsia" w:ascii="宋体" w:hAnsi="宋体" w:eastAsia="宋体" w:cs="宋体"/>
                <w:color w:val="0000ff"/>
                <w:sz w:val="24"/>
                <w:szCs w:val="24"/>
                <w:highlight w:val="none"/>
              </w:rPr>
              <w:t xml:space="preserve">202</w:t>
            </w:r>
            <w:r>
              <w:rPr>
                <w:rStyle w:val="927"/>
                <w:rFonts w:hint="eastAsia" w:ascii="宋体" w:hAnsi="宋体" w:eastAsia="宋体" w:cs="宋体"/>
                <w:color w:val="0000ff"/>
                <w:sz w:val="24"/>
                <w:szCs w:val="24"/>
                <w:highlight w:val="none"/>
                <w:lang w:val="en-US" w:eastAsia="zh-CN"/>
              </w:rPr>
              <w:t xml:space="preserve">6</w:t>
            </w:r>
            <w:r>
              <w:rPr>
                <w:rStyle w:val="927"/>
                <w:rFonts w:hint="eastAsia" w:ascii="宋体" w:hAnsi="宋体" w:eastAsia="宋体" w:cs="宋体"/>
                <w:color w:val="0000ff"/>
                <w:sz w:val="24"/>
                <w:szCs w:val="24"/>
                <w:highlight w:val="none"/>
              </w:rPr>
              <w:t xml:space="preserve">年</w:t>
            </w:r>
            <w:r>
              <w:rPr>
                <w:rStyle w:val="927"/>
                <w:rFonts w:hint="eastAsia" w:ascii="宋体" w:hAnsi="宋体" w:eastAsia="宋体" w:cs="宋体"/>
                <w:color w:val="0000ff"/>
                <w:sz w:val="24"/>
                <w:szCs w:val="24"/>
                <w:highlight w:val="none"/>
                <w:lang w:val="en-US" w:eastAsia="zh-CN"/>
              </w:rPr>
              <w:t xml:space="preserve">4</w:t>
            </w:r>
            <w:r>
              <w:rPr>
                <w:rStyle w:val="927"/>
                <w:rFonts w:hint="eastAsia" w:ascii="宋体" w:hAnsi="宋体" w:eastAsia="宋体" w:cs="宋体"/>
                <w:color w:val="0000ff"/>
                <w:sz w:val="24"/>
                <w:szCs w:val="24"/>
                <w:highlight w:val="none"/>
              </w:rPr>
              <w:t xml:space="preserve">月</w:t>
            </w:r>
            <w:r>
              <w:rPr>
                <w:rStyle w:val="927"/>
                <w:rFonts w:hint="eastAsia" w:ascii="宋体" w:hAnsi="宋体" w:eastAsia="宋体" w:cs="宋体"/>
                <w:color w:val="0000ff"/>
                <w:sz w:val="24"/>
                <w:szCs w:val="24"/>
                <w:highlight w:val="none"/>
              </w:rPr>
              <w:fldChar w:fldCharType="end"/>
            </w:r>
            <w:r>
              <w:rPr>
                <w:rFonts w:hint="eastAsia" w:ascii="宋体" w:hAnsi="宋体" w:eastAsia="宋体" w:cs="宋体"/>
                <w:color w:val="0000ff"/>
                <w:sz w:val="24"/>
                <w:szCs w:val="24"/>
                <w:highlight w:val="none"/>
                <w:u w:val="single"/>
                <w:lang w:val="en-US" w:eastAsia="zh-CN"/>
              </w:rPr>
              <w:t xml:space="preserve">13</w:t>
            </w:r>
            <w:r>
              <w:rPr>
                <w:rFonts w:hint="eastAsia" w:ascii="宋体" w:hAnsi="宋体" w:eastAsia="宋体" w:cs="宋体"/>
                <w:color w:val="0000ff"/>
                <w:sz w:val="24"/>
                <w:szCs w:val="24"/>
                <w:highlight w:val="none"/>
                <w:u w:val="single"/>
              </w:rPr>
              <w:t xml:space="preserve">日</w:t>
            </w:r>
            <w:r>
              <w:rPr>
                <w:rFonts w:hint="eastAsia" w:ascii="宋体" w:hAnsi="宋体" w:eastAsia="宋体" w:cs="宋体"/>
                <w:color w:val="0000ff"/>
                <w:sz w:val="24"/>
                <w:szCs w:val="24"/>
                <w:highlight w:val="none"/>
                <w:u w:val="single"/>
                <w:lang w:val="en-US" w:eastAsia="zh-CN"/>
              </w:rPr>
              <w:t xml:space="preserve">09</w:t>
            </w:r>
            <w:r>
              <w:rPr>
                <w:rFonts w:hint="eastAsia" w:ascii="宋体" w:hAnsi="宋体" w:eastAsia="宋体" w:cs="宋体"/>
                <w:color w:val="0000ff"/>
                <w:sz w:val="24"/>
                <w:szCs w:val="24"/>
                <w:highlight w:val="none"/>
                <w:u w:val="single"/>
              </w:rPr>
              <w:t xml:space="preserve">时</w:t>
            </w:r>
            <w:r>
              <w:rPr>
                <w:rFonts w:hint="eastAsia" w:ascii="宋体" w:hAnsi="宋体" w:eastAsia="宋体" w:cs="宋体"/>
                <w:color w:val="0000ff"/>
                <w:sz w:val="24"/>
                <w:szCs w:val="24"/>
                <w:highlight w:val="none"/>
                <w:u w:val="single"/>
                <w:lang w:val="en-US" w:eastAsia="zh-CN"/>
              </w:rPr>
              <w:t xml:space="preserve">3</w:t>
            </w:r>
            <w:r>
              <w:rPr>
                <w:rFonts w:hint="eastAsia" w:ascii="宋体" w:hAnsi="宋体" w:eastAsia="宋体" w:cs="宋体"/>
                <w:color w:val="0000ff"/>
                <w:sz w:val="24"/>
                <w:szCs w:val="24"/>
                <w:highlight w:val="none"/>
                <w:u w:val="single"/>
              </w:rPr>
              <w:t xml:space="preserve">0分</w:t>
            </w:r>
            <w:r/>
          </w:p>
        </w:tc>
      </w:tr>
      <w:tr>
        <w:trPr>
          <w:cantSplit/>
          <w:jc w:val="center"/>
          <w:trHeight w:val="535"/>
        </w:trPr>
        <w:tc>
          <w:tcPr>
            <w:tcW w:w="768" w:type="dxa"/>
            <w:vAlign w:val="center"/>
            <w:vMerge w:val="continue"/>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投标地点</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地点：江苏政府采购“苏采云”系统不见面开标大厅 </w:t>
            </w:r>
            <w:r/>
          </w:p>
        </w:tc>
      </w:tr>
      <w:tr>
        <w:trPr>
          <w:jc w:val="center"/>
          <w:trHeight w:val="752"/>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开标时间和地点</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时间：同投标截止时间</w:t>
            </w:r>
            <w:r/>
          </w:p>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地点：江苏政府采购“苏采云”系统不见面开标大厅 </w:t>
            </w:r>
            <w:r/>
          </w:p>
        </w:tc>
      </w:tr>
      <w:tr>
        <w:trPr>
          <w:jc w:val="center"/>
          <w:trHeight w:val="539"/>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评标办法</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☑综合评分法</w:t>
            </w:r>
            <w:r/>
          </w:p>
        </w:tc>
      </w:tr>
      <w:tr>
        <w:trPr>
          <w:jc w:val="center"/>
          <w:trHeight w:val="539"/>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定标办法</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履约保证金</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□不提交，招标文件中有关履约保证金的规定均不适用</w:t>
            </w:r>
            <w:r/>
          </w:p>
          <w:p>
            <w:pPr>
              <w:pStyle w:val="1017"/>
              <w:ind w:firstLine="0"/>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☑提交</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金额：详见采购需求 </w:t>
            </w:r>
            <w:r/>
          </w:p>
          <w:p>
            <w:pPr>
              <w:pStyle w:val="1137"/>
              <w:ind w:firstLine="0"/>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形式：详见采购需求</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提交时间：详见采购需求</w:t>
            </w:r>
            <w:r/>
          </w:p>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退还时间：详见采购需求</w:t>
            </w:r>
            <w:r/>
          </w:p>
        </w:tc>
      </w:tr>
      <w:tr>
        <w:trPr>
          <w:jc w:val="center"/>
          <w:trHeight w:val="792"/>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签订合同</w:t>
            </w:r>
            <w:r/>
          </w:p>
        </w:tc>
        <w:tc>
          <w:tcPr>
            <w:tcW w:w="6249"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中标通知书发出之日起</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30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日内</w:t>
            </w:r>
            <w:r/>
          </w:p>
        </w:tc>
      </w:tr>
      <w:tr>
        <w:trPr>
          <w:jc w:val="center"/>
          <w:trHeight w:val="848"/>
        </w:trPr>
        <w:tc>
          <w:tcPr>
            <w:shd w:val="clear" w:color="auto" w:fill="auto"/>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19</w:t>
            </w:r>
            <w:r/>
          </w:p>
        </w:tc>
        <w:tc>
          <w:tcPr>
            <w:shd w:val="clear" w:color="auto" w:fill="auto"/>
            <w:tcW w:w="1494"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付款方式</w:t>
            </w:r>
            <w:r/>
          </w:p>
        </w:tc>
        <w:tc>
          <w:tcPr>
            <w:shd w:val="clear" w:color="auto" w:fill="auto"/>
            <w:tcW w:w="6249" w:type="dxa"/>
            <w:vAlign w:val="center"/>
            <w:textDirection w:val="lrTb"/>
            <w:noWrap w:val="false"/>
          </w:tcPr>
          <w:p>
            <w:pPr>
              <w:ind w:right="-117"/>
              <w:jc w:val="left"/>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详见采购需求</w:t>
            </w:r>
            <w:r/>
          </w:p>
        </w:tc>
      </w:tr>
      <w:tr>
        <w:trPr>
          <w:jc w:val="center"/>
          <w:trHeight w:val="810"/>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中标服务费</w:t>
            </w:r>
            <w:r/>
          </w:p>
        </w:tc>
        <w:tc>
          <w:tcPr>
            <w:tcW w:w="6249" w:type="dxa"/>
            <w:vAlign w:val="top"/>
            <w:textDirection w:val="lrTb"/>
            <w:noWrap w:val="false"/>
          </w:tcPr>
          <w:p>
            <w:pPr>
              <w:jc w:val="both"/>
              <w:spacing w:line="360" w:lineRule="auto"/>
              <w:widowControl w:val="off"/>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代理服务费由成交供应商在领取成交通知书前支付，代理服务费1500元。</w:t>
            </w:r>
            <w:r/>
          </w:p>
        </w:tc>
      </w:tr>
      <w:tr>
        <w:trPr>
          <w:jc w:val="center"/>
          <w:trHeight w:val="1090"/>
        </w:trPr>
        <w:tc>
          <w:tcPr>
            <w:tcW w:w="7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其他</w:t>
            </w:r>
            <w:r/>
          </w:p>
        </w:tc>
        <w:tc>
          <w:tcPr>
            <w:tcW w:w="6249" w:type="dxa"/>
            <w:vAlign w:val="center"/>
            <w:textDirection w:val="lrTb"/>
            <w:noWrap w:val="false"/>
          </w:tcPr>
          <w:p>
            <w:pPr>
              <w:pStyle w:val="1137"/>
              <w:ind w:firstLine="0"/>
              <w:jc w:val="left"/>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投标文件的制作要求</w:t>
            </w:r>
            <w:r/>
          </w:p>
          <w:p>
            <w:pPr>
              <w:pStyle w:val="1137"/>
              <w:ind w:firstLine="24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本次采购采用“苏采云”系统进行政府采购活动。</w:t>
            </w:r>
            <w:r/>
          </w:p>
          <w:p>
            <w:pPr>
              <w:pStyle w:val="1137"/>
              <w:ind w:firstLine="24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投标人如确定参加投标，可自行下载招标文件及有关资料，按</w:t>
            </w:r>
            <w:r>
              <w:rPr>
                <w:rFonts w:hint="eastAsia" w:ascii="宋体" w:hAnsi="宋体" w:eastAsia="宋体" w:cs="宋体"/>
                <w:color w:val="000000"/>
                <w:sz w:val="24"/>
                <w:szCs w:val="24"/>
                <w:highlight w:val="none"/>
                <w:lang w:val="en-US" w:eastAsia="zh-CN" w:bidi="ar-SA"/>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一、说明和释义</w:t>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1.说明  </w:t>
      </w:r>
      <w:r/>
    </w:p>
    <w:p>
      <w:pPr>
        <w:pStyle w:val="1137"/>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1.1本招标文件仅适用于本采购项目的招标、投标、评审、确定中标单位、验收、合同履约、付款等（法律、法规另有规定的，从其规定）。</w:t>
      </w:r>
      <w:r/>
    </w:p>
    <w:p>
      <w:pPr>
        <w:pStyle w:val="1137"/>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1.2本次招标活动及因本次招标产生的合同受中国法律制约和保护。</w:t>
      </w:r>
      <w:r/>
    </w:p>
    <w:p>
      <w:pPr>
        <w:pStyle w:val="1137"/>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1.3本招标文件的解释权属于采购人（代理机构）。</w:t>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2.词语释义</w:t>
      </w:r>
      <w:r/>
    </w:p>
    <w:p>
      <w:pPr>
        <w:pStyle w:val="1137"/>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2.1采购人：指依法进行采购的国家机关、事业单位、团体组织。</w:t>
      </w:r>
      <w:r/>
    </w:p>
    <w:p>
      <w:pPr>
        <w:pStyle w:val="1137"/>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供应商、投标人：指向采购人提供货物、工程或服务的法人、其他组织或者自然人，不包括其分公司。</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2.3采购代理机构：指依法接受采购人委托，从事货物、工程和服务等采购招标代理业务的社会中介机构。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2.4招标采购单位：采购人及采购代理机构的统称。</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2.6响应：投标人根据采购人或采购代理机构发售的招标文件，编制投标文件并按规定投标的行为。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2.7知识产权：指专利权、商标权、著作权等无形财产专有权的统称。</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2.8天：日历天。</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2.9服务地点：合同中明确约定的乙方履行服务的最终地点。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2.10不可抗力：不能预见、不能避免并且不能克服的客观情况。</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2.12书面形式：指书面文字、合同书、信件等可以有形地表现所载内容的形式。</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二、投标人</w:t>
      </w:r>
      <w:r/>
    </w:p>
    <w:p>
      <w:pPr>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3.合格投标人资格要求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3.1详见投标人须知前附表规定。</w:t>
      </w:r>
      <w:r/>
    </w:p>
    <w:p>
      <w:pPr>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4.</w:t>
      </w:r>
      <w:r>
        <w:rPr>
          <w:rFonts w:hint="eastAsia" w:ascii="宋体" w:hAnsi="宋体" w:eastAsia="宋体" w:cs="宋体"/>
          <w:bCs/>
          <w:color w:val="000000"/>
          <w:sz w:val="24"/>
          <w:szCs w:val="24"/>
          <w:highlight w:val="none"/>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5.投标人代表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5.1指全权代表投标人参加投标活动并签署投标文件的人，如果投标人代表不是法人代表，须具有《法人代表授权委托书》（详见统一格式）。</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6.不接受联合体投标。</w:t>
      </w:r>
      <w:r/>
    </w:p>
    <w:p>
      <w:pPr>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7.投标人有下列情形之一的不能参加本次投标：</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（1）因重大经济问题正在接受国家有关部门审查的；</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（2）正在被其他企业兼并（或收购）或因重大经济纠纷正在进行诉讼或仲裁的；</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（3）因腐败和欺诈行为而被有关部门处理的。</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（4）被责令停业的； </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（5）被暂停或取消投标资格的； </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（6）财产被接管或冻结的；</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（7）在最近三年内有骗取中标或严重违约或重大工程质量问题的；</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（8）在投标过程中弄虚作假、行贿或有其他违法违规行为的；</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（9）违反法律法规相关规定的。</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三、招标文件说明</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8.招标文件</w:t>
      </w:r>
      <w:r/>
    </w:p>
    <w:p>
      <w:pPr>
        <w:ind w:firstLine="50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9.现场勘察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9.1投标人应按</w:t>
      </w:r>
      <w:r>
        <w:rPr>
          <w:rFonts w:hint="eastAsia" w:ascii="宋体" w:hAnsi="宋体" w:eastAsia="宋体" w:cs="宋体"/>
          <w:bCs/>
          <w:color w:val="000000"/>
          <w:sz w:val="24"/>
          <w:szCs w:val="24"/>
          <w:highlight w:val="none"/>
        </w:rPr>
        <w:t xml:space="preserve">招标文件中所述时间</w:t>
      </w:r>
      <w:r>
        <w:rPr>
          <w:rFonts w:hint="eastAsia" w:ascii="宋体" w:hAnsi="宋体" w:eastAsia="宋体" w:cs="宋体"/>
          <w:color w:val="000000"/>
          <w:sz w:val="24"/>
          <w:szCs w:val="24"/>
          <w:highlight w:val="none"/>
        </w:rPr>
        <w:t xml:space="preserve">对有关现场和周围环境进行勘察，以获取编制投标文件和签署合同所需的信息。勘察现场所发生的费用由投标人自己承担。</w:t>
      </w:r>
      <w:r/>
    </w:p>
    <w:p>
      <w:pPr>
        <w:pStyle w:val="1137"/>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137"/>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137"/>
        <w:ind w:firstLine="480"/>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9.4采购人不组织勘察现场或答疑，各投标人可在每天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10.招标文件的澄清和修改</w:t>
      </w:r>
      <w:r/>
    </w:p>
    <w:p>
      <w:pPr>
        <w:ind w:firstLine="48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四、投标文件说明</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11.投标文件计量单位和使用文字</w:t>
      </w:r>
      <w:r/>
    </w:p>
    <w:p>
      <w:pPr>
        <w:pStyle w:val="1137"/>
        <w:ind w:firstLine="509"/>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11.1投标文件中所使用的计量单位，除招标文件中有特殊要求外，均应使用中华人民共和国法定计量单位。</w:t>
      </w:r>
      <w:r/>
    </w:p>
    <w:p>
      <w:pPr>
        <w:ind w:firstLine="50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136"/>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11.3投标人应当同时凭CA数字证书登录“江苏政府采购“苏采云”系统”，并在投标截止时间前上传电子投标文件。</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bookmarkStart w:id="36" w:name="_Toc217446047"/>
      <w:r>
        <w:rPr>
          <w:rFonts w:hint="eastAsia" w:ascii="宋体" w:hAnsi="宋体" w:eastAsia="宋体" w:cs="宋体"/>
          <w:b/>
          <w:color w:val="000000"/>
          <w:sz w:val="24"/>
          <w:szCs w:val="24"/>
          <w:highlight w:val="none"/>
        </w:rPr>
        <w:t xml:space="preserve">2.知识产权</w:t>
      </w:r>
      <w:bookmarkEnd w:id="36"/>
      <w:r/>
      <w:r/>
    </w:p>
    <w:p>
      <w:pPr>
        <w:pStyle w:val="1137"/>
        <w:ind w:firstLine="509"/>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13.投标文件的组成</w:t>
      </w:r>
      <w:r/>
    </w:p>
    <w:p>
      <w:pPr>
        <w:numPr>
          <w:ilvl w:val="0"/>
          <w:numId w:val="6"/>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投标函（格式见附件）</w:t>
      </w:r>
      <w:r/>
    </w:p>
    <w:p>
      <w:pPr>
        <w:numPr>
          <w:ilvl w:val="0"/>
          <w:numId w:val="6"/>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承诺函（格式见附件）</w:t>
      </w:r>
      <w:r/>
    </w:p>
    <w:p>
      <w:pPr>
        <w:numPr>
          <w:ilvl w:val="0"/>
          <w:numId w:val="6"/>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资格、资信证明文件：</w:t>
      </w:r>
      <w:r/>
    </w:p>
    <w:p>
      <w:pPr>
        <w:pStyle w:val="1017"/>
        <w:numPr>
          <w:ilvl w:val="1"/>
          <w:numId w:val="6"/>
        </w:numPr>
        <w:ind w:left="0" w:firstLine="567"/>
        <w:spacing w:line="360" w:lineRule="auto"/>
        <w:tabs>
          <w:tab w:val="left" w:pos="1276" w:leader="none"/>
        </w:tabs>
        <w:rPr>
          <w:rFonts w:hint="eastAsia" w:ascii="宋体" w:hAnsi="宋体" w:eastAsia="宋体" w:cs="宋体"/>
          <w:color w:val="0000ff"/>
          <w:sz w:val="24"/>
          <w:szCs w:val="24"/>
          <w:highlight w:val="none"/>
          <w:lang w:eastAsia="zh-CN"/>
        </w:rPr>
      </w:pPr>
      <w:r>
        <w:rPr>
          <w:rFonts w:hint="eastAsia" w:ascii="宋体" w:hAnsi="宋体" w:eastAsia="宋体" w:cs="宋体"/>
          <w:color w:val="0000ff"/>
          <w:sz w:val="24"/>
          <w:szCs w:val="24"/>
          <w:highlight w:val="none"/>
          <w:lang w:eastAsia="zh-CN"/>
        </w:rPr>
        <w:t xml:space="preserve">法人或其他组织的营业执照或相关部门的登记证明文件； </w:t>
      </w:r>
      <w:r/>
    </w:p>
    <w:p>
      <w:pPr>
        <w:numPr>
          <w:ilvl w:val="1"/>
          <w:numId w:val="6"/>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6"/>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投标人近六个月中任意一个月份(不含投标文件递交当月)的财务状况报告或由会计师事务所出具的近两年中任意一个年度的审计报告，其他组织、自然人及成立未满一年的法人应提供银行出具的资信证明； </w:t>
      </w:r>
      <w:r/>
    </w:p>
    <w:p>
      <w:pPr>
        <w:numPr>
          <w:ilvl w:val="1"/>
          <w:numId w:val="6"/>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6"/>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6"/>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中小企业声明函（格式见附件）；</w:t>
      </w:r>
      <w:r/>
    </w:p>
    <w:p>
      <w:pPr>
        <w:numPr>
          <w:ilvl w:val="1"/>
          <w:numId w:val="6"/>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采购人要求的特定资质证明（详见“采购公告”-“本项目特定资格要求”之3中要求）。</w:t>
      </w:r>
      <w:r/>
    </w:p>
    <w:p>
      <w:pPr>
        <w:pStyle w:val="1138"/>
        <w:numPr>
          <w:ilvl w:val="1"/>
          <w:numId w:val="6"/>
        </w:numPr>
        <w:ind w:left="0" w:firstLine="531"/>
        <w:spacing w:line="360" w:lineRule="auto"/>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未被列入“信用中国”网站(www.creditchina.gov.cn)失信被执行人名单、重大税收违法案件当事人名单和中国政府采购网(www.ccgp.gov.cn)政府采购严重违法失信行为记录名单。</w:t>
      </w:r>
      <w:r/>
    </w:p>
    <w:p>
      <w:pPr>
        <w:pStyle w:val="1138"/>
        <w:numPr>
          <w:ilvl w:val="1"/>
          <w:numId w:val="6"/>
        </w:numPr>
        <w:ind w:left="0" w:firstLine="531"/>
        <w:spacing w:line="360" w:lineRule="auto"/>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采购需求中要求的承诺书（格式自拟）</w:t>
      </w:r>
      <w:r/>
    </w:p>
    <w:p>
      <w:pPr>
        <w:numPr>
          <w:ilvl w:val="0"/>
          <w:numId w:val="6"/>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开标一览表（格式见附件）</w:t>
      </w:r>
      <w:r/>
    </w:p>
    <w:p>
      <w:pPr>
        <w:numPr>
          <w:ilvl w:val="0"/>
          <w:numId w:val="6"/>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分项报价表（格式见附件）</w:t>
      </w:r>
      <w:r/>
    </w:p>
    <w:p>
      <w:pPr>
        <w:numPr>
          <w:ilvl w:val="0"/>
          <w:numId w:val="6"/>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商务偏离表（格式见附件）</w:t>
      </w:r>
      <w:r/>
    </w:p>
    <w:p>
      <w:pPr>
        <w:numPr>
          <w:ilvl w:val="0"/>
          <w:numId w:val="6"/>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技术偏离表（格式见附件）</w:t>
      </w:r>
      <w:r/>
    </w:p>
    <w:p>
      <w:pPr>
        <w:numPr>
          <w:ilvl w:val="0"/>
          <w:numId w:val="6"/>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评分标准中对应的其它所需证明材料（如有自行添加）</w:t>
      </w:r>
      <w:r/>
    </w:p>
    <w:p>
      <w:pPr>
        <w:numPr>
          <w:ilvl w:val="0"/>
          <w:numId w:val="6"/>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ascii="宋体" w:hAnsi="宋体" w:eastAsia="宋体" w:cs="宋体"/>
          <w:b/>
          <w:color w:val="000000"/>
          <w:sz w:val="24"/>
          <w:szCs w:val="24"/>
          <w:highlight w:val="none"/>
          <w:u w:val="single"/>
        </w:rPr>
      </w:pPr>
      <w:r>
        <w:rPr>
          <w:rFonts w:hint="eastAsia" w:ascii="宋体" w:hAnsi="宋体" w:eastAsia="宋体" w:cs="宋体"/>
          <w:color w:val="0000ff"/>
          <w:sz w:val="24"/>
          <w:szCs w:val="24"/>
          <w:highlight w:val="none"/>
        </w:rPr>
        <w:t xml:space="preserve">上述1-</w:t>
      </w:r>
      <w:r>
        <w:rPr>
          <w:rFonts w:hint="eastAsia" w:ascii="宋体" w:hAnsi="宋体" w:eastAsia="宋体" w:cs="宋体"/>
          <w:color w:val="0000ff"/>
          <w:sz w:val="24"/>
          <w:szCs w:val="24"/>
          <w:highlight w:val="none"/>
          <w:lang w:val="en-US" w:eastAsia="zh-CN"/>
        </w:rPr>
        <w:t xml:space="preserve">7</w:t>
      </w:r>
      <w:r>
        <w:rPr>
          <w:rFonts w:hint="eastAsia" w:ascii="宋体" w:hAnsi="宋体" w:eastAsia="宋体" w:cs="宋体"/>
          <w:color w:val="0000ff"/>
          <w:sz w:val="24"/>
          <w:szCs w:val="24"/>
          <w:highlight w:val="none"/>
        </w:rPr>
        <w:t xml:space="preserve">项投标人必须按要求全部提供，否则投标文件无效。如上述资格证明文件遇年检、换证，则必须提供法定年检、换证单位出具的有效证明复印件。如上述资格证明文件第（</w:t>
      </w:r>
      <w:r>
        <w:rPr>
          <w:rFonts w:hint="eastAsia" w:ascii="宋体" w:hAnsi="宋体" w:eastAsia="宋体" w:cs="宋体"/>
          <w:color w:val="0000ff"/>
          <w:sz w:val="24"/>
          <w:szCs w:val="24"/>
          <w:highlight w:val="none"/>
          <w:lang w:val="en-US" w:eastAsia="zh-CN"/>
        </w:rPr>
        <w:t xml:space="preserve">3</w:t>
      </w:r>
      <w:r>
        <w:rPr>
          <w:rFonts w:hint="eastAsia" w:ascii="宋体" w:hAnsi="宋体" w:eastAsia="宋体" w:cs="宋体"/>
          <w:color w:val="0000ff"/>
          <w:sz w:val="24"/>
          <w:szCs w:val="24"/>
          <w:highlight w:val="none"/>
        </w:rPr>
        <w:t xml:space="preserve">）（</w:t>
      </w:r>
      <w:r>
        <w:rPr>
          <w:rFonts w:hint="eastAsia" w:ascii="宋体" w:hAnsi="宋体" w:eastAsia="宋体" w:cs="宋体"/>
          <w:color w:val="0000ff"/>
          <w:sz w:val="24"/>
          <w:szCs w:val="24"/>
          <w:highlight w:val="none"/>
          <w:lang w:val="en-US" w:eastAsia="zh-CN"/>
        </w:rPr>
        <w:t xml:space="preserve">4</w:t>
      </w:r>
      <w:r>
        <w:rPr>
          <w:rFonts w:hint="eastAsia" w:ascii="宋体" w:hAnsi="宋体" w:eastAsia="宋体" w:cs="宋体"/>
          <w:color w:val="0000ff"/>
          <w:sz w:val="24"/>
          <w:szCs w:val="24"/>
          <w:highlight w:val="none"/>
        </w:rPr>
        <w:t xml:space="preserve">）（</w:t>
      </w:r>
      <w:r>
        <w:rPr>
          <w:rFonts w:hint="eastAsia" w:ascii="宋体" w:hAnsi="宋体" w:eastAsia="宋体" w:cs="宋体"/>
          <w:color w:val="0000ff"/>
          <w:sz w:val="24"/>
          <w:szCs w:val="24"/>
          <w:highlight w:val="none"/>
          <w:lang w:val="en-US" w:eastAsia="zh-CN"/>
        </w:rPr>
        <w:t xml:space="preserve">5</w:t>
      </w:r>
      <w:r>
        <w:rPr>
          <w:rFonts w:hint="eastAsia" w:ascii="宋体" w:hAnsi="宋体" w:eastAsia="宋体" w:cs="宋体"/>
          <w:color w:val="0000ff"/>
          <w:sz w:val="24"/>
          <w:szCs w:val="24"/>
          <w:highlight w:val="none"/>
        </w:rPr>
        <w:t xml:space="preserve">）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14.投标文件编制及递交要求</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14.1所有文件、往来函件均应使用</w:t>
      </w:r>
      <w:r>
        <w:rPr>
          <w:rFonts w:hint="eastAsia" w:ascii="宋体" w:hAnsi="宋体" w:eastAsia="宋体" w:cs="宋体"/>
          <w:b/>
          <w:bCs/>
          <w:color w:val="000000"/>
          <w:sz w:val="24"/>
          <w:szCs w:val="24"/>
          <w:highlight w:val="none"/>
        </w:rPr>
        <w:t xml:space="preserve">简体中文</w:t>
      </w:r>
      <w:r>
        <w:rPr>
          <w:rFonts w:hint="eastAsia" w:ascii="宋体" w:hAnsi="宋体" w:eastAsia="宋体" w:cs="宋体"/>
          <w:color w:val="000000"/>
          <w:sz w:val="24"/>
          <w:szCs w:val="24"/>
          <w:highlight w:val="none"/>
        </w:rPr>
        <w:t xml:space="preserve">（规格、型号辅助符号例外）。</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14.3如无特别说明，投标人报价一律以人民币为投标结算货币,结算单位为“元”。</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14.5投标费用自理。</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14.6投标人应当同时凭CA数字证书登录“江苏政府采购“苏采云”系统”，并在投标截止时间前上传电子投标文件。</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15.投标报价（编制）要求的说明</w:t>
      </w:r>
      <w:r/>
    </w:p>
    <w:p>
      <w:pPr>
        <w:pStyle w:val="1137"/>
        <w:ind w:firstLine="505"/>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137"/>
        <w:ind w:firstLine="505"/>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投标人要认真阅读清单，慎重报价。采购人不再支付报价以外的任何费用。</w:t>
      </w:r>
      <w:r/>
    </w:p>
    <w:p>
      <w:pPr>
        <w:pStyle w:val="1137"/>
        <w:ind w:firstLine="505"/>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15.2投标人应对招标文件内所要采购的全部内容进行报价，只投其中部分内容者，其标书将被拒绝。</w:t>
      </w:r>
      <w:r/>
    </w:p>
    <w:p>
      <w:pPr>
        <w:pStyle w:val="1137"/>
        <w:ind w:firstLine="505"/>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15.3一项投标内容只允许一个报价，招标采购单位不接受任何有选择性的投标报价。</w:t>
      </w:r>
      <w:r/>
    </w:p>
    <w:p>
      <w:pPr>
        <w:pStyle w:val="1137"/>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15.4投标文件报价中的单价和总价全部采用人民币表示，除非合同的特殊条款另有规定。</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16.投标保证金</w:t>
      </w:r>
      <w:r/>
    </w:p>
    <w:p>
      <w:pPr>
        <w:pStyle w:val="1016"/>
        <w:ind w:firstLine="480"/>
        <w:keepLines w:val="0"/>
        <w:keepNext w:val="0"/>
        <w:spacing w:before="0" w:after="0"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根据苏财购〔2020〕52号文件，本项目不收取投标保证金。 </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17.投标文件的有效期</w:t>
      </w:r>
      <w:r/>
    </w:p>
    <w:p>
      <w:pPr>
        <w:ind w:firstLine="5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18.投标文件的拒收</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采购人拒绝接收在其规定的投标截止时间后上传的任何投标文件。</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五、投标文件的递交</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19.投标文件的递交</w:t>
      </w:r>
      <w:r/>
    </w:p>
    <w:p>
      <w:pPr>
        <w:ind w:firstLine="4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19.1电子投标文件的递交</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20.投标截止日期</w:t>
      </w:r>
      <w:r/>
    </w:p>
    <w:p>
      <w:pPr>
        <w:ind w:firstLine="4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21.投标文件的修改和撤回</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21.1投标文件的撤回</w:t>
      </w:r>
      <w:r/>
    </w:p>
    <w:p>
      <w:pPr>
        <w:ind w:firstLine="4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投标文件的修改</w:t>
      </w:r>
      <w:r/>
    </w:p>
    <w:p>
      <w:pPr>
        <w:ind w:firstLine="4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21.3在投标截止时间之后，投标人不得对其电子投标文件作任何修改。</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六、开标和评标</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22.开标</w:t>
      </w:r>
      <w:r/>
    </w:p>
    <w:p>
      <w:pPr>
        <w:ind w:firstLine="488"/>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22.2开标仪式由采购代理机构组织。“江苏政府采购</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系统”将自动对项目进行开标，并宣读各投标人的《开标一览表》。</w:t>
      </w:r>
      <w:r/>
    </w:p>
    <w:p>
      <w:pPr>
        <w:ind w:firstLine="488"/>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22.6投标人未参加开标的，视同认可开标结果。</w:t>
      </w:r>
      <w:r/>
    </w:p>
    <w:p>
      <w:pPr>
        <w:spacing w:line="360" w:lineRule="auto"/>
        <w:tabs>
          <w:tab w:val="center" w:pos="4479"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23.评标委员会</w:t>
      </w:r>
      <w:r>
        <w:rPr>
          <w:rFonts w:hint="eastAsia" w:ascii="宋体" w:hAnsi="宋体" w:eastAsia="宋体" w:cs="宋体"/>
          <w:b/>
          <w:color w:val="000000"/>
          <w:sz w:val="24"/>
          <w:szCs w:val="24"/>
          <w:highlight w:val="none"/>
        </w:rPr>
        <w:tab/>
      </w:r>
      <w:r/>
    </w:p>
    <w:p>
      <w:pPr>
        <w:pStyle w:val="1137"/>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23.1评标委员会由招标采购单位依法组建，负责本项目的评标事务。</w:t>
      </w:r>
      <w:r/>
    </w:p>
    <w:p>
      <w:pPr>
        <w:pStyle w:val="1137"/>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23.2评标委员会独立履行下列职责：</w:t>
      </w:r>
      <w:r/>
    </w:p>
    <w:p>
      <w:pPr>
        <w:pStyle w:val="1137"/>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23.2.1审查投标文件是否符合招标文件的要求，并作出评价；</w:t>
      </w:r>
      <w:r/>
    </w:p>
    <w:p>
      <w:pPr>
        <w:pStyle w:val="1137"/>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23.2.2可以要求投标供应商对投标文件有关事项作出解释或澄清；</w:t>
      </w:r>
      <w:r/>
    </w:p>
    <w:p>
      <w:pPr>
        <w:pStyle w:val="1137"/>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23.2.3推荐中标候选供应商名单，或者受采购人委托按照事先确定的办法直接确定中标供应商；</w:t>
      </w:r>
      <w:r/>
    </w:p>
    <w:p>
      <w:pPr>
        <w:pStyle w:val="1137"/>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23.2.4向招标采购单位或者有关部门报告非法干预评标工作的行为。</w:t>
      </w:r>
      <w:r/>
    </w:p>
    <w:p>
      <w:pPr>
        <w:pStyle w:val="1137"/>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23.3评标委员会成员应当履行下列义务：</w:t>
      </w:r>
      <w:r/>
    </w:p>
    <w:p>
      <w:pPr>
        <w:pStyle w:val="1137"/>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23.3.1遵纪守法，客观、公正、廉洁地履行职责；</w:t>
      </w:r>
      <w:r/>
    </w:p>
    <w:p>
      <w:pPr>
        <w:pStyle w:val="1137"/>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23.3.2按照招标文件规定的评标办法和评标标准进行评标，对评审意见承担个人责任；</w:t>
      </w:r>
      <w:r/>
    </w:p>
    <w:p>
      <w:pPr>
        <w:pStyle w:val="1137"/>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23.3.3对评标过程和结果，以及投标人的商业秘密保密；</w:t>
      </w:r>
      <w:r/>
    </w:p>
    <w:p>
      <w:pPr>
        <w:pStyle w:val="1137"/>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23.3.4参与评标报告的起草；</w:t>
      </w:r>
      <w:r/>
    </w:p>
    <w:p>
      <w:pPr>
        <w:pStyle w:val="1137"/>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23.3.5配合相关部门的投诉处理工作；</w:t>
      </w:r>
      <w:r/>
    </w:p>
    <w:p>
      <w:pPr>
        <w:pStyle w:val="1137"/>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23.3.6配合招标采购单位答复投标供应商提出的质疑。</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24.评标内容的保密</w:t>
      </w:r>
      <w:r/>
    </w:p>
    <w:p>
      <w:pPr>
        <w:pStyle w:val="1137"/>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24.1公开开标后，直到宣布授予中标人合同为止，凡属于审查、澄清、评价和比较投标的所有资料，有关授予合同的信息都不应向投标人或与评标无关的其他人泄露。</w:t>
      </w:r>
      <w:r/>
    </w:p>
    <w:p>
      <w:pPr>
        <w:pStyle w:val="1137"/>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在投标文件的审查、澄清、评价和比较以及授予合同的过程中，投标人对招标采购单位和评标委员会成员施加影响的任何行为，都将取消其投标资格。</w:t>
      </w:r>
      <w:r/>
    </w:p>
    <w:p>
      <w:pPr>
        <w:pStyle w:val="1137"/>
        <w:ind w:firstLine="426"/>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24.3在评标期间，招标采购单位将通过指定联络人与投标人进行联系。</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25.对投标文件初审</w:t>
      </w:r>
      <w:r/>
    </w:p>
    <w:p>
      <w:pPr>
        <w:pStyle w:val="1137"/>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25.1投标文件初审分为资格性检查和符合性检查。</w:t>
      </w:r>
      <w:r/>
    </w:p>
    <w:p>
      <w:pPr>
        <w:pStyle w:val="1137"/>
        <w:ind w:firstLine="488"/>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投标人有下列情况之一者，投标文件无效：</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1）投标人未在规定时间内成功解密电子投标文件的；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2）投标人未按照招标文件要求上传电子投标文件的；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3）投标文件未按照招标文件要求加盖电子签章；</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4）招标人的法定代表人授权代表，无法定代表人授权委托书的；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5）不具备招标文件中规定的资格要求或未按招标文件规定的要求提供资格、资信证明文件的；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6）被“信用中国”网站（www.creditchina.gov.cn）列入失信</w:t>
      </w:r>
      <w:r>
        <w:rPr>
          <w:rFonts w:hint="eastAsia" w:ascii="宋体" w:hAnsi="宋体" w:eastAsia="宋体" w:cs="宋体"/>
          <w:color w:val="000000"/>
          <w:sz w:val="24"/>
          <w:szCs w:val="24"/>
          <w:highlight w:val="none"/>
          <w:lang w:val="en-US" w:eastAsia="zh-CN"/>
        </w:rPr>
        <w:t xml:space="preserve">被</w:t>
      </w:r>
      <w:r>
        <w:rPr>
          <w:rFonts w:hint="eastAsia" w:ascii="宋体" w:hAnsi="宋体" w:eastAsia="宋体" w:cs="宋体"/>
          <w:color w:val="000000"/>
          <w:sz w:val="24"/>
          <w:szCs w:val="24"/>
          <w:highlight w:val="none"/>
        </w:rPr>
        <w:t xml:space="preserve">执行人、重大税收违法案件当事人名单、中国政府采购网(www.ccgp.gov.cn)政府采购严重违法失信行为记录名单的；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7）投标文件未按招标文件规定的内容和要求填写的；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8）投标文件中有招标文件未允许提供的选择性内容；</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9）不同投标人的投标文件由同一单位或者个人编制的；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10）不同投标人委托同一单位或者个人办理投标事宜的；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11）不同投标人的投标文件载明的项目管理成员为同一人的；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12）不同投标人的投标文件异常一致或者投标报价呈规律性差异的；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13）不同投标人的单位负责人为同一人或者存在直接控股、管理关系的；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14）项目（标段）投标总价或单价超过本项目（标段）预算或最高限价的；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15）提供虚假材料的（包括工商营业执照、财务报表、资格证明文件等）；</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16）投标文件含有采购人不能接受的附加条件的；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18）除单一来源采购项目外，为采购项目提供整体设计、规范编制或者项目管理、监理、检测等服务的；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19）投标文件内容不全或不符合招标文件中规定的其它实质性要求的；</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20）法律法规和招标文件规定的其它无效情形；</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21）改变招标文件清单给出的名称、实施范围、工作内容、计量单位、工程量、养护标准等。</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25.5招标采购单位对投标文件的判定，只依据投标内容本身，不依靠开标后的任何外来证明。</w:t>
      </w:r>
      <w:r/>
    </w:p>
    <w:p>
      <w:pPr>
        <w:ind w:firstLine="48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25.6招标采购单位将拒绝被确定为非实质性响应的投标，投标人不能通过修正或撤销不符之处而使其投标成为实质性响应的投标。</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26.投标的澄清</w:t>
      </w:r>
      <w:r/>
    </w:p>
    <w:p>
      <w:pPr>
        <w:pStyle w:val="1137"/>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26.1对投标文件中含义不明确</w:t>
      </w:r>
      <w:r>
        <w:rPr>
          <w:rFonts w:hint="eastAsia" w:ascii="宋体" w:hAnsi="宋体" w:eastAsia="宋体" w:cs="宋体"/>
          <w:color w:val="000000"/>
          <w:sz w:val="24"/>
          <w:szCs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27.废标</w:t>
      </w:r>
      <w:r/>
    </w:p>
    <w:p>
      <w:pPr>
        <w:ind w:firstLine="5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 在招标采购中，出现下列情形之一的，应予废标：</w:t>
      </w:r>
      <w:r/>
    </w:p>
    <w:p>
      <w:pPr>
        <w:ind w:firstLine="5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1．符合专业条件的投标人或者对招标文件作出实质性响应的投标人不足三家；</w:t>
      </w:r>
      <w:r/>
    </w:p>
    <w:p>
      <w:pPr>
        <w:ind w:firstLine="5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w:t>
      </w:r>
      <w:r/>
    </w:p>
    <w:p>
      <w:pPr>
        <w:ind w:firstLine="5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3．投标人的报价均超过采购预算，采购人不能支付的；</w:t>
      </w:r>
      <w:r/>
    </w:p>
    <w:p>
      <w:pPr>
        <w:ind w:firstLine="5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4．因重大变故，采购任务取消。</w:t>
      </w:r>
      <w:r/>
    </w:p>
    <w:p>
      <w:pPr>
        <w:ind w:left="485" w:firstLine="8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5．因“江苏政府采购“苏采云”系统”系统重大故障原因无法继续开评标的。</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28.投标文件的评价和比较</w:t>
      </w:r>
      <w:r/>
    </w:p>
    <w:p>
      <w:pPr>
        <w:pStyle w:val="1137"/>
        <w:ind w:firstLine="60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28.1评标委员会按招标文件规定的评标方法和标准，对符合性检查合格的投标文件进行商务和技术评估，综合比较与评价。</w:t>
      </w:r>
      <w:r/>
    </w:p>
    <w:p>
      <w:pPr>
        <w:pStyle w:val="1137"/>
        <w:ind w:firstLine="60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28.2最低的投标报价或最高的折扣比例是中标的重要条件，但不是唯一条件。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28.3关于异常低价的审查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28.3.1评审过程中出现下列情形之一的，评审委员会将启动异常低价投标（响应）审查</w:t>
      </w:r>
      <w:r>
        <w:rPr>
          <w:rFonts w:hint="eastAsia" w:ascii="宋体" w:hAnsi="宋体" w:eastAsia="宋体" w:cs="宋体"/>
          <w:color w:val="auto"/>
          <w:sz w:val="24"/>
          <w:szCs w:val="24"/>
          <w:highlight w:val="none"/>
        </w:rPr>
        <w:t xml:space="preserve">程序：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3．投标（响应）报价低于采购项目最高限价45％的，即投标（响应）报价＜采购项目最高限价×45％；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相关法律法规对供应商报价有规定的，从其规定。</w:t>
      </w:r>
      <w:r/>
    </w:p>
    <w:p>
      <w:pPr>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eastAsia="zh-CN"/>
        </w:rPr>
        <w:t xml:space="preserve">28.3.2</w:t>
      </w:r>
      <w:r>
        <w:rPr>
          <w:rFonts w:hint="eastAsia" w:ascii="宋体" w:hAnsi="宋体" w:eastAsia="宋体" w:cs="宋体"/>
          <w:color w:val="auto"/>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w:t>
      </w:r>
      <w:r>
        <w:rPr>
          <w:rFonts w:hint="eastAsia" w:ascii="宋体" w:hAnsi="宋体" w:eastAsia="宋体" w:cs="宋体"/>
          <w:color w:val="auto"/>
          <w:sz w:val="24"/>
          <w:szCs w:val="24"/>
          <w:highlight w:val="none"/>
          <w:lang w:val="en-US" w:eastAsia="zh-CN"/>
        </w:rPr>
        <w:t xml:space="preserve">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七、授予合同</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29.中标人的确认</w:t>
      </w:r>
      <w:r/>
    </w:p>
    <w:p>
      <w:pPr>
        <w:pStyle w:val="1137"/>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29.1评标委员会按招标文件规定的评标方法和标准进行详细评审后，按招标采购单位的委托向招标采购单位推荐中标候选单位或根据采购人授权直接确定中标供应商。</w:t>
      </w:r>
      <w:r/>
    </w:p>
    <w:p>
      <w:pPr>
        <w:pStyle w:val="1137"/>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29.2中标无效的确认：</w:t>
      </w:r>
      <w:r/>
    </w:p>
    <w:p>
      <w:pPr>
        <w:pStyle w:val="1137"/>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（1）提供虚假材料谋取中标的；</w:t>
      </w:r>
      <w:r/>
    </w:p>
    <w:p>
      <w:pPr>
        <w:pStyle w:val="1137"/>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（2）采取不正当手段诋毁、排挤其他投标人的；</w:t>
      </w:r>
      <w:r/>
    </w:p>
    <w:p>
      <w:pPr>
        <w:pStyle w:val="1137"/>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（3）与招标采购单位、其他投标人恶意串通的；</w:t>
      </w:r>
      <w:r/>
    </w:p>
    <w:p>
      <w:pPr>
        <w:pStyle w:val="1137"/>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（4）向招标采购单位行贿或者提供其他不正当利益的；</w:t>
      </w:r>
      <w:r/>
    </w:p>
    <w:p>
      <w:pPr>
        <w:pStyle w:val="1137"/>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1137"/>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（6）拒绝有关部门监督检查或者提供虚假情况的。</w:t>
      </w:r>
      <w:r/>
    </w:p>
    <w:p>
      <w:pPr>
        <w:pStyle w:val="1137"/>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37"/>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29.3经评标委员</w:t>
      </w:r>
      <w:r>
        <w:rPr>
          <w:rFonts w:hint="eastAsia" w:ascii="宋体" w:hAnsi="宋体" w:eastAsia="宋体" w:cs="宋体"/>
          <w:color w:val="000000"/>
          <w:sz w:val="24"/>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29.6本项目只接收以纸质原件形式送达的质疑，联系方式详见招标公告。</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29.7以下情形的质疑不予受理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（1）质疑主体和内容不符合《政府采购质疑和投诉办法》第十一条、第十二条规定的；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（2）供应商超过法定质疑期提出质疑的；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（3）供应商以传真、电子邮件等方式递交的非原件形式的；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（4）供应商组成联合体参加投标（响应）的，联合体中任何一方或多方未按要求签字、盖章、加盖公章的；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（5）供应商对自身提出质疑的。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30.合同授予标准</w:t>
      </w:r>
      <w:r/>
    </w:p>
    <w:p>
      <w:pPr>
        <w:ind w:firstLine="5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30.1招标采购单位将把合同授予其投标文件在实质上响应招标文件要求且综合评分得分最高的投标人。</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31.中标通知书</w:t>
      </w:r>
      <w:r/>
    </w:p>
    <w:p>
      <w:pPr>
        <w:pStyle w:val="1137"/>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确定中标供应商后投标文件有效期截止前，招标采购单位应当向中标供应商发中标通知书，中标通知书对采购人和中标供应商具有同等法律效力。中标通知书发出后，采购人改变中标结果，或者中标供应商放弃中标，应当承担相应的法律责任。</w:t>
      </w:r>
      <w:r/>
    </w:p>
    <w:p>
      <w:pPr>
        <w:pStyle w:val="1137"/>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31.2中标通知书将成为合同的组成部分。</w:t>
      </w:r>
      <w:r/>
    </w:p>
    <w:p>
      <w:pPr>
        <w:pStyle w:val="1137"/>
        <w:ind w:firstLine="50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31.3招标采购单位对未中标供应商不承担解释未中标原因的义务。</w:t>
      </w:r>
      <w:r/>
    </w:p>
    <w:p>
      <w:pPr>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32.履约保证金</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32.1中标人应按规定提交履约保证金。</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32.2中标人必须在合同签订前按规定将履约保证金交至采购人指定账户。中标人未按上述要求提交履约保证金的,采购人可取消其中标资格。</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32.3履约保证金（无息）将在合同期结束且经双方验收合格后，采购人凭中标人的收款收据在</w:t>
      </w:r>
      <w:r>
        <w:rPr>
          <w:rFonts w:hint="eastAsia" w:ascii="宋体" w:hAnsi="宋体" w:eastAsia="宋体" w:cs="宋体"/>
          <w:color w:val="000000"/>
          <w:sz w:val="24"/>
          <w:szCs w:val="24"/>
          <w:highlight w:val="none"/>
          <w:lang w:val="en-US" w:eastAsia="zh-CN"/>
        </w:rPr>
        <w:t xml:space="preserve">三十</w:t>
      </w:r>
      <w:r>
        <w:rPr>
          <w:rFonts w:hint="eastAsia" w:ascii="宋体" w:hAnsi="宋体" w:eastAsia="宋体" w:cs="宋体"/>
          <w:color w:val="000000"/>
          <w:sz w:val="24"/>
          <w:szCs w:val="24"/>
          <w:highlight w:val="none"/>
        </w:rPr>
        <w:t xml:space="preserve">个工作日内无息退返给中标单位。</w:t>
      </w:r>
      <w:r/>
    </w:p>
    <w:p>
      <w:pPr>
        <w:ind w:firstLine="478"/>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32.3履约保证金用以约束供应商在合同履行中的行为，弥补合同执行中由于自身行为可能给采购人带来的各种损失。</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33.合同的签订</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33.1中标人应按中标通知书中规定的时间和地点，由法定代表人或委托代理人与采购人代表签订合同。</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33.2签订合同及合同条款应以招标文件和中标人的投标文件及其澄清文件为依据。</w:t>
      </w:r>
      <w:r/>
    </w:p>
    <w:p>
      <w:pPr>
        <w:ind w:firstLine="43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34.特别提醒</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34.1投标单位如有提供不实评审材料，弄虚作假者，一律作废标处理，该不良行为将予以公示。</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137"/>
        <w:ind w:firstLine="431"/>
        <w:jc w:val="both"/>
        <w:spacing w:line="360" w:lineRule="auto"/>
        <w:rPr>
          <w:rFonts w:hint="eastAsia" w:ascii="宋体" w:hAnsi="宋体" w:eastAsia="宋体" w:cs="宋体"/>
          <w:color w:val="000000"/>
          <w:sz w:val="24"/>
          <w:szCs w:val="24"/>
          <w:highlight w:val="none"/>
        </w:rPr>
      </w:pPr>
      <w:r/>
      <w:bookmarkStart w:id="37" w:name="_Toc409438818"/>
      <w:r>
        <w:rPr>
          <w:rFonts w:hint="eastAsia" w:ascii="宋体" w:hAnsi="宋体" w:eastAsia="宋体" w:cs="宋体"/>
          <w:color w:val="000000"/>
          <w:sz w:val="24"/>
          <w:szCs w:val="24"/>
          <w:highlight w:val="none"/>
        </w:rPr>
        <w:t xml:space="preserve">34.3政府采购线上合同信用融资功能告知提醒</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我区已正式启用“苏采云”系统，目前已全面开通政府采购线上合同信用融资（以下简称“政采贷”）功能。成交供应商可凭政府采购合同在中征平台发起贷款申请贷款。</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34.3.1.“政采贷”业务流程</w:t>
      </w:r>
      <w:r/>
    </w:p>
    <w:p>
      <w:pPr>
        <w:pStyle w:val="1137"/>
        <w:ind w:firstLine="43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5139690" cy="151574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5140262" cy="15163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4.7pt;height:119.3pt;mso-wrap-distance-left:0.0pt;mso-wrap-distance-top:0.0pt;mso-wrap-distance-right:0.0pt;mso-wrap-distance-bottom:0.0pt;" stroked="f">
                <v:path textboxrect="0,0,0,0"/>
                <v:imagedata r:id="rId19" o:title=""/>
              </v:shape>
            </w:pict>
          </mc:Fallback>
        </mc:AlternateConten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34.3.2.操作流程</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34.3.3.常见问题</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Q1：哪些企业能申请“政采贷”？</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答：江苏省内采用国库集中支付的政府采购项目的中标供应商，可凭政府采购合同申请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政采贷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Q2：供应商在哪里申请“政采贷”？</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答：中标供应商在“中征应收账款融资服务平台”（简称“中征平台”）上向意向银行发起融资申请</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Q3：中标供应商要注意什么？</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答：中标供应商要加强和采购单位的沟通协调，尽早确定融资需求。需要“政采贷”融资的，政府采购合同付款账号应当空置。</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Q4：采购单位要做什么？</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Q5：“政采贷”融资失败怎么办？</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34.3.4.网址及联系方式</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政采贷：http://www.ccgp-jiangsu.gov.cn/jiangsu/paying.html</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中征平台：https://www.crcrfsp.com/</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联系人：翟先生           联系电话：0523-88816349</w:t>
      </w:r>
      <w:r/>
    </w:p>
    <w:p>
      <w:pPr>
        <w:pStyle w:val="1137"/>
        <w:numPr>
          <w:ilvl w:val="0"/>
          <w:numId w:val="7"/>
        </w:numPr>
        <w:ind w:firstLine="431"/>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货物（包含与货物相关的服务）的追加</w:t>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7"/>
      <w:r/>
      <w:bookmarkStart w:id="38" w:name="_Toc388026586"/>
      <w:r/>
      <w:r/>
    </w:p>
    <w:p>
      <w:pPr>
        <w:pStyle w:val="1137"/>
        <w:ind w:firstLine="43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7"/>
        <w:numPr>
          <w:ilvl w:val="0"/>
          <w:numId w:val="0"/>
        </w:numPr>
        <w:ind w:firstLine="0"/>
        <w:jc w:val="center"/>
        <w:spacing w:line="360" w:lineRule="auto"/>
        <w:rPr>
          <w:rFonts w:hint="eastAsia" w:ascii="宋体" w:hAnsi="宋体" w:eastAsia="宋体" w:cs="宋体"/>
          <w:b/>
          <w:color w:val="000000"/>
          <w:sz w:val="32"/>
          <w:szCs w:val="32"/>
          <w:lang w:eastAsia="zh-CN"/>
        </w:rPr>
        <w:outlineLvl w:val="0"/>
      </w:pPr>
      <w:r>
        <w:rPr>
          <w:rFonts w:hint="eastAsia" w:ascii="宋体" w:hAnsi="宋体" w:eastAsia="宋体" w:cs="宋体"/>
          <w:b/>
          <w:color w:val="000000"/>
          <w:sz w:val="32"/>
          <w:szCs w:val="32"/>
          <w:lang w:eastAsia="zh-CN"/>
        </w:rPr>
      </w:r>
      <w:r/>
    </w:p>
    <w:p>
      <w:pPr>
        <w:pStyle w:val="1137"/>
        <w:numPr>
          <w:ilvl w:val="0"/>
          <w:numId w:val="0"/>
        </w:numPr>
        <w:ind w:firstLine="0"/>
        <w:jc w:val="center"/>
        <w:spacing w:line="360" w:lineRule="auto"/>
        <w:rPr>
          <w:rFonts w:hint="eastAsia" w:ascii="宋体" w:hAnsi="宋体" w:eastAsia="宋体" w:cs="宋体"/>
          <w:b/>
          <w:color w:val="000000"/>
          <w:sz w:val="32"/>
          <w:szCs w:val="32"/>
          <w:lang w:eastAsia="zh-CN"/>
        </w:rPr>
        <w:outlineLvl w:val="0"/>
      </w:pPr>
      <w:r>
        <w:rPr>
          <w:rFonts w:hint="eastAsia" w:ascii="宋体" w:hAnsi="宋体" w:eastAsia="宋体" w:cs="宋体"/>
          <w:b/>
          <w:color w:val="000000"/>
          <w:sz w:val="32"/>
          <w:szCs w:val="32"/>
          <w:lang w:eastAsia="zh-CN"/>
        </w:rPr>
      </w:r>
      <w:r/>
    </w:p>
    <w:p>
      <w:pPr>
        <w:pStyle w:val="1137"/>
        <w:numPr>
          <w:ilvl w:val="0"/>
          <w:numId w:val="0"/>
        </w:numPr>
        <w:ind w:firstLine="0"/>
        <w:jc w:val="center"/>
        <w:spacing w:line="360" w:lineRule="auto"/>
        <w:rPr>
          <w:rFonts w:hint="eastAsia" w:ascii="宋体" w:hAnsi="宋体" w:eastAsia="宋体" w:cs="宋体"/>
          <w:b/>
          <w:color w:val="000000"/>
          <w:sz w:val="32"/>
          <w:szCs w:val="32"/>
          <w:lang w:eastAsia="zh-CN"/>
        </w:rPr>
        <w:outlineLvl w:val="0"/>
      </w:pPr>
      <w:r>
        <w:rPr>
          <w:rFonts w:hint="eastAsia" w:ascii="宋体" w:hAnsi="宋体" w:eastAsia="宋体" w:cs="宋体"/>
          <w:b/>
          <w:color w:val="000000"/>
          <w:sz w:val="32"/>
          <w:szCs w:val="32"/>
          <w:lang w:eastAsia="zh-CN"/>
        </w:rPr>
      </w:r>
      <w:r/>
    </w:p>
    <w:p>
      <w:pPr>
        <w:pStyle w:val="1137"/>
        <w:numPr>
          <w:ilvl w:val="0"/>
          <w:numId w:val="0"/>
        </w:numPr>
        <w:ind w:firstLine="0"/>
        <w:jc w:val="center"/>
        <w:spacing w:line="360" w:lineRule="auto"/>
        <w:rPr>
          <w:rFonts w:hint="eastAsia" w:ascii="宋体" w:hAnsi="宋体" w:eastAsia="宋体" w:cs="宋体"/>
          <w:b/>
          <w:color w:val="000000"/>
          <w:sz w:val="32"/>
          <w:szCs w:val="32"/>
          <w:lang w:eastAsia="zh-CN"/>
        </w:rPr>
        <w:outlineLvl w:val="0"/>
      </w:pPr>
      <w:r>
        <w:rPr>
          <w:rFonts w:hint="eastAsia" w:ascii="宋体" w:hAnsi="宋体" w:eastAsia="宋体" w:cs="宋体"/>
          <w:b/>
          <w:color w:val="000000"/>
          <w:sz w:val="32"/>
          <w:szCs w:val="32"/>
          <w:lang w:eastAsia="zh-CN"/>
        </w:rPr>
      </w:r>
      <w:r/>
    </w:p>
    <w:p>
      <w:pPr>
        <w:pStyle w:val="1137"/>
        <w:numPr>
          <w:ilvl w:val="0"/>
          <w:numId w:val="0"/>
        </w:numPr>
        <w:ind w:firstLine="0"/>
        <w:jc w:val="center"/>
        <w:spacing w:line="360" w:lineRule="auto"/>
        <w:rPr>
          <w:rFonts w:hint="eastAsia" w:ascii="宋体" w:hAnsi="宋体" w:eastAsia="宋体" w:cs="宋体"/>
          <w:b/>
          <w:color w:val="000000"/>
          <w:sz w:val="32"/>
          <w:szCs w:val="32"/>
          <w:lang w:eastAsia="zh-CN"/>
        </w:rPr>
        <w:outlineLvl w:val="0"/>
      </w:pPr>
      <w:r>
        <w:rPr>
          <w:rFonts w:hint="eastAsia" w:ascii="宋体" w:hAnsi="宋体" w:eastAsia="宋体" w:cs="宋体"/>
          <w:b/>
          <w:color w:val="000000"/>
          <w:sz w:val="32"/>
          <w:szCs w:val="32"/>
          <w:lang w:eastAsia="zh-CN"/>
        </w:rPr>
      </w:r>
      <w:r/>
    </w:p>
    <w:p>
      <w:pPr>
        <w:pStyle w:val="1137"/>
        <w:numPr>
          <w:ilvl w:val="0"/>
          <w:numId w:val="0"/>
        </w:numPr>
        <w:ind w:firstLine="0"/>
        <w:jc w:val="center"/>
        <w:spacing w:line="360" w:lineRule="auto"/>
        <w:rPr>
          <w:rFonts w:hint="eastAsia" w:ascii="宋体" w:hAnsi="宋体" w:eastAsia="宋体" w:cs="宋体"/>
          <w:b/>
          <w:color w:val="000000"/>
          <w:sz w:val="32"/>
          <w:szCs w:val="32"/>
          <w:lang w:eastAsia="zh-CN"/>
        </w:rPr>
        <w:outlineLvl w:val="0"/>
      </w:pPr>
      <w:r>
        <w:rPr>
          <w:rFonts w:hint="eastAsia" w:ascii="宋体" w:hAnsi="宋体" w:eastAsia="宋体" w:cs="宋体"/>
          <w:b/>
          <w:color w:val="000000"/>
          <w:sz w:val="32"/>
          <w:szCs w:val="32"/>
          <w:lang w:eastAsia="zh-CN"/>
        </w:rPr>
      </w:r>
      <w:r/>
    </w:p>
    <w:p>
      <w:pPr>
        <w:pStyle w:val="1137"/>
        <w:numPr>
          <w:ilvl w:val="0"/>
          <w:numId w:val="0"/>
        </w:numPr>
        <w:ind w:firstLine="0"/>
        <w:jc w:val="center"/>
        <w:spacing w:line="360" w:lineRule="auto"/>
        <w:rPr>
          <w:rFonts w:hint="eastAsia" w:ascii="宋体" w:hAnsi="宋体" w:eastAsia="宋体" w:cs="宋体"/>
          <w:b/>
          <w:color w:val="000000"/>
          <w:sz w:val="32"/>
          <w:szCs w:val="32"/>
          <w:lang w:eastAsia="zh-CN"/>
        </w:rPr>
        <w:outlineLvl w:val="0"/>
      </w:pPr>
      <w:r>
        <w:rPr>
          <w:rFonts w:hint="eastAsia" w:ascii="宋体" w:hAnsi="宋体" w:eastAsia="宋体" w:cs="宋体"/>
          <w:b/>
          <w:color w:val="000000"/>
          <w:sz w:val="32"/>
          <w:szCs w:val="32"/>
          <w:lang w:eastAsia="zh-CN"/>
        </w:rPr>
      </w:r>
      <w:r/>
    </w:p>
    <w:p>
      <w:pPr>
        <w:pStyle w:val="1137"/>
        <w:numPr>
          <w:ilvl w:val="0"/>
          <w:numId w:val="0"/>
        </w:numPr>
        <w:ind w:firstLine="0"/>
        <w:jc w:val="center"/>
        <w:spacing w:line="360" w:lineRule="auto"/>
        <w:rPr>
          <w:rFonts w:hint="eastAsia" w:ascii="宋体" w:hAnsi="宋体" w:eastAsia="宋体" w:cs="宋体"/>
          <w:b/>
          <w:color w:val="000000"/>
          <w:sz w:val="32"/>
          <w:szCs w:val="32"/>
          <w:lang w:eastAsia="zh-CN"/>
        </w:rPr>
        <w:outlineLvl w:val="0"/>
      </w:pPr>
      <w:r>
        <w:rPr>
          <w:rFonts w:hint="eastAsia" w:ascii="宋体" w:hAnsi="宋体" w:eastAsia="宋体" w:cs="宋体"/>
          <w:b/>
          <w:color w:val="000000"/>
          <w:sz w:val="32"/>
          <w:szCs w:val="32"/>
          <w:lang w:eastAsia="zh-CN"/>
        </w:rPr>
      </w:r>
      <w:r/>
    </w:p>
    <w:p>
      <w:pPr>
        <w:pStyle w:val="1137"/>
        <w:numPr>
          <w:ilvl w:val="0"/>
          <w:numId w:val="0"/>
        </w:numPr>
        <w:ind w:firstLine="0"/>
        <w:jc w:val="center"/>
        <w:spacing w:line="360" w:lineRule="auto"/>
        <w:rPr>
          <w:rFonts w:hint="eastAsia" w:ascii="宋体" w:hAnsi="宋体" w:eastAsia="宋体" w:cs="宋体"/>
          <w:b/>
          <w:color w:val="000000"/>
          <w:sz w:val="32"/>
          <w:szCs w:val="32"/>
          <w:lang w:eastAsia="zh-CN"/>
        </w:rPr>
        <w:outlineLvl w:val="0"/>
      </w:pPr>
      <w:r>
        <w:rPr>
          <w:rFonts w:hint="eastAsia" w:ascii="宋体" w:hAnsi="宋体" w:eastAsia="宋体" w:cs="宋体"/>
          <w:b/>
          <w:color w:val="000000"/>
          <w:sz w:val="32"/>
          <w:szCs w:val="32"/>
          <w:lang w:eastAsia="zh-CN"/>
        </w:rPr>
      </w:r>
      <w:r/>
    </w:p>
    <w:p>
      <w:pPr>
        <w:pStyle w:val="1137"/>
        <w:numPr>
          <w:ilvl w:val="0"/>
          <w:numId w:val="0"/>
        </w:numPr>
        <w:ind w:firstLine="0"/>
        <w:jc w:val="center"/>
        <w:spacing w:line="360" w:lineRule="auto"/>
        <w:rPr>
          <w:rFonts w:hint="eastAsia" w:ascii="宋体" w:hAnsi="宋体" w:eastAsia="宋体" w:cs="宋体"/>
          <w:b/>
          <w:color w:val="000000"/>
          <w:sz w:val="32"/>
          <w:szCs w:val="32"/>
          <w:lang w:eastAsia="zh-CN"/>
        </w:rPr>
        <w:outlineLvl w:val="0"/>
      </w:pPr>
      <w:r>
        <w:rPr>
          <w:rFonts w:hint="eastAsia" w:ascii="宋体" w:hAnsi="宋体" w:eastAsia="宋体" w:cs="宋体"/>
          <w:b/>
          <w:color w:val="000000"/>
          <w:sz w:val="32"/>
          <w:szCs w:val="32"/>
          <w:lang w:eastAsia="zh-CN"/>
        </w:rPr>
      </w:r>
      <w:r/>
    </w:p>
    <w:p>
      <w:pPr>
        <w:pStyle w:val="1137"/>
        <w:numPr>
          <w:ilvl w:val="0"/>
          <w:numId w:val="0"/>
        </w:numPr>
        <w:ind w:firstLine="0"/>
        <w:jc w:val="center"/>
        <w:spacing w:line="360" w:lineRule="auto"/>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lang w:eastAsia="zh-CN"/>
        </w:rPr>
        <w:t xml:space="preserve">第三章</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highlight w:val="none"/>
        </w:rPr>
        <w:t xml:space="preserve">采购</w:t>
      </w:r>
      <w:bookmarkEnd w:id="38"/>
      <w:r>
        <w:rPr>
          <w:rFonts w:hint="eastAsia" w:ascii="宋体" w:hAnsi="宋体" w:eastAsia="宋体" w:cs="宋体"/>
          <w:b/>
          <w:color w:val="000000"/>
          <w:sz w:val="32"/>
          <w:szCs w:val="32"/>
          <w:highlight w:val="none"/>
        </w:rPr>
        <w:t xml:space="preserve">需求</w:t>
      </w:r>
      <w:r/>
    </w:p>
    <w:p>
      <w:pPr>
        <w:spacing w:line="360" w:lineRule="auto"/>
        <w:rPr>
          <w:rFonts w:hint="eastAsia" w:ascii="宋体" w:hAnsi="宋体" w:eastAsia="宋体" w:cs="宋体"/>
          <w:b/>
          <w:bCs/>
          <w:sz w:val="24"/>
          <w:szCs w:val="24"/>
        </w:rPr>
        <w:outlineLvl w:val="1"/>
      </w:pPr>
      <w:r/>
      <w:bookmarkStart w:id="39" w:name="_Toc388026588"/>
      <w:r/>
      <w:bookmarkStart w:id="40" w:name="_Toc409438821"/>
      <w:r>
        <w:rPr>
          <w:rFonts w:hint="eastAsia" w:ascii="宋体" w:hAnsi="宋体" w:eastAsia="宋体" w:cs="宋体"/>
          <w:b/>
          <w:bCs/>
          <w:sz w:val="24"/>
          <w:szCs w:val="24"/>
          <w:lang w:eastAsia="zh-CN"/>
        </w:rPr>
        <w:t xml:space="preserve">一、</w:t>
      </w:r>
      <w:r>
        <w:rPr>
          <w:rFonts w:hint="eastAsia" w:ascii="宋体" w:hAnsi="宋体" w:eastAsia="宋体" w:cs="宋体"/>
          <w:b/>
          <w:bCs/>
          <w:sz w:val="24"/>
          <w:szCs w:val="24"/>
        </w:rPr>
        <w:t xml:space="preserve">保安服务委托内容</w:t>
      </w:r>
      <w:r/>
    </w:p>
    <w:p>
      <w:pPr>
        <w:ind w:firstLine="480"/>
        <w:spacing w:line="360" w:lineRule="auto"/>
        <w:rPr>
          <w:rFonts w:hint="eastAsia" w:ascii="宋体" w:hAnsi="宋体" w:eastAsia="宋体" w:cs="宋体"/>
          <w:color w:val="auto"/>
          <w:sz w:val="24"/>
          <w:szCs w:val="24"/>
          <w:lang w:eastAsia="zh-CN"/>
        </w:rPr>
      </w:pPr>
      <w:r/>
      <w:bookmarkStart w:id="41" w:name="_Toc341771848"/>
      <w:r/>
      <w:bookmarkEnd w:id="41"/>
      <w:r>
        <w:rPr>
          <w:rFonts w:hint="eastAsia" w:ascii="宋体" w:hAnsi="宋体" w:eastAsia="宋体" w:cs="宋体"/>
          <w:sz w:val="24"/>
          <w:szCs w:val="24"/>
        </w:rPr>
        <w:t xml:space="preserve">泰州市第四人民医院安保24小时执守和不定时巡查，夜间巡查每两小时1次，</w:t>
      </w:r>
      <w:r>
        <w:rPr>
          <w:rFonts w:hint="eastAsia" w:ascii="宋体" w:hAnsi="宋体" w:eastAsia="宋体" w:cs="宋体"/>
          <w:sz w:val="24"/>
          <w:szCs w:val="24"/>
          <w:lang w:val="en-US" w:eastAsia="zh-CN"/>
        </w:rPr>
        <w:t xml:space="preserve">各</w:t>
      </w:r>
      <w:r>
        <w:rPr>
          <w:rFonts w:hint="eastAsia" w:ascii="宋体" w:hAnsi="宋体" w:eastAsia="宋体" w:cs="宋体"/>
          <w:sz w:val="24"/>
          <w:szCs w:val="24"/>
        </w:rPr>
        <w:t xml:space="preserve">班次均组织一支义务消防队。</w:t>
      </w:r>
      <w:r>
        <w:rPr>
          <w:rFonts w:hint="eastAsia" w:ascii="宋体" w:hAnsi="宋体" w:eastAsia="宋体" w:cs="宋体"/>
          <w:color w:val="auto"/>
          <w:sz w:val="24"/>
          <w:szCs w:val="24"/>
        </w:rPr>
        <w:t xml:space="preserve">保安总人数4</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人，其中包含消控岗6人，消控室人员均需持证上岗。</w:t>
      </w:r>
      <w:r/>
    </w:p>
    <w:p>
      <w:pPr>
        <w:numPr>
          <w:ilvl w:val="0"/>
          <w:numId w:val="0"/>
        </w:numPr>
        <w:spacing w:line="360" w:lineRule="auto"/>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二、保安岗位人数及职责</w:t>
      </w:r>
      <w:r/>
    </w:p>
    <w:p>
      <w:pPr>
        <w:numPr>
          <w:ilvl w:val="0"/>
          <w:numId w:val="0"/>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具体岗位要求包含但不限于以下岗位</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主要为：</w:t>
      </w:r>
      <w:r/>
    </w:p>
    <w:p>
      <w:pPr>
        <w:numPr>
          <w:ilvl w:val="0"/>
          <w:numId w:val="8"/>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经理1人，主要负责统管整支安保队伍的人员工作调配、分布、职责划分、考勤、奖惩、组建义务消防队，如遇到紧急特殊情况人手不够时需参与临时顶岗，工作日每日上午7点至9点需要在门诊东门协助东门执勤人员服务好门诊东门区域，项目经理兼任白班班长职责。</w:t>
      </w:r>
      <w:r/>
    </w:p>
    <w:p>
      <w:pPr>
        <w:numPr>
          <w:ilvl w:val="0"/>
          <w:numId w:val="8"/>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中班、夜班班长各1人，主要负责中班、夜班保安人员的工作调配及分布，如遇到紧急特殊情况人手不够时需参与临时顶岗。</w:t>
      </w:r>
      <w:r/>
    </w:p>
    <w:p>
      <w:pPr>
        <w:numPr>
          <w:ilvl w:val="0"/>
          <w:numId w:val="8"/>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白班队员17人，其中包括巡逻2人，东门安检机值岗1人，主要负责自己所在区域的岗位值守和处理周边应急突发事件。</w:t>
      </w:r>
      <w:r/>
    </w:p>
    <w:p>
      <w:pPr>
        <w:numPr>
          <w:ilvl w:val="0"/>
          <w:numId w:val="8"/>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中班队员7人，其中包括巡逻2人，主要负责自己所在区域的岗位值守和处理周边应急突发事件。</w:t>
      </w:r>
      <w:r/>
    </w:p>
    <w:p>
      <w:pPr>
        <w:numPr>
          <w:ilvl w:val="0"/>
          <w:numId w:val="8"/>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夜班队员7人，其中包括巡逻2人，主要负责自己所在区域的岗位值守和处理周边应急突发事件。</w:t>
      </w:r>
      <w:r/>
    </w:p>
    <w:p>
      <w:pPr>
        <w:numPr>
          <w:ilvl w:val="0"/>
          <w:numId w:val="8"/>
        </w:num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消控室值班人员6人，主要负责消控室内值班及消防相关巡查工作、视频调阅及消控室卫生打扫，做好消控室相关台账记录，定期巡查院内各处视频摄像头情况，有问题及时汇报安全保卫处。</w:t>
      </w:r>
      <w:r/>
    </w:p>
    <w:p>
      <w:pPr>
        <w:numPr>
          <w:ilvl w:val="0"/>
          <w:numId w:val="8"/>
        </w:numPr>
        <w:ind w:left="0"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碧桂园社区人员3人，主要负责碧桂园社区的巡逻、消防设施巡查、氧气站巡查及突发事件处理，有问题及时汇报当班班长和队长。</w:t>
      </w:r>
      <w:r/>
    </w:p>
    <w:p>
      <w:pPr>
        <w:numPr>
          <w:ilvl w:val="0"/>
          <w:numId w:val="8"/>
        </w:numPr>
        <w:ind w:left="0" w:firstLine="480"/>
        <w:spacing w:line="360" w:lineRule="auto"/>
        <w:rPr>
          <w:rFonts w:hint="eastAsia" w:ascii="宋体" w:hAnsi="宋体" w:eastAsia="宋体" w:cs="宋体"/>
          <w:b/>
          <w:bCs/>
          <w:sz w:val="24"/>
          <w:szCs w:val="24"/>
        </w:rPr>
      </w:pPr>
      <w:r>
        <w:rPr>
          <w:rFonts w:hint="eastAsia" w:ascii="宋体" w:hAnsi="宋体" w:eastAsia="宋体" w:cs="宋体"/>
          <w:sz w:val="24"/>
          <w:szCs w:val="24"/>
          <w:lang w:val="en-US" w:eastAsia="zh-CN"/>
        </w:rPr>
        <w:t xml:space="preserve">特殊说明：门诊东门岗位执勤人员除做好所在岗位工作外，还要服务好进院病患，如看到行动不便者主动提供帮助，下雨天主动帮进院病患提供撑伞服务等；</w:t>
      </w:r>
      <w:r>
        <w:rPr>
          <w:rFonts w:hint="eastAsia" w:ascii="宋体" w:hAnsi="宋体" w:eastAsia="宋体" w:cs="宋体"/>
          <w:color w:val="ff0000"/>
          <w:sz w:val="24"/>
          <w:szCs w:val="24"/>
          <w:lang w:val="en-US" w:eastAsia="zh-CN"/>
        </w:rPr>
        <w:t xml:space="preserve">院内不定期会有各项搬运工作，主要在白天，项目经理在接收到安保处通知后需要组织人员搬运到位</w:t>
      </w:r>
      <w:r>
        <w:rPr>
          <w:rFonts w:hint="eastAsia" w:ascii="宋体" w:hAnsi="宋体" w:eastAsia="宋体" w:cs="宋体"/>
          <w:sz w:val="24"/>
          <w:szCs w:val="24"/>
          <w:lang w:val="en-US" w:eastAsia="zh-CN"/>
        </w:rPr>
        <w:t xml:space="preserve">（如科室调整、会场布置及恢复）；参与院内消防培训及反恐突发事件处理；义务消防队需要负责协助处理消防应急突发事件，如参与消防火警报警排查，消防设施巡查等，北门岗位协助医院报纸、信件分类投递箱内。</w:t>
      </w:r>
      <w:r/>
    </w:p>
    <w:p>
      <w:pPr>
        <w:numPr>
          <w:ilvl w:val="0"/>
          <w:numId w:val="8"/>
        </w:numPr>
        <w:ind w:left="0"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所有人员服从医院安全保卫处对工作内容和岗位的调动及安排。</w:t>
      </w:r>
      <w:r/>
    </w:p>
    <w:p>
      <w:pPr>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rPr>
        <w:t xml:space="preserve">安保服务规范和服务要求</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1、人员要求</w:t>
      </w:r>
      <w:r>
        <w:rPr>
          <w:rFonts w:hint="eastAsia" w:ascii="宋体" w:hAnsi="宋体" w:eastAsia="宋体" w:cs="宋体"/>
          <w:b/>
          <w:bCs/>
          <w:color w:val="auto"/>
          <w:sz w:val="24"/>
          <w:szCs w:val="24"/>
          <w:highlight w:val="none"/>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配备的安保人员必须具备下列基本要求：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（1）思想作风正派，业务素质好，工作责任心强，岗前需进行严格政审，能够认真履行职责，接受采购人和中标人双方的共同领导。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（2）需持有有效的</w:t>
      </w:r>
      <w:r>
        <w:rPr>
          <w:rFonts w:hint="eastAsia" w:ascii="宋体" w:hAnsi="宋体" w:eastAsia="宋体" w:cs="宋体"/>
          <w:b/>
          <w:bCs/>
          <w:sz w:val="24"/>
          <w:szCs w:val="24"/>
        </w:rPr>
        <w:t xml:space="preserve">保安员资格证书</w:t>
      </w:r>
      <w:r>
        <w:rPr>
          <w:rFonts w:hint="eastAsia" w:ascii="宋体" w:hAnsi="宋体" w:eastAsia="宋体" w:cs="宋体"/>
          <w:sz w:val="24"/>
          <w:szCs w:val="24"/>
        </w:rPr>
        <w:t xml:space="preserve">，上岗前必须进行严格的岗前培训。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（3）本项目消防监控员均需要提供</w:t>
      </w:r>
      <w:r>
        <w:rPr>
          <w:rFonts w:hint="eastAsia" w:ascii="宋体" w:hAnsi="宋体" w:eastAsia="宋体" w:cs="宋体"/>
          <w:b/>
          <w:bCs/>
          <w:strike w:val="0"/>
          <w:color w:val="auto"/>
          <w:sz w:val="24"/>
          <w:szCs w:val="24"/>
          <w:highlight w:val="none"/>
          <w:lang w:val="en-US" w:eastAsia="zh-CN" w:bidi="ar"/>
        </w:rPr>
        <w:t xml:space="preserve">国家人社部门核发的消防设施操作员四级/中级及以上职业资格证书。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（4）上岗时佩戴统一标志，按需求穿戴统一制服，仪容仪表规范整齐，文明工作，训练有素，言语规范，认真负责。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（5）必须配备一定的防卫器材（由中标人负责）；</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（6）年龄应</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rPr>
        <w:t xml:space="preserve">周岁以内</w:t>
      </w:r>
      <w:r>
        <w:rPr>
          <w:rFonts w:hint="eastAsia" w:ascii="宋体" w:hAnsi="宋体" w:eastAsia="宋体" w:cs="宋体"/>
          <w:color w:val="auto"/>
          <w:sz w:val="24"/>
          <w:szCs w:val="24"/>
        </w:rPr>
        <w:t xml:space="preserve">，身体健康，具有初中以上学历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身体素质好的可适当放宽</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）需具备一定的救护能力，应对突发情况。</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、服务标准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（1）设立防火工作专职小组，全力配合相关部门做好防火工作，及时发现和排除安全隐患；组织安保人员开展消防知识学习或业务培训，每</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rPr>
        <w:t xml:space="preserve">不少于1次。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（2）服务时间：根据各岗位要求，配置相应的安保工作时间，主要区域要24小时值班看守。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（3）交接班：有详细完整的交接班记录。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（4）外来车辆及外来人员：禁止无关车辆进入采购人场地，确需进入的应引导车辆有序通行、停放。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（5）夜间：工作人员下班后关闭大门，对办公室门窗及楼道窗户关闭情况进行安全检查，关闭各楼道内不必要的电源。按时开启、关闭报警及其他有关设施。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（6）应急响应：接到火警、警情后3分钟内到达现场，并报采购人领导与警方，协助采取有关措施，确保不发现因中标人管理疏忽引起的火灾、治安刑事事件。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（7）消防控制室：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1、消防控制室人员应严格遵守消防控制室各项安全操作规程和各项消防安全管理制度。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2、消防控制室实行每日24小时专人值班，三班制至少6人，每班要求不少于2人。确保及时发现并准确处置火灾和故障报警。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3、消防控制室自动消防系统值班操作人员，应取得岗位操作证，持证上岗，并存放在消防控制室备查。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4、消防控制室工作人员按时上岗，并做好交接班工作，接班人员未到岗前交班人员不得擅自离岗。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5、消防控制室工作人员应尽职尽责，不得脱岗、替岗、睡岗，严禁值班前饮酒或在值班时进行娱乐活动，因确有特殊情况不能到岗的，应提前向单位主管领导请假，经批准后，由同等职务的人员代替值班。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6、应在消防控制室的入口处设置明显的标志；消防控制室应设置火灾事故应急照明、灭火器等消防器材，并配备相应的通讯联络工具。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7、消防控制室工作人员要爱护消防控制室的设施，保持控制室内的卫生。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8、严禁无关人员进入消防控制室，随意触动设备。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9、消防控制室严禁存放易燃易爆危险物品和堆放与设备运行无关的物品，严禁与消防控制室无关的电气线路和管道穿过。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（8）工作纪律：保安员在工作期间要接受采购人的领导和监督，遵守采购人的有关规章制度和《保安人员纪律》。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（9）装备保障：接到应急指令后能够迅速安排载客车辆调动外援力量，保证人员短时间内到位。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（10）做好其它相关保安工作。</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⑴工作纪律：保安员在工作期间要接受采购人的领导和监督，遵守采购人的有关规章制度。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⑵采购人帮助：在遇到采购人的人员需要帮助时，应主动热情。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⑶依据医院要求做好其他相关工作，完成采购人交办的临时工作任务。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⑷中标人必须严格管理，周到服务，严格遵守采购人的各项规章制度。对采购人认定的不合格的队员随时调换（3天内）。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⑸中标人</w:t>
      </w:r>
      <w:r>
        <w:rPr>
          <w:rFonts w:hint="eastAsia" w:ascii="宋体" w:hAnsi="宋体" w:eastAsia="宋体" w:cs="宋体"/>
          <w:sz w:val="24"/>
          <w:szCs w:val="24"/>
          <w:lang w:val="en-US" w:eastAsia="zh-CN"/>
        </w:rPr>
        <w:t xml:space="preserve">会</w:t>
      </w:r>
      <w:r>
        <w:rPr>
          <w:rFonts w:hint="eastAsia" w:ascii="宋体" w:hAnsi="宋体" w:eastAsia="宋体" w:cs="宋体"/>
          <w:sz w:val="24"/>
          <w:szCs w:val="24"/>
        </w:rPr>
        <w:t xml:space="preserve">不定期</w:t>
      </w:r>
      <w:r>
        <w:rPr>
          <w:rFonts w:hint="eastAsia" w:ascii="宋体" w:hAnsi="宋体" w:eastAsia="宋体" w:cs="宋体"/>
          <w:sz w:val="24"/>
          <w:szCs w:val="24"/>
          <w:lang w:eastAsia="zh-CN"/>
        </w:rPr>
        <w:t xml:space="preserve">地</w:t>
      </w:r>
      <w:r>
        <w:rPr>
          <w:rFonts w:hint="eastAsia" w:ascii="宋体" w:hAnsi="宋体" w:eastAsia="宋体" w:cs="宋体"/>
          <w:sz w:val="24"/>
          <w:szCs w:val="24"/>
        </w:rPr>
        <w:t xml:space="preserve">组织查岗，每月至少组织4次夜间查岗，查岗情况及时向采购人通报。同时按照保安公司制定的规章制度进行处罚或奖励。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⑹中标人要定期组织军事训练和消防演练，切实提高安防工作水平，不折不扣完成采购人交给的各项任务。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⑺对采购人提供的生活、工作用品，保安员应爱护使用，如应使用不当造成损坏的，当事人应承担赔偿责任。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⑻中标人应指派1名主管领导对保安队伍进行管理，发现问题及时沟通、处理。</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4、安保服务履约保证金</w:t>
      </w:r>
      <w:r/>
    </w:p>
    <w:p>
      <w:pPr>
        <w:pStyle w:val="840"/>
        <w:ind w:left="0"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中标人在收到中标通知签订合同前，</w:t>
      </w:r>
      <w:r>
        <w:rPr>
          <w:rFonts w:hint="eastAsia" w:ascii="宋体" w:hAnsi="宋体" w:eastAsia="宋体" w:cs="宋体"/>
          <w:b/>
          <w:bCs/>
          <w:color w:val="auto"/>
          <w:sz w:val="24"/>
          <w:szCs w:val="24"/>
          <w:u w:val="single"/>
          <w:lang w:val="en-US" w:eastAsia="zh-CN" w:bidi="ar-SA"/>
        </w:rPr>
        <w:t xml:space="preserve">需将履约保证金按照中标价的10%付给招标人，履约保证金的形式包括现金、</w:t>
      </w:r>
      <w:r>
        <w:rPr>
          <w:rFonts w:hint="eastAsia" w:ascii="Segoe UI" w:hAnsi="Segoe UI" w:eastAsia="Segoe UI" w:cs="Segoe UI"/>
          <w:b/>
          <w:bCs/>
          <w:color w:val="auto"/>
          <w:spacing w:val="-2"/>
          <w:sz w:val="24"/>
          <w:u w:val="single"/>
          <w:shd w:val="clear" w:color="auto" w:fill="ffffff"/>
          <w:lang w:val="en-US" w:eastAsia="zh-CN"/>
        </w:rPr>
        <w:t xml:space="preserve">银行转账、</w:t>
      </w:r>
      <w:r>
        <w:rPr>
          <w:rFonts w:hint="eastAsia" w:ascii="宋体" w:hAnsi="宋体" w:eastAsia="宋体" w:cs="宋体"/>
          <w:b/>
          <w:bCs/>
          <w:color w:val="auto"/>
          <w:sz w:val="24"/>
          <w:szCs w:val="24"/>
          <w:u w:val="single"/>
          <w:lang w:val="en-US" w:eastAsia="zh-CN" w:bidi="ar-SA"/>
        </w:rPr>
        <w:t xml:space="preserve">履约担保金、履约银行保函等。 </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5、合同付款方式</w:t>
      </w:r>
      <w:r/>
    </w:p>
    <w:p>
      <w:pPr>
        <w:pStyle w:val="840"/>
        <w:ind w:left="0"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付款方式与时间:合同签订后，乙方按照合同约定时间进场提供服务。安保服务费每月支付一次。月度最后5天，甲方向乙方通报月度考核情况、测算支付金额。乙方向甲方提交安保服务费正式发票。甲方在收到有效发票后20个工作日内向乙方支付前上个月度的安保服务费。如医院有人员用工增加产生的费用，经双方友好协商后另行签订补充协议结算。</w:t>
      </w:r>
      <w:r/>
    </w:p>
    <w:p>
      <w:pPr>
        <w:numPr>
          <w:ilvl w:val="0"/>
          <w:numId w:val="9"/>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保安服务满意度质量考核细则</w:t>
      </w:r>
      <w:r/>
    </w:p>
    <w:p>
      <w:pPr>
        <w:jc w:val="center"/>
        <w:keepLines w:val="0"/>
        <w:keepNext w:val="0"/>
        <w:pageBreakBefore w:val="0"/>
        <w:spacing w:line="240" w:lineRule="auto"/>
        <w:rPr>
          <w:rFonts w:hint="eastAsia" w:ascii="黑体" w:hAnsi="黑体" w:eastAsia="黑体"/>
          <w:sz w:val="28"/>
          <w:szCs w:val="28"/>
        </w:rPr>
        <w:pBdr>
          <w:top w:val="none" w:color="auto" w:sz="0" w:space="0"/>
          <w:left w:val="none" w:color="auto" w:sz="0" w:space="0"/>
          <w:bottom w:val="none" w:color="auto" w:sz="0" w:space="0"/>
          <w:right w:val="none" w:color="auto" w:sz="0" w:space="0"/>
          <w:between w:val="none" w:color="auto" w:sz="0" w:space="0"/>
        </w:pBdr>
      </w:pPr>
      <w:r>
        <w:rPr>
          <w:rFonts w:hint="eastAsia" w:ascii="黑体" w:hAnsi="黑体" w:eastAsia="黑体"/>
          <w:sz w:val="28"/>
          <w:szCs w:val="28"/>
        </w:rPr>
        <w:t xml:space="preserve">保安服务</w:t>
      </w:r>
      <w:r>
        <w:rPr>
          <w:rFonts w:hint="eastAsia" w:ascii="黑体" w:hAnsi="黑体" w:eastAsia="黑体"/>
          <w:sz w:val="28"/>
          <w:szCs w:val="28"/>
          <w:lang w:eastAsia="zh-CN"/>
        </w:rPr>
        <w:t xml:space="preserve">满意度</w:t>
      </w:r>
      <w:r>
        <w:rPr>
          <w:rFonts w:hint="eastAsia" w:ascii="黑体" w:hAnsi="黑体" w:eastAsia="黑体"/>
          <w:sz w:val="28"/>
          <w:szCs w:val="28"/>
        </w:rPr>
        <w:t xml:space="preserve">质量考核表</w:t>
      </w:r>
      <w:r/>
    </w:p>
    <w:tbl>
      <w:tblPr>
        <w:tblStyle w:val="834"/>
        <w:tblpPr w:horzAnchor="page" w:tblpX="1525" w:vertAnchor="text" w:tblpY="601" w:leftFromText="180" w:topFromText="0" w:rightFromText="180" w:bottomFromText="0"/>
        <w:tblW w:w="9006" w:type="dxa"/>
        <w:jc w:val="center"/>
        <w:tblLayout w:type="fixed"/>
        <w:tblCellMar>
          <w:left w:w="0" w:type="dxa"/>
          <w:top w:w="0" w:type="dxa"/>
          <w:right w:w="0" w:type="dxa"/>
          <w:bottom w:w="0" w:type="dxa"/>
        </w:tblCellMar>
        <w:tblLook w:val="04A0" w:firstRow="1" w:lastRow="0" w:firstColumn="1" w:lastColumn="0" w:noHBand="0" w:noVBand="1"/>
      </w:tblPr>
      <w:tblGrid>
        <w:gridCol w:w="1254"/>
        <w:gridCol w:w="1313"/>
        <w:gridCol w:w="2512"/>
        <w:gridCol w:w="1938"/>
        <w:gridCol w:w="1175"/>
        <w:gridCol w:w="814"/>
      </w:tblGrid>
      <w:tr>
        <w:trPr>
          <w:jc w:val="center"/>
          <w:trHeight w:val="3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考核内容</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考核标准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扣分</w:t>
            </w:r>
            <w:r/>
          </w:p>
        </w:tc>
      </w:tr>
      <w:tr>
        <w:trPr>
          <w:jc w:val="center"/>
          <w:trHeight w:val="3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restart"/>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作息出勤</w:t>
            </w:r>
            <w:r/>
          </w:p>
        </w:tc>
        <w:tc>
          <w:tcPr>
            <w:gridSpan w:val="3"/>
            <w:tcBorders>
              <w:top w:val="single" w:color="000000" w:sz="4" w:space="0"/>
              <w:left w:val="single" w:color="000000" w:sz="4" w:space="0"/>
              <w:bottom w:val="single" w:color="000000"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t xml:space="preserve">1</w:t>
            </w:r>
            <w:r>
              <w:rPr>
                <w:rFonts w:hint="eastAsia" w:ascii="宋体" w:hAnsi="宋体" w:eastAsia="宋体" w:cs="Times New Roman"/>
                <w:sz w:val="24"/>
                <w:szCs w:val="24"/>
                <w:lang w:val="en-US" w:eastAsia="zh-CN"/>
              </w:rPr>
              <w:t xml:space="preserve">、上班迟到超过</w:t>
            </w:r>
            <w:r>
              <w:rPr>
                <w:rFonts w:hint="default" w:ascii="宋体" w:hAnsi="宋体" w:eastAsia="宋体" w:cs="Times New Roman"/>
                <w:sz w:val="24"/>
                <w:szCs w:val="24"/>
                <w:lang w:val="en-US" w:eastAsia="zh-CN"/>
              </w:rPr>
              <w:t xml:space="preserve">5</w:t>
            </w:r>
            <w:r>
              <w:rPr>
                <w:rFonts w:hint="eastAsia" w:ascii="宋体" w:hAnsi="宋体" w:eastAsia="宋体" w:cs="Times New Roman"/>
                <w:sz w:val="24"/>
                <w:szCs w:val="24"/>
                <w:lang w:val="en-US" w:eastAsia="zh-CN"/>
              </w:rPr>
              <w:t xml:space="preserve">分钟，但不足</w:t>
            </w:r>
            <w:r>
              <w:rPr>
                <w:rFonts w:hint="default" w:ascii="宋体" w:hAnsi="宋体" w:eastAsia="宋体" w:cs="Times New Roman"/>
                <w:sz w:val="24"/>
                <w:szCs w:val="24"/>
                <w:lang w:val="en-US" w:eastAsia="zh-CN"/>
              </w:rPr>
              <w:t xml:space="preserve">15</w:t>
            </w:r>
            <w:r>
              <w:rPr>
                <w:rFonts w:hint="eastAsia" w:ascii="宋体" w:hAnsi="宋体" w:eastAsia="宋体" w:cs="Times New Roman"/>
                <w:sz w:val="24"/>
                <w:szCs w:val="24"/>
                <w:lang w:val="en-US" w:eastAsia="zh-CN"/>
              </w:rPr>
              <w:t xml:space="preserve">分钟的</w:t>
            </w:r>
            <w:r>
              <w:rPr>
                <w:rFonts w:hint="default" w:ascii="宋体" w:hAnsi="宋体" w:eastAsia="宋体" w:cs="Times New Roman"/>
                <w:sz w:val="24"/>
                <w:szCs w:val="24"/>
                <w:lang w:val="en-US"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000000" w:sz="4" w:space="0"/>
              <w:left w:val="single" w:color="auto" w:sz="4" w:space="0"/>
              <w:right w:val="single" w:color="000000" w:sz="4" w:space="0"/>
            </w:tcBorders>
            <w:tcMar>
              <w:left w:w="15" w:type="dxa"/>
              <w:top w:w="15" w:type="dxa"/>
              <w:right w:w="15" w:type="dxa"/>
            </w:tcMar>
            <w:tcW w:w="814" w:type="dxa"/>
            <w:vAlign w:val="center"/>
            <w:vMerge w:val="restart"/>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319"/>
        </w:trPr>
        <w:tc>
          <w:tcPr>
            <w:tcBorders>
              <w:left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2、下班早退提前15分钟以上的；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auto"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3、未经院方监管同意擅自休假，或不按规定办理请、销假手续或请假后无特殊情况不按时归队；</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auto"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3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4、岗位交接班时不按时到岗接班的；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auto"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5、岗位交接班时接班队员未到而擅自离岗下班的；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auto"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6、无故脱岗、窜岗，尚未造成严重后果的；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auto" w:sz="4" w:space="0"/>
              <w:bottom w:val="single" w:color="000000"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restart"/>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行为礼节</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ind w:left="420" w:hanging="480"/>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t xml:space="preserve">1</w:t>
            </w:r>
            <w:r>
              <w:rPr>
                <w:rFonts w:hint="eastAsia" w:ascii="宋体" w:hAnsi="宋体" w:eastAsia="宋体" w:cs="Times New Roman"/>
                <w:sz w:val="24"/>
                <w:szCs w:val="24"/>
                <w:lang w:val="en-US" w:eastAsia="zh-CN"/>
              </w:rPr>
              <w:t xml:space="preserve">、保安必须保持衣冠整洁，仪容不整、未按规定要求着装的（如佩戴饰品、穿拖鞋或高跟鞋等）；</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000000" w:sz="4" w:space="0"/>
              <w:left w:val="single" w:color="000000" w:sz="4" w:space="0"/>
              <w:right w:val="single" w:color="000000" w:sz="4" w:space="0"/>
            </w:tcBorders>
            <w:tcMar>
              <w:left w:w="15" w:type="dxa"/>
              <w:top w:w="15" w:type="dxa"/>
              <w:right w:w="15" w:type="dxa"/>
            </w:tcMar>
            <w:tcW w:w="814" w:type="dxa"/>
            <w:vAlign w:val="center"/>
            <w:vMerge w:val="restart"/>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44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t xml:space="preserve">2</w:t>
            </w:r>
            <w:r>
              <w:rPr>
                <w:rFonts w:hint="eastAsia" w:ascii="宋体" w:hAnsi="宋体" w:eastAsia="宋体" w:cs="Times New Roman"/>
                <w:sz w:val="24"/>
                <w:szCs w:val="24"/>
                <w:lang w:val="en-US" w:eastAsia="zh-CN"/>
              </w:rPr>
              <w:t xml:space="preserve">、值班期间作风懒散、精神不振，站姿、坐姿不端正的；</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000000"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57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t xml:space="preserve">3</w:t>
            </w:r>
            <w:r>
              <w:rPr>
                <w:rFonts w:hint="eastAsia" w:ascii="宋体" w:hAnsi="宋体" w:eastAsia="宋体" w:cs="Times New Roman"/>
                <w:sz w:val="24"/>
                <w:szCs w:val="24"/>
                <w:lang w:val="en-US" w:eastAsia="zh-CN"/>
              </w:rPr>
              <w:t xml:space="preserve">、喝酒后上岗；</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开除</w:t>
            </w:r>
            <w:r/>
          </w:p>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（100分）</w:t>
            </w:r>
            <w:r/>
          </w:p>
        </w:tc>
        <w:tc>
          <w:tcPr>
            <w:tcBorders>
              <w:left w:val="single" w:color="000000"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4、在岗睡觉的，尚未造成严重后果的；</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000000"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5、在岗期间疏忽职守、态度粗暴、故意刁难患者的；</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000000"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3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6、在岗当值场所公开吸烟</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000000"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4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7、在岗期间遭人投诉核实属实的；</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000000"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3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8、对吸烟人员不劝阻的；</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000000"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ind w:left="210" w:hanging="240"/>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9、值班期间做与职务无关活动的（如打瞌睡、闲聊、听音乐、看视频、吃零食、打闹等行为）；</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000000"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414"/>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auto" w:sz="4" w:space="0"/>
              <w:right w:val="single" w:color="000000"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10、保安人员当值时不按规定着装和佩戴标志、警械器具的；</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000000" w:sz="4" w:space="0"/>
              <w:bottom w:val="single" w:color="auto"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62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4" w:type="dxa"/>
            <w:vAlign w:val="center"/>
            <w:vMerge w:val="restart"/>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执勤纪律</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ind w:left="420" w:hanging="480"/>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t xml:space="preserve">1</w:t>
            </w:r>
            <w:r>
              <w:rPr>
                <w:rFonts w:hint="eastAsia" w:ascii="宋体" w:hAnsi="宋体" w:eastAsia="宋体" w:cs="Times New Roman"/>
                <w:sz w:val="24"/>
                <w:szCs w:val="24"/>
                <w:lang w:val="en-US" w:eastAsia="zh-CN"/>
              </w:rPr>
              <w:t xml:space="preserve">、保安人员非工作需要，进入医务人员办公室、值班室并擅自动用或带出办公用品或私人物品的；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restart"/>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35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2、利用执勤工作之便向他人索要好处、财物的；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62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ind w:left="420" w:hanging="480"/>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3、执勤中私自扣押物品或证件，捡拾物品不登记、不上交的，擅自处理或挪用的；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38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4、盗窃医院、医护人员或病患财物的；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46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ind w:left="420" w:hanging="480"/>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5、将医院公共物品或设施占为己有的，情节严重的报公安机关处理；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429"/>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6、商贩进入院区内推销商品，发现后未及时进行驱离的；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7、利用职务之便谋取个人利益；</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479"/>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ind w:left="210" w:hanging="240"/>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8、有勾结“医托”“黑车”“医闹”“一条龙”等人员而充当内线等行为的；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restart"/>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624"/>
        </w:trPr>
        <w:tc>
          <w:tcPr>
            <w:tcBorders>
              <w:top w:val="single" w:color="auto" w:sz="4" w:space="0"/>
              <w:left w:val="single" w:color="auto"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auto"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ind w:left="210" w:hanging="240"/>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9、在医院范围内有拉帮结派，打架斗殴、散布谣言、挑拨离间等行为，造成不良影响的；</w:t>
            </w:r>
            <w:r/>
          </w:p>
        </w:tc>
        <w:tc>
          <w:tcPr>
            <w:tcBorders>
              <w:top w:val="single" w:color="auto" w:sz="4" w:space="0"/>
              <w:left w:val="single" w:color="000000"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354"/>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10、处理工作事件不及时，推诿、扯皮、畏惧等不作为的；</w:t>
            </w:r>
            <w:r/>
          </w:p>
        </w:tc>
        <w:tc>
          <w:tcPr>
            <w:tcBorders>
              <w:top w:val="single" w:color="auto" w:sz="4" w:space="0"/>
              <w:left w:val="single" w:color="000000"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624"/>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ind w:left="210" w:hanging="240"/>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11、发生突发事件或紧急情况下，保安人员有消极怠慢，临阵脱逃等行为的；</w:t>
            </w:r>
            <w:r/>
          </w:p>
        </w:tc>
        <w:tc>
          <w:tcPr>
            <w:tcBorders>
              <w:top w:val="single" w:color="auto" w:sz="4" w:space="0"/>
              <w:left w:val="single" w:color="000000"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624"/>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ind w:left="210" w:hanging="240"/>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t xml:space="preserve">1</w:t>
            </w:r>
            <w:r>
              <w:rPr>
                <w:rFonts w:hint="eastAsia" w:ascii="宋体" w:hAnsi="宋体" w:eastAsia="宋体" w:cs="Times New Roman"/>
                <w:sz w:val="24"/>
                <w:szCs w:val="24"/>
                <w:lang w:val="en-US" w:eastAsia="zh-CN"/>
              </w:rPr>
              <w:t xml:space="preserve">2、利用工作便利，帮人挂号、看病、安排住院及手术等非职责活动的，收受病者或家属财物的，作辞退处理；</w:t>
            </w:r>
            <w:r/>
          </w:p>
        </w:tc>
        <w:tc>
          <w:tcPr>
            <w:tcBorders>
              <w:top w:val="single" w:color="auto" w:sz="4" w:space="0"/>
              <w:left w:val="single" w:color="000000"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589"/>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ind w:left="210" w:hanging="240"/>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t xml:space="preserve">1</w:t>
            </w:r>
            <w:r>
              <w:rPr>
                <w:rFonts w:hint="eastAsia" w:ascii="宋体" w:hAnsi="宋体" w:eastAsia="宋体" w:cs="Times New Roman"/>
                <w:sz w:val="24"/>
                <w:szCs w:val="24"/>
                <w:lang w:val="en-US" w:eastAsia="zh-CN"/>
              </w:rPr>
              <w:t xml:space="preserve">3、行政楼保安人员不按规定履行职责；对来访者不询问、不登记、不检查的；</w:t>
            </w:r>
            <w:r/>
          </w:p>
        </w:tc>
        <w:tc>
          <w:tcPr>
            <w:tcBorders>
              <w:top w:val="single" w:color="auto" w:sz="4" w:space="0"/>
              <w:left w:val="single" w:color="000000"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344"/>
        </w:trPr>
        <w:tc>
          <w:tcPr>
            <w:tcBorders>
              <w:top w:val="single" w:color="000000" w:sz="4" w:space="0"/>
              <w:left w:val="single" w:color="auto" w:sz="4" w:space="0"/>
              <w:bottom w:val="single" w:color="auto"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auto" w:sz="4" w:space="0"/>
              <w:right w:val="single" w:color="000000"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t xml:space="preserve">1</w:t>
            </w:r>
            <w:r>
              <w:rPr>
                <w:rFonts w:hint="eastAsia" w:ascii="宋体" w:hAnsi="宋体" w:eastAsia="宋体" w:cs="Times New Roman"/>
                <w:sz w:val="24"/>
                <w:szCs w:val="24"/>
                <w:lang w:val="en-US" w:eastAsia="zh-CN"/>
              </w:rPr>
              <w:t xml:space="preserve">4、现场不听指挥，不服从管理或工作调配的；</w:t>
            </w:r>
            <w:r/>
          </w:p>
        </w:tc>
        <w:tc>
          <w:tcPr>
            <w:tcBorders>
              <w:top w:val="single" w:color="auto" w:sz="4" w:space="0"/>
              <w:left w:val="single" w:color="000000"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62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ind w:left="210" w:hanging="240"/>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t xml:space="preserve">1</w:t>
            </w:r>
            <w:r>
              <w:rPr>
                <w:rFonts w:hint="eastAsia" w:ascii="宋体" w:hAnsi="宋体" w:eastAsia="宋体" w:cs="Times New Roman"/>
                <w:sz w:val="24"/>
                <w:szCs w:val="24"/>
                <w:lang w:val="en-US" w:eastAsia="zh-CN"/>
              </w:rPr>
              <w:t xml:space="preserve">5、当班期间，利用通信工具讲与工作无关事情的，或非信号原因故意不接报对讲机的；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3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t xml:space="preserve">1</w:t>
            </w:r>
            <w:r>
              <w:rPr>
                <w:rFonts w:hint="eastAsia" w:ascii="宋体" w:hAnsi="宋体" w:eastAsia="宋体" w:cs="Times New Roman"/>
                <w:sz w:val="24"/>
                <w:szCs w:val="24"/>
                <w:lang w:val="en-US" w:eastAsia="zh-CN"/>
              </w:rPr>
              <w:t xml:space="preserve">6、紧急呼叫后</w:t>
            </w:r>
            <w:r>
              <w:rPr>
                <w:rFonts w:hint="default" w:ascii="宋体" w:hAnsi="宋体" w:eastAsia="宋体" w:cs="Times New Roman"/>
                <w:sz w:val="24"/>
                <w:szCs w:val="24"/>
                <w:lang w:val="en-US" w:eastAsia="zh-CN"/>
              </w:rPr>
              <w:t xml:space="preserve">5</w:t>
            </w:r>
            <w:r>
              <w:rPr>
                <w:rFonts w:hint="eastAsia" w:ascii="宋体" w:hAnsi="宋体" w:eastAsia="宋体" w:cs="Times New Roman"/>
                <w:sz w:val="24"/>
                <w:szCs w:val="24"/>
                <w:lang w:val="en-US" w:eastAsia="zh-CN"/>
              </w:rPr>
              <w:t xml:space="preserve">分钟内未到现场的；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62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ind w:left="210" w:hanging="240"/>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t xml:space="preserve">1</w:t>
            </w:r>
            <w:r>
              <w:rPr>
                <w:rFonts w:hint="eastAsia" w:ascii="宋体" w:hAnsi="宋体" w:eastAsia="宋体" w:cs="Times New Roman"/>
                <w:sz w:val="24"/>
                <w:szCs w:val="24"/>
                <w:lang w:val="en-US" w:eastAsia="zh-CN"/>
              </w:rPr>
              <w:t xml:space="preserve">7、对于进入院区内张贴小广告或发放宣传品的人员，发现后未及时有效驱离的；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t xml:space="preserve">1</w:t>
            </w:r>
            <w:r>
              <w:rPr>
                <w:rFonts w:hint="eastAsia" w:ascii="宋体" w:hAnsi="宋体" w:eastAsia="宋体" w:cs="Times New Roman"/>
                <w:sz w:val="24"/>
                <w:szCs w:val="24"/>
                <w:lang w:val="en-US" w:eastAsia="zh-CN"/>
              </w:rPr>
              <w:t xml:space="preserve">8、未按规定巡逻签到、巡逻记录作假或不做记录的；</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38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ind w:left="210" w:hanging="240"/>
              <w:jc w:val="both"/>
              <w:keepLines w:val="0"/>
              <w:keepNext w:val="0"/>
              <w:pageBreakBefore w:val="0"/>
              <w:spacing w:line="240" w:lineRule="auto"/>
              <w:widowControl/>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19、巡查时未能及时发现院内设施设备损坏等可能危及医院安全的隐患，或发现后未及时报告的；</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57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20、重大事件当班队长应书写工作日志，并做好交接班记录</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344"/>
        </w:trPr>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restart"/>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rPr>
              <w:t xml:space="preserve">车辆管理</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秩序维护</w:t>
            </w:r>
            <w:r/>
          </w:p>
        </w:tc>
        <w:tc>
          <w:tcPr>
            <w:gridSpan w:val="3"/>
            <w:tcBorders>
              <w:top w:val="single" w:color="auto"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t xml:space="preserve">1</w:t>
            </w:r>
            <w:r>
              <w:rPr>
                <w:rFonts w:hint="eastAsia" w:ascii="宋体" w:hAnsi="宋体" w:eastAsia="宋体" w:cs="Times New Roman"/>
                <w:sz w:val="24"/>
                <w:szCs w:val="24"/>
                <w:lang w:val="en-US" w:eastAsia="zh-CN"/>
              </w:rPr>
              <w:t xml:space="preserve">、未按规定巡视，发现违停不及时处理的；</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14" w:type="dxa"/>
            <w:vAlign w:val="center"/>
            <w:vMerge w:val="restart"/>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r>
            <w:r/>
          </w:p>
        </w:tc>
      </w:tr>
      <w:tr>
        <w:trPr>
          <w:jc w:val="center"/>
          <w:trHeight w:val="36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t xml:space="preserve">2</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t xml:space="preserve">残疾人车位管理</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7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ind w:left="210" w:hanging="240"/>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t xml:space="preserve">3</w:t>
            </w:r>
            <w:r>
              <w:rPr>
                <w:rFonts w:hint="eastAsia" w:ascii="宋体" w:hAnsi="宋体" w:eastAsia="宋体" w:cs="Times New Roman"/>
                <w:sz w:val="24"/>
                <w:szCs w:val="24"/>
                <w:lang w:val="en-US" w:eastAsia="zh-CN"/>
              </w:rPr>
              <w:t xml:space="preserve">、未按规定指挥车辆出入或停放，造成通道堵塞的；（造成急救、消防通道堵塞的）</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4、特殊车辆在院内未按规定停放，没询问、劝阻或告知的；</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机动车车头方向保持一致</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院内劝烟、控烟</w:t>
            </w:r>
            <w:r>
              <w:rPr>
                <w:rFonts w:hint="eastAsia" w:ascii="宋体" w:hAnsi="宋体" w:eastAsia="宋体" w:cs="Times New Roman"/>
                <w:sz w:val="24"/>
                <w:szCs w:val="24"/>
                <w:lang w:val="en-US" w:eastAsia="zh-CN"/>
              </w:rPr>
              <w:t xml:space="preserve"> </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东门、北门盲道上的车辆管理</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tcBorders>
              <w:top w:val="single" w:color="000000" w:sz="4" w:space="0"/>
              <w:left w:val="single" w:color="000000" w:sz="4" w:space="0"/>
              <w:bottom w:val="single" w:color="auto" w:sz="4" w:space="0"/>
              <w:right w:val="single" w:color="000000"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双层车位操作、管理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地下停车场车辆管理</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76"/>
        </w:trPr>
        <w:tc>
          <w:tcPr>
            <w:shd w:val="clear" w:color="auto" w:fill="auto"/>
            <w:tcBorders>
              <w:top w:val="single" w:color="auto" w:sz="4" w:space="0"/>
              <w:left w:val="single" w:color="auto" w:sz="4" w:space="0"/>
              <w:right w:val="single" w:color="auto" w:sz="4" w:space="0"/>
            </w:tcBorders>
            <w:tcMar>
              <w:left w:w="15" w:type="dxa"/>
              <w:top w:w="15" w:type="dxa"/>
              <w:right w:w="15" w:type="dxa"/>
            </w:tcMar>
            <w:tcW w:w="1254" w:type="dxa"/>
            <w:vAlign w:val="center"/>
            <w:vMerge w:val="restart"/>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120</w:t>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1、急诊抢救陪检、送标本、送血、气等</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auto" w:sz="4" w:space="0"/>
              <w:left w:val="single" w:color="auto" w:sz="4" w:space="0"/>
              <w:right w:val="single" w:color="auto" w:sz="4" w:space="0"/>
            </w:tcBorders>
            <w:tcMar>
              <w:left w:w="15" w:type="dxa"/>
              <w:top w:w="15" w:type="dxa"/>
              <w:right w:w="15" w:type="dxa"/>
            </w:tcMar>
            <w:tcW w:w="814" w:type="dxa"/>
            <w:vAlign w:val="center"/>
            <w:vMerge w:val="restart"/>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57"/>
        </w:trPr>
        <w:tc>
          <w:tcPr>
            <w:tcBorders>
              <w:left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2、急诊保安送抢救病人去病区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left w:val="single" w:color="auto" w:sz="4" w:space="0"/>
              <w:bottom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3、遇到突发事件，保安队长及时抽调其他岗位保安全力支援120，确保突发事件急救的人员保障工作</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default"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top w:val="single" w:color="auto" w:sz="4" w:space="0"/>
              <w:left w:val="single" w:color="auto" w:sz="4" w:space="0"/>
              <w:right w:val="single" w:color="auto" w:sz="4" w:space="0"/>
            </w:tcBorders>
            <w:tcMar>
              <w:left w:w="15" w:type="dxa"/>
              <w:top w:w="15" w:type="dxa"/>
              <w:right w:w="15" w:type="dxa"/>
            </w:tcMar>
            <w:tcW w:w="1254" w:type="dxa"/>
            <w:vAlign w:val="center"/>
            <w:vMerge w:val="restart"/>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eastAsia="zh-CN"/>
              </w:rPr>
              <w:t xml:space="preserve">消控室</w:t>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1、岗位交接班时不按时到岗接班的；</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top w:val="single" w:color="auto" w:sz="4" w:space="0"/>
              <w:left w:val="single" w:color="auto" w:sz="4" w:space="0"/>
              <w:right w:val="single" w:color="auto" w:sz="4" w:space="0"/>
            </w:tcBorders>
            <w:tcMar>
              <w:left w:w="15" w:type="dxa"/>
              <w:top w:w="15" w:type="dxa"/>
              <w:right w:w="15" w:type="dxa"/>
            </w:tcMar>
            <w:tcW w:w="814" w:type="dxa"/>
            <w:vAlign w:val="center"/>
            <w:vMerge w:val="restart"/>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left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2、岗位交接班时接班队员未到而擅自离岗下班的；</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left w:val="single" w:color="auto" w:sz="4" w:space="0"/>
              <w:bottom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3、有无违规使用电器、是否存在自炊现象；</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top w:val="single" w:color="auto" w:sz="4" w:space="0"/>
              <w:left w:val="single" w:color="auto" w:sz="4" w:space="0"/>
              <w:right w:val="single" w:color="auto" w:sz="4" w:space="0"/>
            </w:tcBorders>
            <w:tcMar>
              <w:left w:w="15" w:type="dxa"/>
              <w:top w:w="15" w:type="dxa"/>
              <w:right w:w="15" w:type="dxa"/>
            </w:tcMar>
            <w:tcW w:w="1254" w:type="dxa"/>
            <w:vAlign w:val="center"/>
            <w:vMerge w:val="restart"/>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综合管理</w:t>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ind w:left="240" w:hanging="240"/>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t xml:space="preserve">1</w:t>
            </w:r>
            <w:r>
              <w:rPr>
                <w:rFonts w:hint="eastAsia" w:ascii="宋体" w:hAnsi="宋体" w:eastAsia="宋体" w:cs="Times New Roman"/>
                <w:sz w:val="24"/>
                <w:szCs w:val="24"/>
                <w:lang w:val="en-US" w:eastAsia="zh-CN"/>
              </w:rPr>
              <w:t xml:space="preserve">、项目负责人对下属的违纪行为进行包庇、隐瞒、纵容或知情不报情节轻者；</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2分</w:t>
            </w:r>
            <w:r/>
          </w:p>
        </w:tc>
        <w:tc>
          <w:tcPr>
            <w:tcBorders>
              <w:top w:val="single" w:color="auto" w:sz="4" w:space="0"/>
              <w:left w:val="single" w:color="auto" w:sz="4" w:space="0"/>
              <w:right w:val="single" w:color="auto" w:sz="4" w:space="0"/>
            </w:tcBorders>
            <w:tcMar>
              <w:left w:w="15" w:type="dxa"/>
              <w:top w:w="15" w:type="dxa"/>
              <w:right w:w="15" w:type="dxa"/>
            </w:tcMar>
            <w:tcW w:w="814" w:type="dxa"/>
            <w:vAlign w:val="center"/>
            <w:vMerge w:val="restart"/>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left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ind w:left="240" w:hanging="240"/>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t xml:space="preserve">2</w:t>
            </w:r>
            <w:r>
              <w:rPr>
                <w:rFonts w:hint="eastAsia" w:ascii="宋体" w:hAnsi="宋体" w:eastAsia="宋体" w:cs="Times New Roman"/>
                <w:sz w:val="24"/>
                <w:szCs w:val="24"/>
                <w:lang w:val="en-US" w:eastAsia="zh-CN"/>
              </w:rPr>
              <w:t xml:space="preserve">、在突发事件、紧急情况及重大活动中，保安公司应未按照医院需求全力配合并抽调现场安保人员至现场的（大型活动安保除外）；</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2分</w:t>
            </w:r>
            <w:r/>
          </w:p>
        </w:tc>
        <w:tc>
          <w:tcPr>
            <w:tcBorders>
              <w:left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left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ind w:left="240" w:hanging="240"/>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t xml:space="preserve">3</w:t>
            </w:r>
            <w:r>
              <w:rPr>
                <w:rFonts w:hint="eastAsia" w:ascii="宋体" w:hAnsi="宋体" w:eastAsia="宋体" w:cs="Times New Roman"/>
                <w:sz w:val="24"/>
                <w:szCs w:val="24"/>
                <w:lang w:val="en-US" w:eastAsia="zh-CN"/>
              </w:rPr>
              <w:t xml:space="preserve">、保安公司未按规定每半年组织全体保安员进行消防知识培训并举行突发性火灾扑救演练的；</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2分</w:t>
            </w:r>
            <w:r/>
          </w:p>
        </w:tc>
        <w:tc>
          <w:tcPr>
            <w:tcBorders>
              <w:left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left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t xml:space="preserve">4</w:t>
            </w:r>
            <w:r>
              <w:rPr>
                <w:rFonts w:hint="eastAsia" w:ascii="宋体" w:hAnsi="宋体" w:eastAsia="宋体" w:cs="Times New Roman"/>
                <w:sz w:val="24"/>
                <w:szCs w:val="24"/>
                <w:lang w:val="en-US" w:eastAsia="zh-CN"/>
              </w:rPr>
              <w:t xml:space="preserve">、保安人员未在</w:t>
            </w:r>
            <w:r>
              <w:rPr>
                <w:rFonts w:hint="default" w:ascii="宋体" w:hAnsi="宋体" w:eastAsia="宋体" w:cs="Times New Roman"/>
                <w:sz w:val="24"/>
                <w:szCs w:val="24"/>
                <w:lang w:val="en-US" w:eastAsia="zh-CN"/>
              </w:rPr>
              <w:t xml:space="preserve">3</w:t>
            </w:r>
            <w:r>
              <w:rPr>
                <w:rFonts w:hint="eastAsia" w:ascii="宋体" w:hAnsi="宋体" w:eastAsia="宋体" w:cs="Times New Roman"/>
                <w:sz w:val="24"/>
                <w:szCs w:val="24"/>
                <w:lang w:val="en-US" w:eastAsia="zh-CN"/>
              </w:rPr>
              <w:t xml:space="preserve">分钟内赶赴火灾现场并有效处置火情的；</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2分</w:t>
            </w:r>
            <w:r/>
          </w:p>
        </w:tc>
        <w:tc>
          <w:tcPr>
            <w:tcBorders>
              <w:left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left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Times New Roman"/>
                <w:sz w:val="24"/>
                <w:szCs w:val="24"/>
                <w:lang w:val="en-US" w:eastAsia="zh-CN"/>
              </w:rPr>
              <w:t xml:space="preserve">5</w:t>
            </w:r>
            <w:r>
              <w:rPr>
                <w:rFonts w:hint="eastAsia" w:ascii="宋体" w:hAnsi="宋体" w:eastAsia="宋体" w:cs="Times New Roman"/>
                <w:sz w:val="24"/>
                <w:szCs w:val="24"/>
                <w:lang w:val="en-US" w:eastAsia="zh-CN"/>
              </w:rPr>
              <w:t xml:space="preserve">、未根据院方要求录用或辞退人员的；</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left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ind w:left="240" w:hanging="240"/>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大小会议室桌椅造型整理及</w:t>
            </w:r>
            <w:r>
              <w:rPr>
                <w:rFonts w:hint="eastAsia" w:ascii="宋体" w:hAnsi="宋体" w:eastAsia="宋体" w:cs="Times New Roman"/>
                <w:sz w:val="24"/>
                <w:szCs w:val="24"/>
                <w:lang w:eastAsia="zh-CN"/>
              </w:rPr>
              <w:t xml:space="preserve">恢</w:t>
            </w:r>
            <w:r>
              <w:rPr>
                <w:rFonts w:hint="eastAsia" w:ascii="宋体" w:hAnsi="宋体" w:eastAsia="宋体" w:cs="Times New Roman"/>
                <w:sz w:val="24"/>
                <w:szCs w:val="24"/>
              </w:rPr>
              <w:t xml:space="preserve">复原位、配合院办做好其它会务、医院大型活动等后勤保障工作</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left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ind w:left="240" w:hanging="240"/>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院内各科室物资搬运及打杂工作（需要存档的收费处账单、药房处方单、影像科工作单等，办公室调整搬家及办公家具移位等等）</w:t>
            </w:r>
            <w:r>
              <w:rPr>
                <w:rFonts w:hint="eastAsia" w:ascii="宋体" w:hAnsi="宋体" w:eastAsia="宋体" w:cs="Times New Roman"/>
                <w:sz w:val="24"/>
                <w:szCs w:val="24"/>
                <w:lang w:val="en-US"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left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ind w:left="240" w:hanging="240"/>
              <w:jc w:val="both"/>
              <w:keepLines w:val="0"/>
              <w:keepNext w:val="0"/>
              <w:pageBreakBefore w:val="0"/>
              <w:spacing w:line="240" w:lineRule="auto"/>
              <w:widowControl/>
              <w:rPr>
                <w:rFonts w:hint="eastAsia"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重症监护室、病区重症病人无家属陪同的，保安协助病人到门诊过床检查</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left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rPr>
              <w:t xml:space="preserve">医疗纠纷秩序维护，保护医护人员安全</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2分</w:t>
            </w:r>
            <w:r/>
          </w:p>
        </w:tc>
        <w:tc>
          <w:tcPr>
            <w:tcBorders>
              <w:left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left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rPr>
              <w:t xml:space="preserve">每天一次楼顶门巡视，重点部位巡查每班</w:t>
            </w:r>
            <w:r>
              <w:rPr>
                <w:rFonts w:hint="eastAsia" w:ascii="宋体" w:hAnsi="宋体" w:eastAsia="宋体" w:cs="Times New Roman"/>
                <w:sz w:val="24"/>
                <w:szCs w:val="24"/>
                <w:lang w:eastAsia="zh-CN"/>
              </w:rPr>
              <w:t xml:space="preserve">六</w:t>
            </w:r>
            <w:r>
              <w:rPr>
                <w:rFonts w:hint="eastAsia" w:ascii="宋体" w:hAnsi="宋体" w:eastAsia="宋体" w:cs="Times New Roman"/>
                <w:sz w:val="24"/>
                <w:szCs w:val="24"/>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left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11、</w:t>
            </w:r>
            <w:r>
              <w:rPr>
                <w:rFonts w:hint="eastAsia" w:ascii="宋体" w:hAnsi="宋体" w:eastAsia="宋体" w:cs="Times New Roman"/>
                <w:sz w:val="24"/>
                <w:szCs w:val="24"/>
              </w:rPr>
              <w:t xml:space="preserve">门诊电视机的开、关工作及电视机的报修工作</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1分</w:t>
            </w:r>
            <w:r/>
          </w:p>
        </w:tc>
        <w:tc>
          <w:tcPr>
            <w:tcBorders>
              <w:left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left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ind w:left="240" w:hanging="240"/>
              <w:jc w:val="both"/>
              <w:keepLines w:val="0"/>
              <w:keepNext w:val="0"/>
              <w:pageBreakBefore w:val="0"/>
              <w:spacing w:line="240" w:lineRule="auto"/>
              <w:widowControl/>
              <w:rPr>
                <w:rFonts w:hint="eastAsia"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12、</w:t>
            </w:r>
            <w:r>
              <w:rPr>
                <w:rFonts w:hint="eastAsia" w:ascii="宋体" w:hAnsi="宋体" w:eastAsia="宋体" w:cs="Times New Roman"/>
                <w:sz w:val="24"/>
                <w:szCs w:val="24"/>
              </w:rPr>
              <w:t xml:space="preserve">消防设施检查及报修，每月一次，及时更换过期灭火器</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2分</w:t>
            </w:r>
            <w:r/>
          </w:p>
        </w:tc>
        <w:tc>
          <w:tcPr>
            <w:tcBorders>
              <w:left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left w:val="single" w:color="auto" w:sz="4" w:space="0"/>
              <w:bottom w:val="single" w:color="auto" w:sz="4" w:space="0"/>
              <w:right w:val="single" w:color="auto" w:sz="4" w:space="0"/>
            </w:tcBorders>
            <w:tcMar>
              <w:left w:w="15" w:type="dxa"/>
              <w:top w:w="15" w:type="dxa"/>
              <w:right w:w="15" w:type="dxa"/>
            </w:tcMar>
            <w:tcW w:w="125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numPr>
                <w:ilvl w:val="0"/>
                <w:numId w:val="0"/>
              </w:numPr>
              <w:ind w:left="0" w:firstLine="0"/>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13、由于保安领导不当或疏于管理造成医院损失的；</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100分</w:t>
            </w:r>
            <w:r/>
          </w:p>
        </w:tc>
        <w:tc>
          <w:tcPr>
            <w:tcBorders>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4" w:type="dxa"/>
            <w:vAlign w:val="center"/>
            <w:vMerge w:val="restart"/>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加分项</w:t>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1、拾金不昧得到旌旗或感谢信的</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restart"/>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4" w:type="dxa"/>
            <w:vAlign w:val="center"/>
            <w:vMerge w:val="continue"/>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2、对患者打不还手，骂不还口，忍辱服务得到表扬的</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50分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4" w:type="dxa"/>
            <w:vAlign w:val="center"/>
            <w:vMerge w:val="continue"/>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3、突发事件中保护医务人员免收伤害的</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100分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369"/>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54" w:type="dxa"/>
            <w:vAlign w:val="center"/>
            <w:vMerge w:val="continue"/>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763"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4、日常巡查中发现重大安全隐患并有效处理的</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175"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100分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vMerge w:val="continue"/>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r>
        <w:trPr>
          <w:jc w:val="center"/>
          <w:trHeight w:val="461"/>
        </w:trPr>
        <w:tc>
          <w:tcPr>
            <w:gridSpan w:val="2"/>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567"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eastAsia="zh-CN"/>
              </w:rPr>
              <w:t xml:space="preserve">科</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eastAsia="zh-CN"/>
              </w:rPr>
              <w:t xml:space="preserve">室（病</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eastAsia="zh-CN"/>
              </w:rPr>
              <w:t xml:space="preserve">区）</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512"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满意度得分</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938"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科 室 建 议</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989" w:type="dxa"/>
            <w:vAlign w:val="center"/>
            <w:textDirection w:val="lrTb"/>
            <w:noWrap/>
          </w:tcPr>
          <w:p>
            <w:pPr>
              <w:jc w:val="center"/>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t xml:space="preserve">签   名</w:t>
            </w:r>
            <w:r/>
          </w:p>
        </w:tc>
      </w:tr>
      <w:tr>
        <w:trPr>
          <w:jc w:val="center"/>
          <w:trHeight w:val="509"/>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2567"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2512"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938"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989" w:type="dxa"/>
            <w:vAlign w:val="center"/>
            <w:textDirection w:val="lrTb"/>
            <w:noWrap/>
          </w:tcPr>
          <w:p>
            <w:pPr>
              <w:jc w:val="both"/>
              <w:keepLines w:val="0"/>
              <w:keepNext w:val="0"/>
              <w:pageBreakBefore w:val="0"/>
              <w:spacing w:line="240" w:lineRule="auto"/>
              <w:widowControl/>
              <w:rPr>
                <w:rFonts w:hint="eastAsia" w:ascii="宋体" w:hAnsi="宋体" w:eastAsia="宋体" w:cs="Times New Roman"/>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sz w:val="24"/>
                <w:szCs w:val="24"/>
                <w:lang w:val="en-US" w:eastAsia="zh-CN"/>
              </w:rPr>
            </w:r>
            <w:r/>
          </w:p>
        </w:tc>
      </w:tr>
    </w:tbl>
    <w:p>
      <w:pPr>
        <w:jc w:val="center"/>
        <w:keepLines w:val="0"/>
        <w:keepNext w:val="0"/>
        <w:pageBreakBefore w:val="0"/>
        <w:spacing w:line="240" w:lineRule="auto"/>
        <w:rPr>
          <w:rFonts w:hint="eastAsia" w:ascii="黑体" w:hAnsi="黑体" w:eastAsia="黑体"/>
          <w:sz w:val="28"/>
          <w:szCs w:val="28"/>
        </w:rPr>
        <w:pBdr>
          <w:top w:val="none" w:color="auto" w:sz="0" w:space="0"/>
          <w:left w:val="none" w:color="auto" w:sz="0" w:space="0"/>
          <w:bottom w:val="none" w:color="auto" w:sz="0" w:space="0"/>
          <w:right w:val="none" w:color="auto" w:sz="0" w:space="0"/>
          <w:between w:val="none" w:color="auto" w:sz="0" w:space="0"/>
        </w:pBdr>
      </w:pPr>
      <w:r>
        <w:rPr>
          <w:rFonts w:hint="eastAsia" w:ascii="黑体" w:hAnsi="黑体" w:eastAsia="黑体"/>
          <w:sz w:val="28"/>
          <w:szCs w:val="28"/>
          <w:lang w:val="en-US" w:eastAsia="zh-CN"/>
        </w:rPr>
        <w:t xml:space="preserve">                                       年  月  日 </w:t>
      </w:r>
      <w:r/>
    </w:p>
    <w:p>
      <w:pPr>
        <w:pStyle w:val="863"/>
        <w:numPr>
          <w:ilvl w:val="0"/>
          <w:numId w:val="0"/>
        </w:numPr>
        <w:rPr>
          <w:rFonts w:hint="eastAsia"/>
          <w:lang w:val="en-US" w:eastAsia="zh-CN"/>
        </w:rPr>
      </w:pPr>
      <w:r>
        <w:rPr>
          <w:rFonts w:hint="eastAsia"/>
          <w:lang w:val="en-US" w:eastAsia="zh-CN"/>
        </w:rPr>
      </w:r>
      <w:r/>
    </w:p>
    <w:p>
      <w:pPr>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lang w:eastAsia="zh-CN"/>
        </w:rPr>
        <w:t xml:space="preserve">四、</w:t>
      </w:r>
      <w:r>
        <w:rPr>
          <w:rFonts w:hint="eastAsia" w:ascii="宋体" w:hAnsi="宋体" w:eastAsia="宋体" w:cs="宋体"/>
          <w:b/>
          <w:bCs/>
          <w:sz w:val="24"/>
          <w:szCs w:val="24"/>
        </w:rPr>
        <w:t xml:space="preserve">投标报价的调整</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此次报价包括合同期内泰州市最低工资标准上调费用，岗位工资不得低于国家规定的最低工资标准，岗位工资单价确定后合同期内一律不予调整，包括但不限于以下情况：合同期内，国家或地方政府征收新的或额外的税收、费用或调整最低工资标准、社会保险缴纳基数标准等所有情况。</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报价</w:t>
      </w:r>
      <w:r>
        <w:rPr>
          <w:rFonts w:hint="eastAsia" w:ascii="宋体" w:hAnsi="宋体" w:eastAsia="宋体" w:cs="宋体"/>
          <w:b/>
          <w:bCs/>
          <w:sz w:val="24"/>
          <w:szCs w:val="24"/>
        </w:rPr>
        <w:t xml:space="preserve">明细表</w:t>
      </w:r>
      <w:r/>
    </w:p>
    <w:tbl>
      <w:tblPr>
        <w:tblStyle w:val="858"/>
        <w:tblW w:w="968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7"/>
        <w:gridCol w:w="390"/>
        <w:gridCol w:w="1080"/>
        <w:gridCol w:w="570"/>
        <w:gridCol w:w="870"/>
        <w:gridCol w:w="697"/>
        <w:gridCol w:w="400"/>
        <w:gridCol w:w="500"/>
        <w:gridCol w:w="625"/>
        <w:gridCol w:w="400"/>
        <w:gridCol w:w="425"/>
        <w:gridCol w:w="713"/>
        <w:gridCol w:w="600"/>
        <w:gridCol w:w="887"/>
        <w:gridCol w:w="942"/>
      </w:tblGrid>
      <w:tr>
        <w:trPr>
          <w:jc w:val="center"/>
          <w:trHeight w:val="8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编号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月工资</w:t>
            </w:r>
            <w:r/>
          </w:p>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日常加班费和</w:t>
            </w:r>
            <w:r>
              <w:rPr>
                <w:rFonts w:hint="eastAsia" w:ascii="宋体" w:hAnsi="宋体" w:eastAsia="宋体" w:cs="宋体"/>
                <w:b/>
                <w:color w:val="000000"/>
                <w:sz w:val="24"/>
                <w:szCs w:val="24"/>
              </w:rPr>
              <w:t xml:space="preserve">节假日加班费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社会统筹保险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高温费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福利费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管理费</w:t>
            </w:r>
            <w:r/>
          </w:p>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及利润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税</w:t>
            </w:r>
            <w:r/>
          </w:p>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人员单价</w:t>
            </w:r>
            <w:r/>
          </w:p>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（元/年）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岗位</w:t>
            </w:r>
            <w:r/>
          </w:p>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岗位总价</w:t>
            </w:r>
            <w:r/>
          </w:p>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（元/年）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岗位总价</w:t>
            </w:r>
            <w:r/>
          </w:p>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(元/3年)</w:t>
            </w:r>
            <w:r/>
          </w:p>
        </w:tc>
      </w:tr>
      <w:tr>
        <w:trPr>
          <w:jc w:val="center"/>
          <w:trHeight w:val="3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7" w:type="dxa"/>
            <w:vAlign w:val="center"/>
            <w:vMerge w:val="restart"/>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jc w:val="center"/>
          <w:trHeight w:val="347"/>
        </w:trPr>
        <w:tc>
          <w:tcPr>
            <w:tcBorders>
              <w:top w:val="single" w:color="000000" w:sz="4" w:space="0"/>
              <w:left w:val="single" w:color="000000" w:sz="4" w:space="0"/>
              <w:bottom w:val="single" w:color="000000" w:sz="4" w:space="0"/>
              <w:right w:val="single" w:color="000000" w:sz="4" w:space="0"/>
            </w:tcBorders>
            <w:tcW w:w="587" w:type="dxa"/>
            <w:vMerge w:val="continue"/>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夜班班长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jc w:val="center"/>
          <w:trHeight w:val="347"/>
        </w:trPr>
        <w:tc>
          <w:tcPr>
            <w:tcBorders>
              <w:top w:val="single" w:color="000000" w:sz="4" w:space="0"/>
              <w:left w:val="single" w:color="000000" w:sz="4" w:space="0"/>
              <w:bottom w:val="single" w:color="000000" w:sz="4" w:space="0"/>
              <w:right w:val="single" w:color="000000" w:sz="4" w:space="0"/>
            </w:tcBorders>
            <w:tcW w:w="587" w:type="dxa"/>
            <w:vMerge w:val="continue"/>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0" w:type="dxa"/>
            <w:vAlign w:val="center"/>
            <w:textDirection w:val="lrTb"/>
            <w:noWrap/>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中班班长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tcPr>
          <w:p>
            <w:pPr>
              <w:ind w:left="0" w:right="0" w:firstLine="0"/>
              <w:jc w:val="center"/>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jc w:val="center"/>
          <w:trHeight w:val="347"/>
        </w:trPr>
        <w:tc>
          <w:tcPr>
            <w:tcBorders>
              <w:top w:val="single" w:color="000000" w:sz="4" w:space="0"/>
              <w:left w:val="single" w:color="000000" w:sz="4" w:space="0"/>
              <w:bottom w:val="single" w:color="000000" w:sz="4" w:space="0"/>
              <w:right w:val="single" w:color="000000" w:sz="4" w:space="0"/>
            </w:tcBorders>
            <w:tcW w:w="587" w:type="dxa"/>
            <w:vMerge w:val="continue"/>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白班队员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587" w:type="dxa"/>
            <w:vMerge w:val="continue"/>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中班队员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587" w:type="dxa"/>
            <w:vMerge w:val="continue"/>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9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夜班队员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jc w:val="center"/>
          <w:trHeight w:val="347"/>
        </w:trPr>
        <w:tc>
          <w:tcPr>
            <w:tcBorders>
              <w:top w:val="single" w:color="000000" w:sz="4" w:space="0"/>
              <w:left w:val="single" w:color="000000" w:sz="4" w:space="0"/>
              <w:bottom w:val="single" w:color="000000" w:sz="4" w:space="0"/>
              <w:right w:val="single" w:color="000000" w:sz="4" w:space="0"/>
            </w:tcBorders>
            <w:tcW w:w="587" w:type="dxa"/>
            <w:vMerge w:val="continue"/>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9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消控室值班人员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587" w:type="dxa"/>
            <w:vMerge w:val="continue"/>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碧桂园院区人员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jc w:val="center"/>
          <w:trHeight w:val="347"/>
        </w:trPr>
        <w:tc>
          <w:tcPr>
            <w:tcBorders>
              <w:top w:val="single" w:color="000000" w:sz="4" w:space="0"/>
              <w:left w:val="single" w:color="000000" w:sz="4" w:space="0"/>
              <w:bottom w:val="single" w:color="000000" w:sz="4" w:space="0"/>
              <w:right w:val="single" w:color="000000" w:sz="4" w:space="0"/>
            </w:tcBorders>
            <w:tcW w:w="587" w:type="dxa"/>
            <w:vMerge w:val="continue"/>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其他岗位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jc w:val="center"/>
          <w:trHeight w:val="347"/>
        </w:trPr>
        <w:tc>
          <w:tcPr>
            <w:tcBorders>
              <w:top w:val="single" w:color="000000" w:sz="4" w:space="0"/>
              <w:left w:val="single" w:color="000000" w:sz="4" w:space="0"/>
              <w:bottom w:val="single" w:color="000000" w:sz="4" w:space="0"/>
              <w:right w:val="single" w:color="000000" w:sz="4" w:space="0"/>
            </w:tcBorders>
            <w:tcW w:w="587" w:type="dxa"/>
            <w:vMerge w:val="continue"/>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jc w:val="center"/>
          <w:trHeight w:val="347"/>
        </w:trPr>
        <w:tc>
          <w:tcPr>
            <w:tcBorders>
              <w:top w:val="single" w:color="000000" w:sz="4" w:space="0"/>
              <w:left w:val="single" w:color="000000" w:sz="4" w:space="0"/>
              <w:bottom w:val="single" w:color="000000" w:sz="4" w:space="0"/>
              <w:right w:val="single" w:color="000000" w:sz="4" w:space="0"/>
            </w:tcBorders>
            <w:tcW w:w="587" w:type="dxa"/>
            <w:vMerge w:val="continue"/>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人员三年总价</w:t>
            </w:r>
            <w:r/>
          </w:p>
        </w:tc>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92"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bl>
    <w:p>
      <w:pPr>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注：白班： 7:00--18:00（夏季）， 7:00--17:30（冬季）    （上六休一）</w:t>
      </w:r>
      <w:r/>
    </w:p>
    <w:p>
      <w:pPr>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中班：18:00--24：00（夏季），17:30--23：30（冬季） （上六休一）</w:t>
      </w:r>
      <w:r/>
    </w:p>
    <w:p>
      <w:pPr>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夜班：00:00--7:00（夏季），23：30--7：00（冬季）   （上六休一）</w:t>
      </w:r>
      <w:r/>
    </w:p>
    <w:p>
      <w:pPr>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消控值班：7:00--19:00，19:00--7:00（双人双岗三班两运转）</w:t>
      </w:r>
      <w:r/>
    </w:p>
    <w:p>
      <w:pPr>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碧桂园院区保安：7:00--19:00，19:00--7:00（单人单岗三班两运转）</w:t>
      </w:r>
      <w:r/>
    </w:p>
    <w:p>
      <w:pPr>
        <w:pStyle w:val="840"/>
        <w:ind w:left="0"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各班组具体工作时间可在进场运行后作微调</w:t>
      </w:r>
      <w:r/>
    </w:p>
    <w:p>
      <w:pPr>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lang w:eastAsia="zh-CN"/>
        </w:rPr>
        <w:br w:type="page" w:clear="all"/>
      </w:r>
      <w:r/>
    </w:p>
    <w:p>
      <w:pPr>
        <w:pStyle w:val="1140"/>
        <w:numPr>
          <w:ilvl w:val="0"/>
          <w:numId w:val="0"/>
        </w:numPr>
        <w:jc w:val="center"/>
        <w:spacing w:before="0" w:after="0" w:line="360" w:lineRule="auto"/>
        <w:rPr>
          <w:rFonts w:hint="eastAsia" w:ascii="宋体" w:hAnsi="宋体" w:eastAsia="宋体" w:cs="宋体"/>
          <w:color w:val="000000"/>
          <w:sz w:val="32"/>
          <w:szCs w:val="32"/>
          <w:highlight w:val="none"/>
        </w:rPr>
        <w:outlineLvl w:val="0"/>
      </w:pPr>
      <w:r>
        <w:rPr>
          <w:rFonts w:hint="eastAsia" w:ascii="宋体" w:hAnsi="宋体" w:eastAsia="宋体" w:cs="宋体"/>
          <w:b/>
          <w:color w:val="000000"/>
          <w:sz w:val="32"/>
          <w:szCs w:val="32"/>
          <w:lang w:eastAsia="zh-CN"/>
        </w:rPr>
        <w:t xml:space="preserve">第四章</w:t>
      </w:r>
      <w:r>
        <w:rPr>
          <w:rFonts w:hint="eastAsia" w:ascii="宋体" w:hAnsi="宋体" w:eastAsia="宋体" w:cs="宋体"/>
          <w:b/>
          <w:color w:val="000000"/>
          <w:sz w:val="32"/>
          <w:szCs w:val="32"/>
          <w:lang w:val="en-US" w:eastAsia="zh-CN"/>
        </w:rPr>
        <w:t xml:space="preserve">  </w:t>
      </w:r>
      <w:r>
        <w:rPr>
          <w:rFonts w:hint="eastAsia" w:ascii="宋体" w:hAnsi="宋体" w:eastAsia="宋体" w:cs="宋体"/>
          <w:color w:val="000000"/>
          <w:sz w:val="32"/>
          <w:szCs w:val="32"/>
          <w:highlight w:val="none"/>
        </w:rPr>
        <w:t xml:space="preserve">评标办法及标准</w:t>
      </w:r>
      <w:bookmarkEnd w:id="39"/>
      <w:r/>
      <w:bookmarkEnd w:id="40"/>
      <w:r/>
      <w:r/>
    </w:p>
    <w:p>
      <w:pPr>
        <w:jc w:val="left"/>
        <w:spacing w:after="200"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一、资格性审查（通过/未通过）：</w:t>
      </w:r>
      <w:r/>
    </w:p>
    <w:tbl>
      <w:tblPr>
        <w:tblStyle w:val="834"/>
        <w:tblW w:w="0" w:type="auto"/>
        <w:jc w:val="center"/>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jc w:val="left"/>
        <w:spacing w:after="200"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二、符合性审查（通过/未通过）：</w:t>
      </w:r>
      <w:r/>
    </w:p>
    <w:tbl>
      <w:tblPr>
        <w:tblStyle w:val="834"/>
        <w:tblW w:w="9610" w:type="dxa"/>
        <w:jc w:val="center"/>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采购需求均满足</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三、评标办法：</w:t>
      </w:r>
      <w:r/>
    </w:p>
    <w:p>
      <w:pPr>
        <w:pStyle w:val="913"/>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本项目评标采用综合评分法，总分为100分。合格投标人的综合得分为各评分项目汇总</w:t>
      </w:r>
      <w:r>
        <w:rPr>
          <w:rFonts w:hint="eastAsia" w:ascii="宋体" w:hAnsi="宋体" w:eastAsia="宋体" w:cs="宋体"/>
          <w:color w:val="000000"/>
          <w:sz w:val="24"/>
          <w:szCs w:val="24"/>
          <w:highlight w:val="none"/>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913"/>
        <w:ind w:firstLine="420"/>
        <w:jc w:val="both"/>
        <w:spacing w:before="0" w:beforeAutospacing="0" w:after="0" w:afterAutospacing="0" w:line="360" w:lineRule="auto"/>
        <w:shd w:val="clear" w:color="auto" w:fill="ffffff"/>
        <w:rPr>
          <w:rFonts w:hint="eastAsia" w:ascii="宋体" w:hAnsi="宋体" w:eastAsia="宋体" w:cs="宋体"/>
          <w:b/>
          <w:bCs/>
          <w:color w:val="000000"/>
          <w:sz w:val="24"/>
          <w:szCs w:val="24"/>
          <w:highlight w:val="none"/>
          <w:shd w:val="clear" w:color="auto" w:fill="ffffff"/>
        </w:rPr>
      </w:pPr>
      <w:r>
        <w:rPr>
          <w:rFonts w:hint="eastAsia" w:ascii="宋体" w:hAnsi="宋体" w:eastAsia="宋体" w:cs="宋体"/>
          <w:b/>
          <w:bCs/>
          <w:color w:val="000000"/>
          <w:sz w:val="24"/>
          <w:szCs w:val="24"/>
          <w:highlight w:val="none"/>
          <w:shd w:val="clear" w:color="auto" w:fill="ffffff"/>
        </w:rPr>
        <w:t xml:space="preserve">政府采购政策功能落实</w:t>
      </w:r>
      <w:r/>
    </w:p>
    <w:p>
      <w:pPr>
        <w:pStyle w:val="913"/>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1、小微型企业价格扣除</w:t>
      </w:r>
      <w:r/>
    </w:p>
    <w:p>
      <w:pPr>
        <w:pStyle w:val="913"/>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（1）本项目对小型和微型企业产品给予10%的扣除价格，用扣除后的价格参与评审。</w:t>
      </w:r>
      <w:r/>
    </w:p>
    <w:p>
      <w:pPr>
        <w:pStyle w:val="913"/>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（2）供应商需按照采购文件的要求提供相应的《中小企业声明函》。</w:t>
      </w:r>
      <w:r/>
    </w:p>
    <w:p>
      <w:pPr>
        <w:pStyle w:val="913"/>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（3）企业标准请参照《关于印发中小企业划型标准规定的通知》（工信部联企业[2011]300号）文件规定自行填写。</w:t>
      </w:r>
      <w:r/>
    </w:p>
    <w:p>
      <w:pPr>
        <w:pStyle w:val="913"/>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2、残疾人福利单位价格扣除</w:t>
      </w:r>
      <w:r/>
    </w:p>
    <w:p>
      <w:pPr>
        <w:pStyle w:val="913"/>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（1）本项目对残疾人福利性单位视同小型、微型企业，给予10%的价格扣除，用扣除后的价格参与评审。</w:t>
      </w:r>
      <w:r/>
    </w:p>
    <w:p>
      <w:pPr>
        <w:pStyle w:val="913"/>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（2）残疾人福利单位需按照采购文件的要求提供《残疾人福利性单位声明函》。</w:t>
      </w:r>
      <w:r/>
    </w:p>
    <w:p>
      <w:pPr>
        <w:pStyle w:val="913"/>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（3）残疾人福利单位标准请参照《关于促进残疾人就业政府采购政策的通知》（财库〔2017〕141号）。</w:t>
      </w:r>
      <w:r/>
    </w:p>
    <w:p>
      <w:pPr>
        <w:pStyle w:val="913"/>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3、监狱和戒毒企业价格扣除</w:t>
      </w:r>
      <w:r/>
    </w:p>
    <w:p>
      <w:pPr>
        <w:pStyle w:val="913"/>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（1）本项目对监狱和戒毒企业（简称监狱企业）视同小型、微型企业，给予10%的价格扣除，用扣除后的价格参与评审。</w:t>
      </w:r>
      <w:r/>
    </w:p>
    <w:p>
      <w:pPr>
        <w:pStyle w:val="913"/>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3"/>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（3）监狱企业标准请参照《关于政府采购支持监狱企业发展有关问题的通知》（财库[2014]68号）。</w:t>
      </w:r>
      <w:r/>
    </w:p>
    <w:p>
      <w:pPr>
        <w:pStyle w:val="913"/>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4、残疾人福利单位、监狱企业属于小型、微型企业的，不重复享受政策。</w:t>
      </w:r>
      <w:r/>
    </w:p>
    <w:p>
      <w:pPr>
        <w:pStyle w:val="913"/>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913"/>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6、联合体各方均为小型、微型企业（残疾人福利单位、监狱企业）的，联合体享受10%价格扣除，用扣除后的价格参与评审。</w:t>
      </w:r>
      <w:r/>
    </w:p>
    <w:p>
      <w:pPr>
        <w:pStyle w:val="913"/>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7、专门面向中小企业采购的项目，小微企业不再享受价格扣除优惠政策。</w:t>
      </w:r>
      <w:r/>
    </w:p>
    <w:p>
      <w:pPr>
        <w:numPr>
          <w:ilvl w:val="0"/>
          <w:numId w:val="0"/>
        </w:numPr>
        <w:spacing w:line="360" w:lineRule="auto"/>
        <w:rPr>
          <w:rFonts w:hint="eastAsia" w:ascii="宋体" w:hAnsi="宋体" w:eastAsia="宋体" w:cs="宋体"/>
          <w:b/>
          <w:color w:val="000000"/>
          <w:sz w:val="24"/>
          <w:szCs w:val="24"/>
          <w:highlight w:val="none"/>
        </w:rPr>
      </w:pPr>
      <w:r/>
      <w:bookmarkStart w:id="42" w:name="_Hlk147842034"/>
      <w:r>
        <w:rPr>
          <w:rFonts w:hint="eastAsia" w:ascii="宋体" w:hAnsi="宋体" w:eastAsia="宋体" w:cs="宋体"/>
          <w:b/>
          <w:color w:val="000000"/>
          <w:sz w:val="24"/>
          <w:szCs w:val="24"/>
          <w:highlight w:val="none"/>
        </w:rPr>
        <w:t xml:space="preserve">评标内容及标准： </w:t>
      </w:r>
      <w:r/>
    </w:p>
    <w:tbl>
      <w:tblPr>
        <w:tblStyle w:val="834"/>
        <w:tblW w:w="93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7384"/>
        <w:gridCol w:w="816"/>
      </w:tblGrid>
      <w:tr>
        <w:trPr>
          <w:jc w:val="center"/>
          <w:trHeight w:val="652"/>
        </w:trPr>
        <w:tc>
          <w:tcPr>
            <w:tcW w:w="1186"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条款</w:t>
            </w:r>
            <w:r/>
          </w:p>
        </w:tc>
        <w:tc>
          <w:tcPr>
            <w:tcW w:w="7384"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r>
      <w:tr>
        <w:trPr>
          <w:jc w:val="center"/>
          <w:trHeight w:val="396"/>
        </w:trPr>
        <w:tc>
          <w:tcPr>
            <w:gridSpan w:val="2"/>
            <w:tcW w:w="8570"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val="0"/>
                <w:sz w:val="24"/>
                <w:szCs w:val="24"/>
              </w:rPr>
              <w:t xml:space="preserve">投标报价</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40</w:t>
            </w:r>
            <w:r/>
          </w:p>
        </w:tc>
      </w:tr>
      <w:tr>
        <w:trPr>
          <w:jc w:val="center"/>
          <w:trHeight w:val="1012"/>
        </w:trPr>
        <w:tc>
          <w:tcPr>
            <w:gridSpan w:val="2"/>
            <w:tcW w:w="8570"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以满足招标文件要求的最低报价为评标基准价，得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0分。其他投标报价得分＝（评标基准价/其他投标报价）×</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0×100％，保留小数点后两位。</w:t>
            </w:r>
            <w:r/>
          </w:p>
          <w:p>
            <w:pPr>
              <w:ind w:firstLine="24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超过最高投标限价的报价按无效投标处理。</w:t>
            </w:r>
            <w:r/>
          </w:p>
        </w:tc>
        <w:tc>
          <w:tcPr>
            <w:tcW w:w="816" w:type="dxa"/>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0分</w:t>
            </w:r>
            <w:r/>
          </w:p>
        </w:tc>
      </w:tr>
      <w:tr>
        <w:trPr>
          <w:jc w:val="center"/>
          <w:trHeight w:val="396"/>
        </w:trPr>
        <w:tc>
          <w:tcPr>
            <w:gridSpan w:val="2"/>
            <w:tcW w:w="8570" w:type="dxa"/>
            <w:vAlign w:val="center"/>
            <w:textDirection w:val="lrTb"/>
            <w:noWrap w:val="false"/>
          </w:tcPr>
          <w:p>
            <w:pPr>
              <w:jc w:val="cente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商务部分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20</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企业资质</w:t>
            </w:r>
            <w:r/>
          </w:p>
        </w:tc>
        <w:tc>
          <w:tcPr>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投标人具有有效期内的</w:t>
            </w:r>
            <w:r>
              <w:rPr>
                <w:rFonts w:hint="eastAsia" w:ascii="宋体" w:hAnsi="宋体" w:eastAsia="宋体" w:cs="宋体"/>
                <w:b/>
                <w:bCs/>
                <w:color w:val="auto"/>
                <w:sz w:val="24"/>
                <w:szCs w:val="24"/>
              </w:rPr>
              <w:t xml:space="preserve">保安服务管理体系认证证书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质量管理体系认证证书、环境管理体系认证证书、职业健康安全管理体系认证证书的，有一个得1分，本项最高得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jc w:val="both"/>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注：提供证书</w:t>
            </w:r>
            <w:r>
              <w:rPr>
                <w:rFonts w:hint="eastAsia" w:ascii="宋体" w:hAnsi="宋体" w:eastAsia="宋体" w:cs="宋体"/>
                <w:color w:val="auto"/>
                <w:sz w:val="24"/>
                <w:szCs w:val="24"/>
                <w:lang w:val="en-US" w:eastAsia="zh-CN"/>
              </w:rPr>
              <w:t xml:space="preserve">扫描件</w:t>
            </w:r>
            <w:r>
              <w:rPr>
                <w:rFonts w:hint="eastAsia" w:ascii="宋体" w:hAnsi="宋体" w:eastAsia="宋体" w:cs="宋体"/>
                <w:color w:val="auto"/>
                <w:sz w:val="24"/>
                <w:szCs w:val="24"/>
              </w:rPr>
              <w:t xml:space="preserve">和中国国家认证认可监督管理委员会官网查询页面截图</w:t>
            </w:r>
            <w:r>
              <w:rPr>
                <w:rFonts w:hint="eastAsia" w:ascii="宋体" w:hAnsi="宋体" w:eastAsia="宋体" w:cs="宋体"/>
                <w:color w:val="auto"/>
                <w:sz w:val="24"/>
                <w:szCs w:val="24"/>
                <w:lang w:val="en-US" w:eastAsia="zh-CN"/>
              </w:rPr>
              <w:t xml:space="preserve">扫描件</w:t>
            </w:r>
            <w:r>
              <w:rPr>
                <w:rFonts w:hint="eastAsia" w:ascii="宋体" w:hAnsi="宋体" w:eastAsia="宋体" w:cs="宋体"/>
                <w:color w:val="auto"/>
                <w:sz w:val="24"/>
                <w:szCs w:val="24"/>
              </w:rPr>
              <w:t xml:space="preserve">，否则不得分。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
                <w:bCs w:val="0"/>
                <w:sz w:val="24"/>
                <w:szCs w:val="24"/>
              </w:rPr>
              <w:t xml:space="preserve">项目业绩</w:t>
            </w:r>
            <w:r/>
          </w:p>
        </w:tc>
        <w:tc>
          <w:tcPr>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提供自</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时间以合同签订之日为准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w:t>
            </w:r>
            <w:r>
              <w:rPr>
                <w:rFonts w:hint="eastAsia" w:ascii="宋体" w:hAnsi="宋体" w:eastAsia="宋体" w:cs="宋体"/>
                <w:color w:val="auto"/>
                <w:sz w:val="24"/>
                <w:szCs w:val="24"/>
                <w:highlight w:val="none"/>
                <w:lang w:eastAsia="zh-CN"/>
              </w:rPr>
              <w:t xml:space="preserve">类似</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eastAsia="zh-CN"/>
              </w:rPr>
              <w:t xml:space="preserve">的合同</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完整合同</w:t>
            </w:r>
            <w:r>
              <w:rPr>
                <w:rFonts w:hint="eastAsia" w:ascii="宋体" w:hAnsi="宋体" w:eastAsia="宋体" w:cs="宋体"/>
                <w:color w:val="auto"/>
                <w:sz w:val="24"/>
                <w:szCs w:val="24"/>
                <w:highlight w:val="none"/>
              </w:rPr>
              <w:t xml:space="preserve">得2分，最高得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numPr>
                <w:ilvl w:val="0"/>
                <w:numId w:val="0"/>
              </w:numPr>
              <w:jc w:val="left"/>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注：（1）同一甲方（以合同上甲方印章为准）的多份保安服务业绩，按1份计算；</w:t>
            </w:r>
            <w:r/>
          </w:p>
          <w:p>
            <w:pPr>
              <w:numPr>
                <w:ilvl w:val="0"/>
                <w:numId w:val="10"/>
              </w:numPr>
              <w:jc w:val="left"/>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须提供合同扫描件、合同项下任一结算发票扫描件以及国家税务总局全国增值税发票查验平台查验结果截图扫描件，缺一不可；</w:t>
            </w:r>
            <w:r/>
          </w:p>
          <w:p>
            <w:pPr>
              <w:numPr>
                <w:ilvl w:val="0"/>
                <w:numId w:val="0"/>
              </w:num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（3）上述材料必须清晰完整，合同主要内容、标的、金额须清晰可见，合同须体现签订或签约时间，否则视为未提供。</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6分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人员配置</w:t>
            </w:r>
            <w:r/>
          </w:p>
        </w:tc>
        <w:tc>
          <w:tcPr>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项目经理（</w:t>
            </w:r>
            <w:r>
              <w:rPr>
                <w:rFonts w:hint="eastAsia" w:ascii="宋体" w:hAnsi="宋体" w:eastAsia="宋体" w:cs="宋体"/>
                <w:color w:val="auto"/>
                <w:sz w:val="24"/>
                <w:szCs w:val="24"/>
                <w:highlight w:val="none"/>
                <w:lang w:val="en-US" w:eastAsia="zh-CN"/>
              </w:rPr>
              <w:t xml:space="preserve">本项最高得4分）</w:t>
            </w:r>
            <w:r>
              <w:rPr>
                <w:rFonts w:hint="eastAsia" w:ascii="宋体" w:hAnsi="宋体" w:eastAsia="宋体" w:cs="宋体"/>
                <w:color w:val="auto"/>
                <w:sz w:val="24"/>
                <w:szCs w:val="24"/>
                <w:highlight w:val="none"/>
                <w:lang w:eastAsia="zh-CN"/>
              </w:rPr>
              <w:t xml:space="preserve">：</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（1）具有专科及以上学历的得1分。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（2）具有高级保安员证(国家职业资格三级)及以上证书的得1分。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（3）具有政府部门颁发的建(构)筑物消防员或消防设施操作员证书的得1分。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（4）具有类似保安项目3年以上管理工作经验并提供服务单位开具的证明材料的得1分</w:t>
            </w:r>
            <w:r>
              <w:rPr>
                <w:rFonts w:hint="eastAsia" w:ascii="宋体" w:hAnsi="宋体" w:eastAsia="宋体" w:cs="宋体"/>
                <w:b/>
                <w:bCs/>
                <w:color w:val="auto"/>
                <w:sz w:val="24"/>
                <w:szCs w:val="24"/>
                <w:highlight w:val="none"/>
                <w:lang w:val="en-US" w:eastAsia="zh-CN"/>
              </w:rPr>
              <w:t xml:space="preserve">（材料需有业主单位相关负责人签字及业主单位盖章，格式自拟）</w:t>
            </w:r>
            <w:r>
              <w:rPr>
                <w:rFonts w:hint="eastAsia" w:ascii="宋体" w:hAnsi="宋体" w:eastAsia="宋体" w:cs="宋体"/>
                <w:color w:val="auto"/>
                <w:sz w:val="24"/>
                <w:szCs w:val="24"/>
                <w:highlight w:val="none"/>
                <w:lang w:val="en-US" w:eastAsia="zh-CN"/>
              </w:rPr>
              <w:t xml:space="preserve">。</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须在投标文件中提供毕业证书扫描件、高级保安员证(国家职业资格三级)扫描件、政府部门颁发的建(构)筑物消防员或消防设施操作员证书扫描件、类似管理工作经验证明材料扫描件及投标单位为其缴纳的近六个月（不含投标当月）的任一个月的社保证明扫描件，否则本项不得分。</w:t>
            </w:r>
            <w:r/>
          </w:p>
          <w:p>
            <w:pPr>
              <w:numPr>
                <w:ilvl w:val="0"/>
                <w:numId w:val="0"/>
              </w:numPr>
              <w:jc w:val="left"/>
              <w:spacing w:line="360" w:lineRule="auto"/>
              <w:widowControl/>
              <w:rPr>
                <w:rFonts w:hint="default" w:eastAsia="仿宋_GB2312"/>
                <w:color w:val="auto"/>
                <w:highlight w:val="none"/>
                <w:lang w:val="en-US" w:eastAsia="zh-CN"/>
              </w:rPr>
            </w:pPr>
            <w:r>
              <w:rPr>
                <w:rFonts w:hint="default" w:ascii="Times New Roman" w:hAnsi="Times New Roman" w:eastAsia="仿宋_GB2312" w:cs="Times New Roman"/>
                <w:color w:val="auto"/>
                <w:sz w:val="26"/>
                <w:highlight w:val="none"/>
                <w:lang w:val="en-US" w:eastAsia="zh-CN"/>
              </w:rPr>
              <w:t xml:space="preserve">2、</w:t>
            </w:r>
            <w:r>
              <w:rPr>
                <w:rFonts w:hint="eastAsia" w:ascii="宋体" w:hAnsi="宋体" w:eastAsia="宋体" w:cs="宋体"/>
                <w:color w:val="auto"/>
                <w:sz w:val="24"/>
                <w:szCs w:val="24"/>
                <w:highlight w:val="none"/>
                <w:lang w:val="en-US" w:eastAsia="zh-CN"/>
              </w:rPr>
              <w:t xml:space="preserve">在采购需求中要求的保安总人数基础上，承诺额外增配人员的，且增配人员的服务标准、岗位要求及管理方式与采购需求中对应岗位（白班/中班/夜班）完全一致，服务期限覆盖整个合同期，每增加1名白班人员加3分；每增加1名中班或夜班人员加1分，本项最高得6分。</w:t>
            </w:r>
            <w:r/>
          </w:p>
          <w:p>
            <w:pPr>
              <w:numPr>
                <w:ilvl w:val="0"/>
                <w:numId w:val="0"/>
              </w:numPr>
              <w:jc w:val="left"/>
              <w:spacing w:line="360" w:lineRule="auto"/>
              <w:widowControl/>
              <w:rPr>
                <w:rFonts w:hint="default" w:eastAsia="仿宋_GB2312"/>
                <w:color w:val="auto"/>
                <w:highlight w:val="none"/>
                <w:lang w:val="en-US" w:eastAsia="zh-CN"/>
              </w:rPr>
            </w:pPr>
            <w:r>
              <w:rPr>
                <w:rFonts w:hint="default" w:ascii="宋体" w:hAnsi="宋体" w:eastAsia="宋体" w:cs="宋体"/>
                <w:color w:val="auto"/>
                <w:sz w:val="24"/>
                <w:szCs w:val="24"/>
                <w:highlight w:val="none"/>
                <w:lang w:val="en-US" w:eastAsia="zh-CN"/>
              </w:rPr>
              <w:t xml:space="preserve">注:投标人需在投标文件中</w:t>
            </w:r>
            <w:r>
              <w:rPr>
                <w:rFonts w:hint="default" w:ascii="宋体" w:hAnsi="宋体" w:eastAsia="宋体" w:cs="宋体"/>
                <w:b/>
                <w:bCs/>
                <w:color w:val="auto"/>
                <w:sz w:val="24"/>
                <w:szCs w:val="24"/>
                <w:highlight w:val="none"/>
                <w:lang w:val="en-US" w:eastAsia="zh-CN"/>
              </w:rPr>
              <w:t xml:space="preserve">提供《拟增配人员承诺函》（格式自拟）</w:t>
            </w:r>
            <w:r>
              <w:rPr>
                <w:rFonts w:hint="default" w:ascii="宋体" w:hAnsi="宋体" w:eastAsia="宋体" w:cs="宋体"/>
                <w:color w:val="auto"/>
                <w:sz w:val="24"/>
                <w:szCs w:val="24"/>
                <w:highlight w:val="none"/>
                <w:lang w:val="en-US" w:eastAsia="zh-CN"/>
              </w:rPr>
              <w:t xml:space="preserve">，明确增配人员的数量、岗位、服务期限，并承诺按照招标文件要求配置。同时，提供拟增配人员的保安员证书扫描件及投标单位为其缴纳的近六个月（不含投标当月）的任一个月的社保证明扫描件，否则本项不得分。中标后，此承诺将作为合同的组成部分</w:t>
            </w:r>
            <w:r>
              <w:rPr>
                <w:rFonts w:hint="eastAsia" w:ascii="宋体" w:hAnsi="宋体" w:eastAsia="宋体" w:cs="宋体"/>
                <w:color w:val="auto"/>
                <w:sz w:val="24"/>
                <w:szCs w:val="24"/>
                <w:highlight w:val="none"/>
                <w:lang w:val="en-US" w:eastAsia="zh-CN"/>
              </w:rPr>
              <w:t xml:space="preserve">。</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10分</w:t>
            </w:r>
            <w:r/>
          </w:p>
        </w:tc>
      </w:tr>
      <w:tr>
        <w:trPr>
          <w:jc w:val="center"/>
          <w:trHeight w:val="396"/>
        </w:trPr>
        <w:tc>
          <w:tcPr>
            <w:gridSpan w:val="2"/>
            <w:tcW w:w="8570" w:type="dxa"/>
            <w:vAlign w:val="center"/>
            <w:textDirection w:val="lrTb"/>
            <w:noWrap w:val="false"/>
          </w:tcPr>
          <w:p>
            <w:pPr>
              <w:jc w:val="center"/>
              <w:spacing w:line="360" w:lineRule="auto"/>
              <w:widowControl/>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技术部分</w:t>
            </w:r>
            <w:r/>
          </w:p>
          <w:p>
            <w:pPr>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评委将根据方案与项目采购需求的契合度、针对性、可操作性、完整性、创新性等方面进行综合比较与独立打分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40分</w:t>
            </w:r>
            <w:r/>
          </w:p>
        </w:tc>
      </w:tr>
      <w:tr>
        <w:trPr>
          <w:jc w:val="center"/>
          <w:trHeight w:val="396"/>
        </w:trPr>
        <w:tc>
          <w:tcPr>
            <w:shd w:val="clear" w:color="auto" w:fill="auto"/>
            <w:tcW w:w="1186" w:type="dxa"/>
            <w:vAlign w:val="center"/>
            <w:textDirection w:val="lrTb"/>
            <w:noWrap w:val="false"/>
          </w:tcPr>
          <w:p>
            <w:pPr>
              <w:jc w:val="center"/>
              <w:keepLines w:val="0"/>
              <w:pageBreakBefore w:val="0"/>
              <w:spacing w:line="360" w:lineRule="auto"/>
              <w:widowControl w:val="off"/>
              <w:tabs>
                <w:tab w:val="left" w:pos="2850" w:leader="none"/>
                <w:tab w:val="center" w:pos="4153" w:leader="none"/>
              </w:tabs>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服务方案</w:t>
            </w:r>
            <w:r/>
          </w:p>
        </w:tc>
        <w:tc>
          <w:tcPr>
            <w:shd w:val="clear" w:color="auto" w:fill="auto"/>
            <w:tcW w:w="7384" w:type="dxa"/>
            <w:vAlign w:val="center"/>
            <w:textDirection w:val="lrTb"/>
            <w:noWrap w:val="false"/>
          </w:tcPr>
          <w:p>
            <w:pPr>
              <w:jc w:val="left"/>
              <w:keepLines w:val="0"/>
              <w:keepNext/>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服务方案应至少从：各岗位安全管理服务方案、消监控室值班服务方案、拟投入本项目的装备及设施配备情况、拟投入本项目人员配置情况、项目过度衔接方案等方面，进行阐述：</w:t>
            </w:r>
            <w:r/>
          </w:p>
          <w:p>
            <w:pPr>
              <w:jc w:val="left"/>
              <w:keepLines w:val="0"/>
              <w:keepNext/>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制定明确具体的服务方案，明晰运作流程、各方面安排合理且满足业务需求，能够充分保障项目稳定高效实施，得 10 分；</w:t>
            </w:r>
            <w:r/>
          </w:p>
          <w:p>
            <w:pPr>
              <w:jc w:val="left"/>
              <w:keepLines w:val="0"/>
              <w:keepNext/>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制定较明确的服务方案，运作流程较明晰、各方面安排较合理且较能满足业务需求，较能够保障项目稳定高效实施，得 7 分；</w:t>
            </w:r>
            <w:r/>
          </w:p>
          <w:p>
            <w:pPr>
              <w:jc w:val="left"/>
              <w:keepLines w:val="0"/>
              <w:keepNext/>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制定的服务方案一般，运作流程一般、各方面安排合理性一般，基本满足业务需求，较能够保障项目稳定实施，得 4 分；</w:t>
            </w:r>
            <w:r/>
          </w:p>
          <w:p>
            <w:pPr>
              <w:jc w:val="left"/>
              <w:keepLines w:val="0"/>
              <w:keepNext/>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制定的服务方案较差，运作流程欠缺、各方面安排不够合理，不太能满足业务需求，不能够保障项目稳定实施，得 1 分；</w:t>
            </w:r>
            <w:r/>
          </w:p>
          <w:p>
            <w:pPr>
              <w:jc w:val="left"/>
              <w:keepLines w:val="0"/>
              <w:keepNext/>
              <w:pageBreakBefore w:val="0"/>
              <w:spacing w:line="4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val="en-US" w:eastAsia="zh-CN"/>
              </w:rPr>
              <w:t xml:space="preserve">未阐述相关内容，不得分。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lang w:val="en-US" w:eastAsia="zh-CN"/>
              </w:rPr>
            </w:pPr>
            <w:r>
              <w:rPr>
                <w:rFonts w:hint="eastAsia" w:ascii="宋体" w:hAnsi="宋体" w:eastAsia="宋体" w:cs="宋体"/>
                <w:b/>
                <w:color w:val="auto"/>
                <w:sz w:val="24"/>
                <w:szCs w:val="24"/>
                <w:lang w:val="en-US" w:eastAsia="zh-CN"/>
              </w:rPr>
              <w:t xml:space="preserve">10</w:t>
            </w:r>
            <w:r>
              <w:rPr>
                <w:rFonts w:hint="eastAsia" w:ascii="宋体" w:hAnsi="宋体" w:eastAsia="宋体" w:cs="宋体"/>
                <w:b/>
                <w:color w:val="auto"/>
                <w:sz w:val="24"/>
                <w:szCs w:val="24"/>
              </w:rPr>
              <w:t xml:space="preserve">分</w:t>
            </w:r>
            <w:r/>
          </w:p>
        </w:tc>
      </w:tr>
      <w:tr>
        <w:trPr>
          <w:jc w:val="center"/>
          <w:trHeight w:val="396"/>
        </w:trPr>
        <w:tc>
          <w:tcPr>
            <w:tcW w:w="1186" w:type="dxa"/>
            <w:vAlign w:val="center"/>
            <w:textDirection w:val="lrTb"/>
            <w:noWrap w:val="false"/>
          </w:tcPr>
          <w:p>
            <w:pPr>
              <w:jc w:val="center"/>
              <w:keepLines w:val="0"/>
              <w:pageBreakBefore w:val="0"/>
              <w:spacing w:line="360" w:lineRule="auto"/>
              <w:widowControl w:val="off"/>
              <w:tabs>
                <w:tab w:val="left" w:pos="2850" w:leader="none"/>
                <w:tab w:val="center" w:pos="4153" w:leader="none"/>
              </w:tabs>
              <w:rPr>
                <w:rFonts w:hint="eastAsia" w:ascii="宋体" w:hAnsi="宋体" w:eastAsia="宋体" w:cs="宋体"/>
                <w:bCs/>
                <w:sz w:val="24"/>
                <w:szCs w:val="24"/>
              </w:rPr>
            </w:pPr>
            <w:r>
              <w:rPr>
                <w:rFonts w:hint="eastAsia" w:ascii="宋体" w:hAnsi="宋体" w:eastAsia="宋体" w:cs="宋体"/>
                <w:b/>
                <w:color w:val="auto"/>
                <w:sz w:val="24"/>
                <w:szCs w:val="24"/>
              </w:rPr>
              <w:t xml:space="preserve">项目组织管理方案</w:t>
            </w:r>
            <w:r/>
          </w:p>
        </w:tc>
        <w:tc>
          <w:tcPr>
            <w:tcW w:w="7384" w:type="dxa"/>
            <w:vAlign w:val="center"/>
            <w:textDirection w:val="lrTb"/>
            <w:noWrap w:val="false"/>
          </w:tcPr>
          <w:p>
            <w:pPr>
              <w:jc w:val="left"/>
              <w:keepLines w:val="0"/>
              <w:keepNext/>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方案包含：管理规章制度、服务人员安全文明规范、服务档案管理制度、服务人员考核制度、服务人员培训计划及标准等方面进行阐述：</w:t>
            </w:r>
            <w:r/>
          </w:p>
          <w:p>
            <w:pPr>
              <w:jc w:val="left"/>
              <w:keepLines w:val="0"/>
              <w:keepNext/>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制定明确具体，方案可行、科学、完整的，得10分；</w:t>
            </w:r>
            <w:r/>
          </w:p>
          <w:p>
            <w:pPr>
              <w:jc w:val="left"/>
              <w:keepLines w:val="0"/>
              <w:keepNext/>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方案描述基本完整可行的，得7分；</w:t>
            </w:r>
            <w:r/>
          </w:p>
          <w:p>
            <w:pPr>
              <w:jc w:val="left"/>
              <w:keepLines w:val="0"/>
              <w:keepNext/>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针对性欠缺、描述一般的，得4分；</w:t>
            </w:r>
            <w:r/>
          </w:p>
          <w:p>
            <w:pPr>
              <w:jc w:val="left"/>
              <w:keepLines w:val="0"/>
              <w:keepNext/>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color w:val="auto"/>
                <w:sz w:val="24"/>
                <w:szCs w:val="24"/>
                <w:highlight w:val="none"/>
                <w:lang w:val="en-US" w:eastAsia="zh-CN"/>
              </w:rPr>
              <w:t xml:space="preserve">方案不完整或未阐述相关内容，不得分。</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lang w:val="en-US" w:eastAsia="zh-CN"/>
              </w:rPr>
            </w:pPr>
            <w:r>
              <w:rPr>
                <w:rFonts w:hint="eastAsia" w:ascii="宋体" w:hAnsi="宋体" w:eastAsia="宋体" w:cs="宋体"/>
                <w:b/>
                <w:color w:val="auto"/>
                <w:sz w:val="24"/>
                <w:szCs w:val="24"/>
                <w:lang w:val="en-US" w:eastAsia="zh-CN"/>
              </w:rPr>
              <w:t xml:space="preserve">10</w:t>
            </w:r>
            <w:r>
              <w:rPr>
                <w:rFonts w:hint="eastAsia" w:ascii="宋体" w:hAnsi="宋体" w:eastAsia="宋体" w:cs="宋体"/>
                <w:b/>
                <w:color w:val="auto"/>
                <w:sz w:val="24"/>
                <w:szCs w:val="24"/>
              </w:rPr>
              <w:t xml:space="preserve">分</w:t>
            </w:r>
            <w:r/>
          </w:p>
        </w:tc>
      </w:tr>
      <w:tr>
        <w:trPr>
          <w:jc w:val="center"/>
          <w:trHeight w:val="396"/>
        </w:trPr>
        <w:tc>
          <w:tcPr>
            <w:tcW w:w="1186" w:type="dxa"/>
            <w:vAlign w:val="center"/>
            <w:textDirection w:val="lrTb"/>
            <w:noWrap w:val="false"/>
          </w:tcPr>
          <w:p>
            <w:pPr>
              <w:jc w:val="center"/>
              <w:keepLines w:val="0"/>
              <w:pageBreakBefore w:val="0"/>
              <w:spacing w:line="360" w:lineRule="auto"/>
              <w:widowControl w:val="off"/>
              <w:tabs>
                <w:tab w:val="left" w:pos="2850" w:leader="none"/>
                <w:tab w:val="center" w:pos="4153" w:leader="none"/>
              </w:tabs>
              <w:rPr>
                <w:rFonts w:hint="eastAsia" w:ascii="宋体" w:hAnsi="宋体" w:eastAsia="宋体" w:cs="宋体"/>
                <w:bCs/>
                <w:sz w:val="24"/>
                <w:szCs w:val="24"/>
              </w:rPr>
            </w:pPr>
            <w:r>
              <w:rPr>
                <w:rFonts w:hint="eastAsia" w:ascii="宋体" w:hAnsi="宋体" w:eastAsia="宋体" w:cs="宋体"/>
                <w:b/>
                <w:color w:val="auto"/>
                <w:sz w:val="24"/>
                <w:szCs w:val="24"/>
                <w:lang w:eastAsia="zh-CN"/>
              </w:rPr>
              <w:t xml:space="preserve">安全方案</w:t>
            </w:r>
            <w:r/>
          </w:p>
        </w:tc>
        <w:tc>
          <w:tcPr>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安全方案应包括但不限于：安全事故隐患排查治理方案、重点部位安全管理方案、值班值守安全管理方案等内容进行阐述：</w:t>
            </w:r>
            <w:r/>
          </w:p>
          <w:p>
            <w:pPr>
              <w:jc w:val="left"/>
              <w:keepLines w:val="0"/>
              <w:keepNext/>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方案描述清晰、逻辑梳理关系强、具有针对性，得 </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lang w:eastAsia="zh-CN"/>
              </w:rPr>
              <w:t xml:space="preserve"> 分；</w:t>
            </w:r>
            <w:r/>
          </w:p>
          <w:p>
            <w:pPr>
              <w:jc w:val="left"/>
              <w:keepLines w:val="0"/>
              <w:keepNext/>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方案内容较为全面</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但针对性一般，得 </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lang w:eastAsia="zh-CN"/>
              </w:rPr>
              <w:t xml:space="preserve"> 分；</w:t>
            </w:r>
            <w:r/>
          </w:p>
          <w:p>
            <w:pPr>
              <w:jc w:val="left"/>
              <w:keepLines w:val="0"/>
              <w:keepNext/>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方案内容有缺失，实施有待完善，得 </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 分；</w:t>
            </w:r>
            <w:r/>
          </w:p>
          <w:p>
            <w:pPr>
              <w:jc w:val="left"/>
              <w:keepLines w:val="0"/>
              <w:keepNext/>
              <w:pageBreakBefore w:val="0"/>
              <w:spacing w:line="360" w:lineRule="auto"/>
              <w:widowControl w:val="off"/>
              <w:rPr>
                <w:rFonts w:hint="eastAsia" w:ascii="宋体" w:hAnsi="宋体" w:eastAsia="宋体" w:cs="宋体"/>
                <w:bCs/>
                <w:sz w:val="24"/>
                <w:szCs w:val="24"/>
              </w:rPr>
            </w:pPr>
            <w:r>
              <w:rPr>
                <w:rFonts w:hint="eastAsia" w:ascii="宋体" w:hAnsi="宋体" w:eastAsia="宋体" w:cs="宋体"/>
                <w:color w:val="auto"/>
                <w:sz w:val="24"/>
                <w:szCs w:val="24"/>
                <w:lang w:eastAsia="zh-CN"/>
              </w:rPr>
              <w:t xml:space="preserve">方案较差或未阐述相关内容，不得分</w:t>
            </w:r>
            <w:r>
              <w:rPr>
                <w:rFonts w:hint="eastAsia" w:ascii="宋体" w:hAnsi="宋体" w:eastAsia="宋体" w:cs="宋体"/>
                <w:color w:val="auto"/>
                <w:sz w:val="24"/>
                <w:szCs w:val="24"/>
              </w:rPr>
              <w:t xml:space="preserve">。</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lang w:val="en-US" w:eastAsia="zh-CN"/>
              </w:rPr>
            </w:pPr>
            <w:r>
              <w:rPr>
                <w:rFonts w:hint="eastAsia" w:ascii="宋体" w:hAnsi="宋体" w:eastAsia="宋体" w:cs="宋体"/>
                <w:b/>
                <w:color w:val="auto"/>
                <w:sz w:val="24"/>
                <w:szCs w:val="24"/>
                <w:lang w:val="en-US" w:eastAsia="zh-CN"/>
              </w:rPr>
              <w:t xml:space="preserve">10</w:t>
            </w:r>
            <w:r>
              <w:rPr>
                <w:rFonts w:hint="eastAsia" w:ascii="宋体" w:hAnsi="宋体" w:eastAsia="宋体" w:cs="宋体"/>
                <w:b/>
                <w:color w:val="auto"/>
                <w:sz w:val="24"/>
                <w:szCs w:val="24"/>
              </w:rPr>
              <w:t xml:space="preserve">分</w:t>
            </w:r>
            <w:r/>
          </w:p>
        </w:tc>
      </w:tr>
      <w:tr>
        <w:trPr>
          <w:jc w:val="center"/>
          <w:trHeight w:val="396"/>
        </w:trPr>
        <w:tc>
          <w:tcPr>
            <w:tcW w:w="1186" w:type="dxa"/>
            <w:vAlign w:val="center"/>
            <w:textDirection w:val="lrTb"/>
            <w:noWrap w:val="false"/>
          </w:tcPr>
          <w:p>
            <w:pPr>
              <w:pStyle w:val="857"/>
              <w:ind w:left="0" w:firstLine="0"/>
              <w:spacing w:line="360" w:lineRule="auto"/>
              <w:rPr>
                <w:rFonts w:hint="eastAsia" w:ascii="宋体" w:hAnsi="宋体" w:eastAsia="宋体" w:cs="宋体"/>
                <w:b w:val="0"/>
                <w:bCs/>
                <w:color w:val="auto"/>
                <w:sz w:val="24"/>
                <w:szCs w:val="24"/>
              </w:rPr>
            </w:pPr>
            <w:r>
              <w:rPr>
                <w:rFonts w:hint="eastAsia" w:ascii="宋体" w:hAnsi="宋体" w:eastAsia="宋体" w:cs="宋体"/>
                <w:b/>
                <w:bCs w:val="0"/>
                <w:color w:val="auto"/>
                <w:sz w:val="24"/>
                <w:szCs w:val="24"/>
                <w:lang w:val="en-US" w:eastAsia="zh-CN" w:bidi="ar-SA"/>
              </w:rPr>
              <w:t xml:space="preserve">增值服务</w:t>
            </w:r>
            <w:r/>
          </w:p>
        </w:tc>
        <w:tc>
          <w:tcPr>
            <w:tcW w:w="7384" w:type="dxa"/>
            <w:vAlign w:val="center"/>
            <w:textDirection w:val="lrTb"/>
            <w:noWrap w:val="false"/>
          </w:tcPr>
          <w:p>
            <w:pPr>
              <w:jc w:val="both"/>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投标人可结合医院实际情况，自愿提供超出招标文件强制要求的增值服务承诺。评标委员会将根据承诺的方案价值和成熟度进行综合评定。</w:t>
            </w:r>
            <w:r/>
          </w:p>
          <w:p>
            <w:pPr>
              <w:jc w:val="both"/>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1.增值服务方案定位精准、内容详实、考虑周全。能紧密结合医院需求提出有建设性的服务，并提供了具体、可行的实施步骤、资源保障和风险预案，体现出高度的实用性和科学性，得5分；</w:t>
            </w:r>
            <w:r/>
          </w:p>
          <w:p>
            <w:pPr>
              <w:jc w:val="both"/>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2.增值服务方案具有一定价值，内容相对完整。所提服务方向正确，实施思路基本可行，但细节考量不够深入，或在针对性、完整性方面略有不足，得3分；</w:t>
            </w:r>
            <w:r/>
          </w:p>
          <w:p>
            <w:pPr>
              <w:jc w:val="both"/>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3.增值服务方案思路模糊，内容空泛。未能有效体现其对医院的独特价值，缺乏具体的实施方法和保障措施，实用性较差，得1分；</w:t>
            </w:r>
            <w:r/>
          </w:p>
          <w:p>
            <w:pPr>
              <w:jc w:val="both"/>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4.未提供增值服务方案，或所提供的方案内容严重脱离实际，不具备参考价值，</w:t>
            </w:r>
            <w:r>
              <w:rPr>
                <w:rFonts w:hint="eastAsia" w:ascii="宋体" w:hAnsi="宋体" w:eastAsia="宋体" w:cs="宋体"/>
                <w:color w:val="auto"/>
                <w:sz w:val="24"/>
                <w:szCs w:val="24"/>
                <w:lang w:eastAsia="zh-CN"/>
              </w:rPr>
              <w:t xml:space="preserve">不得分</w:t>
            </w:r>
            <w:r>
              <w:rPr>
                <w:rFonts w:hint="eastAsia" w:ascii="宋体" w:hAnsi="宋体" w:eastAsia="宋体" w:cs="宋体"/>
                <w:color w:val="auto"/>
                <w:sz w:val="24"/>
                <w:szCs w:val="24"/>
              </w:rPr>
              <w:t xml:space="preserve">。</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5分</w:t>
            </w:r>
            <w:r/>
          </w:p>
        </w:tc>
      </w:tr>
      <w:tr>
        <w:trPr>
          <w:jc w:val="center"/>
          <w:trHeight w:val="396"/>
        </w:trPr>
        <w:tc>
          <w:tcPr>
            <w:tcW w:w="1186" w:type="dxa"/>
            <w:vAlign w:val="center"/>
            <w:textDirection w:val="lrTb"/>
            <w:noWrap w:val="false"/>
          </w:tcPr>
          <w:p>
            <w:pPr>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auto"/>
                <w:sz w:val="24"/>
                <w:szCs w:val="24"/>
              </w:rPr>
              <w:t xml:space="preserve">应急预案</w:t>
            </w:r>
            <w:r/>
          </w:p>
        </w:tc>
        <w:tc>
          <w:tcPr>
            <w:tcW w:w="738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针对本项目分析在服务过程中可能出现的紧急情况，如资产保护应急措施方案、特殊事故（情况）措施方案、治安应急措施方案、消防应急措施方案、应急预案演练计划和实施方案等内容进行方案描述：</w:t>
            </w:r>
            <w:r/>
          </w:p>
          <w:p>
            <w:pPr>
              <w:jc w:val="left"/>
              <w:keepLines w:val="0"/>
              <w:keepNext/>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具有针对性的应急预案制度，防范措施合理，具有可实施性的，</w:t>
            </w:r>
            <w:r>
              <w:rPr>
                <w:rFonts w:hint="eastAsia" w:ascii="宋体" w:hAnsi="宋体" w:eastAsia="宋体" w:cs="宋体"/>
                <w:color w:val="auto"/>
                <w:sz w:val="24"/>
                <w:szCs w:val="24"/>
                <w:lang w:val="en-US" w:eastAsia="zh-CN"/>
              </w:rPr>
              <w:t xml:space="preserve">得5</w:t>
            </w:r>
            <w:r>
              <w:rPr>
                <w:rFonts w:hint="eastAsia" w:ascii="宋体" w:hAnsi="宋体" w:eastAsia="宋体" w:cs="宋体"/>
                <w:color w:val="auto"/>
                <w:sz w:val="24"/>
                <w:szCs w:val="24"/>
                <w:lang w:eastAsia="zh-CN"/>
              </w:rPr>
              <w:t xml:space="preserve"> 分；</w:t>
            </w:r>
            <w:r/>
          </w:p>
          <w:p>
            <w:pPr>
              <w:jc w:val="left"/>
              <w:keepLines w:val="0"/>
              <w:keepNext/>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提供应急预案制度，防范措施、应急预案描述简单，得 </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 分；</w:t>
            </w:r>
            <w:r/>
          </w:p>
          <w:p>
            <w:pPr>
              <w:jc w:val="left"/>
              <w:keepLines w:val="0"/>
              <w:keepNext/>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未针对性提供应急预案制度，虽阐述但未贴合项目实际情况，得 </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 分；</w:t>
            </w:r>
            <w:r/>
          </w:p>
          <w:p>
            <w:pPr>
              <w:jc w:val="left"/>
              <w:keepLines w:val="0"/>
              <w:keepNext/>
              <w:pageBreakBefore w:val="0"/>
              <w:spacing w:line="360" w:lineRule="auto"/>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auto"/>
                <w:sz w:val="24"/>
                <w:szCs w:val="24"/>
                <w:lang w:eastAsia="zh-CN"/>
              </w:rPr>
              <w:t xml:space="preserve">内容不完整或未提供明确的应急预案的，不得分</w:t>
            </w:r>
            <w:r>
              <w:rPr>
                <w:rFonts w:hint="eastAsia" w:ascii="宋体" w:hAnsi="宋体" w:eastAsia="宋体" w:cs="宋体"/>
                <w:color w:val="auto"/>
                <w:sz w:val="24"/>
                <w:szCs w:val="24"/>
              </w:rPr>
              <w:t xml:space="preserve">。</w:t>
            </w:r>
            <w:r/>
          </w:p>
        </w:tc>
        <w:tc>
          <w:tcPr>
            <w:tcW w:w="816" w:type="dxa"/>
            <w:vAlign w:val="center"/>
            <w:textDirection w:val="lrTb"/>
            <w:noWrap w:val="false"/>
          </w:tcPr>
          <w:p>
            <w:pPr>
              <w:jc w:val="cente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5分</w:t>
            </w:r>
            <w:r/>
          </w:p>
        </w:tc>
      </w:tr>
    </w:tbl>
    <w:p>
      <w:pPr>
        <w:pStyle w:val="877"/>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lang w:val="en-US" w:eastAsia="zh-CN"/>
        </w:rPr>
        <w:t xml:space="preserve">备注：以上合同、证书及证明原件，中标后提交采购人核查，如提供虚假证件取消中标资格，责任自负。</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三、推荐中标候选人:</w:t>
      </w:r>
      <w:r/>
    </w:p>
    <w:p>
      <w:pPr>
        <w:ind w:firstLine="48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汇总上述各项分值（保留两位小数,小数点后第三位四舍五入），按总得分由高到低的顺序排列,综合得分最高的为中标候选人。</w:t>
      </w:r>
      <w:bookmarkEnd w:id="42"/>
      <w:r/>
      <w:r/>
    </w:p>
    <w:p>
      <w:pPr>
        <w:jc w:val="center"/>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32"/>
          <w:szCs w:val="32"/>
          <w:highlight w:val="none"/>
        </w:rPr>
        <w:t xml:space="preserve">第五章 合同条款（仅供参考）</w:t>
      </w:r>
      <w:r/>
    </w:p>
    <w:p>
      <w:pPr>
        <w:ind w:firstLine="480"/>
        <w:jc w:val="left"/>
        <w:spacing w:line="440" w:lineRule="exact"/>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甲方（采购人）：泰州市第四人民医院</w:t>
      </w:r>
      <w:r/>
    </w:p>
    <w:p>
      <w:pPr>
        <w:ind w:firstLine="480"/>
        <w:jc w:val="left"/>
        <w:spacing w:line="440" w:lineRule="exact"/>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乙方（供应商）：</w:t>
      </w:r>
      <w:r/>
    </w:p>
    <w:p>
      <w:pPr>
        <w:ind w:firstLine="480"/>
        <w:jc w:val="left"/>
        <w:spacing w:line="440" w:lineRule="exact"/>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依据《中华人民共和国民法典》《中华人民共和国政府采购法》与项目行业有关的法律法规，以及医院</w:t>
      </w:r>
      <w:r>
        <w:rPr>
          <w:rFonts w:hint="eastAsia" w:ascii="宋体" w:hAnsi="宋体" w:eastAsia="宋体" w:cs="仿宋"/>
          <w:color w:val="000000"/>
          <w:sz w:val="24"/>
          <w:szCs w:val="24"/>
          <w:lang w:val="en-US" w:eastAsia="zh-CN"/>
        </w:rPr>
        <w:t xml:space="preserve">泰州市第四人民医院保安服务项目</w:t>
      </w:r>
      <w:r>
        <w:rPr>
          <w:rFonts w:hint="eastAsia" w:ascii="宋体" w:hAnsi="宋体" w:eastAsia="宋体" w:cs="仿宋"/>
          <w:color w:val="000000"/>
          <w:sz w:val="24"/>
          <w:szCs w:val="24"/>
          <w:lang w:eastAsia="zh-CN"/>
        </w:rPr>
        <w:t xml:space="preserve">（项目编号：）的《</w:t>
      </w:r>
      <w:r>
        <w:rPr>
          <w:rFonts w:hint="eastAsia" w:ascii="宋体" w:hAnsi="宋体" w:eastAsia="宋体" w:cs="仿宋"/>
          <w:color w:val="000000"/>
          <w:sz w:val="24"/>
          <w:szCs w:val="24"/>
          <w:lang w:val="en-US" w:eastAsia="zh-CN"/>
        </w:rPr>
        <w:t xml:space="preserve">公开招标</w:t>
      </w:r>
      <w:r>
        <w:rPr>
          <w:rFonts w:hint="eastAsia" w:ascii="宋体" w:hAnsi="宋体" w:eastAsia="宋体" w:cs="仿宋"/>
          <w:color w:val="000000"/>
          <w:sz w:val="24"/>
          <w:szCs w:val="24"/>
          <w:lang w:eastAsia="zh-CN"/>
        </w:rPr>
        <w:t xml:space="preserve">文件》，乙方的《</w:t>
      </w:r>
      <w:r>
        <w:rPr>
          <w:rFonts w:hint="eastAsia" w:ascii="宋体" w:hAnsi="宋体" w:eastAsia="宋体" w:cs="仿宋"/>
          <w:color w:val="000000"/>
          <w:sz w:val="24"/>
          <w:szCs w:val="24"/>
          <w:lang w:val="en-US" w:eastAsia="zh-CN"/>
        </w:rPr>
        <w:t xml:space="preserve">投标</w:t>
      </w:r>
      <w:r>
        <w:rPr>
          <w:rFonts w:hint="eastAsia" w:ascii="宋体" w:hAnsi="宋体" w:eastAsia="宋体" w:cs="仿宋"/>
          <w:color w:val="000000"/>
          <w:sz w:val="24"/>
          <w:szCs w:val="24"/>
          <w:lang w:eastAsia="zh-CN"/>
        </w:rPr>
        <w:t xml:space="preserve">文件》及《中标（成交）通知书》，甲、乙双方同意签订本合同。详细技术说明及其他有关合同项目的特定信息由合同附件予以说明，合同附件及本项目的《</w:t>
      </w:r>
      <w:r>
        <w:rPr>
          <w:rFonts w:hint="eastAsia" w:ascii="宋体" w:hAnsi="宋体" w:eastAsia="宋体" w:cs="仿宋"/>
          <w:color w:val="000000"/>
          <w:sz w:val="24"/>
          <w:szCs w:val="24"/>
          <w:lang w:val="en-US" w:eastAsia="zh-CN"/>
        </w:rPr>
        <w:t xml:space="preserve">公开招标</w:t>
      </w:r>
      <w:r>
        <w:rPr>
          <w:rFonts w:hint="eastAsia" w:ascii="宋体" w:hAnsi="宋体" w:eastAsia="宋体" w:cs="仿宋"/>
          <w:color w:val="000000"/>
          <w:sz w:val="24"/>
          <w:szCs w:val="24"/>
          <w:lang w:eastAsia="zh-CN"/>
        </w:rPr>
        <w:t xml:space="preserve">文件》《</w:t>
      </w:r>
      <w:r>
        <w:rPr>
          <w:rFonts w:hint="eastAsia" w:ascii="宋体" w:hAnsi="宋体" w:eastAsia="宋体" w:cs="仿宋"/>
          <w:color w:val="000000"/>
          <w:sz w:val="24"/>
          <w:szCs w:val="24"/>
          <w:lang w:val="en-US" w:eastAsia="zh-CN"/>
        </w:rPr>
        <w:t xml:space="preserve">投标</w:t>
      </w:r>
      <w:r>
        <w:rPr>
          <w:rFonts w:hint="eastAsia" w:ascii="宋体" w:hAnsi="宋体" w:eastAsia="宋体" w:cs="仿宋"/>
          <w:color w:val="000000"/>
          <w:sz w:val="24"/>
          <w:szCs w:val="24"/>
          <w:lang w:eastAsia="zh-CN"/>
        </w:rPr>
        <w:t xml:space="preserve">文件》《中标（成交）通知书》等均为本合同的组成部分。</w:t>
      </w:r>
      <w:r/>
    </w:p>
    <w:p>
      <w:pPr>
        <w:ind w:firstLine="480"/>
        <w:jc w:val="left"/>
        <w:spacing w:line="440" w:lineRule="exact"/>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签订地点：泰州市第四人民医院。</w:t>
      </w:r>
      <w:r/>
    </w:p>
    <w:p>
      <w:pPr>
        <w:ind w:left="1519" w:hanging="1094"/>
        <w:spacing w:line="480" w:lineRule="exact"/>
        <w:rPr>
          <w:rFonts w:ascii="宋体" w:hAnsi="宋体" w:cs="宋体"/>
          <w:b/>
          <w:sz w:val="24"/>
        </w:rPr>
      </w:pPr>
      <w:r>
        <w:rPr>
          <w:rFonts w:hint="eastAsia" w:ascii="宋体" w:hAnsi="宋体" w:eastAsia="宋体" w:cs="仿宋"/>
          <w:b/>
          <w:bCs/>
          <w:color w:val="000000"/>
          <w:sz w:val="24"/>
          <w:szCs w:val="24"/>
          <w:lang w:eastAsia="zh-CN"/>
        </w:rPr>
        <w:t xml:space="preserve">第一条 项目基本情况</w:t>
      </w:r>
      <w:r/>
    </w:p>
    <w:tbl>
      <w:tblPr>
        <w:tblStyle w:val="858"/>
        <w:tblW w:w="48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6"/>
        <w:gridCol w:w="4485"/>
        <w:gridCol w:w="2532"/>
      </w:tblGrid>
      <w:tr>
        <w:trPr>
          <w:jc w:val="center"/>
          <w:trHeight w:val="516"/>
        </w:trPr>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ind w:left="1519" w:hanging="1094"/>
              <w:jc w:val="center"/>
              <w:spacing w:after="0" w:line="480" w:lineRule="exact"/>
              <w:rPr>
                <w:rFonts w:hint="eastAsia" w:ascii="宋体" w:hAnsi="宋体" w:eastAsia="宋体" w:cs="仿宋"/>
                <w:b/>
                <w:bCs/>
                <w:color w:val="000000"/>
                <w:sz w:val="24"/>
                <w:szCs w:val="24"/>
                <w:lang w:eastAsia="zh-CN"/>
              </w:rPr>
            </w:pPr>
            <w:r>
              <w:rPr>
                <w:rFonts w:hint="eastAsia" w:ascii="宋体" w:hAnsi="宋体" w:eastAsia="宋体" w:cs="仿宋"/>
                <w:b/>
                <w:bCs/>
                <w:color w:val="000000"/>
                <w:sz w:val="24"/>
                <w:szCs w:val="24"/>
                <w:lang w:eastAsia="zh-CN"/>
              </w:rPr>
              <w:t xml:space="preserve">序号</w:t>
            </w:r>
            <w:r/>
          </w:p>
        </w:tc>
        <w:tc>
          <w:tcPr>
            <w:tcBorders>
              <w:top w:val="single" w:color="auto" w:sz="4" w:space="0"/>
              <w:left w:val="single" w:color="auto" w:sz="4" w:space="0"/>
              <w:bottom w:val="single" w:color="auto" w:sz="4" w:space="0"/>
              <w:right w:val="single" w:color="auto" w:sz="4" w:space="0"/>
            </w:tcBorders>
            <w:tcW w:w="2683" w:type="pct"/>
            <w:vAlign w:val="center"/>
            <w:textDirection w:val="lrTb"/>
            <w:noWrap w:val="false"/>
          </w:tcPr>
          <w:p>
            <w:pPr>
              <w:ind w:left="1519" w:hanging="1094"/>
              <w:jc w:val="center"/>
              <w:spacing w:after="0" w:line="480" w:lineRule="exact"/>
              <w:rPr>
                <w:rFonts w:hint="eastAsia" w:ascii="宋体" w:hAnsi="宋体" w:eastAsia="宋体" w:cs="仿宋"/>
                <w:b/>
                <w:bCs/>
                <w:color w:val="000000"/>
                <w:sz w:val="24"/>
                <w:szCs w:val="24"/>
                <w:lang w:eastAsia="zh-CN"/>
              </w:rPr>
            </w:pPr>
            <w:r>
              <w:rPr>
                <w:rFonts w:hint="eastAsia" w:ascii="宋体" w:hAnsi="宋体" w:eastAsia="宋体" w:cs="仿宋"/>
                <w:b/>
                <w:bCs/>
                <w:color w:val="000000"/>
                <w:sz w:val="24"/>
                <w:szCs w:val="24"/>
                <w:lang w:eastAsia="zh-CN"/>
              </w:rPr>
              <w:t xml:space="preserve">服务项目名称</w:t>
            </w:r>
            <w:r/>
          </w:p>
        </w:tc>
        <w:tc>
          <w:tcPr>
            <w:tcBorders>
              <w:top w:val="single" w:color="auto" w:sz="4" w:space="0"/>
              <w:left w:val="single" w:color="auto" w:sz="4" w:space="0"/>
              <w:bottom w:val="single" w:color="auto" w:sz="4" w:space="0"/>
              <w:right w:val="single" w:color="auto" w:sz="4" w:space="0"/>
            </w:tcBorders>
            <w:tcW w:w="1597" w:type="pct"/>
            <w:vAlign w:val="center"/>
            <w:textDirection w:val="lrTb"/>
            <w:noWrap w:val="false"/>
          </w:tcPr>
          <w:p>
            <w:pPr>
              <w:ind w:left="1519" w:hanging="1094"/>
              <w:jc w:val="center"/>
              <w:spacing w:after="0" w:line="480" w:lineRule="exact"/>
              <w:rPr>
                <w:rFonts w:hint="eastAsia" w:ascii="宋体" w:hAnsi="宋体" w:eastAsia="宋体" w:cs="仿宋"/>
                <w:b/>
                <w:bCs/>
                <w:color w:val="000000"/>
                <w:sz w:val="24"/>
                <w:szCs w:val="24"/>
                <w:lang w:eastAsia="zh-CN"/>
              </w:rPr>
            </w:pPr>
            <w:r>
              <w:rPr>
                <w:rFonts w:hint="eastAsia" w:ascii="宋体" w:hAnsi="宋体" w:eastAsia="宋体" w:cs="仿宋"/>
                <w:b/>
                <w:bCs/>
                <w:color w:val="000000"/>
                <w:sz w:val="24"/>
                <w:szCs w:val="24"/>
                <w:lang w:eastAsia="zh-CN"/>
              </w:rPr>
              <w:t xml:space="preserve">合同价（元）</w:t>
            </w:r>
            <w:r/>
          </w:p>
        </w:tc>
      </w:tr>
      <w:tr>
        <w:trPr>
          <w:jc w:val="center"/>
          <w:trHeight w:val="580"/>
        </w:trPr>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ind w:firstLine="480"/>
              <w:jc w:val="center"/>
              <w:spacing w:after="0" w:line="440" w:lineRule="exact"/>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1</w:t>
            </w:r>
            <w:r/>
          </w:p>
        </w:tc>
        <w:tc>
          <w:tcPr>
            <w:tcBorders>
              <w:top w:val="single" w:color="auto" w:sz="4" w:space="0"/>
              <w:left w:val="single" w:color="auto" w:sz="4" w:space="0"/>
              <w:bottom w:val="single" w:color="auto" w:sz="4" w:space="0"/>
              <w:right w:val="single" w:color="auto" w:sz="4" w:space="0"/>
            </w:tcBorders>
            <w:tcW w:w="2683" w:type="pct"/>
            <w:vAlign w:val="center"/>
            <w:textDirection w:val="lrTb"/>
            <w:noWrap w:val="false"/>
          </w:tcPr>
          <w:p>
            <w:pPr>
              <w:ind w:firstLine="480"/>
              <w:jc w:val="left"/>
              <w:spacing w:after="0" w:line="440" w:lineRule="exact"/>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r>
            <w:r/>
          </w:p>
        </w:tc>
        <w:tc>
          <w:tcPr>
            <w:tcBorders>
              <w:top w:val="single" w:color="auto" w:sz="4" w:space="0"/>
              <w:left w:val="single" w:color="auto" w:sz="4" w:space="0"/>
              <w:bottom w:val="single" w:color="auto" w:sz="4" w:space="0"/>
              <w:right w:val="single" w:color="auto" w:sz="4" w:space="0"/>
            </w:tcBorders>
            <w:tcW w:w="1597" w:type="pct"/>
            <w:vAlign w:val="center"/>
            <w:textDirection w:val="lrTb"/>
            <w:noWrap w:val="false"/>
          </w:tcPr>
          <w:p>
            <w:pPr>
              <w:jc w:val="center"/>
              <w:spacing w:after="0" w:line="320" w:lineRule="exact"/>
              <w:rPr>
                <w:rFonts w:ascii="宋体" w:hAnsi="宋体" w:cs="宋体"/>
                <w:color w:val="000000"/>
                <w:sz w:val="24"/>
                <w:lang w:bidi="ar"/>
              </w:rPr>
            </w:pPr>
            <w:r>
              <w:rPr>
                <w:rFonts w:ascii="宋体" w:hAnsi="宋体" w:cs="宋体"/>
                <w:color w:val="000000"/>
                <w:sz w:val="24"/>
                <w:lang w:bidi="ar"/>
              </w:rPr>
            </w:r>
            <w:r/>
          </w:p>
        </w:tc>
      </w:tr>
    </w:tbl>
    <w:p>
      <w:pPr>
        <w:numPr>
          <w:ilvl w:val="0"/>
          <w:numId w:val="11"/>
        </w:numPr>
        <w:ind w:firstLine="480"/>
        <w:jc w:val="left"/>
        <w:spacing w:line="440" w:lineRule="exact"/>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合同总价款：本合同项总价款为（大写）人民币</w:t>
      </w:r>
      <w:r>
        <w:rPr>
          <w:rFonts w:hint="eastAsia" w:ascii="宋体" w:hAnsi="宋体" w:eastAsia="宋体" w:cs="仿宋"/>
          <w:color w:val="000000"/>
          <w:sz w:val="24"/>
          <w:szCs w:val="24"/>
          <w:u w:val="single"/>
          <w:lang w:eastAsia="zh-CN"/>
        </w:rPr>
        <w:t xml:space="preserve">               </w:t>
      </w:r>
      <w:r>
        <w:rPr>
          <w:rFonts w:hint="eastAsia" w:ascii="宋体" w:hAnsi="宋体" w:eastAsia="宋体" w:cs="仿宋"/>
          <w:color w:val="000000"/>
          <w:sz w:val="24"/>
          <w:szCs w:val="24"/>
          <w:lang w:eastAsia="zh-CN"/>
        </w:rPr>
        <w:t xml:space="preserve">元。</w:t>
      </w:r>
      <w:r/>
    </w:p>
    <w:p>
      <w:pPr>
        <w:numPr>
          <w:ilvl w:val="0"/>
          <w:numId w:val="11"/>
        </w:numPr>
        <w:ind w:firstLine="480"/>
        <w:jc w:val="left"/>
        <w:spacing w:line="440" w:lineRule="exact"/>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合同人员岗位费用：详见合同附件</w:t>
      </w:r>
      <w:r>
        <w:rPr>
          <w:rFonts w:hint="eastAsia" w:ascii="宋体" w:hAnsi="宋体" w:eastAsia="宋体" w:cs="仿宋"/>
          <w:color w:val="000000"/>
          <w:sz w:val="24"/>
          <w:szCs w:val="24"/>
          <w:lang w:val="en-US" w:eastAsia="zh-CN"/>
        </w:rPr>
        <w:t xml:space="preserve">1《人员岗位费用明细》</w:t>
      </w:r>
      <w:r>
        <w:rPr>
          <w:rFonts w:hint="eastAsia" w:ascii="宋体" w:hAnsi="宋体" w:eastAsia="宋体" w:cs="仿宋"/>
          <w:color w:val="000000"/>
          <w:sz w:val="24"/>
          <w:szCs w:val="24"/>
          <w:lang w:eastAsia="zh-CN"/>
        </w:rPr>
        <w:t xml:space="preserve">。</w:t>
      </w:r>
      <w:r/>
    </w:p>
    <w:p>
      <w:pPr>
        <w:ind w:left="1519" w:hanging="1094"/>
        <w:spacing w:line="480" w:lineRule="exact"/>
        <w:rPr>
          <w:rFonts w:hint="eastAsia" w:ascii="宋体" w:hAnsi="宋体" w:eastAsia="宋体" w:cs="仿宋"/>
          <w:b/>
          <w:bCs/>
          <w:color w:val="000000"/>
          <w:sz w:val="24"/>
          <w:szCs w:val="24"/>
          <w:lang w:eastAsia="zh-CN"/>
        </w:rPr>
      </w:pPr>
      <w:r>
        <w:rPr>
          <w:rFonts w:hint="eastAsia" w:ascii="宋体" w:hAnsi="宋体" w:eastAsia="宋体" w:cs="仿宋"/>
          <w:b/>
          <w:bCs/>
          <w:color w:val="000000"/>
          <w:sz w:val="24"/>
          <w:szCs w:val="24"/>
          <w:lang w:eastAsia="zh-CN"/>
        </w:rPr>
        <w:t xml:space="preserve">第二条 合同期限</w:t>
      </w:r>
      <w:r/>
    </w:p>
    <w:p>
      <w:pPr>
        <w:ind w:firstLine="480"/>
        <w:jc w:val="left"/>
        <w:spacing w:line="440" w:lineRule="exact"/>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合同签订生效之日</w:t>
      </w:r>
      <w:r>
        <w:rPr>
          <w:rFonts w:hint="eastAsia" w:ascii="宋体" w:hAnsi="宋体" w:eastAsia="宋体" w:cs="仿宋"/>
          <w:color w:val="000000"/>
          <w:sz w:val="24"/>
          <w:szCs w:val="24"/>
          <w:highlight w:val="none"/>
          <w:lang w:eastAsia="zh-CN"/>
        </w:rPr>
        <w:t xml:space="preserve">起</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lang w:eastAsia="zh-CN"/>
        </w:rPr>
        <w:t xml:space="preserve">年</w:t>
      </w:r>
      <w:r>
        <w:rPr>
          <w:rFonts w:hint="eastAsia" w:ascii="宋体" w:hAnsi="宋体" w:eastAsia="宋体" w:cs="仿宋"/>
          <w:color w:val="000000"/>
          <w:sz w:val="24"/>
          <w:szCs w:val="24"/>
          <w:lang w:eastAsia="zh-CN"/>
        </w:rPr>
        <w:t xml:space="preserve">。</w:t>
      </w:r>
      <w:r/>
    </w:p>
    <w:p>
      <w:pPr>
        <w:ind w:left="1519" w:hanging="1094"/>
        <w:spacing w:line="480" w:lineRule="exact"/>
        <w:rPr>
          <w:rFonts w:hint="eastAsia" w:ascii="宋体" w:hAnsi="宋体" w:eastAsia="宋体" w:cs="仿宋"/>
          <w:b/>
          <w:bCs/>
          <w:color w:val="000000"/>
          <w:sz w:val="24"/>
          <w:szCs w:val="24"/>
          <w:lang w:eastAsia="zh-CN"/>
        </w:rPr>
      </w:pPr>
      <w:r/>
      <w:bookmarkStart w:id="43" w:name="_Toc239233914"/>
      <w:r/>
      <w:bookmarkStart w:id="44" w:name="_Toc212019594"/>
      <w:r/>
      <w:bookmarkStart w:id="45" w:name="_Toc211854449"/>
      <w:r/>
      <w:bookmarkStart w:id="46" w:name="_Toc241833903"/>
      <w:r/>
      <w:bookmarkStart w:id="47" w:name="_Toc251768862"/>
      <w:r/>
      <w:bookmarkStart w:id="48" w:name="_Toc239568418"/>
      <w:r/>
      <w:bookmarkStart w:id="49" w:name="_Toc237145406"/>
      <w:r/>
      <w:bookmarkStart w:id="50" w:name="_Toc247334841"/>
      <w:r/>
      <w:bookmarkStart w:id="51" w:name="_Toc211911348"/>
      <w:r/>
      <w:bookmarkStart w:id="52" w:name="_Toc232492928"/>
      <w:r/>
      <w:bookmarkStart w:id="53" w:name="_Toc185395249"/>
      <w:r/>
      <w:bookmarkStart w:id="54" w:name="_Toc286993786"/>
      <w:r/>
      <w:bookmarkStart w:id="55" w:name="_Toc225654644"/>
      <w:r/>
      <w:bookmarkStart w:id="56" w:name="_Toc225670751"/>
      <w:r/>
      <w:bookmarkStart w:id="57" w:name="_Toc225244852"/>
      <w:r/>
      <w:bookmarkStart w:id="58" w:name="_Toc282696226"/>
      <w:r/>
      <w:bookmarkStart w:id="59" w:name="_Toc238984975"/>
      <w:r/>
      <w:bookmarkStart w:id="60" w:name="_Toc283019214"/>
      <w:r>
        <w:rPr>
          <w:rFonts w:hint="eastAsia" w:ascii="宋体" w:hAnsi="宋体" w:eastAsia="宋体" w:cs="仿宋"/>
          <w:b/>
          <w:bCs/>
          <w:color w:val="000000"/>
          <w:sz w:val="24"/>
          <w:szCs w:val="24"/>
          <w:lang w:eastAsia="zh-CN"/>
        </w:rPr>
        <w:t xml:space="preserve">第三条 服务费用及支付方式</w:t>
      </w:r>
      <w:r/>
    </w:p>
    <w:p>
      <w:pPr>
        <w:ind w:firstLine="472"/>
        <w:jc w:val="left"/>
        <w:spacing w:line="440" w:lineRule="exact"/>
        <w:tabs>
          <w:tab w:val="left" w:pos="1440" w:leader="none"/>
        </w:tabs>
        <w:rPr>
          <w:rFonts w:hint="eastAsia" w:ascii="Segoe UI" w:hAnsi="Segoe UI" w:eastAsia="Segoe UI" w:cs="Segoe UI"/>
          <w:color w:val="auto"/>
          <w:spacing w:val="-2"/>
          <w:sz w:val="24"/>
          <w:shd w:val="clear" w:color="auto" w:fill="ffffff"/>
          <w:lang w:eastAsia="zh-CN"/>
        </w:rPr>
      </w:pPr>
      <w:r>
        <w:rPr>
          <w:rFonts w:hint="eastAsia" w:ascii="Segoe UI" w:hAnsi="Segoe UI" w:eastAsia="Segoe UI" w:cs="Segoe UI"/>
          <w:color w:val="auto"/>
          <w:spacing w:val="-2"/>
          <w:sz w:val="24"/>
          <w:shd w:val="clear" w:color="auto" w:fill="ffffff"/>
          <w:lang w:eastAsia="zh-CN"/>
        </w:rPr>
        <w:t xml:space="preserve">1、付款方式与时间：合同签订后，乙方按照合同约定时间进场提供服务。安保服务费每月支付一次。月度最后5天，甲方向乙方通报月度考核情况、测算支付金额。乙方向甲方提交安保服务费正式发票。甲方在</w:t>
      </w:r>
      <w:r>
        <w:rPr>
          <w:rFonts w:hint="eastAsia" w:ascii="Segoe UI" w:hAnsi="Segoe UI" w:eastAsia="Segoe UI" w:cs="Segoe UI"/>
          <w:color w:val="auto"/>
          <w:spacing w:val="-2"/>
          <w:sz w:val="24"/>
          <w:shd w:val="clear" w:color="auto" w:fill="ffffff"/>
          <w:lang w:val="en-US" w:eastAsia="zh-CN"/>
        </w:rPr>
        <w:t xml:space="preserve">收到有效发票后</w:t>
      </w:r>
      <w:r>
        <w:rPr>
          <w:rFonts w:hint="eastAsia" w:ascii="Segoe UI" w:hAnsi="Segoe UI" w:eastAsia="Segoe UI" w:cs="Segoe UI"/>
          <w:color w:val="auto"/>
          <w:spacing w:val="-2"/>
          <w:sz w:val="24"/>
          <w:shd w:val="clear" w:color="auto" w:fill="ffffff"/>
          <w:lang w:eastAsia="zh-CN"/>
        </w:rPr>
        <w:t xml:space="preserve">20个工作日内向乙方支付前上个月度的安保服务费。如医院有人员用工增加产生的费用，经双方友好协商后另行签订补充协议结算。</w:t>
      </w:r>
      <w:r/>
    </w:p>
    <w:p>
      <w:pPr>
        <w:ind w:firstLine="472"/>
        <w:jc w:val="left"/>
        <w:spacing w:line="440" w:lineRule="exact"/>
        <w:tabs>
          <w:tab w:val="left" w:pos="1440" w:leader="none"/>
        </w:tabs>
        <w:rPr>
          <w:rFonts w:hint="eastAsia" w:ascii="Segoe UI" w:hAnsi="Segoe UI" w:eastAsia="Segoe UI" w:cs="Segoe UI"/>
          <w:color w:val="auto"/>
          <w:spacing w:val="-2"/>
          <w:sz w:val="24"/>
          <w:shd w:val="clear" w:color="auto" w:fill="ffffff"/>
          <w:lang w:eastAsia="zh-CN"/>
        </w:rPr>
      </w:pPr>
      <w:r>
        <w:rPr>
          <w:rFonts w:hint="eastAsia" w:ascii="Segoe UI" w:hAnsi="Segoe UI" w:eastAsia="Segoe UI" w:cs="Segoe UI"/>
          <w:color w:val="auto"/>
          <w:spacing w:val="-2"/>
          <w:sz w:val="24"/>
          <w:shd w:val="clear" w:color="auto" w:fill="ffffff"/>
          <w:lang w:eastAsia="zh-CN"/>
        </w:rPr>
        <w:t xml:space="preserve">2、价格为含税全包价，包括人员费用、耗材费、管理费、培训费、税费、利润和其他所有相关费用等。岗位工资单价合同期内一律不予调整，包括但不限于以下情况：合同期内，国家或地方政府征收新的或额外的税收、费用或调整最低工资标准、社会保险缴纳基数标准等所有情况。</w:t>
      </w:r>
      <w:r/>
    </w:p>
    <w:p>
      <w:pPr>
        <w:ind w:firstLine="472"/>
        <w:jc w:val="left"/>
        <w:spacing w:line="440" w:lineRule="exact"/>
        <w:tabs>
          <w:tab w:val="left" w:pos="1440" w:leader="none"/>
        </w:tabs>
        <w:rPr>
          <w:rFonts w:hint="eastAsia" w:ascii="Segoe UI" w:hAnsi="Segoe UI" w:eastAsia="Segoe UI" w:cs="Segoe UI"/>
          <w:color w:val="auto"/>
          <w:spacing w:val="-2"/>
          <w:sz w:val="24"/>
          <w:shd w:val="clear" w:color="auto" w:fill="ffffff"/>
          <w:lang w:eastAsia="zh-CN"/>
        </w:rPr>
      </w:pPr>
      <w:r>
        <w:rPr>
          <w:rFonts w:hint="eastAsia" w:ascii="Segoe UI" w:hAnsi="Segoe UI" w:eastAsia="Segoe UI" w:cs="Segoe UI"/>
          <w:color w:val="auto"/>
          <w:spacing w:val="-2"/>
          <w:sz w:val="24"/>
          <w:shd w:val="clear" w:color="auto" w:fill="ffffff"/>
          <w:lang w:eastAsia="zh-CN"/>
        </w:rPr>
        <w:t xml:space="preserve">3、履约保证金：</w:t>
      </w:r>
      <w:r>
        <w:rPr>
          <w:rFonts w:hint="eastAsia" w:ascii="Segoe UI" w:hAnsi="Segoe UI" w:eastAsia="Segoe UI" w:cs="Segoe UI"/>
          <w:color w:val="auto"/>
          <w:spacing w:val="-2"/>
          <w:sz w:val="24"/>
          <w:highlight w:val="none"/>
          <w:shd w:val="clear" w:color="auto" w:fill="ffffff"/>
          <w:lang w:eastAsia="zh-CN"/>
        </w:rPr>
        <w:t xml:space="preserve">合同总金额</w:t>
      </w:r>
      <w:r>
        <w:rPr>
          <w:rFonts w:hint="eastAsia" w:ascii="Segoe UI" w:hAnsi="Segoe UI" w:eastAsia="Segoe UI" w:cs="Segoe UI"/>
          <w:color w:val="auto"/>
          <w:spacing w:val="-2"/>
          <w:sz w:val="24"/>
          <w:shd w:val="clear" w:color="auto" w:fill="ffffff"/>
          <w:lang w:eastAsia="zh-CN"/>
        </w:rPr>
        <w:t xml:space="preserve">的10%，乙方须在签订合同之前缴纳给甲方，缴纳履约保证金的形式为现金、</w:t>
      </w:r>
      <w:r>
        <w:rPr>
          <w:rFonts w:hint="eastAsia" w:ascii="Segoe UI" w:hAnsi="Segoe UI" w:eastAsia="Segoe UI" w:cs="Segoe UI"/>
          <w:color w:val="auto"/>
          <w:spacing w:val="-2"/>
          <w:sz w:val="24"/>
          <w:shd w:val="clear" w:color="auto" w:fill="ffffff"/>
          <w:lang w:val="en-US" w:eastAsia="zh-CN"/>
        </w:rPr>
        <w:t xml:space="preserve">银行转账、</w:t>
      </w:r>
      <w:r>
        <w:rPr>
          <w:rFonts w:hint="eastAsia" w:ascii="Segoe UI" w:hAnsi="Segoe UI" w:eastAsia="Segoe UI" w:cs="Segoe UI"/>
          <w:color w:val="auto"/>
          <w:spacing w:val="-2"/>
          <w:sz w:val="24"/>
          <w:shd w:val="clear" w:color="auto" w:fill="ffffff"/>
          <w:lang w:eastAsia="zh-CN"/>
        </w:rPr>
        <w:t xml:space="preserve">履约担保金、履约银行保函等，若逾期未交，视同放弃此次中标。服务期满且按合同要求履约完成予以返还履约保证金（无息）。</w:t>
      </w:r>
      <w:r/>
    </w:p>
    <w:p>
      <w:pPr>
        <w:ind w:left="1519" w:hanging="1094"/>
        <w:spacing w:line="480" w:lineRule="exact"/>
        <w:rPr>
          <w:rFonts w:hint="eastAsia" w:ascii="宋体" w:hAnsi="宋体" w:eastAsia="宋体" w:cs="仿宋"/>
          <w:b/>
          <w:bCs/>
          <w:color w:val="000000"/>
          <w:sz w:val="24"/>
          <w:szCs w:val="24"/>
          <w:lang w:eastAsia="zh-CN"/>
        </w:rPr>
      </w:pPr>
      <w:r>
        <w:rPr>
          <w:rFonts w:hint="eastAsia" w:ascii="宋体" w:hAnsi="宋体" w:eastAsia="宋体" w:cs="仿宋"/>
          <w:b/>
          <w:bCs/>
          <w:color w:val="000000"/>
          <w:sz w:val="24"/>
          <w:szCs w:val="24"/>
          <w:lang w:eastAsia="zh-CN"/>
        </w:rPr>
        <w:t xml:space="preserve">第四条 甲方的权利和义务</w:t>
      </w:r>
      <w:r/>
    </w:p>
    <w:p>
      <w:pPr>
        <w:ind w:firstLine="480"/>
        <w:jc w:val="left"/>
        <w:spacing w:line="440" w:lineRule="exact"/>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1、甲方有权对合同规定范围内乙方的服务行为进行监督和检查，拥有监管权。监管方式包括但不限于：日常巡查、定期/不定期考核（依据附件2《保安服务满意度质量考核细则》）、视频监控检查、人员资质抽查、满意度调查等。有权定期核对乙方提供服务所配备的人员数量。对甲方认为不合理的部分有权下达整改通知书，并要求乙方限期整改。乙方应在收到整改通知后，按规定时限向甲方提交书面整改报告。</w:t>
      </w:r>
      <w:r/>
    </w:p>
    <w:p>
      <w:pPr>
        <w:ind w:firstLine="480"/>
        <w:jc w:val="left"/>
        <w:spacing w:line="440" w:lineRule="exact"/>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2、负责检查监督乙方管理工作的实施及制度的执行情况。</w:t>
      </w:r>
      <w:r/>
    </w:p>
    <w:p>
      <w:pPr>
        <w:ind w:firstLine="480"/>
        <w:jc w:val="left"/>
        <w:spacing w:line="440" w:lineRule="exact"/>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3、根据本合同规定，按时向乙方支付应付服务费用。</w:t>
      </w:r>
      <w:r/>
    </w:p>
    <w:p>
      <w:pPr>
        <w:ind w:left="1519" w:hanging="1094"/>
        <w:spacing w:line="480" w:lineRule="exact"/>
        <w:rPr>
          <w:rFonts w:hint="eastAsia" w:ascii="宋体" w:hAnsi="宋体" w:eastAsia="宋体" w:cs="仿宋"/>
          <w:b/>
          <w:bCs/>
          <w:color w:val="000000"/>
          <w:sz w:val="24"/>
          <w:szCs w:val="24"/>
          <w:lang w:eastAsia="zh-CN"/>
        </w:rPr>
      </w:pPr>
      <w:r>
        <w:rPr>
          <w:rFonts w:hint="eastAsia" w:ascii="宋体" w:hAnsi="宋体" w:eastAsia="宋体" w:cs="仿宋"/>
          <w:b/>
          <w:bCs/>
          <w:color w:val="000000"/>
          <w:sz w:val="24"/>
          <w:szCs w:val="24"/>
          <w:lang w:eastAsia="zh-CN"/>
        </w:rPr>
        <w:t xml:space="preserve">第五条 乙方的权利和义务</w:t>
      </w:r>
      <w:r/>
    </w:p>
    <w:p>
      <w:pPr>
        <w:ind w:firstLine="480"/>
        <w:jc w:val="left"/>
        <w:spacing w:line="440" w:lineRule="exact"/>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1、对本合同规定的委托服务范围内的项目提供相应服务义务。</w:t>
      </w:r>
      <w:r/>
    </w:p>
    <w:p>
      <w:pPr>
        <w:ind w:firstLine="480"/>
        <w:jc w:val="left"/>
        <w:spacing w:line="440" w:lineRule="exact"/>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2、及时向甲方通告本项目服务范围内有关服务的重大事项，及时配合处理投诉。</w:t>
      </w:r>
      <w:r/>
    </w:p>
    <w:p>
      <w:pPr>
        <w:ind w:firstLine="480"/>
        <w:spacing w:line="440" w:lineRule="exact"/>
        <w:rPr>
          <w:rFonts w:hint="eastAsia" w:ascii="宋体" w:hAnsi="宋体" w:eastAsia="宋体" w:cs="仿宋"/>
          <w:color w:val="000000"/>
          <w:sz w:val="24"/>
          <w:szCs w:val="24"/>
          <w:lang w:eastAsia="zh-CN"/>
        </w:rPr>
        <w:outlineLvl w:val="0"/>
      </w:pPr>
      <w:r>
        <w:rPr>
          <w:rFonts w:hint="eastAsia" w:ascii="宋体" w:hAnsi="宋体" w:eastAsia="宋体" w:cs="仿宋"/>
          <w:color w:val="000000"/>
          <w:sz w:val="24"/>
          <w:szCs w:val="24"/>
          <w:lang w:eastAsia="zh-CN"/>
        </w:rPr>
        <w:t xml:space="preserve">3、乙方所提供的服务必须遵守国家颁布标准和有关规定。本项目实施人员必须是投标文件中提供的人员，不得以任何原因和方式将合同转包或雇用其他作业单位人员进行实施。</w:t>
      </w:r>
      <w:r/>
    </w:p>
    <w:p>
      <w:pPr>
        <w:pStyle w:val="864"/>
        <w:ind w:firstLine="480"/>
        <w:spacing w:line="440" w:lineRule="exact"/>
        <w:rPr>
          <w:rFonts w:hint="eastAsia" w:ascii="宋体" w:hAnsi="宋体" w:eastAsia="宋体"/>
        </w:rPr>
      </w:pPr>
      <w:r>
        <w:rPr>
          <w:rFonts w:hint="eastAsia" w:ascii="宋体" w:hAnsi="宋体" w:eastAsia="宋体"/>
        </w:rPr>
        <w:t xml:space="preserve">4、乙方履行合同过程中的安全责任自负。</w:t>
      </w:r>
      <w:r/>
    </w:p>
    <w:p>
      <w:pPr>
        <w:pStyle w:val="864"/>
        <w:ind w:firstLine="482"/>
        <w:spacing w:line="440" w:lineRule="exact"/>
        <w:rPr>
          <w:rFonts w:hint="eastAsia" w:ascii="宋体" w:hAnsi="宋体" w:eastAsia="宋体"/>
        </w:rPr>
      </w:pPr>
      <w:r>
        <w:rPr>
          <w:rFonts w:hint="eastAsia" w:ascii="宋体" w:hAnsi="宋体" w:eastAsia="宋体" w:cs="仿宋"/>
          <w:b/>
          <w:bCs/>
          <w:color w:val="000000"/>
          <w:sz w:val="24"/>
          <w:szCs w:val="24"/>
          <w:lang w:eastAsia="zh-CN"/>
        </w:rPr>
        <w:t xml:space="preserve">第六条 服务内容及标准</w:t>
      </w:r>
      <w:r/>
    </w:p>
    <w:p>
      <w:pPr>
        <w:pStyle w:val="864"/>
        <w:ind w:firstLine="480"/>
        <w:spacing w:line="440" w:lineRule="exact"/>
        <w:rPr>
          <w:rFonts w:hint="eastAsia" w:ascii="宋体" w:hAnsi="宋体" w:eastAsia="宋体"/>
        </w:rPr>
      </w:pPr>
      <w:r>
        <w:rPr>
          <w:rFonts w:hint="eastAsia" w:ascii="宋体" w:hAnsi="宋体" w:eastAsia="宋体"/>
          <w:lang w:val="en-US" w:eastAsia="zh-CN"/>
        </w:rPr>
        <w:t xml:space="preserve">1、</w:t>
      </w:r>
      <w:r>
        <w:rPr>
          <w:rFonts w:hint="eastAsia" w:ascii="宋体" w:hAnsi="宋体" w:eastAsia="宋体"/>
        </w:rPr>
        <w:t xml:space="preserve">设立防火工作专职小组，全力配合相关部门做好防火工作，及时发现和排除安全隐患；组织安保人员开展消防知识学习或业务培训，每月不少于1次。</w:t>
      </w:r>
      <w:r/>
    </w:p>
    <w:p>
      <w:pPr>
        <w:pStyle w:val="864"/>
        <w:ind w:firstLine="480"/>
        <w:spacing w:line="440" w:lineRule="exact"/>
        <w:rPr>
          <w:rFonts w:hint="eastAsia" w:ascii="宋体" w:hAnsi="宋体" w:eastAsia="宋体"/>
        </w:rPr>
      </w:pPr>
      <w:r>
        <w:rPr>
          <w:rFonts w:hint="eastAsia" w:ascii="宋体" w:hAnsi="宋体" w:eastAsia="宋体"/>
          <w:lang w:val="en-US" w:eastAsia="zh-CN"/>
        </w:rPr>
        <w:t xml:space="preserve">2、</w:t>
      </w:r>
      <w:r>
        <w:rPr>
          <w:rFonts w:hint="eastAsia" w:ascii="宋体" w:hAnsi="宋体" w:eastAsia="宋体"/>
        </w:rPr>
        <w:t xml:space="preserve">服务时间：根据各岗位要求，配置相应的安保工作时间，主要区域要24小时值班看守。</w:t>
      </w:r>
      <w:r/>
    </w:p>
    <w:p>
      <w:pPr>
        <w:pStyle w:val="864"/>
        <w:ind w:firstLine="480"/>
        <w:spacing w:line="440" w:lineRule="exact"/>
        <w:rPr>
          <w:rFonts w:hint="eastAsia" w:ascii="宋体" w:hAnsi="宋体" w:eastAsia="宋体"/>
        </w:rPr>
      </w:pPr>
      <w:r>
        <w:rPr>
          <w:rFonts w:hint="eastAsia" w:ascii="宋体" w:hAnsi="宋体" w:eastAsia="宋体"/>
          <w:lang w:val="en-US" w:eastAsia="zh-CN"/>
        </w:rPr>
        <w:t xml:space="preserve">3、</w:t>
      </w:r>
      <w:r>
        <w:rPr>
          <w:rFonts w:hint="eastAsia" w:ascii="宋体" w:hAnsi="宋体" w:eastAsia="宋体"/>
        </w:rPr>
        <w:t xml:space="preserve">交接班：有详细完整的交接班记录。</w:t>
      </w:r>
      <w:r/>
    </w:p>
    <w:p>
      <w:pPr>
        <w:pStyle w:val="864"/>
        <w:ind w:firstLine="480"/>
        <w:spacing w:line="440" w:lineRule="exact"/>
        <w:rPr>
          <w:rFonts w:hint="eastAsia" w:ascii="宋体" w:hAnsi="宋体" w:eastAsia="宋体"/>
        </w:rPr>
      </w:pPr>
      <w:r>
        <w:rPr>
          <w:rFonts w:hint="eastAsia" w:ascii="宋体" w:hAnsi="宋体" w:eastAsia="宋体"/>
          <w:lang w:val="en-US" w:eastAsia="zh-CN"/>
        </w:rPr>
        <w:t xml:space="preserve">4、</w:t>
      </w:r>
      <w:r>
        <w:rPr>
          <w:rFonts w:hint="eastAsia" w:ascii="宋体" w:hAnsi="宋体" w:eastAsia="宋体"/>
        </w:rPr>
        <w:t xml:space="preserve">外来车辆及外来人员：禁止无关车辆进入采购人场地，确需进入的应引导车辆有序通行、停放。</w:t>
      </w:r>
      <w:r/>
    </w:p>
    <w:p>
      <w:pPr>
        <w:pStyle w:val="864"/>
        <w:ind w:firstLine="480"/>
        <w:spacing w:line="440" w:lineRule="exact"/>
        <w:rPr>
          <w:rFonts w:hint="eastAsia" w:ascii="宋体" w:hAnsi="宋体" w:eastAsia="宋体"/>
        </w:rPr>
      </w:pPr>
      <w:r>
        <w:rPr>
          <w:rFonts w:hint="eastAsia" w:ascii="宋体" w:hAnsi="宋体" w:eastAsia="宋体"/>
          <w:lang w:val="en-US" w:eastAsia="zh-CN"/>
        </w:rPr>
        <w:t xml:space="preserve">5、</w:t>
      </w:r>
      <w:r>
        <w:rPr>
          <w:rFonts w:hint="eastAsia" w:ascii="宋体" w:hAnsi="宋体" w:eastAsia="宋体"/>
        </w:rPr>
        <w:t xml:space="preserve">夜间：工作人员下班后关闭大门，对办公室门窗及楼道窗户关闭情况进行安全检查，关闭各楼道内不必要的电源。按时开启、关闭报警及其他有关设施。</w:t>
      </w:r>
      <w:r/>
    </w:p>
    <w:p>
      <w:pPr>
        <w:pStyle w:val="864"/>
        <w:ind w:firstLine="480"/>
        <w:spacing w:line="440" w:lineRule="exact"/>
        <w:rPr>
          <w:rFonts w:hint="eastAsia" w:ascii="宋体" w:hAnsi="宋体" w:eastAsia="宋体"/>
        </w:rPr>
      </w:pPr>
      <w:r>
        <w:rPr>
          <w:rFonts w:hint="eastAsia" w:ascii="宋体" w:hAnsi="宋体" w:eastAsia="宋体"/>
          <w:lang w:val="en-US" w:eastAsia="zh-CN"/>
        </w:rPr>
        <w:t xml:space="preserve">6、</w:t>
      </w:r>
      <w:r>
        <w:rPr>
          <w:rFonts w:hint="eastAsia" w:ascii="宋体" w:hAnsi="宋体" w:eastAsia="宋体"/>
        </w:rPr>
        <w:t xml:space="preserve">应急响应：接到火警、警情后3分钟内到达现场，并报</w:t>
      </w:r>
      <w:r>
        <w:rPr>
          <w:rFonts w:hint="eastAsia" w:ascii="宋体" w:hAnsi="宋体" w:eastAsia="宋体"/>
          <w:lang w:eastAsia="zh-CN"/>
        </w:rPr>
        <w:t xml:space="preserve">甲方</w:t>
      </w:r>
      <w:r>
        <w:rPr>
          <w:rFonts w:hint="eastAsia" w:ascii="宋体" w:hAnsi="宋体" w:eastAsia="宋体"/>
        </w:rPr>
        <w:t xml:space="preserve">领导与警方，协助采取有关措施，确保不发现因</w:t>
      </w:r>
      <w:r>
        <w:rPr>
          <w:rFonts w:hint="eastAsia" w:ascii="宋体" w:hAnsi="宋体" w:eastAsia="宋体"/>
          <w:lang w:eastAsia="zh-CN"/>
        </w:rPr>
        <w:t xml:space="preserve">乙方</w:t>
      </w:r>
      <w:r>
        <w:rPr>
          <w:rFonts w:hint="eastAsia" w:ascii="宋体" w:hAnsi="宋体" w:eastAsia="宋体"/>
        </w:rPr>
        <w:t xml:space="preserve">管理疏忽引起的火灾、治安刑事事件。</w:t>
      </w:r>
      <w:r/>
    </w:p>
    <w:p>
      <w:pPr>
        <w:pStyle w:val="864"/>
        <w:ind w:firstLine="480"/>
        <w:spacing w:line="440" w:lineRule="exact"/>
        <w:rPr>
          <w:rFonts w:hint="eastAsia" w:ascii="宋体" w:hAnsi="宋体" w:eastAsia="宋体"/>
        </w:rPr>
      </w:pPr>
      <w:r>
        <w:rPr>
          <w:rFonts w:hint="eastAsia" w:ascii="宋体" w:hAnsi="宋体" w:eastAsia="宋体"/>
          <w:lang w:val="en-US" w:eastAsia="zh-CN"/>
        </w:rPr>
        <w:t xml:space="preserve">7、</w:t>
      </w:r>
      <w:r>
        <w:rPr>
          <w:rFonts w:hint="eastAsia" w:ascii="宋体" w:hAnsi="宋体" w:eastAsia="宋体"/>
        </w:rPr>
        <w:t xml:space="preserve">消防控制室：</w:t>
      </w:r>
      <w:r/>
    </w:p>
    <w:p>
      <w:pPr>
        <w:pStyle w:val="864"/>
        <w:ind w:firstLine="480"/>
        <w:spacing w:line="440" w:lineRule="exact"/>
        <w:rPr>
          <w:rFonts w:hint="eastAsia" w:ascii="宋体" w:hAnsi="宋体" w:eastAsia="宋体"/>
        </w:rPr>
      </w:pPr>
      <w:r>
        <w:rPr>
          <w:rFonts w:hint="eastAsia" w:ascii="宋体" w:hAnsi="宋体" w:eastAsia="宋体"/>
          <w:lang w:eastAsia="zh-CN"/>
        </w:rPr>
        <w:t xml:space="preserve">（</w:t>
      </w:r>
      <w:r>
        <w:rPr>
          <w:rFonts w:hint="eastAsia" w:ascii="宋体" w:hAnsi="宋体" w:eastAsia="宋体"/>
          <w:lang w:val="en-US" w:eastAsia="zh-CN"/>
        </w:rPr>
        <w:t xml:space="preserve">1）</w:t>
      </w:r>
      <w:r>
        <w:rPr>
          <w:rFonts w:hint="eastAsia" w:ascii="宋体" w:hAnsi="宋体" w:eastAsia="宋体"/>
        </w:rPr>
        <w:t xml:space="preserve">消防控制室人员应严格遵守消防控制室各项安全操作规程和各项消防安全管理制度。</w:t>
      </w:r>
      <w:r/>
    </w:p>
    <w:p>
      <w:pPr>
        <w:pStyle w:val="864"/>
        <w:ind w:firstLine="480"/>
        <w:spacing w:line="440" w:lineRule="exact"/>
        <w:rPr>
          <w:rFonts w:hint="eastAsia" w:ascii="宋体" w:hAnsi="宋体" w:eastAsia="宋体"/>
        </w:rPr>
      </w:pPr>
      <w:r>
        <w:rPr>
          <w:rFonts w:hint="eastAsia" w:ascii="宋体" w:hAnsi="宋体" w:eastAsia="宋体"/>
          <w:lang w:eastAsia="zh-CN"/>
        </w:rPr>
        <w:t xml:space="preserve">（</w:t>
      </w:r>
      <w:r>
        <w:rPr>
          <w:rFonts w:hint="eastAsia" w:ascii="宋体" w:hAnsi="宋体" w:eastAsia="宋体"/>
          <w:lang w:val="en-US" w:eastAsia="zh-CN"/>
        </w:rPr>
        <w:t xml:space="preserve">2）</w:t>
      </w:r>
      <w:r>
        <w:rPr>
          <w:rFonts w:hint="eastAsia" w:ascii="宋体" w:hAnsi="宋体" w:eastAsia="宋体"/>
        </w:rPr>
        <w:t xml:space="preserve">消防控制室实行每日24小时专人值班，三班制至少6人，每班要求不少于2人。确保及时发现并准确处置火灾和故障报警。</w:t>
      </w:r>
      <w:r/>
    </w:p>
    <w:p>
      <w:pPr>
        <w:pStyle w:val="864"/>
        <w:ind w:firstLine="480"/>
        <w:spacing w:line="440" w:lineRule="exact"/>
        <w:rPr>
          <w:rFonts w:hint="eastAsia" w:ascii="宋体" w:hAnsi="宋体" w:eastAsia="宋体"/>
        </w:rPr>
      </w:pPr>
      <w:r>
        <w:rPr>
          <w:rFonts w:hint="eastAsia" w:ascii="宋体" w:hAnsi="宋体" w:eastAsia="宋体"/>
          <w:lang w:eastAsia="zh-CN"/>
        </w:rPr>
        <w:t xml:space="preserve">（</w:t>
      </w:r>
      <w:r>
        <w:rPr>
          <w:rFonts w:hint="eastAsia" w:ascii="宋体" w:hAnsi="宋体" w:eastAsia="宋体"/>
          <w:lang w:val="en-US" w:eastAsia="zh-CN"/>
        </w:rPr>
        <w:t xml:space="preserve">3）</w:t>
      </w:r>
      <w:r>
        <w:rPr>
          <w:rFonts w:hint="eastAsia" w:ascii="宋体" w:hAnsi="宋体" w:eastAsia="宋体"/>
        </w:rPr>
        <w:t xml:space="preserve">消防控制室自动消防系统值班操作人员，应取得岗位操作证，持证上岗，并存放在消防控制室备查。</w:t>
      </w:r>
      <w:r/>
    </w:p>
    <w:p>
      <w:pPr>
        <w:pStyle w:val="864"/>
        <w:ind w:firstLine="480"/>
        <w:spacing w:line="440" w:lineRule="exact"/>
        <w:rPr>
          <w:rFonts w:hint="eastAsia" w:ascii="宋体" w:hAnsi="宋体" w:eastAsia="宋体"/>
        </w:rPr>
      </w:pPr>
      <w:r>
        <w:rPr>
          <w:rFonts w:hint="eastAsia" w:ascii="宋体" w:hAnsi="宋体" w:eastAsia="宋体"/>
          <w:lang w:eastAsia="zh-CN"/>
        </w:rPr>
        <w:t xml:space="preserve">（</w:t>
      </w:r>
      <w:r>
        <w:rPr>
          <w:rFonts w:hint="eastAsia" w:ascii="宋体" w:hAnsi="宋体" w:eastAsia="宋体"/>
          <w:lang w:val="en-US" w:eastAsia="zh-CN"/>
        </w:rPr>
        <w:t xml:space="preserve">4）</w:t>
      </w:r>
      <w:r>
        <w:rPr>
          <w:rFonts w:hint="eastAsia" w:ascii="宋体" w:hAnsi="宋体" w:eastAsia="宋体"/>
        </w:rPr>
        <w:t xml:space="preserve">消防控制室工作人员按时上岗，并做好交接班工作，接班人员未到岗前交班人员不得擅自离岗。</w:t>
      </w:r>
      <w:r/>
    </w:p>
    <w:p>
      <w:pPr>
        <w:pStyle w:val="864"/>
        <w:ind w:firstLine="480"/>
        <w:spacing w:line="440" w:lineRule="exact"/>
        <w:rPr>
          <w:rFonts w:hint="eastAsia" w:ascii="宋体" w:hAnsi="宋体" w:eastAsia="宋体"/>
        </w:rPr>
      </w:pPr>
      <w:r>
        <w:rPr>
          <w:rFonts w:hint="eastAsia" w:ascii="宋体" w:hAnsi="宋体" w:eastAsia="宋体"/>
          <w:lang w:eastAsia="zh-CN"/>
        </w:rPr>
        <w:t xml:space="preserve">（</w:t>
      </w:r>
      <w:r>
        <w:rPr>
          <w:rFonts w:hint="eastAsia" w:ascii="宋体" w:hAnsi="宋体" w:eastAsia="宋体"/>
          <w:lang w:val="en-US" w:eastAsia="zh-CN"/>
        </w:rPr>
        <w:t xml:space="preserve">5）</w:t>
      </w:r>
      <w:r>
        <w:rPr>
          <w:rFonts w:hint="eastAsia" w:ascii="宋体" w:hAnsi="宋体" w:eastAsia="宋体"/>
        </w:rPr>
        <w:t xml:space="preserve">消防控制室工作人员应尽职尽责，不得脱岗、替岗、睡岗，严禁值班前饮酒或在值班时进行娱乐活动，因确有特殊情况不能到岗的，应提前向单位主管领导请假，经批准后，由同等职务的人员代替值班。</w:t>
      </w:r>
      <w:r/>
    </w:p>
    <w:p>
      <w:pPr>
        <w:pStyle w:val="864"/>
        <w:ind w:firstLine="480"/>
        <w:spacing w:line="440" w:lineRule="exact"/>
        <w:rPr>
          <w:rFonts w:hint="eastAsia" w:ascii="宋体" w:hAnsi="宋体" w:eastAsia="宋体"/>
        </w:rPr>
      </w:pPr>
      <w:r>
        <w:rPr>
          <w:rFonts w:hint="eastAsia" w:ascii="宋体" w:hAnsi="宋体" w:eastAsia="宋体"/>
          <w:lang w:eastAsia="zh-CN"/>
        </w:rPr>
        <w:t xml:space="preserve">（</w:t>
      </w:r>
      <w:r>
        <w:rPr>
          <w:rFonts w:hint="eastAsia" w:ascii="宋体" w:hAnsi="宋体" w:eastAsia="宋体"/>
          <w:lang w:val="en-US" w:eastAsia="zh-CN"/>
        </w:rPr>
        <w:t xml:space="preserve">6）</w:t>
      </w:r>
      <w:r>
        <w:rPr>
          <w:rFonts w:hint="eastAsia" w:ascii="宋体" w:hAnsi="宋体" w:eastAsia="宋体"/>
        </w:rPr>
        <w:t xml:space="preserve">应在消防控制室的入口处设置明显的标志；消防控制室应设置火灾事故应急照明、灭火器等消防器材，并配备相应的通讯联络工具。</w:t>
      </w:r>
      <w:r/>
    </w:p>
    <w:p>
      <w:pPr>
        <w:pStyle w:val="864"/>
        <w:ind w:firstLine="480"/>
        <w:spacing w:line="440" w:lineRule="exact"/>
        <w:rPr>
          <w:rFonts w:hint="eastAsia" w:ascii="宋体" w:hAnsi="宋体" w:eastAsia="宋体"/>
        </w:rPr>
      </w:pPr>
      <w:r>
        <w:rPr>
          <w:rFonts w:hint="eastAsia" w:ascii="宋体" w:hAnsi="宋体" w:eastAsia="宋体"/>
          <w:lang w:eastAsia="zh-CN"/>
        </w:rPr>
        <w:t xml:space="preserve">（</w:t>
      </w:r>
      <w:r>
        <w:rPr>
          <w:rFonts w:hint="eastAsia" w:ascii="宋体" w:hAnsi="宋体" w:eastAsia="宋体"/>
          <w:lang w:val="en-US" w:eastAsia="zh-CN"/>
        </w:rPr>
        <w:t xml:space="preserve">7）</w:t>
      </w:r>
      <w:r>
        <w:rPr>
          <w:rFonts w:hint="eastAsia" w:ascii="宋体" w:hAnsi="宋体" w:eastAsia="宋体"/>
        </w:rPr>
        <w:t xml:space="preserve">消防控制室工作人员要爱护消防控制室的设施，保持控制室内的卫生。</w:t>
      </w:r>
      <w:r/>
    </w:p>
    <w:p>
      <w:pPr>
        <w:pStyle w:val="864"/>
        <w:ind w:firstLine="480"/>
        <w:spacing w:line="440" w:lineRule="exact"/>
        <w:rPr>
          <w:rFonts w:hint="eastAsia" w:ascii="宋体" w:hAnsi="宋体" w:eastAsia="宋体"/>
        </w:rPr>
      </w:pPr>
      <w:r>
        <w:rPr>
          <w:rFonts w:hint="eastAsia" w:ascii="宋体" w:hAnsi="宋体" w:eastAsia="宋体"/>
          <w:lang w:eastAsia="zh-CN"/>
        </w:rPr>
        <w:t xml:space="preserve">（</w:t>
      </w:r>
      <w:r>
        <w:rPr>
          <w:rFonts w:hint="eastAsia" w:ascii="宋体" w:hAnsi="宋体" w:eastAsia="宋体"/>
          <w:lang w:val="en-US" w:eastAsia="zh-CN"/>
        </w:rPr>
        <w:t xml:space="preserve">8）</w:t>
      </w:r>
      <w:r>
        <w:rPr>
          <w:rFonts w:hint="eastAsia" w:ascii="宋体" w:hAnsi="宋体" w:eastAsia="宋体"/>
        </w:rPr>
        <w:t xml:space="preserve">严禁无关人员进入消防控制室，随意触动设备。</w:t>
      </w:r>
      <w:r/>
    </w:p>
    <w:p>
      <w:pPr>
        <w:pStyle w:val="864"/>
        <w:ind w:firstLine="480"/>
        <w:spacing w:line="440" w:lineRule="exact"/>
        <w:rPr>
          <w:rFonts w:hint="eastAsia" w:ascii="宋体" w:hAnsi="宋体" w:eastAsia="宋体"/>
        </w:rPr>
      </w:pPr>
      <w:r>
        <w:rPr>
          <w:rFonts w:hint="eastAsia" w:ascii="宋体" w:hAnsi="宋体" w:eastAsia="宋体"/>
          <w:lang w:eastAsia="zh-CN"/>
        </w:rPr>
        <w:t xml:space="preserve">（</w:t>
      </w:r>
      <w:r>
        <w:rPr>
          <w:rFonts w:hint="eastAsia" w:ascii="宋体" w:hAnsi="宋体" w:eastAsia="宋体"/>
          <w:lang w:val="en-US" w:eastAsia="zh-CN"/>
        </w:rPr>
        <w:t xml:space="preserve">9）</w:t>
      </w:r>
      <w:r>
        <w:rPr>
          <w:rFonts w:hint="eastAsia" w:ascii="宋体" w:hAnsi="宋体" w:eastAsia="宋体"/>
        </w:rPr>
        <w:t xml:space="preserve">消防控制室严禁存放易燃易爆危险物品和堆放与设备运行无关的物品，严禁与消防控制室无关的电气线路和管道穿过。</w:t>
      </w:r>
      <w:r/>
    </w:p>
    <w:p>
      <w:pPr>
        <w:pStyle w:val="864"/>
        <w:ind w:firstLine="480"/>
        <w:spacing w:line="440" w:lineRule="exact"/>
        <w:rPr>
          <w:rFonts w:hint="eastAsia" w:ascii="宋体" w:hAnsi="宋体" w:eastAsia="宋体"/>
        </w:rPr>
      </w:pPr>
      <w:r>
        <w:rPr>
          <w:rFonts w:hint="eastAsia" w:ascii="宋体" w:hAnsi="宋体" w:eastAsia="宋体"/>
          <w:lang w:val="en-US" w:eastAsia="zh-CN"/>
        </w:rPr>
        <w:t xml:space="preserve">8、</w:t>
      </w:r>
      <w:r>
        <w:rPr>
          <w:rFonts w:hint="eastAsia" w:ascii="宋体" w:hAnsi="宋体" w:eastAsia="宋体"/>
        </w:rPr>
        <w:t xml:space="preserve">工作纪律：保安员在工作期间要接受</w:t>
      </w:r>
      <w:r>
        <w:rPr>
          <w:rFonts w:hint="eastAsia" w:ascii="宋体" w:hAnsi="宋体" w:eastAsia="宋体"/>
          <w:lang w:eastAsia="zh-CN"/>
        </w:rPr>
        <w:t xml:space="preserve">甲方</w:t>
      </w:r>
      <w:r>
        <w:rPr>
          <w:rFonts w:hint="eastAsia" w:ascii="宋体" w:hAnsi="宋体" w:eastAsia="宋体"/>
        </w:rPr>
        <w:t xml:space="preserve">的领导和监督，遵守</w:t>
      </w:r>
      <w:r>
        <w:rPr>
          <w:rFonts w:hint="eastAsia" w:ascii="宋体" w:hAnsi="宋体" w:eastAsia="宋体"/>
          <w:lang w:eastAsia="zh-CN"/>
        </w:rPr>
        <w:t xml:space="preserve">甲方</w:t>
      </w:r>
      <w:r>
        <w:rPr>
          <w:rFonts w:hint="eastAsia" w:ascii="宋体" w:hAnsi="宋体" w:eastAsia="宋体"/>
        </w:rPr>
        <w:t xml:space="preserve">的有关规章制度和保安人员纪律。</w:t>
      </w:r>
      <w:r/>
    </w:p>
    <w:p>
      <w:pPr>
        <w:pStyle w:val="864"/>
        <w:ind w:firstLine="480"/>
        <w:spacing w:line="440" w:lineRule="exact"/>
        <w:rPr>
          <w:rFonts w:hint="eastAsia" w:ascii="宋体" w:hAnsi="宋体" w:eastAsia="宋体"/>
        </w:rPr>
      </w:pPr>
      <w:r>
        <w:rPr>
          <w:rFonts w:hint="eastAsia" w:ascii="宋体" w:hAnsi="宋体" w:eastAsia="宋体"/>
          <w:lang w:val="en-US" w:eastAsia="zh-CN"/>
        </w:rPr>
        <w:t xml:space="preserve">9、</w:t>
      </w:r>
      <w:r>
        <w:rPr>
          <w:rFonts w:hint="eastAsia" w:ascii="宋体" w:hAnsi="宋体" w:eastAsia="宋体"/>
        </w:rPr>
        <w:t xml:space="preserve">装备保障：接到应急指令后能够迅速安排载客车辆调动外援力量，保证人员短时间内到位。</w:t>
      </w:r>
      <w:r/>
    </w:p>
    <w:p>
      <w:pPr>
        <w:pStyle w:val="864"/>
        <w:ind w:firstLine="480"/>
        <w:spacing w:line="440" w:lineRule="exact"/>
        <w:rPr>
          <w:rFonts w:hint="eastAsia" w:ascii="宋体" w:hAnsi="宋体" w:eastAsia="宋体"/>
        </w:rPr>
      </w:pPr>
      <w:r>
        <w:rPr>
          <w:rFonts w:hint="eastAsia" w:ascii="宋体" w:hAnsi="宋体" w:eastAsia="宋体"/>
          <w:lang w:val="en-US" w:eastAsia="zh-CN"/>
        </w:rPr>
        <w:t xml:space="preserve">10、</w:t>
      </w:r>
      <w:r>
        <w:rPr>
          <w:rFonts w:hint="eastAsia" w:ascii="宋体" w:hAnsi="宋体" w:eastAsia="宋体"/>
        </w:rPr>
        <w:t xml:space="preserve">做好其它相关保安工作。</w:t>
      </w:r>
      <w:r/>
    </w:p>
    <w:p>
      <w:pPr>
        <w:ind w:left="1519" w:hanging="1094"/>
        <w:spacing w:line="480" w:lineRule="exact"/>
        <w:rPr>
          <w:rFonts w:hint="eastAsia" w:ascii="宋体" w:hAnsi="宋体" w:eastAsia="宋体" w:cs="仿宋"/>
          <w:b/>
          <w:bCs/>
          <w:color w:val="000000"/>
          <w:sz w:val="24"/>
          <w:szCs w:val="24"/>
          <w:lang w:eastAsia="zh-CN"/>
        </w:rPr>
      </w:pPr>
      <w:r>
        <w:rPr>
          <w:rFonts w:hint="eastAsia" w:ascii="宋体" w:hAnsi="宋体" w:eastAsia="宋体" w:cs="仿宋"/>
          <w:b/>
          <w:bCs/>
          <w:color w:val="000000"/>
          <w:sz w:val="24"/>
          <w:szCs w:val="24"/>
          <w:lang w:eastAsia="zh-CN"/>
        </w:rPr>
        <w:t xml:space="preserve">第七条 服务考核</w:t>
      </w:r>
      <w:r/>
    </w:p>
    <w:p>
      <w:pPr>
        <w:ind w:left="1519" w:hanging="1094"/>
        <w:spacing w:line="480" w:lineRule="exact"/>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val="en-US" w:eastAsia="zh-CN"/>
        </w:rPr>
        <w:t xml:space="preserve">1、</w:t>
      </w:r>
      <w:r>
        <w:rPr>
          <w:rFonts w:hint="eastAsia" w:ascii="宋体" w:hAnsi="宋体" w:eastAsia="宋体" w:cs="仿宋"/>
          <w:color w:val="000000"/>
          <w:sz w:val="24"/>
          <w:szCs w:val="24"/>
          <w:lang w:eastAsia="zh-CN"/>
        </w:rPr>
        <w:t xml:space="preserve">监督管理</w:t>
      </w:r>
      <w:r/>
    </w:p>
    <w:p>
      <w:pPr>
        <w:pStyle w:val="864"/>
        <w:ind w:firstLine="480"/>
        <w:spacing w:line="440" w:lineRule="exact"/>
        <w:rPr>
          <w:rFonts w:hint="eastAsia" w:ascii="宋体" w:hAnsi="宋体" w:eastAsia="宋体"/>
          <w:lang w:val="en-US" w:eastAsia="zh-CN"/>
        </w:rPr>
      </w:pPr>
      <w:r>
        <w:rPr>
          <w:rFonts w:hint="eastAsia" w:ascii="宋体" w:hAnsi="宋体" w:eastAsia="宋体"/>
          <w:lang w:val="en-US" w:eastAsia="zh-CN"/>
        </w:rPr>
        <w:t xml:space="preserve">（1）严格执行招标文件及合同中规定的安保服务内容及标准。</w:t>
      </w:r>
      <w:r/>
    </w:p>
    <w:p>
      <w:pPr>
        <w:pStyle w:val="864"/>
        <w:ind w:firstLine="480"/>
        <w:spacing w:line="440" w:lineRule="exact"/>
        <w:rPr>
          <w:rFonts w:hint="eastAsia" w:ascii="宋体" w:hAnsi="宋体" w:eastAsia="宋体"/>
          <w:lang w:val="en-US" w:eastAsia="zh-CN"/>
        </w:rPr>
      </w:pPr>
      <w:r>
        <w:rPr>
          <w:rFonts w:hint="eastAsia" w:ascii="宋体" w:hAnsi="宋体" w:eastAsia="宋体"/>
          <w:lang w:val="en-US" w:eastAsia="zh-CN"/>
        </w:rPr>
        <w:t xml:space="preserve">（2）甲方根据招标文件及合同规定的内容及人员分管情况，制定百分制考核办法。</w:t>
      </w:r>
      <w:r/>
    </w:p>
    <w:p>
      <w:pPr>
        <w:pStyle w:val="864"/>
        <w:ind w:firstLine="480"/>
        <w:spacing w:line="440" w:lineRule="exact"/>
        <w:rPr>
          <w:rFonts w:hint="eastAsia" w:ascii="宋体" w:hAnsi="宋体" w:eastAsia="宋体"/>
          <w:lang w:val="en-US" w:eastAsia="zh-CN"/>
        </w:rPr>
      </w:pPr>
      <w:r>
        <w:rPr>
          <w:rFonts w:hint="eastAsia" w:ascii="宋体" w:hAnsi="宋体" w:eastAsia="宋体"/>
          <w:lang w:val="en-US" w:eastAsia="zh-CN"/>
        </w:rPr>
        <w:t xml:space="preserve">（3）经甲方考核不合格项并限期下达整改的措施必须按时完成。</w:t>
      </w:r>
      <w:r/>
    </w:p>
    <w:p>
      <w:pPr>
        <w:pStyle w:val="864"/>
        <w:ind w:firstLine="480"/>
        <w:spacing w:line="440" w:lineRule="exact"/>
        <w:rPr>
          <w:rFonts w:hint="eastAsia" w:ascii="宋体" w:hAnsi="宋体" w:eastAsia="宋体"/>
          <w:lang w:val="en-US" w:eastAsia="zh-CN"/>
        </w:rPr>
      </w:pPr>
      <w:r>
        <w:rPr>
          <w:rFonts w:hint="eastAsia" w:ascii="宋体" w:hAnsi="宋体" w:eastAsia="宋体"/>
          <w:lang w:val="en-US" w:eastAsia="zh-CN"/>
        </w:rPr>
        <w:t xml:space="preserve">（4）做好各方面的记录工作。</w:t>
      </w:r>
      <w:r/>
    </w:p>
    <w:p>
      <w:pPr>
        <w:pStyle w:val="864"/>
        <w:ind w:firstLine="480"/>
        <w:spacing w:line="440" w:lineRule="exact"/>
        <w:rPr>
          <w:rFonts w:hint="eastAsia" w:ascii="宋体" w:hAnsi="宋体" w:eastAsia="宋体"/>
          <w:lang w:val="en-US" w:eastAsia="zh-CN"/>
        </w:rPr>
      </w:pPr>
      <w:r>
        <w:rPr>
          <w:rFonts w:hint="eastAsia" w:ascii="宋体" w:hAnsi="宋体" w:eastAsia="宋体"/>
          <w:lang w:val="en-US" w:eastAsia="zh-CN"/>
        </w:rPr>
        <w:t xml:space="preserve">2、检查考核</w:t>
      </w:r>
      <w:r/>
    </w:p>
    <w:p>
      <w:pPr>
        <w:pStyle w:val="864"/>
        <w:ind w:firstLine="480"/>
        <w:spacing w:line="440" w:lineRule="exact"/>
        <w:rPr>
          <w:rFonts w:hint="eastAsia" w:ascii="宋体" w:hAnsi="宋体" w:eastAsia="宋体"/>
          <w:lang w:val="en-US" w:eastAsia="zh-CN"/>
        </w:rPr>
      </w:pPr>
      <w:r>
        <w:rPr>
          <w:rFonts w:hint="eastAsia" w:ascii="宋体" w:hAnsi="宋体" w:eastAsia="宋体"/>
          <w:lang w:val="en-US" w:eastAsia="zh-CN"/>
        </w:rPr>
        <w:t xml:space="preserve">检查时间：</w:t>
      </w:r>
      <w:r>
        <w:rPr>
          <w:rFonts w:hint="eastAsia" w:ascii="宋体" w:hAnsi="宋体" w:eastAsia="宋体"/>
          <w:highlight w:val="none"/>
          <w:lang w:val="en-US" w:eastAsia="zh-CN"/>
        </w:rPr>
        <w:t xml:space="preserve">每月不定期检查</w:t>
      </w:r>
      <w:r>
        <w:rPr>
          <w:rFonts w:hint="eastAsia" w:ascii="宋体" w:hAnsi="宋体" w:eastAsia="宋体"/>
          <w:lang w:val="en-US" w:eastAsia="zh-CN"/>
        </w:rPr>
        <w:t xml:space="preserve">，每次由乙方管理人员与现场工作人员负责检查并分别打分。</w:t>
      </w:r>
      <w:r/>
    </w:p>
    <w:p>
      <w:pPr>
        <w:pStyle w:val="864"/>
        <w:ind w:firstLine="480"/>
        <w:spacing w:line="440" w:lineRule="exact"/>
        <w:rPr>
          <w:rFonts w:hint="eastAsia" w:ascii="宋体" w:hAnsi="宋体" w:eastAsia="宋体"/>
          <w:lang w:val="en-US" w:eastAsia="zh-CN"/>
        </w:rPr>
      </w:pPr>
      <w:r>
        <w:rPr>
          <w:rFonts w:hint="eastAsia" w:ascii="宋体" w:hAnsi="宋体" w:eastAsia="宋体"/>
          <w:lang w:val="en-US" w:eastAsia="zh-CN"/>
        </w:rPr>
        <w:t xml:space="preserve">3、考核形式</w:t>
      </w:r>
      <w:r/>
    </w:p>
    <w:p>
      <w:pPr>
        <w:pStyle w:val="864"/>
        <w:ind w:firstLine="480"/>
        <w:spacing w:line="440" w:lineRule="exact"/>
        <w:rPr>
          <w:rFonts w:hint="eastAsia" w:ascii="宋体" w:hAnsi="宋体" w:eastAsia="宋体"/>
          <w:lang w:val="en-US" w:eastAsia="zh-CN"/>
        </w:rPr>
      </w:pPr>
      <w:r>
        <w:rPr>
          <w:rFonts w:hint="eastAsia" w:ascii="宋体" w:hAnsi="宋体" w:eastAsia="宋体"/>
          <w:lang w:val="en-US" w:eastAsia="zh-CN"/>
        </w:rPr>
        <w:t xml:space="preserve">（1）采取定期检查并实行打分制，满分为100分。</w:t>
      </w:r>
      <w:r/>
    </w:p>
    <w:p>
      <w:pPr>
        <w:pStyle w:val="864"/>
        <w:ind w:firstLine="480"/>
        <w:spacing w:line="440" w:lineRule="exact"/>
        <w:rPr>
          <w:rFonts w:hint="eastAsia" w:ascii="宋体" w:hAnsi="宋体" w:eastAsia="宋体"/>
          <w:lang w:val="en-US" w:eastAsia="zh-CN"/>
        </w:rPr>
      </w:pPr>
      <w:r>
        <w:rPr>
          <w:rFonts w:hint="eastAsia" w:ascii="宋体" w:hAnsi="宋体" w:eastAsia="宋体"/>
          <w:lang w:val="en-US" w:eastAsia="zh-CN"/>
        </w:rPr>
        <w:t xml:space="preserve">（2）主管部门及领导综合评定。</w:t>
      </w:r>
      <w:r/>
    </w:p>
    <w:p>
      <w:pPr>
        <w:pStyle w:val="864"/>
        <w:ind w:firstLine="480"/>
        <w:spacing w:line="440" w:lineRule="exact"/>
        <w:rPr>
          <w:rFonts w:hint="eastAsia" w:ascii="宋体" w:hAnsi="宋体" w:eastAsia="宋体"/>
          <w:lang w:val="en-US" w:eastAsia="zh-CN"/>
        </w:rPr>
      </w:pPr>
      <w:r>
        <w:rPr>
          <w:rFonts w:hint="eastAsia" w:ascii="宋体" w:hAnsi="宋体" w:eastAsia="宋体"/>
          <w:lang w:val="en-US" w:eastAsia="zh-CN"/>
        </w:rPr>
        <w:t xml:space="preserve">4、奖惩</w:t>
      </w:r>
      <w:r/>
    </w:p>
    <w:p>
      <w:pPr>
        <w:pStyle w:val="864"/>
        <w:ind w:firstLine="480"/>
        <w:spacing w:line="440" w:lineRule="exact"/>
        <w:rPr>
          <w:rFonts w:hint="eastAsia" w:ascii="宋体" w:hAnsi="宋体" w:eastAsia="宋体"/>
          <w:lang w:val="en-US" w:eastAsia="zh-CN"/>
        </w:rPr>
      </w:pPr>
      <w:r>
        <w:rPr>
          <w:rFonts w:hint="eastAsia" w:ascii="宋体" w:hAnsi="宋体" w:eastAsia="宋体"/>
          <w:lang w:val="en-US" w:eastAsia="zh-CN"/>
        </w:rPr>
        <w:t xml:space="preserve">（1）由于安保原因影响医院工作秩序、工作环境，每发生一次罚款500-1000元如遇到重大事件（比如及时制止恶性突发事件、及时挽救医院重要财产、及时发现特重大安全隐患等）有突出表现的个人，一次奖励500-1000元。</w:t>
      </w:r>
      <w:r/>
    </w:p>
    <w:p>
      <w:pPr>
        <w:pStyle w:val="864"/>
        <w:ind w:firstLine="480"/>
        <w:spacing w:line="440" w:lineRule="exact"/>
        <w:rPr>
          <w:rFonts w:hint="eastAsia" w:ascii="宋体" w:hAnsi="宋体" w:eastAsia="宋体"/>
          <w:lang w:val="en-US" w:eastAsia="zh-CN"/>
        </w:rPr>
      </w:pPr>
      <w:r>
        <w:rPr>
          <w:rFonts w:hint="eastAsia" w:ascii="宋体" w:hAnsi="宋体" w:eastAsia="宋体"/>
          <w:lang w:val="en-US" w:eastAsia="zh-CN"/>
        </w:rPr>
        <w:t xml:space="preserve">（2）乙方工作质量达不到《保安服务满意度质量考核》所规定：经考核后低于85分的，安保服务费削减当次应付款的5%。</w:t>
      </w:r>
      <w:r/>
    </w:p>
    <w:p>
      <w:pPr>
        <w:pStyle w:val="864"/>
        <w:ind w:firstLine="480"/>
        <w:spacing w:line="440" w:lineRule="exact"/>
        <w:rPr>
          <w:rFonts w:hint="eastAsia" w:ascii="宋体" w:hAnsi="宋体" w:eastAsia="宋体"/>
          <w:lang w:val="en-US" w:eastAsia="zh-CN"/>
        </w:rPr>
      </w:pPr>
      <w:r>
        <w:rPr>
          <w:rFonts w:hint="eastAsia" w:ascii="宋体" w:hAnsi="宋体" w:eastAsia="宋体"/>
          <w:lang w:val="en-US" w:eastAsia="zh-CN"/>
        </w:rPr>
        <w:t xml:space="preserve">（3）乙方工作质量基本达到《保安服务满意度质量考核》所规定，经考核后为85分或高于85分，安保服务费全额支付。</w:t>
      </w:r>
      <w:r/>
    </w:p>
    <w:p>
      <w:pPr>
        <w:ind w:left="1519" w:hanging="1094"/>
        <w:spacing w:line="480" w:lineRule="exact"/>
        <w:rPr>
          <w:rFonts w:hint="eastAsia" w:ascii="宋体" w:hAnsi="宋体" w:eastAsia="宋体" w:cs="仿宋"/>
          <w:b/>
          <w:bCs/>
          <w:color w:val="000000"/>
          <w:sz w:val="24"/>
          <w:szCs w:val="24"/>
          <w:lang w:eastAsia="zh-CN"/>
        </w:rPr>
      </w:pPr>
      <w:r>
        <w:rPr>
          <w:rFonts w:hint="eastAsia" w:ascii="宋体" w:hAnsi="宋体" w:eastAsia="宋体" w:cs="仿宋"/>
          <w:b/>
          <w:bCs/>
          <w:color w:val="000000"/>
          <w:sz w:val="24"/>
          <w:szCs w:val="24"/>
          <w:lang w:eastAsia="zh-CN"/>
        </w:rPr>
        <w:t xml:space="preserve">第八条 保密义务</w:t>
      </w:r>
      <w:r/>
    </w:p>
    <w:p>
      <w:pPr>
        <w:ind w:firstLine="480"/>
        <w:jc w:val="left"/>
        <w:spacing w:line="440" w:lineRule="exact"/>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未经双方书面同意，不得泄露、使用或向第三方提供保密信息。未经双方授权，任何一方不得公开或私自复制、修改或对外发布保密信息。双方应采取合理的安全措施对保密信息进行保护，防止信息泄露或被非法获取。若保密信息处于不安全环境或被泄露，应及时通知对方并采取必要措施防止损失扩大。</w:t>
      </w:r>
      <w:r/>
    </w:p>
    <w:p>
      <w:pPr>
        <w:ind w:left="1519" w:hanging="1094"/>
        <w:spacing w:line="480" w:lineRule="exact"/>
        <w:rPr>
          <w:rFonts w:hint="eastAsia" w:ascii="宋体" w:hAnsi="宋体" w:eastAsia="宋体" w:cs="仿宋"/>
          <w:b/>
          <w:bCs/>
          <w:color w:val="000000"/>
          <w:sz w:val="24"/>
          <w:szCs w:val="24"/>
          <w:lang w:eastAsia="zh-CN"/>
        </w:rPr>
      </w:pPr>
      <w:r>
        <w:rPr>
          <w:rFonts w:hint="eastAsia" w:ascii="宋体" w:hAnsi="宋体" w:eastAsia="宋体" w:cs="仿宋"/>
          <w:b/>
          <w:bCs/>
          <w:color w:val="000000"/>
          <w:sz w:val="24"/>
          <w:szCs w:val="24"/>
          <w:lang w:eastAsia="zh-CN"/>
        </w:rPr>
        <w:t xml:space="preserve">第九条 通讯与联络</w:t>
      </w:r>
      <w:r/>
    </w:p>
    <w:p>
      <w:pPr>
        <w:ind w:firstLine="480"/>
        <w:jc w:val="left"/>
        <w:spacing w:line="440" w:lineRule="exact"/>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乙方指定以下联系人负责本合同约定事项的联络、沟通，并按以下通讯方式接收或提交相关通知、文件及资料：</w:t>
      </w:r>
      <w:r/>
    </w:p>
    <w:p>
      <w:pPr>
        <w:ind w:firstLine="480"/>
        <w:jc w:val="left"/>
        <w:spacing w:line="440" w:lineRule="exact"/>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乙方联系人：</w:t>
      </w:r>
      <w:r/>
    </w:p>
    <w:p>
      <w:pPr>
        <w:ind w:firstLine="480"/>
        <w:jc w:val="left"/>
        <w:spacing w:line="440" w:lineRule="exact"/>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电话： </w:t>
      </w:r>
      <w:r/>
    </w:p>
    <w:p>
      <w:pPr>
        <w:ind w:firstLine="480"/>
        <w:jc w:val="left"/>
        <w:spacing w:line="440" w:lineRule="exact"/>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邮箱：</w:t>
      </w:r>
      <w:r/>
    </w:p>
    <w:p>
      <w:pPr>
        <w:ind w:left="1519" w:hanging="1094"/>
        <w:spacing w:line="480" w:lineRule="exact"/>
        <w:rPr>
          <w:rFonts w:hint="eastAsia" w:ascii="宋体" w:hAnsi="宋体" w:eastAsia="宋体" w:cs="仿宋"/>
          <w:b/>
          <w:bCs/>
          <w:color w:val="000000"/>
          <w:sz w:val="24"/>
          <w:szCs w:val="24"/>
          <w:lang w:eastAsia="zh-CN"/>
        </w:rPr>
      </w:pPr>
      <w:r>
        <w:rPr>
          <w:rFonts w:hint="eastAsia" w:ascii="宋体" w:hAnsi="宋体" w:eastAsia="宋体" w:cs="仿宋"/>
          <w:b/>
          <w:bCs/>
          <w:color w:val="000000"/>
          <w:sz w:val="24"/>
          <w:szCs w:val="24"/>
          <w:lang w:eastAsia="zh-CN"/>
        </w:rPr>
        <w:t xml:space="preserve">第十条 合同追加</w:t>
      </w:r>
      <w:r/>
    </w:p>
    <w:p>
      <w:pPr>
        <w:pStyle w:val="1138"/>
        <w:spacing w:line="440" w:lineRule="exact"/>
        <w:rPr>
          <w:rFonts w:ascii="宋体" w:hAnsi="宋体" w:cs="宋体"/>
          <w:bCs/>
          <w:sz w:val="24"/>
          <w:szCs w:val="24"/>
          <w:lang w:val="en-US"/>
        </w:rPr>
      </w:pPr>
      <w:r>
        <w:rPr>
          <w:rFonts w:hint="eastAsia" w:ascii="宋体" w:hAnsi="宋体" w:cs="宋体"/>
          <w:bCs/>
          <w:sz w:val="24"/>
          <w:szCs w:val="24"/>
          <w:lang w:val="en-US"/>
        </w:rPr>
        <w:t xml:space="preserve">在合同履行中，甲方若需追加与合同标的相同的服务的，可与乙方协商签订补充合同，但所有补充合同的采购金额不得超过原合同采购金额的百分之十。</w:t>
      </w:r>
      <w:r/>
    </w:p>
    <w:p>
      <w:pPr>
        <w:ind w:left="1519" w:hanging="1094"/>
        <w:spacing w:line="480" w:lineRule="exact"/>
        <w:rPr>
          <w:rFonts w:hint="eastAsia" w:ascii="宋体" w:hAnsi="宋体" w:eastAsia="宋体" w:cs="仿宋"/>
          <w:b/>
          <w:bCs/>
          <w:color w:val="000000"/>
          <w:sz w:val="24"/>
          <w:szCs w:val="24"/>
          <w:lang w:eastAsia="zh-CN"/>
        </w:rPr>
      </w:pPr>
      <w:r>
        <w:rPr>
          <w:rFonts w:hint="eastAsia" w:ascii="宋体" w:hAnsi="宋体" w:eastAsia="宋体" w:cs="仿宋"/>
          <w:b/>
          <w:bCs/>
          <w:color w:val="000000"/>
          <w:sz w:val="24"/>
          <w:szCs w:val="24"/>
          <w:lang w:eastAsia="zh-CN"/>
        </w:rPr>
        <w:t xml:space="preserve">第十一条 违约责任</w:t>
      </w:r>
      <w:r/>
    </w:p>
    <w:p>
      <w:pPr>
        <w:pStyle w:val="1138"/>
        <w:spacing w:line="440" w:lineRule="exact"/>
        <w:rPr>
          <w:rFonts w:ascii="宋体" w:hAnsi="宋体" w:cs="宋体"/>
          <w:bCs/>
          <w:sz w:val="24"/>
          <w:szCs w:val="24"/>
          <w:lang w:val="en-US"/>
        </w:rPr>
      </w:pPr>
      <w:r>
        <w:rPr>
          <w:rFonts w:hint="eastAsia" w:ascii="宋体" w:cs="宋体"/>
          <w:bCs/>
          <w:sz w:val="24"/>
          <w:szCs w:val="24"/>
          <w:lang w:val="en-US" w:eastAsia="zh-CN"/>
        </w:rPr>
        <w:t xml:space="preserve">（一）</w:t>
      </w:r>
      <w:r>
        <w:rPr>
          <w:rFonts w:hint="eastAsia" w:ascii="宋体" w:hAnsi="宋体" w:cs="宋体"/>
          <w:bCs/>
          <w:sz w:val="24"/>
          <w:szCs w:val="24"/>
          <w:lang w:val="en-US"/>
        </w:rPr>
        <w:t xml:space="preserve">服务责任</w:t>
      </w:r>
      <w:r/>
    </w:p>
    <w:p>
      <w:pPr>
        <w:pStyle w:val="1138"/>
        <w:ind w:left="0" w:firstLine="482"/>
        <w:keepLines w:val="0"/>
        <w:keepNext w:val="0"/>
        <w:spacing w:before="0" w:beforeAutospacing="0" w:after="0" w:afterAutospacing="0" w:line="440" w:lineRule="exact"/>
        <w:widowControl/>
        <w:tabs>
          <w:tab w:val="left" w:pos="720" w:leader="none"/>
        </w:tabs>
        <w:rPr>
          <w:rFonts w:hint="default" w:ascii="Segoe UI" w:hAnsi="Segoe UI" w:eastAsia="Segoe UI" w:cs="Segoe UI"/>
          <w:b w:val="0"/>
          <w:bCs/>
          <w:i w:val="0"/>
          <w:iCs w:val="0"/>
          <w:caps w:val="0"/>
          <w:color w:val="0f1115"/>
          <w:spacing w:val="0"/>
          <w:sz w:val="24"/>
          <w:szCs w:val="24"/>
          <w:shd w:val="clear" w:color="auto" w:fill="ffffff"/>
        </w:rPr>
        <w:suppressLineNumbers w:val="0"/>
      </w:pPr>
      <w:r>
        <w:rPr>
          <w:rFonts w:hint="eastAsia" w:ascii="宋体" w:eastAsia="宋体" w:cs="宋体"/>
          <w:b w:val="0"/>
          <w:bCs/>
          <w:sz w:val="24"/>
          <w:szCs w:val="24"/>
          <w:lang w:val="en-US" w:eastAsia="zh-CN"/>
        </w:rPr>
        <w:t xml:space="preserve">1</w:t>
      </w:r>
      <w:r>
        <w:rPr>
          <w:rFonts w:hint="eastAsia" w:ascii="宋体" w:cs="宋体"/>
          <w:b w:val="0"/>
          <w:bCs/>
          <w:sz w:val="24"/>
          <w:szCs w:val="24"/>
          <w:lang w:val="en-US" w:eastAsia="zh-CN"/>
        </w:rPr>
        <w:t xml:space="preserve">、</w:t>
      </w:r>
      <w:r>
        <w:rPr>
          <w:rStyle w:val="859"/>
          <w:rFonts w:ascii="Segoe UI" w:hAnsi="Segoe UI" w:eastAsia="Segoe UI" w:cs="Segoe UI"/>
          <w:b w:val="0"/>
          <w:bCs/>
          <w:i w:val="0"/>
          <w:iCs w:val="0"/>
          <w:caps w:val="0"/>
          <w:color w:val="0f1115"/>
          <w:spacing w:val="0"/>
          <w:sz w:val="24"/>
          <w:szCs w:val="24"/>
          <w:shd w:val="clear" w:color="auto" w:fill="ffffff"/>
        </w:rPr>
        <w:t xml:space="preserve">服务质量违约责任：</w:t>
      </w:r>
      <w:r>
        <w:rPr>
          <w:rFonts w:hint="default" w:ascii="Segoe UI" w:hAnsi="Segoe UI" w:eastAsia="Segoe UI" w:cs="Segoe UI"/>
          <w:b w:val="0"/>
          <w:bCs/>
          <w:i w:val="0"/>
          <w:iCs w:val="0"/>
          <w:caps w:val="0"/>
          <w:color w:val="0f1115"/>
          <w:spacing w:val="0"/>
          <w:sz w:val="24"/>
          <w:szCs w:val="24"/>
          <w:shd w:val="clear" w:color="auto" w:fill="ffffff"/>
        </w:rPr>
        <w:t xml:space="preserve"> 乙方应严格按照本合同及附件《保安服务满意度质量考核细则》的标准提供服务。</w:t>
      </w:r>
      <w:r/>
    </w:p>
    <w:p>
      <w:pPr>
        <w:pStyle w:val="1138"/>
        <w:ind w:left="0" w:firstLine="482"/>
        <w:keepLines w:val="0"/>
        <w:keepNext w:val="0"/>
        <w:spacing w:before="0" w:beforeAutospacing="0" w:after="0" w:afterAutospacing="0" w:line="440" w:lineRule="exact"/>
        <w:widowControl/>
        <w:tabs>
          <w:tab w:val="left" w:pos="720" w:leader="none"/>
        </w:tabs>
        <w:rPr>
          <w:rFonts w:hint="default" w:ascii="Segoe UI" w:hAnsi="Segoe UI" w:eastAsia="Segoe UI" w:cs="Segoe UI"/>
          <w:b w:val="0"/>
          <w:bCs/>
          <w:i w:val="0"/>
          <w:iCs w:val="0"/>
          <w:caps w:val="0"/>
          <w:color w:val="0f1115"/>
          <w:spacing w:val="0"/>
          <w:sz w:val="24"/>
          <w:szCs w:val="24"/>
          <w:shd w:val="clear" w:color="auto" w:fill="ffffff"/>
        </w:rPr>
        <w:suppressLineNumbers w:val="0"/>
      </w:pPr>
      <w:r>
        <w:rPr>
          <w:rFonts w:hint="default" w:ascii="Segoe UI" w:hAnsi="Segoe UI" w:eastAsia="Segoe UI" w:cs="Segoe UI"/>
          <w:b w:val="0"/>
          <w:bCs/>
          <w:i w:val="0"/>
          <w:iCs w:val="0"/>
          <w:caps w:val="0"/>
          <w:color w:val="0f1115"/>
          <w:spacing w:val="0"/>
          <w:sz w:val="24"/>
          <w:szCs w:val="24"/>
          <w:shd w:val="clear" w:color="auto" w:fill="ffffff"/>
        </w:rPr>
        <w:t xml:space="preserve">（1）甲方根据《保安服务满意度质量考核细则》对乙方进行月度考核，考核结果作为判定乙方服务质量的依据。</w:t>
      </w:r>
      <w:r/>
    </w:p>
    <w:p>
      <w:pPr>
        <w:pStyle w:val="1138"/>
        <w:ind w:left="0" w:firstLine="482"/>
        <w:keepLines w:val="0"/>
        <w:keepNext w:val="0"/>
        <w:spacing w:before="0" w:beforeAutospacing="0" w:after="0" w:afterAutospacing="0" w:line="440" w:lineRule="exact"/>
        <w:widowControl/>
        <w:tabs>
          <w:tab w:val="left" w:pos="720" w:leader="none"/>
        </w:tabs>
        <w:rPr>
          <w:rFonts w:hint="default" w:ascii="Segoe UI" w:hAnsi="Segoe UI" w:eastAsia="Segoe UI" w:cs="Segoe UI"/>
          <w:b w:val="0"/>
          <w:bCs/>
          <w:i w:val="0"/>
          <w:iCs w:val="0"/>
          <w:caps w:val="0"/>
          <w:color w:val="0f1115"/>
          <w:spacing w:val="0"/>
          <w:sz w:val="24"/>
          <w:szCs w:val="24"/>
          <w:shd w:val="clear" w:color="auto" w:fill="ffffff"/>
        </w:rPr>
        <w:suppressLineNumbers w:val="0"/>
      </w:pPr>
      <w:r>
        <w:rPr>
          <w:rFonts w:hint="default" w:ascii="Segoe UI" w:hAnsi="Segoe UI" w:eastAsia="Segoe UI" w:cs="Segoe UI"/>
          <w:b w:val="0"/>
          <w:bCs/>
          <w:i w:val="0"/>
          <w:iCs w:val="0"/>
          <w:caps w:val="0"/>
          <w:color w:val="0f1115"/>
          <w:spacing w:val="0"/>
          <w:sz w:val="24"/>
          <w:szCs w:val="24"/>
          <w:shd w:val="clear" w:color="auto" w:fill="ffffff"/>
        </w:rPr>
        <w:t xml:space="preserve">（2）月度考核得分低于85分（不含）的，视为乙方该月服务未达到约定标准，除按本合同第七条第4款第（2）项扣减相应服务费外，甲方有权书面要求乙方限期整改。</w:t>
      </w:r>
      <w:r/>
    </w:p>
    <w:p>
      <w:pPr>
        <w:pStyle w:val="1138"/>
        <w:ind w:firstLine="482"/>
        <w:spacing w:line="440" w:lineRule="exact"/>
        <w:rPr>
          <w:rFonts w:hint="default" w:ascii="Segoe UI" w:hAnsi="Segoe UI" w:eastAsia="Segoe UI" w:cs="Segoe UI"/>
          <w:b w:val="0"/>
          <w:bCs/>
          <w:i w:val="0"/>
          <w:iCs w:val="0"/>
          <w:caps w:val="0"/>
          <w:color w:val="0f1115"/>
          <w:spacing w:val="0"/>
          <w:sz w:val="24"/>
          <w:szCs w:val="24"/>
          <w:shd w:val="clear" w:color="auto" w:fill="ffffff"/>
        </w:rPr>
      </w:pPr>
      <w:r>
        <w:rPr>
          <w:rFonts w:hint="default" w:ascii="Segoe UI" w:hAnsi="Segoe UI" w:eastAsia="Segoe UI" w:cs="Segoe UI"/>
          <w:b w:val="0"/>
          <w:bCs/>
          <w:i w:val="0"/>
          <w:iCs w:val="0"/>
          <w:caps w:val="0"/>
          <w:color w:val="0f1115"/>
          <w:spacing w:val="0"/>
          <w:sz w:val="24"/>
          <w:szCs w:val="24"/>
          <w:shd w:val="clear" w:color="auto" w:fill="ffffff"/>
        </w:rPr>
        <w:t xml:space="preserve">（3）</w:t>
      </w:r>
      <w:r>
        <w:rPr>
          <w:rStyle w:val="859"/>
          <w:rFonts w:hint="default" w:ascii="Segoe UI" w:hAnsi="Segoe UI" w:eastAsia="Segoe UI" w:cs="Segoe UI"/>
          <w:b w:val="0"/>
          <w:bCs/>
          <w:i w:val="0"/>
          <w:iCs w:val="0"/>
          <w:caps w:val="0"/>
          <w:color w:val="0f1115"/>
          <w:spacing w:val="0"/>
          <w:sz w:val="24"/>
          <w:szCs w:val="24"/>
          <w:shd w:val="clear" w:color="auto" w:fill="ffffff"/>
        </w:rPr>
        <w:t xml:space="preserve">连续2个月</w:t>
      </w:r>
      <w:r>
        <w:rPr>
          <w:rFonts w:hint="default" w:ascii="Segoe UI" w:hAnsi="Segoe UI" w:eastAsia="Segoe UI" w:cs="Segoe UI"/>
          <w:b w:val="0"/>
          <w:bCs/>
          <w:i w:val="0"/>
          <w:iCs w:val="0"/>
          <w:caps w:val="0"/>
          <w:color w:val="0f1115"/>
          <w:spacing w:val="0"/>
          <w:sz w:val="24"/>
          <w:szCs w:val="24"/>
          <w:shd w:val="clear" w:color="auto" w:fill="ffffff"/>
        </w:rPr>
        <w:t xml:space="preserve">或</w:t>
      </w:r>
      <w:r>
        <w:rPr>
          <w:rStyle w:val="859"/>
          <w:rFonts w:hint="default" w:ascii="Segoe UI" w:hAnsi="Segoe UI" w:eastAsia="Segoe UI" w:cs="Segoe UI"/>
          <w:b w:val="0"/>
          <w:bCs/>
          <w:i w:val="0"/>
          <w:iCs w:val="0"/>
          <w:caps w:val="0"/>
          <w:color w:val="0f1115"/>
          <w:spacing w:val="0"/>
          <w:sz w:val="24"/>
          <w:szCs w:val="24"/>
          <w:shd w:val="clear" w:color="auto" w:fill="ffffff"/>
        </w:rPr>
        <w:t xml:space="preserve">累计3个月</w:t>
      </w:r>
      <w:r>
        <w:rPr>
          <w:rFonts w:hint="default" w:ascii="Segoe UI" w:hAnsi="Segoe UI" w:eastAsia="Segoe UI" w:cs="Segoe UI"/>
          <w:b w:val="0"/>
          <w:bCs/>
          <w:i w:val="0"/>
          <w:iCs w:val="0"/>
          <w:caps w:val="0"/>
          <w:color w:val="0f1115"/>
          <w:spacing w:val="0"/>
          <w:sz w:val="24"/>
          <w:szCs w:val="24"/>
          <w:shd w:val="clear" w:color="auto" w:fill="ffffff"/>
        </w:rPr>
        <w:t xml:space="preserve">考核得分低于85分的，视为乙方严重违约，甲方有权单方解除本合同，并要求乙方支付合同总价款</w:t>
      </w:r>
      <w:r>
        <w:rPr>
          <w:rStyle w:val="859"/>
          <w:rFonts w:hint="default" w:ascii="Segoe UI" w:hAnsi="Segoe UI" w:eastAsia="Segoe UI" w:cs="Segoe UI"/>
          <w:b w:val="0"/>
          <w:bCs/>
          <w:i w:val="0"/>
          <w:iCs w:val="0"/>
          <w:caps w:val="0"/>
          <w:color w:val="0f1115"/>
          <w:spacing w:val="0"/>
          <w:sz w:val="24"/>
          <w:szCs w:val="24"/>
          <w:shd w:val="clear" w:color="auto" w:fill="ffffff"/>
        </w:rPr>
        <w:t xml:space="preserve">30%</w:t>
      </w:r>
      <w:r>
        <w:rPr>
          <w:rFonts w:hint="default" w:ascii="Segoe UI" w:hAnsi="Segoe UI" w:eastAsia="Segoe UI" w:cs="Segoe UI"/>
          <w:b w:val="0"/>
          <w:bCs/>
          <w:i w:val="0"/>
          <w:iCs w:val="0"/>
          <w:caps w:val="0"/>
          <w:color w:val="0f1115"/>
          <w:spacing w:val="0"/>
          <w:sz w:val="24"/>
          <w:szCs w:val="24"/>
          <w:shd w:val="clear" w:color="auto" w:fill="ffffff"/>
        </w:rPr>
        <w:t xml:space="preserve"> 的违约金。</w:t>
      </w:r>
      <w:r/>
    </w:p>
    <w:p>
      <w:pPr>
        <w:pStyle w:val="1138"/>
        <w:ind w:firstLine="0"/>
        <w:spacing w:line="440" w:lineRule="exact"/>
        <w:rPr>
          <w:rStyle w:val="859"/>
          <w:rFonts w:hint="default" w:ascii="Segoe UI" w:hAnsi="Segoe UI" w:eastAsia="Segoe UI" w:cs="Segoe UI"/>
          <w:b w:val="0"/>
          <w:bCs/>
          <w:i w:val="0"/>
          <w:iCs w:val="0"/>
          <w:caps w:val="0"/>
          <w:color w:val="0f1115"/>
          <w:spacing w:val="0"/>
          <w:sz w:val="24"/>
          <w:szCs w:val="24"/>
          <w:shd w:val="clear" w:color="auto" w:fill="ffffff"/>
        </w:rPr>
      </w:pPr>
      <w:r>
        <w:rPr>
          <w:rFonts w:hint="eastAsia" w:ascii="宋体" w:cs="宋体"/>
          <w:bCs/>
          <w:sz w:val="24"/>
          <w:szCs w:val="24"/>
          <w:lang w:val="en-US" w:eastAsia="zh-CN"/>
        </w:rPr>
        <w:t xml:space="preserve">    </w:t>
      </w:r>
      <w:r>
        <w:rPr>
          <w:rStyle w:val="859"/>
          <w:rFonts w:hint="eastAsia" w:ascii="Segoe UI" w:hAnsi="Segoe UI" w:eastAsia="宋体" w:cs="Segoe UI"/>
          <w:b w:val="0"/>
          <w:bCs/>
          <w:i w:val="0"/>
          <w:iCs w:val="0"/>
          <w:caps w:val="0"/>
          <w:color w:val="0f1115"/>
          <w:spacing w:val="0"/>
          <w:sz w:val="24"/>
          <w:szCs w:val="24"/>
          <w:shd w:val="clear" w:color="auto" w:fill="ffffff"/>
          <w:lang w:val="en-US" w:eastAsia="zh-CN"/>
        </w:rPr>
        <w:t xml:space="preserve">2、</w:t>
      </w:r>
      <w:r>
        <w:rPr>
          <w:rStyle w:val="859"/>
          <w:rFonts w:hint="default" w:ascii="Segoe UI" w:hAnsi="Segoe UI" w:eastAsia="Segoe UI" w:cs="Segoe UI"/>
          <w:b w:val="0"/>
          <w:bCs/>
          <w:i w:val="0"/>
          <w:iCs w:val="0"/>
          <w:caps w:val="0"/>
          <w:color w:val="0f1115"/>
          <w:spacing w:val="0"/>
          <w:sz w:val="24"/>
          <w:szCs w:val="24"/>
          <w:shd w:val="clear" w:color="auto" w:fill="ffffff"/>
        </w:rPr>
        <w:t xml:space="preserve">逾期服务/整改违约责任：</w:t>
      </w:r>
      <w:r/>
    </w:p>
    <w:p>
      <w:pPr>
        <w:pStyle w:val="855"/>
        <w:ind w:firstLine="480"/>
        <w:spacing w:beforeAutospacing="0" w:afterAutospacing="0" w:line="440" w:lineRule="exact"/>
        <w:widowControl/>
        <w:rPr>
          <w:rFonts w:hint="default" w:ascii="Segoe UI" w:hAnsi="Segoe UI" w:eastAsia="Segoe UI" w:cs="Segoe UI"/>
          <w:b w:val="0"/>
          <w:bCs/>
          <w:i w:val="0"/>
          <w:iCs w:val="0"/>
          <w:caps w:val="0"/>
          <w:color w:val="0f1115"/>
          <w:spacing w:val="0"/>
          <w:sz w:val="24"/>
          <w:szCs w:val="24"/>
          <w:shd w:val="clear" w:color="auto" w:fill="ffffff"/>
        </w:rPr>
      </w:pPr>
      <w:r>
        <w:rPr>
          <w:rFonts w:hint="default" w:ascii="Segoe UI" w:hAnsi="Segoe UI" w:eastAsia="Segoe UI" w:cs="Segoe UI"/>
          <w:b w:val="0"/>
          <w:bCs/>
          <w:i w:val="0"/>
          <w:iCs w:val="0"/>
          <w:caps w:val="0"/>
          <w:color w:val="0f1115"/>
          <w:spacing w:val="0"/>
          <w:sz w:val="24"/>
          <w:szCs w:val="24"/>
          <w:shd w:val="clear" w:color="auto" w:fill="ffffff"/>
        </w:rPr>
        <w:t xml:space="preserve">（1）乙方未按合同约定时间提供服务，或因服务质量问题未在甲方要求的整改期限内完成整改的，每逾期1天，应向甲方支付合同总价款</w:t>
      </w:r>
      <w:r>
        <w:rPr>
          <w:rStyle w:val="859"/>
          <w:rFonts w:hint="default" w:ascii="Segoe UI" w:hAnsi="Segoe UI" w:eastAsia="Segoe UI" w:cs="Segoe UI"/>
          <w:b w:val="0"/>
          <w:bCs/>
          <w:i w:val="0"/>
          <w:iCs w:val="0"/>
          <w:caps w:val="0"/>
          <w:color w:val="0f1115"/>
          <w:spacing w:val="0"/>
          <w:sz w:val="24"/>
          <w:szCs w:val="24"/>
          <w:shd w:val="clear" w:color="auto" w:fill="ffffff"/>
        </w:rPr>
        <w:t xml:space="preserve">千分之五（5‰）</w:t>
      </w:r>
      <w:r>
        <w:rPr>
          <w:rFonts w:hint="default" w:ascii="Segoe UI" w:hAnsi="Segoe UI" w:eastAsia="Segoe UI" w:cs="Segoe UI"/>
          <w:b w:val="0"/>
          <w:bCs/>
          <w:i w:val="0"/>
          <w:iCs w:val="0"/>
          <w:caps w:val="0"/>
          <w:color w:val="0f1115"/>
          <w:spacing w:val="0"/>
          <w:sz w:val="24"/>
          <w:szCs w:val="24"/>
          <w:shd w:val="clear" w:color="auto" w:fill="ffffff"/>
        </w:rPr>
        <w:t xml:space="preserve"> 的违约金。</w:t>
      </w:r>
      <w:r/>
    </w:p>
    <w:p>
      <w:pPr>
        <w:pStyle w:val="855"/>
        <w:ind w:firstLine="480"/>
        <w:spacing w:beforeAutospacing="0" w:afterAutospacing="0" w:line="440" w:lineRule="exact"/>
        <w:widowControl/>
        <w:rPr>
          <w:rFonts w:hint="default" w:ascii="Segoe UI" w:hAnsi="Segoe UI" w:eastAsia="Segoe UI" w:cs="Segoe UI"/>
          <w:b w:val="0"/>
          <w:bCs/>
          <w:i w:val="0"/>
          <w:iCs w:val="0"/>
          <w:caps w:val="0"/>
          <w:color w:val="0f1115"/>
          <w:spacing w:val="0"/>
          <w:sz w:val="24"/>
          <w:szCs w:val="24"/>
          <w:shd w:val="clear" w:color="auto" w:fill="ffffff"/>
        </w:rPr>
      </w:pPr>
      <w:r>
        <w:rPr>
          <w:rFonts w:hint="default" w:ascii="Segoe UI" w:hAnsi="Segoe UI" w:eastAsia="Segoe UI" w:cs="Segoe UI"/>
          <w:b w:val="0"/>
          <w:bCs/>
          <w:i w:val="0"/>
          <w:iCs w:val="0"/>
          <w:caps w:val="0"/>
          <w:color w:val="0f1115"/>
          <w:spacing w:val="0"/>
          <w:sz w:val="24"/>
          <w:szCs w:val="24"/>
          <w:shd w:val="clear" w:color="auto" w:fill="ffffff"/>
        </w:rPr>
        <w:t xml:space="preserve">（2）前述逾期超过</w:t>
      </w:r>
      <w:r>
        <w:rPr>
          <w:rStyle w:val="859"/>
          <w:rFonts w:hint="default" w:ascii="Segoe UI" w:hAnsi="Segoe UI" w:eastAsia="Segoe UI" w:cs="Segoe UI"/>
          <w:b w:val="0"/>
          <w:bCs/>
          <w:i w:val="0"/>
          <w:iCs w:val="0"/>
          <w:caps w:val="0"/>
          <w:color w:val="0f1115"/>
          <w:spacing w:val="0"/>
          <w:sz w:val="24"/>
          <w:szCs w:val="24"/>
          <w:shd w:val="clear" w:color="auto" w:fill="ffffff"/>
        </w:rPr>
        <w:t xml:space="preserve">7天</w:t>
      </w:r>
      <w:r>
        <w:rPr>
          <w:rFonts w:hint="default" w:ascii="Segoe UI" w:hAnsi="Segoe UI" w:eastAsia="Segoe UI" w:cs="Segoe UI"/>
          <w:b w:val="0"/>
          <w:bCs/>
          <w:i w:val="0"/>
          <w:iCs w:val="0"/>
          <w:caps w:val="0"/>
          <w:color w:val="0f1115"/>
          <w:spacing w:val="0"/>
          <w:sz w:val="24"/>
          <w:szCs w:val="24"/>
          <w:shd w:val="clear" w:color="auto" w:fill="ffffff"/>
        </w:rPr>
        <w:t xml:space="preserve">的，或乙方在年度内发生</w:t>
      </w:r>
      <w:r>
        <w:rPr>
          <w:rStyle w:val="859"/>
          <w:rFonts w:hint="default" w:ascii="Segoe UI" w:hAnsi="Segoe UI" w:eastAsia="Segoe UI" w:cs="Segoe UI"/>
          <w:b w:val="0"/>
          <w:bCs/>
          <w:i w:val="0"/>
          <w:iCs w:val="0"/>
          <w:caps w:val="0"/>
          <w:color w:val="0f1115"/>
          <w:spacing w:val="0"/>
          <w:sz w:val="24"/>
          <w:szCs w:val="24"/>
          <w:shd w:val="clear" w:color="auto" w:fill="ffffff"/>
        </w:rPr>
        <w:t xml:space="preserve">3次</w:t>
      </w:r>
      <w:r>
        <w:rPr>
          <w:rFonts w:hint="default" w:ascii="Segoe UI" w:hAnsi="Segoe UI" w:eastAsia="Segoe UI" w:cs="Segoe UI"/>
          <w:b w:val="0"/>
          <w:bCs/>
          <w:i w:val="0"/>
          <w:iCs w:val="0"/>
          <w:caps w:val="0"/>
          <w:color w:val="0f1115"/>
          <w:spacing w:val="0"/>
          <w:sz w:val="24"/>
          <w:szCs w:val="24"/>
          <w:shd w:val="clear" w:color="auto" w:fill="ffffff"/>
        </w:rPr>
        <w:t xml:space="preserve">以上（含3次）逾期整改情形的，甲方有权单方解除本合同，并要求乙方支付合同总价款</w:t>
      </w:r>
      <w:r>
        <w:rPr>
          <w:rStyle w:val="859"/>
          <w:rFonts w:hint="default" w:ascii="Segoe UI" w:hAnsi="Segoe UI" w:eastAsia="Segoe UI" w:cs="Segoe UI"/>
          <w:b w:val="0"/>
          <w:bCs/>
          <w:i w:val="0"/>
          <w:iCs w:val="0"/>
          <w:caps w:val="0"/>
          <w:color w:val="0f1115"/>
          <w:spacing w:val="0"/>
          <w:sz w:val="24"/>
          <w:szCs w:val="24"/>
          <w:shd w:val="clear" w:color="auto" w:fill="ffffff"/>
        </w:rPr>
        <w:t xml:space="preserve">30%</w:t>
      </w:r>
      <w:r>
        <w:rPr>
          <w:rFonts w:hint="default" w:ascii="Segoe UI" w:hAnsi="Segoe UI" w:eastAsia="Segoe UI" w:cs="Segoe UI"/>
          <w:b w:val="0"/>
          <w:bCs/>
          <w:i w:val="0"/>
          <w:iCs w:val="0"/>
          <w:caps w:val="0"/>
          <w:color w:val="0f1115"/>
          <w:spacing w:val="0"/>
          <w:sz w:val="24"/>
          <w:szCs w:val="24"/>
          <w:shd w:val="clear" w:color="auto" w:fill="ffffff"/>
        </w:rPr>
        <w:t xml:space="preserve"> 的违约金。</w:t>
      </w:r>
      <w:r/>
    </w:p>
    <w:p>
      <w:pPr>
        <w:pStyle w:val="855"/>
        <w:ind w:firstLine="480"/>
        <w:spacing w:beforeAutospacing="0" w:afterAutospacing="0" w:line="440" w:lineRule="exact"/>
        <w:widowControl/>
        <w:rPr>
          <w:rFonts w:hint="eastAsia" w:ascii="Segoe UI" w:hAnsi="Segoe UI" w:eastAsia="宋体" w:cs="Segoe UI"/>
          <w:b w:val="0"/>
          <w:bCs/>
          <w:i w:val="0"/>
          <w:iCs w:val="0"/>
          <w:caps w:val="0"/>
          <w:color w:val="0f1115"/>
          <w:spacing w:val="0"/>
          <w:sz w:val="24"/>
          <w:szCs w:val="24"/>
          <w:shd w:val="clear" w:color="auto" w:fill="ffffff"/>
          <w:lang w:val="en-US" w:eastAsia="zh-CN"/>
        </w:rPr>
      </w:pPr>
      <w:r>
        <w:rPr>
          <w:rFonts w:hint="eastAsia" w:ascii="Segoe UI" w:hAnsi="Segoe UI" w:eastAsia="宋体" w:cs="Segoe UI"/>
          <w:b w:val="0"/>
          <w:bCs/>
          <w:i w:val="0"/>
          <w:iCs w:val="0"/>
          <w:caps w:val="0"/>
          <w:color w:val="0f1115"/>
          <w:spacing w:val="0"/>
          <w:sz w:val="24"/>
          <w:szCs w:val="24"/>
          <w:shd w:val="clear" w:color="auto" w:fill="ffffff"/>
          <w:lang w:eastAsia="zh-CN"/>
        </w:rPr>
        <w:t xml:space="preserve">（</w:t>
      </w:r>
      <w:r>
        <w:rPr>
          <w:rFonts w:hint="eastAsia" w:ascii="Segoe UI" w:hAnsi="Segoe UI" w:eastAsia="宋体" w:cs="Segoe UI"/>
          <w:b w:val="0"/>
          <w:bCs/>
          <w:i w:val="0"/>
          <w:iCs w:val="0"/>
          <w:caps w:val="0"/>
          <w:color w:val="0f1115"/>
          <w:spacing w:val="0"/>
          <w:sz w:val="24"/>
          <w:szCs w:val="24"/>
          <w:shd w:val="clear" w:color="auto" w:fill="ffffff"/>
          <w:lang w:val="en-US" w:eastAsia="zh-CN"/>
        </w:rPr>
        <w:t xml:space="preserve">3</w:t>
      </w:r>
      <w:r>
        <w:rPr>
          <w:rFonts w:hint="eastAsia" w:ascii="Segoe UI" w:hAnsi="Segoe UI" w:eastAsia="宋体" w:cs="Segoe UI"/>
          <w:b w:val="0"/>
          <w:bCs/>
          <w:i w:val="0"/>
          <w:iCs w:val="0"/>
          <w:caps w:val="0"/>
          <w:color w:val="0f1115"/>
          <w:spacing w:val="0"/>
          <w:sz w:val="24"/>
          <w:szCs w:val="24"/>
          <w:shd w:val="clear" w:color="auto" w:fill="ffffff"/>
          <w:lang w:eastAsia="zh-CN"/>
        </w:rPr>
        <w:t xml:space="preserve">）</w:t>
      </w:r>
      <w:r>
        <w:rPr>
          <w:rFonts w:hint="default" w:ascii="Segoe UI" w:hAnsi="Segoe UI" w:eastAsia="Segoe UI" w:cs="Segoe UI"/>
          <w:bCs/>
          <w:color w:val="0f1115"/>
          <w:sz w:val="24"/>
          <w:szCs w:val="24"/>
          <w:shd w:val="clear" w:color="auto" w:fill="ffffff"/>
          <w:lang w:val="en-US"/>
        </w:rPr>
        <w:t xml:space="preserve">所供服务质量问题造成甲方损失的，乙方须无条件承担相应责任</w:t>
      </w:r>
      <w:r>
        <w:rPr>
          <w:rFonts w:hint="eastAsia" w:ascii="Segoe UI" w:hAnsi="Segoe UI" w:eastAsia="宋体" w:cs="Segoe UI"/>
          <w:bCs/>
          <w:color w:val="0f1115"/>
          <w:sz w:val="24"/>
          <w:szCs w:val="24"/>
          <w:shd w:val="clear" w:color="auto" w:fill="ffffff"/>
          <w:lang w:val="en-US" w:eastAsia="zh-CN"/>
        </w:rPr>
        <w:t xml:space="preserve">。</w:t>
      </w:r>
      <w:r>
        <w:rPr>
          <w:rFonts w:hint="default" w:ascii="Segoe UI" w:hAnsi="Segoe UI" w:eastAsia="Segoe UI" w:cs="Segoe UI"/>
          <w:bCs/>
          <w:color w:val="0f1115"/>
          <w:sz w:val="24"/>
          <w:szCs w:val="24"/>
          <w:shd w:val="clear" w:color="auto" w:fill="ffffff"/>
          <w:lang w:val="en-US"/>
        </w:rPr>
        <w:t xml:space="preserve">如上述违约金无法弥补乙方因此给甲方造成的损失，甲方可要求乙方按实赔偿</w:t>
      </w:r>
      <w:r>
        <w:rPr>
          <w:rFonts w:hint="eastAsia" w:ascii="Segoe UI" w:hAnsi="Segoe UI" w:eastAsia="宋体" w:cs="Segoe UI"/>
          <w:bCs/>
          <w:color w:val="0f1115"/>
          <w:sz w:val="24"/>
          <w:szCs w:val="24"/>
          <w:shd w:val="clear" w:color="auto" w:fill="ffffff"/>
          <w:lang w:val="en-US" w:eastAsia="zh-CN"/>
        </w:rPr>
        <w:t xml:space="preserve">。</w:t>
      </w:r>
      <w:r/>
    </w:p>
    <w:p>
      <w:pPr>
        <w:pStyle w:val="1138"/>
        <w:spacing w:line="440" w:lineRule="exact"/>
        <w:rPr>
          <w:rFonts w:ascii="宋体" w:hAnsi="宋体" w:cs="宋体"/>
          <w:bCs/>
          <w:sz w:val="24"/>
          <w:szCs w:val="24"/>
          <w:lang w:val="en-US"/>
        </w:rPr>
      </w:pPr>
      <w:r>
        <w:rPr>
          <w:rFonts w:hint="eastAsia" w:ascii="宋体" w:cs="宋体"/>
          <w:bCs/>
          <w:sz w:val="24"/>
          <w:szCs w:val="24"/>
          <w:lang w:val="en-US" w:eastAsia="zh-CN"/>
        </w:rPr>
        <w:t xml:space="preserve">（二）</w:t>
      </w:r>
      <w:r>
        <w:rPr>
          <w:rFonts w:hint="eastAsia" w:ascii="宋体" w:hAnsi="宋体" w:cs="宋体"/>
          <w:bCs/>
          <w:sz w:val="24"/>
          <w:szCs w:val="24"/>
          <w:lang w:val="en-US"/>
        </w:rPr>
        <w:t xml:space="preserve">禁止关键人员变更/违规分包</w:t>
      </w:r>
      <w:r/>
    </w:p>
    <w:p>
      <w:pPr>
        <w:pStyle w:val="1138"/>
        <w:spacing w:line="440" w:lineRule="exact"/>
        <w:rPr>
          <w:rFonts w:hint="eastAsia" w:ascii="宋体" w:hAnsi="宋体" w:cs="宋体"/>
          <w:bCs/>
          <w:sz w:val="24"/>
          <w:szCs w:val="24"/>
          <w:lang w:val="en-US"/>
        </w:rPr>
      </w:pPr>
      <w:r>
        <w:rPr>
          <w:rFonts w:hint="eastAsia" w:ascii="宋体" w:cs="宋体"/>
          <w:bCs/>
          <w:sz w:val="24"/>
          <w:szCs w:val="24"/>
          <w:lang w:val="en-US" w:eastAsia="zh-CN"/>
        </w:rPr>
        <w:t xml:space="preserve">（1）</w:t>
      </w:r>
      <w:r>
        <w:rPr>
          <w:rFonts w:hint="eastAsia" w:ascii="宋体" w:hAnsi="宋体" w:cs="宋体"/>
          <w:bCs/>
          <w:sz w:val="24"/>
          <w:szCs w:val="24"/>
          <w:lang w:val="en-US"/>
        </w:rPr>
        <w:t xml:space="preserve">乙方承诺投入本项目的服务团队人员，包括其投标文件中列明的项目经理、各班班长、消控室值班员以及承诺增配的所有人员，均为本项目的实际实施人员，未经甲方书面同意，乙方不得擅自更换。未经甲方书面同意，擅自更换投标承诺的项目经理负责人</w:t>
      </w:r>
      <w:r>
        <w:rPr>
          <w:rFonts w:hint="eastAsia" w:ascii="宋体" w:cs="宋体"/>
          <w:bCs/>
          <w:sz w:val="24"/>
          <w:szCs w:val="24"/>
          <w:lang w:val="en-US" w:eastAsia="zh-CN"/>
        </w:rPr>
        <w:t xml:space="preserve">，</w:t>
      </w:r>
      <w:r>
        <w:rPr>
          <w:rFonts w:hint="eastAsia" w:ascii="宋体" w:hAnsi="宋体" w:cs="宋体"/>
          <w:bCs/>
          <w:sz w:val="24"/>
          <w:szCs w:val="24"/>
          <w:lang w:val="en-US"/>
        </w:rPr>
        <w:t xml:space="preserve">乙方须在7日内恢复符合要求人员</w:t>
      </w:r>
      <w:r>
        <w:rPr>
          <w:rFonts w:hint="eastAsia" w:ascii="宋体" w:cs="宋体"/>
          <w:bCs/>
          <w:sz w:val="24"/>
          <w:szCs w:val="24"/>
          <w:lang w:val="en-US" w:eastAsia="zh-CN"/>
        </w:rPr>
        <w:t xml:space="preserve">，</w:t>
      </w:r>
      <w:r>
        <w:rPr>
          <w:rFonts w:hint="eastAsia" w:ascii="宋体" w:hAnsi="宋体" w:cs="宋体"/>
          <w:bCs/>
          <w:sz w:val="24"/>
          <w:szCs w:val="24"/>
          <w:lang w:val="en-US"/>
        </w:rPr>
        <w:t xml:space="preserve">每次违约支付合同总价款2%的违约金。关键人员变更频繁（≥2次/年），甲方有权解除合同</w:t>
      </w:r>
      <w:r>
        <w:rPr>
          <w:rFonts w:hint="eastAsia" w:ascii="宋体" w:cs="宋体"/>
          <w:bCs/>
          <w:sz w:val="24"/>
          <w:szCs w:val="24"/>
          <w:lang w:val="en-US" w:eastAsia="zh-CN"/>
        </w:rPr>
        <w:t xml:space="preserve">，并要求乙方支付合同总价款30%的违约金</w:t>
      </w:r>
      <w:r>
        <w:rPr>
          <w:rFonts w:hint="eastAsia" w:ascii="宋体" w:hAnsi="宋体" w:cs="宋体"/>
          <w:bCs/>
          <w:sz w:val="24"/>
          <w:szCs w:val="24"/>
          <w:lang w:val="en-US"/>
        </w:rPr>
        <w:t xml:space="preserve">。</w:t>
      </w:r>
      <w:r/>
    </w:p>
    <w:p>
      <w:pPr>
        <w:pStyle w:val="1138"/>
        <w:spacing w:line="440" w:lineRule="exact"/>
        <w:rPr>
          <w:rFonts w:hint="eastAsia" w:ascii="宋体" w:hAnsi="宋体" w:eastAsia="宋体" w:cs="宋体"/>
          <w:bCs/>
          <w:sz w:val="24"/>
          <w:szCs w:val="24"/>
          <w:lang w:val="en-US" w:eastAsia="zh-CN"/>
        </w:rPr>
      </w:pPr>
      <w:r>
        <w:rPr>
          <w:rFonts w:hint="eastAsia" w:ascii="宋体" w:cs="宋体"/>
          <w:bCs/>
          <w:sz w:val="24"/>
          <w:szCs w:val="24"/>
          <w:lang w:val="en-US" w:eastAsia="zh-CN"/>
        </w:rPr>
        <w:t xml:space="preserve">（2）未经甲方书面同意，乙方不得将本项目进行分包或转包。违反本约定的，乙方应向甲方支付合同总价款2%的违约金，并应立即终止分包/转包行为；情节严重的，甲方有权单方解除合同，并要求乙方支付合同总价款30%的违约金。</w:t>
      </w:r>
      <w:r/>
    </w:p>
    <w:p>
      <w:pPr>
        <w:pStyle w:val="1138"/>
        <w:numPr>
          <w:ilvl w:val="0"/>
          <w:numId w:val="0"/>
        </w:numPr>
        <w:ind w:firstLine="480"/>
        <w:spacing w:line="440" w:lineRule="exact"/>
        <w:rPr>
          <w:rFonts w:ascii="宋体" w:hAnsi="宋体" w:cs="宋体"/>
          <w:bCs/>
          <w:sz w:val="24"/>
          <w:szCs w:val="24"/>
          <w:lang w:val="en-US"/>
        </w:rPr>
      </w:pPr>
      <w:r>
        <w:rPr>
          <w:rFonts w:hint="eastAsia" w:ascii="宋体" w:cs="宋体"/>
          <w:bCs/>
          <w:sz w:val="24"/>
          <w:szCs w:val="24"/>
          <w:lang w:val="en-US" w:eastAsia="zh-CN"/>
        </w:rPr>
        <w:t xml:space="preserve">（三）</w:t>
      </w:r>
      <w:r>
        <w:rPr>
          <w:rFonts w:hint="eastAsia" w:ascii="宋体" w:hAnsi="宋体" w:cs="宋体"/>
          <w:bCs/>
          <w:sz w:val="24"/>
          <w:szCs w:val="24"/>
          <w:lang w:val="en-US"/>
        </w:rPr>
        <w:t xml:space="preserve">乙方因违反本合同约定致使甲方解除合同的，乙方应缴纳合同金额总价30%的违约金，并承担对甲方造成的全部损失（包括但不限于直接经济损失，</w:t>
      </w:r>
      <w:r>
        <w:rPr>
          <w:rFonts w:hint="eastAsia" w:ascii="宋体" w:cs="宋体"/>
          <w:bCs/>
          <w:sz w:val="24"/>
          <w:szCs w:val="24"/>
          <w:lang w:val="en-US" w:eastAsia="zh-CN"/>
        </w:rPr>
        <w:t xml:space="preserve">重新招标产生的费用，</w:t>
      </w:r>
      <w:r>
        <w:rPr>
          <w:rFonts w:hint="eastAsia" w:ascii="宋体" w:hAnsi="宋体" w:cs="宋体"/>
          <w:bCs/>
          <w:sz w:val="24"/>
          <w:szCs w:val="24"/>
          <w:lang w:val="en-US"/>
        </w:rPr>
        <w:t xml:space="preserve">因主张权利而产生的律师费、诉讼费、鉴定费、差旅费等维权费用）。</w:t>
      </w:r>
      <w:r/>
    </w:p>
    <w:p>
      <w:pPr>
        <w:pStyle w:val="1138"/>
        <w:numPr>
          <w:ilvl w:val="0"/>
          <w:numId w:val="0"/>
        </w:numPr>
        <w:ind w:firstLine="480"/>
        <w:spacing w:line="440" w:lineRule="exact"/>
        <w:rPr>
          <w:rFonts w:ascii="宋体" w:hAnsi="宋体" w:cs="宋体"/>
          <w:bCs/>
          <w:sz w:val="24"/>
          <w:szCs w:val="24"/>
          <w:lang w:val="en-US"/>
        </w:rPr>
      </w:pPr>
      <w:r>
        <w:rPr>
          <w:rFonts w:hint="eastAsia" w:ascii="宋体" w:cs="宋体"/>
          <w:bCs/>
          <w:sz w:val="24"/>
          <w:szCs w:val="24"/>
          <w:lang w:val="en-US" w:eastAsia="zh-CN"/>
        </w:rPr>
        <w:t xml:space="preserve">（四）</w:t>
      </w:r>
      <w:r>
        <w:rPr>
          <w:rFonts w:hint="eastAsia" w:ascii="宋体" w:hAnsi="宋体" w:cs="宋体"/>
          <w:bCs/>
          <w:sz w:val="24"/>
          <w:szCs w:val="24"/>
          <w:lang w:val="en-US"/>
        </w:rPr>
        <w:t xml:space="preserve">本合同项下产生的所有违约金，甲方有权在</w:t>
      </w:r>
      <w:r>
        <w:rPr>
          <w:rFonts w:hint="eastAsia" w:ascii="宋体" w:cs="宋体"/>
          <w:bCs/>
          <w:sz w:val="24"/>
          <w:szCs w:val="24"/>
          <w:lang w:val="en-US" w:eastAsia="zh-CN"/>
        </w:rPr>
        <w:t xml:space="preserve">履约保证金及</w:t>
      </w:r>
      <w:r>
        <w:rPr>
          <w:rFonts w:hint="eastAsia" w:ascii="宋体" w:hAnsi="宋体" w:cs="宋体"/>
          <w:bCs/>
          <w:sz w:val="24"/>
          <w:szCs w:val="24"/>
          <w:lang w:val="en-US"/>
        </w:rPr>
        <w:t xml:space="preserve">应付款项中直接予以扣除。如履约保证金及应付款项不足以抵扣，乙方应予以补足。</w:t>
      </w:r>
      <w:r/>
    </w:p>
    <w:p>
      <w:pPr>
        <w:ind w:left="1519" w:hanging="1094"/>
        <w:spacing w:line="480" w:lineRule="exact"/>
        <w:rPr>
          <w:rFonts w:hint="eastAsia" w:ascii="宋体" w:hAnsi="宋体" w:eastAsia="宋体" w:cs="仿宋"/>
          <w:b/>
          <w:bCs/>
          <w:color w:val="000000"/>
          <w:sz w:val="24"/>
          <w:szCs w:val="24"/>
          <w:lang w:eastAsia="zh-CN"/>
        </w:rPr>
      </w:pPr>
      <w:r>
        <w:rPr>
          <w:rFonts w:hint="eastAsia" w:ascii="宋体" w:hAnsi="宋体" w:eastAsia="宋体" w:cs="仿宋"/>
          <w:b/>
          <w:bCs/>
          <w:color w:val="000000"/>
          <w:sz w:val="24"/>
          <w:szCs w:val="24"/>
          <w:lang w:eastAsia="zh-CN"/>
        </w:rPr>
        <w:t xml:space="preserve">第十二条 不可抗力事件处理</w:t>
      </w:r>
      <w:r/>
    </w:p>
    <w:p>
      <w:pPr>
        <w:contextualSpacing/>
        <w:ind w:firstLine="480"/>
        <w:jc w:val="left"/>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1、在合同有效期内，任何一方因不可抗力事件导致不能履行合同，则合同履行期可延长，其延长期与不可抗力影响期相同。</w:t>
      </w:r>
      <w:r/>
    </w:p>
    <w:p>
      <w:pPr>
        <w:contextualSpacing/>
        <w:ind w:firstLine="480"/>
        <w:jc w:val="left"/>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2、不可抗力事件发生后，应立即通知对方，并寄送有关权威机构出具的证明。</w:t>
      </w:r>
      <w:r/>
    </w:p>
    <w:p>
      <w:pPr>
        <w:contextualSpacing/>
        <w:ind w:firstLine="480"/>
        <w:jc w:val="left"/>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3、不可抗力事件延续15天以上，双方应通过友好协商，确定是否继续履行合同。</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p>
    <w:p>
      <w:pPr>
        <w:ind w:left="1519" w:hanging="1094"/>
        <w:spacing w:line="480" w:lineRule="exact"/>
        <w:rPr>
          <w:rFonts w:hint="eastAsia" w:ascii="宋体" w:hAnsi="宋体" w:eastAsia="宋体" w:cs="仿宋"/>
          <w:b/>
          <w:bCs/>
          <w:color w:val="000000"/>
          <w:sz w:val="24"/>
          <w:szCs w:val="24"/>
          <w:lang w:eastAsia="zh-CN"/>
        </w:rPr>
      </w:pPr>
      <w:r/>
      <w:bookmarkStart w:id="61" w:name="_Toc225654649"/>
      <w:r/>
      <w:bookmarkStart w:id="62" w:name="_Toc232492933"/>
      <w:r/>
      <w:bookmarkStart w:id="63" w:name="_Toc238984980"/>
      <w:r/>
      <w:bookmarkStart w:id="64" w:name="_Toc211911353"/>
      <w:r/>
      <w:bookmarkStart w:id="65" w:name="_Toc286993792"/>
      <w:r/>
      <w:bookmarkStart w:id="66" w:name="_Toc225670756"/>
      <w:r/>
      <w:bookmarkStart w:id="67" w:name="_Toc237145411"/>
      <w:r/>
      <w:bookmarkStart w:id="68" w:name="_Toc247334846"/>
      <w:r/>
      <w:bookmarkStart w:id="69" w:name="_Toc211854454"/>
      <w:r/>
      <w:bookmarkStart w:id="70" w:name="_Toc241833908"/>
      <w:r/>
      <w:bookmarkStart w:id="71" w:name="_Toc251768867"/>
      <w:r/>
      <w:bookmarkStart w:id="72" w:name="_Toc239233919"/>
      <w:r/>
      <w:bookmarkStart w:id="73" w:name="_Toc212019599"/>
      <w:r/>
      <w:bookmarkStart w:id="74" w:name="_Toc185395254"/>
      <w:r/>
      <w:bookmarkStart w:id="75" w:name="_Toc239568423"/>
      <w:r/>
      <w:bookmarkStart w:id="76" w:name="_Toc225244857"/>
      <w:r>
        <w:rPr>
          <w:rFonts w:hint="eastAsia" w:ascii="宋体" w:hAnsi="宋体" w:eastAsia="宋体" w:cs="仿宋"/>
          <w:b/>
          <w:bCs/>
          <w:color w:val="000000"/>
          <w:sz w:val="24"/>
          <w:szCs w:val="24"/>
          <w:lang w:eastAsia="zh-CN"/>
        </w:rPr>
        <w:t xml:space="preserve">第十三条 解决合同纠纷的方式</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
    </w:p>
    <w:p>
      <w:pPr>
        <w:contextualSpacing/>
        <w:ind w:firstLine="480"/>
        <w:jc w:val="left"/>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1、在执行本合同中发生的或与本合同有关的争端，双方应通过友好协商解决，经协商不能达成协议时，应提交甲方所在地人民法院诉讼解决。</w:t>
      </w:r>
      <w:r/>
    </w:p>
    <w:p>
      <w:pPr>
        <w:contextualSpacing/>
        <w:ind w:firstLine="480"/>
        <w:jc w:val="left"/>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2、在诉讼期间，除正在进行诉讼的部分外，合同其他部分继续执行。  </w:t>
      </w:r>
      <w:r/>
    </w:p>
    <w:p>
      <w:pPr>
        <w:ind w:left="1519" w:hanging="1094"/>
        <w:spacing w:line="480" w:lineRule="exact"/>
        <w:rPr>
          <w:rFonts w:hint="eastAsia" w:ascii="宋体" w:hAnsi="宋体" w:eastAsia="宋体" w:cs="仿宋"/>
          <w:b/>
          <w:bCs/>
          <w:color w:val="000000"/>
          <w:sz w:val="24"/>
          <w:szCs w:val="24"/>
          <w:lang w:eastAsia="zh-CN"/>
        </w:rPr>
      </w:pPr>
      <w:r/>
      <w:bookmarkStart w:id="77" w:name="_Toc239233920"/>
      <w:r/>
      <w:bookmarkStart w:id="78" w:name="_Toc239568424"/>
      <w:r/>
      <w:bookmarkStart w:id="79" w:name="_Toc282696231"/>
      <w:r/>
      <w:bookmarkStart w:id="80" w:name="_Toc251768868"/>
      <w:r/>
      <w:bookmarkStart w:id="81" w:name="_Toc241833909"/>
      <w:r/>
      <w:bookmarkStart w:id="82" w:name="_Toc211854455"/>
      <w:r/>
      <w:bookmarkStart w:id="83" w:name="_Toc211911354"/>
      <w:r/>
      <w:bookmarkStart w:id="84" w:name="_Toc225244858"/>
      <w:r/>
      <w:bookmarkStart w:id="85" w:name="_Toc225654650"/>
      <w:r/>
      <w:bookmarkStart w:id="86" w:name="_Toc225670757"/>
      <w:r/>
      <w:bookmarkStart w:id="87" w:name="_Toc237145412"/>
      <w:r/>
      <w:bookmarkStart w:id="88" w:name="_Toc247334847"/>
      <w:r/>
      <w:bookmarkStart w:id="89" w:name="_Toc185395255"/>
      <w:r/>
      <w:bookmarkStart w:id="90" w:name="_Toc212019600"/>
      <w:r/>
      <w:bookmarkStart w:id="91" w:name="_Toc286993793"/>
      <w:r/>
      <w:bookmarkStart w:id="92" w:name="_Toc283019219"/>
      <w:r/>
      <w:bookmarkStart w:id="93" w:name="_Toc238984981"/>
      <w:r/>
      <w:bookmarkStart w:id="94" w:name="_Toc232492934"/>
      <w:r>
        <w:rPr>
          <w:rFonts w:hint="eastAsia" w:ascii="宋体" w:hAnsi="宋体" w:eastAsia="宋体" w:cs="仿宋"/>
          <w:b/>
          <w:bCs/>
          <w:color w:val="000000"/>
          <w:sz w:val="24"/>
          <w:szCs w:val="24"/>
          <w:lang w:eastAsia="zh-CN"/>
        </w:rPr>
        <w:t xml:space="preserve">第十四条 合同</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hint="eastAsia" w:ascii="宋体" w:hAnsi="宋体" w:eastAsia="宋体" w:cs="仿宋"/>
          <w:b/>
          <w:bCs/>
          <w:color w:val="000000"/>
          <w:sz w:val="24"/>
          <w:szCs w:val="24"/>
          <w:lang w:eastAsia="zh-CN"/>
        </w:rPr>
        <w:t xml:space="preserve">生效及其他</w:t>
      </w:r>
      <w:r/>
    </w:p>
    <w:p>
      <w:pPr>
        <w:contextualSpacing/>
        <w:ind w:firstLine="480"/>
        <w:jc w:val="left"/>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1、合同经双方法定代表人或授权委托代理人签字并加盖单位公章后生效。</w:t>
      </w:r>
      <w:r/>
    </w:p>
    <w:p>
      <w:pPr>
        <w:contextualSpacing/>
        <w:ind w:firstLine="480"/>
        <w:jc w:val="left"/>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2、合同执行中涉及采购资金和采购内容修改或补充的，应签订书面补充协议，并作为主合同不可分割的一部分。</w:t>
      </w:r>
      <w:r/>
    </w:p>
    <w:p>
      <w:pPr>
        <w:contextualSpacing/>
        <w:ind w:firstLine="480"/>
        <w:jc w:val="left"/>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3、本合同一式4份，自双方签章之日起生效。甲方3份，乙方1份，每份具有同等法律效力。</w:t>
      </w:r>
      <w:r/>
    </w:p>
    <w:p>
      <w:pPr>
        <w:pStyle w:val="864"/>
        <w:ind w:firstLine="480"/>
        <w:spacing w:line="440" w:lineRule="exact"/>
        <w:rPr>
          <w:rFonts w:ascii="宋体" w:hAnsi="宋体" w:eastAsia="宋体"/>
        </w:rPr>
      </w:pPr>
      <w:r>
        <w:rPr>
          <w:rFonts w:hint="eastAsia" w:ascii="宋体" w:hAnsi="宋体" w:eastAsia="宋体"/>
        </w:rPr>
        <w:t xml:space="preserve">4.合同附件：是合同的不可分割的组成部分，与合同具有同等法律效力。</w:t>
      </w:r>
      <w:r/>
    </w:p>
    <w:p>
      <w:pPr>
        <w:pStyle w:val="864"/>
        <w:spacing w:line="440" w:lineRule="exact"/>
        <w:rPr>
          <w:rFonts w:ascii="宋体" w:hAnsi="宋体" w:eastAsia="宋体"/>
        </w:rPr>
      </w:pPr>
      <w:r>
        <w:rPr>
          <w:rFonts w:hint="eastAsia" w:ascii="宋体" w:hAnsi="宋体" w:eastAsia="宋体"/>
        </w:rPr>
        <w:t xml:space="preserve">      4.1附件清单  </w:t>
      </w:r>
      <w:r>
        <w:rPr>
          <w:rFonts w:hint="eastAsia" w:ascii="宋体" w:hAnsi="宋体" w:eastAsia="宋体"/>
          <w:lang w:eastAsia="zh-CN"/>
        </w:rPr>
        <w:t xml:space="preserve">□</w:t>
      </w:r>
      <w:r>
        <w:rPr>
          <w:rFonts w:hint="eastAsia" w:ascii="宋体" w:hAnsi="宋体" w:eastAsia="宋体"/>
        </w:rPr>
        <w:t xml:space="preserve">附件1：</w:t>
      </w:r>
      <w:r>
        <w:rPr>
          <w:rFonts w:hint="eastAsia" w:ascii="宋体" w:hAnsi="宋体" w:eastAsia="宋体"/>
          <w:lang w:eastAsia="zh-CN"/>
        </w:rPr>
        <w:t xml:space="preserve">人员岗位费用明细</w:t>
      </w:r>
      <w:r/>
    </w:p>
    <w:p>
      <w:pPr>
        <w:pStyle w:val="864"/>
        <w:spacing w:line="440" w:lineRule="exact"/>
        <w:rPr>
          <w:rFonts w:hint="eastAsia" w:ascii="宋体" w:hAnsi="宋体" w:eastAsia="宋体"/>
          <w:lang w:val="en-US" w:eastAsia="zh-CN"/>
        </w:rPr>
      </w:pPr>
      <w:r>
        <w:rPr>
          <w:rFonts w:hint="eastAsia" w:ascii="宋体" w:hAnsi="宋体" w:eastAsia="宋体"/>
          <w:lang w:val="en-US" w:eastAsia="zh-CN"/>
        </w:rPr>
        <w:t xml:space="preserve">                    </w:t>
      </w:r>
      <w:r>
        <w:rPr>
          <w:rFonts w:hint="eastAsia" w:ascii="宋体" w:hAnsi="宋体" w:eastAsia="宋体"/>
          <w:lang w:eastAsia="zh-CN"/>
        </w:rPr>
        <w:t xml:space="preserve">□</w:t>
      </w:r>
      <w:r>
        <w:rPr>
          <w:rFonts w:hint="eastAsia" w:ascii="宋体" w:hAnsi="宋体" w:eastAsia="宋体"/>
        </w:rPr>
        <w:t xml:space="preserve">附件</w:t>
      </w:r>
      <w:r>
        <w:rPr>
          <w:rFonts w:hint="eastAsia" w:ascii="宋体" w:hAnsi="宋体" w:eastAsia="宋体"/>
          <w:lang w:val="en-US" w:eastAsia="zh-CN"/>
        </w:rPr>
        <w:t xml:space="preserve">2</w:t>
      </w:r>
      <w:r>
        <w:rPr>
          <w:rFonts w:hint="eastAsia" w:ascii="宋体" w:hAnsi="宋体" w:eastAsia="宋体"/>
        </w:rPr>
        <w:t xml:space="preserve">：保安服务满意度质量考核表</w:t>
      </w:r>
      <w:r/>
    </w:p>
    <w:p>
      <w:pPr>
        <w:pStyle w:val="864"/>
        <w:spacing w:line="440" w:lineRule="exact"/>
        <w:rPr>
          <w:rFonts w:ascii="宋体" w:hAnsi="宋体" w:eastAsia="宋体"/>
        </w:rPr>
      </w:pPr>
      <w:r>
        <w:rPr>
          <w:rFonts w:ascii="宋体" w:hAnsi="宋体" w:eastAsia="宋体"/>
        </w:rPr>
      </w:r>
      <w:r/>
    </w:p>
    <w:p>
      <w:pPr>
        <w:pStyle w:val="864"/>
        <w:spacing w:line="440" w:lineRule="exact"/>
        <w:rPr>
          <w:rFonts w:ascii="宋体" w:hAnsi="宋体" w:eastAsia="宋体"/>
        </w:rPr>
      </w:pPr>
      <w:r>
        <w:rPr>
          <w:rFonts w:ascii="宋体" w:hAnsi="宋体" w:eastAsia="宋体"/>
        </w:rPr>
      </w:r>
      <w:r/>
    </w:p>
    <w:p>
      <w:pPr>
        <w:pStyle w:val="864"/>
        <w:spacing w:line="440" w:lineRule="exact"/>
        <w:rPr>
          <w:rFonts w:ascii="宋体" w:hAnsi="宋体" w:eastAsia="宋体"/>
        </w:rPr>
      </w:pPr>
      <w:r>
        <w:rPr>
          <w:rFonts w:ascii="宋体" w:hAnsi="宋体" w:eastAsia="宋体"/>
        </w:rPr>
      </w:r>
      <w:r/>
    </w:p>
    <w:p>
      <w:pPr>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甲方：  （盖章）</w:t>
      </w:r>
      <w:r>
        <w:rPr>
          <w:rFonts w:hint="eastAsia" w:ascii="宋体" w:hAnsi="宋体" w:eastAsia="宋体" w:cs="宋体"/>
          <w:color w:val="000000"/>
          <w:sz w:val="24"/>
          <w:szCs w:val="24"/>
          <w:highlight w:val="none"/>
          <w:lang w:eastAsia="zh-CN"/>
        </w:rPr>
        <w:tab/>
      </w:r>
      <w:r>
        <w:rPr>
          <w:rFonts w:hint="eastAsia" w:ascii="宋体" w:hAnsi="宋体" w:eastAsia="宋体" w:cs="宋体"/>
          <w:color w:val="000000"/>
          <w:sz w:val="24"/>
          <w:szCs w:val="24"/>
          <w:highlight w:val="none"/>
          <w:lang w:eastAsia="zh-CN"/>
        </w:rPr>
        <w:tab/>
      </w:r>
      <w:r>
        <w:rPr>
          <w:rFonts w:hint="eastAsia" w:ascii="宋体" w:hAnsi="宋体" w:eastAsia="宋体" w:cs="宋体"/>
          <w:color w:val="000000"/>
          <w:sz w:val="24"/>
          <w:szCs w:val="24"/>
          <w:highlight w:val="none"/>
          <w:lang w:eastAsia="zh-CN"/>
        </w:rPr>
        <w:tab/>
      </w:r>
      <w:r>
        <w:rPr>
          <w:rFonts w:hint="eastAsia" w:ascii="宋体" w:hAnsi="宋体" w:eastAsia="宋体" w:cs="宋体"/>
          <w:color w:val="000000"/>
          <w:sz w:val="24"/>
          <w:szCs w:val="24"/>
          <w:highlight w:val="none"/>
          <w:lang w:eastAsia="zh-CN"/>
        </w:rPr>
        <w:t xml:space="preserve">           乙方： （盖章）</w:t>
      </w:r>
      <w:r/>
    </w:p>
    <w:p>
      <w:pPr>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法定代表人（授权代表）：           法定代表人（授权代表）：</w:t>
      </w:r>
      <w:r/>
    </w:p>
    <w:p>
      <w:pPr>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地址：                             地址：</w:t>
      </w:r>
      <w:r/>
    </w:p>
    <w:p>
      <w:pPr>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开户银行：                         开户银行：</w:t>
      </w:r>
      <w:r/>
    </w:p>
    <w:p>
      <w:pPr>
        <w:ind w:firstLine="16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w:t>
      </w:r>
      <w:r/>
    </w:p>
    <w:p>
      <w:pPr>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账号：                             账号：</w:t>
      </w:r>
      <w:r/>
    </w:p>
    <w:p>
      <w:pPr>
        <w:ind w:firstLine="480"/>
        <w:jc w:val="left"/>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签约日期：202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年XX月XX日</w:t>
      </w:r>
      <w:r>
        <w:rPr>
          <w:rFonts w:hint="eastAsia" w:ascii="宋体" w:hAnsi="宋体" w:eastAsia="宋体" w:cs="宋体"/>
          <w:color w:val="000000"/>
          <w:sz w:val="24"/>
          <w:szCs w:val="24"/>
          <w:highlight w:val="none"/>
          <w:lang w:eastAsia="zh-CN"/>
        </w:rPr>
        <w:tab/>
      </w:r>
      <w:r>
        <w:rPr>
          <w:rFonts w:hint="eastAsia" w:ascii="宋体" w:hAnsi="宋体" w:eastAsia="宋体" w:cs="宋体"/>
          <w:color w:val="000000"/>
          <w:sz w:val="24"/>
          <w:szCs w:val="24"/>
          <w:highlight w:val="none"/>
          <w:lang w:eastAsia="zh-CN"/>
        </w:rPr>
        <w:tab/>
      </w:r>
      <w:r>
        <w:rPr>
          <w:rFonts w:hint="eastAsia" w:ascii="宋体" w:hAnsi="宋体" w:eastAsia="宋体" w:cs="宋体"/>
          <w:color w:val="000000"/>
          <w:sz w:val="24"/>
          <w:szCs w:val="24"/>
          <w:highlight w:val="none"/>
          <w:lang w:eastAsia="zh-CN"/>
        </w:rPr>
        <w:t xml:space="preserve">    签约日期：202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年XX月XX日</w:t>
      </w:r>
      <w:r/>
    </w:p>
    <w:p>
      <w:pPr>
        <w:pStyle w:val="86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3"/>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63"/>
        <w:ind w:left="0" w:firstLine="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jc w:val="center"/>
        <w:spacing w:line="360" w:lineRule="auto"/>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第六章 投标文件格式</w:t>
      </w:r>
      <w:r/>
    </w:p>
    <w:p>
      <w:pPr>
        <w:pStyle w:val="113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7"/>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1、说明：对本章所有的投标书格式 ，除开标一览表外，投标方可根据自身情况进行补充和修改，但补充和修改不得造成与本格式内容有实质性的违背。</w:t>
      </w:r>
      <w:r/>
    </w:p>
    <w:p>
      <w:pPr>
        <w:ind w:firstLine="480"/>
        <w:jc w:val="center"/>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color w:val="000000"/>
          <w:sz w:val="24"/>
          <w:szCs w:val="24"/>
          <w:highlight w:val="none"/>
        </w:rPr>
        <w:t xml:space="preserve">2、投标人应按标段准备投标文件并清楚注明标段名称,否则造成的一切后果由投标人自行承担。</w:t>
      </w:r>
      <w:r>
        <w:rPr>
          <w:rFonts w:hint="eastAsia" w:ascii="宋体" w:hAnsi="宋体" w:eastAsia="宋体" w:cs="宋体"/>
          <w:color w:val="000000"/>
          <w:sz w:val="24"/>
          <w:szCs w:val="24"/>
          <w:highlight w:val="none"/>
        </w:rPr>
        <w:br w:type="page" w:clear="all"/>
      </w:r>
      <w:bookmarkStart w:id="95" w:name="_Toc297204985"/>
      <w:r/>
      <w:bookmarkStart w:id="96" w:name="_Toc217446086"/>
      <w:r/>
      <w:bookmarkStart w:id="97" w:name="_Toc256175382"/>
      <w:r/>
      <w:bookmarkStart w:id="98" w:name="_Toc217446085"/>
      <w:r/>
      <w:bookmarkStart w:id="99" w:name="_Toc237145385"/>
      <w:r/>
      <w:bookmarkStart w:id="100" w:name="_Toc263768864"/>
      <w:r/>
      <w:bookmarkStart w:id="101" w:name="_Toc250041691"/>
      <w:r/>
      <w:bookmarkStart w:id="102" w:name="_Toc263753600"/>
      <w:r>
        <w:rPr>
          <w:rStyle w:val="1143"/>
          <w:rFonts w:hint="eastAsia" w:ascii="宋体" w:hAnsi="宋体" w:eastAsia="宋体" w:cs="宋体"/>
          <w:b/>
          <w:bCs w:val="0"/>
          <w:color w:val="000000"/>
          <w:sz w:val="24"/>
          <w:szCs w:val="24"/>
          <w:highlight w:val="none"/>
        </w:rPr>
        <w:t xml:space="preserve">开标一览表(以苏采云内填写的模板为准)</w:t>
      </w:r>
      <w:r/>
    </w:p>
    <w:p>
      <w:pPr>
        <w:pStyle w:val="11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项目编号：</w:t>
      </w:r>
      <w:r/>
    </w:p>
    <w:p>
      <w:pPr>
        <w:pStyle w:val="11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货币单位：人民币元</w:t>
      </w:r>
      <w:r/>
    </w:p>
    <w:tbl>
      <w:tblPr>
        <w:tblStyle w:val="834"/>
        <w:tblW w:w="8897" w:type="dxa"/>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1144"/>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p>
        </w:tc>
        <w:tc>
          <w:tcPr>
            <w:tcW w:w="2551" w:type="dxa"/>
            <w:vAlign w:val="center"/>
            <w:textDirection w:val="lrTb"/>
            <w:noWrap w:val="false"/>
          </w:tcPr>
          <w:p>
            <w:pPr>
              <w:pStyle w:val="1144"/>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项目内容</w:t>
            </w:r>
            <w:r/>
          </w:p>
        </w:tc>
        <w:tc>
          <w:tcPr>
            <w:tcW w:w="3779" w:type="dxa"/>
            <w:vAlign w:val="center"/>
            <w:textDirection w:val="lrTb"/>
            <w:noWrap w:val="false"/>
          </w:tcPr>
          <w:p>
            <w:pPr>
              <w:pStyle w:val="1144"/>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总价（小写）</w:t>
            </w:r>
            <w:r/>
          </w:p>
        </w:tc>
      </w:tr>
      <w:tr>
        <w:trPr>
          <w:trHeight w:val="1091"/>
        </w:trPr>
        <w:tc>
          <w:tcPr>
            <w:tcW w:w="2567"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p>
        </w:tc>
        <w:tc>
          <w:tcPr>
            <w:tcW w:w="2551" w:type="dxa"/>
            <w:vAlign w:val="center"/>
            <w:textDirection w:val="lrTb"/>
            <w:noWrap w:val="false"/>
          </w:tcPr>
          <w:p>
            <w:pPr>
              <w:pStyle w:val="1144"/>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详见投标文件</w:t>
            </w:r>
            <w:r/>
          </w:p>
        </w:tc>
        <w:tc>
          <w:tcPr>
            <w:tcW w:w="3779" w:type="dxa"/>
            <w:vAlign w:val="center"/>
            <w:textDirection w:val="lrTb"/>
            <w:noWrap w:val="false"/>
          </w:tcPr>
          <w:p>
            <w:pPr>
              <w:pStyle w:val="1144"/>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rPr>
              <mc:AlternateContent>
                <mc:Choice Requires="wpg">
                  <w:drawing>
                    <wp:inline xmlns:wp="http://schemas.openxmlformats.org/drawingml/2006/wordprocessingDrawing" distT="0" distB="0" distL="0" distR="0">
                      <wp:extent cx="631190" cy="25019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631800" cy="2508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9.7pt;height:19.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4"/>
                <w:szCs w:val="24"/>
                <w:highlight w:val="none"/>
                <w:lang w:val="en-US" w:eastAsia="zh-CN" w:bidi="ar-SA"/>
              </w:rPr>
              <w:t xml:space="preserve"> 元 </w:t>
            </w:r>
            <w:r/>
          </w:p>
        </w:tc>
      </w:tr>
      <w:tr>
        <w:trPr>
          <w:trHeight w:val="627"/>
        </w:trPr>
        <w:tc>
          <w:tcPr>
            <w:tcW w:w="2567" w:type="dxa"/>
            <w:vAlign w:val="center"/>
            <w:textDirection w:val="lrTb"/>
            <w:noWrap w:val="false"/>
          </w:tcPr>
          <w:p>
            <w:pPr>
              <w:pStyle w:val="1144"/>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总价（大写）：</w:t>
            </w:r>
            <w:r/>
          </w:p>
        </w:tc>
        <w:tc>
          <w:tcPr>
            <w:gridSpan w:val="2"/>
            <w:tcW w:w="6330" w:type="dxa"/>
            <w:vAlign w:val="center"/>
            <w:textDirection w:val="lrTb"/>
            <w:noWrap w:val="false"/>
          </w:tcPr>
          <w:p>
            <w:pPr>
              <w:pStyle w:val="1144"/>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金额大写 </w:t>
            </w:r>
            <w:r/>
          </w:p>
        </w:tc>
      </w:tr>
    </w:tbl>
    <w:p>
      <w:pPr>
        <w:pStyle w:val="11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投标人公章： （电子签章）</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bookmarkEnd w:id="95"/>
      <w:bookmarkEnd w:id="96"/>
      <w:bookmarkEnd w:id="97"/>
      <w:bookmarkEnd w:id="98"/>
      <w:bookmarkEnd w:id="99"/>
      <w:bookmarkEnd w:id="100"/>
      <w:bookmarkEnd w:id="101"/>
      <w:bookmarkEnd w:id="102"/>
      <w:r/>
    </w:p>
    <w:p>
      <w:pPr>
        <w:jc w:val="center"/>
        <w:spacing w:line="360" w:lineRule="auto"/>
        <w:shd w:val="clear" w:color="auto" w:fill="ffffff"/>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分项报价表</w:t>
      </w:r>
      <w:r/>
    </w:p>
    <w:p>
      <w:pPr>
        <w:jc w:val="left"/>
        <w:keepLines w:val="0"/>
        <w:keepNext w:val="0"/>
        <w:pageBreakBefore w:val="0"/>
        <w:spacing w:before="120" w:after="12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jc w:val="left"/>
        <w:keepLines w:val="0"/>
        <w:keepNext w:val="0"/>
        <w:pageBreakBefore w:val="0"/>
        <w:spacing w:before="120" w:after="12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p>
      <w:pP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供应商全称：</w:t>
      </w:r>
      <w:r/>
    </w:p>
    <w:tbl>
      <w:tblPr>
        <w:tblStyle w:val="858"/>
        <w:tblW w:w="968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7"/>
        <w:gridCol w:w="390"/>
        <w:gridCol w:w="1080"/>
        <w:gridCol w:w="570"/>
        <w:gridCol w:w="870"/>
        <w:gridCol w:w="697"/>
        <w:gridCol w:w="400"/>
        <w:gridCol w:w="500"/>
        <w:gridCol w:w="625"/>
        <w:gridCol w:w="400"/>
        <w:gridCol w:w="425"/>
        <w:gridCol w:w="713"/>
        <w:gridCol w:w="600"/>
        <w:gridCol w:w="887"/>
        <w:gridCol w:w="942"/>
      </w:tblGrid>
      <w:tr>
        <w:trPr>
          <w:jc w:val="center"/>
          <w:trHeight w:val="8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编号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月工资</w:t>
            </w:r>
            <w:r/>
          </w:p>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日常加班费和</w:t>
            </w:r>
            <w:r>
              <w:rPr>
                <w:rFonts w:hint="eastAsia" w:ascii="宋体" w:hAnsi="宋体" w:eastAsia="宋体" w:cs="宋体"/>
                <w:b/>
                <w:color w:val="000000"/>
                <w:sz w:val="24"/>
                <w:szCs w:val="24"/>
              </w:rPr>
              <w:t xml:space="preserve">节假日加班费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社会统筹保险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高温费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福利费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管理费</w:t>
            </w:r>
            <w:r/>
          </w:p>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及利润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税</w:t>
            </w:r>
            <w:r/>
          </w:p>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人员单价</w:t>
            </w:r>
            <w:r/>
          </w:p>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（元/年）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岗位</w:t>
            </w:r>
            <w:r/>
          </w:p>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岗位总价</w:t>
            </w:r>
            <w:r/>
          </w:p>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（元/年）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岗位总价</w:t>
            </w:r>
            <w:r/>
          </w:p>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(元/3年)</w:t>
            </w:r>
            <w:r/>
          </w:p>
        </w:tc>
      </w:tr>
      <w:tr>
        <w:trPr>
          <w:jc w:val="center"/>
          <w:trHeight w:val="3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7" w:type="dxa"/>
            <w:vAlign w:val="center"/>
            <w:vMerge w:val="restart"/>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jc w:val="center"/>
          <w:trHeight w:val="347"/>
        </w:trPr>
        <w:tc>
          <w:tcPr>
            <w:tcBorders>
              <w:top w:val="single" w:color="000000" w:sz="4" w:space="0"/>
              <w:left w:val="single" w:color="000000" w:sz="4" w:space="0"/>
              <w:bottom w:val="single" w:color="000000" w:sz="4" w:space="0"/>
              <w:right w:val="single" w:color="000000" w:sz="4" w:space="0"/>
            </w:tcBorders>
            <w:tcW w:w="587" w:type="dxa"/>
            <w:vMerge w:val="continue"/>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夜班班长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jc w:val="center"/>
          <w:trHeight w:val="347"/>
        </w:trPr>
        <w:tc>
          <w:tcPr>
            <w:tcBorders>
              <w:top w:val="single" w:color="000000" w:sz="4" w:space="0"/>
              <w:left w:val="single" w:color="000000" w:sz="4" w:space="0"/>
              <w:bottom w:val="single" w:color="000000" w:sz="4" w:space="0"/>
              <w:right w:val="single" w:color="000000" w:sz="4" w:space="0"/>
            </w:tcBorders>
            <w:tcW w:w="587" w:type="dxa"/>
            <w:vMerge w:val="continue"/>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0" w:type="dxa"/>
            <w:vAlign w:val="center"/>
            <w:textDirection w:val="lrTb"/>
            <w:noWrap/>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中班班长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tcPr>
          <w:p>
            <w:pPr>
              <w:ind w:left="0" w:right="0" w:firstLine="0"/>
              <w:jc w:val="center"/>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tcPr>
          <w:p>
            <w:pPr>
              <w:ind w:left="0" w:right="0" w:firstLine="0"/>
              <w:jc w:val="center"/>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jc w:val="center"/>
          <w:trHeight w:val="347"/>
        </w:trPr>
        <w:tc>
          <w:tcPr>
            <w:tcBorders>
              <w:top w:val="single" w:color="000000" w:sz="4" w:space="0"/>
              <w:left w:val="single" w:color="000000" w:sz="4" w:space="0"/>
              <w:bottom w:val="single" w:color="000000" w:sz="4" w:space="0"/>
              <w:right w:val="single" w:color="000000" w:sz="4" w:space="0"/>
            </w:tcBorders>
            <w:tcW w:w="587" w:type="dxa"/>
            <w:vMerge w:val="continue"/>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白班队员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587" w:type="dxa"/>
            <w:vMerge w:val="continue"/>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中班队员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587" w:type="dxa"/>
            <w:vMerge w:val="continue"/>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9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夜班队员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jc w:val="center"/>
          <w:trHeight w:val="347"/>
        </w:trPr>
        <w:tc>
          <w:tcPr>
            <w:tcBorders>
              <w:top w:val="single" w:color="000000" w:sz="4" w:space="0"/>
              <w:left w:val="single" w:color="000000" w:sz="4" w:space="0"/>
              <w:bottom w:val="single" w:color="000000" w:sz="4" w:space="0"/>
              <w:right w:val="single" w:color="000000" w:sz="4" w:space="0"/>
            </w:tcBorders>
            <w:tcW w:w="587" w:type="dxa"/>
            <w:vMerge w:val="continue"/>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9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消控室值班人员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587" w:type="dxa"/>
            <w:vMerge w:val="continue"/>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碧桂园院区人员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tcPr>
          <w:p>
            <w:pPr>
              <w:ind w:left="0" w:right="0" w:firstLine="0"/>
              <w:jc w:val="center"/>
              <w:spacing w:before="0" w:after="0" w:line="360" w:lineRule="auto"/>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jc w:val="center"/>
          <w:trHeight w:val="347"/>
        </w:trPr>
        <w:tc>
          <w:tcPr>
            <w:tcBorders>
              <w:top w:val="single" w:color="000000" w:sz="4" w:space="0"/>
              <w:left w:val="single" w:color="000000" w:sz="4" w:space="0"/>
              <w:bottom w:val="single" w:color="000000" w:sz="4" w:space="0"/>
              <w:right w:val="single" w:color="000000" w:sz="4" w:space="0"/>
            </w:tcBorders>
            <w:tcW w:w="587" w:type="dxa"/>
            <w:vMerge w:val="continue"/>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其他岗位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jc w:val="center"/>
          <w:trHeight w:val="347"/>
        </w:trPr>
        <w:tc>
          <w:tcPr>
            <w:tcBorders>
              <w:top w:val="single" w:color="000000" w:sz="4" w:space="0"/>
              <w:left w:val="single" w:color="000000" w:sz="4" w:space="0"/>
              <w:bottom w:val="single" w:color="000000" w:sz="4" w:space="0"/>
              <w:right w:val="single" w:color="000000" w:sz="4" w:space="0"/>
            </w:tcBorders>
            <w:tcW w:w="587" w:type="dxa"/>
            <w:vMerge w:val="continue"/>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80"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7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7"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25" w:type="dxa"/>
            <w:vAlign w:val="center"/>
            <w:textDirection w:val="lrTb"/>
            <w:noWrap w:val="false"/>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5"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0"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8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42"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jc w:val="center"/>
          <w:trHeight w:val="347"/>
        </w:trPr>
        <w:tc>
          <w:tcPr>
            <w:tcBorders>
              <w:top w:val="single" w:color="000000" w:sz="4" w:space="0"/>
              <w:left w:val="single" w:color="000000" w:sz="4" w:space="0"/>
              <w:bottom w:val="single" w:color="000000" w:sz="4" w:space="0"/>
              <w:right w:val="single" w:color="000000" w:sz="4" w:space="0"/>
            </w:tcBorders>
            <w:tcW w:w="587" w:type="dxa"/>
            <w:vMerge w:val="continue"/>
            <w:textDirection w:val="lrTb"/>
            <w:noWrap w:val="false"/>
          </w:tcPr>
          <w:p>
            <w:pP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607"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人员三年总价</w:t>
            </w:r>
            <w:r/>
          </w:p>
        </w:tc>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492" w:type="dxa"/>
            <w:vAlign w:val="center"/>
            <w:textDirection w:val="lrTb"/>
            <w:noWrap/>
          </w:tcPr>
          <w:p>
            <w:pPr>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bl>
    <w:p>
      <w:pPr>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注：白班： 7:00--18:00（夏季）， 7:00--17:30（冬季）    （上六休一）</w:t>
      </w:r>
      <w:r/>
    </w:p>
    <w:p>
      <w:pPr>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中班：18:00--24：00（夏季），17:30--23：30（冬季） （上六休一）</w:t>
      </w:r>
      <w:r/>
    </w:p>
    <w:p>
      <w:pPr>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夜班：00:00--7:00（夏季），23：30--7：00（冬季）   （上六休一）</w:t>
      </w:r>
      <w:r/>
    </w:p>
    <w:p>
      <w:pPr>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消控值班：7:00--19:00，19:00--7:00（双人双岗三班两运转）</w:t>
      </w:r>
      <w:r/>
    </w:p>
    <w:p>
      <w:pPr>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碧桂园院区保安：7:00--19:00，19:00--7:00（单人单岗三班两运转）</w:t>
      </w:r>
      <w:r/>
    </w:p>
    <w:p>
      <w:pPr>
        <w:pStyle w:val="840"/>
        <w:ind w:left="0" w:firstLine="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各班组具体工作时间可在进场运行后作微调。</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行数不够，可自行添加。</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投 标 函</w:t>
      </w:r>
      <w:r/>
    </w:p>
    <w:p>
      <w:pPr>
        <w:ind w:left="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Cs/>
          <w:iCs/>
          <w:color w:val="000000"/>
          <w:sz w:val="24"/>
          <w:szCs w:val="24"/>
          <w:highlight w:val="none"/>
        </w:rPr>
      </w:pPr>
      <w:r>
        <w:rPr>
          <w:rFonts w:hint="eastAsia" w:ascii="宋体" w:hAnsi="宋体" w:eastAsia="宋体" w:cs="宋体"/>
          <w:bCs/>
          <w:iCs/>
          <w:color w:val="000000"/>
          <w:sz w:val="24"/>
          <w:szCs w:val="24"/>
          <w:highlight w:val="none"/>
        </w:rPr>
        <w:t xml:space="preserve">泰州市第四人民医院：</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iCs/>
          <w:color w:val="000000"/>
          <w:sz w:val="24"/>
          <w:szCs w:val="24"/>
          <w:highlight w:val="none"/>
        </w:rPr>
        <w:t xml:space="preserve">我方全面研究了</w:t>
      </w:r>
      <w:r>
        <w:rPr>
          <w:rFonts w:hint="eastAsia" w:ascii="宋体" w:hAnsi="宋体" w:eastAsia="宋体" w:cs="宋体"/>
          <w:bCs/>
          <w:color w:val="000000"/>
          <w:sz w:val="24"/>
          <w:szCs w:val="24"/>
          <w:highlight w:val="none"/>
        </w:rPr>
        <w:t xml:space="preserve">项目招标文件，决定参加贵单位组织的本项目投标。</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1、我方自愿按照招标文件规定的各项要求向采购人提供所需货物及服务。</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2、一旦我方中标，</w:t>
      </w:r>
      <w:r>
        <w:rPr>
          <w:rFonts w:hint="eastAsia" w:ascii="宋体" w:hAnsi="宋体" w:eastAsia="宋体" w:cs="宋体"/>
          <w:color w:val="000000"/>
          <w:sz w:val="24"/>
          <w:szCs w:val="24"/>
          <w:highlight w:val="none"/>
        </w:rPr>
        <w:t xml:space="preserve">我们将严格履行招标文件中规定的每一项要求，按期、按质、按量履行合同的义务。</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3、我们已详细审查全部招标文件，包括更正文件(如有)，对招标文件及更正公告(如有)无任何异议。我们完全理解并同意放弃对这方面有不明及误解的权力。</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4、我们同意按招标文件中的规定，本投标书的有效期限为自投标截止之日起90天。</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5、我们愿意提供招标采购单位在招标文件中要求的所有资料。</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6、我们愿意遵守招标文件中所列的收费标准。</w:t>
      </w:r>
      <w:r/>
    </w:p>
    <w:p>
      <w:p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7、我们承诺该项投标在开标后的全过程中保持有效，不作任何更改和变动。</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8、我方愿意提供贵单位可能另外要求的，与投标有关的文件资料，并保证我方已提供和将要提供的文件资料是真实、准确的。</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        （</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bCs/>
          <w:color w:val="000000"/>
          <w:sz w:val="24"/>
          <w:szCs w:val="24"/>
          <w:highlight w:val="none"/>
        </w:rPr>
        <w:t xml:space="preserve">）</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w:t>
      </w:r>
      <w:r>
        <w:rPr>
          <w:rFonts w:hint="eastAsia" w:ascii="宋体" w:hAnsi="宋体" w:eastAsia="宋体" w:cs="宋体"/>
          <w:color w:val="000000"/>
          <w:sz w:val="24"/>
          <w:szCs w:val="24"/>
          <w:highlight w:val="none"/>
        </w:rPr>
        <w:t xml:space="preserve">委托</w:t>
      </w:r>
      <w:r>
        <w:rPr>
          <w:rFonts w:hint="eastAsia" w:ascii="宋体" w:hAnsi="宋体" w:eastAsia="宋体" w:cs="宋体"/>
          <w:bCs/>
          <w:color w:val="000000"/>
          <w:sz w:val="24"/>
          <w:szCs w:val="24"/>
          <w:highlight w:val="none"/>
        </w:rPr>
        <w:t xml:space="preserve">代理人（签字或盖章）：</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地址：</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邮政编码：</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联系电话：</w:t>
      </w:r>
      <w:r/>
    </w:p>
    <w:p>
      <w:pPr>
        <w:ind w:firstLine="6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iCs/>
          <w:color w:val="000000"/>
          <w:sz w:val="24"/>
          <w:szCs w:val="24"/>
          <w:highlight w:val="none"/>
        </w:rPr>
      </w:pPr>
      <w:r/>
      <w:bookmarkStart w:id="103" w:name="_Toc27399"/>
      <w:r/>
      <w:bookmarkStart w:id="104" w:name="_Toc120614284"/>
      <w:r/>
      <w:r/>
    </w:p>
    <w:p>
      <w:pPr>
        <w:jc w:val="center"/>
        <w:spacing w:line="360" w:lineRule="auto"/>
        <w:rPr>
          <w:rFonts w:hint="eastAsia" w:ascii="宋体" w:hAnsi="宋体" w:eastAsia="宋体" w:cs="宋体"/>
          <w:b/>
          <w:iCs/>
          <w:color w:val="000000"/>
          <w:sz w:val="24"/>
          <w:szCs w:val="24"/>
          <w:highlight w:val="none"/>
        </w:rPr>
      </w:pPr>
      <w:r>
        <w:rPr>
          <w:rFonts w:hint="eastAsia" w:ascii="宋体" w:hAnsi="宋体" w:eastAsia="宋体" w:cs="宋体"/>
          <w:b/>
          <w:iCs/>
          <w:color w:val="000000"/>
          <w:sz w:val="24"/>
          <w:szCs w:val="24"/>
          <w:highlight w:val="none"/>
        </w:rPr>
      </w:r>
      <w:r/>
    </w:p>
    <w:p>
      <w:pPr>
        <w:jc w:val="center"/>
        <w:spacing w:line="360" w:lineRule="auto"/>
        <w:rPr>
          <w:rFonts w:hint="eastAsia" w:ascii="宋体" w:hAnsi="宋体" w:eastAsia="宋体" w:cs="宋体"/>
          <w:b/>
          <w:iCs/>
          <w:color w:val="000000"/>
          <w:sz w:val="24"/>
          <w:szCs w:val="24"/>
          <w:highlight w:val="none"/>
        </w:rPr>
      </w:pPr>
      <w:r>
        <w:rPr>
          <w:rFonts w:hint="eastAsia" w:ascii="宋体" w:hAnsi="宋体" w:eastAsia="宋体" w:cs="宋体"/>
          <w:b/>
          <w:iCs/>
          <w:color w:val="000000"/>
          <w:sz w:val="24"/>
          <w:szCs w:val="24"/>
          <w:highlight w:val="none"/>
        </w:rPr>
      </w:r>
      <w:r/>
    </w:p>
    <w:p>
      <w:pPr>
        <w:jc w:val="center"/>
        <w:spacing w:line="360" w:lineRule="auto"/>
        <w:rPr>
          <w:rFonts w:hint="eastAsia" w:ascii="宋体" w:hAnsi="宋体" w:eastAsia="宋体" w:cs="宋体"/>
          <w:b/>
          <w:iCs/>
          <w:color w:val="000000"/>
          <w:sz w:val="24"/>
          <w:szCs w:val="24"/>
          <w:highlight w:val="none"/>
        </w:rPr>
      </w:pPr>
      <w:r>
        <w:rPr>
          <w:rFonts w:hint="eastAsia" w:ascii="宋体" w:hAnsi="宋体" w:eastAsia="宋体" w:cs="宋体"/>
          <w:b/>
          <w:iCs/>
          <w:color w:val="000000"/>
          <w:sz w:val="24"/>
          <w:szCs w:val="24"/>
          <w:highlight w:val="none"/>
        </w:rPr>
      </w:r>
      <w:r/>
    </w:p>
    <w:p>
      <w:pPr>
        <w:jc w:val="center"/>
        <w:spacing w:line="360" w:lineRule="auto"/>
        <w:rPr>
          <w:rFonts w:hint="eastAsia" w:ascii="宋体" w:hAnsi="宋体" w:eastAsia="宋体" w:cs="宋体"/>
          <w:b/>
          <w:iCs/>
          <w:color w:val="000000"/>
          <w:sz w:val="24"/>
          <w:szCs w:val="24"/>
          <w:highlight w:val="none"/>
        </w:rPr>
      </w:pPr>
      <w:r>
        <w:rPr>
          <w:rFonts w:hint="eastAsia" w:ascii="宋体" w:hAnsi="宋体" w:eastAsia="宋体" w:cs="宋体"/>
          <w:b/>
          <w:iCs/>
          <w:color w:val="000000"/>
          <w:sz w:val="24"/>
          <w:szCs w:val="24"/>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eastAsia="zh-CN"/>
        </w:rPr>
        <w:t xml:space="preserve">承</w:t>
      </w: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lang w:eastAsia="zh-CN"/>
        </w:rPr>
        <w:t xml:space="preserve">诺</w:t>
      </w:r>
      <w:r>
        <w:rPr>
          <w:rFonts w:hint="eastAsia" w:ascii="宋体" w:hAnsi="宋体" w:eastAsia="宋体" w:cs="宋体"/>
          <w:b/>
          <w:color w:val="000000"/>
          <w:sz w:val="28"/>
          <w:szCs w:val="28"/>
          <w:highlight w:val="none"/>
        </w:rPr>
        <w:t xml:space="preserve"> 函</w:t>
      </w:r>
      <w:r/>
    </w:p>
    <w:p>
      <w:pPr>
        <w:ind w:left="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400" w:lineRule="exact"/>
        <w:rPr>
          <w:rFonts w:hint="eastAsia" w:ascii="宋体" w:hAnsi="宋体" w:eastAsia="宋体" w:cs="宋体"/>
          <w:bCs/>
          <w:iCs/>
          <w:color w:val="000000"/>
          <w:sz w:val="24"/>
          <w:szCs w:val="24"/>
          <w:highlight w:val="none"/>
        </w:rPr>
      </w:pPr>
      <w:r>
        <w:rPr>
          <w:rFonts w:hint="eastAsia" w:ascii="宋体" w:hAnsi="宋体" w:eastAsia="宋体" w:cs="宋体"/>
          <w:bCs/>
          <w:iCs/>
          <w:color w:val="000000"/>
          <w:sz w:val="24"/>
          <w:szCs w:val="24"/>
          <w:highlight w:val="none"/>
          <w:lang w:eastAsia="zh-CN"/>
        </w:rPr>
        <w:t xml:space="preserve">泰州市第四人民</w:t>
      </w:r>
      <w:r>
        <w:rPr>
          <w:rFonts w:hint="eastAsia" w:ascii="宋体" w:hAnsi="宋体" w:eastAsia="宋体" w:cs="宋体"/>
          <w:bCs/>
          <w:iCs/>
          <w:color w:val="000000"/>
          <w:sz w:val="24"/>
          <w:szCs w:val="24"/>
          <w:highlight w:val="none"/>
        </w:rPr>
        <w:t xml:space="preserve">医院：</w:t>
      </w:r>
      <w:r/>
    </w:p>
    <w:p>
      <w:pPr>
        <w:ind w:firstLine="600"/>
        <w:spacing w:line="400" w:lineRule="exact"/>
        <w:rPr>
          <w:rFonts w:hint="eastAsia" w:ascii="宋体" w:hAnsi="宋体" w:eastAsia="宋体" w:cs="宋体"/>
          <w:bCs/>
          <w:iCs/>
          <w:color w:val="000000"/>
          <w:sz w:val="24"/>
          <w:szCs w:val="24"/>
          <w:highlight w:val="none"/>
          <w:lang w:eastAsia="zh-CN"/>
        </w:rPr>
      </w:pPr>
      <w:r>
        <w:rPr>
          <w:rFonts w:hint="eastAsia" w:ascii="宋体" w:hAnsi="宋体" w:eastAsia="宋体" w:cs="宋体"/>
          <w:bCs/>
          <w:iCs/>
          <w:color w:val="000000"/>
          <w:sz w:val="24"/>
          <w:szCs w:val="24"/>
          <w:highlight w:val="none"/>
        </w:rPr>
        <w:t xml:space="preserve">我方参与贵单位[项目名称](项目编号:[项目编号])的采购活动，就本单位与其他潜在供应商之间的关联关系事宜，郑重承诺如下</w:t>
      </w:r>
      <w:r>
        <w:rPr>
          <w:rFonts w:hint="eastAsia" w:ascii="宋体" w:hAnsi="宋体" w:eastAsia="宋体" w:cs="宋体"/>
          <w:bCs/>
          <w:iCs/>
          <w:color w:val="000000"/>
          <w:sz w:val="24"/>
          <w:szCs w:val="24"/>
          <w:highlight w:val="none"/>
          <w:lang w:eastAsia="zh-CN"/>
        </w:rPr>
        <w:t xml:space="preserve">：</w:t>
      </w:r>
      <w:r/>
    </w:p>
    <w:p>
      <w:pPr>
        <w:ind w:firstLine="0"/>
        <w:spacing w:line="400" w:lineRule="exact"/>
        <w:rPr>
          <w:rFonts w:hint="eastAsia" w:ascii="宋体" w:hAnsi="宋体" w:eastAsia="宋体" w:cs="宋体"/>
          <w:bCs/>
          <w:iCs/>
          <w:color w:val="000000"/>
          <w:sz w:val="24"/>
          <w:szCs w:val="24"/>
          <w:highlight w:val="none"/>
          <w:lang w:eastAsia="zh-CN"/>
        </w:rPr>
      </w:pPr>
      <w:r>
        <w:rPr>
          <w:rFonts w:hint="eastAsia" w:ascii="宋体" w:hAnsi="宋体" w:eastAsia="宋体" w:cs="宋体"/>
          <w:bCs/>
          <w:iCs/>
          <w:color w:val="000000"/>
          <w:sz w:val="24"/>
          <w:szCs w:val="24"/>
          <w:highlight w:val="none"/>
          <w:lang w:eastAsia="zh-CN"/>
        </w:rPr>
        <w:t xml:space="preserve">一、</w:t>
      </w:r>
      <w:r>
        <w:rPr>
          <w:rFonts w:hint="eastAsia" w:ascii="宋体" w:hAnsi="宋体" w:eastAsia="宋体" w:cs="宋体"/>
          <w:bCs/>
          <w:iCs/>
          <w:color w:val="000000"/>
          <w:sz w:val="24"/>
          <w:szCs w:val="24"/>
          <w:highlight w:val="none"/>
        </w:rPr>
        <w:t xml:space="preserve">关联关系声明</w:t>
      </w:r>
      <w:r/>
    </w:p>
    <w:p>
      <w:pPr>
        <w:ind w:firstLine="60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1、我方承诺，截至本承诺函签署之日，我方单位负责人与参与本项目投标的其他供应商的单位负责人不属于同一人。</w:t>
      </w:r>
      <w:r/>
    </w:p>
    <w:p>
      <w:pPr>
        <w:ind w:firstLine="600"/>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2、.我方承诺，我方与参与本项目投标的其他供应商之间不存在直接控股关系。直接控股关系指:一方持有另一方股份(股权)比例达到或超过50%，或虽不足50%但能够实际控制另一方</w:t>
      </w:r>
      <w:r>
        <w:rPr>
          <w:rFonts w:hint="eastAsia" w:ascii="宋体" w:hAnsi="宋体" w:eastAsia="宋体" w:cs="宋体"/>
          <w:color w:val="000000"/>
          <w:sz w:val="24"/>
          <w:szCs w:val="24"/>
          <w:highlight w:val="none"/>
        </w:rPr>
        <w:t xml:space="preserve">。</w:t>
      </w:r>
      <w:r/>
    </w:p>
    <w:p>
      <w:pPr>
        <w:ind w:firstLine="60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3、我方承诺，我方与参与本项目投标的其他供应商之间不存在管理关系。管理关系指:不同供应商之间具有事实上的管理与被管理关系，如一方通过协议、人事安排等方式实际控制另一方。</w:t>
      </w:r>
      <w:r/>
    </w:p>
    <w:p>
      <w:pPr>
        <w:ind w:firstLine="60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4、我方承诺，我方与采购人不存在可能影响采购公正性的利害关系。</w:t>
      </w:r>
      <w:r/>
    </w:p>
    <w:p>
      <w:pPr>
        <w:ind w:firstLine="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信息真实保证</w:t>
      </w:r>
      <w:r/>
    </w:p>
    <w:p>
      <w:pPr>
        <w:ind w:firstLine="60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rPr>
        <w:t xml:space="preserve">我方保证上述声明内容真实、准确、完整，不存在任何隐瞒、虚假或误导性陈述。如在本项目采购过程中或中标后，经查实我方违反上述承诺，存在与其他供应商的关联关系未如实声明，或与采购人存在利害关系未声明，我方自愿接受以下处理</w:t>
      </w:r>
      <w:r>
        <w:rPr>
          <w:rFonts w:hint="eastAsia" w:ascii="宋体" w:hAnsi="宋体" w:eastAsia="宋体" w:cs="宋体"/>
          <w:color w:val="000000"/>
          <w:sz w:val="24"/>
          <w:szCs w:val="24"/>
          <w:highlight w:val="none"/>
          <w:lang w:val="en-US" w:eastAsia="zh-CN"/>
        </w:rPr>
        <w:t xml:space="preserve">：</w:t>
      </w:r>
      <w:r/>
    </w:p>
    <w:p>
      <w:pPr>
        <w:ind w:firstLine="60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、若在评审阶段发现，同意采购人取消我方的投标或磋商资格。</w:t>
      </w:r>
      <w:r/>
    </w:p>
    <w:p>
      <w:pPr>
        <w:ind w:firstLine="60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、若在中标结果公告后、合同签订前发现，同意采购人取消我方的中标资格。</w:t>
      </w:r>
      <w:r/>
    </w:p>
    <w:p>
      <w:pPr>
        <w:ind w:firstLine="60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、若在合同签订后、履行期间发现，同意采购人单方面解除合同。</w:t>
      </w:r>
      <w:r/>
    </w:p>
    <w:p>
      <w:pPr>
        <w:ind w:firstLine="60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、接受采购人将我方的违规行为列入不良行为记录名单，禁止我方参与采购人后续采购活动。</w:t>
      </w:r>
      <w:r/>
    </w:p>
    <w:p>
      <w:pPr>
        <w:ind w:firstLine="60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rPr>
        <w:t xml:space="preserve">承担由此给采购人造成的全部损失，并接受相关监管部门的处理</w:t>
      </w:r>
      <w:r>
        <w:rPr>
          <w:rFonts w:hint="eastAsia" w:ascii="宋体" w:hAnsi="宋体" w:eastAsia="宋体" w:cs="宋体"/>
          <w:bCs/>
          <w:color w:val="000000"/>
          <w:sz w:val="24"/>
          <w:szCs w:val="24"/>
          <w:highlight w:val="none"/>
          <w:lang w:val="en-US" w:eastAsia="zh-CN"/>
        </w:rPr>
        <w:t xml:space="preserve">。</w:t>
      </w:r>
      <w:r/>
    </w:p>
    <w:p>
      <w:pPr>
        <w:ind w:firstLine="0"/>
        <w:spacing w:line="400" w:lineRule="exact"/>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lang w:val="en-US"/>
        </w:rPr>
        <w:t xml:space="preserve">配合核查义务</w:t>
      </w:r>
      <w:r/>
    </w:p>
    <w:p>
      <w:pPr>
        <w:ind w:firstLine="600"/>
        <w:spacing w:line="400" w:lineRule="exact"/>
        <w:rPr>
          <w:rFonts w:hint="default" w:ascii="宋体" w:hAnsi="宋体" w:eastAsia="宋体" w:cs="宋体"/>
          <w:bCs/>
          <w:color w:val="000000"/>
          <w:sz w:val="24"/>
          <w:szCs w:val="24"/>
          <w:highlight w:val="none"/>
          <w:lang w:val="en-US" w:eastAsia="zh-CN"/>
        </w:rPr>
      </w:pPr>
      <w:r>
        <w:rPr>
          <w:rFonts w:hint="default" w:ascii="宋体" w:hAnsi="宋体" w:eastAsia="宋体" w:cs="宋体"/>
          <w:bCs/>
          <w:color w:val="000000"/>
          <w:sz w:val="24"/>
          <w:szCs w:val="24"/>
          <w:highlight w:val="none"/>
          <w:lang w:val="en-US"/>
        </w:rPr>
        <w:t xml:space="preserve">我方同意并配合采购人在采购过程中及合同履行期间，对我方的股权结构、实际控制人、单位负责人等信息进行核查。如采购人提出要求，我方将在3个工作日内提供工商登记资料、公司章程、股东名册等相关证明文件。</w:t>
      </w:r>
      <w:r/>
    </w:p>
    <w:p>
      <w:pPr>
        <w:ind w:firstLine="60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本承诺函自我方盖章之日起生效，法律效力独立于其他任何文件。</w:t>
      </w:r>
      <w:r/>
    </w:p>
    <w:p>
      <w:pPr>
        <w:ind w:firstLine="601"/>
        <w:keepLines w:val="0"/>
        <w:keepNext w:val="0"/>
        <w:pageBreakBefore w:val="0"/>
        <w:spacing w:line="3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60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承诺单位名称：        （</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bCs/>
          <w:color w:val="000000"/>
          <w:sz w:val="24"/>
          <w:szCs w:val="24"/>
          <w:highlight w:val="none"/>
        </w:rPr>
        <w:t xml:space="preserve">）</w:t>
      </w:r>
      <w:r/>
    </w:p>
    <w:p>
      <w:pPr>
        <w:ind w:firstLine="60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法定代表人（签字</w:t>
      </w:r>
      <w:r>
        <w:rPr>
          <w:rFonts w:hint="eastAsia" w:ascii="宋体" w:hAnsi="宋体" w:eastAsia="宋体" w:cs="宋体"/>
          <w:bCs/>
          <w:color w:val="000000"/>
          <w:sz w:val="24"/>
          <w:szCs w:val="24"/>
          <w:highlight w:val="none"/>
          <w:lang w:eastAsia="zh-CN"/>
        </w:rPr>
        <w:t xml:space="preserve">或盖章</w:t>
      </w:r>
      <w:r>
        <w:rPr>
          <w:rFonts w:hint="eastAsia" w:ascii="宋体" w:hAnsi="宋体" w:eastAsia="宋体" w:cs="宋体"/>
          <w:bCs/>
          <w:color w:val="000000"/>
          <w:sz w:val="24"/>
          <w:szCs w:val="24"/>
          <w:highlight w:val="none"/>
        </w:rPr>
        <w:t xml:space="preserve">）：</w:t>
      </w:r>
      <w:r/>
    </w:p>
    <w:p>
      <w:pPr>
        <w:ind w:firstLine="600"/>
        <w:spacing w:line="4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委托</w:t>
      </w:r>
      <w:r>
        <w:rPr>
          <w:rFonts w:hint="eastAsia" w:ascii="宋体" w:hAnsi="宋体" w:eastAsia="宋体" w:cs="宋体"/>
          <w:bCs/>
          <w:color w:val="000000"/>
          <w:sz w:val="24"/>
          <w:szCs w:val="24"/>
          <w:highlight w:val="none"/>
        </w:rPr>
        <w:t xml:space="preserve">代理人（签字）：</w:t>
      </w:r>
      <w:r/>
    </w:p>
    <w:p>
      <w:pPr>
        <w:ind w:firstLine="601"/>
        <w:jc w:val="both"/>
        <w:keepLines w:val="0"/>
        <w:keepNext w:val="0"/>
        <w:pageBreakBefore w:val="0"/>
        <w:spacing w:line="400" w:lineRule="exact"/>
        <w:widowControl w:val="off"/>
        <w:rPr>
          <w:rFonts w:hint="eastAsia" w:ascii="宋体" w:hAnsi="宋体" w:eastAsia="宋体" w:cs="宋体"/>
          <w:b/>
          <w:bCs/>
          <w:iCs/>
          <w:color w:val="000000"/>
          <w:sz w:val="28"/>
          <w:szCs w:val="28"/>
          <w:highlight w:val="none"/>
        </w:rPr>
      </w:pPr>
      <w:r>
        <w:rPr>
          <w:rFonts w:hint="eastAsia" w:ascii="宋体" w:hAnsi="宋体" w:eastAsia="宋体" w:cs="宋体"/>
          <w:bCs/>
          <w:color w:val="000000"/>
          <w:sz w:val="24"/>
          <w:szCs w:val="24"/>
          <w:highlight w:val="none"/>
        </w:rPr>
        <w:t xml:space="preserve">日    期：</w:t>
      </w:r>
      <w:r>
        <w:rPr>
          <w:rFonts w:hint="eastAsia" w:ascii="宋体" w:hAnsi="宋体" w:eastAsia="宋体" w:cs="宋体"/>
          <w:b/>
          <w:iCs/>
          <w:color w:val="000000"/>
          <w:sz w:val="24"/>
          <w:szCs w:val="24"/>
          <w:highlight w:val="none"/>
        </w:rPr>
        <w:br w:type="page" w:clear="all"/>
      </w:r>
      <w:bookmarkEnd w:id="103"/>
      <w:r>
        <w:rPr>
          <w:rFonts w:hint="eastAsia" w:ascii="宋体" w:hAnsi="宋体" w:eastAsia="宋体" w:cs="宋体"/>
          <w:b/>
          <w:iCs/>
          <w:color w:val="000000"/>
          <w:sz w:val="24"/>
          <w:szCs w:val="24"/>
          <w:highlight w:val="none"/>
          <w:lang w:val="en-US" w:eastAsia="zh-CN"/>
        </w:rPr>
        <w:t xml:space="preserve">                                 </w:t>
      </w:r>
      <w:r>
        <w:rPr>
          <w:rFonts w:hint="eastAsia" w:ascii="宋体" w:hAnsi="宋体" w:eastAsia="宋体" w:cs="宋体"/>
          <w:b/>
          <w:bCs/>
          <w:iCs/>
          <w:color w:val="000000"/>
          <w:sz w:val="28"/>
          <w:szCs w:val="28"/>
          <w:highlight w:val="none"/>
        </w:rPr>
        <w:t xml:space="preserve">法人授权书</w:t>
      </w:r>
      <w:r/>
    </w:p>
    <w:p>
      <w:pPr>
        <w:ind w:firstLine="601"/>
        <w:jc w:val="both"/>
        <w:keepLines w:val="0"/>
        <w:keepNext w:val="0"/>
        <w:pageBreakBefore w:val="0"/>
        <w:spacing w:line="400" w:lineRule="exact"/>
        <w:widowControl w:val="off"/>
        <w:rPr>
          <w:rFonts w:hint="eastAsia" w:ascii="宋体" w:hAnsi="宋体" w:eastAsia="宋体" w:cs="宋体"/>
          <w:b/>
          <w:bCs/>
          <w:iCs/>
          <w:color w:val="000000"/>
          <w:sz w:val="28"/>
          <w:szCs w:val="28"/>
          <w:highlight w:val="none"/>
        </w:rPr>
      </w:pPr>
      <w:r>
        <w:rPr>
          <w:rFonts w:hint="eastAsia" w:ascii="宋体" w:hAnsi="宋体" w:eastAsia="宋体" w:cs="宋体"/>
          <w:b/>
          <w:bCs/>
          <w:iCs/>
          <w:color w:val="000000"/>
          <w:sz w:val="28"/>
          <w:szCs w:val="28"/>
          <w:highlight w:val="none"/>
        </w:rPr>
      </w:r>
      <w:r/>
    </w:p>
    <w:p>
      <w:pPr>
        <w:ind w:firstLine="48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本授权书声明：____________（供应商名称）授权________________（被授权人的姓名）为我方就</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p>
    <w:p>
      <w:pPr>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p>
    <w:p>
      <w:pPr>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p>
    <w:p>
      <w:pPr>
        <w:ind w:firstLine="120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p>
    <w:p>
      <w:pPr>
        <w:ind w:firstLine="48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p>
    <w:p>
      <w:pPr>
        <w:ind w:firstLine="48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日期：</w:t>
      </w:r>
      <w:bookmarkStart w:id="105" w:name="_Hlt26671380"/>
      <w:r/>
      <w:bookmarkEnd w:id="105"/>
      <w:r/>
      <w:bookmarkStart w:id="106" w:name="_格式3__银行出具的资信证明"/>
      <w:r/>
      <w:bookmarkEnd w:id="106"/>
      <w:r/>
      <w:bookmarkStart w:id="107" w:name="_Hlt26955070"/>
      <w:r/>
      <w:bookmarkEnd w:id="107"/>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ind w:firstLine="48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0"/>
        <w:spacing w:line="360" w:lineRule="auto"/>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bCs/>
          <w:i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iCs/>
          <w:color w:val="000000"/>
          <w:sz w:val="28"/>
          <w:szCs w:val="28"/>
          <w:highlight w:val="none"/>
        </w:rPr>
        <w:t xml:space="preserve">中小（微）企业声明函</w:t>
      </w:r>
      <w:r/>
    </w:p>
    <w:p>
      <w:pPr>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（供应商应根据采购标的内容，选择对应版本的中小企业声明函）</w:t>
      </w:r>
      <w:r/>
    </w:p>
    <w:p>
      <w:pPr>
        <w:jc w:val="center"/>
        <w:spacing w:line="360" w:lineRule="auto"/>
        <w:tabs>
          <w:tab w:val="left" w:pos="7098" w:leader="none"/>
        </w:tabs>
        <w:rPr>
          <w:rFonts w:hint="eastAsia" w:ascii="宋体" w:hAnsi="宋体" w:eastAsia="宋体" w:cs="宋体"/>
          <w:color w:val="000000"/>
          <w:position w:val="-10"/>
          <w:sz w:val="28"/>
          <w:szCs w:val="28"/>
          <w:highlight w:val="none"/>
        </w:rPr>
      </w:pPr>
      <w:r>
        <w:rPr>
          <w:rFonts w:hint="eastAsia" w:ascii="宋体" w:hAnsi="宋体" w:eastAsia="宋体" w:cs="宋体"/>
          <w:color w:val="000000"/>
          <w:position w:val="-10"/>
          <w:sz w:val="28"/>
          <w:szCs w:val="28"/>
          <w:highlight w:val="none"/>
        </w:rPr>
      </w:r>
      <w:r/>
    </w:p>
    <w:p>
      <w:pPr>
        <w:jc w:val="center"/>
        <w:spacing w:line="360" w:lineRule="auto"/>
        <w:tabs>
          <w:tab w:val="left" w:pos="7098" w:leader="none"/>
        </w:tabs>
        <w:rPr>
          <w:rFonts w:hint="eastAsia" w:ascii="宋体" w:hAnsi="宋体" w:eastAsia="宋体" w:cs="宋体"/>
          <w:b/>
          <w:bCs/>
          <w:color w:val="000000"/>
          <w:position w:val="-10"/>
          <w:sz w:val="28"/>
          <w:szCs w:val="28"/>
          <w:highlight w:val="none"/>
        </w:rPr>
      </w:pPr>
      <w:r>
        <w:rPr>
          <w:rFonts w:hint="eastAsia" w:ascii="宋体" w:hAnsi="宋体" w:eastAsia="宋体" w:cs="宋体"/>
          <w:b/>
          <w:bCs/>
          <w:color w:val="000000"/>
          <w:position w:val="-10"/>
          <w:sz w:val="28"/>
          <w:szCs w:val="28"/>
          <w:highlight w:val="none"/>
        </w:rPr>
        <w:t xml:space="preserve">中小企业声明函（货物）</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000000"/>
          <w:position w:val="-10"/>
          <w:sz w:val="24"/>
          <w:szCs w:val="24"/>
          <w:highlight w:val="none"/>
          <w:u w:val="single"/>
        </w:rPr>
        <w:t xml:space="preserve">（单位名称）</w:t>
      </w:r>
      <w:r>
        <w:rPr>
          <w:rFonts w:hint="eastAsia" w:ascii="宋体" w:hAnsi="宋体" w:eastAsia="宋体" w:cs="宋体"/>
          <w:color w:val="000000"/>
          <w:position w:val="-10"/>
          <w:sz w:val="24"/>
          <w:szCs w:val="24"/>
          <w:highlight w:val="none"/>
        </w:rPr>
        <w:t xml:space="preserve">的</w:t>
      </w:r>
      <w:r>
        <w:rPr>
          <w:rFonts w:hint="eastAsia" w:ascii="宋体" w:hAnsi="宋体" w:eastAsia="宋体" w:cs="宋体"/>
          <w:color w:val="000000"/>
          <w:position w:val="-10"/>
          <w:sz w:val="24"/>
          <w:szCs w:val="24"/>
          <w:highlight w:val="none"/>
          <w:u w:val="single"/>
        </w:rPr>
        <w:t xml:space="preserve">（项目名称）</w:t>
      </w:r>
      <w:r>
        <w:rPr>
          <w:rFonts w:hint="eastAsia" w:ascii="宋体" w:hAnsi="宋体" w:eastAsia="宋体" w:cs="宋体"/>
          <w:color w:val="000000"/>
          <w:position w:val="-10"/>
          <w:sz w:val="24"/>
          <w:szCs w:val="24"/>
          <w:highlight w:val="none"/>
        </w:rPr>
        <w:t xml:space="preserve">采购活动，提供的货物全部由符合政策要求的中小企业制造。相关企业 （含联合体中的中小企业、签订分包意向协议的中小企业） 的具体情况如下：</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1.</w:t>
      </w:r>
      <w:r>
        <w:rPr>
          <w:rFonts w:hint="eastAsia" w:ascii="宋体" w:hAnsi="宋体" w:eastAsia="宋体" w:cs="宋体"/>
          <w:color w:val="000000"/>
          <w:position w:val="-10"/>
          <w:sz w:val="24"/>
          <w:szCs w:val="24"/>
          <w:highlight w:val="none"/>
          <w:u w:val="single"/>
        </w:rPr>
        <w:t xml:space="preserve"> （标的名称） </w:t>
      </w:r>
      <w:r>
        <w:rPr>
          <w:rFonts w:hint="eastAsia" w:ascii="宋体" w:hAnsi="宋体" w:eastAsia="宋体" w:cs="宋体"/>
          <w:color w:val="000000"/>
          <w:position w:val="-10"/>
          <w:sz w:val="24"/>
          <w:szCs w:val="24"/>
          <w:highlight w:val="none"/>
        </w:rPr>
        <w:t xml:space="preserve">，属于</w:t>
      </w:r>
      <w:r>
        <w:rPr>
          <w:rFonts w:hint="eastAsia" w:ascii="宋体" w:hAnsi="宋体" w:eastAsia="宋体" w:cs="宋体"/>
          <w:color w:val="000000"/>
          <w:position w:val="-10"/>
          <w:sz w:val="24"/>
          <w:szCs w:val="24"/>
          <w:highlight w:val="none"/>
          <w:u w:val="single"/>
        </w:rPr>
        <w:t xml:space="preserve">（</w:t>
      </w:r>
      <w:r>
        <w:rPr>
          <w:rFonts w:hint="eastAsia" w:ascii="宋体" w:hAnsi="宋体" w:eastAsia="宋体" w:cs="宋体"/>
          <w:color w:val="000000"/>
          <w:position w:val="-10"/>
          <w:sz w:val="24"/>
          <w:szCs w:val="24"/>
          <w:highlight w:val="none"/>
          <w:u w:val="single"/>
          <w:lang w:val="en-US" w:eastAsia="zh-CN"/>
        </w:rPr>
        <w:t xml:space="preserve">招标</w:t>
      </w:r>
      <w:r>
        <w:rPr>
          <w:rFonts w:hint="eastAsia" w:ascii="宋体" w:hAnsi="宋体" w:eastAsia="宋体" w:cs="宋体"/>
          <w:color w:val="000000"/>
          <w:position w:val="-10"/>
          <w:sz w:val="24"/>
          <w:szCs w:val="24"/>
          <w:highlight w:val="none"/>
          <w:u w:val="single"/>
        </w:rPr>
        <w:t xml:space="preserve">文件中明确的所属行业） </w:t>
      </w:r>
      <w:r>
        <w:rPr>
          <w:rFonts w:hint="eastAsia" w:ascii="宋体" w:hAnsi="宋体" w:eastAsia="宋体" w:cs="宋体"/>
          <w:color w:val="000000"/>
          <w:position w:val="-10"/>
          <w:sz w:val="24"/>
          <w:szCs w:val="24"/>
          <w:highlight w:val="none"/>
        </w:rPr>
        <w:t xml:space="preserve">行业；制造商为</w:t>
      </w:r>
      <w:r>
        <w:rPr>
          <w:rFonts w:hint="eastAsia" w:ascii="宋体" w:hAnsi="宋体" w:eastAsia="宋体" w:cs="宋体"/>
          <w:color w:val="000000"/>
          <w:position w:val="-10"/>
          <w:sz w:val="24"/>
          <w:szCs w:val="24"/>
          <w:highlight w:val="none"/>
          <w:u w:val="single"/>
        </w:rPr>
        <w:t xml:space="preserve">（企业名称）</w:t>
      </w:r>
      <w:r>
        <w:rPr>
          <w:rFonts w:hint="eastAsia" w:ascii="宋体" w:hAnsi="宋体" w:eastAsia="宋体" w:cs="宋体"/>
          <w:color w:val="000000"/>
          <w:position w:val="-10"/>
          <w:sz w:val="24"/>
          <w:szCs w:val="24"/>
          <w:highlight w:val="none"/>
        </w:rPr>
        <w:t xml:space="preserve">，从业人员</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人，营业收入为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万元，资产总额为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万元，属于</w:t>
      </w:r>
      <w:r>
        <w:rPr>
          <w:rFonts w:hint="eastAsia" w:ascii="宋体" w:hAnsi="宋体" w:eastAsia="宋体" w:cs="宋体"/>
          <w:color w:val="000000"/>
          <w:position w:val="-10"/>
          <w:sz w:val="24"/>
          <w:szCs w:val="24"/>
          <w:highlight w:val="none"/>
          <w:u w:val="single"/>
        </w:rPr>
        <w:t xml:space="preserve">（□中型企业、□小型企业、□微型企业）</w:t>
      </w:r>
      <w:r>
        <w:rPr>
          <w:rFonts w:hint="eastAsia" w:ascii="宋体" w:hAnsi="宋体" w:eastAsia="宋体" w:cs="宋体"/>
          <w:color w:val="000000"/>
          <w:position w:val="-10"/>
          <w:sz w:val="24"/>
          <w:szCs w:val="24"/>
          <w:highlight w:val="none"/>
        </w:rPr>
        <w:t xml:space="preserve">；</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2.</w:t>
      </w:r>
      <w:r>
        <w:rPr>
          <w:rFonts w:hint="eastAsia" w:ascii="宋体" w:hAnsi="宋体" w:eastAsia="宋体" w:cs="宋体"/>
          <w:color w:val="000000"/>
          <w:position w:val="-10"/>
          <w:sz w:val="24"/>
          <w:szCs w:val="24"/>
          <w:highlight w:val="none"/>
          <w:u w:val="single"/>
        </w:rPr>
        <w:t xml:space="preserve"> （标的名称） </w:t>
      </w:r>
      <w:r>
        <w:rPr>
          <w:rFonts w:hint="eastAsia" w:ascii="宋体" w:hAnsi="宋体" w:eastAsia="宋体" w:cs="宋体"/>
          <w:color w:val="000000"/>
          <w:position w:val="-10"/>
          <w:sz w:val="24"/>
          <w:szCs w:val="24"/>
          <w:highlight w:val="none"/>
        </w:rPr>
        <w:t xml:space="preserve">，属于</w:t>
      </w:r>
      <w:r>
        <w:rPr>
          <w:rFonts w:hint="eastAsia" w:ascii="宋体" w:hAnsi="宋体" w:eastAsia="宋体" w:cs="宋体"/>
          <w:color w:val="000000"/>
          <w:position w:val="-10"/>
          <w:sz w:val="24"/>
          <w:szCs w:val="24"/>
          <w:highlight w:val="none"/>
          <w:u w:val="single"/>
        </w:rPr>
        <w:t xml:space="preserve">（</w:t>
      </w:r>
      <w:r>
        <w:rPr>
          <w:rFonts w:hint="eastAsia" w:ascii="宋体" w:hAnsi="宋体" w:eastAsia="宋体" w:cs="宋体"/>
          <w:color w:val="000000"/>
          <w:position w:val="-10"/>
          <w:sz w:val="24"/>
          <w:szCs w:val="24"/>
          <w:highlight w:val="none"/>
          <w:u w:val="single"/>
          <w:lang w:val="en-US" w:eastAsia="zh-CN"/>
        </w:rPr>
        <w:t xml:space="preserve">招标</w:t>
      </w:r>
      <w:r>
        <w:rPr>
          <w:rFonts w:hint="eastAsia" w:ascii="宋体" w:hAnsi="宋体" w:eastAsia="宋体" w:cs="宋体"/>
          <w:color w:val="000000"/>
          <w:position w:val="-10"/>
          <w:sz w:val="24"/>
          <w:szCs w:val="24"/>
          <w:highlight w:val="none"/>
          <w:u w:val="single"/>
        </w:rPr>
        <w:t xml:space="preserve">文件中明确的所属行业） </w:t>
      </w:r>
      <w:r>
        <w:rPr>
          <w:rFonts w:hint="eastAsia" w:ascii="宋体" w:hAnsi="宋体" w:eastAsia="宋体" w:cs="宋体"/>
          <w:color w:val="000000"/>
          <w:position w:val="-10"/>
          <w:sz w:val="24"/>
          <w:szCs w:val="24"/>
          <w:highlight w:val="none"/>
        </w:rPr>
        <w:t xml:space="preserve">行业；制造商为</w:t>
      </w:r>
      <w:r>
        <w:rPr>
          <w:rFonts w:hint="eastAsia" w:ascii="宋体" w:hAnsi="宋体" w:eastAsia="宋体" w:cs="宋体"/>
          <w:color w:val="000000"/>
          <w:position w:val="-10"/>
          <w:sz w:val="24"/>
          <w:szCs w:val="24"/>
          <w:highlight w:val="none"/>
          <w:u w:val="single"/>
        </w:rPr>
        <w:t xml:space="preserve">（企业名称）</w:t>
      </w:r>
      <w:r>
        <w:rPr>
          <w:rFonts w:hint="eastAsia" w:ascii="宋体" w:hAnsi="宋体" w:eastAsia="宋体" w:cs="宋体"/>
          <w:color w:val="000000"/>
          <w:position w:val="-10"/>
          <w:sz w:val="24"/>
          <w:szCs w:val="24"/>
          <w:highlight w:val="none"/>
        </w:rPr>
        <w:t xml:space="preserve">，从业人员</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人，营业收入为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万元，资产总额为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万元，属于</w:t>
      </w:r>
      <w:r>
        <w:rPr>
          <w:rFonts w:hint="eastAsia" w:ascii="宋体" w:hAnsi="宋体" w:eastAsia="宋体" w:cs="宋体"/>
          <w:color w:val="000000"/>
          <w:position w:val="-10"/>
          <w:sz w:val="24"/>
          <w:szCs w:val="24"/>
          <w:highlight w:val="none"/>
          <w:u w:val="single"/>
        </w:rPr>
        <w:t xml:space="preserve">（□中型企业、□小型企业、□微型企业）</w:t>
      </w:r>
      <w:r>
        <w:rPr>
          <w:rFonts w:hint="eastAsia" w:ascii="宋体" w:hAnsi="宋体" w:eastAsia="宋体" w:cs="宋体"/>
          <w:color w:val="000000"/>
          <w:position w:val="-10"/>
          <w:sz w:val="24"/>
          <w:szCs w:val="24"/>
          <w:highlight w:val="none"/>
        </w:rPr>
        <w:t xml:space="preserve">；</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本企业对上述声明内容的真实性负责。如有虚假，将依法承担相应责任。</w:t>
      </w:r>
      <w:r/>
    </w:p>
    <w:p>
      <w:pPr>
        <w:ind w:firstLine="600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jc w:val="right"/>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供应商或制造商名称（盖章）：</w:t>
      </w:r>
      <w:r/>
    </w:p>
    <w:p>
      <w:pPr>
        <w:ind w:firstLine="600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日 期：</w:t>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ind w:firstLine="48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注：从业人员、营业收入、资产总额填报上一年度数据，无上一年度数据的新成立企业可不填报。</w:t>
      </w:r>
      <w:r/>
    </w:p>
    <w:p>
      <w:pPr>
        <w:spacing w:line="360" w:lineRule="auto"/>
        <w:rPr>
          <w:rFonts w:hint="eastAsia" w:ascii="宋体" w:hAnsi="宋体" w:eastAsia="宋体" w:cs="宋体"/>
          <w:color w:val="000000"/>
          <w:position w:val="-10"/>
          <w:sz w:val="24"/>
          <w:szCs w:val="24"/>
          <w:highlight w:val="none"/>
        </w:rPr>
        <w:sectPr>
          <w:headerReference w:type="default" r:id="rId9"/>
          <w:footerReference w:type="default" r:id="rId12"/>
          <w:footerReference w:type="first" r:id="rId13"/>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position w:val="-10"/>
          <w:sz w:val="24"/>
          <w:szCs w:val="24"/>
          <w:highlight w:val="none"/>
        </w:rPr>
      </w:r>
      <w:r/>
    </w:p>
    <w:p>
      <w:pPr>
        <w:jc w:val="center"/>
        <w:spacing w:line="360" w:lineRule="auto"/>
        <w:rPr>
          <w:rFonts w:hint="eastAsia" w:ascii="宋体" w:hAnsi="宋体" w:eastAsia="宋体" w:cs="宋体"/>
          <w:b/>
          <w:bCs/>
          <w:iCs/>
          <w:color w:val="000000"/>
          <w:sz w:val="28"/>
          <w:szCs w:val="28"/>
          <w:highlight w:val="none"/>
        </w:rPr>
      </w:pPr>
      <w:r>
        <w:rPr>
          <w:rFonts w:hint="eastAsia" w:ascii="宋体" w:hAnsi="宋体" w:eastAsia="宋体" w:cs="宋体"/>
          <w:b/>
          <w:bCs/>
          <w:iCs/>
          <w:color w:val="000000"/>
          <w:sz w:val="28"/>
          <w:szCs w:val="28"/>
          <w:highlight w:val="none"/>
        </w:rPr>
        <w:t xml:space="preserve">中小企业声明函（工程、服务）</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本公司（联合体）郑重声明，根据《政府采购促进</w:t>
      </w:r>
      <w:bookmarkStart w:id="124" w:name="_GoBack"/>
      <w:r>
        <w:rPr>
          <w:rFonts w:hint="eastAsia" w:ascii="宋体" w:hAnsi="宋体" w:eastAsia="宋体" w:cs="宋体"/>
          <w:color w:val="000000"/>
          <w:position w:val="-10"/>
          <w:sz w:val="24"/>
          <w:szCs w:val="24"/>
          <w:highlight w:val="none"/>
        </w:rPr>
        <w:t xml:space="preserve">中小企业</w:t>
      </w:r>
      <w:bookmarkEnd w:id="124"/>
      <w:r>
        <w:rPr>
          <w:rFonts w:hint="eastAsia" w:ascii="宋体" w:hAnsi="宋体" w:eastAsia="宋体" w:cs="宋体"/>
          <w:color w:val="000000"/>
          <w:position w:val="-10"/>
          <w:sz w:val="24"/>
          <w:szCs w:val="24"/>
          <w:highlight w:val="none"/>
        </w:rPr>
        <w:t xml:space="preserve">发展管理办法》（财库﹝2020﹞46 号）的规定，本公司（联合体）参加</w:t>
      </w:r>
      <w:r>
        <w:rPr>
          <w:rFonts w:hint="eastAsia" w:ascii="宋体" w:hAnsi="宋体" w:eastAsia="宋体" w:cs="宋体"/>
          <w:color w:val="000000"/>
          <w:position w:val="-10"/>
          <w:sz w:val="24"/>
          <w:szCs w:val="24"/>
          <w:highlight w:val="none"/>
          <w:u w:val="single"/>
        </w:rPr>
        <w:t xml:space="preserve">（单位名称）</w:t>
      </w:r>
      <w:r>
        <w:rPr>
          <w:rFonts w:hint="eastAsia" w:ascii="宋体" w:hAnsi="宋体" w:eastAsia="宋体" w:cs="宋体"/>
          <w:color w:val="000000"/>
          <w:position w:val="-10"/>
          <w:sz w:val="24"/>
          <w:szCs w:val="24"/>
          <w:highlight w:val="none"/>
        </w:rPr>
        <w:t xml:space="preserve">的</w:t>
      </w:r>
      <w:r>
        <w:rPr>
          <w:rFonts w:hint="eastAsia" w:ascii="宋体" w:hAnsi="宋体" w:eastAsia="宋体" w:cs="宋体"/>
          <w:color w:val="000000"/>
          <w:position w:val="-10"/>
          <w:sz w:val="24"/>
          <w:szCs w:val="24"/>
          <w:highlight w:val="none"/>
          <w:u w:val="single"/>
        </w:rPr>
        <w:t xml:space="preserve">（项目名称）</w:t>
      </w:r>
      <w:r>
        <w:rPr>
          <w:rFonts w:hint="eastAsia" w:ascii="宋体" w:hAnsi="宋体" w:eastAsia="宋体" w:cs="宋体"/>
          <w:color w:val="000000"/>
          <w:position w:val="-1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1. </w:t>
      </w:r>
      <w:r>
        <w:rPr>
          <w:rFonts w:hint="eastAsia" w:ascii="宋体" w:hAnsi="宋体" w:eastAsia="宋体" w:cs="宋体"/>
          <w:color w:val="000000"/>
          <w:position w:val="-10"/>
          <w:sz w:val="24"/>
          <w:szCs w:val="24"/>
          <w:highlight w:val="none"/>
          <w:u w:val="single"/>
        </w:rPr>
        <w:t xml:space="preserve">（标的名称）</w:t>
      </w:r>
      <w:r>
        <w:rPr>
          <w:rFonts w:hint="eastAsia" w:ascii="宋体" w:hAnsi="宋体" w:eastAsia="宋体" w:cs="宋体"/>
          <w:color w:val="000000"/>
          <w:position w:val="-10"/>
          <w:sz w:val="24"/>
          <w:szCs w:val="24"/>
          <w:highlight w:val="none"/>
        </w:rPr>
        <w:t xml:space="preserve">，属于</w:t>
      </w:r>
      <w:r>
        <w:rPr>
          <w:rFonts w:hint="eastAsia" w:ascii="宋体" w:hAnsi="宋体" w:eastAsia="宋体" w:cs="宋体"/>
          <w:color w:val="000000"/>
          <w:position w:val="-10"/>
          <w:sz w:val="24"/>
          <w:szCs w:val="24"/>
          <w:highlight w:val="none"/>
          <w:u w:val="single"/>
        </w:rPr>
        <w:t xml:space="preserve">（</w:t>
      </w:r>
      <w:r>
        <w:rPr>
          <w:rFonts w:hint="eastAsia" w:ascii="宋体" w:hAnsi="宋体" w:eastAsia="宋体" w:cs="宋体"/>
          <w:color w:val="000000"/>
          <w:position w:val="-10"/>
          <w:sz w:val="24"/>
          <w:szCs w:val="24"/>
          <w:highlight w:val="none"/>
          <w:u w:val="single"/>
          <w:lang w:val="en-US" w:eastAsia="zh-CN"/>
        </w:rPr>
        <w:t xml:space="preserve">招标</w:t>
      </w:r>
      <w:r>
        <w:rPr>
          <w:rFonts w:hint="eastAsia" w:ascii="宋体" w:hAnsi="宋体" w:eastAsia="宋体" w:cs="宋体"/>
          <w:color w:val="000000"/>
          <w:position w:val="-10"/>
          <w:sz w:val="24"/>
          <w:szCs w:val="24"/>
          <w:highlight w:val="none"/>
          <w:u w:val="single"/>
        </w:rPr>
        <w:t xml:space="preserve">文件中明确的所属行业）</w:t>
      </w:r>
      <w:r>
        <w:rPr>
          <w:rFonts w:hint="eastAsia" w:ascii="宋体" w:hAnsi="宋体" w:eastAsia="宋体" w:cs="宋体"/>
          <w:color w:val="000000"/>
          <w:position w:val="-10"/>
          <w:sz w:val="24"/>
          <w:szCs w:val="24"/>
          <w:highlight w:val="none"/>
        </w:rPr>
        <w:t xml:space="preserve">；承建（承接）企业为</w:t>
      </w:r>
      <w:r>
        <w:rPr>
          <w:rFonts w:hint="eastAsia" w:ascii="宋体" w:hAnsi="宋体" w:eastAsia="宋体" w:cs="宋体"/>
          <w:color w:val="000000"/>
          <w:position w:val="-10"/>
          <w:sz w:val="24"/>
          <w:szCs w:val="24"/>
          <w:highlight w:val="none"/>
          <w:u w:val="single"/>
        </w:rPr>
        <w:t xml:space="preserve">（企业名称）</w:t>
      </w:r>
      <w:r>
        <w:rPr>
          <w:rFonts w:hint="eastAsia" w:ascii="宋体" w:hAnsi="宋体" w:eastAsia="宋体" w:cs="宋体"/>
          <w:color w:val="000000"/>
          <w:position w:val="-10"/>
          <w:sz w:val="24"/>
          <w:szCs w:val="24"/>
          <w:highlight w:val="none"/>
        </w:rPr>
        <w:t xml:space="preserve">，从业人员</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人，营业收入为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万元，资产总额为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万元，属于</w:t>
      </w:r>
      <w:r>
        <w:rPr>
          <w:rFonts w:hint="eastAsia" w:ascii="宋体" w:hAnsi="宋体" w:eastAsia="宋体" w:cs="宋体"/>
          <w:color w:val="000000"/>
          <w:position w:val="-10"/>
          <w:sz w:val="24"/>
          <w:szCs w:val="24"/>
          <w:highlight w:val="none"/>
          <w:u w:val="single"/>
        </w:rPr>
        <w:t xml:space="preserve">（□中型企业、□小型企业、□微型企业）</w:t>
      </w:r>
      <w:r>
        <w:rPr>
          <w:rFonts w:hint="eastAsia" w:ascii="宋体" w:hAnsi="宋体" w:eastAsia="宋体" w:cs="宋体"/>
          <w:color w:val="000000"/>
          <w:position w:val="-10"/>
          <w:sz w:val="24"/>
          <w:szCs w:val="24"/>
          <w:highlight w:val="none"/>
        </w:rPr>
        <w:t xml:space="preserve">；</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2. </w:t>
      </w:r>
      <w:r>
        <w:rPr>
          <w:rFonts w:hint="eastAsia" w:ascii="宋体" w:hAnsi="宋体" w:eastAsia="宋体" w:cs="宋体"/>
          <w:color w:val="000000"/>
          <w:position w:val="-10"/>
          <w:sz w:val="24"/>
          <w:szCs w:val="24"/>
          <w:highlight w:val="none"/>
          <w:u w:val="single"/>
        </w:rPr>
        <w:t xml:space="preserve">（标的名称）</w:t>
      </w:r>
      <w:r>
        <w:rPr>
          <w:rFonts w:hint="eastAsia" w:ascii="宋体" w:hAnsi="宋体" w:eastAsia="宋体" w:cs="宋体"/>
          <w:color w:val="000000"/>
          <w:position w:val="-10"/>
          <w:sz w:val="24"/>
          <w:szCs w:val="24"/>
          <w:highlight w:val="none"/>
        </w:rPr>
        <w:t xml:space="preserve">，属于</w:t>
      </w:r>
      <w:r>
        <w:rPr>
          <w:rFonts w:hint="eastAsia" w:ascii="宋体" w:hAnsi="宋体" w:eastAsia="宋体" w:cs="宋体"/>
          <w:color w:val="000000"/>
          <w:position w:val="-10"/>
          <w:sz w:val="24"/>
          <w:szCs w:val="24"/>
          <w:highlight w:val="none"/>
          <w:u w:val="single"/>
        </w:rPr>
        <w:t xml:space="preserve">（</w:t>
      </w:r>
      <w:r>
        <w:rPr>
          <w:rFonts w:hint="eastAsia" w:ascii="宋体" w:hAnsi="宋体" w:eastAsia="宋体" w:cs="宋体"/>
          <w:color w:val="000000"/>
          <w:position w:val="-10"/>
          <w:sz w:val="24"/>
          <w:szCs w:val="24"/>
          <w:highlight w:val="none"/>
          <w:u w:val="single"/>
          <w:lang w:val="en-US" w:eastAsia="zh-CN"/>
        </w:rPr>
        <w:t xml:space="preserve">招标</w:t>
      </w:r>
      <w:r>
        <w:rPr>
          <w:rFonts w:hint="eastAsia" w:ascii="宋体" w:hAnsi="宋体" w:eastAsia="宋体" w:cs="宋体"/>
          <w:color w:val="000000"/>
          <w:position w:val="-10"/>
          <w:sz w:val="24"/>
          <w:szCs w:val="24"/>
          <w:highlight w:val="none"/>
          <w:u w:val="single"/>
        </w:rPr>
        <w:t xml:space="preserve">文件中明确的所属行业）</w:t>
      </w:r>
      <w:r>
        <w:rPr>
          <w:rFonts w:hint="eastAsia" w:ascii="宋体" w:hAnsi="宋体" w:eastAsia="宋体" w:cs="宋体"/>
          <w:color w:val="000000"/>
          <w:position w:val="-10"/>
          <w:sz w:val="24"/>
          <w:szCs w:val="24"/>
          <w:highlight w:val="none"/>
        </w:rPr>
        <w:t xml:space="preserve">；承建（承接）企业为</w:t>
      </w:r>
      <w:r>
        <w:rPr>
          <w:rFonts w:hint="eastAsia" w:ascii="宋体" w:hAnsi="宋体" w:eastAsia="宋体" w:cs="宋体"/>
          <w:color w:val="000000"/>
          <w:position w:val="-10"/>
          <w:sz w:val="24"/>
          <w:szCs w:val="24"/>
          <w:highlight w:val="none"/>
          <w:u w:val="single"/>
        </w:rPr>
        <w:t xml:space="preserve">（企业名称）</w:t>
      </w:r>
      <w:r>
        <w:rPr>
          <w:rFonts w:hint="eastAsia" w:ascii="宋体" w:hAnsi="宋体" w:eastAsia="宋体" w:cs="宋体"/>
          <w:color w:val="000000"/>
          <w:position w:val="-10"/>
          <w:sz w:val="24"/>
          <w:szCs w:val="24"/>
          <w:highlight w:val="none"/>
        </w:rPr>
        <w:t xml:space="preserve">，从业人员</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人，营业收入为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万元，资产总额为</w:t>
      </w:r>
      <w:r>
        <w:rPr>
          <w:rFonts w:hint="eastAsia" w:ascii="宋体" w:hAnsi="宋体" w:eastAsia="宋体" w:cs="宋体"/>
          <w:color w:val="000000"/>
          <w:position w:val="-10"/>
          <w:sz w:val="24"/>
          <w:szCs w:val="24"/>
          <w:highlight w:val="none"/>
          <w:u w:val="single"/>
        </w:rPr>
        <w:t xml:space="preserve">   </w:t>
      </w:r>
      <w:r>
        <w:rPr>
          <w:rFonts w:hint="eastAsia" w:ascii="宋体" w:hAnsi="宋体" w:eastAsia="宋体" w:cs="宋体"/>
          <w:color w:val="000000"/>
          <w:position w:val="-10"/>
          <w:sz w:val="24"/>
          <w:szCs w:val="24"/>
          <w:highlight w:val="none"/>
        </w:rPr>
        <w:t xml:space="preserve">万元，属于</w:t>
      </w:r>
      <w:r>
        <w:rPr>
          <w:rFonts w:hint="eastAsia" w:ascii="宋体" w:hAnsi="宋体" w:eastAsia="宋体" w:cs="宋体"/>
          <w:color w:val="000000"/>
          <w:position w:val="-10"/>
          <w:sz w:val="24"/>
          <w:szCs w:val="24"/>
          <w:highlight w:val="none"/>
          <w:u w:val="single"/>
        </w:rPr>
        <w:t xml:space="preserve">（□中型企业、□小型企业、□微型企业）</w:t>
      </w:r>
      <w:r>
        <w:rPr>
          <w:rFonts w:hint="eastAsia" w:ascii="宋体" w:hAnsi="宋体" w:eastAsia="宋体" w:cs="宋体"/>
          <w:color w:val="000000"/>
          <w:position w:val="-10"/>
          <w:sz w:val="24"/>
          <w:szCs w:val="24"/>
          <w:highlight w:val="none"/>
        </w:rPr>
        <w:t xml:space="preserve">；</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本企业对上述声明内容的真实性负责。如有虚假，将依法承担相应责任。</w:t>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ind w:firstLine="600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供应商名称（盖章）：</w:t>
      </w:r>
      <w:r/>
    </w:p>
    <w:p>
      <w:pPr>
        <w:ind w:firstLine="6000"/>
        <w:spacing w:line="360" w:lineRule="auto"/>
        <w:tabs>
          <w:tab w:val="left" w:pos="7098" w:leader="none"/>
        </w:tabs>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日 期：</w:t>
      </w:r>
      <w:r/>
    </w:p>
    <w:p>
      <w:pPr>
        <w:contextualSpacing/>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r>
      <w:r/>
    </w:p>
    <w:p>
      <w:pPr>
        <w:contextualSpacing/>
        <w:ind w:firstLine="480"/>
        <w:jc w:val="left"/>
        <w:spacing w:line="360" w:lineRule="auto"/>
        <w:rPr>
          <w:rFonts w:hint="eastAsia" w:ascii="宋体" w:hAnsi="宋体" w:eastAsia="宋体" w:cs="宋体"/>
          <w:color w:val="000000"/>
          <w:position w:val="-10"/>
          <w:sz w:val="24"/>
          <w:szCs w:val="24"/>
          <w:highlight w:val="none"/>
        </w:rPr>
      </w:pPr>
      <w:r>
        <w:rPr>
          <w:rFonts w:hint="eastAsia" w:ascii="宋体" w:hAnsi="宋体" w:eastAsia="宋体" w:cs="宋体"/>
          <w:color w:val="000000"/>
          <w:position w:val="-10"/>
          <w:sz w:val="24"/>
          <w:szCs w:val="24"/>
          <w:highlight w:val="none"/>
        </w:rPr>
        <w:t xml:space="preserve">注：从业人员、营业收入、资产总额填报上一年度数据，无上一年度数据的新成立企业可不填报。</w:t>
      </w:r>
      <w:r/>
    </w:p>
    <w:p>
      <w:pPr>
        <w:spacing w:line="360" w:lineRule="auto"/>
        <w:rPr>
          <w:rFonts w:hint="eastAsia" w:ascii="宋体" w:hAnsi="宋体" w:eastAsia="宋体" w:cs="宋体"/>
          <w:color w:val="000000"/>
          <w:sz w:val="24"/>
          <w:szCs w:val="24"/>
          <w:highlight w:val="none"/>
        </w:rPr>
        <w:sectPr>
          <w:headerReference w:type="default" r:id="rId10"/>
          <w:footerReference w:type="default" r:id="rId14"/>
          <w:footerReference w:type="even" r:id="rId15"/>
          <w:footnotePr/>
          <w:endnotePr/>
          <w:type w:val="nextPage"/>
          <w:pgSz w:w="11906" w:h="16838" w:orient="portrait"/>
          <w:pgMar w:top="1417" w:right="1417" w:bottom="1417" w:left="1417" w:header="851" w:footer="907" w:gutter="0"/>
          <w:cols w:num="1" w:sep="0" w:space="1701" w:equalWidth="1"/>
          <w:docGrid w:linePitch="360"/>
          <w:titlePg/>
        </w:sectPr>
      </w:pPr>
      <w:r/>
      <w:bookmarkStart w:id="108" w:name="_Toc476153619"/>
      <w:r/>
      <w:bookmarkEnd w:id="108"/>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技术、商务要求响应及偏离表</w:t>
      </w:r>
      <w:bookmarkEnd w:id="104"/>
      <w:r/>
      <w:r/>
    </w:p>
    <w:tbl>
      <w:tblPr>
        <w:tblStyle w:val="8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bookmarkStart w:id="109" w:name="_Hlt26580838"/>
            <w:r/>
            <w:bookmarkEnd w:id="109"/>
            <w:r/>
            <w:bookmarkStart w:id="110" w:name="_Hlt26782999"/>
            <w:r/>
            <w:bookmarkEnd w:id="110"/>
            <w:r/>
            <w:bookmarkStart w:id="111" w:name="_Hlt26955054"/>
            <w:r/>
            <w:bookmarkEnd w:id="111"/>
            <w:r/>
            <w:bookmarkStart w:id="112" w:name="_Hlt26955056"/>
            <w:r/>
            <w:bookmarkEnd w:id="112"/>
            <w:r/>
            <w:bookmarkStart w:id="113" w:name="_Hlt26609391"/>
            <w:r/>
            <w:bookmarkEnd w:id="113"/>
            <w:r/>
            <w:bookmarkStart w:id="114" w:name="_Hlt26671343"/>
            <w:r/>
            <w:bookmarkEnd w:id="114"/>
            <w:r/>
            <w:bookmarkStart w:id="115" w:name="_Hlt24879081"/>
            <w:r/>
            <w:bookmarkEnd w:id="115"/>
            <w:r/>
            <w:bookmarkStart w:id="116" w:name="_Hlt26955064"/>
            <w:r/>
            <w:bookmarkEnd w:id="116"/>
            <w:r/>
            <w:bookmarkStart w:id="117" w:name="_Hlt26671372"/>
            <w:r/>
            <w:bookmarkEnd w:id="117"/>
            <w:r>
              <w:rPr>
                <w:rFonts w:hint="eastAsia" w:ascii="宋体" w:hAnsi="宋体" w:eastAsia="宋体" w:cs="宋体"/>
                <w:color w:val="000000"/>
                <w:sz w:val="24"/>
                <w:szCs w:val="24"/>
                <w:highlight w:val="none"/>
                <w:lang w:val="en-US" w:eastAsia="zh-CN" w:bidi="ar-SA"/>
              </w:rPr>
              <w:t xml:space="preserve">序号</w:t>
            </w:r>
            <w:r/>
          </w:p>
        </w:tc>
        <w:tc>
          <w:tcPr>
            <w:tcW w:w="329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技术要求和商务要求</w:t>
            </w:r>
            <w:r/>
          </w:p>
        </w:tc>
        <w:tc>
          <w:tcPr>
            <w:tcW w:w="2852"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响应情况（填报投标单位响应的内容）</w:t>
            </w:r>
            <w:r/>
          </w:p>
        </w:tc>
        <w:tc>
          <w:tcPr>
            <w:tcW w:w="1308"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偏离（填报“正偏离、符合或负偏离”）</w:t>
            </w:r>
            <w:r/>
          </w:p>
        </w:tc>
        <w:tc>
          <w:tcPr>
            <w:tcW w:w="117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证明</w:t>
            </w:r>
            <w:r/>
          </w:p>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w:t>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p>
        </w:tc>
        <w:tc>
          <w:tcPr>
            <w:tcW w:w="2852"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1.供应商必须对技术要求和商务要求中的实质性要求做出明确响应，否则作无效响应处理。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2.如果采购文件要求提供证明材料，供应商必须将证明材料列于该表之下。</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3.供应商未对实质性要求作出明确响应的，或未按采购文件要求提供证明材料的，该分包作无效响应处理。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4.行数不够，可自行添加。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bookmarkStart w:id="118" w:name="_Toc462564146"/>
      <w:r/>
      <w:bookmarkEnd w:id="118"/>
      <w:r/>
      <w:bookmarkStart w:id="119" w:name="_Hlt26671374"/>
      <w:r/>
      <w:bookmarkEnd w:id="119"/>
      <w:r/>
      <w:bookmarkStart w:id="120" w:name="_Hlt26955066"/>
      <w:r/>
      <w:bookmarkEnd w:id="120"/>
      <w:r/>
      <w:bookmarkStart w:id="121" w:name="_Hlt26609389"/>
      <w:r/>
      <w:bookmarkEnd w:id="121"/>
      <w:r/>
      <w:r/>
    </w:p>
    <w:p>
      <w:pPr>
        <w:jc w:val="center"/>
        <w:spacing w:line="360" w:lineRule="auto"/>
        <w:widowControl/>
        <w:rPr>
          <w:rFonts w:hint="eastAsia" w:ascii="宋体" w:hAnsi="宋体" w:eastAsia="宋体" w:cs="宋体"/>
          <w:b/>
          <w:color w:val="000000"/>
          <w:sz w:val="28"/>
          <w:szCs w:val="28"/>
          <w:highlight w:val="none"/>
        </w:rPr>
        <w:outlineLvl w:val="9"/>
      </w:pPr>
      <w:r/>
      <w:bookmarkStart w:id="122" w:name="_格式2__法定代表人授权书"/>
      <w:r/>
      <w:bookmarkEnd w:id="122"/>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8"/>
          <w:szCs w:val="28"/>
          <w:highlight w:val="none"/>
        </w:rPr>
        <w:t xml:space="preserve">项目组人员（如适用）</w:t>
      </w:r>
      <w:r/>
    </w:p>
    <w:p>
      <w:pPr>
        <w:jc w:val="center"/>
        <w:spacing w:beforeAutospacing="0" w:afterAutospacing="0" w:line="240" w:lineRule="auto"/>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项目组成员</w:t>
      </w:r>
      <w:r/>
    </w:p>
    <w:tbl>
      <w:tblPr>
        <w:tblStyle w:val="834"/>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姓名</w:t>
            </w:r>
            <w:r/>
          </w:p>
        </w:tc>
        <w:tc>
          <w:tcPr>
            <w:tcW w:w="1843" w:type="dxa"/>
            <w:vAlign w:val="center"/>
            <w:textDirection w:val="lrTb"/>
            <w:noWrap w:val="false"/>
          </w:tcPr>
          <w:p>
            <w:pPr>
              <w:jc w:val="center"/>
              <w:spacing w:before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职务</w:t>
            </w:r>
            <w:r/>
          </w:p>
        </w:tc>
        <w:tc>
          <w:tcPr>
            <w:tcW w:w="992" w:type="dxa"/>
            <w:vAlign w:val="center"/>
            <w:textDirection w:val="lrTb"/>
            <w:noWrap w:val="false"/>
          </w:tcPr>
          <w:p>
            <w:pPr>
              <w:jc w:val="center"/>
              <w:spacing w:before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学历</w:t>
            </w:r>
            <w:r/>
          </w:p>
        </w:tc>
        <w:tc>
          <w:tcPr>
            <w:tcW w:w="1984" w:type="dxa"/>
            <w:vAlign w:val="center"/>
            <w:textDirection w:val="lrTb"/>
            <w:noWrap w:val="false"/>
          </w:tcPr>
          <w:p>
            <w:pPr>
              <w:ind w:firstLine="280"/>
              <w:jc w:val="both"/>
              <w:spacing w:before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身份证号</w:t>
            </w:r>
            <w:r/>
          </w:p>
        </w:tc>
        <w:tc>
          <w:tcPr>
            <w:tcW w:w="1702" w:type="dxa"/>
            <w:vAlign w:val="center"/>
            <w:textDirection w:val="lrTb"/>
            <w:noWrap w:val="false"/>
          </w:tcPr>
          <w:p>
            <w:pPr>
              <w:jc w:val="center"/>
              <w:spacing w:before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相关证书</w:t>
            </w:r>
            <w:r/>
          </w:p>
        </w:tc>
        <w:tc>
          <w:tcPr>
            <w:tcW w:w="962" w:type="dxa"/>
            <w:vAlign w:val="center"/>
            <w:textDirection w:val="lrTb"/>
            <w:noWrap w:val="false"/>
          </w:tcPr>
          <w:p>
            <w:pPr>
              <w:jc w:val="both"/>
              <w:spacing w:before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ind w:firstLine="280"/>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ind w:firstLine="398"/>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注：如供应商成交，项目组成员必须按本表承诺人员操作，不得随意更换。按</w:t>
      </w:r>
      <w:r>
        <w:rPr>
          <w:rFonts w:hint="eastAsia" w:ascii="宋体" w:hAnsi="宋体" w:eastAsia="宋体" w:cs="宋体"/>
          <w:b/>
          <w:color w:val="000000"/>
          <w:sz w:val="24"/>
          <w:szCs w:val="24"/>
          <w:highlight w:val="none"/>
          <w:lang w:val="en-US" w:eastAsia="zh-CN"/>
        </w:rPr>
        <w:t xml:space="preserve">招标</w:t>
      </w:r>
      <w:r>
        <w:rPr>
          <w:rFonts w:hint="eastAsia" w:ascii="宋体" w:hAnsi="宋体" w:eastAsia="宋体" w:cs="宋体"/>
          <w:b/>
          <w:color w:val="000000"/>
          <w:sz w:val="24"/>
          <w:szCs w:val="24"/>
          <w:highlight w:val="none"/>
        </w:rPr>
        <w:t xml:space="preserve">文件要求附相关人员证书。</w:t>
      </w:r>
      <w:r/>
    </w:p>
    <w:p>
      <w:pPr>
        <w:ind w:firstLine="280"/>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8"/>
          <w:szCs w:val="28"/>
          <w:highlight w:val="none"/>
        </w:rPr>
        <w:t xml:space="preserve">企业业绩（如适用）</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供应商承担类似项目业绩一览表</w:t>
      </w:r>
      <w:r/>
    </w:p>
    <w:tbl>
      <w:tblPr>
        <w:tblStyle w:val="834"/>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tcW w:w="382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p>
        </w:tc>
        <w:tc>
          <w:tcPr>
            <w:tcW w:w="243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采购单位</w:t>
            </w:r>
            <w:r/>
          </w:p>
        </w:tc>
        <w:tc>
          <w:tcPr>
            <w:tcW w:w="139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合同金额</w:t>
            </w:r>
            <w:r/>
          </w:p>
        </w:tc>
      </w:tr>
      <w:tr>
        <w:trPr>
          <w:jc w:val="center"/>
          <w:trHeight w:val="1510"/>
        </w:trPr>
        <w:tc>
          <w:tcPr>
            <w:tcW w:w="1229"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82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3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9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1510"/>
        </w:trPr>
        <w:tc>
          <w:tcPr>
            <w:tcW w:w="1229"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82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3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9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1510"/>
        </w:trPr>
        <w:tc>
          <w:tcPr>
            <w:tcW w:w="1229"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82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3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9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1525"/>
        </w:trPr>
        <w:tc>
          <w:tcPr>
            <w:tcW w:w="1229" w:type="dxa"/>
            <w:vAlign w:val="top"/>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827"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3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95"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注：请填写此表，并按要求上传业绩资料电子件。</w:t>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123" w:name="_Toc28140"/>
      <w:r>
        <w:rPr>
          <w:rFonts w:hint="eastAsia" w:ascii="宋体" w:hAnsi="宋体" w:eastAsia="宋体" w:cs="宋体"/>
          <w:b/>
          <w:color w:val="000000"/>
          <w:sz w:val="28"/>
          <w:szCs w:val="28"/>
          <w:highlight w:val="none"/>
        </w:rPr>
        <w:t xml:space="preserve">所需其他材料</w:t>
      </w:r>
      <w:bookmarkEnd w:id="123"/>
      <w:r/>
      <w:r/>
    </w:p>
    <w:p>
      <w:pPr>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请在此文档中增加所需其他相关内容（包括资格要求、评分办法、采购需求中涉及的证件证明及其它供应商认为有必要提供的资料），如没有请将此空文档上传。</w:t>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right="-6"/>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资格证明文件（参考格式）</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（说明：供应商须按“招标公告”的要求，并按下列格式提供相应的资格证明文件）　　　</w:t>
      </w:r>
      <w:r/>
    </w:p>
    <w:p>
      <w:pPr>
        <w:pStyle w:val="1017"/>
        <w:numPr>
          <w:ilvl w:val="1"/>
          <w:numId w:val="6"/>
        </w:numPr>
        <w:ind w:left="0" w:firstLine="567"/>
        <w:spacing w:line="360" w:lineRule="auto"/>
        <w:tabs>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法人或其他组织的营业执照或相关部门的登记证明文件； </w:t>
      </w:r>
      <w:r/>
    </w:p>
    <w:p>
      <w:pPr>
        <w:numPr>
          <w:ilvl w:val="1"/>
          <w:numId w:val="6"/>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6"/>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投标人近六个月中任意一个月份(不含投标文件递交当月)的财务状况报告或由会计师事务所出具的近两年中任意一个年度的审计报告，其他组织、自然人及成立未满一年的法人应提供银行出具的资信证明； </w:t>
      </w:r>
      <w:r/>
    </w:p>
    <w:p>
      <w:pPr>
        <w:numPr>
          <w:ilvl w:val="1"/>
          <w:numId w:val="6"/>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6"/>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6"/>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中小企业声明函（格式见附件）；</w:t>
      </w:r>
      <w:r/>
    </w:p>
    <w:p>
      <w:pPr>
        <w:numPr>
          <w:ilvl w:val="1"/>
          <w:numId w:val="6"/>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采购人要求的特定资质证明（详见“采购公告”-“本项目特定资格要求”之3中要求）。</w:t>
      </w:r>
      <w:r/>
    </w:p>
    <w:p>
      <w:pPr>
        <w:pStyle w:val="1138"/>
        <w:numPr>
          <w:ilvl w:val="1"/>
          <w:numId w:val="6"/>
        </w:numPr>
        <w:ind w:left="0" w:firstLine="531"/>
        <w:spacing w:line="360" w:lineRule="auto"/>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未被列入“信用中国”网站(www.creditchina.gov.cn)失信被执行人名单、重大税收违法案件当事人名单和中国政府采购网(www.ccgp.gov.cn)政府采购严重违法失信行为记录名单。</w:t>
      </w:r>
      <w:r/>
    </w:p>
    <w:p>
      <w:pPr>
        <w:pStyle w:val="1138"/>
        <w:numPr>
          <w:ilvl w:val="1"/>
          <w:numId w:val="6"/>
        </w:numPr>
        <w:ind w:left="0" w:firstLine="531"/>
        <w:spacing w:line="360" w:lineRule="auto"/>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采购需求中要求的承诺书（格式自拟）</w:t>
      </w:r>
      <w:r/>
    </w:p>
    <w:p>
      <w:pPr>
        <w:pStyle w:val="1138"/>
        <w:numPr>
          <w:ilvl w:val="0"/>
          <w:numId w:val="0"/>
        </w:numPr>
        <w:ind w:left="531"/>
        <w:spacing w:line="360" w:lineRule="auto"/>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具备履行合同所必需的设备和专业技术能力的书面声明</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供应商名称（电子签章）：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__年月日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参加政府采购活动前 3 年内在经营活动中没有重大违法记录的书面声明</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声  明</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供应商名称（电子签章）：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日期：___年月日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8"/>
          <w:szCs w:val="28"/>
          <w:highlight w:val="none"/>
        </w:rPr>
        <w:t xml:space="preserve">质疑函范本</w:t>
      </w:r>
      <w:r/>
    </w:p>
    <w:p>
      <w:pPr>
        <w:spacing w:before="24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一、质疑供应商基本信息</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地址：邮编：</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联系人：联系电话：</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邮编：</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质疑项目的编号：包号：</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sectPr>
      <w:headerReference w:type="default" r:id="rId11"/>
      <w:footerReference w:type="default" r:id="rId16"/>
      <w:footnotePr/>
      <w:endnotePr/>
      <w:type w:val="nextPage"/>
      <w:pgSz w:w="11906" w:h="16838" w:orient="portrait"/>
      <w:pgMar w:top="1417" w:right="1417" w:bottom="1417" w:left="1417" w:header="1134" w:footer="141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Gill Sans">
    <w:panose1 w:val="020B0506020104020203"/>
  </w:font>
  <w:font w:name="Tahoma">
    <w:panose1 w:val="020B0604030504040204"/>
  </w:font>
  <w:font w:name="方正黑体_GBK">
    <w:panose1 w:val="020B0503020202020204"/>
  </w:font>
  <w:font w:name="Cambria">
    <w:panose1 w:val="02040503050406030204"/>
  </w:font>
  <w:font w:name="Courier New">
    <w:panose1 w:val="02070309020205020404"/>
  </w:font>
  <w:font w:name="Calibri">
    <w:panose1 w:val="020F0502020204030204"/>
  </w:font>
  <w:font w:name="仿宋">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v:textbox>
            </v:shape>
          </w:pict>
        </mc:Fallback>
      </mc:AlternateContent>
    </w:r>
    <w:r/>
  </w:p>
  <w:p>
    <w:pPr>
      <w:pStyle w:val="9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w:fldChar w:fldCharType="begin"/>
    </w:r>
    <w:r>
      <w:instrText xml:space="preserve">PAGE   \* MERGEFORMAT</w:instrText>
    </w:r>
    <w:r>
      <w:fldChar w:fldCharType="separate"/>
    </w:r>
    <w:r>
      <w:rPr>
        <w:lang w:val="zh-CN"/>
      </w:rPr>
      <w:t xml:space="preserve">44</w:t>
    </w:r>
    <w:r>
      <w:fldChar w:fldCharType="end"/>
    </w:r>
    <w:r/>
  </w:p>
  <w:p>
    <w:pPr>
      <w:pStyle w:val="9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v:textbox>
            </v:shape>
          </w:pict>
        </mc:Fallback>
      </mc:AlternateContent>
    </w:r>
    <w:r/>
  </w:p>
  <w:p>
    <w:pPr>
      <w:pStyle w:val="95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1</w:t>
    </w:r>
    <w:r>
      <w:fldChar w:fldCharType="end"/>
    </w:r>
    <w:r/>
  </w:p>
  <w:p>
    <w:pPr>
      <w:pStyle w:val="95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5"/>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both"/>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360" w:hanging="360"/>
      </w:pPr>
      <w:rPr>
        <w:rFonts w:hint="eastAsia" w:ascii="宋体" w:hAnsi="宋体" w:eastAsia="宋体" w:cs="Times New Roman"/>
        <w:color w:val="000000"/>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29"/>
      <w:isLgl w:val="false"/>
      <w:suff w:val="nothing"/>
      <w:lvlText w:val=""/>
      <w:lvlJc w:val="left"/>
      <w:pPr>
        <w:ind w:left="0" w:firstLine="0"/>
      </w:pPr>
      <w:rPr>
        <w:rFonts w:hint="eastAsia"/>
      </w:rPr>
    </w:lvl>
    <w:lvl w:ilvl="6">
      <w:start w:val="1"/>
      <w:numFmt w:val="decimal"/>
      <w:pStyle w:val="830"/>
      <w:isLgl w:val="false"/>
      <w:suff w:val="nothing"/>
      <w:lvlText w:val=""/>
      <w:lvlJc w:val="left"/>
      <w:pPr>
        <w:ind w:left="0" w:firstLine="0"/>
      </w:pPr>
      <w:rPr>
        <w:rFonts w:hint="eastAsia"/>
      </w:rPr>
    </w:lvl>
    <w:lvl w:ilvl="7">
      <w:start w:val="1"/>
      <w:numFmt w:val="decimal"/>
      <w:pStyle w:val="831"/>
      <w:isLgl w:val="false"/>
      <w:suff w:val="nothing"/>
      <w:lvlText w:val=""/>
      <w:lvlJc w:val="left"/>
      <w:pPr>
        <w:ind w:left="0" w:firstLine="0"/>
      </w:pPr>
      <w:rPr>
        <w:rFonts w:hint="eastAsia"/>
      </w:rPr>
    </w:lvl>
    <w:lvl w:ilvl="8">
      <w:start w:val="1"/>
      <w:numFmt w:val="decimal"/>
      <w:pStyle w:val="832"/>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7">
    <w:multiLevelType w:val="hybridMultilevel"/>
    <w:lvl w:ilvl="0">
      <w:start w:val="1"/>
      <w:numFmt w:val="decimal"/>
      <w:isLgl w:val="false"/>
      <w:suff w:val="tab"/>
      <w:lvlText w:val="%1."/>
      <w:lvlJc w:val="left"/>
      <w:pPr>
        <w:tabs>
          <w:tab w:val="left" w:pos="312" w:leader="none"/>
        </w:tabs>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3"/>
  </w:num>
  <w:num w:numId="3">
    <w:abstractNumId w:val="8"/>
  </w:num>
  <w:num w:numId="4">
    <w:abstractNumId w:val="2"/>
  </w:num>
  <w:num w:numId="5">
    <w:abstractNumId w:val="1"/>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7"/>
  </w:num>
  <w:num w:numId="9">
    <w:abstractNumId w:val="4"/>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3" w:default="1">
    <w:name w:val="Normal"/>
    <w:link w:val="1245"/>
    <w:uiPriority w:val="0"/>
    <w:qFormat/>
    <w:pPr>
      <w:jc w:val="both"/>
      <w:widowControl w:val="off"/>
    </w:pPr>
    <w:rPr>
      <w:rFonts w:hint="default" w:ascii="Times New Roman" w:hAnsi="Times New Roman" w:eastAsia="楷体_GB2312" w:cs="Times New Roman"/>
      <w:sz w:val="26"/>
      <w:lang w:eastAsia="zh-CN"/>
    </w:rPr>
  </w:style>
  <w:style w:type="paragraph" w:styleId="824">
    <w:name w:val="Heading 1"/>
    <w:basedOn w:val="823"/>
    <w:next w:val="823"/>
    <w:uiPriority w:val="0"/>
    <w:qFormat/>
    <w:pPr>
      <w:jc w:val="center"/>
      <w:keepNext/>
      <w:outlineLvl w:val="0"/>
    </w:pPr>
    <w:rPr>
      <w:rFonts w:ascii="楷体_GB2312"/>
      <w:sz w:val="28"/>
      <w:szCs w:val="28"/>
    </w:rPr>
  </w:style>
  <w:style w:type="paragraph" w:styleId="825">
    <w:name w:val="Heading 2"/>
    <w:basedOn w:val="823"/>
    <w:next w:val="823"/>
    <w:link w:val="951"/>
    <w:uiPriority w:val="0"/>
    <w:qFormat/>
    <w:pPr>
      <w:jc w:val="center"/>
      <w:keepLines/>
      <w:keepNext/>
      <w:spacing w:before="260" w:after="260" w:line="416" w:lineRule="auto"/>
      <w:outlineLvl w:val="1"/>
    </w:pPr>
    <w:rPr>
      <w:rFonts w:ascii="Arial" w:hAnsi="Arial" w:eastAsia="幼圆"/>
      <w:b/>
      <w:bCs/>
      <w:sz w:val="44"/>
      <w:szCs w:val="44"/>
    </w:rPr>
  </w:style>
  <w:style w:type="paragraph" w:styleId="826">
    <w:name w:val="Heading 3"/>
    <w:basedOn w:val="823"/>
    <w:next w:val="823"/>
    <w:uiPriority w:val="0"/>
    <w:qFormat/>
    <w:pPr>
      <w:keepLines/>
      <w:keepNext/>
      <w:spacing w:before="260" w:after="260" w:line="416" w:lineRule="auto"/>
      <w:outlineLvl w:val="2"/>
    </w:pPr>
    <w:rPr>
      <w:rFonts w:eastAsia="宋体"/>
      <w:b/>
      <w:bCs/>
      <w:sz w:val="32"/>
      <w:szCs w:val="32"/>
    </w:rPr>
  </w:style>
  <w:style w:type="paragraph" w:styleId="827">
    <w:name w:val="Heading 4"/>
    <w:basedOn w:val="823"/>
    <w:next w:val="823"/>
    <w:link w:val="952"/>
    <w:uiPriority w:val="0"/>
    <w:qFormat/>
    <w:pPr>
      <w:keepLines/>
      <w:keepNext/>
      <w:spacing w:before="280" w:after="290" w:line="376" w:lineRule="auto"/>
      <w:outlineLvl w:val="3"/>
    </w:pPr>
    <w:rPr>
      <w:rFonts w:ascii="Arial" w:hAnsi="Arial" w:eastAsia="黑体"/>
      <w:b/>
      <w:bCs/>
      <w:sz w:val="28"/>
      <w:szCs w:val="28"/>
    </w:rPr>
  </w:style>
  <w:style w:type="paragraph" w:styleId="828">
    <w:name w:val="Heading 5"/>
    <w:basedOn w:val="823"/>
    <w:next w:val="823"/>
    <w:uiPriority w:val="0"/>
    <w:qFormat/>
    <w:pPr>
      <w:keepNext/>
      <w:outlineLvl w:val="4"/>
    </w:pPr>
    <w:rPr>
      <w:rFonts w:ascii="宋体" w:eastAsia="宋体"/>
      <w:color w:val="000000"/>
      <w:sz w:val="28"/>
      <w:szCs w:val="28"/>
    </w:rPr>
  </w:style>
  <w:style w:type="paragraph" w:styleId="829">
    <w:name w:val="Heading 6"/>
    <w:basedOn w:val="823"/>
    <w:next w:val="82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30">
    <w:name w:val="Heading 7"/>
    <w:basedOn w:val="823"/>
    <w:next w:val="823"/>
    <w:uiPriority w:val="0"/>
    <w:qFormat/>
    <w:pPr>
      <w:numPr>
        <w:ilvl w:val="6"/>
        <w:numId w:val="1"/>
      </w:numPr>
      <w:keepLines/>
      <w:keepNext/>
      <w:spacing w:before="240" w:after="64" w:line="320" w:lineRule="auto"/>
      <w:outlineLvl w:val="6"/>
    </w:pPr>
    <w:rPr>
      <w:rFonts w:eastAsia="宋体"/>
      <w:b/>
      <w:bCs/>
      <w:sz w:val="24"/>
      <w:szCs w:val="24"/>
    </w:rPr>
  </w:style>
  <w:style w:type="paragraph" w:styleId="831">
    <w:name w:val="Heading 8"/>
    <w:basedOn w:val="823"/>
    <w:next w:val="82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32">
    <w:name w:val="Heading 9"/>
    <w:basedOn w:val="823"/>
    <w:next w:val="823"/>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name w:val="toc 7"/>
    <w:basedOn w:val="823"/>
    <w:next w:val="823"/>
    <w:uiPriority w:val="39"/>
    <w:unhideWhenUsed/>
    <w:qFormat/>
    <w:pPr>
      <w:ind w:left="1701" w:right="0" w:firstLine="0"/>
      <w:spacing w:after="57"/>
    </w:pPr>
  </w:style>
  <w:style w:type="paragraph" w:styleId="836">
    <w:name w:val="Caption"/>
    <w:basedOn w:val="823"/>
    <w:next w:val="8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7">
    <w:name w:val="annotation text"/>
    <w:basedOn w:val="823"/>
    <w:uiPriority w:val="99"/>
    <w:semiHidden/>
    <w:unhideWhenUsed/>
    <w:qFormat/>
    <w:pPr>
      <w:jc w:val="left"/>
    </w:pPr>
  </w:style>
  <w:style w:type="paragraph" w:styleId="838">
    <w:name w:val="Body Text"/>
    <w:basedOn w:val="823"/>
    <w:next w:val="839"/>
    <w:uiPriority w:val="0"/>
    <w:semiHidden/>
    <w:qFormat/>
    <w:rPr>
      <w:rFonts w:ascii="仿宋" w:hAnsi="仿宋" w:eastAsia="仿宋" w:cs="仿宋"/>
      <w:sz w:val="31"/>
      <w:szCs w:val="31"/>
      <w:lang w:val="en-US" w:eastAsia="en-US" w:bidi="ar-SA"/>
    </w:rPr>
  </w:style>
  <w:style w:type="paragraph" w:styleId="839">
    <w:name w:val="Body Text 2"/>
    <w:basedOn w:val="823"/>
    <w:uiPriority w:val="99"/>
    <w:qFormat/>
    <w:rPr>
      <w:rFonts w:eastAsia="仿宋_GB2312"/>
      <w:color w:val="000000"/>
    </w:rPr>
  </w:style>
  <w:style w:type="paragraph" w:styleId="840">
    <w:name w:val="Body Text Indent"/>
    <w:basedOn w:val="823"/>
    <w:uiPriority w:val="0"/>
    <w:qFormat/>
    <w:pPr>
      <w:ind w:left="1050"/>
      <w:spacing w:line="500" w:lineRule="exact"/>
    </w:pPr>
    <w:rPr>
      <w:rFonts w:ascii="仿宋_GB2312" w:eastAsia="仿宋_GB2312"/>
      <w:sz w:val="28"/>
    </w:rPr>
  </w:style>
  <w:style w:type="paragraph" w:styleId="841">
    <w:name w:val="toc 5"/>
    <w:basedOn w:val="823"/>
    <w:next w:val="823"/>
    <w:uiPriority w:val="39"/>
    <w:unhideWhenUsed/>
    <w:qFormat/>
    <w:pPr>
      <w:ind w:left="1134" w:right="0" w:firstLine="0"/>
      <w:spacing w:after="57"/>
    </w:pPr>
  </w:style>
  <w:style w:type="paragraph" w:styleId="842">
    <w:name w:val="toc 3"/>
    <w:basedOn w:val="823"/>
    <w:next w:val="823"/>
    <w:uiPriority w:val="39"/>
    <w:unhideWhenUsed/>
    <w:qFormat/>
    <w:pPr>
      <w:ind w:left="567" w:right="0" w:firstLine="0"/>
      <w:spacing w:after="57"/>
    </w:pPr>
  </w:style>
  <w:style w:type="paragraph" w:styleId="843">
    <w:name w:val="toc 8"/>
    <w:basedOn w:val="823"/>
    <w:next w:val="823"/>
    <w:uiPriority w:val="39"/>
    <w:unhideWhenUsed/>
    <w:qFormat/>
    <w:pPr>
      <w:ind w:left="1984" w:right="0" w:firstLine="0"/>
      <w:spacing w:after="57"/>
    </w:pPr>
  </w:style>
  <w:style w:type="paragraph" w:styleId="844">
    <w:name w:val="endnote text"/>
    <w:basedOn w:val="823"/>
    <w:uiPriority w:val="99"/>
    <w:semiHidden/>
    <w:unhideWhenUsed/>
    <w:qFormat/>
    <w:pPr>
      <w:spacing w:after="0" w:line="240" w:lineRule="auto"/>
    </w:pPr>
    <w:rPr>
      <w:sz w:val="20"/>
    </w:rPr>
  </w:style>
  <w:style w:type="paragraph" w:styleId="845">
    <w:name w:val="Footer"/>
    <w:basedOn w:val="823"/>
    <w:uiPriority w:val="99"/>
    <w:unhideWhenUsed/>
    <w:qFormat/>
    <w:pPr>
      <w:spacing w:after="0" w:line="240" w:lineRule="auto"/>
      <w:tabs>
        <w:tab w:val="center" w:pos="7143" w:leader="none"/>
        <w:tab w:val="right" w:pos="14287" w:leader="none"/>
      </w:tabs>
    </w:pPr>
  </w:style>
  <w:style w:type="paragraph" w:styleId="846">
    <w:name w:val="Header"/>
    <w:basedOn w:val="823"/>
    <w:uiPriority w:val="99"/>
    <w:unhideWhenUsed/>
    <w:qFormat/>
    <w:pPr>
      <w:spacing w:after="0" w:line="240" w:lineRule="auto"/>
      <w:tabs>
        <w:tab w:val="center" w:pos="7143" w:leader="none"/>
        <w:tab w:val="right" w:pos="14287" w:leader="none"/>
      </w:tabs>
    </w:pPr>
  </w:style>
  <w:style w:type="paragraph" w:styleId="847">
    <w:name w:val="toc 1"/>
    <w:basedOn w:val="823"/>
    <w:next w:val="823"/>
    <w:uiPriority w:val="39"/>
    <w:unhideWhenUsed/>
    <w:qFormat/>
    <w:pPr>
      <w:ind w:left="0" w:right="0" w:firstLine="0"/>
      <w:spacing w:after="57"/>
    </w:pPr>
  </w:style>
  <w:style w:type="paragraph" w:styleId="848">
    <w:name w:val="toc 4"/>
    <w:basedOn w:val="823"/>
    <w:next w:val="823"/>
    <w:uiPriority w:val="39"/>
    <w:unhideWhenUsed/>
    <w:qFormat/>
    <w:pPr>
      <w:ind w:left="850" w:right="0" w:firstLine="0"/>
      <w:spacing w:after="57"/>
    </w:pPr>
  </w:style>
  <w:style w:type="paragraph" w:styleId="849">
    <w:name w:val="Subtitle"/>
    <w:basedOn w:val="823"/>
    <w:next w:val="823"/>
    <w:uiPriority w:val="11"/>
    <w:qFormat/>
    <w:pPr>
      <w:spacing w:before="200" w:after="200"/>
    </w:pPr>
    <w:rPr>
      <w:sz w:val="24"/>
      <w:szCs w:val="24"/>
    </w:rPr>
  </w:style>
  <w:style w:type="paragraph" w:styleId="850">
    <w:name w:val="footnote text"/>
    <w:basedOn w:val="823"/>
    <w:uiPriority w:val="99"/>
    <w:semiHidden/>
    <w:unhideWhenUsed/>
    <w:qFormat/>
    <w:pPr>
      <w:spacing w:after="40" w:line="240" w:lineRule="auto"/>
    </w:pPr>
    <w:rPr>
      <w:sz w:val="18"/>
    </w:rPr>
  </w:style>
  <w:style w:type="paragraph" w:styleId="851">
    <w:name w:val="toc 6"/>
    <w:basedOn w:val="823"/>
    <w:next w:val="823"/>
    <w:uiPriority w:val="39"/>
    <w:unhideWhenUsed/>
    <w:qFormat/>
    <w:pPr>
      <w:ind w:left="1417" w:right="0" w:firstLine="0"/>
      <w:spacing w:after="57"/>
    </w:pPr>
  </w:style>
  <w:style w:type="paragraph" w:styleId="852">
    <w:name w:val="table of figures"/>
    <w:basedOn w:val="823"/>
    <w:next w:val="823"/>
    <w:uiPriority w:val="99"/>
    <w:unhideWhenUsed/>
    <w:qFormat/>
    <w:pPr>
      <w:spacing w:after="0" w:afterAutospacing="0"/>
    </w:pPr>
  </w:style>
  <w:style w:type="paragraph" w:styleId="853">
    <w:name w:val="toc 2"/>
    <w:basedOn w:val="823"/>
    <w:next w:val="823"/>
    <w:uiPriority w:val="39"/>
    <w:unhideWhenUsed/>
    <w:qFormat/>
    <w:pPr>
      <w:ind w:left="283" w:right="0" w:firstLine="0"/>
      <w:spacing w:after="57"/>
    </w:pPr>
  </w:style>
  <w:style w:type="paragraph" w:styleId="854">
    <w:name w:val="toc 9"/>
    <w:basedOn w:val="823"/>
    <w:next w:val="823"/>
    <w:uiPriority w:val="39"/>
    <w:unhideWhenUsed/>
    <w:qFormat/>
    <w:pPr>
      <w:ind w:left="2268" w:right="0" w:firstLine="0"/>
      <w:spacing w:after="57"/>
    </w:pPr>
  </w:style>
  <w:style w:type="paragraph" w:styleId="855">
    <w:name w:val="Normal (Web)"/>
    <w:basedOn w:val="823"/>
    <w:uiPriority w:val="99"/>
    <w:semiHidden/>
    <w:unhideWhenUsed/>
    <w:qFormat/>
    <w:pPr>
      <w:ind w:left="0" w:right="0"/>
      <w:jc w:val="left"/>
      <w:spacing w:before="0" w:beforeAutospacing="1" w:after="0" w:afterAutospacing="1"/>
    </w:pPr>
    <w:rPr>
      <w:sz w:val="24"/>
      <w:lang w:val="en-US" w:eastAsia="zh-CN" w:bidi="ar"/>
    </w:rPr>
  </w:style>
  <w:style w:type="paragraph" w:styleId="856">
    <w:name w:val="Title"/>
    <w:basedOn w:val="823"/>
    <w:next w:val="823"/>
    <w:uiPriority w:val="10"/>
    <w:qFormat/>
    <w:pPr>
      <w:contextualSpacing/>
      <w:spacing w:before="300" w:after="200"/>
    </w:pPr>
    <w:rPr>
      <w:sz w:val="48"/>
      <w:szCs w:val="48"/>
    </w:rPr>
  </w:style>
  <w:style w:type="paragraph" w:styleId="857">
    <w:name w:val="Body Text First Indent"/>
    <w:basedOn w:val="838"/>
    <w:uiPriority w:val="0"/>
    <w:qFormat/>
    <w:pPr>
      <w:ind w:firstLine="420"/>
    </w:pPr>
    <w:rPr>
      <w:rFonts w:ascii="Verdana" w:hAnsi="Verdana"/>
      <w:szCs w:val="28"/>
      <w:lang w:eastAsia="en-US"/>
    </w:rPr>
  </w:style>
  <w:style w:type="table" w:styleId="8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name w:val="Strong"/>
    <w:basedOn w:val="833"/>
    <w:uiPriority w:val="22"/>
    <w:qFormat/>
    <w:rPr>
      <w:b/>
    </w:rPr>
  </w:style>
  <w:style w:type="character" w:styleId="860">
    <w:name w:val="endnote reference"/>
    <w:uiPriority w:val="99"/>
    <w:semiHidden/>
    <w:unhideWhenUsed/>
    <w:qFormat/>
    <w:rPr>
      <w:vertAlign w:val="superscript"/>
    </w:rPr>
  </w:style>
  <w:style w:type="character" w:styleId="861">
    <w:name w:val="Hyperlink"/>
    <w:uiPriority w:val="99"/>
    <w:unhideWhenUsed/>
    <w:qFormat/>
    <w:rPr>
      <w:color w:val="0000ff" w:themeColor="hyperlink"/>
      <w:u w:val="single"/>
      <w14:textFill>
        <w14:solidFill>
          <w14:schemeClr w14:val="hlink"/>
        </w14:solidFill>
      </w14:textFill>
    </w:rPr>
  </w:style>
  <w:style w:type="character" w:styleId="862">
    <w:name w:val="footnote reference"/>
    <w:uiPriority w:val="99"/>
    <w:unhideWhenUsed/>
    <w:qFormat/>
    <w:rPr>
      <w:vertAlign w:val="superscript"/>
    </w:rPr>
  </w:style>
  <w:style w:type="paragraph" w:styleId="863" w:customStyle="1">
    <w:name w:val="列出段落1"/>
    <w:basedOn w:val="823"/>
    <w:uiPriority w:val="0"/>
    <w:qFormat/>
    <w:pPr>
      <w:contextualSpacing/>
      <w:ind w:left="720"/>
      <w:jc w:val="left"/>
      <w:widowControl/>
    </w:pPr>
    <w:rPr>
      <w:rFonts w:ascii="Calibri" w:hAnsi="Calibri" w:eastAsia="宋体"/>
      <w:sz w:val="24"/>
      <w:szCs w:val="24"/>
      <w:lang w:eastAsia="en-US" w:bidi="en-US"/>
    </w:rPr>
  </w:style>
  <w:style w:type="paragraph" w:styleId="864" w:customStyle="1">
    <w:name w:val="Default"/>
    <w:uiPriority w:val="0"/>
    <w:qFormat/>
    <w:pPr>
      <w:widowControl w:val="off"/>
    </w:pPr>
    <w:rPr>
      <w:rFonts w:hint="default" w:ascii="仿宋" w:hAnsi="Times New Roman" w:eastAsia="仿宋" w:cs="仿宋"/>
      <w:color w:val="000000"/>
      <w:sz w:val="24"/>
      <w:szCs w:val="24"/>
      <w:lang w:eastAsia="zh-CN"/>
    </w:rPr>
  </w:style>
  <w:style w:type="paragraph" w:styleId="865" w:customStyle="1">
    <w:name w:val="标题 3111"/>
    <w:basedOn w:val="823"/>
    <w:next w:val="866"/>
    <w:uiPriority w:val="0"/>
    <w:qFormat/>
    <w:pPr>
      <w:keepLines/>
      <w:keepNext/>
      <w:spacing w:before="260" w:after="260" w:line="415" w:lineRule="auto"/>
      <w:outlineLvl w:val="2"/>
    </w:pPr>
    <w:rPr>
      <w:b/>
      <w:bCs/>
      <w:sz w:val="32"/>
      <w:szCs w:val="32"/>
    </w:rPr>
  </w:style>
  <w:style w:type="paragraph" w:styleId="866" w:customStyle="1">
    <w:name w:val="正文缩进11"/>
    <w:basedOn w:val="823"/>
    <w:uiPriority w:val="0"/>
    <w:qFormat/>
    <w:pPr>
      <w:ind w:firstLine="200"/>
    </w:pPr>
  </w:style>
  <w:style w:type="character" w:styleId="867" w:customStyle="1">
    <w:name w:val="默认段落字体1"/>
    <w:link w:val="823"/>
    <w:uiPriority w:val="1"/>
    <w:unhideWhenUsed/>
    <w:qFormat/>
  </w:style>
  <w:style w:type="table" w:styleId="868" w:customStyle="1">
    <w:name w:val="普通表格1"/>
    <w:uiPriority w:val="99"/>
    <w:unhideWhenUsed/>
    <w:qFormat/>
    <w:tblPr/>
  </w:style>
  <w:style w:type="paragraph" w:styleId="869" w:customStyle="1">
    <w:name w:val="列表 31"/>
    <w:basedOn w:val="823"/>
    <w:uiPriority w:val="0"/>
    <w:qFormat/>
    <w:pPr>
      <w:ind w:left="100" w:hanging="200"/>
    </w:pPr>
    <w:rPr>
      <w:rFonts w:eastAsia="宋体"/>
      <w:sz w:val="21"/>
      <w:szCs w:val="21"/>
    </w:rPr>
  </w:style>
  <w:style w:type="paragraph" w:styleId="870" w:customStyle="1">
    <w:name w:val="目录 71"/>
    <w:basedOn w:val="823"/>
    <w:next w:val="823"/>
    <w:uiPriority w:val="0"/>
    <w:unhideWhenUsed/>
    <w:qFormat/>
    <w:pPr>
      <w:ind w:left="1701"/>
      <w:spacing w:after="57"/>
    </w:pPr>
  </w:style>
  <w:style w:type="paragraph" w:styleId="871" w:customStyle="1">
    <w:name w:val="文档结构图1"/>
    <w:basedOn w:val="823"/>
    <w:link w:val="872"/>
    <w:uiPriority w:val="0"/>
    <w:semiHidden/>
    <w:qFormat/>
    <w:pPr>
      <w:shd w:val="clear" w:color="auto" w:fill="000080"/>
    </w:pPr>
    <w:rPr>
      <w:rFonts w:eastAsia="宋体"/>
      <w:sz w:val="20"/>
      <w:szCs w:val="21"/>
    </w:rPr>
  </w:style>
  <w:style w:type="character" w:styleId="872" w:customStyle="1">
    <w:name w:val="文档结构图 字符"/>
    <w:basedOn w:val="867"/>
    <w:link w:val="871"/>
    <w:uiPriority w:val="0"/>
    <w:semiHidden/>
    <w:qFormat/>
    <w:rPr>
      <w:szCs w:val="21"/>
      <w:shd w:val="clear" w:color="auto" w:fill="000080"/>
    </w:rPr>
  </w:style>
  <w:style w:type="paragraph" w:styleId="873" w:customStyle="1">
    <w:name w:val="批注文字11"/>
    <w:basedOn w:val="823"/>
    <w:link w:val="874"/>
    <w:uiPriority w:val="99"/>
    <w:unhideWhenUsed/>
    <w:qFormat/>
    <w:pPr>
      <w:jc w:val="left"/>
    </w:pPr>
    <w:rPr>
      <w:rFonts w:ascii="Calibri" w:hAnsi="Calibri" w:eastAsia="宋体"/>
      <w:sz w:val="21"/>
      <w:szCs w:val="22"/>
    </w:rPr>
  </w:style>
  <w:style w:type="character" w:styleId="874" w:customStyle="1">
    <w:name w:val="批注文字 字符2"/>
    <w:basedOn w:val="867"/>
    <w:link w:val="873"/>
    <w:uiPriority w:val="99"/>
    <w:qFormat/>
    <w:rPr>
      <w:rFonts w:ascii="Calibri" w:hAnsi="Calibri"/>
      <w:sz w:val="21"/>
      <w:szCs w:val="22"/>
    </w:rPr>
  </w:style>
  <w:style w:type="paragraph" w:styleId="875" w:customStyle="1">
    <w:name w:val="正文文本 31"/>
    <w:basedOn w:val="823"/>
    <w:link w:val="876"/>
    <w:uiPriority w:val="0"/>
    <w:qFormat/>
    <w:rPr>
      <w:rFonts w:ascii="仿宋_GB2312" w:hAnsi="Arial" w:eastAsia="仿宋_GB2312"/>
      <w:sz w:val="32"/>
      <w:szCs w:val="32"/>
    </w:rPr>
  </w:style>
  <w:style w:type="character" w:styleId="876" w:customStyle="1">
    <w:name w:val="正文文本 3 字符"/>
    <w:basedOn w:val="867"/>
    <w:link w:val="875"/>
    <w:uiPriority w:val="0"/>
    <w:qFormat/>
    <w:rPr>
      <w:rFonts w:ascii="仿宋_GB2312" w:hAnsi="Arial" w:eastAsia="仿宋_GB2312"/>
      <w:sz w:val="32"/>
      <w:szCs w:val="32"/>
    </w:rPr>
  </w:style>
  <w:style w:type="paragraph" w:styleId="877" w:customStyle="1">
    <w:name w:val="正文文本11"/>
    <w:basedOn w:val="823"/>
    <w:next w:val="823"/>
    <w:uiPriority w:val="0"/>
    <w:qFormat/>
    <w:rPr>
      <w:rFonts w:ascii="楷体_GB2312" w:hAnsi="Arial"/>
      <w:sz w:val="28"/>
    </w:rPr>
  </w:style>
  <w:style w:type="paragraph" w:styleId="878" w:customStyle="1">
    <w:name w:val="正文文本缩进11"/>
    <w:basedOn w:val="823"/>
    <w:uiPriority w:val="99"/>
    <w:qFormat/>
    <w:pPr>
      <w:ind w:firstLine="645"/>
    </w:pPr>
    <w:rPr>
      <w:rFonts w:ascii="楷体_GB2312" w:hAnsi="Calibri"/>
      <w:sz w:val="32"/>
      <w:szCs w:val="22"/>
    </w:rPr>
  </w:style>
  <w:style w:type="paragraph" w:styleId="879" w:customStyle="1">
    <w:name w:val="列表 21"/>
    <w:basedOn w:val="823"/>
    <w:uiPriority w:val="0"/>
    <w:qFormat/>
    <w:pPr>
      <w:ind w:left="100" w:hanging="200"/>
    </w:pPr>
    <w:rPr>
      <w:rFonts w:eastAsia="宋体"/>
      <w:sz w:val="21"/>
      <w:szCs w:val="21"/>
    </w:rPr>
  </w:style>
  <w:style w:type="paragraph" w:styleId="880" w:customStyle="1">
    <w:name w:val="文本块1"/>
    <w:basedOn w:val="823"/>
    <w:uiPriority w:val="0"/>
    <w:qFormat/>
    <w:pPr>
      <w:ind w:left="525" w:right="-1" w:firstLine="525"/>
      <w:spacing w:line="312" w:lineRule="atLeast"/>
    </w:pPr>
    <w:rPr>
      <w:sz w:val="28"/>
      <w:szCs w:val="28"/>
    </w:rPr>
  </w:style>
  <w:style w:type="paragraph" w:styleId="881" w:customStyle="1">
    <w:name w:val="索引 411"/>
    <w:basedOn w:val="823"/>
    <w:next w:val="823"/>
    <w:uiPriority w:val="0"/>
    <w:semiHidden/>
    <w:qFormat/>
    <w:pPr>
      <w:ind w:left="1260"/>
    </w:pPr>
  </w:style>
  <w:style w:type="paragraph" w:styleId="882" w:customStyle="1">
    <w:name w:val="目录 51"/>
    <w:basedOn w:val="823"/>
    <w:next w:val="823"/>
    <w:uiPriority w:val="0"/>
    <w:unhideWhenUsed/>
    <w:qFormat/>
    <w:pPr>
      <w:ind w:left="1134"/>
      <w:spacing w:after="57"/>
    </w:pPr>
  </w:style>
  <w:style w:type="paragraph" w:styleId="883" w:customStyle="1">
    <w:name w:val="目录 31"/>
    <w:basedOn w:val="823"/>
    <w:next w:val="823"/>
    <w:uiPriority w:val="0"/>
    <w:unhideWhenUsed/>
    <w:qFormat/>
    <w:pPr>
      <w:ind w:left="567"/>
      <w:spacing w:after="57"/>
    </w:pPr>
  </w:style>
  <w:style w:type="paragraph" w:styleId="884" w:customStyle="1">
    <w:name w:val="纯文本111"/>
    <w:basedOn w:val="823"/>
    <w:next w:val="866"/>
    <w:uiPriority w:val="0"/>
    <w:qFormat/>
    <w:rPr>
      <w:rFonts w:ascii="宋体"/>
    </w:rPr>
  </w:style>
  <w:style w:type="paragraph" w:styleId="885" w:customStyle="1">
    <w:name w:val="目录 81"/>
    <w:basedOn w:val="823"/>
    <w:next w:val="823"/>
    <w:uiPriority w:val="0"/>
    <w:unhideWhenUsed/>
    <w:qFormat/>
    <w:pPr>
      <w:ind w:left="1984"/>
      <w:spacing w:after="57"/>
    </w:pPr>
  </w:style>
  <w:style w:type="paragraph" w:styleId="886" w:customStyle="1">
    <w:name w:val="日期1"/>
    <w:basedOn w:val="823"/>
    <w:next w:val="823"/>
    <w:link w:val="887"/>
    <w:uiPriority w:val="0"/>
    <w:qFormat/>
    <w:rPr>
      <w:rFonts w:eastAsia="宋体"/>
      <w:sz w:val="24"/>
      <w:szCs w:val="24"/>
    </w:rPr>
  </w:style>
  <w:style w:type="character" w:styleId="887" w:customStyle="1">
    <w:name w:val="日期 字符"/>
    <w:basedOn w:val="867"/>
    <w:link w:val="886"/>
    <w:uiPriority w:val="0"/>
    <w:qFormat/>
    <w:rPr>
      <w:sz w:val="24"/>
      <w:szCs w:val="24"/>
    </w:rPr>
  </w:style>
  <w:style w:type="paragraph" w:styleId="888" w:customStyle="1">
    <w:name w:val="正文文本缩进 211"/>
    <w:basedOn w:val="823"/>
    <w:link w:val="889"/>
    <w:uiPriority w:val="0"/>
    <w:unhideWhenUsed/>
    <w:qFormat/>
    <w:pPr>
      <w:ind w:left="420"/>
      <w:spacing w:after="120" w:line="480" w:lineRule="auto"/>
    </w:pPr>
  </w:style>
  <w:style w:type="character" w:styleId="889" w:customStyle="1">
    <w:name w:val="正文文本缩进 2 字符"/>
    <w:basedOn w:val="867"/>
    <w:link w:val="888"/>
    <w:uiPriority w:val="0"/>
    <w:qFormat/>
    <w:rPr>
      <w:rFonts w:eastAsia="楷体_GB2312"/>
      <w:sz w:val="26"/>
    </w:rPr>
  </w:style>
  <w:style w:type="paragraph" w:styleId="890" w:customStyle="1">
    <w:name w:val="尾注文本1"/>
    <w:basedOn w:val="823"/>
    <w:link w:val="891"/>
    <w:uiPriority w:val="99"/>
    <w:unhideWhenUsed/>
    <w:qFormat/>
    <w:rPr>
      <w:sz w:val="20"/>
    </w:rPr>
  </w:style>
  <w:style w:type="character" w:styleId="891" w:customStyle="1">
    <w:name w:val="尾注文本 字符"/>
    <w:link w:val="890"/>
    <w:uiPriority w:val="99"/>
    <w:qFormat/>
    <w:rPr>
      <w:sz w:val="20"/>
    </w:rPr>
  </w:style>
  <w:style w:type="paragraph" w:styleId="892" w:customStyle="1">
    <w:name w:val="批注框文本1"/>
    <w:basedOn w:val="823"/>
    <w:link w:val="893"/>
    <w:uiPriority w:val="0"/>
    <w:unhideWhenUsed/>
    <w:qFormat/>
    <w:rPr>
      <w:sz w:val="18"/>
      <w:szCs w:val="18"/>
    </w:rPr>
  </w:style>
  <w:style w:type="character" w:styleId="893" w:customStyle="1">
    <w:name w:val="批注框文本 字符"/>
    <w:basedOn w:val="867"/>
    <w:link w:val="892"/>
    <w:uiPriority w:val="0"/>
    <w:semiHidden/>
    <w:qFormat/>
    <w:rPr>
      <w:rFonts w:eastAsia="楷体_GB2312"/>
      <w:sz w:val="18"/>
      <w:szCs w:val="18"/>
    </w:rPr>
  </w:style>
  <w:style w:type="paragraph" w:styleId="894" w:customStyle="1">
    <w:name w:val="寄信人地址1"/>
    <w:basedOn w:val="895"/>
    <w:uiPriority w:val="99"/>
    <w:unhideWhenUsed/>
    <w:qFormat/>
    <w:rPr>
      <w:rFonts w:ascii="Arial" w:hAnsi="Arial"/>
    </w:rPr>
  </w:style>
  <w:style w:type="paragraph" w:styleId="895" w:customStyle="1">
    <w:name w:val="Normal_19"/>
    <w:next w:val="896"/>
    <w:uiPriority w:val="0"/>
    <w:qFormat/>
    <w:pPr>
      <w:jc w:val="both"/>
      <w:widowControl w:val="off"/>
    </w:pPr>
    <w:rPr>
      <w:rFonts w:hint="default" w:ascii="Times New Roman" w:hAnsi="Times New Roman" w:eastAsia="宋体" w:cs="Times New Roman"/>
      <w:sz w:val="21"/>
      <w:szCs w:val="24"/>
      <w:lang w:eastAsia="zh-CN"/>
    </w:rPr>
  </w:style>
  <w:style w:type="paragraph" w:styleId="896" w:customStyle="1">
    <w:name w:val="正文文本缩进1"/>
    <w:basedOn w:val="823"/>
    <w:next w:val="894"/>
    <w:uiPriority w:val="0"/>
    <w:unhideWhenUsed/>
    <w:qFormat/>
    <w:pPr>
      <w:ind w:firstLine="570"/>
    </w:pPr>
    <w:rPr>
      <w:rFonts w:ascii="宋体" w:eastAsia="宋体"/>
      <w:sz w:val="28"/>
    </w:rPr>
  </w:style>
  <w:style w:type="paragraph" w:styleId="897" w:customStyle="1">
    <w:name w:val="目录 111"/>
    <w:basedOn w:val="823"/>
    <w:next w:val="823"/>
    <w:uiPriority w:val="0"/>
    <w:unhideWhenUsed/>
    <w:qFormat/>
    <w:pPr>
      <w:spacing w:after="57"/>
    </w:pPr>
  </w:style>
  <w:style w:type="paragraph" w:styleId="898" w:customStyle="1">
    <w:name w:val="目录 41"/>
    <w:basedOn w:val="823"/>
    <w:next w:val="823"/>
    <w:uiPriority w:val="0"/>
    <w:unhideWhenUsed/>
    <w:qFormat/>
    <w:pPr>
      <w:ind w:left="850"/>
      <w:spacing w:after="57"/>
    </w:pPr>
  </w:style>
  <w:style w:type="paragraph" w:styleId="899" w:customStyle="1">
    <w:name w:val="副标题1"/>
    <w:basedOn w:val="823"/>
    <w:next w:val="823"/>
    <w:link w:val="900"/>
    <w:uiPriority w:val="11"/>
    <w:qFormat/>
    <w:pPr>
      <w:spacing w:before="200" w:after="200"/>
    </w:pPr>
    <w:rPr>
      <w:sz w:val="24"/>
      <w:szCs w:val="24"/>
    </w:rPr>
  </w:style>
  <w:style w:type="character" w:styleId="900" w:customStyle="1">
    <w:name w:val="副标题 字符"/>
    <w:link w:val="899"/>
    <w:uiPriority w:val="11"/>
    <w:qFormat/>
    <w:rPr>
      <w:sz w:val="24"/>
      <w:szCs w:val="24"/>
    </w:rPr>
  </w:style>
  <w:style w:type="paragraph" w:styleId="901" w:customStyle="1">
    <w:name w:val="列表1"/>
    <w:basedOn w:val="823"/>
    <w:uiPriority w:val="0"/>
    <w:qFormat/>
    <w:pPr>
      <w:ind w:left="200" w:hanging="200"/>
    </w:pPr>
    <w:rPr>
      <w:rFonts w:eastAsia="宋体"/>
      <w:sz w:val="21"/>
      <w:szCs w:val="21"/>
    </w:rPr>
  </w:style>
  <w:style w:type="paragraph" w:styleId="902" w:customStyle="1">
    <w:name w:val="脚注文本1"/>
    <w:basedOn w:val="823"/>
    <w:link w:val="903"/>
    <w:uiPriority w:val="99"/>
    <w:unhideWhenUsed/>
    <w:qFormat/>
    <w:pPr>
      <w:spacing w:after="40"/>
    </w:pPr>
    <w:rPr>
      <w:sz w:val="18"/>
    </w:rPr>
  </w:style>
  <w:style w:type="character" w:styleId="903" w:customStyle="1">
    <w:name w:val="脚注文本 字符"/>
    <w:link w:val="902"/>
    <w:uiPriority w:val="99"/>
    <w:qFormat/>
    <w:rPr>
      <w:sz w:val="18"/>
    </w:rPr>
  </w:style>
  <w:style w:type="paragraph" w:styleId="904" w:customStyle="1">
    <w:name w:val="目录 61"/>
    <w:basedOn w:val="823"/>
    <w:next w:val="823"/>
    <w:uiPriority w:val="0"/>
    <w:unhideWhenUsed/>
    <w:qFormat/>
    <w:pPr>
      <w:ind w:left="1417"/>
      <w:spacing w:after="57"/>
    </w:pPr>
  </w:style>
  <w:style w:type="paragraph" w:styleId="905" w:customStyle="1">
    <w:name w:val="正文文本缩进 31"/>
    <w:basedOn w:val="823"/>
    <w:link w:val="906"/>
    <w:uiPriority w:val="0"/>
    <w:qFormat/>
    <w:pPr>
      <w:ind w:left="645" w:firstLine="645"/>
    </w:pPr>
    <w:rPr>
      <w:rFonts w:ascii="Arial" w:hAnsi="Arial" w:eastAsia="仿宋_GB2312"/>
      <w:color w:val="ffff00"/>
      <w:sz w:val="32"/>
      <w:szCs w:val="32"/>
    </w:rPr>
  </w:style>
  <w:style w:type="character" w:styleId="906" w:customStyle="1">
    <w:name w:val="正文文本缩进 3 字符"/>
    <w:basedOn w:val="867"/>
    <w:link w:val="905"/>
    <w:uiPriority w:val="0"/>
    <w:qFormat/>
    <w:rPr>
      <w:rFonts w:ascii="Arial" w:hAnsi="Arial" w:eastAsia="仿宋_GB2312"/>
      <w:color w:val="ffff00"/>
      <w:sz w:val="32"/>
      <w:szCs w:val="32"/>
    </w:rPr>
  </w:style>
  <w:style w:type="paragraph" w:styleId="907" w:customStyle="1">
    <w:name w:val="图表目录1"/>
    <w:basedOn w:val="823"/>
    <w:next w:val="823"/>
    <w:uiPriority w:val="0"/>
    <w:unhideWhenUsed/>
    <w:qFormat/>
  </w:style>
  <w:style w:type="paragraph" w:styleId="908" w:customStyle="1">
    <w:name w:val="目录 21"/>
    <w:basedOn w:val="823"/>
    <w:next w:val="823"/>
    <w:uiPriority w:val="0"/>
    <w:unhideWhenUsed/>
    <w:qFormat/>
    <w:pPr>
      <w:ind w:left="283"/>
      <w:spacing w:after="57"/>
    </w:pPr>
  </w:style>
  <w:style w:type="paragraph" w:styleId="909" w:customStyle="1">
    <w:name w:val="目录 91"/>
    <w:basedOn w:val="823"/>
    <w:next w:val="823"/>
    <w:uiPriority w:val="0"/>
    <w:unhideWhenUsed/>
    <w:qFormat/>
    <w:pPr>
      <w:ind w:left="2268"/>
      <w:spacing w:after="57"/>
    </w:pPr>
  </w:style>
  <w:style w:type="paragraph" w:styleId="910" w:customStyle="1">
    <w:name w:val="正文文本 21"/>
    <w:basedOn w:val="823"/>
    <w:link w:val="911"/>
    <w:uiPriority w:val="0"/>
    <w:qFormat/>
    <w:pPr>
      <w:jc w:val="center"/>
      <w:widowControl/>
    </w:pPr>
    <w:rPr>
      <w:rFonts w:ascii="楷体_GB2312"/>
      <w:sz w:val="28"/>
      <w:szCs w:val="28"/>
    </w:rPr>
  </w:style>
  <w:style w:type="character" w:styleId="911" w:customStyle="1">
    <w:name w:val="正文文本 2 字符"/>
    <w:basedOn w:val="867"/>
    <w:link w:val="910"/>
    <w:uiPriority w:val="0"/>
    <w:qFormat/>
    <w:rPr>
      <w:rFonts w:ascii="楷体_GB2312" w:eastAsia="楷体_GB2312"/>
      <w:sz w:val="28"/>
      <w:szCs w:val="28"/>
    </w:rPr>
  </w:style>
  <w:style w:type="paragraph" w:styleId="912" w:customStyle="1">
    <w:name w:val="HTML 预设格式1"/>
    <w:basedOn w:val="823"/>
    <w:uiPriority w:val="0"/>
    <w:unhideWhenUsed/>
    <w:qFormat/>
    <w:rPr>
      <w:rFonts w:ascii="Courier New" w:hAnsi="Courier New" w:cs="Courier New"/>
      <w:sz w:val="20"/>
    </w:rPr>
  </w:style>
  <w:style w:type="paragraph" w:styleId="913" w:customStyle="1">
    <w:name w:val="普通(网站)11"/>
    <w:basedOn w:val="823"/>
    <w:uiPriority w:val="99"/>
    <w:qFormat/>
    <w:pPr>
      <w:jc w:val="left"/>
      <w:spacing w:before="100" w:beforeAutospacing="1" w:after="100" w:afterAutospacing="1"/>
      <w:widowControl/>
    </w:pPr>
    <w:rPr>
      <w:rFonts w:ascii="宋体" w:hAnsi="宋体"/>
      <w:color w:val="000000"/>
      <w:sz w:val="24"/>
      <w:szCs w:val="24"/>
    </w:rPr>
  </w:style>
  <w:style w:type="paragraph" w:styleId="914" w:customStyle="1">
    <w:name w:val="索引 111"/>
    <w:basedOn w:val="823"/>
    <w:next w:val="823"/>
    <w:uiPriority w:val="0"/>
    <w:semiHidden/>
    <w:qFormat/>
    <w:pPr>
      <w:spacing w:line="240" w:lineRule="atLeast"/>
    </w:pPr>
    <w:rPr>
      <w:rFonts w:eastAsia="宋体"/>
      <w:b/>
      <w:bCs/>
      <w:sz w:val="21"/>
      <w:szCs w:val="21"/>
    </w:rPr>
  </w:style>
  <w:style w:type="paragraph" w:styleId="915" w:customStyle="1">
    <w:name w:val="标题11"/>
    <w:basedOn w:val="823"/>
    <w:next w:val="823"/>
    <w:link w:val="916"/>
    <w:uiPriority w:val="10"/>
    <w:qFormat/>
    <w:pPr>
      <w:contextualSpacing/>
      <w:spacing w:before="300" w:after="200"/>
    </w:pPr>
    <w:rPr>
      <w:sz w:val="48"/>
      <w:szCs w:val="48"/>
    </w:rPr>
  </w:style>
  <w:style w:type="character" w:styleId="916" w:customStyle="1">
    <w:name w:val="标题 字符"/>
    <w:link w:val="915"/>
    <w:uiPriority w:val="10"/>
    <w:qFormat/>
    <w:rPr>
      <w:sz w:val="48"/>
      <w:szCs w:val="48"/>
    </w:rPr>
  </w:style>
  <w:style w:type="paragraph" w:styleId="917" w:customStyle="1">
    <w:name w:val="批注主题1"/>
    <w:basedOn w:val="873"/>
    <w:next w:val="873"/>
    <w:link w:val="918"/>
    <w:uiPriority w:val="0"/>
    <w:semiHidden/>
    <w:qFormat/>
    <w:rPr>
      <w:b/>
      <w:bCs/>
      <w:szCs w:val="21"/>
    </w:rPr>
  </w:style>
  <w:style w:type="character" w:styleId="918" w:customStyle="1">
    <w:name w:val="批注主题 字符1"/>
    <w:basedOn w:val="874"/>
    <w:link w:val="917"/>
    <w:uiPriority w:val="0"/>
    <w:semiHidden/>
    <w:qFormat/>
    <w:rPr>
      <w:rFonts w:ascii="Calibri" w:hAnsi="Calibri"/>
      <w:b/>
      <w:bCs/>
      <w:sz w:val="21"/>
      <w:szCs w:val="21"/>
    </w:rPr>
  </w:style>
  <w:style w:type="paragraph" w:styleId="919" w:customStyle="1">
    <w:name w:val="正文首行缩进1"/>
    <w:basedOn w:val="877"/>
    <w:next w:val="920"/>
    <w:uiPriority w:val="0"/>
    <w:qFormat/>
    <w:pPr>
      <w:ind w:firstLine="420"/>
    </w:pPr>
  </w:style>
  <w:style w:type="paragraph" w:styleId="920" w:customStyle="1">
    <w:name w:val="正文首行缩进 211"/>
    <w:basedOn w:val="878"/>
    <w:uiPriority w:val="0"/>
    <w:unhideWhenUsed/>
    <w:qFormat/>
    <w:pPr>
      <w:ind w:firstLine="200"/>
    </w:pPr>
  </w:style>
  <w:style w:type="table" w:styleId="921" w:customStyle="1">
    <w:name w:val="网格型11"/>
    <w:basedOn w:val="868"/>
    <w:uiPriority w:val="59"/>
    <w:qFormat/>
    <w:pPr>
      <w:jc w:val="both"/>
      <w:widowControl w:val="off"/>
    </w:pPr>
    <w:tblPr/>
  </w:style>
  <w:style w:type="character" w:styleId="922" w:customStyle="1">
    <w:name w:val="要点11"/>
    <w:link w:val="823"/>
    <w:uiPriority w:val="0"/>
    <w:qFormat/>
    <w:rPr>
      <w:b/>
      <w:bCs/>
    </w:rPr>
  </w:style>
  <w:style w:type="character" w:styleId="923" w:customStyle="1">
    <w:name w:val="尾注引用1"/>
    <w:link w:val="823"/>
    <w:uiPriority w:val="99"/>
    <w:unhideWhenUsed/>
    <w:qFormat/>
    <w:rPr>
      <w:vertAlign w:val="superscript"/>
    </w:rPr>
  </w:style>
  <w:style w:type="character" w:styleId="924" w:customStyle="1">
    <w:name w:val="页码1"/>
    <w:basedOn w:val="867"/>
    <w:link w:val="823"/>
    <w:uiPriority w:val="0"/>
    <w:qFormat/>
  </w:style>
  <w:style w:type="character" w:styleId="925" w:customStyle="1">
    <w:name w:val="已访问的超链接1"/>
    <w:link w:val="823"/>
    <w:uiPriority w:val="0"/>
    <w:qFormat/>
    <w:rPr>
      <w:color w:val="800080"/>
      <w:u w:val="single"/>
    </w:rPr>
  </w:style>
  <w:style w:type="character" w:styleId="926" w:customStyle="1">
    <w:name w:val="强调1"/>
    <w:link w:val="823"/>
    <w:uiPriority w:val="0"/>
    <w:qFormat/>
    <w:rPr>
      <w:rFonts w:ascii="Times New Roman" w:hAnsi="Times New Roman" w:eastAsia="宋体" w:cs="Times New Roman"/>
      <w:i/>
    </w:rPr>
  </w:style>
  <w:style w:type="character" w:styleId="927" w:customStyle="1">
    <w:name w:val="超链接1"/>
    <w:link w:val="823"/>
    <w:uiPriority w:val="0"/>
    <w:unhideWhenUsed/>
    <w:qFormat/>
    <w:rPr>
      <w:color w:val="0563c1"/>
      <w:u w:val="single"/>
    </w:rPr>
  </w:style>
  <w:style w:type="character" w:styleId="928" w:customStyle="1">
    <w:name w:val="批注引用1"/>
    <w:basedOn w:val="867"/>
    <w:link w:val="823"/>
    <w:uiPriority w:val="0"/>
    <w:unhideWhenUsed/>
    <w:qFormat/>
    <w:rPr>
      <w:sz w:val="21"/>
      <w:szCs w:val="21"/>
    </w:rPr>
  </w:style>
  <w:style w:type="character" w:styleId="929" w:customStyle="1">
    <w:name w:val="脚注引用1"/>
    <w:link w:val="823"/>
    <w:uiPriority w:val="99"/>
    <w:unhideWhenUsed/>
    <w:qFormat/>
    <w:rPr>
      <w:vertAlign w:val="superscript"/>
    </w:rPr>
  </w:style>
  <w:style w:type="paragraph" w:styleId="930" w:customStyle="1">
    <w:name w:val="Caption1"/>
    <w:basedOn w:val="823"/>
    <w:next w:val="823"/>
    <w:uiPriority w:val="35"/>
    <w:unhideWhenUsed/>
    <w:qFormat/>
    <w:pPr>
      <w:spacing w:line="276" w:lineRule="auto"/>
    </w:pPr>
    <w:rPr>
      <w:b/>
      <w:bCs/>
      <w:color w:val="4f81bd"/>
      <w:sz w:val="18"/>
      <w:szCs w:val="18"/>
    </w:rPr>
  </w:style>
  <w:style w:type="table" w:styleId="931" w:customStyle="1">
    <w:name w:val="Plain Table 1"/>
    <w:basedOn w:val="868"/>
    <w:uiPriority w:val="59"/>
    <w:qFormat/>
    <w:pPr>
      <w:spacing w:after="0" w:line="240" w:lineRule="auto"/>
    </w:pPr>
    <w:tblPr/>
  </w:style>
  <w:style w:type="table" w:styleId="932" w:customStyle="1">
    <w:name w:val="Plain Table 2"/>
    <w:basedOn w:val="868"/>
    <w:uiPriority w:val="59"/>
    <w:qFormat/>
    <w:pPr>
      <w:spacing w:after="0" w:line="240" w:lineRule="auto"/>
    </w:pPr>
    <w:tblPr/>
  </w:style>
  <w:style w:type="table" w:styleId="933" w:customStyle="1">
    <w:name w:val="Plain Table 3"/>
    <w:basedOn w:val="868"/>
    <w:uiPriority w:val="99"/>
    <w:qFormat/>
    <w:pPr>
      <w:spacing w:after="0" w:line="240" w:lineRule="auto"/>
    </w:pPr>
    <w:tblPr/>
  </w:style>
  <w:style w:type="table" w:styleId="934" w:customStyle="1">
    <w:name w:val="Plain Table 4"/>
    <w:basedOn w:val="868"/>
    <w:uiPriority w:val="99"/>
    <w:qFormat/>
    <w:pPr>
      <w:spacing w:after="0" w:line="240" w:lineRule="auto"/>
    </w:pPr>
    <w:tblPr/>
  </w:style>
  <w:style w:type="table" w:styleId="935" w:customStyle="1">
    <w:name w:val="Plain Table 5"/>
    <w:basedOn w:val="868"/>
    <w:uiPriority w:val="99"/>
    <w:qFormat/>
    <w:pPr>
      <w:spacing w:after="0" w:line="240" w:lineRule="auto"/>
    </w:pPr>
    <w:tblPr/>
  </w:style>
  <w:style w:type="table" w:styleId="936" w:customStyle="1">
    <w:name w:val="Grid Table 1 Light"/>
    <w:basedOn w:val="868"/>
    <w:uiPriority w:val="99"/>
    <w:qFormat/>
    <w:pPr>
      <w:spacing w:after="0" w:line="240" w:lineRule="auto"/>
    </w:pPr>
    <w:tblPr/>
  </w:style>
  <w:style w:type="table" w:styleId="937" w:customStyle="1">
    <w:name w:val="Grid Table 2"/>
    <w:basedOn w:val="868"/>
    <w:uiPriority w:val="99"/>
    <w:qFormat/>
    <w:pPr>
      <w:spacing w:after="0" w:line="240" w:lineRule="auto"/>
    </w:pPr>
    <w:tblPr/>
  </w:style>
  <w:style w:type="table" w:styleId="938" w:customStyle="1">
    <w:name w:val="Grid Table 3"/>
    <w:basedOn w:val="868"/>
    <w:uiPriority w:val="99"/>
    <w:qFormat/>
    <w:pPr>
      <w:spacing w:after="0" w:line="240" w:lineRule="auto"/>
    </w:pPr>
    <w:tblPr/>
  </w:style>
  <w:style w:type="table" w:styleId="939" w:customStyle="1">
    <w:name w:val="Grid Table 4"/>
    <w:basedOn w:val="868"/>
    <w:uiPriority w:val="59"/>
    <w:qFormat/>
    <w:pPr>
      <w:spacing w:after="0" w:line="240" w:lineRule="auto"/>
    </w:pPr>
    <w:tblPr/>
  </w:style>
  <w:style w:type="table" w:styleId="940" w:customStyle="1">
    <w:name w:val="Grid Table 5 Dark"/>
    <w:basedOn w:val="868"/>
    <w:uiPriority w:val="99"/>
    <w:qFormat/>
    <w:pPr>
      <w:spacing w:after="0" w:line="240" w:lineRule="auto"/>
    </w:pPr>
    <w:tblPr/>
  </w:style>
  <w:style w:type="table" w:styleId="941" w:customStyle="1">
    <w:name w:val="Grid Table 6 Colorful"/>
    <w:basedOn w:val="868"/>
    <w:uiPriority w:val="99"/>
    <w:qFormat/>
    <w:pPr>
      <w:spacing w:after="0" w:line="240" w:lineRule="auto"/>
    </w:pPr>
    <w:tblPr/>
  </w:style>
  <w:style w:type="table" w:styleId="942" w:customStyle="1">
    <w:name w:val="Grid Table 7 Colorful"/>
    <w:basedOn w:val="868"/>
    <w:uiPriority w:val="99"/>
    <w:qFormat/>
    <w:pPr>
      <w:spacing w:after="0" w:line="240" w:lineRule="auto"/>
    </w:pPr>
    <w:tblPr/>
  </w:style>
  <w:style w:type="table" w:styleId="943" w:customStyle="1">
    <w:name w:val="List Table 1 Light"/>
    <w:basedOn w:val="868"/>
    <w:uiPriority w:val="99"/>
    <w:qFormat/>
    <w:pPr>
      <w:spacing w:after="0" w:line="240" w:lineRule="auto"/>
    </w:pPr>
    <w:tblPr/>
  </w:style>
  <w:style w:type="table" w:styleId="944" w:customStyle="1">
    <w:name w:val="List Table 2"/>
    <w:basedOn w:val="868"/>
    <w:uiPriority w:val="99"/>
    <w:qFormat/>
    <w:pPr>
      <w:spacing w:after="0" w:line="240" w:lineRule="auto"/>
    </w:pPr>
    <w:tblPr/>
  </w:style>
  <w:style w:type="table" w:styleId="945" w:customStyle="1">
    <w:name w:val="List Table 3"/>
    <w:basedOn w:val="868"/>
    <w:uiPriority w:val="99"/>
    <w:qFormat/>
    <w:pPr>
      <w:spacing w:after="0" w:line="240" w:lineRule="auto"/>
    </w:pPr>
    <w:tblPr/>
  </w:style>
  <w:style w:type="table" w:styleId="946" w:customStyle="1">
    <w:name w:val="List Table 4"/>
    <w:basedOn w:val="868"/>
    <w:uiPriority w:val="99"/>
    <w:qFormat/>
    <w:pPr>
      <w:spacing w:after="0" w:line="240" w:lineRule="auto"/>
    </w:pPr>
    <w:tblPr/>
  </w:style>
  <w:style w:type="table" w:styleId="947" w:customStyle="1">
    <w:name w:val="List Table 5 Dark"/>
    <w:basedOn w:val="868"/>
    <w:uiPriority w:val="99"/>
    <w:qFormat/>
    <w:pPr>
      <w:spacing w:after="0" w:line="240" w:lineRule="auto"/>
    </w:pPr>
    <w:tblPr/>
  </w:style>
  <w:style w:type="table" w:styleId="948" w:customStyle="1">
    <w:name w:val="List Table 6 Colorful"/>
    <w:basedOn w:val="868"/>
    <w:uiPriority w:val="99"/>
    <w:qFormat/>
    <w:pPr>
      <w:spacing w:after="0" w:line="240" w:lineRule="auto"/>
    </w:pPr>
    <w:tblPr/>
  </w:style>
  <w:style w:type="table" w:styleId="949" w:customStyle="1">
    <w:name w:val="List Table 7 Colorful"/>
    <w:basedOn w:val="868"/>
    <w:uiPriority w:val="99"/>
    <w:qFormat/>
    <w:pPr>
      <w:spacing w:after="0" w:line="240" w:lineRule="auto"/>
    </w:pPr>
    <w:tblPr/>
  </w:style>
  <w:style w:type="paragraph" w:styleId="950" w:customStyle="1">
    <w:name w:val="TOC Heading"/>
    <w:uiPriority w:val="39"/>
    <w:unhideWhenUsed/>
    <w:qFormat/>
    <w:rPr>
      <w:rFonts w:hint="default" w:ascii="Times New Roman" w:hAnsi="Times New Roman" w:eastAsia="宋体" w:cs="Times New Roman"/>
    </w:rPr>
  </w:style>
  <w:style w:type="character" w:styleId="951" w:customStyle="1">
    <w:name w:val="标题 2 字符1"/>
    <w:basedOn w:val="867"/>
    <w:link w:val="825"/>
    <w:uiPriority w:val="0"/>
    <w:qFormat/>
    <w:rPr>
      <w:rFonts w:ascii="Arial" w:hAnsi="Arial" w:eastAsia="幼圆"/>
      <w:b/>
      <w:bCs/>
      <w:sz w:val="44"/>
      <w:szCs w:val="44"/>
    </w:rPr>
  </w:style>
  <w:style w:type="character" w:styleId="952" w:customStyle="1">
    <w:name w:val="标题 4 字符1"/>
    <w:basedOn w:val="867"/>
    <w:link w:val="827"/>
    <w:uiPriority w:val="0"/>
    <w:qFormat/>
    <w:rPr>
      <w:rFonts w:ascii="Arial" w:hAnsi="Arial" w:eastAsia="黑体"/>
      <w:b/>
      <w:bCs/>
      <w:sz w:val="28"/>
      <w:szCs w:val="28"/>
    </w:rPr>
  </w:style>
  <w:style w:type="paragraph" w:styleId="953" w:customStyle="1">
    <w:name w:val="Footer1"/>
    <w:basedOn w:val="823"/>
    <w:link w:val="954"/>
    <w:uiPriority w:val="99"/>
    <w:unhideWhenUsed/>
    <w:qFormat/>
    <w:pPr>
      <w:jc w:val="left"/>
      <w:tabs>
        <w:tab w:val="center" w:pos="4153" w:leader="none"/>
        <w:tab w:val="right" w:pos="8306" w:leader="none"/>
      </w:tabs>
    </w:pPr>
    <w:rPr>
      <w:sz w:val="18"/>
      <w:szCs w:val="18"/>
    </w:rPr>
  </w:style>
  <w:style w:type="character" w:styleId="954" w:customStyle="1">
    <w:name w:val="页脚 字符1"/>
    <w:basedOn w:val="867"/>
    <w:link w:val="953"/>
    <w:uiPriority w:val="99"/>
    <w:semiHidden/>
    <w:qFormat/>
    <w:rPr>
      <w:rFonts w:eastAsia="楷体_GB2312"/>
      <w:sz w:val="18"/>
      <w:szCs w:val="18"/>
    </w:rPr>
  </w:style>
  <w:style w:type="paragraph" w:styleId="955" w:customStyle="1">
    <w:name w:val="Header1"/>
    <w:basedOn w:val="823"/>
    <w:link w:val="956"/>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56" w:customStyle="1">
    <w:name w:val="页眉 字符1"/>
    <w:basedOn w:val="867"/>
    <w:link w:val="955"/>
    <w:uiPriority w:val="99"/>
    <w:semiHidden/>
    <w:qFormat/>
    <w:rPr>
      <w:rFonts w:eastAsia="楷体_GB2312"/>
      <w:sz w:val="18"/>
      <w:szCs w:val="18"/>
    </w:rPr>
  </w:style>
  <w:style w:type="character" w:styleId="957" w:customStyle="1">
    <w:name w:val="Heading 1 Char"/>
    <w:basedOn w:val="867"/>
    <w:link w:val="823"/>
    <w:uiPriority w:val="9"/>
    <w:qFormat/>
    <w:rPr>
      <w:rFonts w:ascii="Arial" w:hAnsi="Arial" w:eastAsia="Arial" w:cs="Arial"/>
      <w:sz w:val="40"/>
      <w:szCs w:val="40"/>
    </w:rPr>
  </w:style>
  <w:style w:type="character" w:styleId="958" w:customStyle="1">
    <w:name w:val="Heading 2 Char"/>
    <w:basedOn w:val="867"/>
    <w:link w:val="823"/>
    <w:uiPriority w:val="9"/>
    <w:qFormat/>
    <w:rPr>
      <w:rFonts w:ascii="Arial" w:hAnsi="Arial" w:eastAsia="Arial" w:cs="Arial"/>
      <w:sz w:val="34"/>
    </w:rPr>
  </w:style>
  <w:style w:type="character" w:styleId="959" w:customStyle="1">
    <w:name w:val="Heading 3 Char"/>
    <w:basedOn w:val="867"/>
    <w:link w:val="823"/>
    <w:uiPriority w:val="9"/>
    <w:qFormat/>
    <w:rPr>
      <w:rFonts w:ascii="Arial" w:hAnsi="Arial" w:eastAsia="Arial" w:cs="Arial"/>
      <w:sz w:val="30"/>
      <w:szCs w:val="30"/>
    </w:rPr>
  </w:style>
  <w:style w:type="character" w:styleId="960" w:customStyle="1">
    <w:name w:val="Heading 4 Char"/>
    <w:basedOn w:val="867"/>
    <w:link w:val="823"/>
    <w:uiPriority w:val="9"/>
    <w:qFormat/>
    <w:rPr>
      <w:rFonts w:ascii="Arial" w:hAnsi="Arial" w:eastAsia="Arial" w:cs="Arial"/>
      <w:b/>
      <w:bCs/>
      <w:sz w:val="26"/>
      <w:szCs w:val="26"/>
    </w:rPr>
  </w:style>
  <w:style w:type="character" w:styleId="961" w:customStyle="1">
    <w:name w:val="Heading 5 Char"/>
    <w:basedOn w:val="867"/>
    <w:link w:val="823"/>
    <w:uiPriority w:val="9"/>
    <w:qFormat/>
    <w:rPr>
      <w:rFonts w:ascii="Arial" w:hAnsi="Arial" w:eastAsia="Arial" w:cs="Arial"/>
      <w:b/>
      <w:bCs/>
      <w:sz w:val="24"/>
      <w:szCs w:val="24"/>
    </w:rPr>
  </w:style>
  <w:style w:type="character" w:styleId="962" w:customStyle="1">
    <w:name w:val="Heading 6 Char"/>
    <w:basedOn w:val="867"/>
    <w:link w:val="823"/>
    <w:uiPriority w:val="9"/>
    <w:qFormat/>
    <w:rPr>
      <w:rFonts w:ascii="Arial" w:hAnsi="Arial" w:eastAsia="Arial" w:cs="Arial"/>
      <w:b/>
      <w:bCs/>
      <w:sz w:val="22"/>
      <w:szCs w:val="22"/>
    </w:rPr>
  </w:style>
  <w:style w:type="character" w:styleId="963" w:customStyle="1">
    <w:name w:val="Heading 7 Char"/>
    <w:basedOn w:val="867"/>
    <w:link w:val="823"/>
    <w:uiPriority w:val="9"/>
    <w:qFormat/>
    <w:rPr>
      <w:rFonts w:ascii="Arial" w:hAnsi="Arial" w:eastAsia="Arial" w:cs="Arial"/>
      <w:b/>
      <w:bCs/>
      <w:i/>
      <w:iCs/>
      <w:sz w:val="22"/>
      <w:szCs w:val="22"/>
    </w:rPr>
  </w:style>
  <w:style w:type="character" w:styleId="964" w:customStyle="1">
    <w:name w:val="Heading 8 Char"/>
    <w:basedOn w:val="867"/>
    <w:link w:val="823"/>
    <w:uiPriority w:val="9"/>
    <w:qFormat/>
    <w:rPr>
      <w:rFonts w:ascii="Arial" w:hAnsi="Arial" w:eastAsia="Arial" w:cs="Arial"/>
      <w:i/>
      <w:iCs/>
      <w:sz w:val="22"/>
      <w:szCs w:val="22"/>
    </w:rPr>
  </w:style>
  <w:style w:type="character" w:styleId="965" w:customStyle="1">
    <w:name w:val="Heading 9 Char"/>
    <w:basedOn w:val="867"/>
    <w:link w:val="823"/>
    <w:uiPriority w:val="9"/>
    <w:qFormat/>
    <w:rPr>
      <w:rFonts w:ascii="Arial" w:hAnsi="Arial" w:eastAsia="Arial" w:cs="Arial"/>
      <w:i/>
      <w:iCs/>
      <w:sz w:val="21"/>
      <w:szCs w:val="21"/>
    </w:rPr>
  </w:style>
  <w:style w:type="character" w:styleId="966" w:customStyle="1">
    <w:name w:val="Title Char"/>
    <w:basedOn w:val="867"/>
    <w:link w:val="823"/>
    <w:uiPriority w:val="10"/>
    <w:qFormat/>
    <w:rPr>
      <w:sz w:val="48"/>
      <w:szCs w:val="48"/>
    </w:rPr>
  </w:style>
  <w:style w:type="character" w:styleId="967" w:customStyle="1">
    <w:name w:val="Subtitle Char"/>
    <w:basedOn w:val="867"/>
    <w:link w:val="823"/>
    <w:uiPriority w:val="11"/>
    <w:qFormat/>
    <w:rPr>
      <w:sz w:val="24"/>
      <w:szCs w:val="24"/>
    </w:rPr>
  </w:style>
  <w:style w:type="character" w:styleId="968" w:customStyle="1">
    <w:name w:val="Quote Char"/>
    <w:link w:val="823"/>
    <w:uiPriority w:val="29"/>
    <w:qFormat/>
    <w:rPr>
      <w:i/>
    </w:rPr>
  </w:style>
  <w:style w:type="character" w:styleId="969" w:customStyle="1">
    <w:name w:val="Intense Quote Char"/>
    <w:link w:val="823"/>
    <w:uiPriority w:val="30"/>
    <w:qFormat/>
    <w:rPr>
      <w:i/>
    </w:rPr>
  </w:style>
  <w:style w:type="character" w:styleId="970" w:customStyle="1">
    <w:name w:val="Caption Char"/>
    <w:link w:val="823"/>
    <w:uiPriority w:val="99"/>
    <w:qFormat/>
  </w:style>
  <w:style w:type="table" w:styleId="971" w:customStyle="1">
    <w:name w:val="无格式表格 11"/>
    <w:basedOn w:val="868"/>
    <w:uiPriority w:val="59"/>
    <w:qFormat/>
    <w:tblPr/>
  </w:style>
  <w:style w:type="table" w:styleId="972" w:customStyle="1">
    <w:name w:val="无格式表格 21"/>
    <w:basedOn w:val="868"/>
    <w:uiPriority w:val="59"/>
    <w:qFormat/>
    <w:tblPr/>
  </w:style>
  <w:style w:type="table" w:styleId="973" w:customStyle="1">
    <w:name w:val="无格式表格 31"/>
    <w:basedOn w:val="868"/>
    <w:uiPriority w:val="99"/>
    <w:qFormat/>
    <w:tblPr/>
  </w:style>
  <w:style w:type="table" w:styleId="974" w:customStyle="1">
    <w:name w:val="无格式表格 41"/>
    <w:basedOn w:val="868"/>
    <w:uiPriority w:val="99"/>
    <w:qFormat/>
    <w:tblPr/>
  </w:style>
  <w:style w:type="table" w:styleId="975" w:customStyle="1">
    <w:name w:val="无格式表格 51"/>
    <w:basedOn w:val="868"/>
    <w:uiPriority w:val="99"/>
    <w:qFormat/>
    <w:tblPr/>
  </w:style>
  <w:style w:type="table" w:styleId="976" w:customStyle="1">
    <w:name w:val="网格表 1 浅色1"/>
    <w:basedOn w:val="868"/>
    <w:uiPriority w:val="99"/>
    <w:qFormat/>
    <w:tblPr/>
  </w:style>
  <w:style w:type="table" w:styleId="977" w:customStyle="1">
    <w:name w:val="网格表 21"/>
    <w:basedOn w:val="868"/>
    <w:uiPriority w:val="99"/>
    <w:qFormat/>
    <w:tblPr/>
  </w:style>
  <w:style w:type="table" w:styleId="978" w:customStyle="1">
    <w:name w:val="网格表 31"/>
    <w:basedOn w:val="868"/>
    <w:uiPriority w:val="99"/>
    <w:qFormat/>
    <w:tblPr/>
  </w:style>
  <w:style w:type="table" w:styleId="979" w:customStyle="1">
    <w:name w:val="网格表 41"/>
    <w:basedOn w:val="868"/>
    <w:uiPriority w:val="59"/>
    <w:qFormat/>
    <w:tblPr/>
  </w:style>
  <w:style w:type="table" w:styleId="980" w:customStyle="1">
    <w:name w:val="网格表 5 深色1"/>
    <w:basedOn w:val="868"/>
    <w:uiPriority w:val="99"/>
    <w:qFormat/>
    <w:tblPr/>
  </w:style>
  <w:style w:type="table" w:styleId="981" w:customStyle="1">
    <w:name w:val="网格表 6 彩色1"/>
    <w:basedOn w:val="868"/>
    <w:uiPriority w:val="99"/>
    <w:qFormat/>
    <w:tblPr/>
  </w:style>
  <w:style w:type="table" w:styleId="982" w:customStyle="1">
    <w:name w:val="网格表 7 彩色1"/>
    <w:basedOn w:val="868"/>
    <w:uiPriority w:val="99"/>
    <w:qFormat/>
    <w:tblPr/>
  </w:style>
  <w:style w:type="table" w:styleId="983" w:customStyle="1">
    <w:name w:val="清单表 1 浅色1"/>
    <w:basedOn w:val="868"/>
    <w:uiPriority w:val="99"/>
    <w:qFormat/>
    <w:tblPr/>
  </w:style>
  <w:style w:type="table" w:styleId="984" w:customStyle="1">
    <w:name w:val="清单表 21"/>
    <w:basedOn w:val="868"/>
    <w:uiPriority w:val="99"/>
    <w:qFormat/>
    <w:tblPr/>
  </w:style>
  <w:style w:type="table" w:styleId="985" w:customStyle="1">
    <w:name w:val="清单表 31"/>
    <w:basedOn w:val="868"/>
    <w:uiPriority w:val="99"/>
    <w:qFormat/>
    <w:tblPr/>
  </w:style>
  <w:style w:type="table" w:styleId="986" w:customStyle="1">
    <w:name w:val="清单表 41"/>
    <w:basedOn w:val="868"/>
    <w:uiPriority w:val="99"/>
    <w:qFormat/>
    <w:tblPr/>
  </w:style>
  <w:style w:type="table" w:styleId="987" w:customStyle="1">
    <w:name w:val="清单表 5 深色1"/>
    <w:basedOn w:val="868"/>
    <w:uiPriority w:val="99"/>
    <w:qFormat/>
    <w:tblPr/>
  </w:style>
  <w:style w:type="table" w:styleId="988" w:customStyle="1">
    <w:name w:val="清单表 6 彩色1"/>
    <w:basedOn w:val="868"/>
    <w:uiPriority w:val="99"/>
    <w:qFormat/>
    <w:tblPr/>
  </w:style>
  <w:style w:type="table" w:styleId="989" w:customStyle="1">
    <w:name w:val="清单表 7 彩色1"/>
    <w:basedOn w:val="868"/>
    <w:uiPriority w:val="99"/>
    <w:qFormat/>
    <w:tblPr/>
  </w:style>
  <w:style w:type="character" w:styleId="990" w:customStyle="1">
    <w:name w:val="Footnote Text Char"/>
    <w:link w:val="823"/>
    <w:uiPriority w:val="99"/>
    <w:qFormat/>
    <w:rPr>
      <w:sz w:val="18"/>
    </w:rPr>
  </w:style>
  <w:style w:type="character" w:styleId="991" w:customStyle="1">
    <w:name w:val="Endnote Text Char"/>
    <w:link w:val="823"/>
    <w:uiPriority w:val="99"/>
    <w:qFormat/>
    <w:rPr>
      <w:sz w:val="20"/>
    </w:rPr>
  </w:style>
  <w:style w:type="paragraph" w:styleId="992" w:customStyle="1">
    <w:name w:val="TOC 标题1"/>
    <w:uiPriority w:val="39"/>
    <w:unhideWhenUsed/>
    <w:qFormat/>
    <w:rPr>
      <w:rFonts w:hint="default" w:ascii="Times New Roman" w:hAnsi="Times New Roman" w:eastAsia="宋体" w:cs="Times New Roman"/>
      <w:lang w:eastAsia="zh-CN"/>
    </w:rPr>
  </w:style>
  <w:style w:type="paragraph" w:styleId="993" w:customStyle="1">
    <w:name w:val="标题 11"/>
    <w:basedOn w:val="823"/>
    <w:next w:val="823"/>
    <w:link w:val="994"/>
    <w:uiPriority w:val="0"/>
    <w:qFormat/>
    <w:pPr>
      <w:jc w:val="center"/>
      <w:keepLines/>
      <w:keepNext/>
      <w:spacing w:line="360" w:lineRule="auto"/>
      <w:outlineLvl w:val="0"/>
    </w:pPr>
    <w:rPr>
      <w:rFonts w:eastAsia="宋体"/>
      <w:b/>
      <w:sz w:val="32"/>
    </w:rPr>
  </w:style>
  <w:style w:type="character" w:styleId="994" w:customStyle="1">
    <w:name w:val="标题 1 字符"/>
    <w:link w:val="993"/>
    <w:uiPriority w:val="0"/>
    <w:qFormat/>
    <w:rPr>
      <w:rFonts w:ascii="Arial" w:hAnsi="Arial" w:eastAsia="Arial" w:cs="Arial"/>
      <w:sz w:val="40"/>
      <w:szCs w:val="40"/>
    </w:rPr>
  </w:style>
  <w:style w:type="paragraph" w:styleId="995" w:customStyle="1">
    <w:name w:val="标题 21"/>
    <w:basedOn w:val="823"/>
    <w:next w:val="823"/>
    <w:link w:val="996"/>
    <w:uiPriority w:val="9"/>
    <w:unhideWhenUsed/>
    <w:qFormat/>
    <w:pPr>
      <w:keepLines/>
      <w:keepNext/>
      <w:spacing w:before="360" w:after="200"/>
      <w:outlineLvl w:val="1"/>
    </w:pPr>
    <w:rPr>
      <w:rFonts w:ascii="Arial" w:hAnsi="Arial" w:eastAsia="Arial" w:cs="Arial"/>
      <w:sz w:val="34"/>
    </w:rPr>
  </w:style>
  <w:style w:type="character" w:styleId="996" w:customStyle="1">
    <w:name w:val="标题 2 字符"/>
    <w:link w:val="995"/>
    <w:uiPriority w:val="0"/>
    <w:qFormat/>
    <w:rPr>
      <w:rFonts w:ascii="Arial" w:hAnsi="Arial" w:eastAsia="Arial" w:cs="Arial"/>
      <w:sz w:val="34"/>
    </w:rPr>
  </w:style>
  <w:style w:type="paragraph" w:styleId="997" w:customStyle="1">
    <w:name w:val="标题 31"/>
    <w:basedOn w:val="823"/>
    <w:next w:val="823"/>
    <w:link w:val="998"/>
    <w:uiPriority w:val="9"/>
    <w:unhideWhenUsed/>
    <w:qFormat/>
    <w:pPr>
      <w:keepLines/>
      <w:keepNext/>
      <w:spacing w:before="320" w:after="200"/>
      <w:outlineLvl w:val="2"/>
    </w:pPr>
    <w:rPr>
      <w:rFonts w:ascii="Arial" w:hAnsi="Arial" w:eastAsia="Arial" w:cs="Arial"/>
      <w:sz w:val="30"/>
      <w:szCs w:val="30"/>
    </w:rPr>
  </w:style>
  <w:style w:type="character" w:styleId="998" w:customStyle="1">
    <w:name w:val="标题 3 字符"/>
    <w:link w:val="997"/>
    <w:uiPriority w:val="0"/>
    <w:qFormat/>
    <w:rPr>
      <w:rFonts w:ascii="Arial" w:hAnsi="Arial" w:eastAsia="Arial" w:cs="Arial"/>
      <w:sz w:val="30"/>
      <w:szCs w:val="30"/>
    </w:rPr>
  </w:style>
  <w:style w:type="paragraph" w:styleId="999" w:customStyle="1">
    <w:name w:val="标题 41"/>
    <w:basedOn w:val="823"/>
    <w:next w:val="823"/>
    <w:link w:val="1000"/>
    <w:uiPriority w:val="9"/>
    <w:unhideWhenUsed/>
    <w:qFormat/>
    <w:pPr>
      <w:keepLines/>
      <w:keepNext/>
      <w:spacing w:before="320" w:after="200"/>
      <w:outlineLvl w:val="3"/>
    </w:pPr>
    <w:rPr>
      <w:rFonts w:ascii="Arial" w:hAnsi="Arial" w:eastAsia="Arial" w:cs="Arial"/>
      <w:b/>
      <w:bCs/>
      <w:szCs w:val="26"/>
    </w:rPr>
  </w:style>
  <w:style w:type="character" w:styleId="1000" w:customStyle="1">
    <w:name w:val="标题 4 字符"/>
    <w:link w:val="999"/>
    <w:uiPriority w:val="0"/>
    <w:qFormat/>
    <w:rPr>
      <w:rFonts w:ascii="Arial" w:hAnsi="Arial" w:eastAsia="Arial" w:cs="Arial"/>
      <w:b/>
      <w:bCs/>
      <w:sz w:val="26"/>
      <w:szCs w:val="26"/>
    </w:rPr>
  </w:style>
  <w:style w:type="paragraph" w:styleId="1001" w:customStyle="1">
    <w:name w:val="标题 51"/>
    <w:basedOn w:val="823"/>
    <w:next w:val="823"/>
    <w:link w:val="1002"/>
    <w:uiPriority w:val="9"/>
    <w:unhideWhenUsed/>
    <w:qFormat/>
    <w:pPr>
      <w:keepLines/>
      <w:keepNext/>
      <w:spacing w:before="320" w:after="200"/>
      <w:outlineLvl w:val="4"/>
    </w:pPr>
    <w:rPr>
      <w:rFonts w:ascii="Arial" w:hAnsi="Arial" w:eastAsia="Arial" w:cs="Arial"/>
      <w:b/>
      <w:bCs/>
      <w:sz w:val="24"/>
      <w:szCs w:val="24"/>
    </w:rPr>
  </w:style>
  <w:style w:type="character" w:styleId="1002" w:customStyle="1">
    <w:name w:val="标题 5 字符"/>
    <w:link w:val="1001"/>
    <w:uiPriority w:val="0"/>
    <w:qFormat/>
    <w:rPr>
      <w:rFonts w:ascii="Arial" w:hAnsi="Arial" w:eastAsia="Arial" w:cs="Arial"/>
      <w:b/>
      <w:bCs/>
      <w:sz w:val="24"/>
      <w:szCs w:val="24"/>
    </w:rPr>
  </w:style>
  <w:style w:type="paragraph" w:styleId="1003" w:customStyle="1">
    <w:name w:val="标题 61"/>
    <w:basedOn w:val="823"/>
    <w:next w:val="823"/>
    <w:link w:val="1004"/>
    <w:uiPriority w:val="9"/>
    <w:unhideWhenUsed/>
    <w:qFormat/>
    <w:pPr>
      <w:keepLines/>
      <w:keepNext/>
      <w:spacing w:before="320" w:after="200"/>
      <w:outlineLvl w:val="5"/>
    </w:pPr>
    <w:rPr>
      <w:rFonts w:ascii="Arial" w:hAnsi="Arial" w:eastAsia="Arial" w:cs="Arial"/>
      <w:b/>
      <w:bCs/>
      <w:sz w:val="22"/>
      <w:szCs w:val="22"/>
    </w:rPr>
  </w:style>
  <w:style w:type="character" w:styleId="1004" w:customStyle="1">
    <w:name w:val="标题 6 字符"/>
    <w:link w:val="1003"/>
    <w:uiPriority w:val="0"/>
    <w:qFormat/>
    <w:rPr>
      <w:rFonts w:ascii="Arial" w:hAnsi="Arial" w:eastAsia="Arial" w:cs="Arial"/>
      <w:b/>
      <w:bCs/>
      <w:sz w:val="22"/>
      <w:szCs w:val="22"/>
    </w:rPr>
  </w:style>
  <w:style w:type="paragraph" w:styleId="1005" w:customStyle="1">
    <w:name w:val="标题 71"/>
    <w:basedOn w:val="823"/>
    <w:next w:val="823"/>
    <w:link w:val="1006"/>
    <w:uiPriority w:val="9"/>
    <w:unhideWhenUsed/>
    <w:qFormat/>
    <w:pPr>
      <w:keepLines/>
      <w:keepNext/>
      <w:spacing w:before="320" w:after="200"/>
      <w:outlineLvl w:val="6"/>
    </w:pPr>
    <w:rPr>
      <w:rFonts w:ascii="Arial" w:hAnsi="Arial" w:eastAsia="Arial" w:cs="Arial"/>
      <w:b/>
      <w:bCs/>
      <w:i/>
      <w:iCs/>
      <w:sz w:val="22"/>
      <w:szCs w:val="22"/>
    </w:rPr>
  </w:style>
  <w:style w:type="character" w:styleId="1006" w:customStyle="1">
    <w:name w:val="标题 7 字符"/>
    <w:link w:val="1005"/>
    <w:uiPriority w:val="0"/>
    <w:qFormat/>
    <w:rPr>
      <w:rFonts w:ascii="Arial" w:hAnsi="Arial" w:eastAsia="Arial" w:cs="Arial"/>
      <w:b/>
      <w:bCs/>
      <w:i/>
      <w:iCs/>
      <w:sz w:val="22"/>
      <w:szCs w:val="22"/>
    </w:rPr>
  </w:style>
  <w:style w:type="paragraph" w:styleId="1007" w:customStyle="1">
    <w:name w:val="标题 81"/>
    <w:basedOn w:val="823"/>
    <w:next w:val="823"/>
    <w:link w:val="1008"/>
    <w:uiPriority w:val="9"/>
    <w:unhideWhenUsed/>
    <w:qFormat/>
    <w:pPr>
      <w:keepLines/>
      <w:keepNext/>
      <w:spacing w:before="320" w:after="200"/>
      <w:outlineLvl w:val="7"/>
    </w:pPr>
    <w:rPr>
      <w:rFonts w:ascii="Arial" w:hAnsi="Arial" w:eastAsia="Arial" w:cs="Arial"/>
      <w:i/>
      <w:iCs/>
      <w:sz w:val="22"/>
      <w:szCs w:val="22"/>
    </w:rPr>
  </w:style>
  <w:style w:type="character" w:styleId="1008" w:customStyle="1">
    <w:name w:val="标题 8 字符"/>
    <w:link w:val="1007"/>
    <w:uiPriority w:val="0"/>
    <w:qFormat/>
    <w:rPr>
      <w:rFonts w:ascii="Arial" w:hAnsi="Arial" w:eastAsia="Arial" w:cs="Arial"/>
      <w:i/>
      <w:iCs/>
      <w:sz w:val="22"/>
      <w:szCs w:val="22"/>
    </w:rPr>
  </w:style>
  <w:style w:type="paragraph" w:styleId="1009" w:customStyle="1">
    <w:name w:val="标题 91"/>
    <w:basedOn w:val="823"/>
    <w:next w:val="823"/>
    <w:link w:val="1010"/>
    <w:uiPriority w:val="9"/>
    <w:unhideWhenUsed/>
    <w:qFormat/>
    <w:pPr>
      <w:keepLines/>
      <w:keepNext/>
      <w:spacing w:before="320" w:after="200"/>
      <w:outlineLvl w:val="8"/>
    </w:pPr>
    <w:rPr>
      <w:rFonts w:ascii="Arial" w:hAnsi="Arial" w:eastAsia="Arial" w:cs="Arial"/>
      <w:i/>
      <w:iCs/>
      <w:sz w:val="21"/>
      <w:szCs w:val="21"/>
    </w:rPr>
  </w:style>
  <w:style w:type="character" w:styleId="1010" w:customStyle="1">
    <w:name w:val="标题 9 字符"/>
    <w:link w:val="1009"/>
    <w:uiPriority w:val="0"/>
    <w:qFormat/>
    <w:rPr>
      <w:rFonts w:ascii="Arial" w:hAnsi="Arial" w:eastAsia="Arial" w:cs="Arial"/>
      <w:i/>
      <w:iCs/>
      <w:sz w:val="21"/>
      <w:szCs w:val="21"/>
    </w:rPr>
  </w:style>
  <w:style w:type="paragraph" w:styleId="1011" w:customStyle="1">
    <w:name w:val="题注1"/>
    <w:basedOn w:val="823"/>
    <w:next w:val="823"/>
    <w:uiPriority w:val="35"/>
    <w:unhideWhenUsed/>
    <w:qFormat/>
    <w:pPr>
      <w:spacing w:line="276" w:lineRule="auto"/>
    </w:pPr>
    <w:rPr>
      <w:b/>
      <w:bCs/>
      <w:color w:val="4f81bd"/>
      <w:sz w:val="18"/>
      <w:szCs w:val="18"/>
    </w:rPr>
  </w:style>
  <w:style w:type="paragraph" w:styleId="1012" w:customStyle="1">
    <w:name w:val="页脚1"/>
    <w:basedOn w:val="823"/>
    <w:link w:val="1013"/>
    <w:uiPriority w:val="99"/>
    <w:unhideWhenUsed/>
    <w:qFormat/>
    <w:pPr>
      <w:tabs>
        <w:tab w:val="center" w:pos="7143" w:leader="none"/>
        <w:tab w:val="right" w:pos="14287" w:leader="none"/>
      </w:tabs>
    </w:pPr>
  </w:style>
  <w:style w:type="character" w:styleId="1013" w:customStyle="1">
    <w:name w:val="页脚 字符"/>
    <w:link w:val="1012"/>
    <w:uiPriority w:val="99"/>
    <w:qFormat/>
  </w:style>
  <w:style w:type="paragraph" w:styleId="1014" w:customStyle="1">
    <w:name w:val="页眉1"/>
    <w:basedOn w:val="823"/>
    <w:link w:val="1015"/>
    <w:uiPriority w:val="0"/>
    <w:qFormat/>
    <w:pPr>
      <w:jc w:val="center"/>
      <w:tabs>
        <w:tab w:val="center" w:pos="4153" w:leader="none"/>
        <w:tab w:val="right" w:pos="8306" w:leader="none"/>
      </w:tabs>
    </w:pPr>
    <w:rPr>
      <w:sz w:val="18"/>
      <w:szCs w:val="18"/>
    </w:rPr>
  </w:style>
  <w:style w:type="character" w:styleId="1015" w:customStyle="1">
    <w:name w:val="页眉 字符"/>
    <w:link w:val="1014"/>
    <w:uiPriority w:val="0"/>
    <w:qFormat/>
    <w:rPr>
      <w:rFonts w:ascii="Times New Roman" w:hAnsi="Times New Roman" w:eastAsia="楷体_GB2312"/>
      <w:sz w:val="18"/>
      <w:szCs w:val="18"/>
    </w:rPr>
  </w:style>
  <w:style w:type="paragraph" w:styleId="1016" w:customStyle="1">
    <w:name w:val="标题 311"/>
    <w:basedOn w:val="823"/>
    <w:next w:val="823"/>
    <w:uiPriority w:val="0"/>
    <w:qFormat/>
    <w:pPr>
      <w:keepLines/>
      <w:keepNext/>
      <w:spacing w:before="260" w:after="260" w:line="416" w:lineRule="auto"/>
      <w:outlineLvl w:val="2"/>
    </w:pPr>
    <w:rPr>
      <w:b/>
      <w:bCs/>
      <w:sz w:val="32"/>
      <w:szCs w:val="32"/>
    </w:rPr>
  </w:style>
  <w:style w:type="paragraph" w:styleId="1017">
    <w:name w:val="List Paragraph"/>
    <w:basedOn w:val="823"/>
    <w:uiPriority w:val="0"/>
    <w:qFormat/>
    <w:pPr>
      <w:ind w:firstLine="420"/>
    </w:pPr>
  </w:style>
  <w:style w:type="paragraph" w:styleId="1018">
    <w:name w:val="No Spacing"/>
    <w:uiPriority w:val="99"/>
    <w:qFormat/>
    <w:rPr>
      <w:rFonts w:hint="default" w:ascii="Times New Roman" w:hAnsi="Times New Roman" w:eastAsia="宋体" w:cs="Times New Roman"/>
      <w:lang w:eastAsia="zh-CN"/>
    </w:rPr>
  </w:style>
  <w:style w:type="paragraph" w:styleId="1019">
    <w:name w:val="Quote"/>
    <w:basedOn w:val="823"/>
    <w:next w:val="823"/>
    <w:link w:val="1020"/>
    <w:uiPriority w:val="29"/>
    <w:qFormat/>
    <w:pPr>
      <w:ind w:left="720" w:right="720"/>
    </w:pPr>
    <w:rPr>
      <w:i/>
    </w:rPr>
  </w:style>
  <w:style w:type="character" w:styleId="1020" w:customStyle="1">
    <w:name w:val="引用 字符"/>
    <w:link w:val="1019"/>
    <w:uiPriority w:val="29"/>
    <w:qFormat/>
    <w:rPr>
      <w:i/>
    </w:rPr>
  </w:style>
  <w:style w:type="paragraph" w:styleId="1021">
    <w:name w:val="Intense Quote"/>
    <w:basedOn w:val="823"/>
    <w:next w:val="823"/>
    <w:link w:val="10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2" w:customStyle="1">
    <w:name w:val="明显引用 字符"/>
    <w:link w:val="1021"/>
    <w:uiPriority w:val="30"/>
    <w:qFormat/>
    <w:rPr>
      <w:i/>
    </w:rPr>
  </w:style>
  <w:style w:type="character" w:styleId="1023" w:customStyle="1">
    <w:name w:val="Header Char"/>
    <w:link w:val="823"/>
    <w:uiPriority w:val="99"/>
    <w:qFormat/>
  </w:style>
  <w:style w:type="character" w:styleId="1024" w:customStyle="1">
    <w:name w:val="Footer Char"/>
    <w:link w:val="823"/>
    <w:uiPriority w:val="99"/>
    <w:qFormat/>
  </w:style>
  <w:style w:type="table" w:styleId="1025" w:customStyle="1">
    <w:name w:val="Table Grid Light"/>
    <w:uiPriority w:val="59"/>
    <w:qFormat/>
    <w:tblPr/>
  </w:style>
  <w:style w:type="table" w:styleId="1026" w:customStyle="1">
    <w:name w:val="Grid Table 1 Light - Accent 1"/>
    <w:uiPriority w:val="99"/>
    <w:qFormat/>
    <w:tblPr/>
  </w:style>
  <w:style w:type="table" w:styleId="1027" w:customStyle="1">
    <w:name w:val="Grid Table 1 Light - Accent 2"/>
    <w:uiPriority w:val="99"/>
    <w:qFormat/>
    <w:tblPr/>
  </w:style>
  <w:style w:type="table" w:styleId="1028" w:customStyle="1">
    <w:name w:val="Grid Table 1 Light - Accent 3"/>
    <w:uiPriority w:val="99"/>
    <w:qFormat/>
    <w:tblPr/>
  </w:style>
  <w:style w:type="table" w:styleId="1029" w:customStyle="1">
    <w:name w:val="Grid Table 1 Light - Accent 4"/>
    <w:uiPriority w:val="99"/>
    <w:qFormat/>
    <w:tblPr/>
  </w:style>
  <w:style w:type="table" w:styleId="1030" w:customStyle="1">
    <w:name w:val="Grid Table 1 Light - Accent 5"/>
    <w:uiPriority w:val="99"/>
    <w:qFormat/>
    <w:tblPr/>
  </w:style>
  <w:style w:type="table" w:styleId="1031" w:customStyle="1">
    <w:name w:val="Grid Table 1 Light - Accent 6"/>
    <w:uiPriority w:val="99"/>
    <w:qFormat/>
    <w:tblPr/>
  </w:style>
  <w:style w:type="table" w:styleId="1032" w:customStyle="1">
    <w:name w:val="Grid Table 2 - Accent 1"/>
    <w:uiPriority w:val="99"/>
    <w:qFormat/>
    <w:tblPr/>
  </w:style>
  <w:style w:type="table" w:styleId="1033" w:customStyle="1">
    <w:name w:val="Grid Table 2 - Accent 2"/>
    <w:uiPriority w:val="99"/>
    <w:qFormat/>
    <w:tblPr/>
  </w:style>
  <w:style w:type="table" w:styleId="1034" w:customStyle="1">
    <w:name w:val="Grid Table 2 - Accent 3"/>
    <w:uiPriority w:val="99"/>
    <w:qFormat/>
    <w:tblPr/>
  </w:style>
  <w:style w:type="table" w:styleId="1035" w:customStyle="1">
    <w:name w:val="Grid Table 2 - Accent 4"/>
    <w:uiPriority w:val="99"/>
    <w:qFormat/>
    <w:tblPr/>
  </w:style>
  <w:style w:type="table" w:styleId="1036" w:customStyle="1">
    <w:name w:val="Grid Table 2 - Accent 5"/>
    <w:uiPriority w:val="99"/>
    <w:qFormat/>
    <w:tblPr/>
  </w:style>
  <w:style w:type="table" w:styleId="1037" w:customStyle="1">
    <w:name w:val="Grid Table 2 - Accent 6"/>
    <w:uiPriority w:val="99"/>
    <w:qFormat/>
    <w:tblPr/>
  </w:style>
  <w:style w:type="table" w:styleId="1038" w:customStyle="1">
    <w:name w:val="Grid Table 3 - Accent 1"/>
    <w:uiPriority w:val="99"/>
    <w:qFormat/>
    <w:tblPr/>
  </w:style>
  <w:style w:type="table" w:styleId="1039" w:customStyle="1">
    <w:name w:val="Grid Table 3 - Accent 2"/>
    <w:uiPriority w:val="99"/>
    <w:qFormat/>
    <w:tblPr/>
  </w:style>
  <w:style w:type="table" w:styleId="1040" w:customStyle="1">
    <w:name w:val="Grid Table 3 - Accent 3"/>
    <w:uiPriority w:val="99"/>
    <w:qFormat/>
    <w:tblPr/>
  </w:style>
  <w:style w:type="table" w:styleId="1041" w:customStyle="1">
    <w:name w:val="Grid Table 3 - Accent 4"/>
    <w:uiPriority w:val="99"/>
    <w:qFormat/>
    <w:tblPr/>
  </w:style>
  <w:style w:type="table" w:styleId="1042" w:customStyle="1">
    <w:name w:val="Grid Table 3 - Accent 5"/>
    <w:uiPriority w:val="99"/>
    <w:qFormat/>
    <w:tblPr/>
  </w:style>
  <w:style w:type="table" w:styleId="1043" w:customStyle="1">
    <w:name w:val="Grid Table 3 - Accent 6"/>
    <w:uiPriority w:val="99"/>
    <w:qFormat/>
    <w:tblPr/>
  </w:style>
  <w:style w:type="table" w:styleId="1044" w:customStyle="1">
    <w:name w:val="Grid Table 4 - Accent 1"/>
    <w:uiPriority w:val="59"/>
    <w:qFormat/>
    <w:tblPr/>
  </w:style>
  <w:style w:type="table" w:styleId="1045" w:customStyle="1">
    <w:name w:val="Grid Table 4 - Accent 2"/>
    <w:uiPriority w:val="59"/>
    <w:qFormat/>
    <w:tblPr/>
  </w:style>
  <w:style w:type="table" w:styleId="1046" w:customStyle="1">
    <w:name w:val="Grid Table 4 - Accent 3"/>
    <w:uiPriority w:val="59"/>
    <w:qFormat/>
    <w:tblPr/>
  </w:style>
  <w:style w:type="table" w:styleId="1047" w:customStyle="1">
    <w:name w:val="Grid Table 4 - Accent 4"/>
    <w:uiPriority w:val="59"/>
    <w:qFormat/>
    <w:tblPr/>
  </w:style>
  <w:style w:type="table" w:styleId="1048" w:customStyle="1">
    <w:name w:val="Grid Table 4 - Accent 5"/>
    <w:uiPriority w:val="59"/>
    <w:qFormat/>
    <w:tblPr/>
  </w:style>
  <w:style w:type="table" w:styleId="1049" w:customStyle="1">
    <w:name w:val="Grid Table 4 - Accent 6"/>
    <w:uiPriority w:val="59"/>
    <w:qFormat/>
    <w:tblPr/>
  </w:style>
  <w:style w:type="table" w:styleId="1050" w:customStyle="1">
    <w:name w:val="Grid Table 5 Dark- Accent 1"/>
    <w:uiPriority w:val="99"/>
    <w:qFormat/>
    <w:tblPr/>
  </w:style>
  <w:style w:type="table" w:styleId="1051" w:customStyle="1">
    <w:name w:val="Grid Table 5 Dark - Accent 2"/>
    <w:uiPriority w:val="99"/>
    <w:qFormat/>
    <w:tblPr/>
  </w:style>
  <w:style w:type="table" w:styleId="1052" w:customStyle="1">
    <w:name w:val="Grid Table 5 Dark - Accent 3"/>
    <w:uiPriority w:val="99"/>
    <w:qFormat/>
    <w:tblPr/>
  </w:style>
  <w:style w:type="table" w:styleId="1053" w:customStyle="1">
    <w:name w:val="Grid Table 5 Dark- Accent 4"/>
    <w:uiPriority w:val="99"/>
    <w:qFormat/>
    <w:tblPr/>
  </w:style>
  <w:style w:type="table" w:styleId="1054" w:customStyle="1">
    <w:name w:val="Grid Table 5 Dark - Accent 5"/>
    <w:uiPriority w:val="99"/>
    <w:qFormat/>
    <w:tblPr/>
  </w:style>
  <w:style w:type="table" w:styleId="1055" w:customStyle="1">
    <w:name w:val="Grid Table 5 Dark - Accent 6"/>
    <w:uiPriority w:val="99"/>
    <w:qFormat/>
    <w:tblPr/>
  </w:style>
  <w:style w:type="table" w:styleId="1056" w:customStyle="1">
    <w:name w:val="Grid Table 6 Colorful - Accent 1"/>
    <w:uiPriority w:val="99"/>
    <w:qFormat/>
    <w:tblPr/>
  </w:style>
  <w:style w:type="table" w:styleId="1057" w:customStyle="1">
    <w:name w:val="Grid Table 6 Colorful - Accent 2"/>
    <w:uiPriority w:val="99"/>
    <w:qFormat/>
    <w:tblPr/>
  </w:style>
  <w:style w:type="table" w:styleId="1058" w:customStyle="1">
    <w:name w:val="Grid Table 6 Colorful - Accent 3"/>
    <w:uiPriority w:val="99"/>
    <w:qFormat/>
    <w:tblPr/>
  </w:style>
  <w:style w:type="table" w:styleId="1059" w:customStyle="1">
    <w:name w:val="Grid Table 6 Colorful - Accent 4"/>
    <w:uiPriority w:val="99"/>
    <w:qFormat/>
    <w:tblPr/>
  </w:style>
  <w:style w:type="table" w:styleId="1060" w:customStyle="1">
    <w:name w:val="Grid Table 6 Colorful - Accent 5"/>
    <w:uiPriority w:val="99"/>
    <w:qFormat/>
    <w:tblPr/>
  </w:style>
  <w:style w:type="table" w:styleId="1061" w:customStyle="1">
    <w:name w:val="Grid Table 6 Colorful - Accent 6"/>
    <w:uiPriority w:val="99"/>
    <w:qFormat/>
    <w:tblPr/>
  </w:style>
  <w:style w:type="table" w:styleId="1062" w:customStyle="1">
    <w:name w:val="Grid Table 7 Colorful - Accent 1"/>
    <w:uiPriority w:val="99"/>
    <w:qFormat/>
    <w:tblPr/>
  </w:style>
  <w:style w:type="table" w:styleId="1063" w:customStyle="1">
    <w:name w:val="Grid Table 7 Colorful - Accent 2"/>
    <w:uiPriority w:val="99"/>
    <w:qFormat/>
    <w:tblPr/>
  </w:style>
  <w:style w:type="table" w:styleId="1064" w:customStyle="1">
    <w:name w:val="Grid Table 7 Colorful - Accent 3"/>
    <w:uiPriority w:val="99"/>
    <w:qFormat/>
    <w:tblPr/>
  </w:style>
  <w:style w:type="table" w:styleId="1065" w:customStyle="1">
    <w:name w:val="Grid Table 7 Colorful - Accent 4"/>
    <w:uiPriority w:val="99"/>
    <w:qFormat/>
    <w:tblPr/>
  </w:style>
  <w:style w:type="table" w:styleId="1066" w:customStyle="1">
    <w:name w:val="Grid Table 7 Colorful - Accent 5"/>
    <w:uiPriority w:val="99"/>
    <w:qFormat/>
    <w:tblPr/>
  </w:style>
  <w:style w:type="table" w:styleId="1067" w:customStyle="1">
    <w:name w:val="Grid Table 7 Colorful - Accent 6"/>
    <w:uiPriority w:val="99"/>
    <w:qFormat/>
    <w:tblPr/>
  </w:style>
  <w:style w:type="table" w:styleId="1068" w:customStyle="1">
    <w:name w:val="List Table 1 Light - Accent 1"/>
    <w:uiPriority w:val="99"/>
    <w:qFormat/>
    <w:tblPr/>
  </w:style>
  <w:style w:type="table" w:styleId="1069" w:customStyle="1">
    <w:name w:val="List Table 1 Light - Accent 2"/>
    <w:uiPriority w:val="99"/>
    <w:qFormat/>
    <w:tblPr/>
  </w:style>
  <w:style w:type="table" w:styleId="1070" w:customStyle="1">
    <w:name w:val="List Table 1 Light - Accent 3"/>
    <w:uiPriority w:val="99"/>
    <w:qFormat/>
    <w:tblPr/>
  </w:style>
  <w:style w:type="table" w:styleId="1071" w:customStyle="1">
    <w:name w:val="List Table 1 Light - Accent 4"/>
    <w:uiPriority w:val="99"/>
    <w:qFormat/>
    <w:tblPr/>
  </w:style>
  <w:style w:type="table" w:styleId="1072" w:customStyle="1">
    <w:name w:val="List Table 1 Light - Accent 5"/>
    <w:uiPriority w:val="99"/>
    <w:qFormat/>
    <w:tblPr/>
  </w:style>
  <w:style w:type="table" w:styleId="1073" w:customStyle="1">
    <w:name w:val="List Table 1 Light - Accent 6"/>
    <w:uiPriority w:val="99"/>
    <w:qFormat/>
    <w:tblPr/>
  </w:style>
  <w:style w:type="table" w:styleId="1074" w:customStyle="1">
    <w:name w:val="List Table 2 - Accent 1"/>
    <w:uiPriority w:val="99"/>
    <w:qFormat/>
    <w:tblPr/>
  </w:style>
  <w:style w:type="table" w:styleId="1075" w:customStyle="1">
    <w:name w:val="List Table 2 - Accent 2"/>
    <w:uiPriority w:val="99"/>
    <w:qFormat/>
    <w:tblPr/>
  </w:style>
  <w:style w:type="table" w:styleId="1076" w:customStyle="1">
    <w:name w:val="List Table 2 - Accent 3"/>
    <w:uiPriority w:val="99"/>
    <w:qFormat/>
    <w:tblPr/>
  </w:style>
  <w:style w:type="table" w:styleId="1077" w:customStyle="1">
    <w:name w:val="List Table 2 - Accent 4"/>
    <w:uiPriority w:val="99"/>
    <w:qFormat/>
    <w:tblPr/>
  </w:style>
  <w:style w:type="table" w:styleId="1078" w:customStyle="1">
    <w:name w:val="List Table 2 - Accent 5"/>
    <w:uiPriority w:val="99"/>
    <w:qFormat/>
    <w:tblPr/>
  </w:style>
  <w:style w:type="table" w:styleId="1079" w:customStyle="1">
    <w:name w:val="List Table 2 - Accent 6"/>
    <w:uiPriority w:val="99"/>
    <w:qFormat/>
    <w:tblPr/>
  </w:style>
  <w:style w:type="table" w:styleId="1080" w:customStyle="1">
    <w:name w:val="List Table 3 - Accent 1"/>
    <w:uiPriority w:val="99"/>
    <w:qFormat/>
    <w:tblPr/>
  </w:style>
  <w:style w:type="table" w:styleId="1081" w:customStyle="1">
    <w:name w:val="List Table 3 - Accent 2"/>
    <w:uiPriority w:val="99"/>
    <w:qFormat/>
    <w:tblPr/>
  </w:style>
  <w:style w:type="table" w:styleId="1082" w:customStyle="1">
    <w:name w:val="List Table 3 - Accent 3"/>
    <w:uiPriority w:val="99"/>
    <w:qFormat/>
    <w:tblPr/>
  </w:style>
  <w:style w:type="table" w:styleId="1083" w:customStyle="1">
    <w:name w:val="List Table 3 - Accent 4"/>
    <w:uiPriority w:val="99"/>
    <w:qFormat/>
    <w:tblPr/>
  </w:style>
  <w:style w:type="table" w:styleId="1084" w:customStyle="1">
    <w:name w:val="List Table 3 - Accent 5"/>
    <w:uiPriority w:val="99"/>
    <w:qFormat/>
    <w:tblPr/>
  </w:style>
  <w:style w:type="table" w:styleId="1085" w:customStyle="1">
    <w:name w:val="List Table 3 - Accent 6"/>
    <w:uiPriority w:val="99"/>
    <w:qFormat/>
    <w:tblPr/>
  </w:style>
  <w:style w:type="table" w:styleId="1086" w:customStyle="1">
    <w:name w:val="List Table 4 - Accent 1"/>
    <w:uiPriority w:val="99"/>
    <w:qFormat/>
    <w:tblPr/>
  </w:style>
  <w:style w:type="table" w:styleId="1087" w:customStyle="1">
    <w:name w:val="List Table 4 - Accent 2"/>
    <w:uiPriority w:val="99"/>
    <w:qFormat/>
    <w:tblPr/>
  </w:style>
  <w:style w:type="table" w:styleId="1088" w:customStyle="1">
    <w:name w:val="List Table 4 - Accent 3"/>
    <w:uiPriority w:val="99"/>
    <w:qFormat/>
    <w:tblPr/>
  </w:style>
  <w:style w:type="table" w:styleId="1089" w:customStyle="1">
    <w:name w:val="List Table 4 - Accent 4"/>
    <w:uiPriority w:val="99"/>
    <w:qFormat/>
    <w:tblPr/>
  </w:style>
  <w:style w:type="table" w:styleId="1090" w:customStyle="1">
    <w:name w:val="List Table 4 - Accent 5"/>
    <w:uiPriority w:val="99"/>
    <w:qFormat/>
    <w:tblPr/>
  </w:style>
  <w:style w:type="table" w:styleId="1091" w:customStyle="1">
    <w:name w:val="List Table 4 - Accent 6"/>
    <w:uiPriority w:val="99"/>
    <w:qFormat/>
    <w:tblPr/>
  </w:style>
  <w:style w:type="table" w:styleId="1092" w:customStyle="1">
    <w:name w:val="List Table 5 Dark - Accent 1"/>
    <w:uiPriority w:val="99"/>
    <w:qFormat/>
    <w:tblPr/>
  </w:style>
  <w:style w:type="table" w:styleId="1093" w:customStyle="1">
    <w:name w:val="List Table 5 Dark - Accent 2"/>
    <w:uiPriority w:val="99"/>
    <w:qFormat/>
    <w:tblPr/>
  </w:style>
  <w:style w:type="table" w:styleId="1094" w:customStyle="1">
    <w:name w:val="List Table 5 Dark - Accent 3"/>
    <w:uiPriority w:val="99"/>
    <w:qFormat/>
    <w:tblPr/>
  </w:style>
  <w:style w:type="table" w:styleId="1095" w:customStyle="1">
    <w:name w:val="List Table 5 Dark - Accent 4"/>
    <w:uiPriority w:val="99"/>
    <w:qFormat/>
    <w:tblPr/>
  </w:style>
  <w:style w:type="table" w:styleId="1096" w:customStyle="1">
    <w:name w:val="List Table 5 Dark - Accent 5"/>
    <w:uiPriority w:val="99"/>
    <w:qFormat/>
    <w:tblPr/>
  </w:style>
  <w:style w:type="table" w:styleId="1097" w:customStyle="1">
    <w:name w:val="List Table 5 Dark - Accent 6"/>
    <w:uiPriority w:val="99"/>
    <w:qFormat/>
    <w:tblPr/>
  </w:style>
  <w:style w:type="table" w:styleId="1098" w:customStyle="1">
    <w:name w:val="List Table 6 Colorful - Accent 1"/>
    <w:uiPriority w:val="99"/>
    <w:qFormat/>
    <w:tblPr/>
  </w:style>
  <w:style w:type="table" w:styleId="1099" w:customStyle="1">
    <w:name w:val="List Table 6 Colorful - Accent 2"/>
    <w:uiPriority w:val="99"/>
    <w:qFormat/>
    <w:tblPr/>
  </w:style>
  <w:style w:type="table" w:styleId="1100" w:customStyle="1">
    <w:name w:val="List Table 6 Colorful - Accent 3"/>
    <w:uiPriority w:val="99"/>
    <w:qFormat/>
    <w:tblPr/>
  </w:style>
  <w:style w:type="table" w:styleId="1101" w:customStyle="1">
    <w:name w:val="List Table 6 Colorful - Accent 4"/>
    <w:uiPriority w:val="99"/>
    <w:qFormat/>
    <w:tblPr/>
  </w:style>
  <w:style w:type="table" w:styleId="1102" w:customStyle="1">
    <w:name w:val="List Table 6 Colorful - Accent 5"/>
    <w:uiPriority w:val="99"/>
    <w:qFormat/>
    <w:tblPr/>
  </w:style>
  <w:style w:type="table" w:styleId="1103" w:customStyle="1">
    <w:name w:val="List Table 6 Colorful - Accent 6"/>
    <w:uiPriority w:val="99"/>
    <w:qFormat/>
    <w:tblPr/>
  </w:style>
  <w:style w:type="table" w:styleId="1104" w:customStyle="1">
    <w:name w:val="List Table 7 Colorful - Accent 1"/>
    <w:uiPriority w:val="99"/>
    <w:qFormat/>
    <w:tblPr/>
  </w:style>
  <w:style w:type="table" w:styleId="1105" w:customStyle="1">
    <w:name w:val="List Table 7 Colorful - Accent 2"/>
    <w:uiPriority w:val="99"/>
    <w:qFormat/>
    <w:tblPr/>
  </w:style>
  <w:style w:type="table" w:styleId="1106" w:customStyle="1">
    <w:name w:val="List Table 7 Colorful - Accent 3"/>
    <w:uiPriority w:val="99"/>
    <w:qFormat/>
    <w:tblPr/>
  </w:style>
  <w:style w:type="table" w:styleId="1107" w:customStyle="1">
    <w:name w:val="List Table 7 Colorful - Accent 4"/>
    <w:uiPriority w:val="99"/>
    <w:qFormat/>
    <w:tblPr/>
  </w:style>
  <w:style w:type="table" w:styleId="1108" w:customStyle="1">
    <w:name w:val="List Table 7 Colorful - Accent 5"/>
    <w:uiPriority w:val="99"/>
    <w:qFormat/>
    <w:tblPr/>
  </w:style>
  <w:style w:type="table" w:styleId="1109" w:customStyle="1">
    <w:name w:val="List Table 7 Colorful - Accent 6"/>
    <w:uiPriority w:val="99"/>
    <w:qFormat/>
    <w:tblPr/>
  </w:style>
  <w:style w:type="table" w:styleId="1110" w:customStyle="1">
    <w:name w:val="Lined - Accent"/>
    <w:uiPriority w:val="99"/>
    <w:qFormat/>
    <w:rPr>
      <w:color w:val="404040"/>
    </w:rPr>
    <w:tblPr/>
  </w:style>
  <w:style w:type="table" w:styleId="1111" w:customStyle="1">
    <w:name w:val="Lined - Accent 1"/>
    <w:uiPriority w:val="99"/>
    <w:qFormat/>
    <w:rPr>
      <w:color w:val="404040"/>
    </w:rPr>
    <w:tblPr/>
  </w:style>
  <w:style w:type="table" w:styleId="1112" w:customStyle="1">
    <w:name w:val="Lined - Accent 2"/>
    <w:uiPriority w:val="99"/>
    <w:qFormat/>
    <w:rPr>
      <w:color w:val="404040"/>
    </w:rPr>
    <w:tblPr/>
  </w:style>
  <w:style w:type="table" w:styleId="1113" w:customStyle="1">
    <w:name w:val="Lined - Accent 3"/>
    <w:uiPriority w:val="99"/>
    <w:qFormat/>
    <w:rPr>
      <w:color w:val="404040"/>
    </w:rPr>
    <w:tblPr/>
  </w:style>
  <w:style w:type="table" w:styleId="1114" w:customStyle="1">
    <w:name w:val="Lined - Accent 4"/>
    <w:uiPriority w:val="99"/>
    <w:qFormat/>
    <w:rPr>
      <w:color w:val="404040"/>
    </w:rPr>
    <w:tblPr/>
  </w:style>
  <w:style w:type="table" w:styleId="1115" w:customStyle="1">
    <w:name w:val="Lined - Accent 5"/>
    <w:uiPriority w:val="99"/>
    <w:qFormat/>
    <w:rPr>
      <w:color w:val="404040"/>
    </w:rPr>
    <w:tblPr/>
  </w:style>
  <w:style w:type="table" w:styleId="1116" w:customStyle="1">
    <w:name w:val="Lined - Accent 6"/>
    <w:uiPriority w:val="99"/>
    <w:qFormat/>
    <w:rPr>
      <w:color w:val="404040"/>
    </w:rPr>
    <w:tblPr/>
  </w:style>
  <w:style w:type="table" w:styleId="1117" w:customStyle="1">
    <w:name w:val="Bordered &amp; Lined - Accent"/>
    <w:uiPriority w:val="99"/>
    <w:qFormat/>
    <w:rPr>
      <w:color w:val="404040"/>
    </w:rPr>
    <w:tblPr/>
  </w:style>
  <w:style w:type="table" w:styleId="1118" w:customStyle="1">
    <w:name w:val="Bordered &amp; Lined - Accent 1"/>
    <w:uiPriority w:val="99"/>
    <w:qFormat/>
    <w:rPr>
      <w:color w:val="404040"/>
    </w:rPr>
    <w:tblPr/>
  </w:style>
  <w:style w:type="table" w:styleId="1119" w:customStyle="1">
    <w:name w:val="Bordered &amp; Lined - Accent 2"/>
    <w:uiPriority w:val="99"/>
    <w:qFormat/>
    <w:rPr>
      <w:color w:val="404040"/>
    </w:rPr>
    <w:tblPr/>
  </w:style>
  <w:style w:type="table" w:styleId="1120" w:customStyle="1">
    <w:name w:val="Bordered &amp; Lined - Accent 3"/>
    <w:uiPriority w:val="99"/>
    <w:qFormat/>
    <w:rPr>
      <w:color w:val="404040"/>
    </w:rPr>
    <w:tblPr/>
  </w:style>
  <w:style w:type="table" w:styleId="1121" w:customStyle="1">
    <w:name w:val="Bordered &amp; Lined - Accent 4"/>
    <w:uiPriority w:val="99"/>
    <w:qFormat/>
    <w:rPr>
      <w:color w:val="404040"/>
    </w:rPr>
    <w:tblPr/>
  </w:style>
  <w:style w:type="table" w:styleId="1122" w:customStyle="1">
    <w:name w:val="Bordered &amp; Lined - Accent 5"/>
    <w:uiPriority w:val="99"/>
    <w:qFormat/>
    <w:rPr>
      <w:color w:val="404040"/>
    </w:rPr>
    <w:tblPr/>
  </w:style>
  <w:style w:type="table" w:styleId="1123" w:customStyle="1">
    <w:name w:val="Bordered &amp; Lined - Accent 6"/>
    <w:uiPriority w:val="99"/>
    <w:qFormat/>
    <w:rPr>
      <w:color w:val="404040"/>
    </w:rPr>
    <w:tblPr/>
  </w:style>
  <w:style w:type="table" w:styleId="1124" w:customStyle="1">
    <w:name w:val="Bordered"/>
    <w:uiPriority w:val="99"/>
    <w:qFormat/>
    <w:tblPr/>
  </w:style>
  <w:style w:type="table" w:styleId="1125" w:customStyle="1">
    <w:name w:val="Bordered - Accent 1"/>
    <w:uiPriority w:val="99"/>
    <w:qFormat/>
    <w:tblPr/>
  </w:style>
  <w:style w:type="table" w:styleId="1126" w:customStyle="1">
    <w:name w:val="Bordered - Accent 2"/>
    <w:uiPriority w:val="99"/>
    <w:qFormat/>
    <w:tblPr/>
  </w:style>
  <w:style w:type="table" w:styleId="1127" w:customStyle="1">
    <w:name w:val="Bordered - Accent 3"/>
    <w:uiPriority w:val="99"/>
    <w:qFormat/>
    <w:tblPr/>
  </w:style>
  <w:style w:type="table" w:styleId="1128" w:customStyle="1">
    <w:name w:val="Bordered - Accent 4"/>
    <w:uiPriority w:val="99"/>
    <w:qFormat/>
    <w:tblPr/>
  </w:style>
  <w:style w:type="table" w:styleId="1129" w:customStyle="1">
    <w:name w:val="Bordered - Accent 5"/>
    <w:uiPriority w:val="99"/>
    <w:qFormat/>
    <w:tblPr/>
  </w:style>
  <w:style w:type="table" w:styleId="1130" w:customStyle="1">
    <w:name w:val="Bordered - Accent 6"/>
    <w:uiPriority w:val="99"/>
    <w:qFormat/>
    <w:tblPr/>
  </w:style>
  <w:style w:type="paragraph" w:styleId="1131" w:customStyle="1">
    <w:name w:val="TOC 标题11"/>
    <w:uiPriority w:val="39"/>
    <w:unhideWhenUsed/>
    <w:qFormat/>
    <w:rPr>
      <w:rFonts w:hint="default" w:ascii="Times New Roman" w:hAnsi="Times New Roman" w:eastAsia="宋体" w:cs="Times New Roman"/>
      <w:lang w:eastAsia="zh-CN"/>
    </w:rPr>
  </w:style>
  <w:style w:type="paragraph" w:styleId="1132" w:customStyle="1">
    <w:name w:val="索引 41"/>
    <w:basedOn w:val="823"/>
    <w:next w:val="823"/>
    <w:uiPriority w:val="0"/>
    <w:qFormat/>
    <w:pPr>
      <w:ind w:left="600"/>
    </w:pPr>
    <w:rPr>
      <w:szCs w:val="21"/>
    </w:rPr>
  </w:style>
  <w:style w:type="paragraph" w:styleId="1133" w:customStyle="1">
    <w:name w:val="正文首行缩进 21"/>
    <w:basedOn w:val="896"/>
    <w:uiPriority w:val="99"/>
    <w:unhideWhenUsed/>
    <w:qFormat/>
    <w:pPr>
      <w:ind w:firstLine="420"/>
    </w:pPr>
  </w:style>
  <w:style w:type="paragraph" w:styleId="1134" w:customStyle="1">
    <w:name w:val="目录 11"/>
    <w:basedOn w:val="823"/>
    <w:next w:val="823"/>
    <w:uiPriority w:val="0"/>
    <w:unhideWhenUsed/>
    <w:qFormat/>
    <w:pPr>
      <w:jc w:val="left"/>
    </w:pPr>
    <w:rPr>
      <w:sz w:val="24"/>
    </w:rPr>
  </w:style>
  <w:style w:type="paragraph" w:styleId="1135" w:customStyle="1">
    <w:name w:val="标题 211"/>
    <w:basedOn w:val="823"/>
    <w:next w:val="823"/>
    <w:uiPriority w:val="0"/>
    <w:qFormat/>
    <w:pPr>
      <w:keepLines/>
      <w:keepNext/>
      <w:spacing w:before="260" w:after="260" w:line="416" w:lineRule="auto"/>
      <w:outlineLvl w:val="1"/>
    </w:pPr>
    <w:rPr>
      <w:rFonts w:ascii="Cambria" w:hAnsi="Cambria" w:eastAsia="宋体"/>
      <w:b/>
      <w:bCs/>
      <w:sz w:val="32"/>
      <w:szCs w:val="32"/>
    </w:rPr>
  </w:style>
  <w:style w:type="paragraph" w:styleId="1136" w:customStyle="1">
    <w:name w:val="纯文本1111"/>
    <w:basedOn w:val="823"/>
    <w:next w:val="1137"/>
    <w:uiPriority w:val="0"/>
    <w:unhideWhenUsed/>
    <w:qFormat/>
    <w:rPr>
      <w:rFonts w:ascii="宋体" w:hAnsi="Courier New"/>
    </w:rPr>
  </w:style>
  <w:style w:type="paragraph" w:styleId="1137" w:customStyle="1">
    <w:name w:val="正文缩进1"/>
    <w:basedOn w:val="823"/>
    <w:uiPriority w:val="0"/>
    <w:unhideWhenUsed/>
    <w:qFormat/>
    <w:pPr>
      <w:ind w:firstLine="420"/>
      <w:jc w:val="left"/>
    </w:pPr>
    <w:rPr>
      <w:sz w:val="24"/>
    </w:rPr>
  </w:style>
  <w:style w:type="paragraph" w:styleId="1138" w:customStyle="1">
    <w:name w:val="首行缩进"/>
    <w:basedOn w:val="823"/>
    <w:uiPriority w:val="0"/>
    <w:qFormat/>
    <w:pPr>
      <w:ind w:firstLine="480"/>
      <w:spacing w:line="360" w:lineRule="auto"/>
    </w:pPr>
    <w:rPr>
      <w:rFonts w:hAnsi="宋体" w:eastAsia="宋体" w:cs="宋体"/>
      <w:sz w:val="24"/>
      <w:szCs w:val="24"/>
    </w:rPr>
  </w:style>
  <w:style w:type="paragraph" w:styleId="1139" w:customStyle="1">
    <w:name w:val="Char"/>
    <w:basedOn w:val="823"/>
    <w:uiPriority w:val="0"/>
    <w:qFormat/>
  </w:style>
  <w:style w:type="paragraph" w:styleId="1140" w:customStyle="1">
    <w:name w:val="标题 111"/>
    <w:basedOn w:val="823"/>
    <w:next w:val="823"/>
    <w:uiPriority w:val="0"/>
    <w:qFormat/>
    <w:pPr>
      <w:keepLines/>
      <w:keepNext/>
      <w:spacing w:before="340" w:after="330" w:line="578" w:lineRule="auto"/>
      <w:outlineLvl w:val="0"/>
    </w:pPr>
    <w:rPr>
      <w:b/>
      <w:sz w:val="44"/>
    </w:rPr>
  </w:style>
  <w:style w:type="paragraph" w:styleId="1141" w:customStyle="1">
    <w:name w:val="纯文本1"/>
    <w:basedOn w:val="823"/>
    <w:uiPriority w:val="0"/>
    <w:qFormat/>
    <w:rPr>
      <w:rFonts w:ascii="宋体" w:hAnsi="Courier New"/>
    </w:rPr>
  </w:style>
  <w:style w:type="paragraph" w:styleId="1142" w:customStyle="1">
    <w:name w:val="正文2"/>
    <w:basedOn w:val="823"/>
    <w:uiPriority w:val="0"/>
    <w:qFormat/>
    <w:pPr>
      <w:ind w:firstLine="510"/>
      <w:spacing w:before="156" w:line="360" w:lineRule="auto"/>
    </w:pPr>
    <w:rPr>
      <w:sz w:val="24"/>
    </w:rPr>
  </w:style>
  <w:style w:type="character" w:styleId="1143" w:customStyle="1">
    <w:name w:val="要点1"/>
    <w:link w:val="823"/>
    <w:uiPriority w:val="0"/>
    <w:qFormat/>
    <w:rPr>
      <w:b/>
      <w:bCs/>
    </w:rPr>
  </w:style>
  <w:style w:type="paragraph" w:styleId="1144" w:customStyle="1">
    <w:name w:val="普通(网站)1"/>
    <w:basedOn w:val="823"/>
    <w:uiPriority w:val="0"/>
    <w:unhideWhenUsed/>
    <w:qFormat/>
    <w:pPr>
      <w:jc w:val="left"/>
      <w:spacing w:before="100" w:beforeAutospacing="1" w:after="100" w:afterAutospacing="1"/>
      <w:widowControl/>
    </w:pPr>
    <w:rPr>
      <w:rFonts w:ascii="宋体" w:hAnsi="宋体" w:cs="宋体"/>
      <w:sz w:val="24"/>
    </w:rPr>
  </w:style>
  <w:style w:type="paragraph" w:styleId="1145" w:customStyle="1">
    <w:name w:val="正文文本缩进 21"/>
    <w:basedOn w:val="823"/>
    <w:uiPriority w:val="0"/>
    <w:unhideWhenUsed/>
    <w:qFormat/>
    <w:pPr>
      <w:ind w:left="420"/>
      <w:spacing w:after="120" w:line="480" w:lineRule="auto"/>
    </w:pPr>
  </w:style>
  <w:style w:type="paragraph" w:styleId="1146" w:customStyle="1">
    <w:name w:val="纯文本11"/>
    <w:basedOn w:val="823"/>
    <w:uiPriority w:val="99"/>
    <w:qFormat/>
    <w:rPr>
      <w:rFonts w:ascii="宋体" w:hAnsi="Courier New"/>
    </w:rPr>
  </w:style>
  <w:style w:type="paragraph" w:styleId="1147" w:customStyle="1">
    <w:name w:val="索引 11"/>
    <w:basedOn w:val="823"/>
    <w:next w:val="823"/>
    <w:uiPriority w:val="0"/>
    <w:unhideWhenUsed/>
    <w:qFormat/>
    <w:pPr>
      <w:jc w:val="center"/>
      <w:spacing w:line="220" w:lineRule="exact"/>
    </w:pPr>
    <w:rPr>
      <w:rFonts w:ascii="仿宋_GB2312" w:eastAsia="仿宋_GB2312"/>
      <w:szCs w:val="21"/>
    </w:rPr>
  </w:style>
  <w:style w:type="paragraph" w:styleId="1148" w:customStyle="1">
    <w:name w:val="正文文本1"/>
    <w:basedOn w:val="823"/>
    <w:uiPriority w:val="0"/>
    <w:unhideWhenUsed/>
    <w:qFormat/>
    <w:rPr>
      <w:rFonts w:ascii="楷体_GB2312"/>
      <w:b/>
      <w:bCs/>
      <w:sz w:val="28"/>
    </w:rPr>
  </w:style>
  <w:style w:type="paragraph" w:styleId="1149" w:customStyle="1">
    <w:name w:val="页眉11"/>
    <w:basedOn w:val="823"/>
    <w:uiPriority w:val="0"/>
    <w:unhideWhenUsed/>
    <w:qFormat/>
    <w:pPr>
      <w:jc w:val="center"/>
      <w:tabs>
        <w:tab w:val="center" w:pos="4153" w:leader="none"/>
        <w:tab w:val="right" w:pos="8306" w:leader="none"/>
      </w:tabs>
      <w:pBdr>
        <w:bottom w:val="single" w:color="000000" w:sz="6" w:space="1"/>
      </w:pBdr>
    </w:pPr>
    <w:rPr>
      <w:sz w:val="18"/>
    </w:rPr>
  </w:style>
  <w:style w:type="paragraph" w:styleId="1150" w:customStyle="1">
    <w:name w:val="页脚11"/>
    <w:basedOn w:val="823"/>
    <w:uiPriority w:val="0"/>
    <w:unhideWhenUsed/>
    <w:qFormat/>
    <w:pPr>
      <w:jc w:val="left"/>
      <w:tabs>
        <w:tab w:val="center" w:pos="4153" w:leader="none"/>
        <w:tab w:val="right" w:pos="8306" w:leader="none"/>
      </w:tabs>
    </w:pPr>
    <w:rPr>
      <w:sz w:val="18"/>
    </w:rPr>
  </w:style>
  <w:style w:type="character" w:styleId="1151" w:customStyle="1">
    <w:name w:val="font81"/>
    <w:link w:val="823"/>
    <w:uiPriority w:val="0"/>
    <w:qFormat/>
    <w:rPr>
      <w:rFonts w:ascii="Times New Roman" w:hAnsi="Times New Roman" w:cs="Times New Roman"/>
      <w:color w:val="000000"/>
      <w:sz w:val="22"/>
      <w:szCs w:val="22"/>
      <w:u w:val="none"/>
    </w:rPr>
  </w:style>
  <w:style w:type="character" w:styleId="1152" w:customStyle="1">
    <w:name w:val="font11"/>
    <w:link w:val="823"/>
    <w:uiPriority w:val="0"/>
    <w:qFormat/>
    <w:rPr>
      <w:rFonts w:hint="eastAsia" w:ascii="仿宋" w:hAnsi="仿宋" w:eastAsia="仿宋" w:cs="仿宋"/>
      <w:color w:val="000000"/>
      <w:sz w:val="22"/>
      <w:szCs w:val="22"/>
      <w:u w:val="none"/>
    </w:rPr>
  </w:style>
  <w:style w:type="character" w:styleId="1153" w:customStyle="1">
    <w:name w:val="font101"/>
    <w:link w:val="823"/>
    <w:uiPriority w:val="0"/>
    <w:qFormat/>
    <w:rPr>
      <w:rFonts w:ascii="Arial" w:hAnsi="Arial" w:cs="Arial"/>
      <w:color w:val="000000"/>
      <w:sz w:val="22"/>
      <w:szCs w:val="22"/>
      <w:u w:val="none"/>
    </w:rPr>
  </w:style>
  <w:style w:type="paragraph" w:styleId="1154" w:customStyle="1">
    <w:name w:val="List Paragraph_f0420307-4c65-4cf4-ac34-e8950b7bacb1"/>
    <w:basedOn w:val="823"/>
    <w:uiPriority w:val="0"/>
    <w:qFormat/>
    <w:pPr>
      <w:ind w:firstLine="420"/>
    </w:pPr>
    <w:rPr>
      <w:rFonts w:eastAsia="宋体"/>
      <w:sz w:val="21"/>
      <w:szCs w:val="21"/>
    </w:rPr>
  </w:style>
  <w:style w:type="character" w:styleId="1155" w:customStyle="1">
    <w:name w:val="font51"/>
    <w:basedOn w:val="867"/>
    <w:link w:val="823"/>
    <w:uiPriority w:val="0"/>
    <w:qFormat/>
    <w:rPr>
      <w:rFonts w:ascii="Times New Roman" w:hAnsi="Times New Roman" w:cs="Times New Roman"/>
      <w:color w:val="000000"/>
      <w:sz w:val="21"/>
      <w:szCs w:val="21"/>
      <w:u w:val="none"/>
    </w:rPr>
  </w:style>
  <w:style w:type="character" w:styleId="1156" w:customStyle="1">
    <w:name w:val="font31"/>
    <w:basedOn w:val="867"/>
    <w:link w:val="823"/>
    <w:uiPriority w:val="0"/>
    <w:qFormat/>
    <w:rPr>
      <w:rFonts w:hint="eastAsia" w:ascii="宋体" w:hAnsi="宋体" w:eastAsia="宋体" w:cs="宋体"/>
      <w:color w:val="000000"/>
      <w:sz w:val="21"/>
      <w:szCs w:val="21"/>
      <w:u w:val="none"/>
    </w:rPr>
  </w:style>
  <w:style w:type="character" w:styleId="1157" w:customStyle="1">
    <w:name w:val="font21"/>
    <w:basedOn w:val="867"/>
    <w:link w:val="823"/>
    <w:uiPriority w:val="0"/>
    <w:qFormat/>
    <w:rPr>
      <w:rFonts w:ascii="Times New Roman" w:hAnsi="Times New Roman" w:cs="Times New Roman"/>
      <w:color w:val="000000"/>
      <w:sz w:val="21"/>
      <w:szCs w:val="21"/>
      <w:u w:val="none"/>
    </w:rPr>
  </w:style>
  <w:style w:type="character" w:styleId="1158" w:customStyle="1">
    <w:name w:val="font61"/>
    <w:basedOn w:val="867"/>
    <w:link w:val="823"/>
    <w:uiPriority w:val="0"/>
    <w:qFormat/>
    <w:rPr>
      <w:rFonts w:hint="eastAsia" w:ascii="宋体" w:hAnsi="宋体" w:eastAsia="宋体" w:cs="宋体"/>
      <w:color w:val="000000"/>
      <w:sz w:val="21"/>
      <w:szCs w:val="21"/>
      <w:u w:val="none"/>
    </w:rPr>
  </w:style>
  <w:style w:type="character" w:styleId="1159" w:customStyle="1">
    <w:name w:val="font41"/>
    <w:basedOn w:val="867"/>
    <w:link w:val="823"/>
    <w:uiPriority w:val="0"/>
    <w:qFormat/>
    <w:rPr>
      <w:rFonts w:ascii="Times New Roman" w:hAnsi="Times New Roman" w:cs="Times New Roman"/>
      <w:color w:val="000000"/>
      <w:sz w:val="20"/>
      <w:szCs w:val="20"/>
      <w:u w:val="none"/>
    </w:rPr>
  </w:style>
  <w:style w:type="table" w:styleId="1160" w:customStyle="1">
    <w:name w:val="Table Normal_0"/>
    <w:uiPriority w:val="0"/>
    <w:unhideWhenUsed/>
    <w:qFormat/>
    <w:tblPr/>
  </w:style>
  <w:style w:type="paragraph" w:styleId="1161" w:customStyle="1">
    <w:name w:val="样式 首行缩进:  2 字符"/>
    <w:basedOn w:val="823"/>
    <w:link w:val="1162"/>
    <w:uiPriority w:val="0"/>
    <w:qFormat/>
    <w:pPr>
      <w:ind w:firstLine="480"/>
      <w:spacing w:line="360" w:lineRule="auto"/>
    </w:pPr>
    <w:rPr>
      <w:rFonts w:eastAsia="宋体"/>
      <w:sz w:val="24"/>
    </w:rPr>
  </w:style>
  <w:style w:type="character" w:styleId="1162" w:customStyle="1">
    <w:name w:val="样式 首行缩进:  2 字符 Char Char"/>
    <w:link w:val="1161"/>
    <w:uiPriority w:val="0"/>
    <w:qFormat/>
    <w:rPr>
      <w:sz w:val="24"/>
    </w:rPr>
  </w:style>
  <w:style w:type="character" w:styleId="1163" w:customStyle="1">
    <w:name w:val="标题 1 字符1"/>
    <w:basedOn w:val="867"/>
    <w:link w:val="823"/>
    <w:uiPriority w:val="9"/>
    <w:qFormat/>
    <w:rPr>
      <w:rFonts w:eastAsia="楷体_GB2312"/>
      <w:b/>
      <w:bCs/>
      <w:sz w:val="44"/>
      <w:szCs w:val="44"/>
    </w:rPr>
  </w:style>
  <w:style w:type="character" w:styleId="1164" w:customStyle="1">
    <w:name w:val="标题 3 字符1"/>
    <w:basedOn w:val="867"/>
    <w:link w:val="823"/>
    <w:uiPriority w:val="9"/>
    <w:semiHidden/>
    <w:qFormat/>
    <w:rPr>
      <w:rFonts w:eastAsia="楷体_GB2312"/>
      <w:b/>
      <w:bCs/>
      <w:sz w:val="32"/>
      <w:szCs w:val="32"/>
    </w:rPr>
  </w:style>
  <w:style w:type="character" w:styleId="1165" w:customStyle="1">
    <w:name w:val="标题 5 字符1"/>
    <w:basedOn w:val="867"/>
    <w:link w:val="823"/>
    <w:uiPriority w:val="9"/>
    <w:semiHidden/>
    <w:qFormat/>
    <w:rPr>
      <w:rFonts w:eastAsia="楷体_GB2312"/>
      <w:b/>
      <w:bCs/>
      <w:sz w:val="28"/>
      <w:szCs w:val="28"/>
    </w:rPr>
  </w:style>
  <w:style w:type="character" w:styleId="1166" w:customStyle="1">
    <w:name w:val="标题 6 字符1"/>
    <w:basedOn w:val="867"/>
    <w:link w:val="823"/>
    <w:uiPriority w:val="9"/>
    <w:semiHidden/>
    <w:qFormat/>
    <w:rPr>
      <w:rFonts w:ascii="Arial" w:hAnsi="Arial" w:eastAsia="黑体" w:cs="Arial"/>
      <w:b/>
      <w:bCs/>
      <w:sz w:val="24"/>
      <w:szCs w:val="24"/>
    </w:rPr>
  </w:style>
  <w:style w:type="character" w:styleId="1167" w:customStyle="1">
    <w:name w:val="标题 7 字符1"/>
    <w:basedOn w:val="867"/>
    <w:link w:val="823"/>
    <w:uiPriority w:val="9"/>
    <w:semiHidden/>
    <w:qFormat/>
    <w:rPr>
      <w:rFonts w:eastAsia="楷体_GB2312"/>
      <w:b/>
      <w:bCs/>
      <w:sz w:val="24"/>
      <w:szCs w:val="24"/>
    </w:rPr>
  </w:style>
  <w:style w:type="character" w:styleId="1168" w:customStyle="1">
    <w:name w:val="标题 8 字符1"/>
    <w:basedOn w:val="867"/>
    <w:link w:val="823"/>
    <w:uiPriority w:val="9"/>
    <w:semiHidden/>
    <w:qFormat/>
    <w:rPr>
      <w:rFonts w:ascii="Arial" w:hAnsi="Arial" w:eastAsia="黑体" w:cs="Arial"/>
      <w:sz w:val="24"/>
      <w:szCs w:val="24"/>
    </w:rPr>
  </w:style>
  <w:style w:type="character" w:styleId="1169" w:customStyle="1">
    <w:name w:val="标题 9 字符1"/>
    <w:basedOn w:val="867"/>
    <w:link w:val="823"/>
    <w:uiPriority w:val="9"/>
    <w:semiHidden/>
    <w:qFormat/>
    <w:rPr>
      <w:rFonts w:ascii="Arial" w:hAnsi="Arial" w:eastAsia="黑体" w:cs="Arial"/>
      <w:sz w:val="21"/>
      <w:szCs w:val="21"/>
    </w:rPr>
  </w:style>
  <w:style w:type="paragraph" w:styleId="1170" w:customStyle="1">
    <w:name w:val="_Style 1"/>
    <w:basedOn w:val="823"/>
    <w:uiPriority w:val="34"/>
    <w:qFormat/>
    <w:pPr>
      <w:ind w:firstLine="420"/>
    </w:pPr>
    <w:rPr>
      <w:rFonts w:ascii="Calibri" w:hAnsi="Calibri" w:eastAsia="宋体"/>
      <w:sz w:val="21"/>
      <w:szCs w:val="22"/>
    </w:rPr>
  </w:style>
  <w:style w:type="character" w:styleId="1171" w:customStyle="1">
    <w:name w:val="批注文字 字符"/>
    <w:basedOn w:val="867"/>
    <w:link w:val="823"/>
    <w:uiPriority w:val="99"/>
    <w:qFormat/>
    <w:rPr>
      <w:rFonts w:eastAsia="楷体_GB2312"/>
      <w:sz w:val="26"/>
    </w:rPr>
  </w:style>
  <w:style w:type="character" w:styleId="1172" w:customStyle="1">
    <w:name w:val="批注主题 字符"/>
    <w:basedOn w:val="1171"/>
    <w:link w:val="823"/>
    <w:uiPriority w:val="0"/>
    <w:semiHidden/>
    <w:qFormat/>
    <w:rPr>
      <w:rFonts w:eastAsia="楷体_GB2312"/>
      <w:b/>
      <w:bCs/>
      <w:sz w:val="26"/>
    </w:rPr>
  </w:style>
  <w:style w:type="paragraph" w:styleId="1173" w:customStyle="1">
    <w:name w:val="Comment Text_0"/>
    <w:basedOn w:val="823"/>
    <w:uiPriority w:val="99"/>
    <w:unhideWhenUsed/>
    <w:qFormat/>
    <w:pPr>
      <w:jc w:val="left"/>
    </w:pPr>
    <w:rPr>
      <w:rFonts w:ascii="Calibri" w:hAnsi="Calibri" w:eastAsia="宋体"/>
      <w:sz w:val="21"/>
      <w:szCs w:val="22"/>
    </w:rPr>
  </w:style>
  <w:style w:type="paragraph" w:styleId="1174" w:customStyle="1">
    <w:name w:val="Comment Subject_0"/>
    <w:basedOn w:val="1173"/>
    <w:uiPriority w:val="0"/>
    <w:semiHidden/>
    <w:qFormat/>
    <w:rPr>
      <w:rFonts w:ascii="Times New Roman" w:hAnsi="Times New Roman"/>
      <w:b/>
      <w:bCs/>
      <w:sz w:val="20"/>
      <w:szCs w:val="21"/>
    </w:rPr>
  </w:style>
  <w:style w:type="character" w:styleId="1175" w:customStyle="1">
    <w:name w:val="Comment Reference_0"/>
    <w:link w:val="823"/>
    <w:uiPriority w:val="0"/>
    <w:semiHidden/>
    <w:qFormat/>
    <w:rPr>
      <w:sz w:val="21"/>
      <w:szCs w:val="21"/>
    </w:rPr>
  </w:style>
  <w:style w:type="character" w:styleId="1176" w:customStyle="1">
    <w:name w:val="正文缩进 字符"/>
    <w:link w:val="823"/>
    <w:uiPriority w:val="0"/>
    <w:qFormat/>
    <w:rPr>
      <w:szCs w:val="21"/>
    </w:rPr>
  </w:style>
  <w:style w:type="character" w:styleId="1177" w:customStyle="1">
    <w:name w:val="批注文字 字符1"/>
    <w:link w:val="823"/>
    <w:uiPriority w:val="99"/>
    <w:semiHidden/>
    <w:qFormat/>
  </w:style>
  <w:style w:type="character" w:styleId="1178" w:customStyle="1">
    <w:name w:val="正文文本 字符"/>
    <w:link w:val="823"/>
    <w:uiPriority w:val="0"/>
    <w:qFormat/>
    <w:rPr>
      <w:rFonts w:ascii="楷体_GB2312" w:hAnsi="Arial" w:eastAsia="楷体_GB2312" w:cs="Times New Roman"/>
      <w:sz w:val="28"/>
      <w:szCs w:val="28"/>
    </w:rPr>
  </w:style>
  <w:style w:type="character" w:styleId="1179" w:customStyle="1">
    <w:name w:val="正文文本缩进 字符"/>
    <w:link w:val="823"/>
    <w:uiPriority w:val="99"/>
    <w:semiHidden/>
    <w:qFormat/>
  </w:style>
  <w:style w:type="character" w:styleId="1180" w:customStyle="1">
    <w:name w:val="纯文本 字符"/>
    <w:link w:val="823"/>
    <w:uiPriority w:val="0"/>
    <w:qFormat/>
    <w:rPr>
      <w:rFonts w:ascii="宋体" w:hAnsi="Courier New" w:eastAsia="宋体" w:cs="Courier New"/>
      <w:szCs w:val="21"/>
    </w:rPr>
  </w:style>
  <w:style w:type="character" w:styleId="1181" w:customStyle="1">
    <w:name w:val="正文文本首行缩进 字符"/>
    <w:link w:val="823"/>
    <w:uiPriority w:val="0"/>
    <w:qFormat/>
    <w:rPr>
      <w:rFonts w:ascii="仿宋_GB2312" w:hAnsi="Times New Roman" w:eastAsia="仿宋_GB2312" w:cs="Times New Roman"/>
      <w:sz w:val="30"/>
      <w:szCs w:val="30"/>
    </w:rPr>
  </w:style>
  <w:style w:type="character" w:styleId="1182" w:customStyle="1">
    <w:name w:val="正文文本首行缩进 2 字符"/>
    <w:link w:val="823"/>
    <w:uiPriority w:val="0"/>
    <w:qFormat/>
    <w:rPr>
      <w:rFonts w:ascii="宋体" w:hAnsi="宋体" w:eastAsia="宋体" w:cs="Times New Roman"/>
      <w:szCs w:val="20"/>
    </w:rPr>
  </w:style>
  <w:style w:type="character" w:styleId="1183" w:customStyle="1">
    <w:name w:val="font5 Char"/>
    <w:link w:val="823"/>
    <w:uiPriority w:val="0"/>
    <w:qFormat/>
    <w:rPr>
      <w:rFonts w:ascii="宋体" w:hAnsi="宋体" w:eastAsia="宋体"/>
      <w:sz w:val="28"/>
      <w:szCs w:val="28"/>
      <w:lang w:val="en-US" w:eastAsia="zh-CN" w:bidi="ar-SA"/>
    </w:rPr>
  </w:style>
  <w:style w:type="character" w:styleId="1184" w:customStyle="1">
    <w:name w:val="二级目录 Char"/>
    <w:link w:val="823"/>
    <w:uiPriority w:val="0"/>
    <w:qFormat/>
    <w:rPr>
      <w:b/>
      <w:sz w:val="30"/>
      <w:szCs w:val="28"/>
      <w:lang w:val="en-US" w:eastAsia="zh-CN" w:bidi="ar-SA"/>
    </w:rPr>
  </w:style>
  <w:style w:type="paragraph" w:styleId="1185" w:customStyle="1">
    <w:name w:val="二级目录"/>
    <w:next w:val="823"/>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eastAsia="zh-CN"/>
    </w:rPr>
  </w:style>
  <w:style w:type="character" w:styleId="1186" w:customStyle="1">
    <w:name w:val="列出段落 Char"/>
    <w:link w:val="823"/>
    <w:uiPriority w:val="0"/>
    <w:qFormat/>
    <w:rPr>
      <w:rFonts w:ascii="Calibri" w:hAnsi="Calibri"/>
      <w:sz w:val="24"/>
      <w:szCs w:val="24"/>
      <w:lang w:eastAsia="en-US" w:bidi="en-US"/>
    </w:rPr>
  </w:style>
  <w:style w:type="paragraph" w:styleId="1187" w:customStyle="1">
    <w:name w:val="Body Text(ch)"/>
    <w:basedOn w:val="823"/>
    <w:uiPriority w:val="0"/>
    <w:qFormat/>
    <w:pPr>
      <w:spacing w:after="120"/>
    </w:pPr>
    <w:rPr>
      <w:rFonts w:ascii="宋体" w:hAnsi="Arial" w:eastAsia="宋体"/>
      <w:bCs/>
      <w:iCs/>
      <w:sz w:val="21"/>
      <w:szCs w:val="24"/>
    </w:rPr>
  </w:style>
  <w:style w:type="paragraph" w:styleId="1188" w:customStyle="1">
    <w:name w:val="xl27"/>
    <w:basedOn w:val="8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189" w:customStyle="1">
    <w:name w:val="xl26"/>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190" w:customStyle="1">
    <w:name w:val="Char_0"/>
    <w:basedOn w:val="823"/>
    <w:uiPriority w:val="0"/>
    <w:qFormat/>
    <w:pPr>
      <w:ind w:firstLine="200"/>
      <w:tabs>
        <w:tab w:val="left" w:pos="360" w:leader="none"/>
      </w:tabs>
    </w:pPr>
    <w:rPr>
      <w:rFonts w:eastAsia="宋体"/>
      <w:sz w:val="28"/>
      <w:szCs w:val="30"/>
    </w:rPr>
  </w:style>
  <w:style w:type="paragraph" w:styleId="1191" w:customStyle="1">
    <w:name w:val="普通正文"/>
    <w:basedOn w:val="823"/>
    <w:uiPriority w:val="0"/>
    <w:qFormat/>
    <w:pPr>
      <w:ind w:firstLine="480"/>
      <w:jc w:val="left"/>
      <w:spacing w:before="120" w:after="120" w:line="360" w:lineRule="auto"/>
    </w:pPr>
    <w:rPr>
      <w:rFonts w:ascii="Arial" w:hAnsi="Arial" w:eastAsia="宋体"/>
      <w:sz w:val="24"/>
      <w:szCs w:val="24"/>
    </w:rPr>
  </w:style>
  <w:style w:type="paragraph" w:styleId="1192" w:customStyle="1">
    <w:name w:val="table_lines"/>
    <w:basedOn w:val="823"/>
    <w:uiPriority w:val="0"/>
    <w:qFormat/>
    <w:pPr>
      <w:jc w:val="left"/>
      <w:widowControl/>
    </w:pPr>
    <w:rPr>
      <w:rFonts w:eastAsia="宋体"/>
      <w:sz w:val="20"/>
      <w:lang w:val="de-DE" w:eastAsia="de-DE"/>
    </w:rPr>
  </w:style>
  <w:style w:type="paragraph" w:styleId="1193" w:customStyle="1">
    <w:name w:val="附录1"/>
    <w:uiPriority w:val="0"/>
    <w:qFormat/>
    <w:pPr>
      <w:numPr>
        <w:ilvl w:val="0"/>
        <w:numId w:val="2"/>
      </w:numPr>
      <w:ind w:left="907" w:hanging="907"/>
      <w:spacing w:before="240" w:line="600" w:lineRule="atLeast"/>
    </w:pPr>
    <w:rPr>
      <w:rFonts w:hint="default" w:ascii="Times New Roman" w:hAnsi="Times New Roman" w:eastAsia="宋体" w:cs="Times New Roman"/>
      <w:b/>
      <w:i/>
      <w:sz w:val="28"/>
      <w:lang w:eastAsia="zh-CN"/>
    </w:rPr>
  </w:style>
  <w:style w:type="paragraph" w:styleId="1194" w:customStyle="1">
    <w:name w:val="font7"/>
    <w:basedOn w:val="823"/>
    <w:uiPriority w:val="0"/>
    <w:qFormat/>
    <w:pPr>
      <w:jc w:val="left"/>
      <w:spacing w:before="100" w:beforeAutospacing="1" w:after="100" w:afterAutospacing="1"/>
      <w:widowControl/>
    </w:pPr>
    <w:rPr>
      <w:rFonts w:hint="eastAsia" w:ascii="宋体" w:hAnsi="宋体" w:eastAsia="宋体"/>
      <w:sz w:val="18"/>
      <w:szCs w:val="18"/>
    </w:rPr>
  </w:style>
  <w:style w:type="paragraph" w:styleId="1195" w:customStyle="1">
    <w:name w:val="Char Char Char Char_0"/>
    <w:basedOn w:val="871"/>
    <w:uiPriority w:val="0"/>
    <w:qFormat/>
    <w:pPr>
      <w:spacing w:line="360" w:lineRule="auto"/>
    </w:pPr>
    <w:rPr>
      <w:rFonts w:ascii="Tahoma" w:hAnsi="Tahoma"/>
      <w:sz w:val="24"/>
      <w:szCs w:val="24"/>
    </w:rPr>
  </w:style>
  <w:style w:type="paragraph" w:styleId="1196" w:customStyle="1">
    <w:name w:val="4"/>
    <w:basedOn w:val="823"/>
    <w:uiPriority w:val="0"/>
    <w:qFormat/>
    <w:pPr>
      <w:ind w:firstLine="420"/>
      <w:spacing w:line="360" w:lineRule="auto"/>
    </w:pPr>
    <w:rPr>
      <w:rFonts w:eastAsia="宋体"/>
      <w:color w:val="ff0000"/>
      <w:sz w:val="24"/>
      <w:szCs w:val="24"/>
    </w:rPr>
  </w:style>
  <w:style w:type="paragraph" w:styleId="1197" w:customStyle="1">
    <w:name w:val="普通 (Web)"/>
    <w:basedOn w:val="823"/>
    <w:uiPriority w:val="0"/>
    <w:qFormat/>
    <w:pPr>
      <w:jc w:val="left"/>
      <w:spacing w:before="100" w:beforeAutospacing="1" w:after="100" w:afterAutospacing="1"/>
      <w:widowControl/>
    </w:pPr>
    <w:rPr>
      <w:rFonts w:ascii="宋体" w:hAnsi="宋体" w:eastAsia="宋体"/>
      <w:sz w:val="24"/>
      <w:szCs w:val="24"/>
    </w:rPr>
  </w:style>
  <w:style w:type="paragraph" w:styleId="1198" w:customStyle="1">
    <w:name w:val="Char Char Char Char Char Char Char Char Char Char"/>
    <w:basedOn w:val="823"/>
    <w:uiPriority w:val="0"/>
    <w:qFormat/>
    <w:pPr>
      <w:spacing w:line="360" w:lineRule="auto"/>
    </w:pPr>
    <w:rPr>
      <w:rFonts w:eastAsia="宋体"/>
      <w:sz w:val="24"/>
    </w:rPr>
  </w:style>
  <w:style w:type="paragraph" w:styleId="1199" w:customStyle="1">
    <w:name w:val="样式1"/>
    <w:basedOn w:val="823"/>
    <w:uiPriority w:val="0"/>
    <w:qFormat/>
    <w:pPr>
      <w:numPr>
        <w:ilvl w:val="0"/>
        <w:numId w:val="3"/>
      </w:numPr>
    </w:pPr>
    <w:rPr>
      <w:rFonts w:ascii="宋体" w:hAnsi="宋体" w:eastAsia="宋体"/>
      <w:sz w:val="21"/>
      <w:szCs w:val="21"/>
    </w:rPr>
  </w:style>
  <w:style w:type="paragraph" w:styleId="1200" w:customStyle="1">
    <w:name w:val="font6"/>
    <w:basedOn w:val="823"/>
    <w:uiPriority w:val="0"/>
    <w:qFormat/>
    <w:pPr>
      <w:jc w:val="left"/>
      <w:spacing w:before="100" w:beforeAutospacing="1" w:after="100" w:afterAutospacing="1"/>
      <w:widowControl/>
    </w:pPr>
    <w:rPr>
      <w:rFonts w:hint="eastAsia" w:ascii="宋体" w:hAnsi="宋体" w:eastAsia="宋体"/>
      <w:sz w:val="28"/>
      <w:szCs w:val="28"/>
      <w:u w:val="single"/>
    </w:rPr>
  </w:style>
  <w:style w:type="paragraph" w:styleId="1201" w:customStyle="1">
    <w:name w:val="xl25"/>
    <w:basedOn w:val="82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2" w:customStyle="1">
    <w:name w:val="图标"/>
    <w:basedOn w:val="823"/>
    <w:next w:val="823"/>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203" w:customStyle="1">
    <w:name w:val="标题3"/>
    <w:basedOn w:val="823"/>
    <w:next w:val="823"/>
    <w:uiPriority w:val="0"/>
    <w:qFormat/>
    <w:pPr>
      <w:ind w:firstLine="624"/>
      <w:spacing w:line="590" w:lineRule="atLeast"/>
    </w:pPr>
    <w:rPr>
      <w:rFonts w:ascii="方正黑体_GBK" w:eastAsia="方正黑体_GBK"/>
      <w:sz w:val="32"/>
      <w:szCs w:val="32"/>
    </w:rPr>
  </w:style>
  <w:style w:type="paragraph" w:styleId="1204" w:customStyle="1">
    <w:name w:val="xl24"/>
    <w:basedOn w:val="8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205" w:customStyle="1">
    <w:name w:val="xl29"/>
    <w:basedOn w:val="823"/>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sz w:val="24"/>
      <w:szCs w:val="24"/>
    </w:rPr>
  </w:style>
  <w:style w:type="paragraph" w:styleId="1206" w:customStyle="1">
    <w:name w:val="Char Char Char Char Char Char Char Char_0"/>
    <w:basedOn w:val="823"/>
    <w:uiPriority w:val="0"/>
    <w:qFormat/>
    <w:pPr>
      <w:jc w:val="left"/>
      <w:spacing w:after="160" w:line="240" w:lineRule="exact"/>
      <w:widowControl/>
    </w:pPr>
    <w:rPr>
      <w:rFonts w:ascii="Verdana" w:hAnsi="Verdana" w:eastAsia="宋体"/>
      <w:sz w:val="20"/>
      <w:lang w:eastAsia="en-US"/>
    </w:rPr>
  </w:style>
  <w:style w:type="paragraph" w:styleId="1207" w:customStyle="1">
    <w:name w:val="xl28"/>
    <w:basedOn w:val="82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24"/>
      <w:szCs w:val="24"/>
    </w:rPr>
  </w:style>
  <w:style w:type="paragraph" w:styleId="1208" w:customStyle="1">
    <w:name w:val="Char Char Char Char Char Char Char Char"/>
    <w:basedOn w:val="823"/>
    <w:uiPriority w:val="0"/>
    <w:qFormat/>
    <w:pPr>
      <w:jc w:val="left"/>
      <w:spacing w:after="160" w:line="240" w:lineRule="exact"/>
      <w:widowControl/>
    </w:pPr>
    <w:rPr>
      <w:rFonts w:ascii="Verdana" w:hAnsi="Verdana" w:eastAsia="宋体"/>
      <w:sz w:val="20"/>
      <w:lang w:eastAsia="en-US"/>
    </w:rPr>
  </w:style>
  <w:style w:type="paragraph" w:styleId="1209" w:customStyle="1">
    <w:name w:val="xl30"/>
    <w:basedOn w:val="823"/>
    <w:uiPriority w:val="0"/>
    <w:qFormat/>
    <w:pPr>
      <w:jc w:val="center"/>
      <w:spacing w:before="100" w:beforeAutospacing="1" w:after="100" w:afterAutospacing="1"/>
      <w:widowControl/>
    </w:pPr>
    <w:rPr>
      <w:rFonts w:ascii="宋体" w:hAnsi="宋体" w:eastAsia="宋体"/>
      <w:b/>
      <w:bCs/>
      <w:sz w:val="36"/>
      <w:szCs w:val="36"/>
    </w:rPr>
  </w:style>
  <w:style w:type="paragraph" w:styleId="1210" w:customStyle="1">
    <w:name w:val="Char Char Char Char"/>
    <w:basedOn w:val="871"/>
    <w:uiPriority w:val="0"/>
    <w:qFormat/>
    <w:pPr>
      <w:spacing w:line="360" w:lineRule="auto"/>
    </w:pPr>
    <w:rPr>
      <w:rFonts w:ascii="Tahoma" w:hAnsi="Tahoma"/>
      <w:sz w:val="24"/>
      <w:szCs w:val="24"/>
    </w:rPr>
  </w:style>
  <w:style w:type="paragraph" w:styleId="1211" w:customStyle="1">
    <w:name w:val="table_1stline"/>
    <w:basedOn w:val="823"/>
    <w:uiPriority w:val="0"/>
    <w:qFormat/>
    <w:pPr>
      <w:jc w:val="left"/>
      <w:spacing w:before="120"/>
      <w:widowControl/>
    </w:pPr>
    <w:rPr>
      <w:rFonts w:eastAsia="宋体"/>
      <w:bCs/>
      <w:sz w:val="20"/>
      <w:lang w:val="de-DE" w:eastAsia="de-DE"/>
    </w:rPr>
  </w:style>
  <w:style w:type="paragraph" w:styleId="1212" w:customStyle="1">
    <w:name w:val="font5"/>
    <w:basedOn w:val="823"/>
    <w:uiPriority w:val="0"/>
    <w:qFormat/>
    <w:pPr>
      <w:jc w:val="left"/>
      <w:spacing w:before="100" w:beforeAutospacing="1" w:after="100" w:afterAutospacing="1"/>
      <w:widowControl/>
    </w:pPr>
    <w:rPr>
      <w:rFonts w:hint="eastAsia" w:ascii="宋体" w:hAnsi="宋体" w:eastAsia="宋体"/>
      <w:sz w:val="28"/>
      <w:szCs w:val="28"/>
    </w:rPr>
  </w:style>
  <w:style w:type="paragraph" w:styleId="1213" w:customStyle="1">
    <w:name w:val="标题1"/>
    <w:basedOn w:val="823"/>
    <w:next w:val="823"/>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1214" w:customStyle="1">
    <w:name w:val="批注文字1"/>
    <w:basedOn w:val="823"/>
    <w:uiPriority w:val="99"/>
    <w:qFormat/>
    <w:pPr>
      <w:jc w:val="left"/>
    </w:pPr>
    <w:rPr>
      <w:rFonts w:ascii="Calibri" w:hAnsi="Calibri" w:eastAsia="宋体"/>
      <w:sz w:val="21"/>
    </w:rPr>
  </w:style>
  <w:style w:type="paragraph" w:styleId="1215" w:customStyle="1">
    <w:name w:val="Normal_0_1"/>
    <w:uiPriority w:val="0"/>
    <w:qFormat/>
    <w:rPr>
      <w:rFonts w:hint="default" w:ascii="黑体" w:hAnsi="黑体" w:eastAsia="黑体" w:cs="Times New Roman"/>
      <w:b/>
      <w:sz w:val="32"/>
      <w:szCs w:val="24"/>
      <w:lang w:eastAsia="zh-CN"/>
    </w:rPr>
  </w:style>
  <w:style w:type="paragraph" w:styleId="1216" w:customStyle="1">
    <w:name w:val="Normal_1_1"/>
    <w:uiPriority w:val="0"/>
    <w:qFormat/>
    <w:pPr>
      <w:jc w:val="both"/>
      <w:widowControl w:val="off"/>
    </w:pPr>
    <w:rPr>
      <w:rFonts w:hint="default" w:ascii="Calibri" w:hAnsi="Calibri" w:eastAsia="宋体" w:cs="Times New Roman"/>
      <w:sz w:val="21"/>
      <w:szCs w:val="22"/>
      <w:lang w:eastAsia="zh-CN"/>
    </w:rPr>
  </w:style>
  <w:style w:type="paragraph" w:styleId="1217" w:customStyle="1">
    <w:name w:val="正文_16"/>
    <w:uiPriority w:val="0"/>
    <w:qFormat/>
    <w:pPr>
      <w:jc w:val="both"/>
      <w:widowControl w:val="off"/>
    </w:pPr>
    <w:rPr>
      <w:rFonts w:hint="default" w:ascii="Calibri" w:hAnsi="Calibri" w:eastAsia="宋体" w:cs="Times New Roman"/>
      <w:sz w:val="21"/>
      <w:szCs w:val="22"/>
      <w:lang w:eastAsia="zh-CN"/>
    </w:rPr>
  </w:style>
  <w:style w:type="paragraph" w:styleId="1218" w:customStyle="1">
    <w:name w:val="正文空2字"/>
    <w:basedOn w:val="823"/>
    <w:uiPriority w:val="99"/>
    <w:qFormat/>
    <w:pPr>
      <w:ind w:firstLine="640"/>
      <w:jc w:val="left"/>
      <w:spacing w:line="560" w:lineRule="exact"/>
    </w:pPr>
    <w:rPr>
      <w:rFonts w:ascii="仿宋_GB2312" w:hAnsi="仿宋_GB2312" w:eastAsia="仿宋_GB2312" w:cs="仿宋_GB2312"/>
      <w:sz w:val="32"/>
      <w:szCs w:val="32"/>
      <w:lang w:val="zh-TW"/>
    </w:rPr>
  </w:style>
  <w:style w:type="paragraph" w:styleId="1219" w:customStyle="1">
    <w:name w:val="Normal_20"/>
    <w:uiPriority w:val="0"/>
    <w:qFormat/>
    <w:rPr>
      <w:rFonts w:hint="default" w:ascii="黑体" w:hAnsi="黑体" w:eastAsia="黑体" w:cs="黑体"/>
      <w:b/>
      <w:sz w:val="32"/>
      <w:szCs w:val="24"/>
      <w:lang w:eastAsia="zh-CN"/>
    </w:rPr>
  </w:style>
  <w:style w:type="paragraph" w:styleId="1220" w:customStyle="1">
    <w:name w:val="正文_15_0"/>
    <w:uiPriority w:val="0"/>
    <w:qFormat/>
    <w:pPr>
      <w:jc w:val="both"/>
      <w:widowControl w:val="off"/>
    </w:pPr>
    <w:rPr>
      <w:rFonts w:hint="default" w:ascii="Calibri" w:hAnsi="Calibri" w:eastAsia="宋体" w:cs="Times New Roman"/>
      <w:sz w:val="21"/>
      <w:szCs w:val="22"/>
      <w:lang w:eastAsia="zh-CN"/>
    </w:rPr>
  </w:style>
  <w:style w:type="paragraph" w:styleId="1221" w:customStyle="1">
    <w:name w:val="Normal_18_0"/>
    <w:uiPriority w:val="0"/>
    <w:qFormat/>
    <w:rPr>
      <w:rFonts w:hint="default" w:ascii="黑体" w:hAnsi="黑体" w:eastAsia="黑体" w:cs="黑体"/>
      <w:b/>
      <w:sz w:val="32"/>
      <w:szCs w:val="24"/>
      <w:lang w:eastAsia="zh-CN"/>
    </w:rPr>
  </w:style>
  <w:style w:type="paragraph" w:styleId="1222" w:customStyle="1">
    <w:name w:val="正文_12_0_0_0_0"/>
    <w:basedOn w:val="823"/>
    <w:uiPriority w:val="0"/>
    <w:qFormat/>
    <w:rPr>
      <w:rFonts w:eastAsia="宋体"/>
      <w:sz w:val="21"/>
      <w:szCs w:val="24"/>
    </w:rPr>
  </w:style>
  <w:style w:type="paragraph" w:styleId="1223" w:customStyle="1">
    <w:name w:val="正文_12_0_0_0"/>
    <w:uiPriority w:val="0"/>
    <w:qFormat/>
    <w:pPr>
      <w:jc w:val="both"/>
      <w:widowControl w:val="off"/>
    </w:pPr>
    <w:rPr>
      <w:rFonts w:hint="default" w:ascii="Times New Roman" w:hAnsi="Times New Roman" w:eastAsia="宋体" w:cs="Times New Roman"/>
      <w:sz w:val="21"/>
      <w:szCs w:val="24"/>
      <w:lang w:eastAsia="zh-CN"/>
    </w:rPr>
  </w:style>
  <w:style w:type="paragraph" w:styleId="1224" w:customStyle="1">
    <w:name w:val="正文_14_0"/>
    <w:uiPriority w:val="0"/>
    <w:qFormat/>
    <w:pPr>
      <w:jc w:val="both"/>
      <w:widowControl w:val="off"/>
    </w:pPr>
    <w:rPr>
      <w:rFonts w:hint="default" w:ascii="Calibri" w:hAnsi="Calibri" w:eastAsia="宋体" w:cs="Times New Roman"/>
      <w:sz w:val="21"/>
      <w:szCs w:val="22"/>
      <w:lang w:eastAsia="zh-CN"/>
    </w:rPr>
  </w:style>
  <w:style w:type="paragraph" w:styleId="1225" w:customStyle="1">
    <w:name w:val="正文_14_0_0"/>
    <w:uiPriority w:val="0"/>
    <w:qFormat/>
    <w:pPr>
      <w:jc w:val="both"/>
      <w:widowControl w:val="off"/>
    </w:pPr>
    <w:rPr>
      <w:rFonts w:hint="default" w:ascii="Times New Roman" w:hAnsi="Times New Roman" w:eastAsia="宋体" w:cs="Times New Roman"/>
      <w:sz w:val="21"/>
      <w:szCs w:val="24"/>
      <w:lang w:eastAsia="zh-CN"/>
    </w:rPr>
  </w:style>
  <w:style w:type="paragraph" w:styleId="1226" w:customStyle="1">
    <w:name w:val="正文1_0"/>
    <w:uiPriority w:val="0"/>
    <w:qFormat/>
    <w:pPr>
      <w:jc w:val="both"/>
      <w:widowControl w:val="off"/>
    </w:pPr>
    <w:rPr>
      <w:rFonts w:hint="default" w:ascii="Times New Roman" w:hAnsi="Times New Roman" w:eastAsia="宋体" w:cs="Times New Roman"/>
      <w:szCs w:val="24"/>
      <w:lang w:eastAsia="zh-CN"/>
    </w:rPr>
  </w:style>
  <w:style w:type="paragraph" w:styleId="1227" w:customStyle="1">
    <w:name w:val="正文_16_0_0"/>
    <w:uiPriority w:val="0"/>
    <w:qFormat/>
    <w:pPr>
      <w:jc w:val="both"/>
      <w:widowControl w:val="off"/>
    </w:pPr>
    <w:rPr>
      <w:rFonts w:hint="default" w:ascii="Calibri" w:hAnsi="Calibri" w:eastAsia="宋体" w:cs="Times New Roman"/>
      <w:sz w:val="21"/>
      <w:szCs w:val="22"/>
      <w:lang w:eastAsia="zh-CN"/>
    </w:rPr>
  </w:style>
  <w:style w:type="paragraph" w:styleId="1228" w:customStyle="1">
    <w:name w:val="Normal_3_0"/>
    <w:uiPriority w:val="0"/>
    <w:qFormat/>
    <w:rPr>
      <w:rFonts w:hint="default" w:ascii="黑体" w:hAnsi="黑体" w:eastAsia="黑体" w:cs="Times New Roman"/>
      <w:b/>
      <w:sz w:val="32"/>
      <w:szCs w:val="24"/>
      <w:lang w:eastAsia="zh-CN"/>
    </w:rPr>
  </w:style>
  <w:style w:type="paragraph" w:styleId="1229" w:customStyle="1">
    <w:name w:val="Normal_4_0"/>
    <w:uiPriority w:val="0"/>
    <w:qFormat/>
    <w:pPr>
      <w:jc w:val="both"/>
      <w:widowControl w:val="off"/>
    </w:pPr>
    <w:rPr>
      <w:rFonts w:hint="default" w:ascii="Calibri" w:hAnsi="Calibri" w:eastAsia="宋体" w:cs="Times New Roman"/>
      <w:sz w:val="21"/>
      <w:szCs w:val="22"/>
      <w:lang w:eastAsia="zh-CN"/>
    </w:rPr>
  </w:style>
  <w:style w:type="paragraph" w:styleId="1230" w:customStyle="1">
    <w:name w:val="正文_16_0"/>
    <w:uiPriority w:val="0"/>
    <w:qFormat/>
    <w:pPr>
      <w:jc w:val="both"/>
      <w:widowControl w:val="off"/>
    </w:pPr>
    <w:rPr>
      <w:rFonts w:hint="default" w:ascii="Calibri" w:hAnsi="Calibri" w:eastAsia="宋体" w:cs="Times New Roman"/>
      <w:sz w:val="21"/>
      <w:szCs w:val="22"/>
      <w:lang w:eastAsia="zh-CN"/>
    </w:rPr>
  </w:style>
  <w:style w:type="paragraph" w:styleId="1231" w:customStyle="1">
    <w:name w:val="正文_3_0"/>
    <w:uiPriority w:val="0"/>
    <w:qFormat/>
    <w:pPr>
      <w:jc w:val="both"/>
      <w:widowControl w:val="off"/>
    </w:pPr>
    <w:rPr>
      <w:rFonts w:hint="default" w:ascii="Calibri" w:hAnsi="Calibri" w:eastAsia="宋体" w:cs="Times New Roman"/>
      <w:sz w:val="21"/>
      <w:szCs w:val="22"/>
      <w:lang w:eastAsia="zh-CN"/>
    </w:rPr>
  </w:style>
  <w:style w:type="paragraph" w:styleId="1232" w:customStyle="1">
    <w:name w:val="无间隔_0"/>
    <w:uiPriority w:val="1"/>
    <w:qFormat/>
    <w:pPr>
      <w:jc w:val="both"/>
      <w:widowControl w:val="off"/>
    </w:pPr>
    <w:rPr>
      <w:rFonts w:hint="default" w:ascii="Times New Roman" w:hAnsi="Times New Roman" w:eastAsia="宋体" w:cs="Times New Roman"/>
      <w:sz w:val="21"/>
      <w:szCs w:val="24"/>
      <w:lang w:eastAsia="zh-CN"/>
    </w:rPr>
  </w:style>
  <w:style w:type="paragraph" w:styleId="1233" w:customStyle="1">
    <w:name w:val="Normal_21"/>
    <w:uiPriority w:val="0"/>
    <w:qFormat/>
    <w:pPr>
      <w:widowControl w:val="off"/>
    </w:pPr>
    <w:rPr>
      <w:rFonts w:hint="default" w:ascii="宋体" w:hAnsi="宋体" w:eastAsia="宋体" w:cs="宋体"/>
      <w:sz w:val="22"/>
      <w:szCs w:val="22"/>
      <w:lang w:val="zh-CN" w:eastAsia="zh-CN" w:bidi="zh-CN"/>
    </w:rPr>
  </w:style>
  <w:style w:type="paragraph" w:styleId="1234" w:customStyle="1">
    <w:name w:val="正文_2_1"/>
    <w:uiPriority w:val="0"/>
    <w:qFormat/>
    <w:pPr>
      <w:jc w:val="both"/>
      <w:widowControl w:val="off"/>
    </w:pPr>
    <w:rPr>
      <w:rFonts w:hint="default" w:ascii="Calibri" w:hAnsi="Calibri" w:eastAsia="宋体" w:cs="Times New Roman"/>
      <w:sz w:val="21"/>
      <w:szCs w:val="22"/>
      <w:lang w:eastAsia="zh-CN"/>
    </w:rPr>
  </w:style>
  <w:style w:type="paragraph" w:styleId="1235" w:customStyle="1">
    <w:name w:val="正文_0_1"/>
    <w:uiPriority w:val="0"/>
    <w:qFormat/>
    <w:pPr>
      <w:jc w:val="both"/>
      <w:widowControl w:val="off"/>
    </w:pPr>
    <w:rPr>
      <w:rFonts w:hint="default" w:ascii="Calibri" w:hAnsi="Calibri" w:eastAsia="宋体" w:cs="Times New Roman"/>
      <w:sz w:val="21"/>
      <w:szCs w:val="24"/>
      <w:lang w:eastAsia="zh-CN"/>
    </w:rPr>
  </w:style>
  <w:style w:type="paragraph" w:styleId="1236" w:customStyle="1">
    <w:name w:val="正文_2"/>
    <w:uiPriority w:val="0"/>
    <w:qFormat/>
    <w:pPr>
      <w:jc w:val="both"/>
      <w:widowControl w:val="off"/>
    </w:pPr>
    <w:rPr>
      <w:rFonts w:hint="default" w:ascii="Calibri" w:hAnsi="Calibri" w:eastAsia="宋体" w:cs="Times New Roman"/>
      <w:sz w:val="21"/>
      <w:szCs w:val="22"/>
      <w:lang w:eastAsia="zh-CN"/>
    </w:rPr>
  </w:style>
  <w:style w:type="paragraph" w:styleId="1237" w:customStyle="1">
    <w:name w:val="正文_2_0"/>
    <w:uiPriority w:val="0"/>
    <w:qFormat/>
    <w:pPr>
      <w:jc w:val="both"/>
      <w:widowControl w:val="off"/>
    </w:pPr>
    <w:rPr>
      <w:rFonts w:hint="default" w:ascii="Calibri" w:hAnsi="Calibri" w:eastAsia="宋体" w:cs="Times New Roman"/>
      <w:sz w:val="21"/>
      <w:szCs w:val="22"/>
      <w:lang w:eastAsia="zh-CN"/>
    </w:rPr>
  </w:style>
  <w:style w:type="paragraph" w:styleId="1238" w:customStyle="1">
    <w:name w:val="正文_3"/>
    <w:uiPriority w:val="0"/>
    <w:qFormat/>
    <w:pPr>
      <w:jc w:val="both"/>
      <w:widowControl w:val="off"/>
    </w:pPr>
    <w:rPr>
      <w:rFonts w:hint="default" w:ascii="Calibri" w:hAnsi="Calibri" w:eastAsia="宋体" w:cs="Times New Roman"/>
      <w:sz w:val="21"/>
      <w:szCs w:val="22"/>
      <w:lang w:eastAsia="zh-CN"/>
    </w:rPr>
  </w:style>
  <w:style w:type="character" w:styleId="1239" w:customStyle="1">
    <w:name w:val="批注文字 Char"/>
    <w:basedOn w:val="867"/>
    <w:link w:val="823"/>
    <w:uiPriority w:val="0"/>
    <w:qFormat/>
    <w:rPr>
      <w:rFonts w:ascii="Calibri" w:hAnsi="Calibri"/>
      <w:sz w:val="21"/>
      <w:szCs w:val="22"/>
    </w:rPr>
  </w:style>
  <w:style w:type="table" w:styleId="1240" w:customStyle="1">
    <w:name w:val="网格型1"/>
    <w:basedOn w:val="868"/>
    <w:uiPriority w:val="0"/>
    <w:qFormat/>
    <w:pPr>
      <w:jc w:val="both"/>
      <w:widowControl w:val="off"/>
    </w:pPr>
    <w:tblPr/>
  </w:style>
  <w:style w:type="character" w:styleId="1241" w:customStyle="1">
    <w:name w:val="页脚 Char"/>
    <w:basedOn w:val="867"/>
    <w:link w:val="823"/>
    <w:uiPriority w:val="99"/>
    <w:qFormat/>
    <w:rPr>
      <w:lang w:eastAsia="zh-CN"/>
    </w:rPr>
  </w:style>
  <w:style w:type="character" w:styleId="1242" w:customStyle="1">
    <w:name w:val="页眉 Char"/>
    <w:basedOn w:val="867"/>
    <w:link w:val="823"/>
    <w:uiPriority w:val="99"/>
    <w:qFormat/>
    <w:rPr>
      <w:lang w:eastAsia="zh-CN"/>
    </w:rPr>
  </w:style>
  <w:style w:type="paragraph" w:styleId="1243" w:customStyle="1">
    <w:name w:val="修订1"/>
    <w:uiPriority w:val="99"/>
    <w:unhideWhenUsed/>
    <w:qFormat/>
    <w:rPr>
      <w:rFonts w:hint="default" w:ascii="Calibri" w:hAnsi="Calibri" w:eastAsia="宋体" w:cs="Times New Roman"/>
      <w:sz w:val="21"/>
      <w:szCs w:val="22"/>
      <w:lang w:eastAsia="zh-CN"/>
    </w:rPr>
  </w:style>
  <w:style w:type="character" w:styleId="1244" w:customStyle="1">
    <w:name w:val="NormalCharacter1"/>
    <w:link w:val="823"/>
    <w:uiPriority w:val="0"/>
    <w:semiHidden/>
    <w:qFormat/>
    <w:rPr>
      <w:sz w:val="21"/>
      <w:szCs w:val="24"/>
      <w:lang w:val="en-US" w:eastAsia="zh-CN" w:bidi="ar-SA"/>
    </w:rPr>
  </w:style>
  <w:style w:type="character" w:styleId="1245" w:customStyle="1">
    <w:name w:val="Body Text Char"/>
    <w:link w:val="823"/>
    <w:uiPriority w:val="0"/>
    <w:qFormat/>
    <w:rPr>
      <w:rFonts w:ascii="Gill Sans" w:hAnsi="Gill Sans" w:eastAsia="宋体" w:cs="Times New Roman"/>
      <w:lang w:val="en-US" w:eastAsia="en-US" w:bidi="ar-SA"/>
    </w:rPr>
  </w:style>
  <w:style w:type="paragraph" w:styleId="1246" w:customStyle="1">
    <w:name w:val="Revision"/>
    <w:uiPriority w:val="99"/>
    <w:unhideWhenUsed/>
    <w:qFormat/>
    <w:rPr>
      <w:rFonts w:hint="default" w:ascii="Times New Roman" w:hAnsi="Times New Roman" w:eastAsia="楷体_GB2312" w:cs="Times New Roman"/>
      <w:sz w:val="26"/>
      <w:lang w:eastAsia="zh-CN"/>
    </w:rPr>
  </w:style>
  <w:style w:type="numbering" w:styleId="151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 Id="rId20"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7fb05364-d180-4867-b7ba-3384bce06de9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41C28DC5</paraID>
      <start>0</start>
      <end>2</end>
      <status>unmodified</status>
      <modifiedWord/>
      <trackRevisions>false</trackRevisions>
    </reviewItem>
    <reviewItem>
      <errorID>b72a9b24-54fb-42fd-870a-ff6002057640</errorID>
      <errorWord>所必须的</errorWord>
      <group>L1_Word</group>
      <groupName>字词问题</groupName>
      <ability>L2_Typo</ability>
      <abilityName>字词错误</abilityName>
      <candidateList>
        <item>所必需的</item>
      </candidateList>
      <explain/>
      <paraID>2D4966DE</paraID>
      <start>9</start>
      <end>13</end>
      <status>unmodified</status>
      <modifiedWord/>
      <trackRevisions>false</trackRevisions>
    </reviewItem>
    <reviewItem>
      <errorID>224fa4fb-2378-4f4e-8a31-63dc695b6f66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691E2552</paraID>
      <start>0</start>
      <end>2</end>
      <status>unmodified</status>
      <modifiedWord/>
      <trackRevisions>false</trackRevisions>
    </reviewItem>
    <reviewItem>
      <errorID>103824d1-cc3d-48ff-a8f4-337329afd834</errorID>
      <errorWord>)</errorWord>
      <group>L1_Format</group>
      <groupName>格式问题</groupName>
      <ability>L2_HalfPunc</ability>
      <abilityName>全半角检查</abilityName>
      <candidateList>
        <item>）</item>
      </candidateList>
      <explain>文本全半角错误。</explain>
      <paraID>521567B4</paraID>
      <start>89</start>
      <end>90</end>
      <status>unmodified</status>
      <modifiedWord/>
      <trackRevisions>false</trackRevisions>
    </reviewItem>
    <reviewItem>
      <errorID>dcb35ba9-93cb-4af6-a9f9-816fc6d49da7</errorID>
      <errorWord>,</errorWord>
      <group>L1_Format</group>
      <groupName>格式问题</groupName>
      <ability>L2_HalfPunc</ability>
      <abilityName>全半角检查</abilityName>
      <candidateList>
        <item>，</item>
      </candidateList>
      <explain>文本全半角错误。</explain>
      <paraID>3689EC81</paraID>
      <start>17</start>
      <end>18</end>
      <status>unmodified</status>
      <modifiedWord/>
      <trackRevisions>false</trackRevisions>
    </reviewItem>
    <reviewItem>
      <errorID>80780c64-40e7-41c1-bffa-cb903e14b16f</errorID>
      <errorWord>(</errorWord>
      <group>L1_Format</group>
      <groupName>格式问题</groupName>
      <ability>L2_HalfPunc</ability>
      <abilityName>全半角检查</abilityName>
      <candidateList>
        <item>（</item>
      </candidateList>
      <explain>文本全半角错误。</explain>
      <paraID>7B9C88D7</paraID>
      <start>14</start>
      <end>15</end>
      <status>unmodified</status>
      <modifiedWord/>
      <trackRevisions>false</trackRevisions>
    </reviewItem>
    <reviewItem>
      <errorID>2f7907c8-c607-43cc-b8fc-4cc7b3b9dfce</errorID>
      <errorWord>)</errorWord>
      <group>L1_Format</group>
      <groupName>格式问题</groupName>
      <ability>L2_HalfPunc</ability>
      <abilityName>全半角检查</abilityName>
      <candidateList>
        <item>）</item>
      </candidateList>
      <explain>文本全半角错误。</explain>
      <paraID>7B9C88D7</paraID>
      <start>37</start>
      <end>38</end>
      <status>unmodified</status>
      <modifiedWord/>
      <trackRevisions>false</trackRevisions>
    </reviewItem>
    <reviewItem>
      <errorID>37966f74-61e9-4ac3-bf20-74ac8a4e4f33</errorID>
      <errorWord>(</errorWord>
      <group>L1_Format</group>
      <groupName>格式问题</groupName>
      <ability>L2_HalfPunc</ability>
      <abilityName>全半角检查</abilityName>
      <candidateList>
        <item>（</item>
      </candidateList>
      <explain>文本全半角错误。</explain>
      <paraID>7B9C88D7</paraID>
      <start>68</start>
      <end>69</end>
      <status>unmodified</status>
      <modifiedWord/>
      <trackRevisions>false</trackRevisions>
    </reviewItem>
    <reviewItem>
      <errorID>1a269154-a9df-4806-8382-7b1d0c164c66</errorID>
      <errorWord>)</errorWord>
      <group>L1_Format</group>
      <groupName>格式问题</groupName>
      <ability>L2_HalfPunc</ability>
      <abilityName>全半角检查</abilityName>
      <candidateList>
        <item>）</item>
      </candidateList>
      <explain>文本全半角错误。</explain>
      <paraID>7B9C88D7</paraID>
      <start>84</start>
      <end>85</end>
      <status>unmodified</status>
      <modifiedWord/>
      <trackRevisions>false</trackRevisions>
    </reviewItem>
    <reviewItem>
      <errorID>b4d62be8-aec4-4891-afe7-ed04837caf29</errorID>
      <errorWord>日</errorWord>
      <group>L1_Word</group>
      <groupName>字词问题</groupName>
      <ability>L2_Typo</ability>
      <abilityName>字词错误</abilityName>
      <candidateList>
        <item>日内</item>
      </candidateList>
      <explain/>
      <paraID>64AE41B1</paraID>
      <start>19</start>
      <end>20</end>
      <status>unmodified</status>
      <modifiedWord/>
      <trackRevisions>false</trackRevisions>
    </reviewItem>
    <reviewItem>
      <errorID>1c263794-13a9-4b99-bc48-3242d5fe350c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10481C45</paraID>
      <start>0</start>
      <end>2</end>
      <status>unmodified</status>
      <modifiedWord/>
      <trackRevisions>false</trackRevisions>
    </reviewItem>
    <reviewItem>
      <errorID>284b3538-6686-4301-8611-30522cc740d2</errorID>
      <errorWord>-</errorWord>
      <group>L1_Format</group>
      <groupName>格式问题</groupName>
      <ability>L2_HalfPunc</ability>
      <abilityName>全半角检查</abilityName>
      <candidateList>
        <item>－</item>
      </candidateList>
      <explain>文本全半角错误。</explain>
      <paraID>6DE4D365</paraID>
      <start>11</start>
      <end>12</end>
      <status>unmodified</status>
      <modifiedWord/>
      <trackRevisions>false</trackRevisions>
    </reviewItem>
    <reviewItem>
      <errorID>0d90aeb4-4206-4477-8bc6-de754f547da4</errorID>
      <errorWord>-</errorWord>
      <group>L1_Format</group>
      <groupName>格式问题</groupName>
      <ability>L2_HalfPunc</ability>
      <abilityName>全半角检查</abilityName>
      <candidateList>
        <item>－</item>
      </candidateList>
      <explain>文本全半角错误。</explain>
      <paraID>6DE4D365</paraID>
      <start>12</start>
      <end>13</end>
      <status>unmodified</status>
      <modifiedWord/>
      <trackRevisions>false</trackRevisions>
    </reviewItem>
    <reviewItem>
      <errorID>9bcaec76-431c-4833-ac92-72e30a08ff48</errorID>
      <errorWord>-</errorWord>
      <group>L1_Format</group>
      <groupName>格式问题</groupName>
      <ability>L2_HalfPunc</ability>
      <abilityName>全半角检查</abilityName>
      <candidateList>
        <item>－</item>
      </candidateList>
      <explain>文本全半角错误。</explain>
      <paraID>6DE4D365</paraID>
      <start>38</start>
      <end>39</end>
      <status>unmodified</status>
      <modifiedWord/>
      <trackRevisions>false</trackRevisions>
    </reviewItem>
    <reviewItem>
      <errorID>98fd03dc-91e5-4d9b-9698-4a30d25ec70d</errorID>
      <errorWord>-</errorWord>
      <group>L1_Format</group>
      <groupName>格式问题</groupName>
      <ability>L2_HalfPunc</ability>
      <abilityName>全半角检查</abilityName>
      <candidateList>
        <item>－</item>
      </candidateList>
      <explain>文本全半角错误。</explain>
      <paraID>6DE4D365</paraID>
      <start>39</start>
      <end>40</end>
      <status>unmodified</status>
      <modifiedWord/>
      <trackRevisions>false</trackRevisions>
    </reviewItem>
    <reviewItem>
      <errorID>1fe9a48e-7344-4ce3-994f-d4f66e1879b1</errorID>
      <errorWord>“.</errorWord>
      <group>L1_Punc</group>
      <groupName>标点问题</groupName>
      <ability>L2_Punc</ability>
      <abilityName>标点符号检查</abilityName>
      <candidateList>
        <item>“</item>
      </candidateList>
      <explain/>
      <paraID>6DE4D365</paraID>
      <start>51</start>
      <end>53</end>
      <status>unmodified</status>
      <modifiedWord/>
      <trackRevisions>false</trackRevisions>
    </reviewItem>
    <reviewItem>
      <errorID>beea1abe-be5a-4776-a0ce-fd54fa4576af</errorID>
      <errorWord>“.</errorWord>
      <group>L1_Punc</group>
      <groupName>标点问题</groupName>
      <ability>L2_Punc</ability>
      <abilityName>标点符号检查</abilityName>
      <candidateList>
        <item>“</item>
      </candidateList>
      <explain/>
      <paraID>6DE4D365</paraID>
      <start>66</start>
      <end>68</end>
      <status>unmodified</status>
      <modifiedWord/>
      <trackRevisions>false</trackRevisions>
    </reviewItem>
    <reviewItem>
      <errorID>4a97c7e3-5aad-48ec-b202-557a03a7acf4</errorID>
      <errorWord>-</errorWord>
      <group>L1_Format</group>
      <groupName>格式问题</groupName>
      <ability>L2_HalfPunc</ability>
      <abilityName>全半角检查</abilityName>
      <candidateList>
        <item>－</item>
      </candidateList>
      <explain>文本全半角错误。</explain>
      <paraID>6DE4D365</paraID>
      <start>89</start>
      <end>90</end>
      <status>unmodified</status>
      <modifiedWord/>
      <trackRevisions>false</trackRevisions>
    </reviewItem>
    <reviewItem>
      <errorID>90313947-270b-400d-8e0b-8a5e20fe323a</errorID>
      <errorWord>-</errorWord>
      <group>L1_Format</group>
      <groupName>格式问题</groupName>
      <ability>L2_HalfPunc</ability>
      <abilityName>全半角检查</abilityName>
      <candidateList>
        <item>－</item>
      </candidateList>
      <explain>文本全半角错误。</explain>
      <paraID>6DE4D365</paraID>
      <start>90</start>
      <end>91</end>
      <status>unmodified</status>
      <modifiedWord/>
      <trackRevisions>false</trackRevisions>
    </reviewItem>
    <reviewItem>
      <errorID>fe539d9e-e44f-492a-9e7b-9dcad42d32e0</errorID>
      <errorWord>-</errorWord>
      <group>L1_Format</group>
      <groupName>格式问题</groupName>
      <ability>L2_HalfPunc</ability>
      <abilityName>全半角检查</abilityName>
      <candidateList>
        <item>－</item>
      </candidateList>
      <explain>文本全半角错误。</explain>
      <paraID>6DE4D365</paraID>
      <start>97</start>
      <end>98</end>
      <status>unmodified</status>
      <modifiedWord/>
      <trackRevisions>false</trackRevisions>
    </reviewItem>
    <reviewItem>
      <errorID>86c136f6-5373-4f9e-8d55-c90bd2ed3360</errorID>
      <errorWord>-</errorWord>
      <group>L1_Format</group>
      <groupName>格式问题</groupName>
      <ability>L2_HalfPunc</ability>
      <abilityName>全半角检查</abilityName>
      <candidateList>
        <item>－</item>
      </candidateList>
      <explain>文本全半角错误。</explain>
      <paraID>6DE4D365</paraID>
      <start>98</start>
      <end>99</end>
      <status>unmodified</status>
      <modifiedWord/>
      <trackRevisions>false</trackRevisions>
    </reviewItem>
    <reviewItem>
      <errorID>79315af1-3170-47a8-839f-0924f448fe55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6323170E</paraID>
      <start>0</start>
      <end>2</end>
      <status>unmodified</status>
      <modifiedWord/>
      <trackRevisions>false</trackRevisions>
    </reviewItem>
    <reviewItem>
      <errorID>eb3e5c7b-44bf-4d0f-9c5d-5c5adfda5d53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216E3215</paraID>
      <start>8</start>
      <end>9</end>
      <status>unmodified</status>
      <modifiedWord/>
      <trackRevisions>false</trackRevisions>
    </reviewItem>
    <reviewItem>
      <errorID>feb5b659-c36b-49b5-9733-5eb118f5ebb5</errorID>
      <errorWord>-</errorWord>
      <group>L1_Format</group>
      <groupName>格式问题</groupName>
      <ability>L2_HalfPunc</ability>
      <abilityName>全半角检查</abilityName>
      <candidateList>
        <item>－</item>
      </candidateList>
      <explain>文本全半角错误。</explain>
      <paraID> 86464C5</paraID>
      <start>49</start>
      <end>50</end>
      <status>unmodified</status>
      <modifiedWord/>
      <trackRevisions>false</trackRevisions>
    </reviewItem>
    <reviewItem>
      <errorID>8f210d35-82ae-4add-af39-a07ec4c16f1b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7B49D784</paraID>
      <start>0</start>
      <end>2</end>
      <status>unmodified</status>
      <modifiedWord/>
      <trackRevisions>false</trackRevisions>
    </reviewItem>
    <reviewItem>
      <errorID>12bf2fd8-ad42-4df9-b6b3-7c1234c69197</errorID>
      <errorWord>“.</errorWord>
      <group>L1_Punc</group>
      <groupName>标点问题</groupName>
      <ability>L2_Punc</ability>
      <abilityName>标点符号检查</abilityName>
      <candidateList>
        <item>“</item>
      </candidateList>
      <explain/>
      <paraID>7B49D784</paraID>
      <start>11</start>
      <end>13</end>
      <status>unmodified</status>
      <modifiedWord/>
      <trackRevisions>false</trackRevisions>
    </reviewItem>
    <reviewItem>
      <errorID>ab417a93-3243-4901-a2b1-1107a50544fd</errorID>
      <errorWord>-</errorWord>
      <group>L1_Format</group>
      <groupName>格式问题</groupName>
      <ability>L2_HalfPunc</ability>
      <abilityName>全半角检查</abilityName>
      <candidateList>
        <item>－</item>
      </candidateList>
      <explain>文本全半角错误。</explain>
      <paraID>7B49D784</paraID>
      <start>47</start>
      <end>48</end>
      <status>unmodified</status>
      <modifiedWord/>
      <trackRevisions>false</trackRevisions>
    </reviewItem>
    <reviewItem>
      <errorID>5639e927-1ba4-4782-8977-836c53500a6f</errorID>
      <errorWord>-</errorWord>
      <group>L1_Format</group>
      <groupName>格式问题</groupName>
      <ability>L2_HalfPunc</ability>
      <abilityName>全半角检查</abilityName>
      <candidateList>
        <item>－</item>
      </candidateList>
      <explain>文本全半角错误。</explain>
      <paraID>7B49D784</paraID>
      <start>48</start>
      <end>49</end>
      <status>unmodified</status>
      <modifiedWord/>
      <trackRevisions>false</trackRevisions>
    </reviewItem>
    <reviewItem>
      <errorID>6ed53cec-75f7-47a7-ac36-6a6f2421b17b</errorID>
      <errorWord>-</errorWord>
      <group>L1_Format</group>
      <groupName>格式问题</groupName>
      <ability>L2_HalfPunc</ability>
      <abilityName>全半角检查</abilityName>
      <candidateList>
        <item>－</item>
      </candidateList>
      <explain>文本全半角错误。</explain>
      <paraID>7B49D784</paraID>
      <start>54</start>
      <end>55</end>
      <status>unmodified</status>
      <modifiedWord/>
      <trackRevisions>false</trackRevisions>
    </reviewItem>
    <reviewItem>
      <errorID>fc106b5a-2451-49b0-a8bd-67e27cfdb76b</errorID>
      <errorWord>-</errorWord>
      <group>L1_Format</group>
      <groupName>格式问题</groupName>
      <ability>L2_HalfPunc</ability>
      <abilityName>全半角检查</abilityName>
      <candidateList>
        <item>－</item>
      </candidateList>
      <explain>文本全半角错误。</explain>
      <paraID>7B49D784</paraID>
      <start>55</start>
      <end>56</end>
      <status>unmodified</status>
      <modifiedWord/>
      <trackRevisions>false</trackRevisions>
    </reviewItem>
    <reviewItem>
      <errorID>6e8ffcc3-7ce6-4139-ae17-e82c0edec866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59949570</paraID>
      <start>0</start>
      <end>2</end>
      <status>unmodified</status>
      <modifiedWord/>
      <trackRevisions>false</trackRevisions>
    </reviewItem>
    <reviewItem>
      <errorID>4ce55bad-0316-4b28-87dd-64766e9dffc0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54400C2D</paraID>
      <start>0</start>
      <end>2</end>
      <status>unmodified</status>
      <modifiedWord/>
      <trackRevisions>false</trackRevisions>
    </reviewItem>
    <reviewItem>
      <errorID>5c1683f9-e137-4b74-b563-add10bd4bbec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69976D15</paraID>
      <start>0</start>
      <end>2</end>
      <status>unmodified</status>
      <modifiedWord/>
      <trackRevisions>false</trackRevisions>
    </reviewItem>
    <reviewItem>
      <errorID>378cc5cd-89bb-434c-b999-6a3c0f4a46ea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11BD4DDB</paraID>
      <start>0</start>
      <end>2</end>
      <status>unmodified</status>
      <modifiedWord/>
      <trackRevisions>false</trackRevisions>
    </reviewItem>
    <reviewItem>
      <errorID>0aa1ee5d-dc42-4478-a418-c280c6b7dcda</errorID>
      <errorWord>.</errorWord>
      <group>L1_Format</group>
      <groupName>格式问题</groupName>
      <ability>L2_HalfPunc</ability>
      <abilityName>全半角检查</abilityName>
      <candidateList>
        <item>。</item>
      </candidateList>
      <explain>文本全半角错误。</explain>
      <paraID>11BD4DDB</paraID>
      <start>9</start>
      <end>10</end>
      <status>unmodified</status>
      <modifiedWord/>
      <trackRevisions>false</trackRevisions>
    </reviewItem>
    <reviewItem>
      <errorID>a471a965-24a2-44ec-bf98-2a24ff0ee894</errorID>
      <errorWord>.</errorWord>
      <group>L1_Format</group>
      <groupName>格式问题</groupName>
      <ability>L2_HalfPunc</ability>
      <abilityName>全半角检查</abilityName>
      <candidateList>
        <item>。</item>
      </candidateList>
      <explain>文本全半角错误。</explain>
      <paraID>11BD4DDB</paraID>
      <start>64</start>
      <end>65</end>
      <status>unmodified</status>
      <modifiedWord/>
      <trackRevisions>false</trackRevisions>
    </reviewItem>
    <reviewItem>
      <errorID>fed3dd9c-8eb1-4d9a-8030-9a9f4bd7dee4</errorID>
      <errorWord>.</errorWord>
      <group>L1_Format</group>
      <groupName>格式问题</groupName>
      <ability>L2_HalfPunc</ability>
      <abilityName>全半角检查</abilityName>
      <candidateList>
        <item>。</item>
      </candidateList>
      <explain>文本全半角错误。</explain>
      <paraID>11BD4DDB</paraID>
      <start>116</start>
      <end>117</end>
      <status>unmodified</status>
      <modifiedWord/>
      <trackRevisions>false</trackRevisions>
    </reviewItem>
    <reviewItem>
      <errorID>b8283773-1460-4c6a-81b4-6f8341576772</errorID>
      <errorWord>.</errorWord>
      <group>L1_Format</group>
      <groupName>格式问题</groupName>
      <ability>L2_HalfPunc</ability>
      <abilityName>全半角检查</abilityName>
      <candidateList>
        <item>。</item>
      </candidateList>
      <explain>文本全半角错误。</explain>
      <paraID>11BD4DDB</paraID>
      <start>226</start>
      <end>227</end>
      <status>unmodified</status>
      <modifiedWord/>
      <trackRevisions>false</trackRevisions>
    </reviewItem>
    <reviewItem>
      <errorID>6599e465-3553-458c-bf75-ea2384e3492c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4D97C81B</paraID>
      <start>0</start>
      <end>2</end>
      <status>unmodified</status>
      <modifiedWord/>
      <trackRevisions>false</trackRevisions>
    </reviewItem>
    <reviewItem>
      <errorID>d927f665-a915-43c8-b353-ca16c65a289a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7EB4592A</paraID>
      <start>210</start>
      <end>211</end>
      <status>unmodified</status>
      <modifiedWord/>
      <trackRevisions>false</trackRevisions>
    </reviewItem>
    <reviewItem>
      <errorID>450d6162-b481-45cf-9af9-cf641344ffb5</errorID>
      <errorWord>法律、法规</errorWord>
      <group>L1_Word</group>
      <groupName>字词问题</groupName>
      <ability>L2_Typo</ability>
      <abilityName>字词错误</abilityName>
      <candidateList>
        <item>法律法规</item>
      </candidateList>
      <explain/>
      <paraID>6C748B97</paraID>
      <start>46</start>
      <end>51</end>
      <status>unmodified</status>
      <modifiedWord/>
      <trackRevisions>false</trackRevisions>
    </reviewItem>
    <reviewItem>
      <errorID>1487d82b-79b2-4252-8fbf-b4a93d675b03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19A8C489</paraID>
      <start>52</start>
      <end>56</end>
      <status>unmodified</status>
      <modifiedWord/>
      <trackRevisions>false</trackRevisions>
    </reviewItem>
    <reviewItem>
      <errorID>dc7aa68f-8776-455d-bbcf-968b974a6e75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24843B72</paraID>
      <start>71</start>
      <end>75</end>
      <status>unmodified</status>
      <modifiedWord/>
      <trackRevisions>false</trackRevisions>
    </reviewItem>
    <reviewItem>
      <errorID>8e73a5d6-f72d-49b5-a6e2-e01184868c4e</errorID>
      <errorWord>：</errorWord>
      <group>L1_Format</group>
      <groupName>格式问题</groupName>
      <ability>L2_HalfPunc</ability>
      <abilityName>全半角检查</abilityName>
      <candidateList>
        <item>:</item>
      </candidateList>
      <explain>文本全半角错误。</explain>
      <paraID>1065130A</paraID>
      <start>26</start>
      <end>27</end>
      <status>unmodified</status>
      <modifiedWord/>
      <trackRevisions>false</trackRevisions>
    </reviewItem>
    <reviewItem>
      <errorID>69d405d1-7090-44db-938f-3f4ade144049</errorID>
      <errorWord>：</errorWord>
      <group>L1_Format</group>
      <groupName>格式问题</groupName>
      <ability>L2_HalfPunc</ability>
      <abilityName>全半角检查</abilityName>
      <candidateList>
        <item>:</item>
      </candidateList>
      <explain>文本全半角错误。</explain>
      <paraID>1065130A</paraID>
      <start>32</start>
      <end>33</end>
      <status>unmodified</status>
      <modifiedWord/>
      <trackRevisions>false</trackRevisions>
    </reviewItem>
    <reviewItem>
      <errorID>4d76bbe3-db35-4382-b8de-9f3409dbc0a7</errorID>
      <errorWord>：</errorWord>
      <group>L1_Format</group>
      <groupName>格式问题</groupName>
      <ability>L2_HalfPunc</ability>
      <abilityName>全半角检查</abilityName>
      <candidateList>
        <item>:</item>
      </candidateList>
      <explain>文本全半角错误。</explain>
      <paraID>1065130A</paraID>
      <start>38</start>
      <end>39</end>
      <status>unmodified</status>
      <modifiedWord/>
      <trackRevisions>false</trackRevisions>
    </reviewItem>
    <reviewItem>
      <errorID>c227432d-5480-4d72-8819-b0c9e13036b3</errorID>
      <errorWord>：</errorWord>
      <group>L1_Format</group>
      <groupName>格式问题</groupName>
      <ability>L2_HalfPunc</ability>
      <abilityName>全半角检查</abilityName>
      <candidateList>
        <item>:</item>
      </candidateList>
      <explain>文本全半角错误。</explain>
      <paraID>1065130A</paraID>
      <start>45</start>
      <end>46</end>
      <status>unmodified</status>
      <modifiedWord/>
      <trackRevisions>false</trackRevisions>
    </reviewItem>
    <reviewItem>
      <errorID>097399b4-843c-4553-8a19-bb5e6ae0e5a1</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435DBF1D</paraID>
      <start>27</start>
      <end>28</end>
      <status>unmodified</status>
      <modifiedWord/>
      <trackRevisions>false</trackRevisions>
    </reviewItem>
    <reviewItem>
      <errorID>d6de4c5c-5f5b-47a9-9056-19e307b7a55b</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435DBF1D</paraID>
      <start>31</start>
      <end>32</end>
      <status>unmodified</status>
      <modifiedWord/>
      <trackRevisions>false</trackRevisions>
    </reviewItem>
    <reviewItem>
      <errorID>27a16b94-fe47-4c17-8462-92ac4e8cb202</errorID>
      <errorWord>其它</errorWord>
      <group>L1_Word</group>
      <groupName>字词问题</groupName>
      <ability>L2_Alias</ability>
      <abilityName>也作/曾用词</abilityName>
      <candidateList>
        <item>其他</item>
      </candidateList>
      <explain>词汇[其它]为不规范表述或旧称，其规范书面表述为[其他]。</explain>
      <paraID>76D6DB73</paraID>
      <start>53</start>
      <end>55</end>
      <status>unmodified</status>
      <modifiedWord/>
      <trackRevisions>false</trackRevisions>
    </reviewItem>
    <reviewItem>
      <errorID>65ee471f-c79d-4972-b559-19ebf66de709</errorID>
      <errorWord>其它</errorWord>
      <group>L1_Word</group>
      <groupName>字词问题</groupName>
      <ability>L2_Alias</ability>
      <abilityName>也作/曾用词</abilityName>
      <candidateList>
        <item>其他</item>
      </candidateList>
      <explain>词汇[其它]为不规范表述或旧称，其规范书面表述为[其他]。</explain>
      <paraID>76D6DB73</paraID>
      <start>81</start>
      <end>83</end>
      <status>unmodified</status>
      <modifiedWord/>
      <trackRevisions>false</trackRevisions>
    </reviewItem>
    <reviewItem>
      <errorID>256f84b3-ec5f-4218-9fb1-d38c8c3094d0</errorID>
      <errorWord>(</errorWord>
      <group>L1_Format</group>
      <groupName>格式问题</groupName>
      <ability>L2_HalfPunc</ability>
      <abilityName>全半角检查</abilityName>
      <candidateList>
        <item>（</item>
      </candidateList>
      <explain>文本全半角错误。</explain>
      <paraID>1B1AE217</paraID>
      <start>14</start>
      <end>15</end>
      <status>unmodified</status>
      <modifiedWord/>
      <trackRevisions>false</trackRevisions>
    </reviewItem>
    <reviewItem>
      <errorID>53a6ee31-82fc-49e8-b6f9-d86fceeb091b</errorID>
      <errorWord>)</errorWord>
      <group>L1_Format</group>
      <groupName>格式问题</groupName>
      <ability>L2_HalfPunc</ability>
      <abilityName>全半角检查</abilityName>
      <candidateList>
        <item>）</item>
      </candidateList>
      <explain>文本全半角错误。</explain>
      <paraID>1B1AE217</paraID>
      <start>25</start>
      <end>26</end>
      <status>unmodified</status>
      <modifiedWord/>
      <trackRevisions>false</trackRevisions>
    </reviewItem>
    <reviewItem>
      <errorID>4b9beee8-5d9d-4c9c-ad1f-e579e0541364</errorID>
      <errorWord>(</errorWord>
      <group>L1_Format</group>
      <groupName>格式问题</groupName>
      <ability>L2_HalfPunc</ability>
      <abilityName>全半角检查</abilityName>
      <candidateList>
        <item>（</item>
      </candidateList>
      <explain>文本全半角错误。</explain>
      <paraID>1B6955F7</paraID>
      <start>14</start>
      <end>15</end>
      <status>unmodified</status>
      <modifiedWord/>
      <trackRevisions>false</trackRevisions>
    </reviewItem>
    <reviewItem>
      <errorID>fd36dd75-d6d1-4fd9-b2f3-dde32f858e1a</errorID>
      <errorWord>)</errorWord>
      <group>L1_Format</group>
      <groupName>格式问题</groupName>
      <ability>L2_HalfPunc</ability>
      <abilityName>全半角检查</abilityName>
      <candidateList>
        <item>）</item>
      </candidateList>
      <explain>文本全半角错误。</explain>
      <paraID>1B6955F7</paraID>
      <start>25</start>
      <end>26</end>
      <status>unmodified</status>
      <modifiedWord/>
      <trackRevisions>false</trackRevisions>
    </reviewItem>
    <reviewItem>
      <errorID>ca958a8b-92e1-4c54-be51-4836976be284</errorID>
      <errorWord>(</errorWord>
      <group>L1_Format</group>
      <groupName>格式问题</groupName>
      <ability>L2_HalfPunc</ability>
      <abilityName>全半角检查</abilityName>
      <candidateList>
        <item>（</item>
      </candidateList>
      <explain>文本全半角错误。</explain>
      <paraID>4B06B4F4</paraID>
      <start>14</start>
      <end>15</end>
      <status>unmodified</status>
      <modifiedWord/>
      <trackRevisions>false</trackRevisions>
    </reviewItem>
    <reviewItem>
      <errorID>6524831d-6cd0-41e5-9756-7e74a71e1fad</errorID>
      <errorWord>)</errorWord>
      <group>L1_Format</group>
      <groupName>格式问题</groupName>
      <ability>L2_HalfPunc</ability>
      <abilityName>全半角检查</abilityName>
      <candidateList>
        <item>）</item>
      </candidateList>
      <explain>文本全半角错误。</explain>
      <paraID>4B06B4F4</paraID>
      <start>25</start>
      <end>26</end>
      <status>unmodified</status>
      <modifiedWord/>
      <trackRevisions>false</trackRevisions>
    </reviewItem>
    <reviewItem>
      <errorID>934c88c8-0d32-4910-bafd-957e82f378c1</errorID>
      <errorWord>-</errorWord>
      <group>L1_Format</group>
      <groupName>格式问题</groupName>
      <ability>L2_HalfPunc</ability>
      <abilityName>全半角检查</abilityName>
      <candidateList>
        <item>－</item>
      </candidateList>
      <explain>文本全半角错误。</explain>
      <paraID>37F6F8FA</paraID>
      <start>21</start>
      <end>22</end>
      <status>unmodified</status>
      <modifiedWord/>
      <trackRevisions>false</trackRevisions>
    </reviewItem>
    <reviewItem>
      <errorID>e93f8bf8-d62e-4191-a6ae-4b9b337cc50c</errorID>
      <errorWord>(</errorWord>
      <group>L1_Format</group>
      <groupName>格式问题</groupName>
      <ability>L2_HalfPunc</ability>
      <abilityName>全半角检查</abilityName>
      <candidateList>
        <item>（</item>
      </candidateList>
      <explain>文本全半角错误。</explain>
      <paraID>6D94DCAF</paraID>
      <start>12</start>
      <end>13</end>
      <status>unmodified</status>
      <modifiedWord/>
      <trackRevisions>false</trackRevisions>
    </reviewItem>
    <reviewItem>
      <errorID>d817d0b5-9f85-40e5-acbf-2b261bb29ce2</errorID>
      <errorWord>)</errorWord>
      <group>L1_Format</group>
      <groupName>格式问题</groupName>
      <ability>L2_HalfPunc</ability>
      <abilityName>全半角检查</abilityName>
      <candidateList>
        <item>）</item>
      </candidateList>
      <explain>文本全半角错误。</explain>
      <paraID>6D94DCAF</paraID>
      <start>35</start>
      <end>36</end>
      <status>unmodified</status>
      <modifiedWord/>
      <trackRevisions>false</trackRevisions>
    </reviewItem>
    <reviewItem>
      <errorID>00925e23-1563-462c-b8d0-a676cc812fc6</errorID>
      <errorWord>(</errorWord>
      <group>L1_Format</group>
      <groupName>格式问题</groupName>
      <ability>L2_HalfPunc</ability>
      <abilityName>全半角检查</abilityName>
      <candidateList>
        <item>（</item>
      </candidateList>
      <explain>文本全半角错误。</explain>
      <paraID>6D94DCAF</paraID>
      <start>66</start>
      <end>67</end>
      <status>unmodified</status>
      <modifiedWord/>
      <trackRevisions>false</trackRevisions>
    </reviewItem>
    <reviewItem>
      <errorID>ae861ca9-d0fe-4e9a-af60-368206770a82</errorID>
      <errorWord>)</errorWord>
      <group>L1_Format</group>
      <groupName>格式问题</groupName>
      <ability>L2_HalfPunc</ability>
      <abilityName>全半角检查</abilityName>
      <candidateList>
        <item>）</item>
      </candidateList>
      <explain>文本全半角错误。</explain>
      <paraID>6D94DCAF</paraID>
      <start>82</start>
      <end>83</end>
      <status>unmodified</status>
      <modifiedWord/>
      <trackRevisions>false</trackRevisions>
    </reviewItem>
    <reviewItem>
      <errorID>588f36c1-8f17-4352-89f8-b80728004c73</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105E1B4A</paraID>
      <start>8</start>
      <end>12</end>
      <status>unmodified</status>
      <modifiedWord/>
      <trackRevisions>false</trackRevisions>
    </reviewItem>
    <reviewItem>
      <errorID>e1a4531b-09cb-4036-8360-394d9b06c803</errorID>
      <errorWord>其它</errorWord>
      <group>L1_Word</group>
      <groupName>字词问题</groupName>
      <ability>L2_Alias</ability>
      <abilityName>也作/曾用词</abilityName>
      <candidateList>
        <item>其他</item>
      </candidateList>
      <explain>词汇[其它]为不规范表述或旧称，其规范书面表述为[其他]。</explain>
      <paraID>157A8F4E</paraID>
      <start>0</start>
      <end>2</end>
      <status>unmodified</status>
      <modifiedWord/>
      <trackRevisions>false</trackRevisions>
    </reviewItem>
    <reviewItem>
      <errorID>72ec0b0f-0f00-4cfc-9de7-afdbbae0df75</errorID>
      <errorWord>其它</errorWord>
      <group>L1_Word</group>
      <groupName>字词问题</groupName>
      <ability>L2_Alias</ability>
      <abilityName>也作/曾用词</abilityName>
      <candidateList>
        <item>其他</item>
      </candidateList>
      <explain>词汇[其它]为不规范表述或旧称，其规范书面表述为[其他]。</explain>
      <paraID>2E41A3C5</paraID>
      <start>204</start>
      <end>206</end>
      <status>unmodified</status>
      <modifiedWord/>
      <trackRevisions>false</trackRevisions>
    </reviewItem>
    <reviewItem>
      <errorID>4a0c46cf-3479-4f0a-b7d7-a74c983a6817</errorID>
      <errorWord>,</errorWord>
      <group>L1_Format</group>
      <groupName>格式问题</groupName>
      <ability>L2_HalfPunc</ability>
      <abilityName>全半角检查</abilityName>
      <candidateList>
        <item>，</item>
      </candidateList>
      <explain>文本全半角错误。</explain>
      <paraID>2EF237F1</paraID>
      <start>29</start>
      <end>30</end>
      <status>unmodified</status>
      <modifiedWord/>
      <trackRevisions>false</trackRevisions>
    </reviewItem>
    <reviewItem>
      <errorID>0b8286b3-f4b0-48d3-8391-1aa00a9f46df</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7DD24127</paraID>
      <start>27</start>
      <end>28</end>
      <status>unmodified</status>
      <modifiedWord/>
      <trackRevisions>false</trackRevisions>
    </reviewItem>
    <reviewItem>
      <errorID>d0830ff6-9136-4434-b9a1-219776e4a8a9</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7DD24127</paraID>
      <start>31</start>
      <end>32</end>
      <status>unmodified</status>
      <modifiedWord/>
      <trackRevisions>false</trackRevisions>
    </reviewItem>
    <reviewItem>
      <errorID>24b98d68-78c4-481b-bfd1-7437422a693e</errorID>
      <errorWord>其它</errorWord>
      <group>L1_Word</group>
      <groupName>字词问题</groupName>
      <ability>L2_Alias</ability>
      <abilityName>也作/曾用词</abilityName>
      <candidateList>
        <item>其他</item>
      </candidateList>
      <explain>词汇[其它]为不规范表述或旧称，其规范书面表述为[其他]。</explain>
      <paraID>41104A0C</paraID>
      <start>108</start>
      <end>110</end>
      <status>unmodified</status>
      <modifiedWord/>
      <trackRevisions>false</trackRevisions>
    </reviewItem>
    <reviewItem>
      <errorID>192cc5bc-f094-4044-8b3a-7fca6a829b24</errorID>
      <errorWord>涉及到</errorWord>
      <group>L1_Grammar</group>
      <groupName>语法问题</groupName>
      <ability>L2_Grammar</ability>
      <abilityName>语法错误</abilityName>
      <candidateList>
        <item>涉及</item>
      </candidateList>
      <explain>〈动〉牵涉到；关联到：案子～好几个人｜这个问题～面很广。</explain>
      <paraID>2A1C04A5</paraID>
      <start>13</start>
      <end>16</end>
      <status>unmodified</status>
      <modifiedWord/>
      <trackRevisions>false</trackRevisions>
    </reviewItem>
    <reviewItem>
      <errorID>fab57666-a0a3-408d-bbb4-e3c2cb46af50</errorID>
      <errorWord>(</errorWord>
      <group>L1_Format</group>
      <groupName>格式问题</groupName>
      <ability>L2_HalfPunc</ability>
      <abilityName>全半角检查</abilityName>
      <candidateList>
        <item>（</item>
      </candidateList>
      <explain>文本全半角错误。</explain>
      <paraID>67C56986</paraID>
      <start>65</start>
      <end>66</end>
      <status>unmodified</status>
      <modifiedWord/>
      <trackRevisions>false</trackRevisions>
    </reviewItem>
    <reviewItem>
      <errorID>5d017ece-b4d2-41e6-93ec-222b8d511d37</errorID>
      <errorWord>)</errorWord>
      <group>L1_Format</group>
      <groupName>格式问题</groupName>
      <ability>L2_HalfPunc</ability>
      <abilityName>全半角检查</abilityName>
      <candidateList>
        <item>）</item>
      </candidateList>
      <explain>文本全半角错误。</explain>
      <paraID>67C56986</paraID>
      <start>81</start>
      <end>82</end>
      <status>unmodified</status>
      <modifiedWord/>
      <trackRevisions>false</trackRevisions>
    </reviewItem>
    <reviewItem>
      <errorID>84471fe6-22ef-4447-8e4f-6854ae0f7127</errorID>
      <errorWord>其它</errorWord>
      <group>L1_Word</group>
      <groupName>字词问题</groupName>
      <ability>L2_Alias</ability>
      <abilityName>也作/曾用词</abilityName>
      <candidateList>
        <item>其他</item>
      </candidateList>
      <explain>词汇[其它]为不规范表述或旧称，其规范书面表述为[其他]。</explain>
      <paraID> F3568E3</paraID>
      <start>23</start>
      <end>25</end>
      <status>unmodified</status>
      <modifiedWord/>
      <trackRevisions>false</trackRevisions>
    </reviewItem>
    <reviewItem>
      <errorID>93ef6608-8e1d-434e-a7bf-1d171bda531e</errorID>
      <errorWord>其它</errorWord>
      <group>L1_Word</group>
      <groupName>字词问题</groupName>
      <ability>L2_Alias</ability>
      <abilityName>也作/曾用词</abilityName>
      <candidateList>
        <item>其他</item>
      </candidateList>
      <explain>词汇[其它]为不规范表述或旧称，其规范书面表述为[其他]。</explain>
      <paraID>5333724A</paraID>
      <start>15</start>
      <end>17</end>
      <status>unmodified</status>
      <modifiedWord/>
      <trackRevisions>false</trackRevisions>
    </reviewItem>
    <reviewItem>
      <errorID>41130351-faae-4dce-948f-9b6f49196bb6</errorID>
      <errorWord>作</errorWord>
      <group>L1_Word</group>
      <groupName>字词问题</groupName>
      <ability>L2_Typo</ability>
      <abilityName>字词错误</abilityName>
      <candidateList>
        <item>作出</item>
      </candidateList>
      <explain/>
      <paraID>1CEB7498</paraID>
      <start>89</start>
      <end>90</end>
      <status>unmodified</status>
      <modifiedWord/>
      <trackRevisions>false</trackRevisions>
    </reviewItem>
    <reviewItem>
      <errorID>5dc87447-5594-425e-89c8-3638c6448dd6</errorID>
      <errorWord>做出</errorWord>
      <group>L1_Word</group>
      <groupName>字词问题</groupName>
      <ability>L2_Typo</ability>
      <abilityName>字词错误</abilityName>
      <candidateList>
        <item>作出</item>
      </candidateList>
      <explain/>
      <paraID>1CEB7498</paraID>
      <start>140</start>
      <end>142</end>
      <status>unmodified</status>
      <modifiedWord/>
      <trackRevisions>false</trackRevisions>
    </reviewItem>
    <reviewItem>
      <errorID>4e8b3994-88ea-4c2d-b1c8-7742156ed8a3</errorID>
      <errorWord>做出</errorWord>
      <group>L1_Word</group>
      <groupName>字词问题</groupName>
      <ability>L2_Typo</ability>
      <abilityName>字词错误</abilityName>
      <candidateList>
        <item>作出</item>
      </candidateList>
      <explain/>
      <paraID>1CEB7498</paraID>
      <start>254</start>
      <end>256</end>
      <status>unmodified</status>
      <modifiedWord/>
      <trackRevisions>false</trackRevisions>
    </reviewItem>
    <reviewItem>
      <errorID>b38741ca-4085-4310-83cc-61b77cfb39b0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30774CC4</paraID>
      <start>0</start>
      <end>2</end>
      <status>unmodified</status>
      <modifiedWord/>
      <trackRevisions>false</trackRevisions>
    </reviewItem>
    <reviewItem>
      <errorID>a65586a2-2539-4c4b-a2b2-49bad5a06dc7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3D04E309</paraID>
      <start>0</start>
      <end>2</end>
      <status>unmodified</status>
      <modifiedWord/>
      <trackRevisions>false</trackRevisions>
    </reviewItem>
    <reviewItem>
      <errorID>e0087573-d5d2-41bd-802b-86c2e2ee9e5b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2E5BAC3F</paraID>
      <start>0</start>
      <end>2</end>
      <status>unmodified</status>
      <modifiedWord/>
      <trackRevisions>false</trackRevisions>
    </reviewItem>
    <reviewItem>
      <errorID>80233231-cb8e-4051-bc3b-902328af33f7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4CB21C27</paraID>
      <start>0</start>
      <end>2</end>
      <status>unmodified</status>
      <modifiedWord/>
      <trackRevisions>false</trackRevisions>
    </reviewItem>
    <reviewItem>
      <errorID>19606484-167d-4980-a43d-7cdace2137fc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814EBBE</paraID>
      <start>0</start>
      <end>2</end>
      <status>unmodified</status>
      <modifiedWord/>
      <trackRevisions>false</trackRevisions>
    </reviewItem>
    <reviewItem>
      <errorID>93e6f589-4681-4afe-a126-bd44f29b633a</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 814EBBE</paraID>
      <start>10</start>
      <end>11</end>
      <status>unmodified</status>
      <modifiedWord/>
      <trackRevisions>false</trackRevisions>
    </reviewItem>
    <reviewItem>
      <errorID>5a37d36e-1ec8-4dec-be26-d90ea474c8fc</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 814EBBE</paraID>
      <start>14</start>
      <end>15</end>
      <status>unmodified</status>
      <modifiedWord/>
      <trackRevisions>false</trackRevisions>
    </reviewItem>
    <reviewItem>
      <errorID>d8f433c2-216f-42af-89f7-6ad6cc30c543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3AC3578B</paraID>
      <start>0</start>
      <end>2</end>
      <status>unmodified</status>
      <modifiedWord/>
      <trackRevisions>false</trackRevisions>
    </reviewItem>
    <reviewItem>
      <errorID>668289bb-20dc-49df-848a-b4d42e3093cd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4482F4F</paraID>
      <start>0</start>
      <end>2</end>
      <status>unmodified</status>
      <modifiedWord/>
      <trackRevisions>false</trackRevisions>
    </reviewItem>
    <reviewItem>
      <errorID>cac344c9-3917-47f0-bb62-406af8abcd62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1ED6874B</paraID>
      <start>0</start>
      <end>2</end>
      <status>unmodified</status>
      <modifiedWord/>
      <trackRevisions>false</trackRevisions>
    </reviewItem>
    <reviewItem>
      <errorID>6def734f-ff3e-4bae-b4da-f353fd9e446d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4F87D62B</paraID>
      <start>0</start>
      <end>2</end>
      <status>unmodified</status>
      <modifiedWord/>
      <trackRevisions>false</trackRevisions>
    </reviewItem>
    <reviewItem>
      <errorID>d49456c4-10df-445f-a095-d16e95e2bdcd</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 65D2C9D</paraID>
      <start>37</start>
      <end>38</end>
      <status>unmodified</status>
      <modifiedWord/>
      <trackRevisions>false</trackRevisions>
    </reviewItem>
    <reviewItem>
      <errorID>b8497509-b106-48e6-b3a5-6130a69f3f7b</errorID>
      <errorWord>,</errorWord>
      <group>L1_Format</group>
      <groupName>格式问题</groupName>
      <ability>L2_HalfPunc</ability>
      <abilityName>全半角检查</abilityName>
      <candidateList>
        <item>，</item>
      </candidateList>
      <explain>文本全半角错误。</explain>
      <paraID>1091895B</paraID>
      <start>51</start>
      <end>52</end>
      <status>unmodified</status>
      <modifiedWord/>
      <trackRevisions>false</trackRevisions>
    </reviewItem>
    <reviewItem>
      <errorID>b407fe16-1cd5-4622-9a5b-30ab7fd1cf64</errorID>
      <errorWord>做出</errorWord>
      <group>L1_Word</group>
      <groupName>字词问题</groupName>
      <ability>L2_Typo</ability>
      <abilityName>字词错误</abilityName>
      <candidateList>
        <item>作出</item>
      </candidateList>
      <explain/>
      <paraID>1A368430</paraID>
      <start>93</start>
      <end>95</end>
      <status>unmodified</status>
      <modifiedWord/>
      <trackRevisions>false</trackRevisions>
    </reviewItem>
    <reviewItem>
      <errorID>66fb888a-6ad6-4261-b0af-5fb7c8a23acc</errorID>
      <errorWord>"</errorWord>
      <group>L1_Format</group>
      <groupName>格式问题</groupName>
      <ability>L2_HalfPunc</ability>
      <abilityName>全半角检查</abilityName>
      <candidateList>
        <item>“</item>
      </candidateList>
      <explain>文本全半角错误。</explain>
      <paraID>668078AF</paraID>
      <start>38</start>
      <end>39</end>
      <status>unmodified</status>
      <modifiedWord/>
      <trackRevisions>false</trackRevisions>
    </reviewItem>
    <reviewItem>
      <errorID>923e67ff-4b5e-493f-bbe8-8621a56887af</errorID>
      <errorWord>"</errorWord>
      <group>L1_Format</group>
      <groupName>格式问题</groupName>
      <ability>L2_HalfPunc</ability>
      <abilityName>全半角检查</abilityName>
      <candidateList>
        <item>”</item>
      </candidateList>
      <explain>文本全半角错误。</explain>
      <paraID>668078AF</paraID>
      <start>42</start>
      <end>43</end>
      <status>unmodified</status>
      <modifiedWord/>
      <trackRevisions>false</trackRevisions>
    </reviewItem>
    <reviewItem>
      <errorID>1c3875b8-6dfa-4fa0-bfc7-d13d0cd59f19</errorID>
      <errorWord>执守</errorWord>
      <group>L1_Word</group>
      <groupName>字词问题</groupName>
      <ability>L2_Typo</ability>
      <abilityName>字词错误</abilityName>
      <candidateList>
        <item>值守</item>
      </candidateList>
      <explain>〈动〉值班看守：无人～公用电话｜保安人员在厂区巡察～。</explain>
      <paraID>3317755C</paraID>
      <start>15</start>
      <end>17</end>
      <status>unmodified</status>
      <modifiedWord/>
      <trackRevisions>false</trackRevisions>
    </reviewItem>
    <reviewItem>
      <errorID>fa78f1d6-a212-4ddc-8bb6-3a038f727768</errorID>
      <errorWord>队</errorWord>
      <group>L1_Word</group>
      <groupName>字词问题</groupName>
      <ability>L2_Typo</ability>
      <abilityName>字词错误</abilityName>
      <candidateList>
        <item>队伍</item>
      </candidateList>
      <explain/>
      <paraID>383104E1</paraID>
      <start>47</start>
      <end>48</end>
      <status>unmodified</status>
      <modifiedWord/>
      <trackRevisions>false</trackRevisions>
    </reviewItem>
    <reviewItem>
      <errorID>85714898-c285-42f4-9962-2eb64a53fcf4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6F612B69</paraID>
      <start>0</start>
      <end>2</end>
      <status>unmodified</status>
      <modifiedWord/>
      <trackRevisions>false</trackRevisions>
    </reviewItem>
    <reviewItem>
      <errorID>8bebeefa-fc00-4395-9ee4-40ed514507d4</errorID>
      <errorWord>需持有</errorWord>
      <group>L1_Word</group>
      <groupName>字词问题</groupName>
      <ability>L2_Typo</ability>
      <abilityName>字词错误</abilityName>
      <candidateList>
        <item>须持有</item>
      </candidateList>
      <explain/>
      <paraID>2CA3810A</paraID>
      <start>3</start>
      <end>6</end>
      <status>unmodified</status>
      <modifiedWord/>
      <trackRevisions>false</trackRevisions>
    </reviewItem>
    <reviewItem>
      <errorID>6f4379bc-0ce4-40ac-a964-0d5dd8e34c0a</errorID>
      <errorWord>需具备</errorWord>
      <group>L1_Word</group>
      <groupName>字词问题</groupName>
      <ability>L2_Typo</ability>
      <abilityName>字词错误</abilityName>
      <candidateList>
        <item>须具备</item>
      </candidateList>
      <explain/>
      <paraID>1BD8900A</paraID>
      <start>3</start>
      <end>6</end>
      <status>unmodified</status>
      <modifiedWord/>
      <trackRevisions>false</trackRevisions>
    </reviewItem>
    <reviewItem>
      <errorID>d473003f-0f62-495d-b531-5bef7d28be72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3A45158B</paraID>
      <start>0</start>
      <end>2</end>
      <status>unmodified</status>
      <modifiedWord/>
      <trackRevisions>false</trackRevisions>
    </reviewItem>
    <reviewItem>
      <errorID>42b2433b-a4bc-4c12-9da6-8a23e4f78dd7</errorID>
      <errorWord>刑事事件</errorWord>
      <group>L1_Word</group>
      <groupName>字词问题</groupName>
      <ability>L2_Typo</ability>
      <abilityName>字词错误</abilityName>
      <candidateList>
        <item>刑事案件</item>
      </candidateList>
      <explain/>
      <paraID>2A13EBD9</paraID>
      <start>66</start>
      <end>70</end>
      <status>unmodified</status>
      <modifiedWord/>
      <trackRevisions>false</trackRevisions>
    </reviewItem>
    <reviewItem>
      <errorID>902359d5-bca2-4a92-ac8e-b991585bc808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D5BD024</paraID>
      <start>0</start>
      <end>2</end>
      <status>unmodified</status>
      <modifiedWord/>
      <trackRevisions>false</trackRevisions>
    </reviewItem>
    <reviewItem>
      <errorID>478a60d8-85b0-4736-bda9-dadd28e33bbf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67FD4D09</paraID>
      <start>0</start>
      <end>2</end>
      <status>unmodified</status>
      <modifiedWord/>
      <trackRevisions>false</trackRevisions>
    </reviewItem>
    <reviewItem>
      <errorID>0d4d7373-0dcf-4835-b53e-69ec251428e9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53827962</paraID>
      <start>0</start>
      <end>2</end>
      <status>unmodified</status>
      <modifiedWord/>
      <trackRevisions>false</trackRevisions>
    </reviewItem>
    <reviewItem>
      <errorID>50fb7c7b-52c9-4e61-800f-a82e5de54f97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7EA21682</paraID>
      <start>0</start>
      <end>2</end>
      <status>unmodified</status>
      <modifiedWord/>
      <trackRevisions>false</trackRevisions>
    </reviewItem>
    <reviewItem>
      <errorID>77d119b7-1742-4dc6-8954-591320f5f917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8CE03BB</paraID>
      <start>0</start>
      <end>2</end>
      <status>unmodified</status>
      <modifiedWord/>
      <trackRevisions>false</trackRevisions>
    </reviewItem>
    <reviewItem>
      <errorID>8c190c58-d98a-4090-b111-6254c98ff02a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17830DD4</paraID>
      <start>0</start>
      <end>2</end>
      <status>unmodified</status>
      <modifiedWord/>
      <trackRevisions>false</trackRevisions>
    </reviewItem>
    <reviewItem>
      <errorID>6a62b17d-110f-4782-a209-c4b206ff86fc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5EA97787</paraID>
      <start>0</start>
      <end>2</end>
      <status>unmodified</status>
      <modifiedWord/>
      <trackRevisions>false</trackRevisions>
    </reviewItem>
    <reviewItem>
      <errorID>378d71b6-631d-45b8-abfa-9e3116963b92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2ABC7689</paraID>
      <start>0</start>
      <end>2</end>
      <status>unmodified</status>
      <modifiedWord/>
      <trackRevisions>false</trackRevisions>
    </reviewItem>
    <reviewItem>
      <errorID>ded29d80-987d-454d-8df2-30d98a076ad3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3D317C50</paraID>
      <start>0</start>
      <end>2</end>
      <status>unmodified</status>
      <modifiedWord/>
      <trackRevisions>false</trackRevisions>
    </reviewItem>
    <reviewItem>
      <errorID>2bd6bcf0-0131-4537-9991-45eadcdb5fb2</errorID>
      <errorWord>其它</errorWord>
      <group>L1_Word</group>
      <groupName>字词问题</groupName>
      <ability>L2_Alias</ability>
      <abilityName>也作/曾用词</abilityName>
      <candidateList>
        <item>其他</item>
      </candidateList>
      <explain>词汇[其它]为不规范表述或旧称，其规范书面表述为[其他]。</explain>
      <paraID> 82234FD</paraID>
      <start>6</start>
      <end>8</end>
      <status>unmodified</status>
      <modifiedWord/>
      <trackRevisions>false</trackRevisions>
    </reviewItem>
    <reviewItem>
      <errorID>018eb568-e63b-47d7-985c-9895db08221c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3A0E33A3</paraID>
      <start>0</start>
      <end>2</end>
      <status>unmodified</status>
      <modifiedWord/>
      <trackRevisions>false</trackRevisions>
    </reviewItem>
    <reviewItem>
      <errorID>20de36f3-1629-4a16-aef7-fdbc52396ee0</errorID>
      <errorWord>应</errorWord>
      <group>L1_Word</group>
      <groupName>字词问题</groupName>
      <ability>L2_Typo</ability>
      <abilityName>字词错误</abilityName>
      <candidateList>
        <item>因</item>
      </candidateList>
      <explain>存在发音相近字词的误用。</explain>
      <paraID> CC9B6E2</paraID>
      <start>26</start>
      <end>27</end>
      <status>unmodified</status>
      <modifiedWord/>
      <trackRevisions>false</trackRevisions>
    </reviewItem>
    <reviewItem>
      <errorID>184c48fb-819e-4398-a9c6-1926258d3c8d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34EF2E64</paraID>
      <start>0</start>
      <end>2</end>
      <status>unmodified</status>
      <modifiedWord/>
      <trackRevisions>false</trackRevisions>
    </reviewItem>
    <reviewItem>
      <errorID>0742486c-3762-46e5-a5f1-d7b3e5c2d7c8</errorID>
      <errorWord>%</errorWord>
      <group>L1_Word</group>
      <groupName>字词问题</groupName>
      <ability>L2_Typo</ability>
      <abilityName>字词错误</abilityName>
      <candidateList>
        <item>%支</item>
      </candidateList>
      <explain/>
      <paraID>4A29ADA4</paraID>
      <start>31</start>
      <end>32</end>
      <status>unmodified</status>
      <modifiedWord/>
      <trackRevisions>false</trackRevisions>
    </reviewItem>
    <reviewItem>
      <errorID>a54ff7b1-de7d-4828-ba5e-40817a9cc496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5EB69B67</paraID>
      <start>0</start>
      <end>2</end>
      <status>unmodified</status>
      <modifiedWord/>
      <trackRevisions>false</trackRevisions>
    </reviewItem>
    <reviewItem>
      <errorID>03e0215c-f476-45c7-b619-6d766807bd78</errorID>
      <errorWord>:</errorWord>
      <group>L1_Format</group>
      <groupName>格式问题</groupName>
      <ability>L2_HalfPunc</ability>
      <abilityName>全半角检查</abilityName>
      <candidateList>
        <item>：</item>
      </candidateList>
      <explain>文本全半角错误。</explain>
      <paraID>6C43376F</paraID>
      <start>7</start>
      <end>8</end>
      <status>unmodified</status>
      <modifiedWord/>
      <trackRevisions>false</trackRevisions>
    </reviewItem>
    <reviewItem>
      <errorID>1bf8e41f-4836-445e-9475-b4643f678cf7</errorID>
      <errorWord>上个</errorWord>
      <group>L1_Word</group>
      <groupName>字词问题</groupName>
      <ability>L2_Typo</ability>
      <abilityName>字词错误</abilityName>
      <candidateList>
        <item>三个</item>
      </candidateList>
      <explain>存在字形相近字词的误用。</explain>
      <paraID>6C43376F</paraID>
      <start>104</start>
      <end>106</end>
      <status>unmodified</status>
      <modifiedWord/>
      <trackRevisions>false</trackRevisions>
    </reviewItem>
    <reviewItem>
      <errorID>895b20e0-282b-4b50-9c41-e5f2921f0164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5BE153D8</paraID>
      <start>0</start>
      <end>2</end>
      <status>unmodified</status>
      <modifiedWord/>
      <trackRevisions>false</trackRevisions>
    </reviewItem>
    <reviewItem>
      <errorID>e05d8435-0bcc-4de5-9b54-f0ed58e3983b</errorID>
      <errorWord>;</errorWord>
      <group>L1_Format</group>
      <groupName>格式问题</groupName>
      <ability>L2_HalfPunc</ability>
      <abilityName>全半角检查</abilityName>
      <candidateList>
        <item>；</item>
      </candidateList>
      <explain>文本全半角错误。</explain>
      <paraID>5BE153D8</paraID>
      <start>20</start>
      <end>21</end>
      <status>unmodified</status>
      <modifiedWord/>
      <trackRevisions>false</trackRevisions>
    </reviewItem>
    <reviewItem>
      <errorID>fd856366-d849-42b5-b5dc-fa370773abcf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5FB01DD4</paraID>
      <start>0</start>
      <end>2</end>
      <status>unmodified</status>
      <modifiedWord/>
      <trackRevisions>false</trackRevisions>
    </reviewItem>
    <reviewItem>
      <errorID>fc0ea2e3-f0ee-440a-b15c-a74f35c0cb0e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5B8F0008</paraID>
      <start>0</start>
      <end>2</end>
      <status>unmodified</status>
      <modifiedWord/>
      <trackRevisions>false</trackRevisions>
    </reviewItem>
    <reviewItem>
      <errorID>0223d29c-07bf-4c0d-8cb4-9beddbd5dd53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31B2639E</paraID>
      <start>0</start>
      <end>2</end>
      <status>unmodified</status>
      <modifiedWord/>
      <trackRevisions>false</trackRevisions>
    </reviewItem>
    <reviewItem>
      <errorID>2d03eef2-a059-4661-8271-ce2bf72c8500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248B583D</paraID>
      <start>0</start>
      <end>2</end>
      <status>unmodified</status>
      <modifiedWord/>
      <trackRevisions>false</trackRevisions>
    </reviewItem>
    <reviewItem>
      <errorID>dd2a4068-cc57-421a-b1f6-446a7de75eaf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3F599634</paraID>
      <start>0</start>
      <end>2</end>
      <status>unmodified</status>
      <modifiedWord/>
      <trackRevisions>false</trackRevisions>
    </reviewItem>
    <reviewItem>
      <errorID>b17f2a47-c2f0-4dfc-8c31-5c896c154c88</errorID>
      <errorWord>窜岗</errorWord>
      <group>L1_Word</group>
      <groupName>字词问题</groupName>
      <ability>L2_Typo</ability>
      <abilityName>字词错误</abilityName>
      <candidateList>
        <item>串岗</item>
      </candidateList>
      <explain/>
      <paraID>3F599634</paraID>
      <start>7</start>
      <end>9</end>
      <status>unmodified</status>
      <modifiedWord/>
      <trackRevisions>false</trackRevisions>
    </reviewItem>
    <reviewItem>
      <errorID>7192f378-19e8-4de2-b497-df5e97b752b2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133948C0</paraID>
      <start>0</start>
      <end>2</end>
      <status>unmodified</status>
      <modifiedWord/>
      <trackRevisions>false</trackRevisions>
    </reviewItem>
    <reviewItem>
      <errorID>0b12717e-4163-479f-b2ff-59b66a16b991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70313177</paraID>
      <start>0</start>
      <end>2</end>
      <status>unmodified</status>
      <modifiedWord/>
      <trackRevisions>false</trackRevisions>
    </reviewItem>
    <reviewItem>
      <errorID>c943d267-fab6-4422-8377-8f5689271335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68B29C92</paraID>
      <start>0</start>
      <end>2</end>
      <status>unmodified</status>
      <modifiedWord/>
      <trackRevisions>false</trackRevisions>
    </reviewItem>
    <reviewItem>
      <errorID>688dfcef-c514-41a0-b6f8-c7160dd1fcc8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FA75537</paraID>
      <start>0</start>
      <end>2</end>
      <status>unmodified</status>
      <modifiedWord/>
      <trackRevisions>false</trackRevisions>
    </reviewItem>
    <reviewItem>
      <errorID>43898cfb-7c78-46dc-8c58-7d4eab71f99a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422F2BC1</paraID>
      <start>0</start>
      <end>2</end>
      <status>unmodified</status>
      <modifiedWord/>
      <trackRevisions>false</trackRevisions>
    </reviewItem>
    <reviewItem>
      <errorID>3ba7303d-053d-41ce-b662-d3a668f8cb22</errorID>
      <errorWord>疏忽职守</errorWord>
      <group>L1_Word</group>
      <groupName>字词问题</groupName>
      <ability>L2_Typo</ability>
      <abilityName>字词错误</abilityName>
      <candidateList>
        <item>玩忽职守</item>
      </candidateList>
      <explain>不认真、不负责地对待本职工作。</explain>
      <paraID>422F2BC1</paraID>
      <start>6</start>
      <end>10</end>
      <status>unmodified</status>
      <modifiedWord/>
      <trackRevisions>false</trackRevisions>
    </reviewItem>
    <reviewItem>
      <errorID>566152c1-8b9b-44f2-bd5f-b3a10cb96a26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5DD7A18E</paraID>
      <start>0</start>
      <end>2</end>
      <status>unmodified</status>
      <modifiedWord/>
      <trackRevisions>false</trackRevisions>
    </reviewItem>
    <reviewItem>
      <errorID>e8c9009c-5fc6-4cf9-920d-cf45fb985a00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5C2DCD71</paraID>
      <start>0</start>
      <end>2</end>
      <status>unmodified</status>
      <modifiedWord/>
      <trackRevisions>false</trackRevisions>
    </reviewItem>
    <reviewItem>
      <errorID>c619db78-fff2-4ff3-9c29-3c90a553fda6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6288A0EE</paraID>
      <start>0</start>
      <end>2</end>
      <status>unmodified</status>
      <modifiedWord/>
      <trackRevisions>false</trackRevisions>
    </reviewItem>
    <reviewItem>
      <errorID>a359ae17-ed3b-4ee0-b610-1797af8bf5ef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CD5008</paraID>
      <start>0</start>
      <end>2</end>
      <status>unmodified</status>
      <modifiedWord/>
      <trackRevisions>false</trackRevisions>
    </reviewItem>
    <reviewItem>
      <errorID>fa9a4ec9-a6d3-4169-8abc-81c5cc3790f7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3B7D970B</paraID>
      <start>0</start>
      <end>3</end>
      <status>unmodified</status>
      <modifiedWord/>
      <trackRevisions>false</trackRevisions>
    </reviewItem>
    <reviewItem>
      <errorID>823022e1-c8fe-4ef1-a977-3f91af243864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78463688</paraID>
      <start>0</start>
      <end>2</end>
      <status>unmodified</status>
      <modifiedWord/>
      <trackRevisions>false</trackRevisions>
    </reviewItem>
    <reviewItem>
      <errorID>6463fa53-4341-4ff3-92f2-b07767ca5faf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2BC5A109</paraID>
      <start>0</start>
      <end>2</end>
      <status>unmodified</status>
      <modifiedWord/>
      <trackRevisions>false</trackRevisions>
    </reviewItem>
    <reviewItem>
      <errorID>28891b1b-4628-483f-840b-2921a05123b1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C7037C</paraID>
      <start>0</start>
      <end>2</end>
      <status>unmodified</status>
      <modifiedWord/>
      <trackRevisions>false</trackRevisions>
    </reviewItem>
    <reviewItem>
      <errorID>68b10705-3dcf-44a7-a76a-bbb0585a57c5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FC89214</paraID>
      <start>0</start>
      <end>2</end>
      <status>unmodified</status>
      <modifiedWord/>
      <trackRevisions>false</trackRevisions>
    </reviewItem>
    <reviewItem>
      <errorID>76b0d371-420e-40f6-aa0b-8e6c6ebe72bf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42D1A6A7</paraID>
      <start>0</start>
      <end>2</end>
      <status>unmodified</status>
      <modifiedWord/>
      <trackRevisions>false</trackRevisions>
    </reviewItem>
    <reviewItem>
      <errorID>b30b98e4-4913-4aa0-b226-b95b3afdb973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6AB290A0</paraID>
      <start>0</start>
      <end>2</end>
      <status>unmodified</status>
      <modifiedWord/>
      <trackRevisions>false</trackRevisions>
    </reviewItem>
    <reviewItem>
      <errorID>20dc4e68-b967-4da2-9608-9cd30d035aca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5ECD06B6</paraID>
      <start>0</start>
      <end>2</end>
      <status>unmodified</status>
      <modifiedWord/>
      <trackRevisions>false</trackRevisions>
    </reviewItem>
    <reviewItem>
      <errorID>ba585784-2cd2-4fd3-8639-cebbc6aab01e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38796E39</paraID>
      <start>0</start>
      <end>2</end>
      <status>unmodified</status>
      <modifiedWord/>
      <trackRevisions>false</trackRevisions>
    </reviewItem>
    <reviewItem>
      <errorID>21d6e139-9ad2-454f-b7aa-3cb70b2ab391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743D31B5</paraID>
      <start>0</start>
      <end>2</end>
      <status>unmodified</status>
      <modifiedWord/>
      <trackRevisions>false</trackRevisions>
    </reviewItem>
    <reviewItem>
      <errorID>20b5dd1a-502c-4634-9af1-59d29f07a483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11E38D3C</paraID>
      <start>0</start>
      <end>3</end>
      <status>unmodified</status>
      <modifiedWord/>
      <trackRevisions>false</trackRevisions>
    </reviewItem>
    <reviewItem>
      <errorID>258d161b-0434-4b8a-8efc-011ffd2ed111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3F3E1093</paraID>
      <start>0</start>
      <end>3</end>
      <status>unmodified</status>
      <modifiedWord/>
      <trackRevisions>false</trackRevisions>
    </reviewItem>
    <reviewItem>
      <errorID>4372688a-1dc3-4e1f-b252-84fe074e88b4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770E1AB0</paraID>
      <start>0</start>
      <end>3</end>
      <status>unmodified</status>
      <modifiedWord/>
      <trackRevisions>false</trackRevisions>
    </reviewItem>
    <reviewItem>
      <errorID>99354bfe-d671-4ea4-8e40-35331fad953c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31B85378</paraID>
      <start>0</start>
      <end>3</end>
      <status>unmodified</status>
      <modifiedWord/>
      <trackRevisions>false</trackRevisions>
    </reviewItem>
    <reviewItem>
      <errorID>6bf9d0ca-0940-4e33-bd0f-7fb7536e6766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B2FF54</paraID>
      <start>0</start>
      <end>3</end>
      <status>unmodified</status>
      <modifiedWord/>
      <trackRevisions>false</trackRevisions>
    </reviewItem>
    <reviewItem>
      <errorID>f63ab4d4-fc47-41f6-8781-30add3975b95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62FCEE1B</paraID>
      <start>0</start>
      <end>3</end>
      <status>unmodified</status>
      <modifiedWord/>
      <trackRevisions>false</trackRevisions>
    </reviewItem>
    <reviewItem>
      <errorID>0eb518df-4f4a-431b-b914-c6b43b230eb2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3D848887</paraID>
      <start>0</start>
      <end>3</end>
      <status>unmodified</status>
      <modifiedWord/>
      <trackRevisions>false</trackRevisions>
    </reviewItem>
    <reviewItem>
      <errorID>1ff42564-bcfa-4fb3-ad89-87c5c01255bd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74CD5225</paraID>
      <start>0</start>
      <end>3</end>
      <status>unmodified</status>
      <modifiedWord/>
      <trackRevisions>false</trackRevisions>
    </reviewItem>
    <reviewItem>
      <errorID>645fbd4b-05b9-454d-a8a3-bb7a40889b08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7A2C28A4</paraID>
      <start>0</start>
      <end>3</end>
      <status>unmodified</status>
      <modifiedWord/>
      <trackRevisions>false</trackRevisions>
    </reviewItem>
    <reviewItem>
      <errorID>fb2d3126-50e2-4674-be52-edd95d80bc56</errorID>
      <errorWord>作记录</errorWord>
      <group>L1_Word</group>
      <groupName>字词问题</groupName>
      <ability>L2_Typo</ability>
      <abilityName>字词错误</abilityName>
      <candidateList>
        <item>做记录</item>
      </candidateList>
      <explain/>
      <paraID>7A2C28A4</paraID>
      <start>20</start>
      <end>23</end>
      <status>unmodified</status>
      <modifiedWord/>
      <trackRevisions>false</trackRevisions>
    </reviewItem>
    <reviewItem>
      <errorID>ae2a4c78-8dd3-4ac5-bc8d-d72abc9ede12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234888F0</paraID>
      <start>0</start>
      <end>3</end>
      <status>unmodified</status>
      <modifiedWord/>
      <trackRevisions>false</trackRevisions>
    </reviewItem>
    <reviewItem>
      <errorID>5ffa8a74-9162-4487-a2af-51b76176dcf4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4FBE8BDA</paraID>
      <start>0</start>
      <end>3</end>
      <status>unmodified</status>
      <modifiedWord/>
      <trackRevisions>false</trackRevisions>
    </reviewItem>
    <reviewItem>
      <errorID>3efc122a-1f37-4494-adb2-631e2401ef7f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1C4E73B6</paraID>
      <start>0</start>
      <end>2</end>
      <status>unmodified</status>
      <modifiedWord/>
      <trackRevisions>false</trackRevisions>
    </reviewItem>
    <reviewItem>
      <errorID>93d80369-dd09-4e84-923d-a2e8694ff83c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3C9454F4</paraID>
      <start>0</start>
      <end>2</end>
      <status>unmodified</status>
      <modifiedWord/>
      <trackRevisions>false</trackRevisions>
    </reviewItem>
    <reviewItem>
      <errorID>5d2287ac-c9ce-4395-94ef-dd5af6a25abf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6AF308A3</paraID>
      <start>0</start>
      <end>2</end>
      <status>unmodified</status>
      <modifiedWord/>
      <trackRevisions>false</trackRevisions>
    </reviewItem>
    <reviewItem>
      <errorID>453aa19b-a9a1-420e-b7ca-5b49619e4517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38E28059</paraID>
      <start>0</start>
      <end>2</end>
      <status>unmodified</status>
      <modifiedWord/>
      <trackRevisions>false</trackRevisions>
    </reviewItem>
    <reviewItem>
      <errorID>baaf001c-57ba-49c8-9d25-2e76ad8ef0ec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65793ED5</paraID>
      <start>0</start>
      <end>2</end>
      <status>unmodified</status>
      <modifiedWord/>
      <trackRevisions>false</trackRevisions>
    </reviewItem>
    <reviewItem>
      <errorID>1a192d64-5cc1-4d1e-bebf-5c5eaa337249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6C18B916</paraID>
      <start>0</start>
      <end>2</end>
      <status>unmodified</status>
      <modifiedWord/>
      <trackRevisions>false</trackRevisions>
    </reviewItem>
    <reviewItem>
      <errorID>0f27dc61-ee2a-4429-bb8b-c6d731093381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34078A22</paraID>
      <start>0</start>
      <end>2</end>
      <status>unmodified</status>
      <modifiedWord/>
      <trackRevisions>false</trackRevisions>
    </reviewItem>
    <reviewItem>
      <errorID>a1b4b30d-5e3e-4b67-b1d6-1c9636e55414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14FCD9E9</paraID>
      <start>0</start>
      <end>2</end>
      <status>unmodified</status>
      <modifiedWord/>
      <trackRevisions>false</trackRevisions>
    </reviewItem>
    <reviewItem>
      <errorID>dfd3795f-0e1d-40cb-9a82-aeffc8197195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140491E2</paraID>
      <start>0</start>
      <end>2</end>
      <status>unmodified</status>
      <modifiedWord/>
      <trackRevisions>false</trackRevisions>
    </reviewItem>
    <reviewItem>
      <errorID>80072c7b-6a88-4003-a1db-7820bc3e7c14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3B8A4FF9</paraID>
      <start>0</start>
      <end>2</end>
      <status>unmodified</status>
      <modifiedWord/>
      <trackRevisions>false</trackRevisions>
    </reviewItem>
    <reviewItem>
      <errorID>bc9369d7-5052-4679-ab52-1a19881c8e6f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618588B3</paraID>
      <start>0</start>
      <end>2</end>
      <status>unmodified</status>
      <modifiedWord/>
      <trackRevisions>false</trackRevisions>
    </reviewItem>
    <reviewItem>
      <errorID>cf30885e-7119-4c55-b38b-ab9412db2957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484CF096</paraID>
      <start>0</start>
      <end>2</end>
      <status>unmodified</status>
      <modifiedWord/>
      <trackRevisions>false</trackRevisions>
    </reviewItem>
    <reviewItem>
      <errorID>21b9d6db-247d-421a-a081-76c2f44619a4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7EE7730F</paraID>
      <start>0</start>
      <end>2</end>
      <status>unmodified</status>
      <modifiedWord/>
      <trackRevisions>false</trackRevisions>
    </reviewItem>
    <reviewItem>
      <errorID>d89a91a8-7b5b-4ad1-a53a-f6ec7d00d563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19B9AD35</paraID>
      <start>0</start>
      <end>2</end>
      <status>unmodified</status>
      <modifiedWord/>
      <trackRevisions>false</trackRevisions>
    </reviewItem>
    <reviewItem>
      <errorID>0d730ccd-4093-4928-a542-18fa3c6e5b40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62C0F52B</paraID>
      <start>0</start>
      <end>2</end>
      <status>unmodified</status>
      <modifiedWord/>
      <trackRevisions>false</trackRevisions>
    </reviewItem>
    <reviewItem>
      <errorID>7dc72f49-9b0a-47c9-8a9d-a8e051c2259b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80222B</paraID>
      <start>0</start>
      <end>2</end>
      <status>unmodified</status>
      <modifiedWord/>
      <trackRevisions>false</trackRevisions>
    </reviewItem>
    <reviewItem>
      <errorID>c3030ce5-4476-4359-b43e-07d1577398cf</errorID>
      <errorWord>应未</errorWord>
      <group>L1_Word</group>
      <groupName>字词问题</groupName>
      <ability>L2_Typo</ability>
      <abilityName>字词错误</abilityName>
      <candidateList>
        <item>应</item>
      </candidateList>
      <explain/>
      <paraID>  80222B</paraID>
      <start>23</start>
      <end>25</end>
      <status>unmodified</status>
      <modifiedWord/>
      <trackRevisions>false</trackRevisions>
    </reviewItem>
    <reviewItem>
      <errorID>50113197-fb0c-477a-8114-97d78a0152b7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F272C37</paraID>
      <start>0</start>
      <end>2</end>
      <status>unmodified</status>
      <modifiedWord/>
      <trackRevisions>false</trackRevisions>
    </reviewItem>
    <reviewItem>
      <errorID>1af59e8c-fe65-4d70-81f6-d31b052a4108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1811356A</paraID>
      <start>0</start>
      <end>2</end>
      <status>unmodified</status>
      <modifiedWord/>
      <trackRevisions>false</trackRevisions>
    </reviewItem>
    <reviewItem>
      <errorID>22746168-a53c-4a80-8e1b-873471a62737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7FA93B99</paraID>
      <start>0</start>
      <end>2</end>
      <status>unmodified</status>
      <modifiedWord/>
      <trackRevisions>false</trackRevisions>
    </reviewItem>
    <reviewItem>
      <errorID>af75c5cf-e4f2-46d0-9310-99dc744a5804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6C0A6718</paraID>
      <start>0</start>
      <end>2</end>
      <status>unmodified</status>
      <modifiedWord/>
      <trackRevisions>false</trackRevisions>
    </reviewItem>
    <reviewItem>
      <errorID>02dd2fa2-ecbc-46b7-927a-58d32a080570</errorID>
      <errorWord>其它</errorWord>
      <group>L1_Word</group>
      <groupName>字词问题</groupName>
      <ability>L2_Alias</ability>
      <abilityName>也作/曾用词</abilityName>
      <candidateList>
        <item>其他</item>
      </candidateList>
      <explain>词汇[其它]为不规范表述或旧称，其规范书面表述为[其他]。</explain>
      <paraID>6C0A6718</paraID>
      <start>25</start>
      <end>27</end>
      <status>unmodified</status>
      <modifiedWord/>
      <trackRevisions>false</trackRevisions>
    </reviewItem>
    <reviewItem>
      <errorID>fb6eb91a-d3c7-4140-b961-7aa865e37af4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74EA613D</paraID>
      <start>0</start>
      <end>2</end>
      <status>unmodified</status>
      <modifiedWord/>
      <trackRevisions>false</trackRevisions>
    </reviewItem>
    <reviewItem>
      <errorID>88140714-9f0e-404c-aa2c-4b2667f5ab33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3FE4FFF0</paraID>
      <start>0</start>
      <end>2</end>
      <status>unmodified</status>
      <modifiedWord/>
      <trackRevisions>false</trackRevisions>
    </reviewItem>
    <reviewItem>
      <errorID>347fc87a-44e4-4120-a684-735438ba955d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39436672</paraID>
      <start>0</start>
      <end>2</end>
      <status>unmodified</status>
      <modifiedWord/>
      <trackRevisions>false</trackRevisions>
    </reviewItem>
    <reviewItem>
      <errorID>34aa3978-6b9f-4cf2-af71-980e6679d8c0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1AA59112</paraID>
      <start>0</start>
      <end>3</end>
      <status>unmodified</status>
      <modifiedWord/>
      <trackRevisions>false</trackRevisions>
    </reviewItem>
    <reviewItem>
      <errorID>81fcda30-db02-49b7-afe8-ffe43eac3a85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7FEA377D</paraID>
      <start>0</start>
      <end>3</end>
      <status>unmodified</status>
      <modifiedWord/>
      <trackRevisions>false</trackRevisions>
    </reviewItem>
    <reviewItem>
      <errorID>791f5111-9b68-4275-bdd2-f8d506cd8429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6F5F2BA7</paraID>
      <start>0</start>
      <end>3</end>
      <status>unmodified</status>
      <modifiedWord/>
      <trackRevisions>false</trackRevisions>
    </reviewItem>
    <reviewItem>
      <errorID>9c0e5989-389b-4326-b479-57cf97626b01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34641847</paraID>
      <start>0</start>
      <end>3</end>
      <status>unmodified</status>
      <modifiedWord/>
      <trackRevisions>false</trackRevisions>
    </reviewItem>
    <reviewItem>
      <errorID>5097c2f5-5358-4aad-b7b0-000b9edc6342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5BC592BC</paraID>
      <start>0</start>
      <end>2</end>
      <status>unmodified</status>
      <modifiedWord/>
      <trackRevisions>false</trackRevisions>
    </reviewItem>
    <reviewItem>
      <errorID>907b9d6d-b96d-4a77-9083-514a5ac081ba</errorID>
      <errorWord>旌旗</errorWord>
      <group>L1_Word</group>
      <groupName>字词问题</groupName>
      <ability>L2_Typo</ability>
      <abilityName>字词错误</abilityName>
      <candidateList>
        <item>锦旗</item>
      </candidateList>
      <explain>存在发音相近字词的误用。</explain>
      <paraID>5BC592BC</paraID>
      <start>8</start>
      <end>10</end>
      <status>unmodified</status>
      <modifiedWord/>
      <trackRevisions>false</trackRevisions>
    </reviewItem>
    <reviewItem>
      <errorID>521e997b-ea2f-4b9c-8534-43aa70f23c27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3F473A00</paraID>
      <start>0</start>
      <end>2</end>
      <status>unmodified</status>
      <modifiedWord/>
      <trackRevisions>false</trackRevisions>
    </reviewItem>
    <reviewItem>
      <errorID>bd75fce5-5655-4476-97bf-480c400234b1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1D7F925D</paraID>
      <start>0</start>
      <end>2</end>
      <status>unmodified</status>
      <modifiedWord/>
      <trackRevisions>false</trackRevisions>
    </reviewItem>
    <reviewItem>
      <errorID>59613f62-1334-46d0-a7b6-b466b338323f</errorID>
      <errorWord>免收</errorWord>
      <group>L1_Word</group>
      <groupName>字词问题</groupName>
      <ability>L2_Typo</ability>
      <abilityName>字词错误</abilityName>
      <candidateList>
        <item>免受</item>
      </candidateList>
      <explain/>
      <paraID>1D7F925D</paraID>
      <start>13</start>
      <end>15</end>
      <status>unmodified</status>
      <modifiedWord/>
      <trackRevisions>false</trackRevisions>
    </reviewItem>
    <reviewItem>
      <errorID>c3213beb-3c34-498f-8377-119c31d92e8f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5011F6E5</paraID>
      <start>0</start>
      <end>2</end>
      <status>unmodified</status>
      <modifiedWord/>
      <trackRevisions>false</trackRevisions>
    </reviewItem>
    <reviewItem>
      <errorID>6df5f22b-7cf6-4be1-ae1c-8ec8239e027c</errorID>
      <errorWord>(</errorWord>
      <group>L1_Format</group>
      <groupName>格式问题</groupName>
      <ability>L2_HalfPunc</ability>
      <abilityName>全半角检查</abilityName>
      <candidateList>
        <item>（</item>
      </candidateList>
      <explain>文本全半角错误。</explain>
      <paraID>7A4745BB</paraID>
      <start>0</start>
      <end>1</end>
      <status>unmodified</status>
      <modifiedWord/>
      <trackRevisions>false</trackRevisions>
    </reviewItem>
    <reviewItem>
      <errorID>a8480702-4852-4b3a-97ce-f497c134013c</errorID>
      <errorWord>)</errorWord>
      <group>L1_Format</group>
      <groupName>格式问题</groupName>
      <ability>L2_HalfPunc</ability>
      <abilityName>全半角检查</abilityName>
      <candidateList>
        <item>）</item>
      </candidateList>
      <explain>文本全半角错误。</explain>
      <paraID>7A4745BB</paraID>
      <start>5</start>
      <end>6</end>
      <status>unmodified</status>
      <modifiedWord/>
      <trackRevisions>false</trackRevisions>
    </reviewItem>
    <reviewItem>
      <errorID>79cbdfb7-28fe-425e-b6ac-6cc8ed670609</errorID>
      <errorWord>：</errorWord>
      <group>L1_Format</group>
      <groupName>格式问题</groupName>
      <ability>L2_HalfPunc</ability>
      <abilityName>全半角检查</abilityName>
      <candidateList>
        <item>:</item>
      </candidateList>
      <explain>文本全半角错误。</explain>
      <paraID>17D60D82</paraID>
      <start>12</start>
      <end>13</end>
      <status>unmodified</status>
      <modifiedWord/>
      <trackRevisions>false</trackRevisions>
    </reviewItem>
    <reviewItem>
      <errorID>ba019586-a88d-4626-b75d-98c264f02efa</errorID>
      <errorWord>：</errorWord>
      <group>L1_Format</group>
      <groupName>格式问题</groupName>
      <ability>L2_HalfPunc</ability>
      <abilityName>全半角检查</abilityName>
      <candidateList>
        <item>:</item>
      </candidateList>
      <explain>文本全半角错误。</explain>
      <paraID>17D60D82</paraID>
      <start>29</start>
      <end>30</end>
      <status>unmodified</status>
      <modifiedWord/>
      <trackRevisions>false</trackRevisions>
    </reviewItem>
    <reviewItem>
      <errorID>a068301e-edc0-47c8-b351-578d66d0fb98</errorID>
      <errorWord>：</errorWord>
      <group>L1_Format</group>
      <groupName>格式问题</groupName>
      <ability>L2_HalfPunc</ability>
      <abilityName>全半角检查</abilityName>
      <candidateList>
        <item>:</item>
      </candidateList>
      <explain>文本全半角错误。</explain>
      <paraID> D3375B1</paraID>
      <start>21</start>
      <end>22</end>
      <status>unmodified</status>
      <modifiedWord/>
      <trackRevisions>false</trackRevisions>
    </reviewItem>
    <reviewItem>
      <errorID>50ebc57d-21bc-47e9-83d2-a92feed0759a</errorID>
      <errorWord>：</errorWord>
      <group>L1_Format</group>
      <groupName>格式问题</groupName>
      <ability>L2_HalfPunc</ability>
      <abilityName>全半角检查</abilityName>
      <candidateList>
        <item>:</item>
      </candidateList>
      <explain>文本全半角错误。</explain>
      <paraID> D3375B1</paraID>
      <start>27</start>
      <end>28</end>
      <status>unmodified</status>
      <modifiedWord/>
      <trackRevisions>false</trackRevisions>
    </reviewItem>
    <reviewItem>
      <errorID>0863aae9-70b4-4c76-adf6-a0d31ebdaf48</errorID>
      <errorWord>作</errorWord>
      <group>L1_Word</group>
      <groupName>字词问题</groupName>
      <ability>L2_Typo</ability>
      <abilityName>字词错误</abilityName>
      <candidateList>
        <item>做</item>
      </candidateList>
      <explain>存在发音相同字词的误用。</explain>
      <paraID>3EA7E2F3</paraID>
      <start>16</start>
      <end>17</end>
      <status>unmodified</status>
      <modifiedWord/>
      <trackRevisions>false</trackRevisions>
    </reviewItem>
    <reviewItem>
      <errorID>81a6eaa9-865e-445b-9980-fc3e2672148b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67F49EF8</paraID>
      <start>0</start>
      <end>2</end>
      <status>unmodified</status>
      <modifiedWord/>
      <trackRevisions>false</trackRevisions>
    </reviewItem>
    <reviewItem>
      <errorID>35b1c3fd-949a-4580-bae1-38f904de2465</errorID>
      <errorWord>[2011]300号</errorWord>
      <group>L1_Knowledge</group>
      <groupName>知识性问题</groupName>
      <ability>L2_Knowledge</ability>
      <abilityName>其他知识</abilityName>
      <candidateList>
        <item>〔2011〕300号</item>
      </candidateList>
      <explain>发文字号格式错误。</explain>
      <paraID>5347846C</paraID>
      <start>36</start>
      <end>46</end>
      <status>unmodified</status>
      <modifiedWord/>
      <trackRevisions>false</trackRevisions>
    </reviewItem>
    <reviewItem>
      <errorID>17b2946d-021c-4ae6-810b-8582683c356b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2F58083</paraID>
      <start>0</start>
      <end>2</end>
      <status>unmodified</status>
      <modifiedWord/>
      <trackRevisions>false</trackRevisions>
    </reviewItem>
    <reviewItem>
      <errorID>85b51ffa-bdea-4905-9787-d4c695974714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3033DB4</paraID>
      <start>0</start>
      <end>2</end>
      <status>unmodified</status>
      <modifiedWord/>
      <trackRevisions>false</trackRevisions>
    </reviewItem>
    <reviewItem>
      <errorID>7fd3fc04-bc39-495f-ab67-397585ddbe2f</errorID>
      <errorWord>(</errorWord>
      <group>L1_Format</group>
      <groupName>格式问题</groupName>
      <ability>L2_HalfPunc</ability>
      <abilityName>全半角检查</abilityName>
      <candidateList>
        <item>（</item>
      </candidateList>
      <explain>文本全半角错误。</explain>
      <paraID> 92E3F83</paraID>
      <start>36</start>
      <end>37</end>
      <status>unmodified</status>
      <modifiedWord/>
      <trackRevisions>false</trackRevisions>
    </reviewItem>
    <reviewItem>
      <errorID>03073318-9a6b-4201-ba4d-b559c763347c</errorID>
      <errorWord>)</errorWord>
      <group>L1_Format</group>
      <groupName>格式问题</groupName>
      <ability>L2_HalfPunc</ability>
      <abilityName>全半角检查</abilityName>
      <candidateList>
        <item>）</item>
      </candidateList>
      <explain>文本全半角错误。</explain>
      <paraID> 92E3F83</paraID>
      <start>46</start>
      <end>47</end>
      <status>unmodified</status>
      <modifiedWord/>
      <trackRevisions>false</trackRevisions>
    </reviewItem>
    <reviewItem>
      <errorID>398358d3-0ec4-4722-a39a-667fb02ad6f8</errorID>
      <errorWord>[2014]68号</errorWord>
      <group>L1_Knowledge</group>
      <groupName>知识性问题</groupName>
      <ability>L2_Knowledge</ability>
      <abilityName>其他知识</abilityName>
      <candidateList>
        <item>〔2014〕68号</item>
      </candidateList>
      <explain>发文字号格式错误。</explain>
      <paraID> 6474354</paraID>
      <start>38</start>
      <end>47</end>
      <status>unmodified</status>
      <modifiedWord/>
      <trackRevisions>false</trackRevisions>
    </reviewItem>
    <reviewItem>
      <errorID>dd734e05-743a-4790-bb0d-42bf458b77fb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1786EC1E</paraID>
      <start>0</start>
      <end>2</end>
      <status>unmodified</status>
      <modifiedWord/>
      <trackRevisions>false</trackRevisions>
    </reviewItem>
    <reviewItem>
      <errorID>976cbc59-1766-4b5a-b083-d151cdfd2814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525D4447</paraID>
      <start>0</start>
      <end>2</end>
      <status>unmodified</status>
      <modifiedWord/>
      <trackRevisions>false</trackRevisions>
    </reviewItem>
    <reviewItem>
      <errorID>01445d99-08f7-47d0-bd44-23bedc0c1bf4</errorID>
      <errorWord>,</errorWord>
      <group>L1_Format</group>
      <groupName>格式问题</groupName>
      <ability>L2_HalfPunc</ability>
      <abilityName>全半角检查</abilityName>
      <candidateList>
        <item>，</item>
      </candidateList>
      <explain>文本全半角错误。</explain>
      <paraID>525D4447</paraID>
      <start>23</start>
      <end>24</end>
      <status>unmodified</status>
      <modifiedWord/>
      <trackRevisions>false</trackRevisions>
    </reviewItem>
    <reviewItem>
      <errorID>4fc0faec-0bde-46be-b733-1aa7961f6912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57A8AD9F</paraID>
      <start>0</start>
      <end>2</end>
      <status>unmodified</status>
      <modifiedWord/>
      <trackRevisions>false</trackRevisions>
    </reviewItem>
    <reviewItem>
      <errorID>2af82285-ed09-4040-8754-fc58435b4a8d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43444980</paraID>
      <start>0</start>
      <end>2</end>
      <status>unmodified</status>
      <modifiedWord/>
      <trackRevisions>false</trackRevisions>
    </reviewItem>
    <reviewItem>
      <errorID>007d7d13-34ea-4281-8ea0-6e226529f3be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44386BB</paraID>
      <start>0</start>
      <end>2</end>
      <status>unmodified</status>
      <modifiedWord/>
      <trackRevisions>false</trackRevisions>
    </reviewItem>
    <reviewItem>
      <errorID>ace40319-5398-4461-8ef1-ea40c77df55f</errorID>
      <errorWord>(</errorWord>
      <group>L1_Format</group>
      <groupName>格式问题</groupName>
      <ability>L2_HalfPunc</ability>
      <abilityName>全半角检查</abilityName>
      <candidateList>
        <item>（</item>
      </candidateList>
      <explain>文本全半角错误。</explain>
      <paraID>7C3893C0</paraID>
      <start>11</start>
      <end>12</end>
      <status>unmodified</status>
      <modifiedWord/>
      <trackRevisions>false</trackRevisions>
    </reviewItem>
    <reviewItem>
      <errorID>5dc469bd-2e0c-4e30-b434-00deb79b6a91</errorID>
      <errorWord>)</errorWord>
      <group>L1_Format</group>
      <groupName>格式问题</groupName>
      <ability>L2_HalfPunc</ability>
      <abilityName>全半角检查</abilityName>
      <candidateList>
        <item>）</item>
      </candidateList>
      <explain>文本全半角错误。</explain>
      <paraID>7C3893C0</paraID>
      <start>20</start>
      <end>21</end>
      <status>unmodified</status>
      <modifiedWord/>
      <trackRevisions>false</trackRevisions>
    </reviewItem>
    <reviewItem>
      <errorID>c02c7a8d-da42-4020-befc-ddbbd079cd3b</errorID>
      <errorWord>(</errorWord>
      <group>L1_Format</group>
      <groupName>格式问题</groupName>
      <ability>L2_HalfPunc</ability>
      <abilityName>全半角检查</abilityName>
      <candidateList>
        <item>（</item>
      </candidateList>
      <explain>文本全半角错误。</explain>
      <paraID>61ACBF77</paraID>
      <start>13</start>
      <end>14</end>
      <status>unmodified</status>
      <modifiedWord/>
      <trackRevisions>false</trackRevisions>
    </reviewItem>
    <reviewItem>
      <errorID>83257a25-d51b-4db2-9966-ee664984bb92</errorID>
      <errorWord>)</errorWord>
      <group>L1_Format</group>
      <groupName>格式问题</groupName>
      <ability>L2_HalfPunc</ability>
      <abilityName>全半角检查</abilityName>
      <candidateList>
        <item>）</item>
      </candidateList>
      <explain>文本全半角错误。</explain>
      <paraID>61ACBF77</paraID>
      <start>15</start>
      <end>16</end>
      <status>unmodified</status>
      <modifiedWord/>
      <trackRevisions>false</trackRevisions>
    </reviewItem>
    <reviewItem>
      <errorID>6c994fdb-3d2f-46e2-b782-df8dcc9b466d</errorID>
      <errorWord>需</errorWord>
      <group>L1_Word</group>
      <groupName>字词问题</groupName>
      <ability>L2_Typo</ability>
      <abilityName>字词错误</abilityName>
      <candidateList>
        <item>须</item>
      </candidateList>
      <explain>存在发音相同字词的误用。</explain>
      <paraID>24410E9F</paraID>
      <start>42</start>
      <end>43</end>
      <status>unmodified</status>
      <modifiedWord/>
      <trackRevisions>false</trackRevisions>
    </reviewItem>
    <reviewItem>
      <errorID>f2961820-a9a1-4d51-923a-984fc52c2c38</errorID>
      <errorWord>(</errorWord>
      <group>L1_Format</group>
      <groupName>格式问题</groupName>
      <ability>L2_HalfPunc</ability>
      <abilityName>全半角检查</abilityName>
      <candidateList>
        <item>（</item>
      </candidateList>
      <explain>文本全半角错误。</explain>
      <paraID>59773984</paraID>
      <start>25</start>
      <end>26</end>
      <status>unmodified</status>
      <modifiedWord/>
      <trackRevisions>false</trackRevisions>
    </reviewItem>
    <reviewItem>
      <errorID>6f359372-369a-4d33-8561-b6435e482f21</errorID>
      <errorWord>)</errorWord>
      <group>L1_Format</group>
      <groupName>格式问题</groupName>
      <ability>L2_HalfPunc</ability>
      <abilityName>全半角检查</abilityName>
      <candidateList>
        <item>）</item>
      </candidateList>
      <explain>文本全半角错误。</explain>
      <paraID>59773984</paraID>
      <start>34</start>
      <end>35</end>
      <status>unmodified</status>
      <modifiedWord/>
      <trackRevisions>false</trackRevisions>
    </reviewItem>
    <reviewItem>
      <errorID>63753de2-bc9b-4e99-9752-219a7f451c9d</errorID>
      <errorWord>(</errorWord>
      <group>L1_Format</group>
      <groupName>格式问题</groupName>
      <ability>L2_HalfPunc</ability>
      <abilityName>全半角检查</abilityName>
      <candidateList>
        <item>（</item>
      </candidateList>
      <explain>文本全半角错误。</explain>
      <paraID>59773984</paraID>
      <start>47</start>
      <end>48</end>
      <status>unmodified</status>
      <modifiedWord/>
      <trackRevisions>false</trackRevisions>
    </reviewItem>
    <reviewItem>
      <errorID>91c2b86c-ad40-4d86-a6d8-a5b19c32a24f</errorID>
      <errorWord>)</errorWord>
      <group>L1_Format</group>
      <groupName>格式问题</groupName>
      <ability>L2_HalfPunc</ability>
      <abilityName>全半角检查</abilityName>
      <candidateList>
        <item>）</item>
      </candidateList>
      <explain>文本全半角错误。</explain>
      <paraID>59773984</paraID>
      <start>49</start>
      <end>50</end>
      <status>unmodified</status>
      <modifiedWord/>
      <trackRevisions>false</trackRevisions>
    </reviewItem>
    <reviewItem>
      <errorID>1c5565d2-8082-4712-995f-76514b253531</errorID>
      <errorWord>:</errorWord>
      <group>L1_Format</group>
      <groupName>格式问题</groupName>
      <ability>L2_HalfPunc</ability>
      <abilityName>全半角检查</abilityName>
      <candidateList>
        <item>：</item>
      </candidateList>
      <explain>文本全半角错误。</explain>
      <paraID> 953CDCC</paraID>
      <start>65</start>
      <end>66</end>
      <status>unmodified</status>
      <modifiedWord/>
      <trackRevisions>false</trackRevisions>
    </reviewItem>
    <reviewItem>
      <errorID>faa3a4e0-a5aa-497b-9c45-596a22c0d71e</errorID>
      <errorWord>过度</errorWord>
      <group>L1_Word</group>
      <groupName>字词问题</groupName>
      <ability>L2_Typo</ability>
      <abilityName>字词错误</abilityName>
      <candidateList>
        <item>过渡</item>
      </candidateList>
      <explain>〈动〉事物由一个阶段或一种状态逐渐发展变化而转入另一个阶段或另一种状态：～时期｜～地带。</explain>
      <paraID>105BB39A</paraID>
      <start>64</start>
      <end>66</end>
      <status>unmodified</status>
      <modifiedWord/>
      <trackRevisions>false</trackRevisions>
    </reviewItem>
    <reviewItem>
      <errorID>16ca7ad4-e6b3-4c87-97cd-2851e6433418</errorID>
      <errorWord>详实</errorWord>
      <group>L1_Word</group>
      <groupName>字词问题</groupName>
      <ability>L2_Typo</ability>
      <abilityName>字词错误</abilityName>
      <candidateList>
        <item>翔实</item>
      </candidateList>
      <explain/>
      <paraID>5A0BC854</paraID>
      <start>15</start>
      <end>17</end>
      <status>unmodified</status>
      <modifiedWord/>
      <trackRevisions>false</trackRevisions>
    </reviewItem>
    <reviewItem>
      <errorID>fed84630-a42b-4e37-a578-98d01244f4f1</errorID>
      <errorWord>:</errorWord>
      <group>L1_Format</group>
      <groupName>格式问题</groupName>
      <ability>L2_HalfPunc</ability>
      <abilityName>全半角检查</abilityName>
      <candidateList>
        <item>：</item>
      </candidateList>
      <explain>文本全半角错误。</explain>
      <paraID>15AFC416</paraID>
      <start>9</start>
      <end>10</end>
      <status>unmodified</status>
      <modifiedWord/>
      <trackRevisions>false</trackRevisions>
    </reviewItem>
    <reviewItem>
      <errorID>266ab894-606b-40b5-8785-617a2b84b891</errorID>
      <errorWord>,</errorWord>
      <group>L1_Format</group>
      <groupName>格式问题</groupName>
      <ability>L2_HalfPunc</ability>
      <abilityName>全半角检查</abilityName>
      <candidateList>
        <item>，</item>
      </candidateList>
      <explain>文本全半角错误。</explain>
      <paraID>2C71531C</paraID>
      <start>15</start>
      <end>16</end>
      <status>unmodified</status>
      <modifiedWord/>
      <trackRevisions>false</trackRevisions>
    </reviewItem>
    <reviewItem>
      <errorID>38dedc0b-880b-4625-9663-c88e0233beff</errorID>
      <errorWord>,</errorWord>
      <group>L1_Format</group>
      <groupName>格式问题</groupName>
      <ability>L2_HalfPunc</ability>
      <abilityName>全半角检查</abilityName>
      <candidateList>
        <item>，</item>
      </candidateList>
      <explain>文本全半角错误。</explain>
      <paraID>2C71531C</paraID>
      <start>42</start>
      <end>43</end>
      <status>unmodified</status>
      <modifiedWord/>
      <trackRevisions>false</trackRevisions>
    </reviewItem>
    <reviewItem>
      <errorID>1ffa4860-437b-4d53-8e1e-0210775be4e0</errorID>
      <errorWord>》</errorWord>
      <group>L1_Word</group>
      <groupName>字词问题</groupName>
      <ability>L2_Typo</ability>
      <abilityName>字词错误</abilityName>
      <candidateList>
        <item>》等</item>
      </candidateList>
      <explain/>
      <paraID>10AB8733</paraID>
      <start>27</start>
      <end>28</end>
      <status>unmodified</status>
      <modifiedWord/>
      <trackRevisions>false</trackRevisions>
    </reviewItem>
    <reviewItem>
      <errorID>a1579721-f862-433b-a594-e3164d85d605</errorID>
      <errorWord>：）</errorWord>
      <group>L1_Punc</group>
      <groupName>标点问题</groupName>
      <ability>L2_Punc</ability>
      <abilityName>标点符号检查</abilityName>
      <candidateList>
        <item>）</item>
      </candidateList>
      <explain/>
      <paraID>10AB8733</paraID>
      <start>56</start>
      <end>58</end>
      <status>unmodified</status>
      <modifiedWord/>
      <trackRevisions>false</trackRevisions>
    </reviewItem>
    <reviewItem>
      <errorID>8e723433-488c-4a4b-aead-5fa37bd857be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53BA7EB0</paraID>
      <start>0</start>
      <end>2</end>
      <status>unmodified</status>
      <modifiedWord/>
      <trackRevisions>false</trackRevisions>
    </reviewItem>
    <reviewItem>
      <errorID>ada0d4f7-ef1a-495c-9196-a0939a3de2c9</errorID>
      <errorWord>上个</errorWord>
      <group>L1_Word</group>
      <groupName>字词问题</groupName>
      <ability>L2_Typo</ability>
      <abilityName>字词错误</abilityName>
      <candidateList>
        <item>三个</item>
      </candidateList>
      <explain>存在字形相近字词的误用。</explain>
      <paraID>53BA7EB0</paraID>
      <start>106</start>
      <end>108</end>
      <status>unmodified</status>
      <modifiedWord/>
      <trackRevisions>false</trackRevisions>
    </reviewItem>
    <reviewItem>
      <errorID>b13f5976-f3cd-4b5b-8bbb-84ae7d230fa8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349B13B5</paraID>
      <start>0</start>
      <end>2</end>
      <status>unmodified</status>
      <modifiedWord/>
      <trackRevisions>false</trackRevisions>
    </reviewItem>
    <reviewItem>
      <errorID>736e67b2-e4bb-4ff8-8a47-39b255626fbb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3C4FE491</paraID>
      <start>0</start>
      <end>2</end>
      <status>unmodified</status>
      <modifiedWord/>
      <trackRevisions>false</trackRevisions>
    </reviewItem>
    <reviewItem>
      <errorID>ca0a5391-0e2e-4f0e-b1de-8af25913495c</errorID>
      <errorWord>成</errorWord>
      <group>L1_Word</group>
      <groupName>字词问题</groupName>
      <ability>L2_Typo</ability>
      <abilityName>字词错误</abilityName>
      <candidateList>
        <item>成后</item>
      </candidateList>
      <explain/>
      <paraID>3C4FE491</paraID>
      <start>88</start>
      <end>89</end>
      <status>unmodified</status>
      <modifiedWord/>
      <trackRevisions>false</trackRevisions>
    </reviewItem>
    <reviewItem>
      <errorID>46a21b99-a029-4965-ac66-f923177af66e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7F346958</paraID>
      <start>0</start>
      <end>2</end>
      <status>unmodified</status>
      <modifiedWord/>
      <trackRevisions>false</trackRevisions>
    </reviewItem>
    <reviewItem>
      <errorID>d50435cc-28d4-4f06-8a1a-5e8a69b15c90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18BA5BC4</paraID>
      <start>0</start>
      <end>2</end>
      <status>unmodified</status>
      <modifiedWord/>
      <trackRevisions>false</trackRevisions>
    </reviewItem>
    <reviewItem>
      <errorID>77f1827d-2f1d-4ad5-a15a-84ec60c228ef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405F3F5A</paraID>
      <start>0</start>
      <end>2</end>
      <status>unmodified</status>
      <modifiedWord/>
      <trackRevisions>false</trackRevisions>
    </reviewItem>
    <reviewItem>
      <errorID>52d96a79-f573-4eb9-8a43-886a31b5a9f9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38214132</paraID>
      <start>0</start>
      <end>2</end>
      <status>unmodified</status>
      <modifiedWord/>
      <trackRevisions>false</trackRevisions>
    </reviewItem>
    <reviewItem>
      <errorID>8fb08b8e-aa2f-4240-b8b8-39e40e25b78e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6ECEE44B</paraID>
      <start>0</start>
      <end>2</end>
      <status>unmodified</status>
      <modifiedWord/>
      <trackRevisions>false</trackRevisions>
    </reviewItem>
    <reviewItem>
      <errorID>e7663884-4dd8-45db-942c-d5e9e21e1fd1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1218F5E1</paraID>
      <start>0</start>
      <end>2</end>
      <status>unmodified</status>
      <modifiedWord/>
      <trackRevisions>false</trackRevisions>
    </reviewItem>
    <reviewItem>
      <errorID>24f08e77-a049-4863-b6e7-658aeb3d7955</errorID>
      <errorWord>进行实施</errorWord>
      <group>L1_Word</group>
      <groupName>字词问题</groupName>
      <ability>L2_Typo</ability>
      <abilityName>字词错误</abilityName>
      <candidateList>
        <item>实施</item>
      </candidateList>
      <explain>〈动〉实行（法令、政策等）：付诸～｜～细则｜～新的办法。</explain>
      <paraID>1218F5E1</paraID>
      <start>73</start>
      <end>77</end>
      <status>unmodified</status>
      <modifiedWord/>
      <trackRevisions>false</trackRevisions>
    </reviewItem>
    <reviewItem>
      <errorID>38db5139-b02c-4103-b7d9-c55c2b5eb04b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629D6A1D</paraID>
      <start>0</start>
      <end>2</end>
      <status>unmodified</status>
      <modifiedWord/>
      <trackRevisions>false</trackRevisions>
    </reviewItem>
    <reviewItem>
      <errorID>fc9f7ddd-942e-4867-b0c3-d3cdc5124f82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136BD260</paraID>
      <start>0</start>
      <end>2</end>
      <status>unmodified</status>
      <modifiedWord/>
      <trackRevisions>false</trackRevisions>
    </reviewItem>
    <reviewItem>
      <errorID>6a226060-5f35-4c2c-af12-738b1b2f78d5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3932C502</paraID>
      <start>0</start>
      <end>2</end>
      <status>unmodified</status>
      <modifiedWord/>
      <trackRevisions>false</trackRevisions>
    </reviewItem>
    <reviewItem>
      <errorID>ba617f42-6a1d-4a5b-a48c-9cb6bf42f6ec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63149443</paraID>
      <start>0</start>
      <end>2</end>
      <status>unmodified</status>
      <modifiedWord/>
      <trackRevisions>false</trackRevisions>
    </reviewItem>
    <reviewItem>
      <errorID>85c43978-a907-4f37-8d2a-8e91f0a335b6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2F7C75C0</paraID>
      <start>0</start>
      <end>2</end>
      <status>unmodified</status>
      <modifiedWord/>
      <trackRevisions>false</trackRevisions>
    </reviewItem>
    <reviewItem>
      <errorID>d4e37e30-34de-42cc-8411-418c6c736d2f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13DC37B</paraID>
      <start>0</start>
      <end>2</end>
      <status>unmodified</status>
      <modifiedWord/>
      <trackRevisions>false</trackRevisions>
    </reviewItem>
    <reviewItem>
      <errorID>a8092933-f958-46b8-a8b0-600bbf7cc1b6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6BF84FE0</paraID>
      <start>0</start>
      <end>2</end>
      <status>unmodified</status>
      <modifiedWord/>
      <trackRevisions>false</trackRevisions>
    </reviewItem>
    <reviewItem>
      <errorID>f0d8542c-7ebf-4bb7-9349-ad5ffcc181c8</errorID>
      <errorWord>刑事事件</errorWord>
      <group>L1_Word</group>
      <groupName>字词问题</groupName>
      <ability>L2_Typo</ability>
      <abilityName>字词错误</abilityName>
      <candidateList>
        <item>刑事案件</item>
      </candidateList>
      <explain/>
      <paraID>6BF84FE0</paraID>
      <start>63</start>
      <end>67</end>
      <status>unmodified</status>
      <modifiedWord/>
      <trackRevisions>false</trackRevisions>
    </reviewItem>
    <reviewItem>
      <errorID>e4407b4a-bbbe-4913-b69c-345ede7f89b4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5795E02B</paraID>
      <start>0</start>
      <end>2</end>
      <status>unmodified</status>
      <modifiedWord/>
      <trackRevisions>false</trackRevisions>
    </reviewItem>
    <reviewItem>
      <errorID>5b6a72fb-0899-48da-be00-5442b337d65d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50879D1</paraID>
      <start>0</start>
      <end>2</end>
      <status>unmodified</status>
      <modifiedWord/>
      <trackRevisions>false</trackRevisions>
    </reviewItem>
    <reviewItem>
      <errorID>b0cb0c79-d568-425b-b4f1-1f840fcd1d20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7D12172</paraID>
      <start>0</start>
      <end>2</end>
      <status>unmodified</status>
      <modifiedWord/>
      <trackRevisions>false</trackRevisions>
    </reviewItem>
    <reviewItem>
      <errorID>80291635-43a3-40c4-915d-b2dfc6731396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3B9ABA31</paraID>
      <start>0</start>
      <end>3</end>
      <status>unmodified</status>
      <modifiedWord/>
      <trackRevisions>false</trackRevisions>
    </reviewItem>
    <reviewItem>
      <errorID>520fee7c-144f-4a33-841a-6eb623b57507</errorID>
      <errorWord>其它</errorWord>
      <group>L1_Word</group>
      <groupName>字词问题</groupName>
      <ability>L2_Alias</ability>
      <abilityName>也作/曾用词</abilityName>
      <candidateList>
        <item>其他</item>
      </candidateList>
      <explain>词汇[其它]为不规范表述或旧称，其规范书面表述为[其他]。</explain>
      <paraID>3B9ABA31</paraID>
      <start>5</start>
      <end>7</end>
      <status>unmodified</status>
      <modifiedWord/>
      <trackRevisions>false</trackRevisions>
    </reviewItem>
    <reviewItem>
      <errorID>2fa3e1b2-695b-454a-ac32-0059f155e12c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6ED7E8AC</paraID>
      <start>0</start>
      <end>2</end>
      <status>unmodified</status>
      <modifiedWord/>
      <trackRevisions>false</trackRevisions>
    </reviewItem>
    <reviewItem>
      <errorID>ecd0d36b-17af-4b7b-84bd-9561375cf214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4877F4EF</paraID>
      <start>0</start>
      <end>2</end>
      <status>unmodified</status>
      <modifiedWord/>
      <trackRevisions>false</trackRevisions>
    </reviewItem>
    <reviewItem>
      <errorID>24c93425-7158-47ef-8370-7520ba60a0bf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2DB21486</paraID>
      <start>0</start>
      <end>2</end>
      <status>unmodified</status>
      <modifiedWord/>
      <trackRevisions>false</trackRevisions>
    </reviewItem>
    <reviewItem>
      <errorID>53a35ba7-736d-4a08-bf72-c5826edc2918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64F5ADBC</paraID>
      <start>0</start>
      <end>2</end>
      <status>unmodified</status>
      <modifiedWord/>
      <trackRevisions>false</trackRevisions>
    </reviewItem>
    <reviewItem>
      <errorID>4bbb786f-4324-4d99-a391-2dcf048d6431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1B4645B8</paraID>
      <start>0</start>
      <end>2</end>
      <status>unmodified</status>
      <modifiedWord/>
      <trackRevisions>false</trackRevisions>
    </reviewItem>
    <reviewItem>
      <errorID>86c742fc-9d5f-431c-9683-4ad586eb3c64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71ED6D58</paraID>
      <start>0</start>
      <end>2</end>
      <status>unmodified</status>
      <modifiedWord/>
      <trackRevisions>false</trackRevisions>
    </reviewItem>
    <reviewItem>
      <errorID>b8a537c0-6967-4359-868c-6d5f08523cc6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2DEF988A</paraID>
      <start>0</start>
      <end>2</end>
      <status>unmodified</status>
      <modifiedWord/>
      <trackRevisions>false</trackRevisions>
    </reviewItem>
    <reviewItem>
      <errorID>bd6a8390-4f66-4b35-9800-373867f6dd06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5BBBB8B4</paraID>
      <start>0</start>
      <end>2</end>
      <status>unmodified</status>
      <modifiedWord/>
      <trackRevisions>false</trackRevisions>
    </reviewItem>
    <reviewItem>
      <errorID>e1053681-a8ca-493f-b11e-beb672f75852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4BA9B1AC</paraID>
      <start>0</start>
      <end>2</end>
      <status>unmodified</status>
      <modifiedWord/>
      <trackRevisions>false</trackRevisions>
    </reviewItem>
    <reviewItem>
      <errorID>1a71eb3a-c7f4-4712-a63b-53027cdafa59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75231FCB</paraID>
      <start>0</start>
      <end>2</end>
      <status>unmodified</status>
      <modifiedWord/>
      <trackRevisions>false</trackRevisions>
    </reviewItem>
    <reviewItem>
      <errorID>00745e03-421f-46e1-bf2d-827f2574c2a0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5F879D30</paraID>
      <start>0</start>
      <end>2</end>
      <status>unmodified</status>
      <modifiedWord/>
      <trackRevisions>false</trackRevisions>
    </reviewItem>
    <reviewItem>
      <errorID>c871b76e-49a3-4c4e-8943-83bcb2572f94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32A90852</paraID>
      <start>0</start>
      <end>2</end>
      <status>unmodified</status>
      <modifiedWord/>
      <trackRevisions>false</trackRevisions>
    </reviewItem>
    <reviewItem>
      <errorID>188610c8-e93e-4988-a1b8-612ad011fa83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19B11239</paraID>
      <start>0</start>
      <end>2</end>
      <status>unmodified</status>
      <modifiedWord/>
      <trackRevisions>false</trackRevisions>
    </reviewItem>
    <reviewItem>
      <errorID>07550d7e-7c62-484d-b28e-0cde0c7c05f6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3914E5C8</paraID>
      <start>0</start>
      <end>2</end>
      <status>unmodified</status>
      <modifiedWord/>
      <trackRevisions>false</trackRevisions>
    </reviewItem>
    <reviewItem>
      <errorID>d66970d6-3a0b-47cb-8b8a-1d02ecdcd91a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EED65A7</paraID>
      <start>0</start>
      <end>2</end>
      <status>unmodified</status>
      <modifiedWord/>
      <trackRevisions>false</trackRevisions>
    </reviewItem>
    <reviewItem>
      <errorID>5be46936-9b8a-4fb8-bc6d-8739bd9d3d6e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55235B71</paraID>
      <start>0</start>
      <end>2</end>
      <status>unmodified</status>
      <modifiedWord/>
      <trackRevisions>false</trackRevisions>
    </reviewItem>
    <reviewItem>
      <errorID>3b810030-d578-4516-98ad-ad9d6d897b25</errorID>
      <errorWord>,</errorWord>
      <group>L1_Format</group>
      <groupName>格式问题</groupName>
      <ability>L2_HalfPunc</ability>
      <abilityName>全半角检查</abilityName>
      <candidateList>
        <item>，</item>
      </candidateList>
      <explain>文本全半角错误。</explain>
      <paraID>55235B71</paraID>
      <start>24</start>
      <end>25</end>
      <status>unmodified</status>
      <modifiedWord/>
      <trackRevisions>false</trackRevisions>
    </reviewItem>
    <reviewItem>
      <errorID>3507c127-017c-49e4-ad02-8b622a8da728</errorID>
      <errorWord>(</errorWord>
      <group>L1_Format</group>
      <groupName>格式问题</groupName>
      <ability>L2_HalfPunc</ability>
      <abilityName>全半角检查</abilityName>
      <candidateList>
        <item>（</item>
      </candidateList>
      <explain>文本全半角错误。</explain>
      <paraID>55235B71</paraID>
      <start>49</start>
      <end>50</end>
      <status>unmodified</status>
      <modifiedWord/>
      <trackRevisions>false</trackRevisions>
    </reviewItem>
    <reviewItem>
      <errorID>fd482fba-f9b5-4b48-92d8-01a49ff65ccc</errorID>
      <errorWord>)</errorWord>
      <group>L1_Format</group>
      <groupName>格式问题</groupName>
      <ability>L2_HalfPunc</ability>
      <abilityName>全半角检查</abilityName>
      <candidateList>
        <item>）</item>
      </candidateList>
      <explain>文本全半角错误。</explain>
      <paraID>55235B71</paraID>
      <start>62</start>
      <end>63</end>
      <status>unmodified</status>
      <modifiedWord/>
      <trackRevisions>false</trackRevisions>
    </reviewItem>
    <reviewItem>
      <errorID>23e60fc1-6bc5-402a-8c84-2b3561a4669f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3B1FE5DA</paraID>
      <start>0</start>
      <end>2</end>
      <status>unmodified</status>
      <modifiedWord/>
      <trackRevisions>false</trackRevisions>
    </reviewItem>
    <reviewItem>
      <errorID>90d6bb5d-92ff-46d7-9cb5-bcc872d90eb9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779305A6</paraID>
      <start>0</start>
      <end>2</end>
      <status>unmodified</status>
      <modifiedWord/>
      <trackRevisions>false</trackRevisions>
    </reviewItem>
    <reviewItem>
      <errorID>239ac605-1a8b-46b8-a1e9-66b181d85da3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305C1CA1</paraID>
      <start>0</start>
      <end>2</end>
      <status>unmodified</status>
      <modifiedWord/>
      <trackRevisions>false</trackRevisions>
    </reviewItem>
    <reviewItem>
      <errorID>d886db75-890e-434a-986e-479b463074d4</errorID>
      <errorWord>(</errorWord>
      <group>L1_Format</group>
      <groupName>格式问题</groupName>
      <ability>L2_HalfPunc</ability>
      <abilityName>全半角检查</abilityName>
      <candidateList>
        <item>（</item>
      </candidateList>
      <explain>文本全半角错误。</explain>
      <paraID>305C1CA1</paraID>
      <start>22</start>
      <end>23</end>
      <status>unmodified</status>
      <modifiedWord/>
      <trackRevisions>false</trackRevisions>
    </reviewItem>
    <reviewItem>
      <errorID>e897abcf-8463-4c99-bcea-463b60273b4a</errorID>
      <errorWord>)</errorWord>
      <group>L1_Format</group>
      <groupName>格式问题</groupName>
      <ability>L2_HalfPunc</ability>
      <abilityName>全半角检查</abilityName>
      <candidateList>
        <item>）</item>
      </candidateList>
      <explain>文本全半角错误。</explain>
      <paraID>305C1CA1</paraID>
      <start>25</start>
      <end>26</end>
      <status>unmodified</status>
      <modifiedWord/>
      <trackRevisions>false</trackRevisions>
    </reviewItem>
    <reviewItem>
      <errorID>45bd3fc2-567f-493d-8a53-fb908002a1af</errorID>
      <errorWord>(</errorWord>
      <group>L1_Format</group>
      <groupName>格式问题</groupName>
      <ability>L2_HalfPunc</ability>
      <abilityName>全半角检查</abilityName>
      <candidateList>
        <item>（</item>
      </candidateList>
      <explain>文本全半角错误。</explain>
      <paraID>305C1CA1</paraID>
      <start>37</start>
      <end>38</end>
      <status>unmodified</status>
      <modifiedWord/>
      <trackRevisions>false</trackRevisions>
    </reviewItem>
    <reviewItem>
      <errorID>0ea5e184-5070-480a-b538-b7acbf8cd806</errorID>
      <errorWord>)</errorWord>
      <group>L1_Format</group>
      <groupName>格式问题</groupName>
      <ability>L2_HalfPunc</ability>
      <abilityName>全半角检查</abilityName>
      <candidateList>
        <item>）</item>
      </candidateList>
      <explain>文本全半角错误。</explain>
      <paraID>305C1CA1</paraID>
      <start>40</start>
      <end>41</end>
      <status>unmodified</status>
      <modifiedWord/>
      <trackRevisions>false</trackRevisions>
    </reviewItem>
    <reviewItem>
      <errorID>6c8ddd23-bb29-44d5-8f46-8de0fdcb1d22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73472AED</paraID>
      <start>0</start>
      <end>2</end>
      <status>unmodified</status>
      <modifiedWord/>
      <trackRevisions>false</trackRevisions>
    </reviewItem>
    <reviewItem>
      <errorID>3139e802-94e1-4a61-a3ac-d9897cee7c57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7703A401</paraID>
      <start>0</start>
      <end>2</end>
      <status>unmodified</status>
      <modifiedWord/>
      <trackRevisions>false</trackRevisions>
    </reviewItem>
    <reviewItem>
      <errorID>c446e461-f7fe-4454-a90e-fe9b342e23a4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76DB5C92</paraID>
      <start>0</start>
      <end>2</end>
      <status>unmodified</status>
      <modifiedWord/>
      <trackRevisions>false</trackRevisions>
    </reviewItem>
    <reviewItem>
      <errorID>1401aa28-1eb7-4368-83d7-a22ed5f02f82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F4B5FF8</paraID>
      <start>0</start>
      <end>2</end>
      <status>unmodified</status>
      <modifiedWord/>
      <trackRevisions>false</trackRevisions>
    </reviewItem>
    <reviewItem>
      <errorID>871b5991-4d06-4326-9341-d4c228f4adf7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2789E784</paraID>
      <start>0</start>
      <end>2</end>
      <status>unmodified</status>
      <modifiedWord/>
      <trackRevisions>false</trackRevisions>
    </reviewItem>
    <reviewItem>
      <errorID>bd5ef519-ee95-4b13-8429-edd5e8644987</errorID>
      <errorWord>(</errorWord>
      <group>L1_Format</group>
      <groupName>格式问题</groupName>
      <ability>L2_HalfPunc</ability>
      <abilityName>全半角检查</abilityName>
      <candidateList>
        <item>（</item>
      </candidateList>
      <explain>文本全半角错误。</explain>
      <paraID>1667A3EB</paraID>
      <start>0</start>
      <end>1</end>
      <status>unmodified</status>
      <modifiedWord/>
      <trackRevisions>false</trackRevisions>
    </reviewItem>
    <reviewItem>
      <errorID>c4e7dcce-8fcd-4261-9b77-fe8936fc0427</errorID>
      <errorWord>)</errorWord>
      <group>L1_Format</group>
      <groupName>格式问题</groupName>
      <ability>L2_HalfPunc</ability>
      <abilityName>全半角检查</abilityName>
      <candidateList>
        <item>）</item>
      </candidateList>
      <explain>文本全半角错误。</explain>
      <paraID>1667A3EB</paraID>
      <start>3</start>
      <end>4</end>
      <status>unmodified</status>
      <modifiedWord/>
      <trackRevisions>false</trackRevisions>
    </reviewItem>
    <reviewItem>
      <errorID>bfe91c11-b0d8-4ad2-9917-3befc801add3</errorID>
      <errorWord>(</errorWord>
      <group>L1_Format</group>
      <groupName>格式问题</groupName>
      <ability>L2_HalfPunc</ability>
      <abilityName>全半角检查</abilityName>
      <candidateList>
        <item>（</item>
      </candidateList>
      <explain>文本全半角错误。</explain>
      <paraID>60626386</paraID>
      <start>0</start>
      <end>1</end>
      <status>unmodified</status>
      <modifiedWord/>
      <trackRevisions>false</trackRevisions>
    </reviewItem>
    <reviewItem>
      <errorID>a6f2e277-2964-45ca-8a34-509c467126ba</errorID>
      <errorWord>)</errorWord>
      <group>L1_Format</group>
      <groupName>格式问题</groupName>
      <ability>L2_HalfPunc</ability>
      <abilityName>全半角检查</abilityName>
      <candidateList>
        <item>）</item>
      </candidateList>
      <explain>文本全半角错误。</explain>
      <paraID>60626386</paraID>
      <start>2</start>
      <end>3</end>
      <status>unmodified</status>
      <modifiedWord/>
      <trackRevisions>false</trackRevisions>
    </reviewItem>
    <reviewItem>
      <errorID>043076d8-1261-4aef-934f-572edfdfedd5</errorID>
      <errorWord>(</errorWord>
      <group>L1_Format</group>
      <groupName>格式问题</groupName>
      <ability>L2_HalfPunc</ability>
      <abilityName>全半角检查</abilityName>
      <candidateList>
        <item>（</item>
      </candidateList>
      <explain>文本全半角错误。</explain>
      <paraID>5E96FEF5</paraID>
      <start>0</start>
      <end>1</end>
      <status>unmodified</status>
      <modifiedWord/>
      <trackRevisions>false</trackRevisions>
    </reviewItem>
    <reviewItem>
      <errorID>947e11b4-835c-43c4-9f4b-5b2b575335e5</errorID>
      <errorWord>)</errorWord>
      <group>L1_Format</group>
      <groupName>格式问题</groupName>
      <ability>L2_HalfPunc</ability>
      <abilityName>全半角检查</abilityName>
      <candidateList>
        <item>）</item>
      </candidateList>
      <explain>文本全半角错误。</explain>
      <paraID>5E96FEF5</paraID>
      <start>3</start>
      <end>4</end>
      <status>unmodified</status>
      <modifiedWord/>
      <trackRevisions>false</trackRevisions>
    </reviewItem>
    <reviewItem>
      <errorID>4be709b9-b81e-4058-bb71-32d0672f9f54</errorID>
      <errorWord>(</errorWord>
      <group>L1_Format</group>
      <groupName>格式问题</groupName>
      <ability>L2_HalfPunc</ability>
      <abilityName>全半角检查</abilityName>
      <candidateList>
        <item>（</item>
      </candidateList>
      <explain>文本全半角错误。</explain>
      <paraID>75C654B7</paraID>
      <start>0</start>
      <end>1</end>
      <status>unmodified</status>
      <modifiedWord/>
      <trackRevisions>false</trackRevisions>
    </reviewItem>
    <reviewItem>
      <errorID>dac19ffa-922c-4d99-924d-1020bf8f5909</errorID>
      <errorWord>)</errorWord>
      <group>L1_Format</group>
      <groupName>格式问题</groupName>
      <ability>L2_HalfPunc</ability>
      <abilityName>全半角检查</abilityName>
      <candidateList>
        <item>）</item>
      </candidateList>
      <explain>文本全半角错误。</explain>
      <paraID>75C654B7</paraID>
      <start>3</start>
      <end>4</end>
      <status>unmodified</status>
      <modifiedWord/>
      <trackRevisions>false</trackRevisions>
    </reviewItem>
    <reviewItem>
      <errorID>af03939d-c49b-41fe-b3e0-de65468afe97</errorID>
      <errorWord>(</errorWord>
      <group>L1_Format</group>
      <groupName>格式问题</groupName>
      <ability>L2_HalfPunc</ability>
      <abilityName>全半角检查</abilityName>
      <candidateList>
        <item>（</item>
      </candidateList>
      <explain>文本全半角错误。</explain>
      <paraID> C350B95</paraID>
      <start>0</start>
      <end>1</end>
      <status>unmodified</status>
      <modifiedWord/>
      <trackRevisions>false</trackRevisions>
    </reviewItem>
    <reviewItem>
      <errorID>c9f09755-ceda-47f5-ad7b-bc128a07ce75</errorID>
      <errorWord>)</errorWord>
      <group>L1_Format</group>
      <groupName>格式问题</groupName>
      <ability>L2_HalfPunc</ability>
      <abilityName>全半角检查</abilityName>
      <candidateList>
        <item>）</item>
      </candidateList>
      <explain>文本全半角错误。</explain>
      <paraID> C350B95</paraID>
      <start>2</start>
      <end>3</end>
      <status>unmodified</status>
      <modifiedWord/>
      <trackRevisions>false</trackRevisions>
    </reviewItem>
    <reviewItem>
      <errorID>06243430-df75-40d7-a66a-d074024783a8</errorID>
      <errorWord>(</errorWord>
      <group>L1_Format</group>
      <groupName>格式问题</groupName>
      <ability>L2_HalfPunc</ability>
      <abilityName>全半角检查</abilityName>
      <candidateList>
        <item>（</item>
      </candidateList>
      <explain>文本全半角错误。</explain>
      <paraID>668EF4AD</paraID>
      <start>0</start>
      <end>1</end>
      <status>unmodified</status>
      <modifiedWord/>
      <trackRevisions>false</trackRevisions>
    </reviewItem>
    <reviewItem>
      <errorID>19092508-8aab-4641-a651-b08c4c078d17</errorID>
      <errorWord>)</errorWord>
      <group>L1_Format</group>
      <groupName>格式问题</groupName>
      <ability>L2_HalfPunc</ability>
      <abilityName>全半角检查</abilityName>
      <candidateList>
        <item>）</item>
      </candidateList>
      <explain>文本全半角错误。</explain>
      <paraID>668EF4AD</paraID>
      <start>3</start>
      <end>4</end>
      <status>unmodified</status>
      <modifiedWord/>
      <trackRevisions>false</trackRevisions>
    </reviewItem>
    <reviewItem>
      <errorID>d34d3dce-90b5-4f79-a939-8f657de86998</errorID>
      <errorWord>(</errorWord>
      <group>L1_Format</group>
      <groupName>格式问题</groupName>
      <ability>L2_HalfPunc</ability>
      <abilityName>全半角检查</abilityName>
      <candidateList>
        <item>（</item>
      </candidateList>
      <explain>文本全半角错误。</explain>
      <paraID> 1C31BD8</paraID>
      <start>0</start>
      <end>1</end>
      <status>unmodified</status>
      <modifiedWord/>
      <trackRevisions>false</trackRevisions>
    </reviewItem>
    <reviewItem>
      <errorID>de3b8717-d947-49ae-9e03-fcf6e12114ca</errorID>
      <errorWord>)</errorWord>
      <group>L1_Format</group>
      <groupName>格式问题</groupName>
      <ability>L2_HalfPunc</ability>
      <abilityName>全半角检查</abilityName>
      <candidateList>
        <item>）</item>
      </candidateList>
      <explain>文本全半角错误。</explain>
      <paraID> 1C31BD8</paraID>
      <start>3</start>
      <end>4</end>
      <status>unmodified</status>
      <modifiedWord/>
      <trackRevisions>false</trackRevisions>
    </reviewItem>
    <reviewItem>
      <errorID>7c514b15-0213-49c0-a4d3-db3ff0dce1a4</errorID>
      <errorWord>(</errorWord>
      <group>L1_Format</group>
      <groupName>格式问题</groupName>
      <ability>L2_HalfPunc</ability>
      <abilityName>全半角检查</abilityName>
      <candidateList>
        <item>（</item>
      </candidateList>
      <explain>文本全半角错误。</explain>
      <paraID>7A855AA6</paraID>
      <start>0</start>
      <end>1</end>
      <status>unmodified</status>
      <modifiedWord/>
      <trackRevisions>false</trackRevisions>
    </reviewItem>
    <reviewItem>
      <errorID>c607fbbb-b624-4445-bdf4-bbc3f9c09e15</errorID>
      <errorWord>)</errorWord>
      <group>L1_Format</group>
      <groupName>格式问题</groupName>
      <ability>L2_HalfPunc</ability>
      <abilityName>全半角检查</abilityName>
      <candidateList>
        <item>）</item>
      </candidateList>
      <explain>文本全半角错误。</explain>
      <paraID>7A855AA6</paraID>
      <start>2</start>
      <end>3</end>
      <status>unmodified</status>
      <modifiedWord/>
      <trackRevisions>false</trackRevisions>
    </reviewItem>
    <reviewItem>
      <errorID>214057b9-592c-4e87-91fa-33bb924e03a3</errorID>
      <errorWord>(</errorWord>
      <group>L1_Format</group>
      <groupName>格式问题</groupName>
      <ability>L2_HalfPunc</ability>
      <abilityName>全半角检查</abilityName>
      <candidateList>
        <item>（</item>
      </candidateList>
      <explain>文本全半角错误。</explain>
      <paraID>2DA2B03A</paraID>
      <start>0</start>
      <end>1</end>
      <status>unmodified</status>
      <modifiedWord/>
      <trackRevisions>false</trackRevisions>
    </reviewItem>
    <reviewItem>
      <errorID>46cfd52c-bcaf-4811-81c1-33298af31afd</errorID>
      <errorWord>)</errorWord>
      <group>L1_Format</group>
      <groupName>格式问题</groupName>
      <ability>L2_HalfPunc</ability>
      <abilityName>全半角检查</abilityName>
      <candidateList>
        <item>）</item>
      </candidateList>
      <explain>文本全半角错误。</explain>
      <paraID>2DA2B03A</paraID>
      <start>3</start>
      <end>4</end>
      <status>unmodified</status>
      <modifiedWord/>
      <trackRevisions>false</trackRevisions>
    </reviewItem>
    <reviewItem>
      <errorID>45a7ef32-20bb-4459-8945-580e7da4d2e8</errorID>
      <errorWord>(</errorWord>
      <group>L1_Format</group>
      <groupName>格式问题</groupName>
      <ability>L2_HalfPunc</ability>
      <abilityName>全半角检查</abilityName>
      <candidateList>
        <item>（</item>
      </candidateList>
      <explain>文本全半角错误。</explain>
      <paraID>62585B74</paraID>
      <start>0</start>
      <end>1</end>
      <status>unmodified</status>
      <modifiedWord/>
      <trackRevisions>false</trackRevisions>
    </reviewItem>
    <reviewItem>
      <errorID>6aaa027e-7f42-4974-bfd5-2bbbf13913a8</errorID>
      <errorWord>)</errorWord>
      <group>L1_Format</group>
      <groupName>格式问题</groupName>
      <ability>L2_HalfPunc</ability>
      <abilityName>全半角检查</abilityName>
      <candidateList>
        <item>）</item>
      </candidateList>
      <explain>文本全半角错误。</explain>
      <paraID>62585B74</paraID>
      <start>3</start>
      <end>4</end>
      <status>unmodified</status>
      <modifiedWord/>
      <trackRevisions>false</trackRevisions>
    </reviewItem>
    <reviewItem>
      <errorID>05a6b374-6ded-4bd5-a009-c4c2870aed67</errorID>
      <errorWord>(</errorWord>
      <group>L1_Format</group>
      <groupName>格式问题</groupName>
      <ability>L2_HalfPunc</ability>
      <abilityName>全半角检查</abilityName>
      <candidateList>
        <item>（</item>
      </candidateList>
      <explain>文本全半角错误。</explain>
      <paraID> AEC8884</paraID>
      <start>0</start>
      <end>1</end>
      <status>unmodified</status>
      <modifiedWord/>
      <trackRevisions>false</trackRevisions>
    </reviewItem>
    <reviewItem>
      <errorID>e88a226b-a281-45f8-9dd4-141bfa00f6f3</errorID>
      <errorWord>)</errorWord>
      <group>L1_Format</group>
      <groupName>格式问题</groupName>
      <ability>L2_HalfPunc</ability>
      <abilityName>全半角检查</abilityName>
      <candidateList>
        <item>）</item>
      </candidateList>
      <explain>文本全半角错误。</explain>
      <paraID> AEC8884</paraID>
      <start>2</start>
      <end>3</end>
      <status>unmodified</status>
      <modifiedWord/>
      <trackRevisions>false</trackRevisions>
    </reviewItem>
    <reviewItem>
      <errorID>0cffdf50-af94-4ba6-804f-8bf709c4e7b6</errorID>
      <errorWord>(</errorWord>
      <group>L1_Format</group>
      <groupName>格式问题</groupName>
      <ability>L2_HalfPunc</ability>
      <abilityName>全半角检查</abilityName>
      <candidateList>
        <item>（</item>
      </candidateList>
      <explain>文本全半角错误。</explain>
      <paraID>74552D4C</paraID>
      <start>0</start>
      <end>1</end>
      <status>unmodified</status>
      <modifiedWord/>
      <trackRevisions>false</trackRevisions>
    </reviewItem>
    <reviewItem>
      <errorID>2ed21595-379e-4e2a-8a79-9a3836c1fabb</errorID>
      <errorWord>)</errorWord>
      <group>L1_Format</group>
      <groupName>格式问题</groupName>
      <ability>L2_HalfPunc</ability>
      <abilityName>全半角检查</abilityName>
      <candidateList>
        <item>）</item>
      </candidateList>
      <explain>文本全半角错误。</explain>
      <paraID>74552D4C</paraID>
      <start>3</start>
      <end>4</end>
      <status>unmodified</status>
      <modifiedWord/>
      <trackRevisions>false</trackRevisions>
    </reviewItem>
    <reviewItem>
      <errorID>ade82470-56ea-4ea8-a856-30ce345afd50</errorID>
      <errorWord>,</errorWord>
      <group>L1_Format</group>
      <groupName>格式问题</groupName>
      <ability>L2_HalfPunc</ability>
      <abilityName>全半角检查</abilityName>
      <candidateList>
        <item>，</item>
      </candidateList>
      <explain>文本全半角错误。</explain>
      <paraID>35F602F8</paraID>
      <start>1</start>
      <end>2</end>
      <status>unmodified</status>
      <modifiedWord/>
      <trackRevisions>false</trackRevisions>
    </reviewItem>
    <reviewItem>
      <errorID>7f974005-7da4-42d3-90ff-d67ccbf392aa</errorID>
      <errorWord>,</errorWord>
      <group>L1_Format</group>
      <groupName>格式问题</groupName>
      <ability>L2_HalfPunc</ability>
      <abilityName>全半角检查</abilityName>
      <candidateList>
        <item>，</item>
      </candidateList>
      <explain>文本全半角错误。</explain>
      <paraID>24D034A2</paraID>
      <start>1</start>
      <end>2</end>
      <status>unmodified</status>
      <modifiedWord/>
      <trackRevisions>false</trackRevisions>
    </reviewItem>
    <reviewItem>
      <errorID>8ad5a9ec-5a8a-44d7-a059-622ae3f64dad</errorID>
      <errorWord>,</errorWord>
      <group>L1_Format</group>
      <groupName>格式问题</groupName>
      <ability>L2_HalfPunc</ability>
      <abilityName>全半角检查</abilityName>
      <candidateList>
        <item>，</item>
      </candidateList>
      <explain>文本全半角错误。</explain>
      <paraID>69E516CB</paraID>
      <start>1</start>
      <end>2</end>
      <status>unmodified</status>
      <modifiedWord/>
      <trackRevisions>false</trackRevisions>
    </reviewItem>
    <reviewItem>
      <errorID>999b37c5-0607-4810-a80f-e91f24e5c944</errorID>
      <errorWord>,</errorWord>
      <group>L1_Format</group>
      <groupName>格式问题</groupName>
      <ability>L2_HalfPunc</ability>
      <abilityName>全半角检查</abilityName>
      <candidateList>
        <item>，</item>
      </candidateList>
      <explain>文本全半角错误。</explain>
      <paraID>21942993</paraID>
      <start>1</start>
      <end>2</end>
      <status>unmodified</status>
      <modifiedWord/>
      <trackRevisions>false</trackRevisions>
    </reviewItem>
    <reviewItem>
      <errorID>9b345c48-e2c9-4336-b19e-ed9b4c54e52e</errorID>
      <errorWord>,</errorWord>
      <group>L1_Format</group>
      <groupName>格式问题</groupName>
      <ability>L2_HalfPunc</ability>
      <abilityName>全半角检查</abilityName>
      <candidateList>
        <item>，</item>
      </candidateList>
      <explain>文本全半角错误。</explain>
      <paraID>3162064C</paraID>
      <start>1</start>
      <end>2</end>
      <status>unmodified</status>
      <modifiedWord/>
      <trackRevisions>false</trackRevisions>
    </reviewItem>
    <reviewItem>
      <errorID>31fb1980-ccea-4d47-99c4-302225414bc2</errorID>
      <errorWord>,</errorWord>
      <group>L1_Format</group>
      <groupName>格式问题</groupName>
      <ability>L2_HalfPunc</ability>
      <abilityName>全半角检查</abilityName>
      <candidateList>
        <item>，</item>
      </candidateList>
      <explain>文本全半角错误。</explain>
      <paraID> 8BC7B93</paraID>
      <start>1</start>
      <end>2</end>
      <status>unmodified</status>
      <modifiedWord/>
      <trackRevisions>false</trackRevisions>
    </reviewItem>
    <reviewItem>
      <errorID>a1accb8b-0b40-4e44-9b8b-32ecb3e7d59b</errorID>
      <errorWord>,</errorWord>
      <group>L1_Format</group>
      <groupName>格式问题</groupName>
      <ability>L2_HalfPunc</ability>
      <abilityName>全半角检查</abilityName>
      <candidateList>
        <item>，</item>
      </candidateList>
      <explain>文本全半角错误。</explain>
      <paraID>787D0C49</paraID>
      <start>1</start>
      <end>2</end>
      <status>unmodified</status>
      <modifiedWord/>
      <trackRevisions>false</trackRevisions>
    </reviewItem>
    <reviewItem>
      <errorID>56a994d3-3029-444e-b051-7400a5e0edde</errorID>
      <errorWord>,</errorWord>
      <group>L1_Format</group>
      <groupName>格式问题</groupName>
      <ability>L2_HalfPunc</ability>
      <abilityName>全半角检查</abilityName>
      <candidateList>
        <item>，</item>
      </candidateList>
      <explain>文本全半角错误。</explain>
      <paraID>61BF28A3</paraID>
      <start>1</start>
      <end>2</end>
      <status>unmodified</status>
      <modifiedWord/>
      <trackRevisions>false</trackRevisions>
    </reviewItem>
    <reviewItem>
      <errorID>16fd06cb-b5b2-40d4-b7ba-fb2938426a96</errorID>
      <errorWord>[2011]300号</errorWord>
      <group>L1_Knowledge</group>
      <groupName>知识性问题</groupName>
      <ability>L2_Knowledge</ability>
      <abilityName>其他知识</abilityName>
      <candidateList>
        <item>〔2011〕300号</item>
      </candidateList>
      <explain>发文字号格式错误。</explain>
      <paraID>5E8EBF74</paraID>
      <start>35</start>
      <end>45</end>
      <status>unmodified</status>
      <modifiedWord/>
      <trackRevisions>false</trackRevisions>
    </reviewItem>
    <reviewItem>
      <errorID>42f67998-66eb-49e9-9999-081f0bf0e887</errorID>
      <errorWord>须</errorWord>
      <group>L1_Word</group>
      <groupName>字词问题</groupName>
      <ability>L2_Typo</ability>
      <abilityName>字词错误</abilityName>
      <candidateList>
        <item>需</item>
      </candidateList>
      <explain>存在发音相同字词的误用。</explain>
      <paraID>5E8EBF74</paraID>
      <start>82</start>
      <end>83</end>
      <status>unmodified</status>
      <modifiedWord/>
      <trackRevisions>false</trackRevisions>
    </reviewItem>
    <reviewItem>
      <errorID>73c08e29-5555-44db-a1c7-ffdec5a40dc6</errorID>
      <errorWord>......</errorWord>
      <group>L1_Punc</group>
      <groupName>标点问题</groupName>
      <ability>L2_Punc</ability>
      <abilityName>标点符号检查</abilityName>
      <candidateList>
        <item>……</item>
      </candidateList>
      <explain/>
      <paraID>67E8DEB4</paraID>
      <start>0</start>
      <end>6</end>
      <status>unmodified</status>
      <modifiedWord/>
      <trackRevisions>false</trackRevisions>
    </reviewItem>
    <reviewItem>
      <errorID>ea9fb34e-5a05-4cdf-880e-ded89f766eb5</errorID>
      <errorWord>......</errorWord>
      <group>L1_Punc</group>
      <groupName>标点问题</groupName>
      <ability>L2_Punc</ability>
      <abilityName>标点符号检查</abilityName>
      <candidateList>
        <item>……</item>
      </candidateList>
      <explain/>
      <paraID>3379A927</paraID>
      <start>0</start>
      <end>6</end>
      <status>unmodified</status>
      <modifiedWord/>
      <trackRevisions>false</trackRevisions>
    </reviewItem>
    <reviewItem>
      <errorID>7bd7c7f0-33fd-4128-91f7-1c993bb87d6a</errorID>
      <errorWord>......</errorWord>
      <group>L1_Punc</group>
      <groupName>标点问题</groupName>
      <ability>L2_Punc</ability>
      <abilityName>标点符号检查</abilityName>
      <candidateList>
        <item>……</item>
      </candidateList>
      <explain/>
      <paraID>5AE01B28</paraID>
      <start>0</start>
      <end>6</end>
      <status>unmodified</status>
      <modifiedWord/>
      <trackRevisions>false</trackRevisions>
    </reviewItem>
    <reviewItem>
      <errorID>256f84b3-ec5f-4218-9fb1-d38c8c3094d0</errorID>
      <errorWord>(</errorWord>
      <group>L1_Format</group>
      <groupName>格式问题</groupName>
      <ability>L2_HalfPunc</ability>
      <abilityName>全半角检查</abilityName>
      <candidateList>
        <item>（</item>
      </candidateList>
      <explain>文本全半角错误。</explain>
      <paraID>5DB6604D</paraID>
      <start>14</start>
      <end>15</end>
      <status>unmodified</status>
      <modifiedWord/>
      <trackRevisions>false</trackRevisions>
    </reviewItem>
    <reviewItem>
      <errorID>53a6ee31-82fc-49e8-b6f9-d86fceeb091b</errorID>
      <errorWord>)</errorWord>
      <group>L1_Format</group>
      <groupName>格式问题</groupName>
      <ability>L2_HalfPunc</ability>
      <abilityName>全半角检查</abilityName>
      <candidateList>
        <item>）</item>
      </candidateList>
      <explain>文本全半角错误。</explain>
      <paraID>5DB6604D</paraID>
      <start>25</start>
      <end>26</end>
      <status>unmodified</status>
      <modifiedWord/>
      <trackRevisions>false</trackRevisions>
    </reviewItem>
    <reviewItem>
      <errorID>4b9beee8-5d9d-4c9c-ad1f-e579e0541364</errorID>
      <errorWord>(</errorWord>
      <group>L1_Format</group>
      <groupName>格式问题</groupName>
      <ability>L2_HalfPunc</ability>
      <abilityName>全半角检查</abilityName>
      <candidateList>
        <item>（</item>
      </candidateList>
      <explain>文本全半角错误。</explain>
      <paraID>41871195</paraID>
      <start>14</start>
      <end>15</end>
      <status>unmodified</status>
      <modifiedWord/>
      <trackRevisions>false</trackRevisions>
    </reviewItem>
    <reviewItem>
      <errorID>fd36dd75-d6d1-4fd9-b2f3-dde32f858e1a</errorID>
      <errorWord>)</errorWord>
      <group>L1_Format</group>
      <groupName>格式问题</groupName>
      <ability>L2_HalfPunc</ability>
      <abilityName>全半角检查</abilityName>
      <candidateList>
        <item>）</item>
      </candidateList>
      <explain>文本全半角错误。</explain>
      <paraID>41871195</paraID>
      <start>25</start>
      <end>26</end>
      <status>unmodified</status>
      <modifiedWord/>
      <trackRevisions>false</trackRevisions>
    </reviewItem>
    <reviewItem>
      <errorID>ca958a8b-92e1-4c54-be51-4836976be284</errorID>
      <errorWord>(</errorWord>
      <group>L1_Format</group>
      <groupName>格式问题</groupName>
      <ability>L2_HalfPunc</ability>
      <abilityName>全半角检查</abilityName>
      <candidateList>
        <item>（</item>
      </candidateList>
      <explain>文本全半角错误。</explain>
      <paraID>200D75D6</paraID>
      <start>14</start>
      <end>15</end>
      <status>unmodified</status>
      <modifiedWord/>
      <trackRevisions>false</trackRevisions>
    </reviewItem>
    <reviewItem>
      <errorID>6524831d-6cd0-41e5-9756-7e74a71e1fad</errorID>
      <errorWord>)</errorWord>
      <group>L1_Format</group>
      <groupName>格式问题</groupName>
      <ability>L2_HalfPunc</ability>
      <abilityName>全半角检查</abilityName>
      <candidateList>
        <item>）</item>
      </candidateList>
      <explain>文本全半角错误。</explain>
      <paraID>200D75D6</paraID>
      <start>25</start>
      <end>26</end>
      <status>unmodified</status>
      <modifiedWord/>
      <trackRevisions>false</trackRevisions>
    </reviewItem>
    <reviewItem>
      <errorID>934c88c8-0d32-4910-bafd-957e82f378c1</errorID>
      <errorWord>-</errorWord>
      <group>L1_Format</group>
      <groupName>格式问题</groupName>
      <ability>L2_HalfPunc</ability>
      <abilityName>全半角检查</abilityName>
      <candidateList>
        <item>－</item>
      </candidateList>
      <explain>文本全半角错误。</explain>
      <paraID>45146A8E</paraID>
      <start>21</start>
      <end>22</end>
      <status>unmodified</status>
      <modifiedWord/>
      <trackRevisions>false</trackRevisions>
    </reviewItem>
    <reviewItem>
      <errorID>e93f8bf8-d62e-4191-a6ae-4b9b337cc50c</errorID>
      <errorWord>(</errorWord>
      <group>L1_Format</group>
      <groupName>格式问题</groupName>
      <ability>L2_HalfPunc</ability>
      <abilityName>全半角检查</abilityName>
      <candidateList>
        <item>（</item>
      </candidateList>
      <explain>文本全半角错误。</explain>
      <paraID>64E0D497</paraID>
      <start>12</start>
      <end>13</end>
      <status>unmodified</status>
      <modifiedWord/>
      <trackRevisions>false</trackRevisions>
    </reviewItem>
    <reviewItem>
      <errorID>d817d0b5-9f85-40e5-acbf-2b261bb29ce2</errorID>
      <errorWord>)</errorWord>
      <group>L1_Format</group>
      <groupName>格式问题</groupName>
      <ability>L2_HalfPunc</ability>
      <abilityName>全半角检查</abilityName>
      <candidateList>
        <item>）</item>
      </candidateList>
      <explain>文本全半角错误。</explain>
      <paraID>64E0D497</paraID>
      <start>35</start>
      <end>36</end>
      <status>unmodified</status>
      <modifiedWord/>
      <trackRevisions>false</trackRevisions>
    </reviewItem>
    <reviewItem>
      <errorID>00925e23-1563-462c-b8d0-a676cc812fc6</errorID>
      <errorWord>(</errorWord>
      <group>L1_Format</group>
      <groupName>格式问题</groupName>
      <ability>L2_HalfPunc</ability>
      <abilityName>全半角检查</abilityName>
      <candidateList>
        <item>（</item>
      </candidateList>
      <explain>文本全半角错误。</explain>
      <paraID>64E0D497</paraID>
      <start>66</start>
      <end>67</end>
      <status>unmodified</status>
      <modifiedWord/>
      <trackRevisions>false</trackRevisions>
    </reviewItem>
    <reviewItem>
      <errorID>ae861ca9-d0fe-4e9a-af60-368206770a82</errorID>
      <errorWord>)</errorWord>
      <group>L1_Format</group>
      <groupName>格式问题</groupName>
      <ability>L2_HalfPunc</ability>
      <abilityName>全半角检查</abilityName>
      <candidateList>
        <item>）</item>
      </candidateList>
      <explain>文本全半角错误。</explain>
      <paraID>64E0D497</paraID>
      <start>82</start>
      <end>83</end>
      <status>unmodified</status>
      <modifiedWord/>
      <trackRevisions>false</trackRevisions>
    </reviewItem>
    <reviewItem>
      <errorID>9385e89d-2513-42a5-99f3-0e7442e32255</errorID>
      <errorWord>(</errorWord>
      <group>L1_Format</group>
      <groupName>格式问题</groupName>
      <ability>L2_HalfPunc</ability>
      <abilityName>全半角检查</abilityName>
      <candidateList>
        <item>（</item>
      </candidateList>
      <explain>文本全半角错误。</explain>
      <paraID>13CDB771</paraID>
      <start>2</start>
      <end>3</end>
      <status>unmodified</status>
      <modifiedWord/>
      <trackRevisions>false</trackRevisions>
    </reviewItem>
    <reviewItem>
      <errorID>285111d8-8ed9-407c-acd7-731b173fd17b</errorID>
      <errorWord>)</errorWord>
      <group>L1_Format</group>
      <groupName>格式问题</groupName>
      <ability>L2_HalfPunc</ability>
      <abilityName>全半角检查</abilityName>
      <candidateList>
        <item>）</item>
      </candidateList>
      <explain>文本全半角错误。</explain>
      <paraID>13CDB771</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1B26BA8-6C04-4720-9926-EFBCE70C9D7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沈津津</cp:lastModifiedBy>
  <cp:revision>8</cp:revision>
  <dcterms:created xsi:type="dcterms:W3CDTF">2024-11-12T10:22:00Z</dcterms:created>
  <dcterms:modified xsi:type="dcterms:W3CDTF">2026-03-20T06:42:46Z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eyJoZGlkIjoiMzEwNTM5NzYwMDRjMzkwZTVkZjY2ODkwMGIxNGU0OTUiLCJ1c2VySWQiOiIxMTQyNTk4MDg3In0=</vt:lpwstr>
  </property>
  <property fmtid="{D5CDD505-2E9C-101B-9397-08002B2CF9AE}" pid="3" name="KSOProductBuildVer">
    <vt:lpwstr>2052-12.1.0.25225</vt:lpwstr>
  </property>
  <property fmtid="{D5CDD505-2E9C-101B-9397-08002B2CF9AE}" pid="4" name="ICV">
    <vt:lpwstr>C5FB33A58FE34F629B8D4B66C1084160_13</vt:lpwstr>
  </property>
</Properties>
</file>