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项目名称：</w:t>
      </w:r>
      <w:bookmarkStart w:id="0" w:name="OLE_LINK16"/>
      <w:r>
        <w:rPr>
          <w:rFonts w:hint="eastAsia" w:ascii="宋体" w:hAnsi="宋体" w:eastAsia="宋体" w:cs="Times New Roman"/>
          <w:b/>
          <w:bCs/>
          <w:sz w:val="32"/>
          <w:szCs w:val="32"/>
          <w14:ligatures w14:val="none"/>
        </w:rPr>
        <w:t xml:space="preserve">高新区（塘桥镇）塘</w:t>
      </w:r>
      <w:r>
        <w:rPr>
          <w:rFonts w:hint="eastAsia" w:ascii="宋体" w:hAnsi="宋体" w:eastAsia="宋体" w:cs="Times New Roman"/>
          <w:b/>
          <w:bCs/>
          <w:sz w:val="32"/>
          <w:szCs w:val="32"/>
          <w14:ligatures w14:val="none"/>
        </w:rPr>
        <w:t xml:space="preserve">桥区域</w:t>
      </w:r>
      <w:r>
        <w:rPr>
          <w:rFonts w:hint="eastAsia" w:ascii="宋体" w:hAnsi="宋体" w:eastAsia="宋体" w:cs="Times New Roman"/>
          <w:b/>
          <w:bCs/>
          <w:sz w:val="32"/>
          <w:szCs w:val="32"/>
          <w14:ligatures w14:val="none"/>
        </w:rPr>
        <w:t xml:space="preserve">市容秩序巡查辅助力量服务</w:t>
      </w:r>
      <w:bookmarkEnd w:id="0"/>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b/>
          <w:sz w:val="32"/>
          <w:szCs w:val="32"/>
          <w14:ligatures w14:val="none"/>
        </w:rPr>
        <w:t xml:space="preserve">标书编号：</w:t>
      </w:r>
      <w:r>
        <w:rPr>
          <w:rFonts w:ascii="宋体" w:hAnsi="宋体" w:eastAsia="宋体" w:cs="Times New Roman"/>
          <w:b/>
          <w:sz w:val="32"/>
          <w:szCs w:val="32"/>
          <w14:ligatures w14:val="none"/>
        </w:rPr>
        <w:t xml:space="preserve">JSZC-320582-HSZH-G2026-0002</w:t>
      </w:r>
      <w:r>
        <w:rPr>
          <w:rFonts w:hint="eastAsia" w:ascii="宋体" w:hAnsi="宋体" w:eastAsia="宋体" w:cs="Times New Roman"/>
          <w:sz w:val="32"/>
          <w:szCs w:val="32"/>
          <w14:ligatures w14:val="none"/>
        </w:rPr>
        <w:t xml:space="preserve"> </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项目属性：服务类</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苏州</w:t>
      </w:r>
      <w:r>
        <w:rPr>
          <w:rFonts w:hint="eastAsia" w:ascii="宋体" w:hAnsi="宋体" w:eastAsia="宋体" w:cs="Times New Roman"/>
          <w:b/>
          <w:sz w:val="32"/>
          <w:szCs w:val="32"/>
          <w14:ligatures w14:val="none"/>
        </w:rPr>
        <w:t xml:space="preserve">知泓管理</w:t>
      </w:r>
      <w:r>
        <w:rPr>
          <w:rFonts w:hint="eastAsia" w:ascii="宋体" w:hAnsi="宋体" w:eastAsia="宋体" w:cs="Times New Roman"/>
          <w:b/>
          <w:sz w:val="32"/>
          <w:szCs w:val="32"/>
          <w14:ligatures w14:val="none"/>
        </w:rPr>
        <w:t xml:space="preserve">咨询服务有限公司</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202</w:t>
      </w:r>
      <w:r>
        <w:rPr>
          <w:rFonts w:hint="eastAsia" w:ascii="宋体" w:hAnsi="宋体" w:eastAsia="宋体" w:cs="Times New Roman"/>
          <w:b/>
          <w:sz w:val="32"/>
          <w:szCs w:val="32"/>
          <w14:ligatures w14:val="none"/>
        </w:rPr>
        <w:t xml:space="preserve">6</w:t>
      </w:r>
      <w:r>
        <w:rPr>
          <w:rFonts w:hint="eastAsia" w:ascii="宋体" w:hAnsi="宋体" w:eastAsia="宋体" w:cs="Times New Roman"/>
          <w:b/>
          <w:sz w:val="32"/>
          <w:szCs w:val="32"/>
          <w14:ligatures w14:val="none"/>
        </w:rPr>
        <w:t xml:space="preserve">年</w:t>
      </w:r>
      <w:r>
        <w:rPr>
          <w:rFonts w:hint="eastAsia" w:ascii="宋体" w:hAnsi="宋体" w:eastAsia="宋体" w:cs="Times New Roman"/>
          <w:b/>
          <w:sz w:val="32"/>
          <w:szCs w:val="32"/>
          <w14:ligatures w14:val="none"/>
        </w:rPr>
        <w:t xml:space="preserve">0</w:t>
      </w:r>
      <w:r>
        <w:rPr>
          <w:rFonts w:hint="eastAsia" w:ascii="宋体" w:hAnsi="宋体" w:eastAsia="宋体" w:cs="Times New Roman"/>
          <w:b/>
          <w:sz w:val="32"/>
          <w:szCs w:val="32"/>
          <w14:ligatures w14:val="none"/>
        </w:rPr>
        <w:t xml:space="preserve">3</w:t>
      </w:r>
      <w:r>
        <w:rPr>
          <w:rFonts w:hint="eastAsia" w:ascii="宋体" w:hAnsi="宋体" w:eastAsia="宋体" w:cs="Times New Roman"/>
          <w:b/>
          <w:sz w:val="32"/>
          <w:szCs w:val="32"/>
          <w14:ligatures w14:val="none"/>
        </w:rPr>
        <w:t xml:space="preserve">月</w:t>
      </w:r>
      <w:r>
        <w:rPr>
          <w:rFonts w:hint="eastAsia" w:ascii="宋体" w:hAnsi="宋体" w:eastAsia="宋体" w:cs="Times New Roman"/>
          <w:b/>
          <w:sz w:val="32"/>
          <w:szCs w:val="32"/>
          <w14:ligatures w14:val="none"/>
        </w:rPr>
        <w:t xml:space="preserve">0</w:t>
      </w:r>
      <w:r>
        <w:rPr>
          <w:rFonts w:hint="eastAsia" w:ascii="宋体" w:hAnsi="宋体" w:eastAsia="宋体" w:cs="Times New Roman"/>
          <w:b/>
          <w:sz w:val="32"/>
          <w:szCs w:val="32"/>
          <w14:ligatures w14:val="none"/>
        </w:rPr>
        <w:t xml:space="preserve">2</w:t>
      </w:r>
      <w:r>
        <w:rPr>
          <w:rFonts w:hint="eastAsia" w:ascii="宋体" w:hAnsi="宋体" w:eastAsia="宋体" w:cs="Times New Roman"/>
          <w:b/>
          <w:sz w:val="32"/>
          <w:szCs w:val="32"/>
          <w14:ligatures w14:val="none"/>
        </w:rPr>
        <w:t xml:space="preserve">日</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sectPr>
          <w:footnotePr/>
          <w:endnotePr/>
          <w:type w:val="nextPage"/>
          <w:pgSz w:w="11906" w:h="16838" w:orient="portrait"/>
          <w:pgMar w:top="720" w:right="720" w:bottom="720" w:left="720" w:header="851" w:footer="992" w:gutter="0"/>
          <w:pgNumType w:start="1"/>
          <w:cols w:num="1" w:sep="0" w:space="720" w:equalWidth="1"/>
          <w:docGrid w:linePitch="360"/>
        </w:sectPr>
      </w:pPr>
      <w:r>
        <w:rPr>
          <w:rFonts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1" w:name="_Toc513029200"/>
      <w:r/>
      <w:bookmarkStart w:id="2" w:name="_Toc120614210"/>
      <w:r/>
      <w:bookmarkStart w:id="3" w:name="_Toc20823272"/>
      <w:r/>
      <w:bookmarkStart w:id="4" w:name="_Toc16938516"/>
      <w:r/>
      <w:bookmarkStart w:id="5" w:name="_Toc523127445"/>
      <w:r/>
      <w:bookmarkStart w:id="6" w:name="_Toc479757206"/>
      <w:r>
        <w:rPr>
          <w:rFonts w:hint="eastAsia" w:ascii="宋体" w:hAnsi="宋体" w:eastAsia="宋体" w:cs="Times New Roman"/>
          <w:b/>
          <w:bCs/>
          <w:sz w:val="44"/>
          <w:szCs w:val="44"/>
          <w14:ligatures w14:val="none"/>
        </w:rPr>
        <w:t xml:space="preserve">总  目  录</w:t>
      </w:r>
      <w:bookmarkEnd w:id="1"/>
      <w:bookmarkEnd w:id="2"/>
      <w:bookmarkEnd w:id="3"/>
      <w:bookmarkEnd w:id="4"/>
      <w:bookmarkEnd w:id="5"/>
      <w:bookmarkEnd w:id="6"/>
      <w:r/>
    </w:p>
    <w:p>
      <w:pPr>
        <w:jc w:val="left"/>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"_Toc256000011" \o "#_Toc256000011"</w:instrText>
      </w:r>
      <w:r>
        <w:fldChar w:fldCharType="separate"/>
      </w:r>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end"/>
      </w:r>
      <w:r>
        <w:rPr>
          <w:rFonts w:hint="eastAsia" w:ascii="Calibri" w:hAnsi="Calibri" w:eastAsia="宋体" w:cs="Calibri"/>
          <w:b/>
          <w:bCs/>
          <w:caps/>
          <w:sz w:val="20"/>
          <w:szCs w:val="20"/>
          <w14:ligatures w14:val="none"/>
        </w:rPr>
        <w:t xml:space="preserve">2</w:t>
      </w:r>
      <w:r/>
    </w:p>
    <w:p>
      <w:pPr>
        <w:jc w:val="left"/>
        <w:spacing w:before="120" w:after="120"/>
        <w:tabs>
          <w:tab w:val="right" w:pos="10082" w:leader="dot"/>
        </w:tabs>
        <w:rPr>
          <w:rFonts w:ascii="Calibri" w:hAnsi="Calibri" w:eastAsia="宋体" w:cs="Calibri"/>
          <w:b/>
          <w:bCs/>
          <w:caps/>
          <w:sz w:val="22"/>
          <w:szCs w:val="20"/>
          <w14:ligatures w14:val="none"/>
        </w:rPr>
      </w:pPr>
      <w:r/>
      <w:hyperlink r:id="rId10" w:tooltip="#_Toc256000012" w:anchor="_Toc256000012"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hyperlink r:id="rId11" w:tooltip="#_Toc256000011" w:anchor="_Toc256000011" w:history="1">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1</w:t>
      </w:r>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"_Toc256000010" \o "#_Toc256000010"</w:instrText>
      </w:r>
      <w:r>
        <w:rPr>
          <w:rFonts w:hint="eastAsia"/>
        </w:rPr>
        <w:fldChar w:fldCharType="separate"/>
      </w:r>
      <w:r>
        <w:rPr>
          <w:rFonts w:hint="eastAsia" w:ascii="宋体" w:hAnsi="等线" w:eastAsia="宋体" w:cs="Calibri"/>
          <w:b/>
          <w:bCs/>
          <w:caps/>
          <w:sz w:val="20"/>
          <w:szCs w:val="20"/>
          <w14:ligatures w14:val="none"/>
        </w:rPr>
        <w:t xml:space="preserve">第四章  项目需求</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2</w:t>
      </w:r>
      <w:r>
        <w:rPr>
          <w:rFonts w:hint="eastAsia" w:ascii="Calibri" w:hAnsi="Calibri" w:eastAsia="宋体" w:cs="Calibri"/>
          <w:b/>
          <w:bCs/>
          <w:caps/>
          <w:sz w:val="20"/>
          <w:szCs w:val="20"/>
          <w14:ligatures w14:val="none"/>
        </w:rPr>
        <w:t xml:space="preserve">0</w:t>
      </w:r>
      <w:r>
        <w:fldChar w:fldCharType="end"/>
      </w:r>
      <w:r/>
    </w:p>
    <w:p>
      <w:pPr>
        <w:jc w:val="left"/>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"_Toc256000011" \o "#_Toc256000011"</w:instrText>
      </w:r>
      <w:r>
        <w:rPr>
          <w:rFonts w:hint="eastAsia"/>
        </w:rPr>
        <w:fldChar w:fldCharType="separate"/>
      </w:r>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r>
        <w:fldChar w:fldCharType="end"/>
      </w:r>
      <w:r>
        <w:rPr>
          <w:rFonts w:hint="eastAsia" w:ascii="Calibri" w:hAnsi="Calibri" w:eastAsia="宋体" w:cs="Calibri"/>
          <w:b/>
          <w:bCs/>
          <w:caps/>
          <w:sz w:val="20"/>
          <w:szCs w:val="20"/>
          <w14:ligatures w14:val="none"/>
        </w:rPr>
        <w:t xml:space="preserve">3</w:t>
      </w:r>
      <w:r>
        <w:rPr>
          <w:rFonts w:hint="eastAsia" w:ascii="Calibri" w:hAnsi="Calibri" w:eastAsia="宋体" w:cs="Calibri"/>
          <w:b/>
          <w:bCs/>
          <w:caps/>
          <w:sz w:val="20"/>
          <w:szCs w:val="20"/>
          <w14:ligatures w14:val="none"/>
        </w:rPr>
        <w:t xml:space="preserve">4</w:t>
      </w:r>
      <w:r/>
    </w:p>
    <w:p>
      <w:pPr>
        <w:jc w:val="left"/>
        <w:spacing w:before="120" w:after="120"/>
        <w:tabs>
          <w:tab w:val="right" w:pos="10082" w:leader="dot"/>
        </w:tabs>
        <w:rPr>
          <w:rFonts w:ascii="Calibri" w:hAnsi="Calibri" w:eastAsia="宋体" w:cs="Calibri"/>
          <w:b/>
          <w:bCs/>
          <w:caps/>
          <w:sz w:val="22"/>
          <w:szCs w:val="20"/>
          <w14:ligatures w14:val="none"/>
        </w:rPr>
      </w:pPr>
      <w:r/>
      <w:hyperlink r:id="rId12"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37</w:t>
        </w:r>
      </w:hyperlink>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640"/>
        <w:jc w:val="center"/>
        <w:keepNext/>
        <w:pageBreakBefore/>
        <w:spacing w:before="156" w:after="156" w:line="300" w:lineRule="auto"/>
        <w:rPr>
          <w:rFonts w:ascii="Times New Roman" w:hAnsi="Times New Roman" w:eastAsia="宋体" w:cs="Times New Roman"/>
          <w:b/>
          <w:bCs/>
          <w:sz w:val="36"/>
          <w:szCs w:val="36"/>
          <w14:ligatures w14:val="none"/>
        </w:rPr>
        <w:outlineLvl w:val="0"/>
      </w:pPr>
      <w:r>
        <w:rPr>
          <w:rFonts w:hint="eastAsia" w:ascii="Times New Roman" w:hAnsi="Times New Roman" w:eastAsia="宋体" w:cs="Times New Roman"/>
          <w:b/>
          <w:bCs/>
          <w:sz w:val="36"/>
          <w:szCs w:val="36"/>
          <w14:ligatures w14:val="none"/>
        </w:rPr>
        <w:t xml:space="preserve">第一章</w:t>
      </w:r>
      <w:r>
        <w:rPr>
          <w:rFonts w:ascii="Times New Roman" w:hAnsi="Times New Roman" w:eastAsia="宋体" w:cs="Times New Roman"/>
          <w:b/>
          <w:bCs/>
          <w:sz w:val="36"/>
          <w:szCs w:val="36"/>
          <w14:ligatures w14:val="none"/>
        </w:rPr>
        <w:t xml:space="preserve">  </w:t>
      </w:r>
      <w:r>
        <w:rPr>
          <w:rFonts w:hint="eastAsia" w:ascii="Times New Roman" w:hAnsi="Times New Roman" w:eastAsia="宋体" w:cs="Times New Roman"/>
          <w:b/>
          <w:bCs/>
          <w:sz w:val="36"/>
          <w:szCs w:val="36"/>
          <w14:ligatures w14:val="none"/>
        </w:rPr>
        <w:t xml:space="preserve">投标邀请</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高新区（塘桥镇）塘桥区域市容秩序巡查辅助力量服务</w:t>
      </w:r>
      <w:r>
        <w:rPr>
          <w:rFonts w:ascii="宋体" w:hAnsi="宋体" w:eastAsia="宋体" w:cs="宋体"/>
          <w:bCs/>
          <w:color w:val="000000"/>
          <w:spacing w:val="7"/>
        </w:rPr>
        <w:t xml:space="preserve">JSZC-320582-HSZH-G2026-0002</w:t>
      </w:r>
      <w:r>
        <w:rPr>
          <w:rFonts w:hint="eastAsia" w:ascii="宋体" w:hAnsi="宋体" w:eastAsia="宋体" w:cs="宋体"/>
          <w:color w:val="000000"/>
          <w:spacing w:val="7"/>
        </w:rPr>
        <w:t xml:space="preserve">招标</w:t>
      </w:r>
      <w:r>
        <w:rPr>
          <w:rFonts w:hint="eastAsia" w:ascii="宋体" w:hAnsi="宋体" w:eastAsia="宋体" w:cs="宋体"/>
          <w:color w:val="000000"/>
          <w:spacing w:val="7"/>
        </w:rPr>
        <w:t xml:space="preserve">项目的潜在投标人应在苏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w:t>
      </w:r>
      <w:r>
        <w:rPr>
          <w:rFonts w:hint="eastAsia" w:ascii="宋体" w:hAnsi="宋体" w:cs="宋体"/>
        </w:rPr>
        <w:t xml:space="preserve">（</w:t>
      </w:r>
      <w:r>
        <w:rPr>
          <w:rFonts w:hint="eastAsia" w:ascii="宋体" w:hAnsi="宋体" w:cs="宋体"/>
        </w:rPr>
        <w:t xml:space="preserve">网址：http</w:t>
      </w:r>
      <w:r>
        <w:rPr>
          <w:rFonts w:hint="eastAsia" w:ascii="宋体" w:hAnsi="宋体" w:cs="宋体"/>
        </w:rPr>
        <w:t xml:space="preserve">://jszfcg.jsczt.cn/）</w:t>
      </w:r>
      <w:r>
        <w:rPr>
          <w:rFonts w:hint="eastAsia" w:ascii="宋体" w:hAnsi="宋体" w:eastAsia="宋体" w:cs="宋体"/>
          <w:color w:val="000000"/>
          <w:spacing w:val="7"/>
        </w:rPr>
        <w:t xml:space="preserve">获取招标文件，并于202</w:t>
      </w: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03</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24</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00</w:t>
      </w:r>
      <w:r>
        <w:rPr>
          <w:rFonts w:hint="eastAsia" w:ascii="宋体" w:hAnsi="宋体" w:eastAsia="宋体" w:cs="宋体"/>
          <w:color w:val="000000"/>
          <w:spacing w:val="7"/>
        </w:rPr>
        <w:t xml:space="preserve">（北京时间）前递交投标文件。</w:t>
      </w:r>
      <w:r/>
    </w:p>
    <w:p>
      <w:pPr>
        <w:pStyle w:val="7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734"/>
        <w:ind w:firstLine="500"/>
        <w:spacing w:line="440" w:lineRule="exact"/>
        <w:rPr>
          <w:rFonts w:ascii="宋体" w:hAnsi="宋体" w:eastAsia="宋体" w:cs="宋体"/>
          <w:bCs/>
          <w:color w:val="000000"/>
          <w:spacing w:val="7"/>
        </w:rPr>
      </w:pPr>
      <w:r>
        <w:rPr>
          <w:rFonts w:hint="eastAsia" w:ascii="宋体" w:hAnsi="宋体" w:eastAsia="宋体" w:cs="宋体"/>
          <w:color w:val="000000"/>
          <w:spacing w:val="7"/>
        </w:rPr>
        <w:t xml:space="preserve">项目编号：</w:t>
      </w:r>
      <w:r>
        <w:rPr>
          <w:rFonts w:ascii="宋体" w:hAnsi="宋体" w:eastAsia="宋体" w:cs="宋体"/>
          <w:bCs/>
          <w:color w:val="000000"/>
          <w:spacing w:val="7"/>
        </w:rPr>
        <w:t xml:space="preserve">JSZC-320582-HSZH-G2026-0002</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项目名称：</w:t>
      </w:r>
      <w:bookmarkStart w:id="7" w:name="_Hlk218515745"/>
      <w:r>
        <w:rPr>
          <w:rFonts w:hint="eastAsia" w:ascii="宋体" w:hAnsi="宋体" w:eastAsia="宋体" w:cs="宋体"/>
          <w:color w:val="000000"/>
          <w:spacing w:val="7"/>
        </w:rPr>
        <w:t xml:space="preserve">高新区（塘桥镇）塘桥区域市容秩序巡查辅助力量服务</w:t>
      </w:r>
      <w:bookmarkEnd w:id="7"/>
      <w:r/>
      <w:r/>
    </w:p>
    <w:p>
      <w:pPr>
        <w:pStyle w:val="734"/>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预算金额：</w:t>
      </w:r>
      <w:bookmarkStart w:id="8" w:name="OLE_LINK1"/>
      <w:r>
        <w:rPr>
          <w:rFonts w:hint="eastAsia" w:ascii="宋体" w:hAnsi="宋体" w:eastAsia="宋体" w:cs="宋体"/>
          <w:color w:val="000000"/>
          <w:spacing w:val="7"/>
        </w:rPr>
        <w:t xml:space="preserve">370</w:t>
      </w:r>
      <w:bookmarkEnd w:id="8"/>
      <w:r>
        <w:rPr>
          <w:rFonts w:hint="eastAsia" w:ascii="宋体" w:hAnsi="宋体" w:eastAsia="宋体" w:cs="宋体"/>
          <w:spacing w:val="7"/>
        </w:rPr>
        <w:t xml:space="preserve">万元；</w:t>
      </w:r>
      <w:r/>
    </w:p>
    <w:p>
      <w:pPr>
        <w:pStyle w:val="734"/>
        <w:ind w:firstLine="500"/>
        <w:spacing w:line="440" w:lineRule="exact"/>
        <w:rPr>
          <w:rFonts w:hint="eastAsia" w:ascii="宋体" w:hAnsi="宋体" w:eastAsia="宋体" w:cs="宋体"/>
          <w:spacing w:val="7"/>
        </w:rPr>
      </w:pPr>
      <w:r>
        <w:rPr>
          <w:rFonts w:hint="eastAsia" w:ascii="宋体" w:hAnsi="宋体" w:eastAsia="宋体" w:cs="宋体"/>
          <w:spacing w:val="7"/>
        </w:rPr>
        <w:t xml:space="preserve">最高限价</w:t>
      </w:r>
      <w:r>
        <w:rPr>
          <w:rFonts w:hint="eastAsia" w:ascii="宋体" w:hAnsi="宋体" w:cs="宋体"/>
        </w:rPr>
        <w:t xml:space="preserve">（</w:t>
      </w:r>
      <w:r>
        <w:rPr>
          <w:rFonts w:hint="eastAsia" w:ascii="宋体" w:hAnsi="宋体" w:cs="宋体"/>
        </w:rPr>
        <w:t xml:space="preserve">如有</w:t>
      </w:r>
      <w:r>
        <w:rPr>
          <w:rFonts w:hint="eastAsia" w:ascii="宋体" w:hAnsi="宋体" w:cs="宋体"/>
        </w:rPr>
        <w:t xml:space="preserve">）</w:t>
      </w:r>
      <w:r>
        <w:rPr>
          <w:rFonts w:hint="eastAsia" w:ascii="宋体" w:hAnsi="宋体" w:eastAsia="宋体" w:cs="宋体"/>
          <w:spacing w:val="7"/>
        </w:rPr>
        <w:t xml:space="preserve">：</w:t>
      </w:r>
      <w:r>
        <w:rPr>
          <w:rFonts w:hint="eastAsia" w:ascii="宋体" w:hAnsi="宋体" w:eastAsia="宋体" w:cs="宋体"/>
          <w:color w:val="000000"/>
          <w:spacing w:val="7"/>
        </w:rPr>
        <w:t xml:space="preserve">370万元</w:t>
      </w:r>
      <w:r>
        <w:rPr>
          <w:rFonts w:hint="eastAsia" w:ascii="宋体" w:hAnsi="宋体" w:eastAsia="宋体" w:cs="宋体"/>
          <w:spacing w:val="7"/>
        </w:rPr>
        <w:t xml:space="preserve">；</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hint="eastAsia" w:ascii="宋体" w:hAnsi="宋体" w:eastAsia="宋体" w:cs="宋体"/>
          <w:color w:val="000000"/>
          <w:spacing w:val="7"/>
        </w:rPr>
        <w:t xml:space="preserve">高新区（塘桥镇）塘</w:t>
      </w:r>
      <w:r>
        <w:rPr>
          <w:rFonts w:hint="eastAsia" w:ascii="宋体" w:hAnsi="宋体" w:eastAsia="宋体" w:cs="宋体"/>
          <w:color w:val="000000"/>
          <w:spacing w:val="7"/>
        </w:rPr>
        <w:t xml:space="preserve">桥区域</w:t>
      </w:r>
      <w:r>
        <w:rPr>
          <w:rFonts w:hint="eastAsia" w:ascii="宋体" w:hAnsi="宋体" w:eastAsia="宋体" w:cs="宋体"/>
          <w:color w:val="000000"/>
          <w:spacing w:val="7"/>
        </w:rPr>
        <w:t xml:space="preserve">市容秩序巡查辅助力量服务</w:t>
      </w:r>
      <w:r>
        <w:rPr>
          <w:rFonts w:hint="eastAsia" w:ascii="宋体" w:hAnsi="宋体" w:eastAsia="宋体" w:cs="宋体"/>
          <w:bCs/>
          <w:color w:val="000000"/>
          <w:spacing w:val="7"/>
        </w:rPr>
        <w:t xml:space="preserve">，</w:t>
      </w:r>
      <w:r>
        <w:rPr>
          <w:rFonts w:hint="eastAsia" w:ascii="宋体" w:hAnsi="宋体" w:eastAsia="宋体" w:cs="宋体"/>
          <w:color w:val="000000"/>
          <w:spacing w:val="7"/>
        </w:rPr>
        <w:t xml:space="preserve">具体内容详见招标文件第四</w:t>
      </w:r>
      <w:r>
        <w:rPr>
          <w:rFonts w:hint="eastAsia" w:ascii="宋体" w:hAnsi="宋体" w:eastAsia="宋体" w:cs="宋体"/>
          <w:color w:val="000000"/>
          <w:spacing w:val="7"/>
        </w:rPr>
        <w:t xml:space="preserve">章项目</w:t>
      </w:r>
      <w:r>
        <w:rPr>
          <w:rFonts w:hint="eastAsia" w:ascii="宋体" w:hAnsi="宋体" w:eastAsia="宋体" w:cs="宋体"/>
          <w:color w:val="000000"/>
          <w:spacing w:val="7"/>
        </w:rPr>
        <w:t xml:space="preserve">需求</w:t>
      </w:r>
      <w:r>
        <w:rPr>
          <w:rFonts w:hint="eastAsia" w:ascii="宋体" w:hAnsi="宋体" w:eastAsia="宋体" w:cs="宋体"/>
          <w:color w:val="000000"/>
          <w:spacing w:val="7"/>
        </w:rPr>
        <w:t xml:space="preserve">。</w:t>
      </w:r>
      <w:r/>
    </w:p>
    <w:p>
      <w:pPr>
        <w:pStyle w:val="734"/>
        <w:ind w:firstLine="500"/>
        <w:spacing w:line="440" w:lineRule="exact"/>
        <w:rPr>
          <w:rFonts w:hint="eastAsia" w:ascii="宋体" w:hAnsi="宋体" w:eastAsia="宋体" w:cs="宋体"/>
          <w:i/>
          <w:spacing w:val="7"/>
          <w:u w:val="single"/>
        </w:rPr>
      </w:pPr>
      <w:r>
        <w:rPr>
          <w:rFonts w:hint="eastAsia" w:ascii="宋体" w:hAnsi="宋体" w:eastAsia="宋体" w:cs="宋体"/>
          <w:color w:val="000000"/>
          <w:spacing w:val="7"/>
        </w:rPr>
        <w:t xml:space="preserve">合同履行期限：</w:t>
      </w:r>
      <w:r>
        <w:rPr>
          <w:rFonts w:hint="eastAsia" w:ascii="宋体" w:hAnsi="宋体" w:eastAsia="宋体" w:cs="宋体"/>
          <w:spacing w:val="7"/>
        </w:rPr>
        <w:t xml:space="preserve">一年</w:t>
      </w:r>
      <w:r>
        <w:rPr>
          <w:rFonts w:hint="eastAsia" w:ascii="宋体" w:hAnsi="宋体" w:eastAsia="宋体" w:cs="宋体"/>
          <w:iCs/>
          <w:spacing w:val="7"/>
        </w:rPr>
        <w:t xml:space="preserve">。</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pStyle w:val="7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w:t>
      </w:r>
      <w:r>
        <w:rPr>
          <w:rFonts w:hint="eastAsia" w:ascii="宋体" w:hAnsi="宋体" w:eastAsia="宋体" w:cs="宋体"/>
          <w:color w:val="000000"/>
          <w:spacing w:val="7"/>
        </w:rPr>
        <w:t xml:space="preserve">满足《中华人民共和国政府采购法》第二十二条规定；</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w:t>
      </w:r>
      <w:r>
        <w:rPr>
          <w:rFonts w:hint="eastAsia" w:ascii="宋体" w:hAnsi="宋体" w:eastAsia="宋体" w:cs="宋体"/>
          <w:color w:val="000000"/>
          <w:spacing w:val="7"/>
        </w:rPr>
        <w:t xml:space="preserve">（如依法享受缓缴、免缴税收、社会保障资金的，应提供相关证明材料）</w:t>
      </w:r>
      <w:r>
        <w:rPr>
          <w:rFonts w:hint="eastAsia" w:ascii="宋体" w:hAnsi="宋体" w:eastAsia="宋体" w:cs="宋体"/>
          <w:color w:val="000000"/>
          <w:spacing w:val="7"/>
        </w:rPr>
        <w:t xml:space="preserve">；</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w:t>
      </w:r>
      <w:r>
        <w:rPr>
          <w:rFonts w:hint="eastAsia" w:ascii="宋体" w:hAnsi="宋体" w:eastAsia="宋体" w:cs="宋体"/>
          <w:color w:val="000000"/>
          <w:spacing w:val="7"/>
        </w:rPr>
        <w:t xml:space="preserve">（被授权人非法定代表人的，应提供授权委托书；被授权人是法定代表人的，应提供授权委托书或法定代表人身份证明书）</w:t>
      </w:r>
      <w:r>
        <w:rPr>
          <w:rFonts w:hint="eastAsia" w:ascii="宋体" w:hAnsi="宋体" w:eastAsia="宋体" w:cs="宋体"/>
          <w:color w:val="000000"/>
          <w:spacing w:val="7"/>
        </w:rPr>
        <w:t xml:space="preserve">；</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关于</w:t>
      </w:r>
      <w:r>
        <w:rPr>
          <w:rFonts w:hint="eastAsia" w:ascii="宋体" w:hAnsi="宋体" w:eastAsia="宋体" w:cs="宋体"/>
          <w:color w:val="000000"/>
          <w:spacing w:val="7"/>
        </w:rPr>
        <w:t xml:space="preserve">资格证明文件的书面承诺</w:t>
      </w:r>
      <w:r>
        <w:rPr>
          <w:rFonts w:hint="eastAsia" w:ascii="宋体" w:hAnsi="宋体" w:eastAsia="宋体" w:cs="宋体"/>
          <w:color w:val="000000"/>
          <w:spacing w:val="7"/>
        </w:rPr>
        <w:t xml:space="preserve">；</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未被“信用中国”网站（www.creditchina.gov.cn）列入失信被执行人、重大税收违法案件当事人名单、政府采购严重失信行为记录名单。</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二</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落实政府采购政策需满足的资格要求:</w:t>
      </w:r>
      <w:r/>
    </w:p>
    <w:p>
      <w:pPr>
        <w:pStyle w:val="734"/>
        <w:ind w:firstLine="500"/>
        <w:spacing w:line="440" w:lineRule="exact"/>
        <w:rPr>
          <w:rFonts w:hint="eastAsia" w:ascii="宋体" w:hAnsi="宋体" w:eastAsia="宋体" w:cs="宋体"/>
        </w:rPr>
      </w:pPr>
      <w:r>
        <w:rPr>
          <w:rFonts w:hint="eastAsia" w:eastAsiaTheme="minorEastAsia"/>
        </w:rPr>
        <w:t xml:space="preserve">1.</w:t>
      </w:r>
      <w:r>
        <w:rPr>
          <w:rFonts w:hint="eastAsia" w:ascii="宋体" w:hAnsi="宋体" w:eastAsia="宋体" w:cs="宋体"/>
        </w:rPr>
        <w:t xml:space="preserve">本项目专门面向中小企业采购</w:t>
      </w:r>
      <w:r/>
    </w:p>
    <w:p>
      <w:pPr>
        <w:pStyle w:val="734"/>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注：</w:t>
      </w:r>
      <w:r>
        <w:rPr>
          <w:rFonts w:hint="eastAsia" w:ascii="宋体" w:hAnsi="宋体" w:eastAsia="宋体" w:cs="宋体"/>
          <w:color w:val="000000"/>
          <w:spacing w:val="7"/>
        </w:rPr>
        <w:t xml:space="preserve">（1）</w:t>
      </w:r>
      <w:r>
        <w:rPr>
          <w:rFonts w:ascii="宋体" w:hAnsi="宋体" w:eastAsia="宋体" w:cs="宋体"/>
          <w:color w:val="000000"/>
          <w:spacing w:val="7"/>
        </w:rPr>
        <w:t xml:space="preserve">根据《关于促进残疾人就业政府采购政策的通知》（财库〔2017〕 141 号）的通知规定，在政府采购活动中，残疾人福利性单位视同小型、微型企业。 </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根据《关于政府采购支持监狱企业发展有关问题的通知》（财库〔2014〕 68 号）的通知规定，在政府采购活动中，监狱企业视同小型、微型企业。</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三</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本项目的特定资格要求：</w:t>
      </w:r>
      <w:r>
        <w:rPr>
          <w:rFonts w:hint="eastAsia" w:ascii="宋体" w:hAnsi="宋体" w:eastAsia="宋体" w:cs="宋体"/>
          <w:color w:val="000000"/>
          <w:spacing w:val="7"/>
        </w:rPr>
        <w:t xml:space="preserve">本项目无特定资格</w:t>
      </w:r>
      <w:r/>
    </w:p>
    <w:p>
      <w:pPr>
        <w:pStyle w:val="7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w:t>
      </w:r>
      <w:r>
        <w:rPr>
          <w:rFonts w:hint="eastAsia" w:ascii="宋体" w:hAnsi="宋体" w:eastAsia="宋体" w:cs="宋体"/>
          <w:color w:val="000000"/>
          <w:spacing w:val="7"/>
        </w:rPr>
        <w:t xml:space="preserve">自</w:t>
      </w:r>
      <w:r>
        <w:rPr>
          <w:rFonts w:hint="eastAsia" w:ascii="宋体" w:hAnsi="宋体" w:eastAsia="宋体" w:cs="宋体"/>
          <w:color w:val="000000"/>
          <w:spacing w:val="7"/>
        </w:rPr>
        <w:t xml:space="preserve">招标公告</w:t>
      </w:r>
      <w:r>
        <w:rPr>
          <w:rFonts w:hint="eastAsia" w:ascii="宋体" w:hAnsi="宋体" w:eastAsia="宋体" w:cs="宋体"/>
          <w:color w:val="000000"/>
          <w:spacing w:val="7"/>
        </w:rPr>
        <w:t xml:space="preserve">发布之日起5个工作日</w:t>
      </w:r>
      <w:r>
        <w:rPr>
          <w:rFonts w:hint="eastAsia" w:ascii="宋体" w:hAnsi="宋体" w:eastAsia="宋体" w:cs="宋体"/>
          <w:color w:val="000000"/>
          <w:spacing w:val="7"/>
        </w:rPr>
        <w:t xml:space="preserve"> </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718"/>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734"/>
        <w:ind w:firstLine="500"/>
        <w:spacing w:line="440" w:lineRule="exact"/>
        <w:rPr>
          <w:rFonts w:hint="eastAsia" w:ascii="宋体" w:hAnsi="宋体" w:cs="宋体" w:eastAsiaTheme="minorEastAsia"/>
        </w:rPr>
      </w:pPr>
      <w:r>
        <w:rPr>
          <w:rFonts w:hint="eastAsia" w:ascii="宋体" w:hAnsi="宋体" w:cs="宋体"/>
        </w:rPr>
        <w:t xml:space="preserve">方式：苏采云政府采购一体化平台（网址</w:t>
      </w:r>
      <w:r>
        <w:rPr>
          <w:rFonts w:hint="eastAsia" w:ascii="宋体" w:hAnsi="宋体" w:cs="宋体" w:eastAsiaTheme="minorEastAsia"/>
        </w:rPr>
        <w:t xml:space="preserve"> </w:t>
      </w:r>
      <w:hyperlink r:id="rId13" w:tooltip="http://jszfcg.jsczt.cn/" w:history="1">
        <w:r>
          <w:rPr>
            <w:rStyle w:val="718"/>
            <w:rFonts w:hint="eastAsia" w:ascii="宋体" w:hAnsi="宋体" w:cs="宋体"/>
          </w:rPr>
          <w:t xml:space="preserve">http://jszfcg.jsczt.cn/</w:t>
        </w:r>
      </w:hyperlink>
      <w:r>
        <w:rPr>
          <w:rFonts w:hint="eastAsia" w:ascii="宋体" w:hAnsi="宋体" w:cs="宋体"/>
        </w:rPr>
        <w:t xml:space="preserve">）</w:t>
      </w:r>
      <w:r/>
    </w:p>
    <w:p>
      <w:pPr>
        <w:pStyle w:val="734"/>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7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w:t>
      </w:r>
      <w:r>
        <w:rPr>
          <w:rFonts w:hint="eastAsia" w:ascii="宋体" w:hAnsi="宋体" w:eastAsia="宋体" w:cs="宋体"/>
          <w:color w:val="000000"/>
          <w:spacing w:val="7"/>
        </w:rPr>
        <w:t xml:space="preserve">202</w:t>
      </w: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w:t>
      </w:r>
      <w:r>
        <w:rPr>
          <w:rFonts w:hint="eastAsia" w:ascii="宋体" w:hAnsi="宋体" w:eastAsia="宋体" w:cs="宋体"/>
          <w:color w:val="000000"/>
          <w:spacing w:val="7"/>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24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00</w:t>
      </w:r>
      <w:r>
        <w:rPr>
          <w:rFonts w:hint="eastAsia" w:ascii="宋体" w:hAnsi="宋体" w:eastAsia="宋体" w:cs="宋体"/>
          <w:color w:val="000000"/>
          <w:spacing w:val="7"/>
        </w:rPr>
        <w:t xml:space="preserve">（北京时间）</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w:t>
      </w:r>
      <w:r/>
    </w:p>
    <w:p>
      <w:pPr>
        <w:pStyle w:val="7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73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pacing w:val="7"/>
        </w:rPr>
        <w:t xml:space="preserve">—法规</w:t>
      </w:r>
      <w:r>
        <w:rPr>
          <w:rFonts w:hint="eastAsia" w:ascii="宋体" w:hAnsi="宋体" w:eastAsia="宋体" w:cs="宋体"/>
          <w:color w:val="000000"/>
          <w:spacing w:val="7"/>
        </w:rPr>
        <w:t xml:space="preserve">政策--《转发省财政厅关于更换全省政府采购交易系统CA数字证书和电子签章的通知》或者“苏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”系统登录界面中的“新CA办理指南”。“苏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”系统目前仅支持“苏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”系统下的政务CA证书，江苏省内各地区办理的“苏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”系统下的政务CA证书全省通用。苏州现场办理地址：</w:t>
      </w:r>
      <w:r>
        <w:rPr>
          <w:rFonts w:hint="eastAsia" w:ascii="宋体" w:hAnsi="宋体" w:eastAsia="宋体" w:cs="宋体"/>
          <w:color w:val="000000"/>
          <w:spacing w:val="7"/>
        </w:rPr>
        <w:t xml:space="preserve">苏州高新区邓尉路105号狮山科技馆1楼服务</w:t>
      </w:r>
      <w:r>
        <w:rPr>
          <w:rFonts w:hint="eastAsia" w:ascii="宋体" w:hAnsi="宋体" w:eastAsia="宋体" w:cs="宋体"/>
          <w:color w:val="000000"/>
          <w:spacing w:val="7"/>
        </w:rPr>
        <w:t xml:space="preserve">大厅</w:t>
      </w:r>
      <w:r>
        <w:rPr>
          <w:rFonts w:hint="eastAsia" w:ascii="宋体" w:hAnsi="宋体" w:eastAsia="宋体" w:cs="宋体"/>
          <w:color w:val="000000"/>
          <w:spacing w:val="7"/>
        </w:rPr>
        <w:t xml:space="preserve">，咨询电话：0512-</w:t>
      </w:r>
      <w:r>
        <w:rPr>
          <w:rFonts w:hint="eastAsia" w:ascii="宋体" w:hAnsi="宋体" w:eastAsia="宋体" w:cs="宋体"/>
          <w:color w:val="000000"/>
          <w:spacing w:val="7"/>
        </w:rPr>
        <w:t xml:space="preserve">6573769</w:t>
      </w:r>
      <w:r>
        <w:rPr>
          <w:rFonts w:hint="eastAsia" w:ascii="宋体" w:hAnsi="宋体" w:eastAsia="宋体" w:cs="宋体"/>
          <w:color w:val="000000"/>
          <w:spacing w:val="7"/>
        </w:rPr>
        <w:t xml:space="preserve">9</w:t>
      </w:r>
      <w:r>
        <w:rPr>
          <w:rFonts w:hint="eastAsia" w:ascii="宋体" w:hAnsi="宋体" w:eastAsia="宋体" w:cs="宋体"/>
          <w:color w:val="000000"/>
          <w:spacing w:val="7"/>
        </w:rPr>
        <w:t xml:space="preserve">。</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”系统中操作成功参与项目后，必须在“已参与项目”界面中下载电子招标文件（后缀名为“.</w:t>
      </w:r>
      <w:r>
        <w:rPr>
          <w:rFonts w:hint="eastAsia" w:ascii="宋体" w:hAnsi="宋体" w:eastAsia="宋体" w:cs="宋体"/>
          <w:color w:val="000000"/>
          <w:spacing w:val="7"/>
        </w:rPr>
        <w:t xml:space="preserve">kedt</w:t>
      </w:r>
      <w:r>
        <w:rPr>
          <w:rFonts w:hint="eastAsia" w:ascii="宋体" w:hAnsi="宋体" w:eastAsia="宋体" w:cs="宋体"/>
          <w:color w:val="000000"/>
          <w:spacing w:val="7"/>
        </w:rPr>
        <w:t xml:space="preserve">”）并导入政府采购客户端工具后方可进行投标文件制作和提交（具体详见《苏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系统供应商操作手册》，网址链接https://czju.suzhou.gov.cn/zfcg/html/content/20231220161910031.shtml）。</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CA技术咨询电话：400-608-6099；</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w:t>
      </w:r>
      <w:r>
        <w:rPr>
          <w:rFonts w:hint="eastAsia" w:ascii="宋体" w:hAnsi="宋体" w:eastAsia="宋体" w:cs="宋体"/>
          <w:color w:val="000000"/>
          <w:spacing w:val="7"/>
        </w:rPr>
        <w:t xml:space="preserve">1391408896</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18261002950；QQ：3048755361、1315179389、895706745。</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.本项目采用电子招投标形式，请供应商按照《苏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系统供应商操作手册》进行制作、上传电子投标文件。电子投标文件制作完成后请于投标文件递交截止时间前成功上传至“苏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”系统，否则视为放弃参加该采购项目。供应商应充分考虑到网络环境、网络带宽等风险因素，如因供应商自身原因造成的电子投标文件上传不成功由供应商自行承担全部责任。</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.线上参加开标（开启）会方式：供应商登录“苏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w:t>
      </w:r>
      <w:r>
        <w:rPr>
          <w:rFonts w:hint="eastAsia" w:ascii="宋体" w:hAnsi="宋体" w:eastAsia="宋体" w:cs="宋体"/>
          <w:color w:val="000000"/>
          <w:spacing w:val="7"/>
        </w:rPr>
        <w:t xml:space="preserve">媒体网</w:t>
      </w:r>
      <w:r>
        <w:rPr>
          <w:rFonts w:hint="eastAsia" w:ascii="宋体" w:hAnsi="宋体" w:eastAsia="宋体" w:cs="宋体"/>
          <w:color w:val="000000"/>
          <w:spacing w:val="7"/>
        </w:rPr>
        <w:t xml:space="preserve">通知，投标人可自行下载。</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734"/>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rPr>
          <w:rFonts w:hint="eastAsia" w:ascii="宋体" w:hAnsi="宋体" w:cs="宋体"/>
        </w:rPr>
        <w:t xml:space="preserve">。</w:t>
      </w:r>
      <w:r/>
    </w:p>
    <w:p>
      <w:pPr>
        <w:pStyle w:val="734"/>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w:t>
      </w:r>
      <w:r>
        <w:rPr>
          <w:rFonts w:hint="eastAsia" w:ascii="宋体" w:hAnsi="宋体" w:eastAsia="宋体" w:cs="Times New Roman"/>
          <w:sz w:val="24"/>
          <w:szCs w:val="24"/>
          <w14:ligatures w14:val="none"/>
        </w:rPr>
        <w:t xml:space="preserve">张家港市塘桥镇人民政府</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地址：</w:t>
      </w:r>
      <w:r>
        <w:rPr>
          <w:rFonts w:hint="eastAsia" w:ascii="宋体" w:hAnsi="宋体" w:eastAsia="宋体" w:cs="宋体"/>
          <w:color w:val="000000"/>
          <w:sz w:val="24"/>
          <w14:ligatures w14:val="none"/>
        </w:rPr>
        <w:t xml:space="preserve">张家港市塘桥镇南京西路16号</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w:t>
      </w:r>
      <w:r>
        <w:rPr>
          <w:rFonts w:hint="eastAsia" w:ascii="宋体" w:hAnsi="宋体" w:eastAsia="宋体" w:cs="Times New Roman"/>
          <w:sz w:val="24"/>
          <w:szCs w:val="24"/>
          <w14:ligatures w14:val="none"/>
        </w:rPr>
        <w:t xml:space="preserve">：</w:t>
      </w:r>
      <w:r>
        <w:rPr>
          <w:rFonts w:hint="eastAsia" w:ascii="宋体" w:hAnsi="宋体" w:eastAsia="宋体" w:cs="Times New Roman"/>
          <w:sz w:val="24"/>
          <w:szCs w:val="24"/>
          <w14:ligatures w14:val="none"/>
        </w:rPr>
        <w:t xml:space="preserve">顾家力</w:t>
      </w:r>
      <w:r>
        <w:rPr>
          <w:rFonts w:hint="eastAsia"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17312556873</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名称：苏州</w:t>
      </w:r>
      <w:r>
        <w:rPr>
          <w:rFonts w:hint="eastAsia" w:ascii="宋体" w:hAnsi="宋体" w:eastAsia="宋体" w:cs="Times New Roman"/>
          <w:sz w:val="24"/>
          <w:szCs w:val="24"/>
          <w14:ligatures w14:val="none"/>
        </w:rPr>
        <w:t xml:space="preserve">知泓管理</w:t>
      </w:r>
      <w:r>
        <w:rPr>
          <w:rFonts w:hint="eastAsia" w:ascii="宋体" w:hAnsi="宋体" w:eastAsia="宋体" w:cs="Times New Roman"/>
          <w:sz w:val="24"/>
          <w:szCs w:val="24"/>
          <w14:ligatures w14:val="none"/>
        </w:rPr>
        <w:t xml:space="preserve">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址：张家港市杨舍镇沙洲西路</w:t>
      </w:r>
      <w:r>
        <w:rPr>
          <w:rFonts w:hint="eastAsia" w:ascii="宋体" w:hAnsi="宋体" w:eastAsia="宋体" w:cs="Times New Roman"/>
          <w:sz w:val="24"/>
          <w:szCs w:val="24"/>
          <w14:ligatures w14:val="none"/>
        </w:rPr>
        <w:t xml:space="preserve">115号A幢1402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话：13921200672</w:t>
      </w:r>
      <w:r/>
    </w:p>
    <w:p>
      <w:pPr>
        <w:ind w:firstLine="640"/>
        <w:jc w:val="center"/>
        <w:keepNext/>
        <w:pageBreakBefore/>
        <w:spacing w:line="300" w:lineRule="auto"/>
        <w:rPr>
          <w:rFonts w:ascii="Times New Roman" w:hAnsi="Times New Roman" w:eastAsia="宋体" w:cs="Times New Roman"/>
          <w:sz w:val="44"/>
          <w:szCs w:val="44"/>
          <w14:ligatures w14:val="none"/>
        </w:rPr>
        <w:outlineLvl w:val="0"/>
      </w:pPr>
      <w:r/>
      <w:bookmarkStart w:id="9" w:name="_Toc14161"/>
      <w:r/>
      <w:bookmarkStart w:id="10" w:name="_Toc20324"/>
      <w:r/>
      <w:bookmarkStart w:id="11" w:name="_Toc20707"/>
      <w:r/>
      <w:bookmarkStart w:id="12" w:name="_Toc505611717"/>
      <w:r/>
      <w:bookmarkStart w:id="13" w:name="_Toc21368"/>
      <w:r>
        <w:rPr>
          <w:rFonts w:hint="eastAsia" w:ascii="Times New Roman" w:hAnsi="Times New Roman" w:eastAsia="宋体" w:cs="Times New Roman"/>
          <w:b/>
          <w:bCs/>
          <w:sz w:val="32"/>
          <w:szCs w:val="32"/>
          <w14:ligatures w14:val="none"/>
        </w:rPr>
        <w:t xml:space="preserve">第二章</w:t>
      </w:r>
      <w:r>
        <w:rPr>
          <w:rFonts w:ascii="Times New Roman" w:hAnsi="Times New Roman" w:eastAsia="宋体" w:cs="Times New Roman"/>
          <w:b/>
          <w:bCs/>
          <w:sz w:val="32"/>
          <w:szCs w:val="32"/>
          <w14:ligatures w14:val="none"/>
        </w:rPr>
        <w:t xml:space="preserve">  </w:t>
      </w:r>
      <w:bookmarkStart w:id="14" w:name="_Toc16938518"/>
      <w:r/>
      <w:bookmarkStart w:id="15" w:name="_Toc20823274"/>
      <w:r/>
      <w:bookmarkStart w:id="16" w:name="_Toc120614213"/>
      <w:r/>
      <w:bookmarkStart w:id="17" w:name="_Toc513029202"/>
      <w:r>
        <w:rPr>
          <w:rFonts w:hint="eastAsia" w:ascii="Times New Roman" w:hAnsi="Times New Roman" w:eastAsia="宋体" w:cs="Times New Roman"/>
          <w:b/>
          <w:bCs/>
          <w:sz w:val="32"/>
          <w:szCs w:val="32"/>
          <w14:ligatures w14:val="none"/>
        </w:rPr>
        <w:t xml:space="preserve">投标人须知</w:t>
      </w:r>
      <w:bookmarkEnd w:id="9"/>
      <w:r/>
      <w:bookmarkEnd w:id="10"/>
      <w:r/>
      <w:bookmarkEnd w:id="11"/>
      <w:r/>
      <w:bookmarkEnd w:id="12"/>
      <w:r/>
      <w:bookmarkEnd w:id="13"/>
      <w:r/>
      <w:bookmarkEnd w:id="14"/>
      <w:r/>
      <w:bookmarkEnd w:id="15"/>
      <w:r/>
      <w:bookmarkEnd w:id="16"/>
      <w:r/>
      <w:bookmarkEnd w:id="17"/>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8" w:name="_Toc54119646"/>
      <w:r/>
      <w:bookmarkStart w:id="19" w:name="_Toc16938519"/>
      <w:r/>
      <w:bookmarkStart w:id="20" w:name="_Toc35244868"/>
      <w:r/>
      <w:bookmarkStart w:id="21" w:name="_Toc20823275"/>
      <w:r/>
      <w:bookmarkStart w:id="22" w:name="_Toc513029203"/>
      <w:r/>
      <w:bookmarkStart w:id="23" w:name="_Toc256000002"/>
      <w:r/>
      <w:bookmarkStart w:id="24" w:name="_Toc120614214"/>
      <w:r>
        <w:rPr>
          <w:rFonts w:hint="eastAsia" w:ascii="宋体" w:hAnsi="宋体" w:eastAsia="宋体" w:cs="Times New Roman"/>
          <w:color w:val="000000"/>
          <w:sz w:val="28"/>
          <w:szCs w:val="28"/>
          <w14:ligatures w14:val="none"/>
        </w:rPr>
        <w:t xml:space="preserve">一、总则</w:t>
      </w:r>
      <w:bookmarkEnd w:id="18"/>
      <w:r/>
      <w:bookmarkEnd w:id="19"/>
      <w:r/>
      <w:bookmarkEnd w:id="20"/>
      <w:r/>
      <w:bookmarkEnd w:id="21"/>
      <w:r/>
      <w:bookmarkEnd w:id="22"/>
      <w:r/>
      <w:bookmarkEnd w:id="23"/>
      <w:r/>
      <w:bookmarkEnd w:id="24"/>
      <w:r/>
      <w:r/>
    </w:p>
    <w:p>
      <w:pPr>
        <w:ind w:firstLine="420"/>
        <w:keepLines/>
        <w:keepNext/>
        <w:spacing w:line="440" w:lineRule="exact"/>
        <w:rPr>
          <w:rFonts w:hint="eastAsia" w:ascii="宋体" w:hAnsi="宋体" w:eastAsia="宋体" w:cs="Arial"/>
          <w:sz w:val="28"/>
          <w:szCs w:val="28"/>
          <w14:ligatures w14:val="none"/>
        </w:rPr>
        <w:outlineLvl w:val="3"/>
      </w:pPr>
      <w:r/>
      <w:bookmarkStart w:id="25" w:name="_Hlt16619475"/>
      <w:r/>
      <w:bookmarkStart w:id="26" w:name="_Toc458694821"/>
      <w:r/>
      <w:bookmarkStart w:id="27" w:name="_Toc513029204"/>
      <w:r/>
      <w:bookmarkStart w:id="28" w:name="_Toc20823276"/>
      <w:r/>
      <w:bookmarkStart w:id="29" w:name="_Toc16938520"/>
      <w:r/>
      <w:bookmarkEnd w:id="25"/>
      <w:r>
        <w:rPr>
          <w:rFonts w:ascii="宋体" w:hAnsi="宋体" w:eastAsia="宋体" w:cs="Arial"/>
          <w:color w:val="000000"/>
          <w:sz w:val="28"/>
          <w:szCs w:val="28"/>
          <w14:ligatures w14:val="none"/>
        </w:rPr>
        <w:t xml:space="preserve">1</w:t>
      </w:r>
      <w:bookmarkEnd w:id="26"/>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7"/>
      <w:r/>
      <w:bookmarkEnd w:id="28"/>
      <w:r/>
      <w:bookmarkEnd w:id="2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30" w:name="_Toc513029205"/>
      <w:r/>
      <w:bookmarkStart w:id="31" w:name="_Toc16938521"/>
      <w:r/>
      <w:bookmarkStart w:id="32" w:name="_Toc20823277"/>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30"/>
      <w:r/>
      <w:bookmarkEnd w:id="31"/>
      <w:r/>
      <w:bookmarkEnd w:id="32"/>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3" w:name="_Toc20823278"/>
      <w:r/>
      <w:bookmarkStart w:id="34" w:name="_Toc16938522"/>
      <w:r/>
      <w:bookmarkStart w:id="35" w:name="_Toc513029206"/>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3"/>
      <w:r/>
      <w:bookmarkEnd w:id="34"/>
      <w:r/>
      <w:bookmarkEnd w:id="35"/>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6" w:name="_Toc462564067"/>
      <w:r/>
      <w:bookmarkStart w:id="37" w:name="_Toc20823279"/>
      <w:r/>
      <w:bookmarkStart w:id="38" w:name="_Toc513029207"/>
      <w:r/>
      <w:bookmarkStart w:id="39"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6"/>
      <w:r/>
      <w:bookmarkEnd w:id="37"/>
      <w:r/>
      <w:bookmarkEnd w:id="38"/>
      <w:r/>
      <w:bookmarkEnd w:id="39"/>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 按照</w:t>
      </w:r>
      <w:r>
        <w:rPr>
          <w:rFonts w:hint="eastAsia" w:ascii="宋体" w:hAnsi="宋体" w:eastAsia="宋体" w:cs="宋体"/>
          <w:color w:val="000000"/>
          <w:spacing w:val="7"/>
          <w:sz w:val="24"/>
          <w:szCs w:val="24"/>
          <w14:ligatures w14:val="none"/>
        </w:rPr>
        <w:t xml:space="preserve">标段</w:t>
      </w:r>
      <w:r>
        <w:rPr>
          <w:rFonts w:ascii="宋体" w:hAnsi="宋体" w:eastAsia="宋体" w:cs="宋体"/>
          <w:color w:val="000000"/>
          <w:spacing w:val="7"/>
          <w:sz w:val="24"/>
          <w:szCs w:val="24"/>
          <w14:ligatures w14:val="none"/>
        </w:rPr>
        <w:t xml:space="preserve">预算金额如下比例进行计算：即100万元内</w:t>
      </w:r>
      <w:r>
        <w:rPr>
          <w:rFonts w:hint="eastAsia" w:ascii="宋体" w:hAnsi="宋体" w:eastAsia="宋体" w:cs="宋体"/>
          <w:color w:val="000000"/>
          <w:spacing w:val="7"/>
          <w:sz w:val="24"/>
          <w:szCs w:val="24"/>
          <w14:ligatures w14:val="none"/>
        </w:rPr>
        <w:t xml:space="preserve">0.9</w:t>
      </w:r>
      <w:r>
        <w:rPr>
          <w:rFonts w:ascii="宋体" w:hAnsi="宋体" w:eastAsia="宋体" w:cs="宋体"/>
          <w:color w:val="000000"/>
          <w:spacing w:val="7"/>
          <w:sz w:val="24"/>
          <w:szCs w:val="24"/>
          <w14:ligatures w14:val="none"/>
        </w:rPr>
        <w:t xml:space="preserve">%、100～500万元内</w:t>
      </w:r>
      <w:r>
        <w:rPr>
          <w:rFonts w:hint="eastAsia" w:ascii="宋体" w:hAnsi="宋体" w:eastAsia="宋体" w:cs="宋体"/>
          <w:color w:val="000000"/>
          <w:spacing w:val="7"/>
          <w:sz w:val="24"/>
          <w:szCs w:val="24"/>
          <w14:ligatures w14:val="none"/>
        </w:rPr>
        <w:t xml:space="preserve">0.66</w:t>
      </w:r>
      <w:r>
        <w:rPr>
          <w:rFonts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差额定率累进法计算并支付服务费</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也即</w:t>
      </w:r>
      <w:r>
        <w:rPr>
          <w:rFonts w:hint="eastAsia" w:ascii="宋体" w:hAnsi="宋体" w:eastAsia="宋体" w:cs="宋体"/>
          <w:color w:val="000000"/>
          <w:spacing w:val="7"/>
          <w:sz w:val="24"/>
          <w:szCs w:val="24"/>
          <w14:ligatures w14:val="none"/>
        </w:rPr>
        <w:t xml:space="preserve">代理费用</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682</w:t>
      </w:r>
      <w:r>
        <w:rPr>
          <w:rFonts w:hint="eastAsia" w:ascii="宋体" w:hAnsi="宋体" w:eastAsia="宋体" w:cs="宋体"/>
          <w:color w:val="000000"/>
          <w:spacing w:val="7"/>
          <w:sz w:val="24"/>
          <w:szCs w:val="24"/>
          <w14:ligatures w14:val="none"/>
        </w:rPr>
        <w:t xml:space="preserve">0</w:t>
      </w:r>
      <w:r>
        <w:rPr>
          <w:rFonts w:hint="eastAsia" w:ascii="宋体" w:hAnsi="宋体" w:eastAsia="宋体" w:cs="宋体"/>
          <w:color w:val="000000"/>
          <w:spacing w:val="7"/>
          <w:sz w:val="24"/>
          <w:szCs w:val="24"/>
          <w14:ligatures w14:val="none"/>
        </w:rPr>
        <w:t xml:space="preserve">元</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该费用由中标供应商在签订合同前向采购代理机构一次性付清</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采购</w:t>
      </w:r>
      <w:r>
        <w:rPr>
          <w:rFonts w:hint="eastAsia" w:ascii="宋体" w:hAnsi="宋体" w:eastAsia="宋体" w:cs="宋体"/>
          <w:color w:val="000000"/>
          <w:spacing w:val="7"/>
          <w:sz w:val="24"/>
          <w:szCs w:val="24"/>
          <w14:ligatures w14:val="none"/>
        </w:rPr>
        <w:t xml:space="preserve">代理机构确认无误后开具增值税普通发票</w:t>
      </w:r>
      <w:r>
        <w:rPr>
          <w:rFonts w:ascii="宋体" w:hAnsi="宋体" w:eastAsia="宋体" w:cs="宋体"/>
          <w:color w:val="000000"/>
          <w:spacing w:val="7"/>
          <w:sz w:val="24"/>
          <w:szCs w:val="24"/>
          <w14:ligatures w14:val="none"/>
        </w:rPr>
        <w:t xml:space="preserve">。</w:t>
      </w:r>
      <w:bookmarkStart w:id="40" w:name="EB549d1380e2684e2e879dcc605639425b"/>
      <w:r/>
      <w:bookmarkEnd w:id="40"/>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w:t>
      </w:r>
      <w:r>
        <w:rPr>
          <w:rFonts w:ascii="宋体" w:hAnsi="宋体" w:eastAsia="宋体" w:cs="Times New Roman"/>
          <w:color w:val="000000"/>
          <w:sz w:val="24"/>
          <w14:ligatures w14:val="none"/>
        </w:rPr>
        <w:t xml:space="preserve">采云</w:t>
      </w:r>
      <w:r>
        <w:rPr>
          <w:rFonts w:ascii="宋体" w:hAnsi="宋体" w:eastAsia="宋体" w:cs="Times New Roman"/>
          <w:color w:val="000000"/>
          <w:sz w:val="24"/>
          <w14:ligatures w14:val="none"/>
        </w:rPr>
        <w:t xml:space="preserve">”系统下载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41" w:name="_Toc35244869"/>
      <w:r/>
      <w:bookmarkStart w:id="42" w:name="_Toc513029209"/>
      <w:r/>
      <w:bookmarkStart w:id="43" w:name="_Toc54119647"/>
      <w:r/>
      <w:bookmarkStart w:id="44" w:name="_Toc256000003"/>
      <w:r/>
      <w:bookmarkStart w:id="45" w:name="_Toc16938525"/>
      <w:r/>
      <w:bookmarkStart w:id="46" w:name="_Toc120614215"/>
      <w:r/>
      <w:bookmarkStart w:id="47" w:name="_Toc20823281"/>
      <w:r>
        <w:rPr>
          <w:rFonts w:hint="eastAsia" w:ascii="宋体" w:hAnsi="宋体" w:eastAsia="宋体" w:cs="Times New Roman"/>
          <w:bCs/>
          <w:color w:val="000000"/>
          <w:sz w:val="28"/>
          <w:szCs w:val="28"/>
          <w14:ligatures w14:val="none"/>
        </w:rPr>
        <w:t xml:space="preserve">二、招标文件</w:t>
      </w:r>
      <w:bookmarkEnd w:id="41"/>
      <w:r/>
      <w:bookmarkEnd w:id="42"/>
      <w:r/>
      <w:bookmarkEnd w:id="43"/>
      <w:r/>
      <w:bookmarkEnd w:id="44"/>
      <w:r/>
      <w:bookmarkEnd w:id="45"/>
      <w:r/>
      <w:bookmarkEnd w:id="46"/>
      <w:r/>
      <w:bookmarkEnd w:id="47"/>
      <w:r/>
      <w:r/>
    </w:p>
    <w:p>
      <w:pPr>
        <w:ind w:firstLine="420"/>
        <w:keepLines/>
        <w:keepNext/>
        <w:spacing w:line="440" w:lineRule="exact"/>
        <w:rPr>
          <w:rFonts w:hint="eastAsia" w:ascii="宋体" w:hAnsi="宋体" w:eastAsia="宋体" w:cs="Arial"/>
          <w:sz w:val="28"/>
          <w:szCs w:val="28"/>
          <w14:ligatures w14:val="none"/>
        </w:rPr>
        <w:outlineLvl w:val="3"/>
      </w:pPr>
      <w:r/>
      <w:bookmarkStart w:id="48" w:name="_Toc513029210"/>
      <w:r/>
      <w:bookmarkStart w:id="49" w:name="_Toc16938526"/>
      <w:r/>
      <w:bookmarkStart w:id="50" w:name="_Toc20823282"/>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8"/>
      <w:r/>
      <w:bookmarkEnd w:id="49"/>
      <w:r/>
      <w:bookmarkEnd w:id="5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w:t>
      </w:r>
      <w:r>
        <w:rPr>
          <w:rFonts w:hint="eastAsia" w:ascii="宋体" w:hAnsi="宋体" w:eastAsia="宋体" w:cs="Times New Roman"/>
          <w:color w:val="000000"/>
          <w:sz w:val="24"/>
          <w14:ligatures w14:val="none"/>
        </w:rPr>
        <w:t xml:space="preserve">缺漏请</w:t>
      </w:r>
      <w:r>
        <w:rPr>
          <w:rFonts w:hint="eastAsia" w:ascii="宋体" w:hAnsi="宋体" w:eastAsia="宋体" w:cs="Times New Roman"/>
          <w:color w:val="000000"/>
          <w:sz w:val="24"/>
          <w14:ligatures w14:val="none"/>
        </w:rPr>
        <w:t xml:space="preserve">立即与苏州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Times New Roman"/>
          <w:color w:val="000000"/>
          <w:sz w:val="24"/>
          <w14:ligatures w14:val="none"/>
        </w:rPr>
        <w:t xml:space="preserve">作出</w:t>
      </w:r>
      <w:r>
        <w:rPr>
          <w:rFonts w:hint="eastAsia" w:ascii="宋体" w:hAnsi="宋体" w:eastAsia="宋体" w:cs="Times New Roman"/>
          <w:color w:val="000000"/>
          <w:sz w:val="24"/>
          <w14:ligatures w14:val="none"/>
        </w:rPr>
        <w:t xml:space="preserve">实质性响应，否则其风险由投标人自行承担。</w:t>
      </w:r>
      <w:bookmarkStart w:id="51" w:name="_Toc513029211"/>
      <w:r/>
      <w:bookmarkStart w:id="52" w:name="_Toc16938527"/>
      <w:r/>
      <w:bookmarkStart w:id="53" w:name="_Toc20823283"/>
      <w:r/>
      <w:bookmarkStart w:id="54" w:name="_Toc462564070"/>
      <w:r/>
      <w:r/>
    </w:p>
    <w:p>
      <w:pPr>
        <w:ind w:firstLine="560"/>
        <w:spacing w:line="440" w:lineRule="exact"/>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 xml:space="preserve">7、</w:t>
      </w:r>
      <w:bookmarkStart w:id="55" w:name="_Toc120614216"/>
      <w:r/>
      <w:bookmarkStart w:id="56" w:name="_Toc35244870"/>
      <w:r/>
      <w:bookmarkStart w:id="57" w:name="_Toc16938529"/>
      <w:r/>
      <w:bookmarkStart w:id="58" w:name="_Toc256000004"/>
      <w:r/>
      <w:bookmarkStart w:id="59" w:name="_Toc513029213"/>
      <w:r/>
      <w:bookmarkStart w:id="60" w:name="_Toc462564072"/>
      <w:r/>
      <w:bookmarkStart w:id="61" w:name="_Toc20823285"/>
      <w:r/>
      <w:bookmarkStart w:id="62" w:name="_Toc54119648"/>
      <w:r/>
      <w:bookmarkEnd w:id="51"/>
      <w:r/>
      <w:bookmarkEnd w:id="52"/>
      <w:r/>
      <w:bookmarkEnd w:id="53"/>
      <w:r/>
      <w:bookmarkEnd w:id="54"/>
      <w:r>
        <w:rPr>
          <w:rFonts w:hint="eastAsia" w:ascii="宋体" w:hAnsi="宋体" w:eastAsia="宋体" w:cs="Arial"/>
          <w:color w:val="000000"/>
          <w:sz w:val="28"/>
          <w:szCs w:val="28"/>
          <w14:ligatures w14:val="none"/>
        </w:rPr>
        <w:t xml:space="preserve">招标文件的澄清或修改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7.1</w:t>
      </w:r>
      <w:r>
        <w:rPr>
          <w:rFonts w:hint="eastAsia" w:ascii="宋体" w:hAnsi="宋体" w:eastAsia="宋体" w:cs="Times New Roman"/>
          <w:color w:val="000000"/>
          <w:sz w:val="24"/>
          <w14:ligatures w14:val="none"/>
        </w:rPr>
        <w:t xml:space="preserve">在投标截止时间前</w:t>
      </w:r>
      <w:bookmarkStart w:id="63" w:name="EBeec936f32a574d52a4992a8b94773f89"/>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63"/>
      <w:r>
        <w:rPr>
          <w:rFonts w:hint="eastAsia" w:ascii="宋体" w:hAnsi="宋体" w:eastAsia="宋体" w:cs="Times New Roman"/>
          <w:color w:val="000000"/>
          <w:sz w:val="24"/>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7.2</w:t>
      </w:r>
      <w:bookmarkStart w:id="64" w:name="EB14f04c7329d342c2b5d53bfcbbeaa167"/>
      <w:r>
        <w:rPr>
          <w:rFonts w:hint="eastAsia" w:ascii="宋体" w:hAnsi="宋体" w:eastAsia="宋体" w:cs="Times New Roman"/>
          <w:bCs/>
          <w:color w:val="000000"/>
          <w:sz w:val="24"/>
          <w14:ligatures w14:val="none"/>
        </w:rPr>
        <w:t xml:space="preserve">苏州</w:t>
      </w:r>
      <w:r>
        <w:rPr>
          <w:rFonts w:hint="eastAsia" w:ascii="宋体" w:hAnsi="宋体" w:eastAsia="宋体" w:cs="Times New Roman"/>
          <w:bCs/>
          <w:color w:val="000000"/>
          <w:sz w:val="24"/>
          <w14:ligatures w14:val="none"/>
        </w:rPr>
        <w:t xml:space="preserve">知泓管理</w:t>
      </w:r>
      <w:r>
        <w:rPr>
          <w:rFonts w:hint="eastAsia" w:ascii="宋体" w:hAnsi="宋体" w:eastAsia="宋体" w:cs="Times New Roman"/>
          <w:bCs/>
          <w:color w:val="000000"/>
          <w:sz w:val="24"/>
          <w14:ligatures w14:val="none"/>
        </w:rPr>
        <w:t xml:space="preserve">咨询服务有限公司</w:t>
      </w:r>
      <w:bookmarkEnd w:id="64"/>
      <w:r>
        <w:rPr>
          <w:rFonts w:hint="eastAsia" w:ascii="宋体" w:hAnsi="宋体" w:eastAsia="宋体" w:cs="Times New Roman"/>
          <w:color w:val="000000"/>
          <w:sz w:val="24"/>
          <w14:ligatures w14:val="none"/>
        </w:rPr>
        <w:t xml:space="preserve">有权按照法定的要求推迟投标截止日期和开标日期。</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7.3</w:t>
      </w:r>
      <w:r>
        <w:rPr>
          <w:rFonts w:hint="eastAsia" w:ascii="宋体" w:hAnsi="宋体" w:eastAsia="宋体" w:cs="Times New Roman"/>
          <w:color w:val="000000"/>
          <w:sz w:val="24"/>
          <w14:ligatures w14:val="none"/>
        </w:rPr>
        <w:t xml:space="preserve">招标文件的实质性变动或修改将在政府采购公告</w:t>
      </w:r>
      <w:r>
        <w:rPr>
          <w:rFonts w:hint="eastAsia" w:ascii="宋体" w:hAnsi="宋体" w:eastAsia="宋体" w:cs="Times New Roman"/>
          <w:color w:val="000000"/>
          <w:sz w:val="24"/>
          <w14:ligatures w14:val="none"/>
        </w:rPr>
        <w:t xml:space="preserve">媒体网</w:t>
      </w:r>
      <w:r>
        <w:rPr>
          <w:rFonts w:hint="eastAsia" w:ascii="宋体" w:hAnsi="宋体" w:eastAsia="宋体" w:cs="Times New Roman"/>
          <w:color w:val="000000"/>
          <w:sz w:val="24"/>
          <w14:ligatures w14:val="none"/>
        </w:rPr>
        <w:t xml:space="preserve">通知，投标人可自行下载。补充文件将作为招标文件的组成部分，并对投标人具有约束力。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5"/>
      <w:r/>
      <w:bookmarkEnd w:id="56"/>
      <w:r/>
      <w:bookmarkEnd w:id="57"/>
      <w:r/>
      <w:bookmarkEnd w:id="58"/>
      <w:r/>
      <w:bookmarkEnd w:id="59"/>
      <w:r/>
      <w:bookmarkEnd w:id="60"/>
      <w:r/>
      <w:bookmarkEnd w:id="61"/>
      <w:r/>
      <w:bookmarkEnd w:id="62"/>
      <w:r/>
      <w:r/>
    </w:p>
    <w:p>
      <w:pPr>
        <w:ind w:firstLine="560"/>
        <w:keepLines/>
        <w:keepNext/>
        <w:spacing w:line="440" w:lineRule="exact"/>
        <w:rPr>
          <w:rFonts w:hint="eastAsia" w:ascii="宋体" w:hAnsi="宋体" w:eastAsia="宋体" w:cs="Arial"/>
          <w:b/>
          <w:sz w:val="28"/>
          <w:szCs w:val="28"/>
          <w14:ligatures w14:val="none"/>
        </w:rPr>
        <w:outlineLvl w:val="3"/>
      </w:pPr>
      <w:r/>
      <w:bookmarkStart w:id="65" w:name="_Toc20823286"/>
      <w:r/>
      <w:bookmarkStart w:id="66" w:name="_Toc513029214"/>
      <w:r/>
      <w:bookmarkStart w:id="67" w:name="_Toc462564073"/>
      <w:r/>
      <w:bookmarkStart w:id="68" w:name="_Toc16938530"/>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5"/>
      <w:r/>
      <w:bookmarkEnd w:id="66"/>
      <w:r/>
      <w:bookmarkEnd w:id="67"/>
      <w:r/>
      <w:bookmarkEnd w:id="6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9" w:name="_Toc16938531"/>
      <w:r/>
      <w:bookmarkStart w:id="70" w:name="_Toc513029215"/>
      <w:r/>
      <w:bookmarkStart w:id="71" w:name="_Toc20823287"/>
      <w:r/>
      <w:bookmarkStart w:id="72" w:name="_Toc462564074"/>
      <w:r>
        <w:rPr>
          <w:rFonts w:hint="eastAsia" w:ascii="宋体" w:hAnsi="宋体" w:eastAsia="宋体" w:cs="Arial"/>
          <w:color w:val="000000"/>
          <w:sz w:val="28"/>
          <w:szCs w:val="28"/>
          <w14:ligatures w14:val="none"/>
        </w:rPr>
        <w:t xml:space="preserve">9、投标文件构成</w:t>
      </w:r>
      <w:bookmarkEnd w:id="69"/>
      <w:r/>
      <w:bookmarkEnd w:id="70"/>
      <w:r/>
      <w:bookmarkEnd w:id="71"/>
      <w:r/>
      <w:bookmarkEnd w:id="72"/>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w:t>
      </w:r>
      <w:r>
        <w:rPr>
          <w:rFonts w:hint="eastAsia" w:ascii="宋体" w:hAnsi="宋体" w:eastAsia="宋体" w:cs="Times New Roman"/>
          <w:bCs/>
          <w:color w:val="000000"/>
          <w:sz w:val="24"/>
          <w14:ligatures w14:val="none"/>
        </w:rPr>
        <w:t xml:space="preserve">第四</w:t>
      </w:r>
      <w:r>
        <w:rPr>
          <w:rFonts w:hint="eastAsia" w:ascii="宋体" w:hAnsi="宋体" w:eastAsia="宋体" w:cs="Times New Roman"/>
          <w:bCs/>
          <w:color w:val="000000"/>
          <w:sz w:val="24"/>
          <w14:ligatures w14:val="none"/>
        </w:rPr>
        <w:t xml:space="preserve">章项目</w:t>
      </w:r>
      <w:r>
        <w:rPr>
          <w:rFonts w:hint="eastAsia" w:ascii="宋体" w:hAnsi="宋体" w:eastAsia="宋体" w:cs="Times New Roman"/>
          <w:bCs/>
          <w:color w:val="000000"/>
          <w:sz w:val="24"/>
          <w14:ligatures w14:val="none"/>
        </w:rPr>
        <w:t xml:space="preserve">需求中实质性要求响应对照表</w:t>
      </w:r>
      <w:r>
        <w:rPr>
          <w:rFonts w:hint="eastAsia" w:ascii="宋体" w:hAnsi="宋体" w:eastAsia="宋体" w:cs="Times New Roman"/>
          <w:bCs/>
          <w:color w:val="000000"/>
          <w:sz w:val="24"/>
          <w14:ligatures w14:val="none"/>
        </w:rPr>
        <w:t xml:space="preserve">、技术及</w:t>
      </w:r>
      <w:r>
        <w:rPr>
          <w:rFonts w:hint="eastAsia" w:ascii="宋体" w:hAnsi="宋体" w:eastAsia="宋体" w:cs="Times New Roman"/>
          <w:bCs/>
          <w:color w:val="000000"/>
          <w:sz w:val="24"/>
          <w14:ligatures w14:val="none"/>
        </w:rPr>
        <w:t xml:space="preserve">服务</w:t>
      </w:r>
      <w:r>
        <w:rPr>
          <w:rFonts w:hint="eastAsia" w:ascii="宋体" w:hAnsi="宋体" w:eastAsia="宋体" w:cs="Times New Roman"/>
          <w:bCs/>
          <w:color w:val="000000"/>
          <w:sz w:val="24"/>
          <w14:ligatures w14:val="none"/>
        </w:rPr>
        <w:t xml:space="preserve">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3" w:name="_Hlt26954838"/>
      <w:r/>
      <w:bookmarkStart w:id="74" w:name="_Hlt26668975"/>
      <w:r/>
      <w:bookmarkStart w:id="75" w:name="_Hlt26670360"/>
      <w:r/>
      <w:bookmarkStart w:id="76" w:name="_Toc14577357"/>
      <w:r/>
      <w:bookmarkStart w:id="77" w:name="_Toc513029219"/>
      <w:r/>
      <w:bookmarkStart w:id="78" w:name="_Toc49090509"/>
      <w:r/>
      <w:bookmarkStart w:id="79" w:name="_Toc49090507"/>
      <w:r/>
      <w:bookmarkStart w:id="80" w:name="_Toc513029216"/>
      <w:r/>
      <w:bookmarkStart w:id="81" w:name="_Toc14577354"/>
      <w:r/>
      <w:bookmarkEnd w:id="73"/>
      <w:r/>
      <w:bookmarkEnd w:id="74"/>
      <w:r/>
      <w:bookmarkEnd w:id="75"/>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w:t>
      </w:r>
      <w:r>
        <w:rPr>
          <w:rFonts w:hint="eastAsia" w:ascii="宋体" w:hAnsi="宋体" w:eastAsia="宋体" w:cs="Times New Roman"/>
          <w:bCs/>
          <w:color w:val="000000"/>
          <w:sz w:val="24"/>
          <w14:ligatures w14:val="none"/>
        </w:rPr>
        <w:t xml:space="preserve">（或经费测算表）</w:t>
      </w:r>
      <w:r>
        <w:rPr>
          <w:rFonts w:hint="eastAsia" w:ascii="宋体" w:hAnsi="宋体" w:eastAsia="宋体" w:cs="Times New Roman"/>
          <w:bCs/>
          <w:color w:val="000000"/>
          <w:sz w:val="24"/>
          <w14:ligatures w14:val="none"/>
        </w:rPr>
        <w:t xml:space="preserve">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6"/>
      <w:r/>
      <w:bookmarkEnd w:id="77"/>
      <w:r/>
      <w:bookmarkEnd w:id="7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2" w:name="_Hlt26668999"/>
      <w:r/>
      <w:bookmarkEnd w:id="82"/>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83" w:name="_Toc49090508"/>
      <w:r/>
      <w:bookmarkStart w:id="84" w:name="_Toc14577355"/>
      <w:r/>
      <w:bookmarkEnd w:id="79"/>
      <w:r/>
      <w:bookmarkEnd w:id="80"/>
      <w:r/>
      <w:bookmarkEnd w:id="81"/>
      <w:r>
        <w:rPr>
          <w:rFonts w:hint="eastAsia" w:ascii="宋体" w:hAnsi="宋体" w:eastAsia="宋体" w:cs="Arial"/>
          <w:color w:val="000000"/>
          <w:sz w:val="28"/>
          <w:szCs w:val="28"/>
          <w14:ligatures w14:val="none"/>
        </w:rPr>
        <w:t xml:space="preserve">12、投标配置与分项报价</w:t>
      </w:r>
      <w:bookmarkStart w:id="85" w:name="_Hlt26670373"/>
      <w:r/>
      <w:bookmarkEnd w:id="85"/>
      <w:r>
        <w:rPr>
          <w:rFonts w:hint="eastAsia" w:ascii="宋体" w:hAnsi="宋体" w:eastAsia="宋体" w:cs="Arial"/>
          <w:color w:val="000000"/>
          <w:sz w:val="28"/>
          <w:szCs w:val="28"/>
          <w14:ligatures w14:val="none"/>
        </w:rPr>
        <w:t xml:space="preserve">表</w:t>
      </w:r>
      <w:bookmarkEnd w:id="83"/>
      <w:r/>
      <w:bookmarkEnd w:id="84"/>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6" w:name="_Hlt26954840"/>
      <w:r/>
      <w:bookmarkEnd w:id="86"/>
      <w:r>
        <w:rPr>
          <w:rFonts w:hint="eastAsia" w:ascii="宋体" w:hAnsi="宋体" w:eastAsia="宋体" w:cs="Times New Roman"/>
          <w:color w:val="000000"/>
          <w:sz w:val="24"/>
          <w14:ligatures w14:val="none"/>
        </w:rPr>
        <w:t xml:space="preserve">标人应按照招标文件规定格式填报</w:t>
      </w:r>
      <w:bookmarkStart w:id="87" w:name="_Hlt26670399"/>
      <w:r/>
      <w:bookmarkEnd w:id="87"/>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质量明确执行标准的，按采购需求明确的标准执行。若采购需求中对采购标的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质量没有明确执行标准的，但有国家标准、或行业标准、或地方标准、或企业标准的，则</w:t>
      </w:r>
      <w:r>
        <w:rPr>
          <w:rFonts w:hint="eastAsia" w:ascii="宋体" w:hAnsi="宋体" w:eastAsia="宋体" w:cs="Times New Roman"/>
          <w:bCs/>
          <w:color w:val="000000"/>
          <w:sz w:val="24"/>
          <w:szCs w:val="24"/>
          <w14:ligatures w14:val="none"/>
        </w:rPr>
        <w:t xml:space="preserve">按排</w:t>
      </w:r>
      <w:r>
        <w:rPr>
          <w:rFonts w:hint="eastAsia" w:ascii="宋体" w:hAnsi="宋体" w:eastAsia="宋体" w:cs="Times New Roman"/>
          <w:bCs/>
          <w:color w:val="000000"/>
          <w:sz w:val="24"/>
          <w:szCs w:val="24"/>
          <w14:ligatures w14:val="none"/>
        </w:rPr>
        <w:t xml:space="preserve">列在前的等级高的标准执行，但执行地方标准、企业标准的，地方标准、企业标准必须符合保障人体健康和人身、财产安全的要求。另外，若采购需求中确定的采购标的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质量要求高于国</w:t>
      </w:r>
      <w:r>
        <w:rPr>
          <w:rFonts w:hint="eastAsia" w:ascii="宋体" w:hAnsi="宋体" w:eastAsia="宋体" w:cs="Times New Roman"/>
          <w:bCs/>
          <w:color w:val="000000"/>
          <w:sz w:val="24"/>
          <w:szCs w:val="24"/>
          <w14:ligatures w14:val="none"/>
        </w:rPr>
        <w:t xml:space="preserve">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sz w:val="24"/>
          <w:szCs w:val="24"/>
          <w14:ligatures w14:val="none"/>
        </w:rPr>
        <w:t xml:space="preserve">。</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8" w:name="_Hlt26954846"/>
      <w:r/>
      <w:bookmarkStart w:id="89" w:name="_Hlt26670486"/>
      <w:r/>
      <w:bookmarkStart w:id="90" w:name="_Hlt26954731"/>
      <w:r/>
      <w:bookmarkStart w:id="91" w:name="_Hlt26670482"/>
      <w:r/>
      <w:bookmarkStart w:id="92" w:name="_Hlt26954848"/>
      <w:r/>
      <w:bookmarkEnd w:id="88"/>
      <w:r/>
      <w:bookmarkEnd w:id="89"/>
      <w:r/>
      <w:bookmarkEnd w:id="90"/>
      <w:r/>
      <w:bookmarkEnd w:id="91"/>
      <w:r/>
      <w:bookmarkEnd w:id="92"/>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3" w:name="_Toc14577359"/>
      <w:r/>
      <w:bookmarkStart w:id="94" w:name="_Toc49090510"/>
      <w:r>
        <w:rPr>
          <w:rFonts w:hint="eastAsia" w:ascii="宋体" w:hAnsi="宋体" w:eastAsia="宋体" w:cs="Times New Roman"/>
          <w:color w:val="000000"/>
          <w:sz w:val="28"/>
          <w:szCs w:val="28"/>
          <w14:ligatures w14:val="none"/>
        </w:rPr>
        <w:t xml:space="preserve">技术及</w:t>
      </w:r>
      <w:r>
        <w:rPr>
          <w:rFonts w:hint="eastAsia" w:ascii="宋体" w:hAnsi="宋体" w:eastAsia="宋体" w:cs="Times New Roman"/>
          <w:color w:val="000000"/>
          <w:sz w:val="28"/>
          <w:szCs w:val="28"/>
          <w14:ligatures w14:val="none"/>
        </w:rPr>
        <w:t xml:space="preserve">服务</w:t>
      </w:r>
      <w:r>
        <w:rPr>
          <w:rFonts w:hint="eastAsia" w:ascii="宋体" w:hAnsi="宋体" w:eastAsia="宋体" w:cs="Times New Roman"/>
          <w:color w:val="000000"/>
          <w:sz w:val="28"/>
          <w:szCs w:val="28"/>
          <w14:ligatures w14:val="none"/>
        </w:rPr>
        <w:t xml:space="preserve">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3</w:t>
      </w: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w:t>
      </w:r>
      <w:r>
        <w:rPr>
          <w:rFonts w:hint="eastAsia" w:ascii="宋体" w:hAnsi="宋体" w:eastAsia="宋体" w:cs="宋体"/>
          <w:bCs/>
          <w:color w:val="000000"/>
          <w:sz w:val="24"/>
          <w14:ligatures w14: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w:t>
      </w:r>
      <w:r>
        <w:rPr>
          <w:rFonts w:ascii="宋体" w:hAnsi="宋体" w:eastAsia="宋体" w:cs="宋体"/>
          <w:color w:val="000000"/>
          <w:spacing w:val="7"/>
          <w:sz w:val="24"/>
          <w:szCs w:val="24"/>
          <w14:ligatures w14:val="none"/>
        </w:rPr>
        <w:t xml:space="preserve">作出</w:t>
      </w:r>
      <w:r>
        <w:rPr>
          <w:rFonts w:ascii="宋体" w:hAnsi="宋体" w:eastAsia="宋体" w:cs="宋体"/>
          <w:color w:val="000000"/>
          <w:spacing w:val="7"/>
          <w:sz w:val="24"/>
          <w:szCs w:val="24"/>
          <w14:ligatures w14:val="none"/>
        </w:rPr>
        <w:t xml:space="preserve">说明。</w:t>
      </w:r>
      <w:bookmarkStart w:id="95" w:name="EBafc5492861ec403790d6a161ed611335"/>
      <w:r/>
      <w:bookmarkEnd w:id="95"/>
      <w:r/>
      <w:r/>
    </w:p>
    <w:p>
      <w:pPr>
        <w:ind w:firstLine="420"/>
        <w:keepLines/>
        <w:keepNext/>
        <w:spacing w:line="440" w:lineRule="exact"/>
        <w:rPr>
          <w:rFonts w:hint="eastAsia" w:ascii="宋体" w:hAnsi="宋体" w:eastAsia="宋体" w:cs="Arial"/>
          <w:sz w:val="28"/>
          <w:szCs w:val="28"/>
          <w14:ligatures w14:val="none"/>
        </w:rPr>
        <w:outlineLvl w:val="3"/>
      </w:pPr>
      <w:r/>
      <w:bookmarkStart w:id="96" w:name="_Hlt26954850"/>
      <w:r/>
      <w:bookmarkStart w:id="97" w:name="_Hlt26670489"/>
      <w:r/>
      <w:bookmarkStart w:id="98" w:name="_Hlt26954734"/>
      <w:r/>
      <w:bookmarkStart w:id="99" w:name="_Toc14577360"/>
      <w:r/>
      <w:bookmarkStart w:id="100" w:name="_Toc49090511"/>
      <w:r/>
      <w:bookmarkEnd w:id="93"/>
      <w:r/>
      <w:bookmarkEnd w:id="94"/>
      <w:r/>
      <w:bookmarkEnd w:id="96"/>
      <w:r/>
      <w:bookmarkEnd w:id="97"/>
      <w:r/>
      <w:bookmarkEnd w:id="98"/>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5</w:t>
      </w:r>
      <w:r>
        <w:rPr>
          <w:rFonts w:hint="eastAsia" w:ascii="宋体" w:hAnsi="宋体" w:eastAsia="宋体" w:cs="宋体"/>
          <w:bCs/>
          <w:color w:val="000000"/>
          <w:sz w:val="24"/>
          <w14:ligatures w14:val="none"/>
        </w:rPr>
        <w:t xml:space="preserve">.1本次招标不收取投标保证金。</w:t>
      </w:r>
      <w:bookmarkEnd w:id="99"/>
      <w:bookmarkEnd w:id="100"/>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.1 投标有效期为苏州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.2 在特殊情况下，苏州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咨询服务有限公司于原投标有效期满之前，可向投标人提出延长投标有效期的要求。这种要求与答复均应采用书面形式。投标人可以拒绝苏州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本招标文件所表述（指定）的公章是指法定名称章，不包括合同专用章、业务专用章等印章。</w:t>
      </w:r>
      <w:r/>
    </w:p>
    <w:p>
      <w:pPr>
        <w:ind w:firstLine="307"/>
        <w:spacing w:line="440" w:lineRule="exact"/>
        <w:rPr>
          <w:rFonts w:hint="eastAsia" w:ascii="宋体" w:hAnsi="宋体" w:eastAsia="宋体" w:cs="Times New Roman"/>
          <w:bCs/>
          <w:sz w:val="24"/>
          <w14:ligatures w14:val="none"/>
        </w:rPr>
      </w:pPr>
      <w:r/>
      <w:bookmarkStart w:id="101" w:name="_Hlt26954739"/>
      <w:r/>
      <w:bookmarkStart w:id="102" w:name="EBa5e69283da1348f3b73656e0fd552d89"/>
      <w:r/>
      <w:bookmarkStart w:id="103" w:name="_Hlt26954852"/>
      <w:r/>
      <w:bookmarkStart w:id="104" w:name="_Toc120614217"/>
      <w:r/>
      <w:bookmarkStart w:id="105" w:name="_Toc513029224"/>
      <w:r/>
      <w:bookmarkStart w:id="106" w:name="_Toc16938540"/>
      <w:r/>
      <w:bookmarkStart w:id="107" w:name="_Toc20823296"/>
      <w:r/>
      <w:bookmarkEnd w:id="101"/>
      <w:r/>
      <w:bookmarkEnd w:id="102"/>
      <w:r/>
      <w:bookmarkEnd w:id="103"/>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08" w:name="_Toc6389296"/>
      <w:r/>
      <w:bookmarkStart w:id="109" w:name="_Toc6388848"/>
      <w:r/>
      <w:bookmarkStart w:id="110" w:name="_Toc35244871"/>
      <w:r/>
      <w:bookmarkStart w:id="111" w:name="_Toc256000005"/>
      <w:r/>
      <w:bookmarkStart w:id="112" w:name="_Toc54119649"/>
      <w:r>
        <w:rPr>
          <w:rFonts w:hint="eastAsia" w:ascii="宋体" w:hAnsi="宋体" w:eastAsia="宋体" w:cs="Times New Roman"/>
          <w:bCs/>
          <w:color w:val="000000"/>
          <w:sz w:val="28"/>
          <w:szCs w:val="28"/>
          <w14:ligatures w14:val="none"/>
        </w:rPr>
        <w:t xml:space="preserve">四、</w:t>
      </w:r>
      <w:bookmarkEnd w:id="108"/>
      <w:r/>
      <w:bookmarkEnd w:id="109"/>
      <w:r/>
      <w:bookmarkEnd w:id="110"/>
      <w:r>
        <w:rPr>
          <w:rFonts w:hint="eastAsia" w:ascii="宋体" w:hAnsi="宋体" w:eastAsia="宋体" w:cs="Times New Roman"/>
          <w:bCs/>
          <w:color w:val="000000"/>
          <w:sz w:val="28"/>
          <w:szCs w:val="28"/>
          <w14:ligatures w14:val="none"/>
        </w:rPr>
        <w:t xml:space="preserve">投标文件的</w:t>
      </w:r>
      <w:bookmarkEnd w:id="111"/>
      <w:r/>
      <w:bookmarkEnd w:id="112"/>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投标人应当按照</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规定，在投标截止时间</w:t>
      </w:r>
      <w:r>
        <w:rPr>
          <w:rFonts w:ascii="宋体" w:hAnsi="宋体" w:eastAsia="宋体" w:cs="宋体"/>
          <w:color w:val="000000"/>
          <w:spacing w:val="7"/>
          <w:sz w:val="24"/>
          <w:szCs w:val="24"/>
          <w14:ligatures w14:val="none"/>
        </w:rPr>
        <w:t xml:space="preserve">前制作</w:t>
      </w:r>
      <w:r>
        <w:rPr>
          <w:rFonts w:ascii="宋体" w:hAnsi="宋体" w:eastAsia="宋体" w:cs="宋体"/>
          <w:color w:val="000000"/>
          <w:spacing w:val="7"/>
          <w:sz w:val="24"/>
          <w:szCs w:val="24"/>
          <w14:ligatures w14:val="none"/>
        </w:rPr>
        <w:t xml:space="preserve">并上传电子投标文件。</w:t>
      </w:r>
      <w:bookmarkStart w:id="113" w:name="EBfc3777c758ec4babb4bf9b969f094487"/>
      <w:r/>
      <w:bookmarkEnd w:id="113"/>
      <w:r/>
      <w:r/>
    </w:p>
    <w:p>
      <w:pPr>
        <w:ind w:firstLine="420"/>
        <w:keepLines/>
        <w:keepNext/>
        <w:spacing w:line="440" w:lineRule="exact"/>
        <w:rPr>
          <w:rFonts w:hint="eastAsia" w:ascii="宋体" w:hAnsi="宋体" w:eastAsia="宋体" w:cs="Arial"/>
          <w:sz w:val="28"/>
          <w:szCs w:val="28"/>
          <w14:ligatures w14:val="none"/>
        </w:rPr>
        <w:outlineLvl w:val="3"/>
      </w:pPr>
      <w:r/>
      <w:bookmarkStart w:id="114" w:name="_Toc6388850"/>
      <w:r/>
      <w:bookmarkStart w:id="115" w:name="_Toc6389298"/>
      <w:r>
        <w:rPr>
          <w:rFonts w:hint="eastAsia" w:ascii="宋体" w:hAnsi="宋体" w:eastAsia="宋体" w:cs="Arial"/>
          <w:color w:val="000000"/>
          <w:sz w:val="28"/>
          <w:szCs w:val="28"/>
          <w14:ligatures w14:val="none"/>
        </w:rPr>
        <w:t xml:space="preserve">19</w:t>
      </w:r>
      <w:r>
        <w:rPr>
          <w:rFonts w:hint="eastAsia" w:ascii="宋体" w:hAnsi="宋体" w:eastAsia="宋体" w:cs="Arial"/>
          <w:color w:val="000000"/>
          <w:sz w:val="28"/>
          <w:szCs w:val="28"/>
          <w14:ligatures w14:val="none"/>
        </w:rPr>
        <w:t xml:space="preserve">、投标截止日期</w:t>
      </w:r>
      <w:bookmarkEnd w:id="114"/>
      <w:r/>
      <w:bookmarkEnd w:id="115"/>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6" w:name="EBc8ad76a9f0394784bc2c7afade7308b0"/>
      <w:r/>
      <w:bookmarkEnd w:id="116"/>
      <w:r/>
      <w:r/>
    </w:p>
    <w:p>
      <w:pPr>
        <w:ind w:firstLine="420"/>
        <w:keepLines/>
        <w:keepNext/>
        <w:spacing w:line="360" w:lineRule="auto"/>
        <w:rPr>
          <w:rFonts w:hint="eastAsia" w:ascii="宋体" w:hAnsi="宋体" w:eastAsia="宋体" w:cs="Arial"/>
          <w:sz w:val="28"/>
          <w:szCs w:val="28"/>
          <w14:ligatures w14:val="none"/>
        </w:rPr>
        <w:outlineLvl w:val="3"/>
      </w:pPr>
      <w:r/>
      <w:bookmarkStart w:id="117" w:name="_Toc6389299"/>
      <w:r/>
      <w:bookmarkStart w:id="118" w:name="_Toc6388851"/>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0</w:t>
      </w:r>
      <w:r>
        <w:rPr>
          <w:rFonts w:hint="eastAsia" w:ascii="宋体" w:hAnsi="宋体" w:eastAsia="宋体" w:cs="Arial"/>
          <w:color w:val="000000"/>
          <w:sz w:val="28"/>
          <w:szCs w:val="28"/>
          <w14:ligatures w14:val="none"/>
        </w:rPr>
        <w:t xml:space="preserve">、投标文件的递交</w:t>
      </w:r>
      <w:bookmarkEnd w:id="117"/>
      <w:r/>
      <w:bookmarkEnd w:id="118"/>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0</w:t>
      </w:r>
      <w:r>
        <w:rPr>
          <w:rFonts w:hint="eastAsia" w:ascii="宋体" w:hAnsi="宋体" w:eastAsia="宋体" w:cs="Times New Roman"/>
          <w:color w:val="000000"/>
          <w:sz w:val="24"/>
          <w14:ligatures w14:val="none"/>
        </w:rPr>
        <w:t xml:space="preserve">.1</w:t>
      </w:r>
      <w:bookmarkStart w:id="119" w:name="EBfffe463a2deb4e7cad93cb8e37ffda5e"/>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119"/>
      <w:r>
        <w:rPr>
          <w:rFonts w:hint="eastAsia" w:ascii="宋体" w:hAnsi="宋体" w:eastAsia="宋体" w:cs="Times New Roman"/>
          <w:color w:val="000000"/>
          <w:sz w:val="24"/>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20" w:name="_Toc6389300"/>
      <w:r/>
      <w:bookmarkStart w:id="121" w:name="_Toc6388852"/>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、投标文件的修改和撤回</w:t>
      </w:r>
      <w:bookmarkEnd w:id="120"/>
      <w:r/>
      <w:bookmarkEnd w:id="121"/>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r/>
    </w:p>
    <w:p>
      <w:pPr>
        <w:ind w:firstLine="560"/>
        <w:spacing w:line="440" w:lineRule="exact"/>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22" w:name="_Toc256000006"/>
      <w:r/>
      <w:bookmarkStart w:id="123" w:name="_Toc16938545"/>
      <w:r/>
      <w:bookmarkStart w:id="124" w:name="_Toc120614218"/>
      <w:r/>
      <w:bookmarkStart w:id="125" w:name="_Toc20823301"/>
      <w:r/>
      <w:bookmarkStart w:id="126" w:name="_Toc35244872"/>
      <w:r/>
      <w:bookmarkStart w:id="127" w:name="_Toc54119650"/>
      <w:r/>
      <w:bookmarkStart w:id="128" w:name="_Toc513029229"/>
      <w:r/>
      <w:bookmarkEnd w:id="104"/>
      <w:r/>
      <w:bookmarkEnd w:id="105"/>
      <w:r/>
      <w:bookmarkEnd w:id="106"/>
      <w:r/>
      <w:bookmarkEnd w:id="107"/>
      <w:r>
        <w:rPr>
          <w:rFonts w:hint="eastAsia" w:ascii="宋体" w:hAnsi="宋体" w:eastAsia="宋体" w:cs="Times New Roman"/>
          <w:color w:val="000000"/>
          <w:sz w:val="28"/>
          <w:szCs w:val="28"/>
          <w14:ligatures w14:val="none"/>
        </w:rPr>
        <w:t xml:space="preserve">五、开标与评标</w:t>
      </w:r>
      <w:bookmarkEnd w:id="122"/>
      <w:r/>
      <w:bookmarkEnd w:id="123"/>
      <w:r/>
      <w:bookmarkEnd w:id="124"/>
      <w:r/>
      <w:bookmarkEnd w:id="125"/>
      <w:r/>
      <w:bookmarkEnd w:id="126"/>
      <w:r/>
      <w:bookmarkEnd w:id="127"/>
      <w:r/>
      <w:bookmarkEnd w:id="128"/>
      <w:r/>
      <w:r/>
    </w:p>
    <w:p>
      <w:pPr>
        <w:ind w:firstLine="420"/>
        <w:keepLines/>
        <w:keepNext/>
        <w:spacing w:line="440" w:lineRule="exact"/>
        <w:rPr>
          <w:rFonts w:hint="eastAsia" w:ascii="宋体" w:hAnsi="宋体" w:eastAsia="宋体" w:cs="Arial"/>
          <w:sz w:val="28"/>
          <w:szCs w:val="28"/>
          <w14:ligatures w14:val="none"/>
        </w:rPr>
        <w:outlineLvl w:val="3"/>
      </w:pPr>
      <w:r/>
      <w:bookmarkStart w:id="129" w:name="_Toc513029230"/>
      <w:r/>
      <w:bookmarkStart w:id="130" w:name="_Toc16938546"/>
      <w:r/>
      <w:bookmarkStart w:id="131" w:name="_Toc2082330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、开标</w:t>
      </w:r>
      <w:bookmarkEnd w:id="129"/>
      <w:r/>
      <w:bookmarkEnd w:id="130"/>
      <w:r/>
      <w:bookmarkEnd w:id="131"/>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.1开标由苏州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32" w:name="EBf9dbe4f0bfbe40c189b2b3fb5a93c56a"/>
      <w:r/>
      <w:bookmarkStart w:id="133" w:name="_Toc513029231"/>
      <w:r/>
      <w:bookmarkStart w:id="134" w:name="_Toc20823303"/>
      <w:r/>
      <w:bookmarkStart w:id="135" w:name="_Toc16938547"/>
      <w:r/>
      <w:bookmarkEnd w:id="132"/>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.1开标后，</w:t>
      </w:r>
      <w:bookmarkStart w:id="136" w:name="EB19e0bf15e2e14dfa842b67fa68534f91"/>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36"/>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.2 评委会由评审专家、采购人代表组成，</w:t>
      </w:r>
      <w:r>
        <w:rPr>
          <w:rFonts w:hint="eastAsia" w:ascii="宋体" w:hAnsi="宋体" w:eastAsia="宋体" w:cs="Times New Roman"/>
          <w:sz w:val="24"/>
          <w14:ligatures w14:val="none"/>
        </w:rPr>
        <w:t xml:space="preserve">且人员</w:t>
      </w:r>
      <w:r>
        <w:rPr>
          <w:rFonts w:hint="eastAsia" w:ascii="宋体" w:hAnsi="宋体" w:eastAsia="宋体" w:cs="Times New Roman"/>
          <w:sz w:val="24"/>
          <w14:ligatures w14:val="none"/>
        </w:rPr>
        <w:t xml:space="preserve">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3"/>
      <w:r/>
      <w:bookmarkEnd w:id="134"/>
      <w:r/>
      <w:bookmarkEnd w:id="135"/>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w:t>
      </w:r>
      <w:r>
        <w:rPr>
          <w:rFonts w:hint="eastAsia" w:ascii="宋体" w:hAnsi="宋体" w:eastAsia="宋体" w:cs="Times New Roman"/>
          <w:bCs/>
          <w:color w:val="000000"/>
          <w:sz w:val="24"/>
          <w14:ligatures w14:val="none"/>
        </w:rPr>
        <w:t xml:space="preserve">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.2在评标过程中，如果投标人试图向苏州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咨询服务有限公司和参与评标的人员施加任何影响，都将会导致其投标被拒绝。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7" w:name="_Toc513029232"/>
      <w:r/>
      <w:bookmarkStart w:id="138" w:name="_Toc16938548"/>
      <w:r/>
      <w:bookmarkStart w:id="139" w:name="_Toc20823304"/>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．投标的澄清</w:t>
      </w:r>
      <w:bookmarkEnd w:id="137"/>
      <w:r/>
      <w:bookmarkEnd w:id="138"/>
      <w:r/>
      <w:bookmarkEnd w:id="139"/>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40" w:name="EB85f2a9ba117c492388a73a456bb3e6a7"/>
      <w:r/>
      <w:bookmarkEnd w:id="140"/>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”系统向投标人发布“澄清要求函”，接到“澄清要求函”的投标人应当按要求在规定时间内通过“苏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41" w:name="_Toc16938549"/>
      <w:r/>
      <w:bookmarkStart w:id="142" w:name="_Toc20823305"/>
      <w:r/>
      <w:bookmarkStart w:id="143" w:name="_Toc513029233"/>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、对投标文件的</w:t>
      </w:r>
      <w:bookmarkEnd w:id="141"/>
      <w:r/>
      <w:bookmarkEnd w:id="142"/>
      <w:r/>
      <w:bookmarkEnd w:id="143"/>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4" w:name="_Toc200451960"/>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w:t>
      </w:r>
      <w:r>
        <w:rPr>
          <w:rFonts w:hint="eastAsia" w:ascii="宋体" w:hAnsi="宋体" w:eastAsia="宋体" w:cs="Times New Roman"/>
          <w:bCs/>
          <w:sz w:val="24"/>
          <w:szCs w:val="24"/>
          <w14:ligatures w14:val="none"/>
        </w:rPr>
        <w:t xml:space="preserve">作出</w:t>
      </w:r>
      <w:r>
        <w:rPr>
          <w:rFonts w:hint="eastAsia" w:ascii="宋体" w:hAnsi="宋体" w:eastAsia="宋体" w:cs="Times New Roman"/>
          <w:bCs/>
          <w:sz w:val="24"/>
          <w:szCs w:val="24"/>
          <w14:ligatures w14:val="none"/>
        </w:rPr>
        <w:t xml:space="preserve">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w:t>
      </w:r>
      <w:r>
        <w:rPr>
          <w:rFonts w:hint="eastAsia" w:ascii="宋体" w:hAnsi="宋体" w:eastAsia="宋体" w:cs="Times New Roman"/>
          <w:sz w:val="24"/>
          <w:szCs w:val="24"/>
          <w14:ligatures w14:val="none"/>
        </w:rPr>
        <w:t xml:space="preserve">员的认定。</w:t>
      </w:r>
      <w:r>
        <w:rPr>
          <w:rFonts w:hint="eastAsia" w:ascii="宋体" w:hAnsi="宋体" w:eastAsia="宋体" w:cs="Times New Roman"/>
          <w:bCs/>
          <w:sz w:val="24"/>
          <w:szCs w:val="24"/>
          <w14:ligatures w14:val="none"/>
        </w:rPr>
        <w:t xml:space="preserve">评委会决定投标文件的</w:t>
      </w:r>
      <w:r>
        <w:rPr>
          <w:rFonts w:hint="eastAsia" w:ascii="宋体" w:hAnsi="宋体" w:eastAsia="宋体" w:cs="Times New Roman"/>
          <w:bCs/>
          <w:sz w:val="24"/>
          <w:szCs w:val="24"/>
          <w14:ligatures w14:val="none"/>
        </w:rPr>
        <w:t xml:space="preserve">响应性只根据</w:t>
      </w:r>
      <w:r>
        <w:rPr>
          <w:rFonts w:hint="eastAsia" w:ascii="宋体" w:hAnsi="宋体" w:eastAsia="宋体" w:cs="Times New Roman"/>
          <w:bCs/>
          <w:sz w:val="24"/>
          <w:szCs w:val="24"/>
          <w14:ligatures w14:val="none"/>
        </w:rPr>
        <w:t xml:space="preserve">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14:ligatures w14:val="none"/>
        </w:rPr>
        <w:t xml:space="preserve">26.6</w:t>
      </w:r>
      <w:r>
        <w:rPr>
          <w:rFonts w:hint="eastAsia" w:ascii="宋体" w:hAnsi="宋体" w:eastAsia="宋体" w:cs="Times New Roman"/>
          <w:bCs/>
          <w:color w:val="000000"/>
          <w:sz w:val="24"/>
          <w:szCs w:val="24"/>
          <w14:ligatures w14:val="none"/>
        </w:rPr>
        <w:t xml:space="preserve">异常低价投标审查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26.6.1 </w:t>
      </w:r>
      <w:r>
        <w:rPr>
          <w:rFonts w:ascii="宋体" w:hAnsi="宋体" w:eastAsia="宋体" w:cs="Times New Roman"/>
          <w:bCs/>
          <w:sz w:val="24"/>
          <w:szCs w:val="24"/>
          <w14:ligatures w14:val="none"/>
        </w:rPr>
        <w:t xml:space="preserve">评审过程中出现下列情形之一的，评审委员会应当启动异常低价投标（响应）审查程序：</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（1）</w:t>
      </w:r>
      <w:r>
        <w:rPr>
          <w:rFonts w:ascii="宋体" w:hAnsi="宋体" w:eastAsia="宋体" w:cs="Times New Roman"/>
          <w:bCs/>
          <w:sz w:val="24"/>
          <w:szCs w:val="24"/>
          <w14:ligatures w14:val="none"/>
        </w:rPr>
        <w:t xml:space="preserve">投标（响应）报价低于全部通过符合性审查供应商投标（响应）报价平均50%的，即投标（响应）报价&lt;全部通过符合性审查供应商投标（响应）报价平均值×50%；</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（2）</w:t>
      </w:r>
      <w:r>
        <w:rPr>
          <w:rFonts w:ascii="宋体" w:hAnsi="宋体" w:eastAsia="宋体" w:cs="Times New Roman"/>
          <w:bCs/>
          <w:sz w:val="24"/>
          <w:szCs w:val="24"/>
          <w14:ligatures w14:val="none"/>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（3）</w:t>
      </w:r>
      <w:r>
        <w:rPr>
          <w:rFonts w:ascii="宋体" w:hAnsi="宋体" w:eastAsia="宋体" w:cs="Times New Roman"/>
          <w:bCs/>
          <w:sz w:val="24"/>
          <w:szCs w:val="24"/>
          <w14:ligatures w14:val="none"/>
        </w:rPr>
        <w:t xml:space="preserve">投标（响应）报价低于采购项目最高限价45%的，即投标（响应）报价&lt;采购项目最高限价×45%；</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（4）</w:t>
      </w:r>
      <w:r>
        <w:rPr>
          <w:rFonts w:ascii="宋体" w:hAnsi="宋体" w:eastAsia="宋体" w:cs="Times New Roman"/>
          <w:bCs/>
          <w:sz w:val="24"/>
          <w:szCs w:val="24"/>
          <w14:ligatures w14:val="none"/>
        </w:rPr>
        <w:t xml:space="preserve">评审委员会基于专业判断，认为供应商报价过低，有可能影响产品质量或者不能诚信履约的其他情形。</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26.6.</w:t>
      </w:r>
      <w:r>
        <w:rPr>
          <w:rFonts w:hint="eastAsia" w:ascii="宋体" w:hAnsi="宋体" w:eastAsia="宋体" w:cs="Times New Roman"/>
          <w:bCs/>
          <w:sz w:val="24"/>
          <w:szCs w:val="24"/>
          <w14:ligatures w14:val="none"/>
        </w:rPr>
        <w:t xml:space="preserve">2</w:t>
      </w:r>
      <w:r>
        <w:rPr>
          <w:rFonts w:ascii="宋体" w:hAnsi="宋体" w:eastAsia="宋体" w:cs="Times New Roman"/>
          <w:bCs/>
          <w:sz w:val="24"/>
          <w:szCs w:val="24"/>
          <w14:ligatures w14:val="none"/>
        </w:rPr>
        <w:t xml:space="preserve">评审委员会启动异常低价投标（响应）审查后，属于前述第1项至第4项情形的，应当要求相关供应商在评审现场合理的时间内对投标（响应）价格</w:t>
      </w:r>
      <w:r>
        <w:rPr>
          <w:rFonts w:ascii="宋体" w:hAnsi="宋体" w:eastAsia="宋体" w:cs="Times New Roman"/>
          <w:bCs/>
          <w:sz w:val="24"/>
          <w:szCs w:val="24"/>
          <w14:ligatures w14:val="none"/>
        </w:rPr>
        <w:t xml:space="preserve">作出</w:t>
      </w:r>
      <w:r>
        <w:rPr>
          <w:rFonts w:ascii="宋体" w:hAnsi="宋体" w:eastAsia="宋体" w:cs="Times New Roman"/>
          <w:bCs/>
          <w:sz w:val="24"/>
          <w:szCs w:val="24"/>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26.6.</w:t>
      </w:r>
      <w:r>
        <w:rPr>
          <w:rFonts w:hint="eastAsia" w:ascii="宋体" w:hAnsi="宋体" w:eastAsia="宋体" w:cs="Times New Roman"/>
          <w:bCs/>
          <w:sz w:val="24"/>
          <w:szCs w:val="24"/>
          <w14:ligatures w14:val="none"/>
        </w:rPr>
        <w:t xml:space="preserve">3</w:t>
      </w:r>
      <w:r>
        <w:rPr>
          <w:rFonts w:ascii="宋体" w:hAnsi="宋体" w:eastAsia="宋体" w:cs="Times New Roman"/>
          <w:bCs/>
          <w:sz w:val="24"/>
          <w:szCs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eastAsia" w:ascii="宋体" w:hAnsi="宋体" w:eastAsia="宋体" w:cs="Arial"/>
          <w:sz w:val="28"/>
          <w:szCs w:val="28"/>
          <w14:ligatures w14:val="none"/>
        </w:rPr>
        <w:outlineLvl w:val="3"/>
      </w:pPr>
      <w:r/>
      <w:bookmarkStart w:id="145" w:name="_Toc16938550"/>
      <w:r/>
      <w:bookmarkStart w:id="146" w:name="_Toc513029234"/>
      <w:r/>
      <w:bookmarkStart w:id="147"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r>
        <w:rPr>
          <w:rFonts w:hint="eastAsia" w:ascii="宋体" w:hAnsi="宋体" w:eastAsia="宋体" w:cs="Arial"/>
          <w:color w:val="000000"/>
          <w:sz w:val="28"/>
          <w:szCs w:val="28"/>
          <w14:ligatures w14:val="none"/>
        </w:rPr>
        <w:t xml:space="preserve">、</w:t>
      </w:r>
      <w:bookmarkEnd w:id="145"/>
      <w:r/>
      <w:bookmarkEnd w:id="146"/>
      <w:r/>
      <w:bookmarkEnd w:id="147"/>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w:t>
      </w:r>
      <w:r>
        <w:rPr>
          <w:rFonts w:ascii="宋体" w:hAnsi="宋体" w:eastAsia="宋体" w:cs="宋体"/>
          <w:color w:val="000000"/>
          <w:spacing w:val="7"/>
          <w:sz w:val="24"/>
          <w:szCs w:val="24"/>
          <w14:ligatures w14:val="none"/>
        </w:rPr>
        <w:t xml:space="preserve">不</w:t>
      </w:r>
      <w:r>
        <w:rPr>
          <w:rFonts w:ascii="宋体" w:hAnsi="宋体" w:eastAsia="宋体" w:cs="宋体"/>
          <w:color w:val="000000"/>
          <w:spacing w:val="7"/>
          <w:sz w:val="24"/>
          <w:szCs w:val="24"/>
          <w14:ligatures w14:val="none"/>
        </w:rPr>
        <w:t xml:space="preserve">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w:t>
      </w:r>
      <w:r>
        <w:rPr>
          <w:rFonts w:ascii="宋体" w:hAnsi="宋体" w:eastAsia="宋体" w:cs="宋体"/>
          <w:color w:val="000000"/>
          <w:spacing w:val="7"/>
          <w:sz w:val="24"/>
          <w:szCs w:val="24"/>
          <w14:ligatures w14:val="none"/>
        </w:rPr>
        <w:t xml:space="preserve">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w:t>
      </w:r>
      <w:r>
        <w:rPr>
          <w:rFonts w:ascii="宋体" w:hAnsi="宋体" w:eastAsia="宋体" w:cs="宋体"/>
          <w:color w:val="000000"/>
          <w:spacing w:val="7"/>
          <w:sz w:val="24"/>
          <w:szCs w:val="24"/>
          <w14:ligatures w14:val="none"/>
        </w:rPr>
        <w:t xml:space="preserve">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w:t>
      </w:r>
      <w:r>
        <w:rPr>
          <w:rFonts w:ascii="宋体" w:hAnsi="宋体" w:eastAsia="宋体" w:cs="宋体"/>
          <w:color w:val="000000"/>
          <w:spacing w:val="7"/>
          <w:sz w:val="24"/>
          <w:szCs w:val="24"/>
          <w14:ligatures w14:val="none"/>
        </w:rPr>
        <w:t xml:space="preserve">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w:t>
      </w:r>
      <w:r>
        <w:rPr>
          <w:rFonts w:ascii="宋体" w:hAnsi="宋体" w:eastAsia="宋体" w:cs="宋体"/>
          <w:color w:val="000000"/>
          <w:spacing w:val="7"/>
          <w:sz w:val="24"/>
          <w:szCs w:val="24"/>
          <w14:ligatures w14:val="none"/>
        </w:rPr>
        <w:t xml:space="preserve">废标条款</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28.2.2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.2.5 </w:t>
      </w:r>
      <w:r>
        <w:rPr>
          <w:rFonts w:hint="eastAsia" w:ascii="宋体" w:hAnsi="宋体" w:eastAsia="宋体" w:cs="宋体"/>
          <w:spacing w:val="7"/>
          <w:sz w:val="24"/>
          <w:szCs w:val="24"/>
          <w14:ligatures w14:val="none"/>
        </w:rPr>
        <w:t xml:space="preserve">因苏</w:t>
      </w:r>
      <w:r>
        <w:rPr>
          <w:rFonts w:hint="eastAsia" w:ascii="宋体" w:hAnsi="宋体" w:eastAsia="宋体" w:cs="宋体"/>
          <w:spacing w:val="7"/>
          <w:sz w:val="24"/>
          <w:szCs w:val="24"/>
          <w14:ligatures w14:val="none"/>
        </w:rPr>
        <w:t xml:space="preserve">采云</w:t>
      </w:r>
      <w:r>
        <w:rPr>
          <w:rFonts w:hint="eastAsia" w:ascii="宋体" w:hAnsi="宋体" w:eastAsia="宋体" w:cs="宋体"/>
          <w:spacing w:val="7"/>
          <w:sz w:val="24"/>
          <w:szCs w:val="24"/>
          <w14:ligatures w14:val="none"/>
        </w:rPr>
        <w:t xml:space="preserve">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8" w:name="EB620d55f0994b45aab81e215d9bcff28c"/>
      <w:r/>
      <w:bookmarkEnd w:id="148"/>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49" w:name="_Toc16938551"/>
      <w:r/>
      <w:bookmarkStart w:id="150" w:name="_Toc20823307"/>
      <w:r/>
      <w:bookmarkStart w:id="151" w:name="_Toc513029235"/>
      <w:r/>
      <w:bookmarkStart w:id="152" w:name="_Toc35244873"/>
      <w:r/>
      <w:bookmarkStart w:id="153" w:name="_Toc120614219"/>
      <w:r/>
      <w:bookmarkStart w:id="154" w:name="_Toc54119651"/>
      <w:r/>
      <w:bookmarkStart w:id="155" w:name="_Toc256000007"/>
      <w:r>
        <w:rPr>
          <w:rFonts w:hint="eastAsia" w:ascii="宋体" w:hAnsi="宋体" w:eastAsia="宋体" w:cs="Times New Roman"/>
          <w:color w:val="000000"/>
          <w:sz w:val="28"/>
          <w:szCs w:val="28"/>
          <w14:ligatures w14:val="none"/>
        </w:rPr>
        <w:t xml:space="preserve">六、</w:t>
      </w:r>
      <w:bookmarkEnd w:id="149"/>
      <w:r/>
      <w:bookmarkEnd w:id="150"/>
      <w:r/>
      <w:bookmarkEnd w:id="151"/>
      <w:r>
        <w:rPr>
          <w:rFonts w:hint="eastAsia" w:ascii="宋体" w:hAnsi="宋体" w:eastAsia="宋体" w:cs="Times New Roman"/>
          <w:color w:val="000000"/>
          <w:sz w:val="28"/>
          <w:szCs w:val="28"/>
          <w14:ligatures w14:val="none"/>
        </w:rPr>
        <w:t xml:space="preserve">定标</w:t>
      </w:r>
      <w:bookmarkEnd w:id="152"/>
      <w:r/>
      <w:bookmarkEnd w:id="153"/>
      <w:r/>
      <w:bookmarkEnd w:id="154"/>
      <w:r/>
      <w:bookmarkEnd w:id="155"/>
      <w:r/>
      <w:r/>
    </w:p>
    <w:p>
      <w:pPr>
        <w:ind w:firstLine="420"/>
        <w:keepLines/>
        <w:keepNext/>
        <w:spacing w:line="440" w:lineRule="exact"/>
        <w:rPr>
          <w:rFonts w:hint="eastAsia" w:ascii="宋体" w:hAnsi="宋体" w:eastAsia="宋体" w:cs="Arial"/>
          <w:sz w:val="28"/>
          <w:szCs w:val="28"/>
          <w14:ligatures w14:val="none"/>
        </w:rPr>
        <w:outlineLvl w:val="3"/>
      </w:pPr>
      <w:r/>
      <w:bookmarkStart w:id="156" w:name="_Toc513029238"/>
      <w:r/>
      <w:bookmarkStart w:id="157" w:name="_Toc20823310"/>
      <w:r/>
      <w:bookmarkStart w:id="158" w:name="_Toc16938554"/>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8</w:t>
      </w:r>
      <w:r>
        <w:rPr>
          <w:rFonts w:hint="eastAsia" w:ascii="宋体" w:hAnsi="宋体" w:eastAsia="宋体" w:cs="Arial"/>
          <w:color w:val="000000"/>
          <w:sz w:val="28"/>
          <w:szCs w:val="28"/>
          <w14:ligatures w14:val="none"/>
        </w:rPr>
        <w:t xml:space="preserve">、</w:t>
      </w:r>
      <w:bookmarkEnd w:id="156"/>
      <w:r>
        <w:rPr>
          <w:rFonts w:hint="eastAsia" w:ascii="宋体" w:hAnsi="宋体" w:eastAsia="宋体" w:cs="Arial"/>
          <w:color w:val="000000"/>
          <w:sz w:val="28"/>
          <w:szCs w:val="28"/>
          <w14:ligatures w14:val="none"/>
        </w:rPr>
        <w:t xml:space="preserve">确定</w:t>
      </w:r>
      <w:bookmarkEnd w:id="157"/>
      <w:r/>
      <w:bookmarkEnd w:id="158"/>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w:t>
      </w:r>
      <w:r>
        <w:rPr>
          <w:rFonts w:hint="eastAsia" w:ascii="宋体" w:hAnsi="宋体" w:eastAsia="宋体" w:cs="Times New Roman"/>
          <w:bCs/>
          <w:color w:val="000000"/>
          <w:sz w:val="24"/>
          <w14:ligatures w14:val="none"/>
        </w:rPr>
        <w:t xml:space="preserve">8</w:t>
      </w:r>
      <w:r>
        <w:rPr>
          <w:rFonts w:hint="eastAsia" w:ascii="宋体" w:hAnsi="宋体" w:eastAsia="宋体" w:cs="Times New Roman"/>
          <w:bCs/>
          <w:color w:val="000000"/>
          <w:sz w:val="24"/>
          <w14:ligatures w14:val="none"/>
        </w:rPr>
        <w:t xml:space="preserve">.1评委会根据本招标文件规定评标办法与评标标准向采购人推荐出</w:t>
      </w:r>
      <w:r>
        <w:rPr>
          <w:rFonts w:hint="eastAsia" w:ascii="宋体" w:hAnsi="宋体" w:eastAsia="宋体" w:cs="Times New Roman"/>
          <w:bCs/>
          <w:color w:val="000000"/>
          <w:sz w:val="24"/>
          <w14:ligatures w14:val="none"/>
        </w:rPr>
        <w:t xml:space="preserve">1</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.2 </w:t>
      </w:r>
      <w:bookmarkEnd w:id="144"/>
      <w:r>
        <w:rPr>
          <w:rFonts w:hint="eastAsia" w:ascii="宋体" w:hAnsi="宋体" w:eastAsia="宋体" w:cs="宋体"/>
          <w:spacing w:val="7"/>
          <w:sz w:val="24"/>
          <w:szCs w:val="24"/>
          <w14:ligatures w14:val="none"/>
        </w:rPr>
        <w:t xml:space="preserve">采购人应根据</w:t>
      </w:r>
      <w:r>
        <w:rPr>
          <w:rFonts w:hint="eastAsia" w:ascii="宋体" w:hAnsi="宋体" w:eastAsia="宋体" w:cs="宋体"/>
          <w:spacing w:val="7"/>
          <w:sz w:val="24"/>
          <w:szCs w:val="24"/>
          <w14:ligatures w14:val="none"/>
        </w:rPr>
        <w:t xml:space="preserve">评委会推荐的中标候选人确定中标人</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8</w:t>
      </w:r>
      <w:r>
        <w:rPr>
          <w:rFonts w:hint="eastAsia" w:ascii="宋体" w:hAnsi="宋体" w:eastAsia="宋体" w:cs="Times New Roman"/>
          <w:sz w:val="24"/>
          <w:szCs w:val="24"/>
          <w14:ligatures w14:val="none"/>
        </w:rPr>
        <w:t xml:space="preserve">.4若有充分证据证明，中标人出现下列情况之一的，一经查实，中标无效：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w:t>
      </w:r>
      <w:r>
        <w:rPr>
          <w:rFonts w:hint="eastAsia" w:ascii="宋体" w:hAnsi="宋体" w:eastAsia="宋体" w:cs="Arial"/>
          <w:color w:val="000000"/>
          <w:sz w:val="28"/>
          <w:szCs w:val="28"/>
          <w14:ligatures w14:val="none"/>
        </w:rPr>
        <w:t xml:space="preserve">、质疑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w:t>
      </w:r>
      <w:r>
        <w:rPr>
          <w:rFonts w:hint="eastAsia" w:ascii="宋体" w:hAnsi="宋体" w:eastAsia="宋体" w:cs="Times New Roman"/>
          <w:sz w:val="24"/>
          <w14:ligatures w14:val="none"/>
        </w:rPr>
        <w:t xml:space="preserve">.1质疑形式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14:ligatures w14:val="none"/>
        </w:rPr>
        <w:t xml:space="preserve">以书面形式提出质疑（涉及采购方式、采购需求、供应商资格条件、评标方法和评标标准、合同文本，向采购单位提出；涉及采购程序问题的，向苏州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咨询服务有限公司提出）。非书面形式、七个工作日之外提交的质疑将不予受理。</w:t>
      </w:r>
      <w:r>
        <w:rPr>
          <w:rFonts w:hint="eastAsia" w:ascii="宋体" w:hAnsi="宋体" w:eastAsia="宋体" w:cs="宋体"/>
          <w:sz w:val="24"/>
          <w14:ligatures w14:val="none"/>
        </w:rPr>
        <w:br/>
        <w:t xml:space="preserve">   </w:t>
      </w: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.1.2质疑必须按《政府采购法》、《政府采购法实施条例》及财政部94号令的相关规定提交，未按上述要求提交的质疑函</w:t>
      </w:r>
      <w:bookmarkStart w:id="159" w:name="EB0e9735ea3bc548f3aba4f31baa7ffbb4"/>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9"/>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包括下列内容：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.1.3.1供应商的姓名或者名称、地址、邮编、联系人及联系电话；</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.1.3.2质疑项目的名称、编号；</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.1.3.3具体、明确的质疑事项和与质疑事项相关的请求；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.1.3.4事实依据；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.1.3.5必要的法律依据；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.1.3.6提出质疑的日期。</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.1.4质疑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.1.5.1</w:t>
      </w:r>
      <w:r>
        <w:rPr>
          <w:rFonts w:hint="eastAsia" w:ascii="宋体" w:hAnsi="宋体" w:eastAsia="宋体" w:cs="宋体"/>
          <w:sz w:val="24"/>
          <w:szCs w:val="24"/>
          <w14:ligatures w14:val="none"/>
        </w:rPr>
        <w:t xml:space="preserve">质疑函应采用</w:t>
      </w:r>
      <w:r>
        <w:rPr>
          <w:rFonts w:hint="eastAsia" w:ascii="宋体" w:hAnsi="宋体" w:eastAsia="宋体" w:cs="宋体"/>
          <w:sz w:val="24"/>
          <w:szCs w:val="24"/>
          <w14:ligatures w14:val="none"/>
        </w:rPr>
        <w:t xml:space="preserve">邮寄送达或直接送达的方式递交，采用其他方式送达（含传真、电子邮件等）的，苏州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14:ligatures w14:val="none"/>
        </w:rPr>
        <w:t xml:space="preserve">因此凡是对招标文件提出质疑的供应商，必须是依法获取招标文件，请将合法获取招标文件的证明材料（即《投标供应商确认函》）与质疑</w:t>
      </w:r>
      <w:r>
        <w:rPr>
          <w:rFonts w:hint="eastAsia" w:ascii="宋体" w:hAnsi="宋体" w:eastAsia="宋体" w:cs="宋体"/>
          <w:b/>
          <w:bCs/>
          <w:sz w:val="24"/>
          <w:szCs w:val="24"/>
          <w14:ligatures w14:val="none"/>
        </w:rPr>
        <w:t xml:space="preserve">函一起</w:t>
      </w:r>
      <w:r>
        <w:rPr>
          <w:rFonts w:hint="eastAsia" w:ascii="宋体" w:hAnsi="宋体" w:eastAsia="宋体" w:cs="宋体"/>
          <w:b/>
          <w:bCs/>
          <w:sz w:val="24"/>
          <w:szCs w:val="24"/>
          <w14:ligatures w14:val="none"/>
        </w:rPr>
        <w:t xml:space="preserve">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.2.3供应商提出质疑必须有理、有据，不得恶意质疑或提交虚假质疑。否则，一经查实，采购人或</w:t>
      </w:r>
      <w:bookmarkStart w:id="160" w:name="EB516a703e35b74158ad2936a184267808"/>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60"/>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.3.1采购人或</w:t>
      </w:r>
      <w:bookmarkStart w:id="161" w:name="EB3d1d222ebb424fec88187d9da9b0f106"/>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61"/>
      <w:r>
        <w:rPr>
          <w:rFonts w:hint="eastAsia" w:ascii="宋体" w:hAnsi="宋体" w:eastAsia="宋体" w:cs="宋体"/>
          <w:sz w:val="24"/>
          <w14:ligatures w14:val="none"/>
        </w:rPr>
        <w:t xml:space="preserve">将在收到供应商的质疑后七个工作日内</w:t>
      </w:r>
      <w:r>
        <w:rPr>
          <w:rFonts w:hint="eastAsia" w:ascii="宋体" w:hAnsi="宋体" w:eastAsia="宋体" w:cs="宋体"/>
          <w:sz w:val="24"/>
          <w14:ligatures w14:val="none"/>
        </w:rPr>
        <w:t xml:space="preserve">作出</w:t>
      </w:r>
      <w:r>
        <w:rPr>
          <w:rFonts w:hint="eastAsia" w:ascii="宋体" w:hAnsi="宋体" w:eastAsia="宋体" w:cs="宋体"/>
          <w:sz w:val="24"/>
          <w14:ligatures w14:val="none"/>
        </w:rPr>
        <w:t xml:space="preserve">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w:t>
      </w:r>
      <w:r>
        <w:rPr>
          <w:rFonts w:hint="eastAsia" w:ascii="宋体" w:hAnsi="宋体" w:eastAsia="宋体" w:cs="Arial"/>
          <w:sz w:val="28"/>
          <w:szCs w:val="28"/>
          <w14:ligatures w14:val="none"/>
        </w:rPr>
        <w:t xml:space="preserve">0</w:t>
      </w:r>
      <w:r>
        <w:rPr>
          <w:rFonts w:hint="eastAsia" w:ascii="宋体" w:hAnsi="宋体" w:eastAsia="宋体" w:cs="Arial"/>
          <w:sz w:val="28"/>
          <w:szCs w:val="28"/>
          <w14:ligatures w14:val="none"/>
        </w:rPr>
        <w:t xml:space="preserve">、中标通知书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.l在中标结果确定后2个工作日内，</w:t>
      </w:r>
      <w:bookmarkStart w:id="162" w:name="EB04864b601f4543e5995458ada06a41df"/>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62"/>
      <w:r>
        <w:rPr>
          <w:rFonts w:hint="eastAsia" w:ascii="宋体" w:hAnsi="宋体" w:eastAsia="宋体" w:cs="Times New Roman"/>
          <w:sz w:val="24"/>
          <w14:ligatures w14:val="none"/>
        </w:rPr>
        <w:t xml:space="preserve">向中标供应商发出中标通知书。请中标人在中标结果公告届满之日起30日内,使用CA证书登录“苏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”系统及时下载中标通知书。因系统存储空间有限，自中标结果公告届满之日起30日后，“苏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63" w:name="_Toc120614220"/>
      <w:r/>
      <w:bookmarkStart w:id="164" w:name="_Toc35244874"/>
      <w:r/>
      <w:bookmarkStart w:id="165" w:name="_Toc54119652"/>
      <w:r/>
      <w:bookmarkStart w:id="166" w:name="_Toc256000008"/>
      <w:r/>
      <w:bookmarkStart w:id="167" w:name="_Toc20823308"/>
      <w:r/>
      <w:bookmarkStart w:id="168" w:name="_Toc513029236"/>
      <w:r/>
      <w:bookmarkStart w:id="169" w:name="_Toc16938552"/>
      <w:r>
        <w:rPr>
          <w:rFonts w:hint="eastAsia" w:ascii="宋体" w:hAnsi="宋体" w:eastAsia="宋体" w:cs="Times New Roman"/>
          <w:bCs/>
          <w:color w:val="000000"/>
          <w:sz w:val="28"/>
          <w:szCs w:val="28"/>
          <w14:ligatures w14:val="none"/>
        </w:rPr>
        <w:t xml:space="preserve">七、授予合同</w:t>
      </w:r>
      <w:bookmarkEnd w:id="163"/>
      <w:r/>
      <w:bookmarkEnd w:id="164"/>
      <w:r/>
      <w:bookmarkEnd w:id="165"/>
      <w:r/>
      <w:bookmarkEnd w:id="166"/>
      <w:r/>
      <w:bookmarkEnd w:id="167"/>
      <w:bookmarkEnd w:id="168"/>
      <w:bookmarkEnd w:id="169"/>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w:t>
      </w:r>
      <w:r>
        <w:rPr>
          <w:rFonts w:hint="eastAsia"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 签订合同</w:t>
      </w:r>
      <w:r/>
    </w:p>
    <w:p>
      <w:pPr>
        <w:ind w:firstLine="480"/>
        <w:spacing w:line="440" w:lineRule="exact"/>
        <w:rPr>
          <w:rFonts w:hint="eastAsia" w:ascii="宋体" w:hAnsi="宋体" w:eastAsia="宋体" w:cs="Times New Roman"/>
          <w:b/>
          <w:sz w:val="24"/>
          <w14:ligatures w14:val="none"/>
        </w:rPr>
      </w:pPr>
      <w:r/>
      <w:bookmarkStart w:id="170" w:name="EB409bbfb5dd6145f8be6d71e7b5c813ea"/>
      <w:r/>
      <w:bookmarkEnd w:id="170"/>
      <w:r>
        <w:rPr>
          <w:rFonts w:hint="eastAsia" w:ascii="宋体" w:hAnsi="宋体" w:eastAsia="宋体" w:cs="Times New Roman"/>
          <w:bCs/>
          <w:sz w:val="24"/>
          <w:szCs w:val="24"/>
          <w14:ligatures w14:val="none"/>
        </w:rPr>
        <w:t xml:space="preserve">3</w:t>
      </w:r>
      <w:r>
        <w:rPr>
          <w:rFonts w:hint="eastAsia" w:ascii="宋体" w:hAnsi="宋体" w:eastAsia="宋体" w:cs="Times New Roman"/>
          <w:bCs/>
          <w:sz w:val="24"/>
          <w:szCs w:val="24"/>
          <w14:ligatures w14:val="none"/>
        </w:rPr>
        <w:t xml:space="preserve">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14:ligatures w14:val="none"/>
        </w:rPr>
        <w:t xml:space="preserve">按照《关于做好政府采购支持企业发展有关事项的通知》（</w:t>
      </w:r>
      <w:r>
        <w:rPr>
          <w:rFonts w:hint="eastAsia" w:ascii="宋体" w:hAnsi="宋体" w:eastAsia="宋体" w:cs="Times New Roman"/>
          <w:b/>
          <w:sz w:val="24"/>
          <w14:ligatures w14:val="none"/>
        </w:rPr>
        <w:t xml:space="preserve">苏财购〔2020〕</w:t>
      </w:r>
      <w:r>
        <w:rPr>
          <w:rFonts w:hint="eastAsia" w:ascii="宋体" w:hAnsi="宋体" w:eastAsia="宋体" w:cs="Times New Roman"/>
          <w:b/>
          <w:sz w:val="24"/>
          <w14:ligatures w14:val="none"/>
        </w:rPr>
        <w:t xml:space="preserve">52号）及《关于印发&lt;苏州市政府采购促进中小企业发展实施意见&gt;的通知》（</w:t>
      </w:r>
      <w:r>
        <w:rPr>
          <w:rFonts w:hint="eastAsia" w:ascii="宋体" w:hAnsi="宋体" w:eastAsia="宋体" w:cs="Times New Roman"/>
          <w:b/>
          <w:sz w:val="24"/>
          <w14:ligatures w14:val="none"/>
        </w:rPr>
        <w:t xml:space="preserve">苏财购〔2022〕</w:t>
      </w:r>
      <w:r>
        <w:rPr>
          <w:rFonts w:hint="eastAsia" w:ascii="宋体" w:hAnsi="宋体" w:eastAsia="宋体" w:cs="Times New Roman"/>
          <w:b/>
          <w:sz w:val="24"/>
          <w14:ligatures w14:val="none"/>
        </w:rPr>
        <w:t xml:space="preserve">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2</w:t>
      </w:r>
      <w:r>
        <w:rPr>
          <w:rFonts w:hint="eastAsia" w:ascii="宋体" w:hAnsi="宋体" w:eastAsia="宋体" w:cs="Arial"/>
          <w:bCs/>
          <w:sz w:val="28"/>
          <w:szCs w:val="28"/>
          <w14:ligatures w14:val="none"/>
        </w:rPr>
        <w:t xml:space="preserve">、履约保证金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w:t>
      </w: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32.2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4</w:t>
      </w:r>
      <w:r>
        <w:rPr>
          <w:rFonts w:hint="eastAsia" w:ascii="宋体" w:hAnsi="宋体" w:eastAsia="宋体" w:cs="Arial"/>
          <w:bCs/>
          <w:sz w:val="28"/>
          <w:szCs w:val="28"/>
          <w14:ligatures w14:val="none"/>
        </w:rPr>
        <w:t xml:space="preserve">、监督和公证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4</w:t>
      </w:r>
      <w:r>
        <w:rPr>
          <w:rFonts w:hint="eastAsia" w:ascii="宋体" w:hAnsi="宋体" w:eastAsia="宋体" w:cs="Times New Roman"/>
          <w:sz w:val="24"/>
          <w14:ligatures w14:val="none"/>
        </w:rPr>
        <w:t xml:space="preserve">.1政府有关监督部门将对投标全过程进行监督。</w:t>
      </w:r>
      <w:r/>
    </w:p>
    <w:p>
      <w:pPr>
        <w:ind w:firstLine="200"/>
        <w:spacing w:line="300" w:lineRule="auto"/>
        <w:widowControl/>
        <w:rPr>
          <w:rFonts w:ascii="Times New Roman" w:hAnsi="Times New Roman" w:eastAsia="宋体" w:cs="Times New Roman"/>
          <w14:ligatures w14:val="none"/>
        </w:rPr>
      </w:pPr>
      <w:r>
        <w:rPr>
          <w:rFonts w:ascii="Times New Roman" w:hAnsi="Times New Roman" w:eastAsia="宋体" w:cs="Times New Roman"/>
          <w14:ligatures w14:val="none"/>
        </w:rPr>
      </w:r>
      <w:r/>
    </w:p>
    <w:p>
      <w:pPr>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jc w:val="left"/>
        <w:spacing w:line="300" w:lineRule="auto"/>
        <w:widowControl/>
        <w:rPr>
          <w:rFonts w:ascii="Times New Roman" w:hAnsi="Times New Roman" w:eastAsia="宋体" w:cs="Times New Roman"/>
          <w:sz w:val="24"/>
          <w:szCs w:val="24"/>
          <w14:ligatures w14:val="none"/>
        </w:rPr>
        <w:sectPr>
          <w:footerReference w:type="default" r:id="rId9"/>
          <w:footnotePr/>
          <w:endnotePr/>
          <w:type w:val="nextPage"/>
          <w:pgSz w:w="11906" w:h="16838" w:orient="portrait"/>
          <w:pgMar w:top="720" w:right="720" w:bottom="720" w:left="720" w:header="851" w:footer="567" w:gutter="0"/>
          <w:pgNumType w:start="1"/>
          <w:cols w:num="1" w:sep="0" w:space="720" w:equalWidth="1"/>
          <w:docGrid w:linePitch="360"/>
        </w:sectPr>
      </w:pPr>
      <w:r>
        <w:rPr>
          <w:rFonts w:ascii="Times New Roman" w:hAnsi="Times New Roman" w:eastAsia="宋体" w:cs="Times New Roman"/>
          <w:sz w:val="24"/>
          <w:szCs w:val="24"/>
          <w14:ligatures w14:val="none"/>
        </w:rPr>
      </w:r>
      <w:r/>
    </w:p>
    <w:p>
      <w:p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171" w:name="_Toc505611718"/>
      <w:r/>
      <w:bookmarkStart w:id="172" w:name="_Toc28352"/>
      <w:r/>
      <w:bookmarkStart w:id="173" w:name="_Toc20235"/>
      <w:r/>
      <w:bookmarkStart w:id="174" w:name="_Hlk165301965"/>
      <w:r>
        <w:rPr>
          <w:rFonts w:hint="eastAsia" w:ascii="Times New Roman" w:hAnsi="Times New Roman" w:eastAsia="宋体" w:cs="Times New Roman"/>
          <w:b/>
          <w:bCs/>
          <w:sz w:val="32"/>
          <w:szCs w:val="32"/>
          <w14:ligatures w14:val="none"/>
        </w:rPr>
        <w:t xml:space="preserve">第三章</w:t>
      </w:r>
      <w:r>
        <w:rPr>
          <w:rFonts w:ascii="Times New Roman" w:hAnsi="Times New Roman" w:eastAsia="宋体" w:cs="Times New Roman"/>
          <w:b/>
          <w:bCs/>
          <w:sz w:val="32"/>
          <w:szCs w:val="32"/>
          <w14:ligatures w14:val="none"/>
        </w:rPr>
        <w:t xml:space="preserve">  </w:t>
      </w:r>
      <w:r>
        <w:rPr>
          <w:rFonts w:hint="eastAsia" w:ascii="Times New Roman" w:hAnsi="Times New Roman" w:eastAsia="宋体" w:cs="Times New Roman"/>
          <w:b/>
          <w:bCs/>
          <w:sz w:val="32"/>
          <w:szCs w:val="32"/>
          <w14:ligatures w14:val="none"/>
        </w:rPr>
        <w:t xml:space="preserve">合同条款及格式</w:t>
      </w:r>
      <w:bookmarkEnd w:id="171"/>
      <w:r/>
      <w:bookmarkEnd w:id="172"/>
      <w:r/>
      <w:bookmarkEnd w:id="173"/>
      <w:r/>
      <w:r/>
    </w:p>
    <w:p>
      <w:pPr>
        <w:ind w:firstLine="480"/>
        <w:jc w:val="left"/>
        <w:spacing w:line="440" w:lineRule="exact"/>
        <w:rPr>
          <w:rFonts w:ascii="宋体" w:hAnsi="宋体" w:eastAsia="Times New Roman" w:cs="Times New Roman"/>
          <w:bCs/>
          <w:sz w:val="24"/>
          <w:szCs w:val="24"/>
          <w14:ligatures w14:val="none"/>
        </w:rPr>
      </w:pPr>
      <w:r/>
      <w:bookmarkStart w:id="175" w:name="_Toc20823315"/>
      <w:r/>
      <w:bookmarkStart w:id="176" w:name="_Toc513029243"/>
      <w:r/>
      <w:bookmarkStart w:id="177" w:name="_Toc16938559"/>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rPr>
          <w:rFonts w:hint="eastAsia" w:ascii="宋体" w:hAnsi="宋体" w:eastAsia="Times New Roman" w:cs="Times New Roman"/>
          <w:bCs/>
          <w:color w:val="000000"/>
          <w:sz w:val="24"/>
          <w:szCs w:val="24"/>
          <w14:ligatures w14:val="none"/>
        </w:rPr>
        <w:t xml:space="preserve">。</w:t>
      </w:r>
      <w:r/>
    </w:p>
    <w:p>
      <w:pPr>
        <w:ind w:firstLine="643"/>
        <w:jc w:val="center"/>
        <w:spacing w:line="440" w:lineRule="exact"/>
        <w:rPr>
          <w:rFonts w:ascii="Times New Roman" w:hAnsi="Times New Roman" w:eastAsia="宋体" w:cs="Times New Roman"/>
          <w:b/>
          <w:bCs/>
          <w:sz w:val="32"/>
          <w:szCs w:val="32"/>
          <w14:ligatures w14:val="none"/>
        </w:rPr>
      </w:pPr>
      <w:r/>
      <w:bookmarkStart w:id="178" w:name="_Toc20823346"/>
      <w:r/>
      <w:bookmarkStart w:id="179" w:name="_Hlt16619350"/>
      <w:r/>
      <w:bookmarkStart w:id="180" w:name="_Toc16938590"/>
      <w:r/>
      <w:bookmarkStart w:id="181" w:name="_Toc120614244"/>
      <w:r/>
      <w:bookmarkEnd w:id="175"/>
      <w:r/>
      <w:bookmarkEnd w:id="176"/>
      <w:r/>
      <w:bookmarkEnd w:id="177"/>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82" w:name="biaoduanname_1"/>
      <w:r>
        <w:rPr>
          <w:rFonts w:hint="eastAsia" w:ascii="宋体" w:hAnsi="宋体" w:eastAsia="宋体" w:cs="宋体"/>
          <w:color w:val="000000"/>
          <w:sz w:val="24"/>
          <w:szCs w:val="24"/>
          <w14:ligatures w14:val="none"/>
        </w:rPr>
        <w:t xml:space="preserve">             </w:t>
      </w:r>
      <w:bookmarkEnd w:id="182"/>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项目编号：</w:t>
      </w:r>
      <w:bookmarkStart w:id="183" w:name="projectno"/>
      <w:r>
        <w:rPr>
          <w:rFonts w:hint="eastAsia" w:ascii="宋体" w:hAnsi="宋体" w:eastAsia="宋体" w:cs="宋体"/>
          <w:color w:val="000000"/>
          <w:sz w:val="24"/>
          <w:szCs w:val="24"/>
          <w14:ligatures w14:val="none"/>
        </w:rPr>
        <w:t xml:space="preserve">           </w:t>
      </w:r>
      <w:bookmarkEnd w:id="183"/>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4" w:name="jianshedanwei_1"/>
      <w:r>
        <w:rPr>
          <w:rFonts w:hint="eastAsia" w:ascii="宋体" w:hAnsi="宋体" w:eastAsia="宋体" w:cs="宋体"/>
          <w:color w:val="000000"/>
          <w:sz w:val="24"/>
          <w:szCs w:val="24"/>
          <w:u w:val="single"/>
          <w14:ligatures w14:val="none"/>
        </w:rPr>
        <w:t xml:space="preserve">        </w:t>
      </w:r>
      <w:bookmarkEnd w:id="184"/>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5" w:name="zhongbiaodanweiname_1"/>
      <w:r>
        <w:rPr>
          <w:rFonts w:hint="eastAsia" w:ascii="宋体" w:hAnsi="宋体" w:eastAsia="宋体" w:cs="宋体"/>
          <w:color w:val="000000"/>
          <w:sz w:val="24"/>
          <w:szCs w:val="24"/>
          <w:u w:val="single"/>
          <w14:ligatures w14:val="none"/>
        </w:rPr>
        <w:t xml:space="preserve">          </w:t>
      </w:r>
      <w:bookmarkEnd w:id="185"/>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w:t>
      </w:r>
      <w:r>
        <w:rPr>
          <w:rFonts w:hint="eastAsia" w:ascii="宋体" w:hAnsi="宋体" w:eastAsia="宋体" w:cs="宋体"/>
          <w:color w:val="000000"/>
          <w:sz w:val="24"/>
          <w:szCs w:val="24"/>
          <w:u w:val="single"/>
          <w14:ligatures w14:val="none"/>
        </w:rPr>
        <w:t xml:space="preserve"> </w:t>
      </w:r>
      <w:bookmarkStart w:id="186" w:name="biaoduanname_2"/>
      <w:r>
        <w:rPr>
          <w:rFonts w:hint="eastAsia" w:ascii="宋体" w:hAnsi="宋体" w:eastAsia="宋体" w:cs="宋体"/>
          <w:color w:val="000000"/>
          <w:sz w:val="24"/>
          <w:szCs w:val="24"/>
          <w:u w:val="single"/>
          <w14:ligatures w14:val="none"/>
        </w:rPr>
        <w:t xml:space="preserve">    </w:t>
      </w:r>
      <w:bookmarkEnd w:id="186"/>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一、服务内容</w:t>
      </w:r>
      <w:r/>
    </w:p>
    <w:tbl>
      <w:tblPr>
        <w:tblW w:w="7920"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7" w:name="biaoduanname_3"/>
            <w:r>
              <w:rPr>
                <w:rFonts w:hint="eastAsia" w:ascii="宋体" w:hAnsi="宋体" w:eastAsia="宋体" w:cs="宋体"/>
                <w:color w:val="000000"/>
                <w:sz w:val="24"/>
                <w:szCs w:val="24"/>
                <w14:ligatures w14:val="none"/>
              </w:rPr>
              <w:t xml:space="preserve">         </w:t>
            </w:r>
            <w:bookmarkEnd w:id="187"/>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8" w:name="zhongbiaopricelow_1"/>
            <w:r>
              <w:rPr>
                <w:rFonts w:hint="eastAsia" w:ascii="宋体" w:hAnsi="宋体" w:eastAsia="宋体" w:cs="宋体"/>
                <w:color w:val="000000"/>
                <w:sz w:val="24"/>
                <w:szCs w:val="24"/>
                <w14:ligatures w14:val="none"/>
              </w:rPr>
              <w:t xml:space="preserve">         </w:t>
            </w:r>
            <w:bookmarkEnd w:id="188"/>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9" w:name="fuwuneirong"/>
            <w:r>
              <w:rPr>
                <w:rFonts w:hint="eastAsia" w:ascii="宋体" w:hAnsi="宋体" w:eastAsia="宋体" w:cs="宋体"/>
                <w:color w:val="000000"/>
                <w:sz w:val="24"/>
                <w:szCs w:val="24"/>
                <w14:ligatures w14:val="none"/>
              </w:rPr>
              <w:t xml:space="preserve">        </w:t>
            </w:r>
            <w:bookmarkEnd w:id="189"/>
            <w:r>
              <w:rPr>
                <w:rFonts w:hint="eastAsia" w:ascii="宋体" w:hAnsi="宋体" w:eastAsia="宋体" w:cs="宋体"/>
                <w:color w:val="000000"/>
                <w:sz w:val="24"/>
                <w:szCs w:val="24"/>
                <w14:ligatures w14:val="none"/>
              </w:rPr>
              <w:t xml:space="preserve">   </w:t>
            </w:r>
            <w:r/>
          </w:p>
        </w:tc>
      </w:tr>
    </w:tbl>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w:t>
      </w:r>
      <w:r>
        <w:rPr>
          <w:rFonts w:hint="eastAsia" w:ascii="宋体" w:hAnsi="宋体" w:eastAsia="宋体" w:cs="宋体"/>
          <w:color w:val="000000"/>
          <w:sz w:val="24"/>
          <w:szCs w:val="24"/>
          <w14:ligatures w14:val="none"/>
        </w:rPr>
        <w:t xml:space="preserve">为</w:t>
      </w:r>
      <w:r>
        <w:rPr>
          <w:rFonts w:hint="eastAsia" w:ascii="宋体" w:hAnsi="宋体" w:eastAsia="宋体" w:cs="宋体"/>
          <w:color w:val="000000"/>
          <w:sz w:val="24"/>
          <w:szCs w:val="24"/>
          <w14:ligatures w14:val="none"/>
        </w:rPr>
        <w:t xml:space="preserve">（大写）：</w:t>
      </w:r>
      <w:r>
        <w:rPr>
          <w:rFonts w:hint="eastAsia" w:ascii="宋体" w:hAnsi="宋体" w:eastAsia="宋体" w:cs="宋体"/>
          <w:color w:val="000000"/>
          <w:sz w:val="24"/>
          <w:szCs w:val="24"/>
          <w:u w:val="single"/>
          <w14:ligatures w14:val="none"/>
        </w:rPr>
        <w:t xml:space="preserve"> </w:t>
      </w:r>
      <w:bookmarkStart w:id="190" w:name="zhongbiaopriceup"/>
      <w:r>
        <w:rPr>
          <w:rFonts w:hint="eastAsia" w:ascii="宋体" w:hAnsi="宋体" w:eastAsia="宋体" w:cs="宋体"/>
          <w:color w:val="000000"/>
          <w:sz w:val="24"/>
          <w:szCs w:val="24"/>
          <w:u w:val="single"/>
          <w14:ligatures w14:val="none"/>
        </w:rPr>
        <w:t xml:space="preserve">                   </w:t>
      </w:r>
      <w:bookmarkEnd w:id="190"/>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u w:val="single"/>
          <w14:ligatures w14:val="none"/>
        </w:rPr>
        <w:t xml:space="preserve"> </w:t>
      </w:r>
      <w:bookmarkStart w:id="191" w:name="zhongbiaopricelow_2"/>
      <w:r>
        <w:rPr>
          <w:rFonts w:hint="eastAsia" w:ascii="宋体" w:hAnsi="宋体" w:eastAsia="宋体" w:cs="宋体"/>
          <w:color w:val="000000"/>
          <w:sz w:val="24"/>
          <w:szCs w:val="24"/>
          <w:u w:val="single"/>
          <w14:ligatures w14:val="none"/>
        </w:rPr>
        <w:t xml:space="preserve">             </w:t>
      </w:r>
      <w:bookmarkEnd w:id="191"/>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总价为综合报价，应包括但不限于</w:t>
      </w:r>
      <w:r>
        <w:rPr>
          <w:rFonts w:hint="eastAsia" w:ascii="宋体" w:hAnsi="宋体" w:eastAsia="宋体" w:cs="宋体"/>
          <w:bCs/>
          <w:color w:val="000000"/>
          <w:sz w:val="24"/>
          <w:szCs w:val="24"/>
          <w14:ligatures w14:val="none"/>
        </w:rPr>
        <w:t xml:space="preserve">于</w:t>
      </w:r>
      <w:r>
        <w:rPr>
          <w:rFonts w:hint="eastAsia" w:ascii="宋体" w:hAnsi="宋体" w:eastAsia="宋体" w:cs="宋体"/>
          <w:bCs/>
          <w:color w:val="000000"/>
          <w:sz w:val="24"/>
          <w:szCs w:val="24"/>
          <w14:ligatures w14:val="none"/>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bCs/>
          <w:color w:val="000000"/>
          <w:sz w:val="24"/>
          <w:szCs w:val="24"/>
          <w14:ligatures w14:val="none"/>
        </w:rPr>
        <w:t xml:space="preserve">。</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三、</w:t>
      </w:r>
      <w:r>
        <w:rPr>
          <w:rFonts w:hint="eastAsia" w:ascii="宋体" w:hAnsi="宋体" w:eastAsia="宋体" w:cs="宋体"/>
          <w:b/>
          <w:bCs/>
          <w:sz w:val="24"/>
          <w:szCs w:val="24"/>
          <w14:ligatures w14:val="none"/>
        </w:rPr>
        <w:t xml:space="preserve">履约保证金</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rPr>
          <w:rFonts w:hint="eastAsia" w:ascii="宋体" w:hAnsi="宋体" w:eastAsia="宋体" w:cs="宋体"/>
          <w:sz w:val="24"/>
          <w:szCs w:val="24"/>
          <w14:ligatures w14:val="none"/>
        </w:rPr>
        <w:t xml:space="preserve">.1</w:t>
      </w:r>
      <w:r>
        <w:rPr>
          <w:rFonts w:ascii="宋体" w:hAnsi="宋体" w:eastAsia="宋体" w:cs="宋体"/>
          <w:sz w:val="24"/>
          <w:szCs w:val="24"/>
          <w14:ligatures w14:val="none"/>
        </w:rPr>
        <w:t xml:space="preserve">合同签订前，乙方向采购单位交纳人民币</w:t>
      </w:r>
      <w:r>
        <w:rPr>
          <w:rFonts w:hint="eastAsia" w:ascii="宋体" w:hAnsi="宋体" w:eastAsia="宋体" w:cs="宋体"/>
          <w:sz w:val="24"/>
          <w:szCs w:val="24"/>
          <w:u w:val="single"/>
          <w14:ligatures w14:val="none"/>
        </w:rPr>
        <w:t xml:space="preserve">      </w:t>
      </w:r>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元作为本合同的履约保证金。 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3.2</w:t>
      </w:r>
      <w:r>
        <w:rPr>
          <w:rFonts w:ascii="宋体" w:hAnsi="宋体" w:eastAsia="宋体" w:cs="宋体"/>
          <w:sz w:val="24"/>
          <w:szCs w:val="24"/>
          <w14:ligatures w14:val="none"/>
        </w:rPr>
        <w:t xml:space="preserve">甲方付清全部合同金额的同时返还履约保证金。逾期退还的，应当支付逾期利息，且逾期利息的利率不得低于合同订立时1年</w:t>
      </w:r>
      <w:r>
        <w:rPr>
          <w:rFonts w:ascii="宋体" w:hAnsi="宋体" w:eastAsia="宋体" w:cs="宋体"/>
          <w:sz w:val="24"/>
          <w:szCs w:val="24"/>
          <w14:ligatures w14:val="none"/>
        </w:rPr>
        <w:t xml:space="preserve">期贷款市场</w:t>
      </w:r>
      <w:r>
        <w:rPr>
          <w:rFonts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3.3 乙方不履行与甲方订立的合同的，履约保证金不予退还。</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3.4</w:t>
      </w:r>
      <w:r>
        <w:rPr>
          <w:rFonts w:hint="eastAsia" w:ascii="宋体" w:hAnsi="宋体" w:eastAsia="宋体" w:cs="宋体"/>
          <w:sz w:val="24"/>
          <w:szCs w:val="24"/>
          <w14:ligatures w14: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spacing w:line="440" w:lineRule="exact"/>
        <w:rPr>
          <w:rFonts w:hint="eastAsia" w:ascii="宋体" w:hAnsi="宋体" w:eastAsia="宋体" w:cs="宋体"/>
          <w:b/>
          <w:color w:val="000000"/>
          <w:sz w:val="24"/>
          <w:szCs w:val="24"/>
          <w14:ligatures w14:val="none"/>
        </w:rPr>
      </w:pPr>
      <w:r>
        <w:rPr>
          <w:rFonts w:hint="eastAsia" w:ascii="宋体" w:hAnsi="宋体" w:eastAsia="宋体" w:cs="Times New Roman"/>
          <w:b/>
          <w:bCs/>
          <w:sz w:val="24"/>
          <w:szCs w:val="24"/>
          <w14:ligatures w14:val="none"/>
        </w:rPr>
        <w:t xml:space="preserve">四</w:t>
      </w:r>
      <w:r>
        <w:rPr>
          <w:rFonts w:hint="eastAsia" w:ascii="宋体" w:hAnsi="宋体" w:eastAsia="宋体" w:cs="Times New Roman"/>
          <w:b/>
          <w:bCs/>
          <w:sz w:val="24"/>
          <w:szCs w:val="24"/>
          <w14:ligatures w14:val="none"/>
        </w:rPr>
        <w:t xml:space="preserve">、</w:t>
      </w:r>
      <w:r>
        <w:rPr>
          <w:rFonts w:hint="eastAsia" w:ascii="宋体" w:hAnsi="宋体" w:eastAsia="宋体" w:cs="宋体"/>
          <w:b/>
          <w:color w:val="000000"/>
          <w:sz w:val="24"/>
          <w:szCs w:val="24"/>
          <w14:ligatures w14:val="none"/>
        </w:rPr>
        <w:t xml:space="preserve">转包或分包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14:ligatures w14:val="none"/>
        </w:rPr>
        <w:t xml:space="preserve">4</w:t>
      </w:r>
      <w:r>
        <w:rPr>
          <w:rFonts w:hint="eastAsia" w:ascii="宋体" w:hAnsi="宋体" w:eastAsia="宋体" w:cs="宋体"/>
          <w:bCs/>
          <w:color w:val="000000"/>
          <w:sz w:val="24"/>
          <w:szCs w:val="24"/>
          <w14:ligatures w14:val="none"/>
        </w:rPr>
        <w:t xml:space="preserve">.1</w:t>
      </w:r>
      <w:r>
        <w:rPr>
          <w:rFonts w:hint="eastAsia" w:ascii="宋体" w:hAnsi="宋体" w:eastAsia="宋体" w:cs="宋体"/>
          <w:color w:val="000000"/>
          <w:sz w:val="24"/>
          <w:szCs w:val="24"/>
          <w14:ligatures w14:val="none"/>
        </w:rPr>
        <w:t xml:space="preserve">本合同范围的服务，应由乙方直接提供，不得转让他人提供；</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.2如有转包和分包行为，甲方有权给予终止合同。</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w:t>
      </w:r>
      <w:r>
        <w:rPr>
          <w:rFonts w:hint="eastAsia" w:ascii="宋体" w:hAnsi="宋体" w:eastAsia="宋体" w:cs="宋体"/>
          <w:b/>
          <w:bCs/>
          <w:color w:val="000000"/>
          <w:sz w:val="24"/>
          <w:szCs w:val="24"/>
          <w14:ligatures w14:val="none"/>
        </w:rPr>
        <w:t xml:space="preserve">、</w:t>
      </w:r>
      <w:r>
        <w:rPr>
          <w:rFonts w:hint="eastAsia" w:ascii="宋体" w:hAnsi="宋体" w:eastAsia="宋体" w:cs="宋体"/>
          <w:b/>
          <w:bCs/>
          <w:color w:val="000000"/>
          <w:sz w:val="24"/>
          <w:szCs w:val="24"/>
          <w14:ligatures w14:val="none"/>
        </w:rPr>
        <w:t xml:space="preserve">服务期限</w:t>
      </w:r>
      <w:r/>
    </w:p>
    <w:p>
      <w:pPr>
        <w:ind w:firstLine="47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服务期限为</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w:t>
      </w:r>
      <w:r>
        <w:rPr>
          <w:rFonts w:hint="eastAsia" w:ascii="宋体" w:hAnsi="宋体" w:eastAsia="宋体" w:cs="宋体"/>
          <w:b/>
          <w:bCs/>
          <w:color w:val="000000"/>
          <w:sz w:val="24"/>
          <w:szCs w:val="24"/>
          <w14:ligatures w14:val="none"/>
        </w:rPr>
        <w:t xml:space="preserve">、货款支付</w:t>
      </w:r>
      <w:r/>
    </w:p>
    <w:p>
      <w:pPr>
        <w:ind w:firstLine="470"/>
        <w:spacing w:line="44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6</w:t>
      </w:r>
      <w:r>
        <w:rPr>
          <w:rFonts w:hint="eastAsia" w:ascii="宋体" w:hAnsi="宋体" w:eastAsia="宋体" w:cs="宋体"/>
          <w:sz w:val="24"/>
          <w:szCs w:val="24"/>
          <w14:ligatures w14:val="none"/>
        </w:rPr>
        <w:t xml:space="preserve">.1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u w:val="single"/>
          <w14:ligatures w14:val="none"/>
        </w:rPr>
        <w:t xml:space="preserve"> </w:t>
      </w:r>
      <w:bookmarkStart w:id="192" w:name="jiefuchengxu"/>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bookmarkEnd w:id="192"/>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.2结付期限：</w:t>
      </w:r>
      <w:r/>
    </w:p>
    <w:p>
      <w:pPr>
        <w:ind w:firstLine="480"/>
        <w:spacing w:line="440" w:lineRule="exact"/>
        <w:rPr>
          <w:rFonts w:hint="eastAsia" w:ascii="宋体" w:hAnsi="宋体" w:eastAsia="宋体" w:cs="宋体"/>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bCs/>
          <w:color w:val="000000"/>
          <w:sz w:val="24"/>
          <w:szCs w:val="24"/>
          <w14:ligatures w14:val="none"/>
        </w:rPr>
        <w:t xml:space="preserve">6</w:t>
      </w:r>
      <w:r>
        <w:rPr>
          <w:rFonts w:hint="eastAsia" w:ascii="宋体" w:hAnsi="宋体" w:eastAsia="宋体" w:cs="宋体"/>
          <w:bCs/>
          <w:color w:val="000000"/>
          <w:sz w:val="24"/>
          <w:szCs w:val="24"/>
          <w14:ligatures w14:val="none"/>
        </w:rPr>
        <w:t xml:space="preserve">.3</w:t>
      </w:r>
      <w:r>
        <w:rPr>
          <w:rFonts w:hint="eastAsia" w:ascii="宋体" w:hAnsi="宋体" w:eastAsia="宋体" w:cs="宋体"/>
          <w:color w:val="000000"/>
          <w:sz w:val="24"/>
          <w:szCs w:val="24"/>
          <w14:ligatures w14:val="none"/>
        </w:rPr>
        <w:t xml:space="preserve">乙方收款账户：</w:t>
      </w:r>
      <w:r>
        <w:rPr>
          <w:rFonts w:hint="eastAsia" w:ascii="宋体" w:hAnsi="宋体" w:eastAsia="宋体" w:cs="宋体"/>
          <w:color w:val="000000"/>
          <w:sz w:val="24"/>
          <w:szCs w:val="24"/>
          <w:u w:val="single"/>
          <w14:ligatures w14:val="none"/>
        </w:rPr>
        <w:t xml:space="preserve"> </w:t>
      </w:r>
      <w:bookmarkStart w:id="193" w:name="yifangzhanghao"/>
      <w:r>
        <w:rPr>
          <w:rFonts w:hint="eastAsia" w:ascii="宋体" w:hAnsi="宋体" w:eastAsia="宋体" w:cs="宋体"/>
          <w:color w:val="000000"/>
          <w:sz w:val="24"/>
          <w:szCs w:val="24"/>
          <w:u w:val="single"/>
          <w14:ligatures w14:val="none"/>
        </w:rPr>
        <w:t xml:space="preserve">                                     </w:t>
      </w:r>
      <w:bookmarkEnd w:id="19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.4甲方合同款支付方式：</w:t>
      </w:r>
      <w:r>
        <w:rPr>
          <w:rFonts w:hint="eastAsia" w:ascii="宋体" w:hAnsi="宋体" w:eastAsia="宋体" w:cs="宋体"/>
          <w:color w:val="000000"/>
          <w:sz w:val="24"/>
          <w:szCs w:val="24"/>
          <w:u w:val="single"/>
          <w14:ligatures w14:val="none"/>
        </w:rPr>
        <w:t xml:space="preserve"> </w:t>
      </w:r>
      <w:bookmarkStart w:id="194" w:name="hetongzhifutype"/>
      <w:r>
        <w:rPr>
          <w:rFonts w:hint="eastAsia" w:ascii="宋体" w:hAnsi="宋体" w:eastAsia="宋体" w:cs="宋体"/>
          <w:color w:val="000000"/>
          <w:sz w:val="24"/>
          <w:szCs w:val="24"/>
          <w:u w:val="single"/>
          <w14:ligatures w14:val="none"/>
        </w:rPr>
        <w:t xml:space="preserve">                      </w:t>
      </w:r>
      <w:bookmarkEnd w:id="194"/>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w:t>
      </w:r>
      <w:r>
        <w:rPr>
          <w:rFonts w:hint="eastAsia" w:ascii="宋体" w:hAnsi="宋体" w:eastAsia="宋体" w:cs="宋体"/>
          <w:b/>
          <w:bCs/>
          <w:color w:val="000000"/>
          <w:sz w:val="24"/>
          <w:szCs w:val="24"/>
          <w14:ligatures w14:val="none"/>
        </w:rPr>
        <w:t xml:space="preserve">、税</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w:t>
      </w:r>
      <w:r>
        <w:rPr>
          <w:rFonts w:hint="eastAsia" w:ascii="宋体" w:hAnsi="宋体" w:eastAsia="宋体" w:cs="宋体"/>
          <w:color w:val="000000"/>
          <w:sz w:val="24"/>
          <w:szCs w:val="24"/>
          <w14:ligatures w14:val="none"/>
        </w:rPr>
        <w:t xml:space="preserve">.1 本合同执行中相关的一切税费均由乙方负担。</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八</w:t>
      </w:r>
      <w:r>
        <w:rPr>
          <w:rFonts w:hint="eastAsia" w:ascii="宋体" w:hAnsi="宋体" w:eastAsia="宋体" w:cs="宋体"/>
          <w:b/>
          <w:bCs/>
          <w:color w:val="000000"/>
          <w:sz w:val="24"/>
          <w:szCs w:val="24"/>
          <w14:ligatures w14:val="none"/>
        </w:rPr>
        <w:t xml:space="preserve">、</w:t>
      </w:r>
      <w:r>
        <w:rPr>
          <w:rFonts w:hint="eastAsia" w:ascii="宋体" w:hAnsi="宋体" w:eastAsia="宋体" w:cs="宋体"/>
          <w:b/>
          <w:bCs/>
          <w:color w:val="000000"/>
          <w:sz w:val="24"/>
          <w:szCs w:val="24"/>
          <w14:ligatures w14:val="none"/>
        </w:rPr>
        <w:t xml:space="preserve">管理事项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按招标内容要求以及响应单位的承诺项目阐述。</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 xml:space="preserve">九、</w:t>
      </w:r>
      <w:r>
        <w:rPr>
          <w:rFonts w:hint="eastAsia" w:ascii="宋体" w:hAnsi="宋体" w:eastAsia="宋体" w:cs="宋体"/>
          <w:b/>
          <w:bCs/>
          <w:sz w:val="24"/>
          <w:szCs w:val="24"/>
          <w14:ligatures w14:val="none"/>
        </w:rPr>
        <w:t xml:space="preserve">双方权利义务</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.1 </w:t>
      </w:r>
      <w:r>
        <w:rPr>
          <w:rFonts w:ascii="宋体" w:hAnsi="宋体" w:eastAsia="宋体" w:cs="宋体"/>
          <w:sz w:val="24"/>
          <w:szCs w:val="24"/>
          <w14:ligatures w14:val="none"/>
        </w:rPr>
        <w:t xml:space="preserve">甲方的权利和义务</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w:t>
      </w:r>
      <w:r>
        <w:rPr>
          <w:rFonts w:hint="eastAsia" w:ascii="宋体" w:hAnsi="宋体" w:cs="宋体"/>
          <w:sz w:val="24"/>
          <w:szCs w:val="24"/>
        </w:rPr>
        <w:t xml:space="preserve"> </w:t>
      </w:r>
      <w:r>
        <w:rPr>
          <w:rFonts w:hint="eastAsia" w:ascii="宋体" w:hAnsi="宋体" w:eastAsia="宋体" w:cs="宋体"/>
          <w:sz w:val="24"/>
          <w:szCs w:val="24"/>
          <w14:ligatures w14:val="none"/>
        </w:rPr>
        <w:t xml:space="preserve">在服务范围内对乙方的工作职责、工作任务、服务区域、服务标准提出具体要求</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bookmarkStart w:id="195" w:name="OLE_LINK26"/>
      <w:r>
        <w:rPr>
          <w:rFonts w:ascii="宋体" w:hAnsi="宋体" w:eastAsia="宋体" w:cs="宋体"/>
          <w:sz w:val="24"/>
          <w:szCs w:val="24"/>
          <w14:ligatures w14:val="none"/>
        </w:rPr>
        <w:t xml:space="preserve">(2)</w:t>
      </w:r>
      <w:bookmarkEnd w:id="195"/>
      <w:r>
        <w:rPr>
          <w:rFonts w:hint="eastAsia" w:ascii="宋体" w:hAnsi="宋体" w:cs="宋体"/>
          <w:sz w:val="24"/>
          <w:szCs w:val="24"/>
        </w:rPr>
        <w:t xml:space="preserve"> </w:t>
      </w:r>
      <w:r>
        <w:rPr>
          <w:rFonts w:hint="eastAsia" w:ascii="宋体" w:hAnsi="宋体" w:eastAsia="宋体" w:cs="宋体"/>
          <w:sz w:val="24"/>
          <w:szCs w:val="24"/>
          <w14:ligatures w14:val="none"/>
        </w:rPr>
        <w:t xml:space="preserve">根据需要修改服务内容、工作要求以及要求乙方调整人员</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3</w:t>
      </w:r>
      <w:r>
        <w:rPr>
          <w:rFonts w:ascii="宋体" w:hAnsi="宋体" w:eastAsia="宋体" w:cs="宋体"/>
          <w:sz w:val="24"/>
          <w:szCs w:val="24"/>
          <w14:ligatures w14:val="none"/>
        </w:rPr>
        <w:t xml:space="preserve">)</w:t>
      </w:r>
      <w:r>
        <w:rPr>
          <w:rFonts w:hint="eastAsia" w:ascii="微软雅黑" w:hAnsi="微软雅黑" w:eastAsia="微软雅黑"/>
          <w:color w:val="000000"/>
          <w:sz w:val="27"/>
          <w:szCs w:val="27"/>
        </w:rPr>
        <w:t xml:space="preserve"> </w:t>
      </w:r>
      <w:r>
        <w:rPr>
          <w:rFonts w:hint="eastAsia" w:ascii="宋体" w:hAnsi="宋体" w:eastAsia="宋体" w:cs="宋体"/>
          <w:sz w:val="24"/>
          <w:szCs w:val="24"/>
          <w14:ligatures w14:val="none"/>
        </w:rPr>
        <w:t xml:space="preserve">根据本项目实际及相关规定制定对乙方服务工作考核办法，对乙方的工作业绩进行检查和考核，并根据考核结果支付或者扣减服务费用</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对乙方的日常服务工作进行监督和管理，如乙方的服务人员不履行合同约定的服务内容，或者不服从合理的工作安排和监督管理的，视其情节轻重，有权要求乙方对其采取批评教育、处分、撤换等措施，乙方必须按要求处理</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5</w:t>
      </w:r>
      <w:r>
        <w:rPr>
          <w:rFonts w:ascii="宋体" w:hAnsi="宋体" w:eastAsia="宋体" w:cs="宋体"/>
          <w:sz w:val="24"/>
          <w:szCs w:val="24"/>
          <w14:ligatures w14:val="none"/>
        </w:rPr>
        <w:t xml:space="preserve">)</w:t>
      </w:r>
      <w:r>
        <w:rPr>
          <w:rFonts w:hint="eastAsia" w:ascii="微软雅黑" w:hAnsi="微软雅黑" w:eastAsia="微软雅黑"/>
          <w:color w:val="000000"/>
          <w:sz w:val="27"/>
          <w:szCs w:val="27"/>
        </w:rPr>
        <w:t xml:space="preserve"> </w:t>
      </w:r>
      <w:r>
        <w:rPr>
          <w:rFonts w:hint="eastAsia" w:ascii="宋体" w:hAnsi="宋体" w:eastAsia="宋体" w:cs="宋体"/>
          <w:sz w:val="24"/>
          <w:szCs w:val="24"/>
          <w14:ligatures w14:val="none"/>
        </w:rPr>
        <w:t xml:space="preserve">法律法规规定的其他权利和义务</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2</w:t>
      </w:r>
      <w:r>
        <w:rPr>
          <w:rFonts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乙</w:t>
      </w:r>
      <w:r>
        <w:rPr>
          <w:rFonts w:ascii="宋体" w:hAnsi="宋体" w:eastAsia="宋体" w:cs="宋体"/>
          <w:sz w:val="24"/>
          <w:szCs w:val="24"/>
          <w14:ligatures w14:val="none"/>
        </w:rPr>
        <w:t xml:space="preserve">方的权利和义务</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w:t>
      </w:r>
      <w:r>
        <w:rPr>
          <w:rFonts w:hint="eastAsia" w:ascii="宋体" w:hAnsi="宋体" w:cs="宋体"/>
          <w:sz w:val="24"/>
          <w:szCs w:val="24"/>
        </w:rPr>
        <w:t xml:space="preserve"> </w:t>
      </w:r>
      <w:r>
        <w:rPr>
          <w:rFonts w:hint="eastAsia" w:ascii="宋体" w:hAnsi="宋体" w:eastAsia="宋体" w:cs="宋体"/>
          <w:sz w:val="24"/>
          <w:szCs w:val="24"/>
          <w14:ligatures w14:val="none"/>
        </w:rPr>
        <w:t xml:space="preserve">根据有关法律法规、规章、政策和本项目合同的规定在服务区域内开展市容秩序巡查辅助力量服务工作，不得损害国家、集体及第三人的合法权益，不得获取不当利益。由此所产生的一切法律责任由乙方承担。导致甲方承担法律责任和经济责任的，甲方可依法向乙方</w:t>
      </w:r>
      <w:r>
        <w:rPr>
          <w:rFonts w:hint="eastAsia" w:ascii="宋体" w:hAnsi="宋体" w:eastAsia="宋体" w:cs="宋体"/>
          <w:sz w:val="24"/>
          <w:szCs w:val="24"/>
          <w14:ligatures w14:val="none"/>
        </w:rPr>
        <w:t xml:space="preserve">追偿；</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(2)</w:t>
      </w:r>
      <w:r>
        <w:rPr>
          <w:rFonts w:hint="eastAsia" w:ascii="宋体" w:hAnsi="宋体" w:eastAsia="宋体" w:cs="宋体"/>
          <w:sz w:val="24"/>
          <w:szCs w:val="24"/>
        </w:rPr>
        <w:t xml:space="preserve"> </w:t>
      </w:r>
      <w:r>
        <w:rPr>
          <w:rFonts w:hint="eastAsia" w:ascii="宋体" w:hAnsi="宋体" w:eastAsia="宋体" w:cs="宋体"/>
          <w:sz w:val="24"/>
          <w:szCs w:val="24"/>
        </w:rPr>
        <w:t xml:space="preserve">乙</w:t>
      </w:r>
      <w:r>
        <w:rPr>
          <w:rFonts w:hint="eastAsia" w:ascii="宋体" w:hAnsi="宋体" w:eastAsia="宋体" w:cs="宋体"/>
          <w:sz w:val="24"/>
          <w:szCs w:val="24"/>
          <w14:ligatures w14:val="none"/>
        </w:rPr>
        <w:t xml:space="preserve">方不是行政执法主体，没有执法权，不得实施行政强制、行政处罚等行政行为，由</w:t>
      </w:r>
      <w:r>
        <w:rPr>
          <w:rFonts w:hint="eastAsia" w:ascii="宋体" w:hAnsi="宋体" w:eastAsia="宋体" w:cs="宋体"/>
          <w:sz w:val="24"/>
          <w:szCs w:val="24"/>
          <w14:ligatures w14:val="none"/>
        </w:rPr>
        <w:t xml:space="preserve">此产生的一切法律责任由中标供应商承担</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w:t>
      </w:r>
      <w:r>
        <w:rPr>
          <w:rFonts w:hint="eastAsia" w:ascii="宋体" w:hAnsi="宋体" w:cs="宋体"/>
          <w:sz w:val="24"/>
          <w:szCs w:val="24"/>
        </w:rPr>
        <w:t xml:space="preserve"> </w:t>
      </w:r>
      <w:r>
        <w:rPr>
          <w:rFonts w:hint="eastAsia" w:ascii="宋体" w:hAnsi="宋体" w:eastAsia="宋体" w:cs="宋体"/>
          <w:sz w:val="24"/>
          <w:szCs w:val="24"/>
          <w14:ligatures w14:val="none"/>
        </w:rPr>
        <w:t xml:space="preserve">根据采购人要求选派思想品德好、纪律性和责任心强、业务水平过硬的服务人员，并对其进行岗前和岗中培训</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w:t>
      </w:r>
      <w:r>
        <w:rPr>
          <w:rFonts w:hint="eastAsia" w:ascii="宋体" w:hAnsi="宋体" w:cs="宋体"/>
          <w:sz w:val="24"/>
          <w:szCs w:val="24"/>
        </w:rPr>
        <w:t xml:space="preserve"> </w:t>
      </w:r>
      <w:r>
        <w:rPr>
          <w:rFonts w:hint="eastAsia" w:ascii="宋体" w:hAnsi="宋体" w:eastAsia="宋体" w:cs="宋体"/>
          <w:sz w:val="24"/>
          <w:szCs w:val="24"/>
          <w14:ligatures w14:val="none"/>
        </w:rPr>
        <w:t xml:space="preserve">按照相关法律法规对服务人员进行管理，向服务人员提供劳动和社会保险待遇，包括工资福利待遇、加班费、工伤、解除或者终止劳动关系经济补偿金、赔偿金等费用，为服务人员缴纳社会保险费和购买人身意外险，以及保障服务人员的休息权利等。中标供应商保证其用工行为符合国家法律有关规定，中标供应商与服务人员的任何劳动纠纷与采购人无关</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(5)</w:t>
      </w:r>
      <w:r>
        <w:rPr>
          <w:rFonts w:hint="eastAsia" w:ascii="宋体" w:hAnsi="宋体" w:cs="宋体"/>
          <w:sz w:val="24"/>
          <w:szCs w:val="24"/>
        </w:rPr>
        <w:t xml:space="preserve"> </w:t>
      </w:r>
      <w:r>
        <w:rPr>
          <w:rFonts w:hint="eastAsia" w:ascii="宋体" w:hAnsi="宋体" w:eastAsia="宋体" w:cs="宋体"/>
          <w:sz w:val="24"/>
          <w:szCs w:val="24"/>
          <w14:ligatures w14:val="none"/>
        </w:rPr>
        <w:t xml:space="preserve">在服务区域内开展市容秩序巡查辅助力量服务工作时，应遵照执行采购</w:t>
      </w:r>
      <w:r>
        <w:rPr>
          <w:rFonts w:hint="eastAsia" w:ascii="宋体" w:hAnsi="宋体" w:eastAsia="宋体" w:cs="宋体"/>
          <w:sz w:val="24"/>
          <w:szCs w:val="24"/>
          <w14:ligatures w14:val="none"/>
        </w:rPr>
        <w:t xml:space="preserve">人制</w:t>
      </w:r>
      <w:r>
        <w:rPr>
          <w:rFonts w:hint="eastAsia" w:ascii="宋体" w:hAnsi="宋体" w:eastAsia="宋体" w:cs="宋体"/>
          <w:sz w:val="24"/>
          <w:szCs w:val="24"/>
          <w14:ligatures w14:val="none"/>
        </w:rPr>
        <w:t xml:space="preserve">定的工作标准和综合管理办法，自觉接受采购人的管理、指导和监督。服务人员须配备统一的工作服装和必要的交通、通信以及取证等设备，但不得使用与城管有关的标识或字样</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(6) </w:t>
      </w:r>
      <w:r>
        <w:rPr>
          <w:rFonts w:hint="eastAsia" w:ascii="宋体" w:hAnsi="宋体" w:eastAsia="宋体" w:cs="宋体"/>
          <w:sz w:val="24"/>
          <w:szCs w:val="24"/>
          <w14:ligatures w14:val="none"/>
        </w:rPr>
        <w:t xml:space="preserve">服务人员在工作中，侵害第三人合法权益或者损害公共利益的，由中标供应商承担所有的经济责任和法律责任，采购人对此不承担任何责任</w:t>
      </w:r>
      <w:r>
        <w:rPr>
          <w:rFonts w:hint="eastAsia" w:ascii="宋体" w:hAnsi="宋体" w:eastAsia="宋体" w:cs="宋体"/>
          <w:sz w:val="24"/>
          <w:szCs w:val="24"/>
          <w14:ligatures w14:val="none"/>
        </w:rPr>
        <w:t xml:space="preserve">；</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7</w:t>
      </w:r>
      <w:r>
        <w:rPr>
          <w:rFonts w:ascii="宋体" w:hAnsi="宋体" w:eastAsia="宋体" w:cs="宋体"/>
          <w:sz w:val="24"/>
          <w:szCs w:val="24"/>
          <w14:ligatures w14:val="none"/>
        </w:rPr>
        <w:t xml:space="preserve">)</w:t>
      </w:r>
      <w:r>
        <w:rPr>
          <w:rFonts w:hint="eastAsia" w:ascii="宋体" w:hAnsi="宋体" w:cs="宋体"/>
          <w:sz w:val="24"/>
          <w:szCs w:val="24"/>
        </w:rPr>
        <w:t xml:space="preserve"> </w:t>
      </w:r>
      <w:r>
        <w:rPr>
          <w:rFonts w:hint="eastAsia" w:ascii="宋体" w:hAnsi="宋体" w:eastAsia="宋体" w:cs="宋体"/>
          <w:sz w:val="24"/>
          <w:szCs w:val="24"/>
          <w14:ligatures w14:val="none"/>
        </w:rPr>
        <w:t xml:space="preserve">在协助公安、城管工作中合法权益受到第三人侵害的，应向侵权人追究法律责任，不得向公安、城管要求补偿或者赔偿。</w:t>
      </w:r>
      <w:r>
        <w:rPr>
          <w:rFonts w:hint="eastAsia" w:ascii="宋体" w:hAnsi="宋体" w:eastAsia="宋体" w:cs="宋体"/>
          <w:sz w:val="24"/>
          <w:szCs w:val="24"/>
          <w14:ligatures w14:val="none"/>
        </w:rPr>
        <w:t xml:space="preserve">若服务</w:t>
      </w:r>
      <w:r>
        <w:rPr>
          <w:rFonts w:hint="eastAsia" w:ascii="宋体" w:hAnsi="宋体" w:eastAsia="宋体" w:cs="宋体"/>
          <w:sz w:val="24"/>
          <w:szCs w:val="24"/>
          <w14:ligatures w14:val="none"/>
        </w:rPr>
        <w:t xml:space="preserve">人员因暴力抵抗、意外事件、自身行为等原因受到人身损害的，应当按照劳动和社会保障法律法规及有关政策的规定承担用人单位的经济责任和法律责任，采购人对此不承担任何</w:t>
      </w:r>
      <w:r>
        <w:rPr>
          <w:rFonts w:hint="eastAsia" w:ascii="宋体" w:hAnsi="宋体" w:eastAsia="宋体" w:cs="宋体"/>
          <w:sz w:val="24"/>
          <w:szCs w:val="24"/>
          <w14:ligatures w14:val="none"/>
        </w:rPr>
        <w:t xml:space="preserve">责任</w:t>
      </w:r>
      <w:r>
        <w:rPr>
          <w:rFonts w:hint="eastAsia" w:ascii="宋体" w:hAnsi="宋体" w:eastAsia="宋体" w:cs="宋体"/>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8</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法律法规规定的其他权利和</w:t>
      </w:r>
      <w:r>
        <w:rPr>
          <w:rFonts w:hint="eastAsia" w:ascii="宋体" w:hAnsi="宋体" w:eastAsia="宋体" w:cs="宋体"/>
          <w:sz w:val="24"/>
          <w:szCs w:val="24"/>
          <w14:ligatures w14:val="none"/>
        </w:rPr>
        <w:t xml:space="preserve">义务。</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bCs/>
          <w:sz w:val="24"/>
          <w:szCs w:val="24"/>
          <w14:ligatures w14:val="none"/>
        </w:rPr>
        <w:t xml:space="preserve">十、服务质量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一</w:t>
      </w:r>
      <w:r>
        <w:rPr>
          <w:rFonts w:hint="eastAsia" w:ascii="宋体" w:hAnsi="宋体" w:eastAsia="宋体" w:cs="宋体"/>
          <w:b/>
          <w:bCs/>
          <w:color w:val="000000"/>
          <w:sz w:val="24"/>
          <w:szCs w:val="24"/>
          <w14:ligatures w14:val="none"/>
        </w:rPr>
        <w:t xml:space="preserve">、</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甲方违反合同的约定，使乙方未完成规定管理目标，乙方有权要求甲方在一定期限内解决，逾期未解决的，乙方有权终止合同，造成乙方经济损失的，甲方给予乙方经济赔偿</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甲方对乙方进行考核，按考核结果给付费用。甲方逾期办理合同款支付的，应当支付逾期利息，且逾期利息的利率不得低于合同订立时 1 年</w:t>
      </w:r>
      <w:r>
        <w:rPr>
          <w:rFonts w:hint="eastAsia" w:ascii="宋体" w:hAnsi="宋体" w:eastAsia="宋体" w:cs="宋体"/>
          <w:color w:val="000000"/>
          <w:sz w:val="24"/>
          <w:szCs w:val="24"/>
          <w14:ligatures w14:val="none"/>
        </w:rPr>
        <w:t xml:space="preserve">期贷款市场</w:t>
      </w:r>
      <w:r>
        <w:rPr>
          <w:rFonts w:hint="eastAsia" w:ascii="宋体" w:hAnsi="宋体" w:eastAsia="宋体" w:cs="宋体"/>
          <w:color w:val="000000"/>
          <w:sz w:val="24"/>
          <w:szCs w:val="24"/>
          <w14:ligatures w14:val="none"/>
        </w:rPr>
        <w:t xml:space="preserve">报价利率</w:t>
      </w:r>
      <w:r>
        <w:rPr>
          <w:rFonts w:hint="eastAsia" w:ascii="宋体" w:hAnsi="宋体" w:eastAsia="宋体" w:cs="宋体"/>
          <w:bCs/>
          <w:color w:val="000000"/>
          <w:sz w:val="24"/>
          <w:szCs w:val="24"/>
          <w:lang w:bidi="en-US"/>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乙方违反合同的约定，未能达到约定的管理目标，甲方有权要求乙方限期整改，逾期未整改的，甲方有权终止合同，造成甲方经济损失的，乙方给予甲方赔偿</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bCs/>
          <w:color w:val="000000"/>
          <w:sz w:val="24"/>
          <w:szCs w:val="24"/>
          <w:lang w:bidi="en-US"/>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本合同生效后，甲乙双方任何一方无正当理由要求终止合同的，除双方签订补充协议外，责任方须按本合同及其补充协议的有关条款之规定承担违约责任，并应向对方支付合同金额 10%的违约金</w:t>
      </w:r>
      <w:r>
        <w:rPr>
          <w:rFonts w:hint="eastAsia" w:ascii="宋体" w:hAnsi="宋体" w:eastAsia="宋体" w:cs="宋体"/>
          <w:bCs/>
          <w:color w:val="000000"/>
          <w:sz w:val="24"/>
          <w:szCs w:val="24"/>
          <w:lang w:bidi="en-US"/>
          <w14:ligatures w14:val="none"/>
        </w:rPr>
        <w:t xml:space="preserve">。</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二</w:t>
      </w:r>
      <w:r>
        <w:rPr>
          <w:rFonts w:hint="eastAsia" w:ascii="宋体" w:hAnsi="宋体" w:eastAsia="宋体" w:cs="宋体"/>
          <w:b/>
          <w:bCs/>
          <w:color w:val="000000"/>
          <w:sz w:val="24"/>
          <w:szCs w:val="24"/>
          <w14:ligatures w14:val="none"/>
        </w:rPr>
        <w:t xml:space="preserve">、不可抗力事件处理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三</w:t>
      </w:r>
      <w:r>
        <w:rPr>
          <w:rFonts w:hint="eastAsia" w:ascii="宋体" w:hAnsi="宋体" w:eastAsia="宋体" w:cs="宋体"/>
          <w:b/>
          <w:bCs/>
          <w:color w:val="000000"/>
          <w:sz w:val="24"/>
          <w:szCs w:val="24"/>
          <w14:ligatures w14:val="none"/>
        </w:rPr>
        <w:t xml:space="preserve">、诉讼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四</w:t>
      </w:r>
      <w:r>
        <w:rPr>
          <w:rFonts w:hint="eastAsia" w:ascii="宋体" w:hAnsi="宋体" w:eastAsia="宋体" w:cs="宋体"/>
          <w:b/>
          <w:bCs/>
          <w:color w:val="000000"/>
          <w:sz w:val="24"/>
          <w:szCs w:val="24"/>
          <w14:ligatures w14:val="none"/>
        </w:rPr>
        <w:t xml:space="preserve">、合同其他文件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五</w:t>
      </w:r>
      <w:r>
        <w:rPr>
          <w:rFonts w:hint="eastAsia" w:ascii="宋体" w:hAnsi="宋体" w:eastAsia="宋体" w:cs="宋体"/>
          <w:b/>
          <w:bCs/>
          <w:color w:val="000000"/>
          <w:sz w:val="24"/>
          <w:szCs w:val="24"/>
          <w14:ligatures w14:val="none"/>
        </w:rPr>
        <w:t xml:space="preserve">、合同生效及其它</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.2 本合同未尽事宜，遵照《民法典》</w:t>
      </w:r>
      <w:r>
        <w:rPr>
          <w:rFonts w:hint="eastAsia" w:ascii="宋体" w:hAnsi="宋体" w:eastAsia="宋体" w:cs="宋体"/>
          <w:color w:val="000000"/>
          <w:sz w:val="24"/>
          <w:szCs w:val="24"/>
          <w14:ligatures w14:val="none"/>
        </w:rPr>
        <w:t xml:space="preserve">合同编</w:t>
      </w:r>
      <w:r>
        <w:rPr>
          <w:rFonts w:hint="eastAsia" w:ascii="宋体" w:hAnsi="宋体" w:eastAsia="宋体" w:cs="宋体"/>
          <w:color w:val="000000"/>
          <w:sz w:val="24"/>
          <w:szCs w:val="24"/>
          <w14:ligatures w14:val="none"/>
        </w:rPr>
        <w:t xml:space="preserve">经甲乙</w:t>
      </w:r>
      <w:r>
        <w:rPr>
          <w:rFonts w:hint="eastAsia" w:ascii="宋体" w:hAnsi="宋体" w:eastAsia="宋体" w:cs="宋体"/>
          <w:color w:val="000000"/>
          <w:sz w:val="24"/>
          <w:szCs w:val="24"/>
          <w14:ligatures w14:val="none"/>
        </w:rPr>
        <w:t xml:space="preserve">双方协商一致可签订补充协议</w:t>
      </w:r>
      <w:r>
        <w:rPr>
          <w:rFonts w:hint="eastAsia" w:ascii="宋体" w:hAnsi="宋体" w:eastAsia="宋体" w:cs="宋体"/>
          <w:color w:val="000000"/>
          <w:sz w:val="24"/>
          <w:szCs w:val="24"/>
          <w14:ligatures w14:val="none"/>
        </w:rPr>
        <w:t xml:space="preserve">。</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14:ligatures w14:val="none"/>
        </w:rPr>
        <w:t xml:space="preserve">5</w:t>
      </w:r>
      <w:r>
        <w:rPr>
          <w:rFonts w:ascii="宋体" w:hAnsi="宋体" w:eastAsia="宋体" w:cs="Times New Roman"/>
          <w:color w:val="000000"/>
          <w:sz w:val="24"/>
          <w:szCs w:val="24"/>
          <w14:ligatures w14:val="none"/>
        </w:rPr>
        <w:t xml:space="preserve">.3</w:t>
      </w:r>
      <w:r>
        <w:rPr>
          <w:rFonts w:hint="eastAsia" w:ascii="宋体" w:hAnsi="宋体" w:eastAsia="宋体" w:cs="Courier New"/>
          <w:color w:val="000000"/>
          <w:sz w:val="24"/>
          <w:szCs w:val="24"/>
          <w14:ligatures w14:val="none"/>
        </w:rPr>
        <w:t xml:space="preserve">本合同正本一式六份，具有同等法律效力，甲方三份，乙方、张家港市政府采购管理中心、采购代理机构各执一份。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w:t>
      </w:r>
      <w:bookmarkStart w:id="196" w:name="jianshedanwei_2"/>
      <w:r>
        <w:rPr>
          <w:rFonts w:hint="eastAsia" w:ascii="宋体" w:hAnsi="宋体" w:eastAsia="宋体" w:cs="宋体"/>
          <w:color w:val="000000"/>
          <w:sz w:val="24"/>
          <w:szCs w:val="24"/>
          <w14:ligatures w14:val="none"/>
        </w:rPr>
        <w:t xml:space="preserve">               </w:t>
      </w:r>
      <w:bookmarkEnd w:id="196"/>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7" w:name="jianshedanweiaddress"/>
      <w:r>
        <w:rPr>
          <w:rFonts w:hint="eastAsia" w:ascii="宋体" w:hAnsi="宋体" w:eastAsia="宋体" w:cs="宋体"/>
          <w:color w:val="000000"/>
          <w:sz w:val="24"/>
          <w:szCs w:val="24"/>
          <w14:ligatures w14:val="none"/>
        </w:rPr>
        <w:t xml:space="preserve">             </w:t>
      </w:r>
      <w:bookmarkEnd w:id="197"/>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法定代表人或授权代表：</w:t>
      </w:r>
      <w:bookmarkStart w:id="198" w:name="jianshedanweifaren"/>
      <w:r>
        <w:rPr>
          <w:rFonts w:hint="eastAsia" w:ascii="宋体" w:hAnsi="宋体" w:eastAsia="宋体" w:cs="宋体"/>
          <w:color w:val="000000"/>
          <w:sz w:val="24"/>
          <w:szCs w:val="24"/>
          <w14:ligatures w14:val="none"/>
        </w:rPr>
        <w:t xml:space="preserve">               </w:t>
      </w:r>
      <w:bookmarkEnd w:id="198"/>
      <w:r>
        <w:rPr>
          <w:rFonts w:hint="eastAsia"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199" w:name="jianshedanweifarentel"/>
      <w:r>
        <w:rPr>
          <w:rFonts w:hint="eastAsia" w:ascii="宋体" w:hAnsi="宋体" w:eastAsia="宋体" w:cs="宋体"/>
          <w:color w:val="000000"/>
          <w:sz w:val="24"/>
          <w:szCs w:val="24"/>
          <w14:ligatures w14:val="none"/>
        </w:rPr>
        <w:t xml:space="preserve">                </w:t>
      </w:r>
      <w:bookmarkEnd w:id="199"/>
      <w:r>
        <w:rPr>
          <w:rFonts w:hint="eastAsia" w:ascii="宋体" w:hAnsi="宋体" w:eastAsia="宋体" w:cs="宋体"/>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w:t>
      </w:r>
      <w:bookmarkStart w:id="200" w:name="zhongbiaodanweiname_2"/>
      <w:r>
        <w:rPr>
          <w:rFonts w:hint="eastAsia" w:ascii="宋体" w:hAnsi="宋体" w:eastAsia="宋体" w:cs="宋体"/>
          <w:color w:val="000000"/>
          <w:sz w:val="24"/>
          <w:szCs w:val="24"/>
          <w14:ligatures w14:val="none"/>
        </w:rPr>
        <w:t xml:space="preserve">           </w:t>
      </w:r>
      <w:bookmarkEnd w:id="200"/>
      <w:r/>
      <w:r/>
    </w:p>
    <w:p>
      <w:pPr>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201" w:name="zhongbiaodanweiaddress"/>
      <w:r>
        <w:rPr>
          <w:rFonts w:hint="eastAsia" w:ascii="宋体" w:hAnsi="宋体" w:eastAsia="宋体" w:cs="宋体"/>
          <w:color w:val="000000"/>
          <w:sz w:val="24"/>
          <w:szCs w:val="24"/>
          <w14:ligatures w14:val="none"/>
        </w:rPr>
        <w:t xml:space="preserve">                  </w:t>
      </w:r>
      <w:bookmarkEnd w:id="201"/>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或授权代表：</w:t>
      </w:r>
      <w:bookmarkStart w:id="202" w:name="zhongbiaodanweifaren"/>
      <w:r>
        <w:rPr>
          <w:rFonts w:hint="eastAsia" w:ascii="宋体" w:hAnsi="宋体" w:eastAsia="宋体" w:cs="宋体"/>
          <w:color w:val="000000"/>
          <w:sz w:val="24"/>
          <w:szCs w:val="24"/>
          <w14:ligatures w14:val="none"/>
        </w:rPr>
        <w:t xml:space="preserve">           </w:t>
      </w:r>
      <w:bookmarkEnd w:id="202"/>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3" w:name="zhongbiaodanweifarentel"/>
      <w:r>
        <w:rPr>
          <w:rFonts w:hint="eastAsia" w:ascii="宋体" w:hAnsi="宋体" w:eastAsia="宋体" w:cs="宋体"/>
          <w:color w:val="000000"/>
          <w:sz w:val="24"/>
          <w:szCs w:val="24"/>
          <w14:ligatures w14:val="none"/>
        </w:rPr>
        <w:t xml:space="preserve">                  </w:t>
      </w:r>
      <w:bookmarkEnd w:id="203"/>
      <w:r>
        <w:rPr>
          <w:rFonts w:hint="eastAsia" w:ascii="宋体" w:hAnsi="宋体" w:eastAsia="宋体" w:cs="宋体"/>
          <w:color w:val="000000"/>
          <w:sz w:val="24"/>
          <w:szCs w:val="24"/>
          <w14:ligatures w14:val="none"/>
        </w:rPr>
        <w:t xml:space="preserve">  </w:t>
      </w:r>
      <w:r/>
    </w:p>
    <w:p>
      <w:pPr>
        <w:rPr>
          <w:rFonts w:hint="eastAsia" w:ascii="宋体" w:hAnsi="宋体" w:eastAsia="宋体" w:cs="Times New Roman"/>
          <w:color w:val="000080"/>
          <w:sz w:val="20"/>
          <w14:ligatures w14:val="none"/>
        </w:rPr>
      </w:pPr>
      <w:r>
        <w:rPr>
          <w:rFonts w:hint="eastAsia" w:ascii="宋体" w:hAnsi="宋体" w:eastAsia="宋体" w:cs="Times New Roman"/>
          <w:color w:val="000080"/>
          <w:sz w:val="20"/>
          <w14:ligatures w14:val="none"/>
        </w:rPr>
      </w:r>
      <w:r/>
    </w:p>
    <w:p>
      <w:pPr>
        <w:ind w:firstLine="480"/>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bl>
      <w:tblPr>
        <w:tblW w:w="10031" w:type="dxa"/>
        <w:jc w:val="center"/>
        <w:tblLayout w:type="fixed"/>
        <w:tblLook w:val="04A0" w:firstRow="1" w:lastRow="0" w:firstColumn="1" w:lastColumn="0" w:noHBand="0" w:noVBand="1"/>
      </w:tblPr>
      <w:tblGrid>
        <w:gridCol w:w="10031"/>
      </w:tblGrid>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采购代理机构：苏州</w:t>
            </w:r>
            <w:r>
              <w:rPr>
                <w:rFonts w:hint="eastAsia" w:ascii="Times New Roman" w:hAnsi="Times New Roman" w:eastAsia="宋体" w:cs="Times New Roman"/>
                <w:color w:val="000000"/>
                <w:sz w:val="24"/>
                <w:szCs w:val="24"/>
                <w14:ligatures w14:val="none"/>
              </w:rPr>
              <w:t xml:space="preserve">知泓管理</w:t>
            </w:r>
            <w:r>
              <w:rPr>
                <w:rFonts w:hint="eastAsia" w:ascii="Times New Roman" w:hAnsi="Times New Roman" w:eastAsia="宋体" w:cs="Times New Roman"/>
                <w:color w:val="000000"/>
                <w:sz w:val="24"/>
                <w:szCs w:val="24"/>
                <w14:ligatures w14:val="none"/>
              </w:rPr>
              <w:t xml:space="preserve">咨询服务有限公司</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ascii="Times New Roman" w:hAnsi="Times New Roman" w:eastAsia="宋体" w:cs="Times New Roman"/>
                <w:color w:val="000000"/>
                <w:sz w:val="24"/>
                <w:szCs w:val="24"/>
                <w14:ligatures w14:val="none"/>
              </w:rPr>
              <w:t xml:space="preserve"> </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经办人：</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联系电话：</w:t>
            </w:r>
            <w:r/>
          </w:p>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Height w:val="90"/>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备案方：张家港市政府采购管理</w:t>
            </w:r>
            <w:r>
              <w:rPr>
                <w:rFonts w:hint="eastAsia" w:ascii="Times New Roman" w:hAnsi="Times New Roman" w:eastAsia="宋体" w:cs="Times New Roman"/>
                <w:color w:val="000000"/>
                <w:sz w:val="24"/>
                <w:szCs w:val="24"/>
                <w14:ligatures w14:val="none"/>
              </w:rPr>
              <w:t xml:space="preserve">中心</w:t>
            </w:r>
            <w:r/>
          </w:p>
        </w:tc>
      </w:tr>
      <w:tr>
        <w:trPr>
          <w:jc w:val="center"/>
        </w:trPr>
        <w:tc>
          <w:tcPr>
            <w:tcW w:w="10031" w:type="dxa"/>
            <w:textDirection w:val="lrTb"/>
            <w:noWrap w:val="false"/>
          </w:tcPr>
          <w:p>
            <w:pPr>
              <w:jc w:val="righ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签订日期：</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年</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月</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日</w:t>
            </w:r>
            <w:r/>
          </w:p>
        </w:tc>
      </w:tr>
    </w:tbl>
    <w:p>
      <w:pPr>
        <w:numPr>
          <w:ilvl w:val="0"/>
          <w:numId w:val="1"/>
        </w:num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204" w:name="_Toc505611719"/>
      <w:r/>
      <w:bookmarkStart w:id="205" w:name="_Toc12075"/>
      <w:r/>
      <w:bookmarkEnd w:id="174"/>
      <w:r/>
      <w:bookmarkEnd w:id="178"/>
      <w:r/>
      <w:bookmarkEnd w:id="179"/>
      <w:r/>
      <w:bookmarkEnd w:id="180"/>
      <w:r/>
      <w:bookmarkEnd w:id="181"/>
      <w:r>
        <w:rPr>
          <w:rFonts w:ascii="Times New Roman" w:hAnsi="Times New Roman" w:eastAsia="宋体" w:cs="Times New Roman"/>
          <w:b/>
          <w:bCs/>
          <w:sz w:val="32"/>
          <w:szCs w:val="32"/>
          <w14:ligatures w14:val="none"/>
        </w:rPr>
        <w:t xml:space="preserve"> </w:t>
      </w:r>
      <w:bookmarkStart w:id="206" w:name="_Toc24456"/>
      <w:r/>
      <w:bookmarkStart w:id="207" w:name="_Hlk184374327"/>
      <w:r>
        <w:rPr>
          <w:rFonts w:hint="eastAsia" w:ascii="Times New Roman" w:hAnsi="Times New Roman" w:eastAsia="宋体" w:cs="Times New Roman"/>
          <w:b/>
          <w:bCs/>
          <w:sz w:val="32"/>
          <w:szCs w:val="32"/>
          <w14:ligatures w14:val="none"/>
        </w:rPr>
        <w:t xml:space="preserve">项目需求</w:t>
      </w:r>
      <w:bookmarkEnd w:id="204"/>
      <w:r/>
      <w:bookmarkEnd w:id="205"/>
      <w:r/>
      <w:bookmarkEnd w:id="206"/>
      <w:r/>
      <w:r/>
    </w:p>
    <w:p>
      <w:pPr>
        <w:spacing w:line="360" w:lineRule="auto"/>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一、清单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清单</w:t>
      </w:r>
      <w:r/>
    </w:p>
    <w:tbl>
      <w:tblPr>
        <w:tblW w:w="487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8"/>
        <w:gridCol w:w="2140"/>
        <w:gridCol w:w="853"/>
        <w:gridCol w:w="851"/>
        <w:gridCol w:w="3261"/>
        <w:gridCol w:w="851"/>
        <w:gridCol w:w="85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7"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7"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7"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高新区（塘桥镇）塘桥区域市容秩序巡查辅助力量服务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7"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pacing w:val="7"/>
                <w:sz w:val="24"/>
                <w:szCs w:val="24"/>
                <w14:ligatures w14: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注：根据《关于印发中小企业划型标准规定的通知》（工信部联企业〔</w:t>
      </w:r>
      <w:r>
        <w:rPr>
          <w:rFonts w:ascii="Times New Roman" w:hAnsi="Times New Roman" w:eastAsia="宋体" w:cs="Times New Roman"/>
          <w:color w:val="000000"/>
          <w:spacing w:val="7"/>
          <w:sz w:val="24"/>
          <w:szCs w:val="24"/>
          <w14:ligatures w14:val="none"/>
        </w:rPr>
        <w:t xml:space="preserve">2011</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300</w:t>
      </w:r>
      <w:r>
        <w:rPr>
          <w:rFonts w:ascii="Times New Roman" w:hAnsi="Times New Roman" w:eastAsia="宋体" w:cs="Times New Roman"/>
          <w:color w:val="000000"/>
          <w:spacing w:val="7"/>
          <w:sz w:val="24"/>
          <w:szCs w:val="24"/>
          <w14:ligatures w14: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核心产品清单</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w:t>
      </w:r>
      <w:r>
        <w:rPr>
          <w:rFonts w:hint="eastAsia" w:ascii="Times New Roman" w:hAnsi="Times New Roman" w:eastAsia="宋体" w:cs="Times New Roman"/>
          <w:spacing w:val="7"/>
          <w:sz w:val="24"/>
          <w:szCs w:val="24"/>
          <w14:ligatures w14:val="none"/>
        </w:rPr>
        <w:t xml:space="preserve">(1)</w:t>
      </w:r>
      <w:r>
        <w:rPr>
          <w:rFonts w:hint="eastAsia" w:ascii="Times New Roman" w:hAnsi="Times New Roman" w:eastAsia="宋体" w:cs="Times New Roman"/>
          <w:spacing w:val="7"/>
          <w:sz w:val="24"/>
          <w:szCs w:val="24"/>
          <w14:ligatures w14: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(2)</w:t>
      </w:r>
      <w:r>
        <w:rPr>
          <w:rFonts w:hint="eastAsia" w:ascii="Times New Roman" w:hAnsi="Times New Roman" w:eastAsia="宋体" w:cs="Times New Roman"/>
          <w:spacing w:val="7"/>
          <w:sz w:val="24"/>
          <w:szCs w:val="24"/>
          <w14:ligatures w14: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w:t>
      </w:r>
      <w:r>
        <w:rPr>
          <w:rFonts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、绿色采购其他政策：</w:t>
      </w:r>
      <w:r>
        <w:rPr>
          <w:rFonts w:hint="eastAsia"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）为加快数据中心绿色转型，根据财政部、生态环境部、工业和信息化部关于印发《绿色数据中心政府采购需求标准（试行）》的通知（财库〔</w:t>
      </w:r>
      <w:r>
        <w:rPr>
          <w:rFonts w:hint="eastAsia" w:ascii="Times New Roman" w:hAnsi="Times New Roman" w:eastAsia="宋体" w:cs="Times New Roman"/>
          <w:color w:val="000000"/>
          <w:spacing w:val="7"/>
          <w:sz w:val="24"/>
          <w:szCs w:val="24"/>
          <w14:ligatures w14:val="none"/>
        </w:rPr>
        <w:t xml:space="preserve">2023</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eastAsia="宋体" w:cs="Times New Roman"/>
          <w:color w:val="000000"/>
          <w:spacing w:val="7"/>
          <w:sz w:val="24"/>
          <w:szCs w:val="24"/>
          <w14:ligatures w14:val="none"/>
        </w:rPr>
        <w:t xml:space="preserve">2020</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123 </w:t>
      </w:r>
      <w:r>
        <w:rPr>
          <w:rFonts w:hint="eastAsia" w:ascii="Times New Roman" w:hAnsi="Times New Roman" w:eastAsia="宋体" w:cs="Times New Roman"/>
          <w:color w:val="000000"/>
          <w:spacing w:val="7"/>
          <w:sz w:val="24"/>
          <w:szCs w:val="24"/>
          <w14:ligatures w14:val="none"/>
        </w:rPr>
        <w:t xml:space="preserve">号文）文件规定，供应商提供产品及相关快递服务的包装应符合标准要求。</w:t>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t xml:space="preserve">二、技术要求</w:t>
      </w:r>
      <w:r/>
    </w:p>
    <w:tbl>
      <w:tblPr>
        <w:tblStyle w:val="761"/>
        <w:tblW w:w="0" w:type="auto"/>
        <w:tblLook w:val="04A0" w:firstRow="1" w:lastRow="0" w:firstColumn="1" w:lastColumn="0" w:noHBand="0" w:noVBand="1"/>
      </w:tblPr>
      <w:tblGrid>
        <w:gridCol w:w="704"/>
        <w:gridCol w:w="709"/>
        <w:gridCol w:w="8323"/>
      </w:tblGrid>
      <w:tr>
        <w:trPr/>
        <w:tc>
          <w:tcPr>
            <w:tcW w:w="704"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709"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名称</w:t>
            </w:r>
            <w:r/>
          </w:p>
        </w:tc>
        <w:tc>
          <w:tcPr>
            <w:tcW w:w="8323"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内容</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项目概况</w:t>
            </w:r>
            <w:r/>
          </w:p>
        </w:tc>
        <w:tc>
          <w:tcPr>
            <w:tcW w:w="8323" w:type="dxa"/>
            <w:textDirection w:val="lrTb"/>
            <w:noWrap w:val="false"/>
          </w:tcPr>
          <w:p>
            <w:pPr>
              <w:spacing w:before="120" w:after="120" w:line="440" w:lineRule="exact"/>
              <w:rPr>
                <w:rFonts w:hint="eastAsia" w:ascii="宋体" w:hAnsi="宋体" w:eastAsia="宋体"/>
                <w:color w:val="000000"/>
                <w:sz w:val="24"/>
              </w:rPr>
            </w:pPr>
            <w:r>
              <w:rPr>
                <w:rFonts w:hint="eastAsia" w:ascii="宋体" w:hAnsi="宋体" w:eastAsia="宋体"/>
                <w:color w:val="000000"/>
                <w:sz w:val="24"/>
              </w:rPr>
              <w:t xml:space="preserve">1.本次招标的标的是张家港市塘桥镇人民政府所需的高新区（塘桥镇）塘桥区域市容秩序巡查辅助力量服务。通过本次招标，选择一家优秀的服务企业承担高新区（塘桥镇）塘桥区域市容秩序巡查辅助力量服务。</w:t>
            </w:r>
            <w:r/>
          </w:p>
          <w:p>
            <w:pPr>
              <w:spacing w:before="120" w:after="120" w:line="440" w:lineRule="exact"/>
              <w:rPr>
                <w:rFonts w:hint="eastAsia" w:ascii="宋体" w:hAnsi="宋体" w:eastAsia="宋体"/>
                <w:color w:val="000000"/>
                <w:sz w:val="24"/>
              </w:rPr>
            </w:pPr>
            <w:r>
              <w:rPr>
                <w:rFonts w:hint="eastAsia" w:ascii="宋体" w:hAnsi="宋体" w:eastAsia="宋体"/>
                <w:color w:val="000000"/>
                <w:sz w:val="24"/>
              </w:rPr>
              <w:t xml:space="preserve">2.本项目性质为服务委托，而非劳务派遣。采购人仅将部分社会服务事项委托给中标供应商，而非行政执法权的委托。服务期限一年。</w:t>
            </w:r>
            <w:r/>
          </w:p>
          <w:p>
            <w:pPr>
              <w:spacing w:before="120" w:after="120" w:line="440" w:lineRule="exact"/>
              <w:rPr>
                <w:rFonts w:hint="eastAsia" w:ascii="宋体" w:hAnsi="宋体" w:eastAsia="宋体"/>
                <w:bCs/>
                <w:color w:val="000000"/>
                <w:sz w:val="24"/>
              </w:rPr>
            </w:pPr>
            <w:r>
              <w:rPr>
                <w:rFonts w:hint="eastAsia" w:ascii="宋体" w:hAnsi="宋体" w:eastAsia="宋体"/>
                <w:color w:val="000000"/>
                <w:sz w:val="24"/>
              </w:rPr>
              <w:t xml:space="preserve">3.本项目人员由中标供应商负责管理。采购人按照相关规章制度及岗位职责对中标供应商高新区（塘桥镇）塘桥区域市容秩序巡查辅助力量服务质量进行监督和考核。</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服务区域</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color w:val="000000"/>
                <w:sz w:val="24"/>
              </w:rPr>
              <w:t xml:space="preserve">张家港市塘桥镇塘桥区域，具体由张家港市塘桥镇社会治理</w:t>
            </w:r>
            <w:r>
              <w:rPr>
                <w:rFonts w:hint="eastAsia" w:ascii="宋体" w:hAnsi="宋体" w:eastAsia="宋体"/>
                <w:color w:val="000000"/>
                <w:sz w:val="24"/>
              </w:rPr>
              <w:t xml:space="preserve">办执法三</w:t>
            </w:r>
            <w:r>
              <w:rPr>
                <w:rFonts w:hint="eastAsia" w:ascii="宋体" w:hAnsi="宋体" w:eastAsia="宋体"/>
                <w:color w:val="000000"/>
                <w:sz w:val="24"/>
              </w:rPr>
              <w:t xml:space="preserve">中队按照实际工作需求进行合理调配。</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服务内容及要求</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3.1</w:t>
            </w:r>
            <w:r>
              <w:rPr>
                <w:rFonts w:hint="eastAsia" w:ascii="宋体" w:hAnsi="宋体" w:eastAsia="宋体"/>
                <w:bCs/>
                <w:color w:val="000000"/>
                <w:sz w:val="24"/>
              </w:rPr>
              <w:t xml:space="preserve">中标供应商须配备充足人员，按照精细化、网格化管理工作要求，实行弹性工作制（具体工作时间根据张家港市塘桥镇社会治理</w:t>
            </w:r>
            <w:r>
              <w:rPr>
                <w:rFonts w:hint="eastAsia" w:ascii="宋体" w:hAnsi="宋体" w:eastAsia="宋体"/>
                <w:bCs/>
                <w:color w:val="000000"/>
                <w:sz w:val="24"/>
              </w:rPr>
              <w:t xml:space="preserve">办执法三</w:t>
            </w:r>
            <w:r>
              <w:rPr>
                <w:rFonts w:hint="eastAsia" w:ascii="宋体" w:hAnsi="宋体" w:eastAsia="宋体"/>
                <w:bCs/>
                <w:color w:val="000000"/>
                <w:sz w:val="24"/>
              </w:rPr>
              <w:t xml:space="preserve">中队各阶段工作任务而定），采取守点、巡查、劝阻、报告等工作方式，实施服务区域内的市容秩序巡查辅助力量服务，服务内容如下：</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（1）市政设施、建筑物立面、门店橱窗、路灯、路牌、果壳箱等保持整洁，无乱张贴、乱涂写、乱刻画； </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（2）对擅自摆摊设点的流动摊贩进行劝导；</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（3）对沿街</w:t>
            </w:r>
            <w:r>
              <w:rPr>
                <w:rFonts w:hint="eastAsia" w:ascii="宋体" w:hAnsi="宋体" w:eastAsia="宋体"/>
                <w:bCs/>
                <w:color w:val="000000"/>
                <w:sz w:val="24"/>
              </w:rPr>
              <w:t xml:space="preserve">商铺乱堆放</w:t>
            </w:r>
            <w:r>
              <w:rPr>
                <w:rFonts w:hint="eastAsia" w:ascii="宋体" w:hAnsi="宋体" w:eastAsia="宋体"/>
                <w:bCs/>
                <w:color w:val="000000"/>
                <w:sz w:val="24"/>
              </w:rPr>
              <w:t xml:space="preserve">，占道经营、作业、展示商品，</w:t>
            </w:r>
            <w:r>
              <w:rPr>
                <w:rFonts w:hint="eastAsia" w:ascii="宋体" w:hAnsi="宋体" w:eastAsia="宋体"/>
                <w:bCs/>
                <w:color w:val="000000"/>
                <w:sz w:val="24"/>
              </w:rPr>
              <w:t xml:space="preserve">乱晒挂等</w:t>
            </w:r>
            <w:r>
              <w:rPr>
                <w:rFonts w:hint="eastAsia" w:ascii="宋体" w:hAnsi="宋体" w:eastAsia="宋体"/>
                <w:bCs/>
                <w:color w:val="000000"/>
                <w:sz w:val="24"/>
              </w:rPr>
              <w:t xml:space="preserve">行为进行劝导；</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（4）对随地吐痰、乱扔垃圾、随地便溺、乱倒污水、赤膊光</w:t>
            </w:r>
            <w:r>
              <w:rPr>
                <w:rFonts w:hint="eastAsia" w:ascii="宋体" w:hAnsi="宋体" w:eastAsia="宋体"/>
                <w:bCs/>
                <w:color w:val="000000"/>
                <w:sz w:val="24"/>
              </w:rPr>
              <w:t xml:space="preserve">膀</w:t>
            </w:r>
            <w:r>
              <w:rPr>
                <w:rFonts w:hint="eastAsia" w:ascii="宋体" w:hAnsi="宋体" w:eastAsia="宋体"/>
                <w:bCs/>
                <w:color w:val="000000"/>
                <w:sz w:val="24"/>
              </w:rPr>
              <w:t xml:space="preserve">、禁烟区吸烟、流动乞讨等不文明行为进行劝导；</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（5）维护车辆停放秩序，对不按规定停放的非机动车、机动车进行劝导；</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（6）对散（派）发印刷品、擅自设置户外广告或落地灯箱招牌、擅自开展促销、展览、咨询等活动等行为进行劝导，确保标牌、标志设置规范整洁，无缺残破损、缺字、别字、漏字等现象；</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（7）发现主次干道两侧乱开乱挖等行为及时报告；</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（8）对商业经营中使用高音喇叭等制造高噪声招揽顾客、从事服务加工产生噪声污染等行为进行劝导；</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（9）发现建筑装潢垃圾随意倾倒、车辆带泥上路、抛撒滴漏、露天焚烧垃圾现象及时报告；</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（10）发现擅自占用绿地、损坏绿化及设施等现象及时报告；</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（11）对各类市政设施进行排查并及时报告，保持各类市政设施完好；</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（12）对市容环卫责任人在责任区范围内不履行市容环卫责任的行为，予以劝阻、制止。</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（13）对恶劣天气、公共卫生等突发事件有应急预案，事发时及时报告采购人和有关部门，并协助采取相应措施；</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（14）高标准完成各类重大活动现场周边市容秩序巡查工作；</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（15）协助好城管执法人员职权范围内除行政决策、行政许可、行政处罚、行政强制、行政复议等行政管理事项以外的相关服务事项。</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（16）协助采购人做好服务区内其他市容秩序巡查辅助力量服务管理事项。</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（17）协助采购人做好进退场工作。</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中标供应商须为本项目服务人员配备基本的办公用品和基本设施（如：工作制服、工作证、电动巡逻车辆、音视频记录设备、智能手机等）以便于完成以上服务。</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3.2</w:t>
            </w:r>
            <w:r>
              <w:rPr>
                <w:rFonts w:hint="eastAsia" w:ascii="宋体" w:hAnsi="宋体" w:eastAsia="宋体"/>
                <w:bCs/>
                <w:color w:val="000000"/>
                <w:sz w:val="24"/>
              </w:rPr>
              <w:t xml:space="preserve">工作时间</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全体服务人员工作时间及具体轮休时间由中标供应商根据采购人实际工作需要作具体安排。</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在服务过程中，中标供应商所派驻的服务人员必须服从采购人的指挥和管理。采购人有权要求调换不适合相关工作的服务人员。</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rPr>
                <w:rFonts w:hint="eastAsia" w:ascii="宋体" w:hAnsi="宋体" w:eastAsia="宋体"/>
                <w:bCs/>
                <w:color w:val="000000"/>
                <w:sz w:val="24"/>
              </w:rPr>
              <w:t xml:space="preserve">3</w:t>
            </w:r>
            <w:r>
              <w:rPr>
                <w:rFonts w:hint="eastAsia" w:ascii="宋体" w:hAnsi="宋体" w:eastAsia="宋体"/>
                <w:bCs/>
                <w:color w:val="000000"/>
                <w:sz w:val="24"/>
              </w:rPr>
              <w:t xml:space="preserve">根据《江苏省物业管理条例》《苏州市物业服务企业信用管理办法》等相关规定，中标供应商签订合同同时应出具《信用承诺书》，并在合同期</w:t>
            </w:r>
            <w:r>
              <w:rPr>
                <w:rFonts w:hint="eastAsia" w:ascii="宋体" w:hAnsi="宋体" w:eastAsia="宋体"/>
                <w:bCs/>
                <w:color w:val="000000"/>
                <w:sz w:val="24"/>
              </w:rPr>
              <w:t xml:space="preserve">间履行</w:t>
            </w:r>
            <w:r>
              <w:rPr>
                <w:rFonts w:hint="eastAsia" w:ascii="宋体" w:hAnsi="宋体" w:eastAsia="宋体"/>
                <w:bCs/>
                <w:color w:val="000000"/>
                <w:sz w:val="24"/>
              </w:rPr>
              <w:t xml:space="preserve">相关信用承诺义务。</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rPr>
                <w:rFonts w:hint="eastAsia" w:ascii="宋体" w:hAnsi="宋体" w:eastAsia="宋体"/>
                <w:bCs/>
                <w:color w:val="000000"/>
                <w:sz w:val="24"/>
              </w:rPr>
              <w:t xml:space="preserve">4交接过渡期内，在新管理企业正式进入服务前，原管理企业做好相应日常秩序工作，服务标准不变，原服务企业按原项目合同服务条款按实计算收取过渡服务费。</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内部各项管理制度要求</w:t>
            </w:r>
            <w:r/>
          </w:p>
        </w:tc>
        <w:tc>
          <w:tcPr>
            <w:tcW w:w="8323" w:type="dxa"/>
            <w:vAlign w:val="center"/>
            <w:textDirection w:val="lrTb"/>
            <w:noWrap w:val="false"/>
          </w:tcPr>
          <w:p>
            <w:pPr>
              <w:pStyle w:val="727"/>
              <w:rPr>
                <w:rFonts w:hint="eastAsia" w:ascii="宋体" w:hAnsi="宋体" w:eastAsia="宋体"/>
                <w:iCs/>
                <w:color w:val="000000"/>
              </w:rPr>
            </w:pPr>
            <w:r>
              <w:rPr>
                <w:rFonts w:hint="eastAsia" w:ascii="宋体" w:hAnsi="宋体" w:eastAsia="宋体"/>
                <w:bCs/>
                <w:iCs/>
                <w:color w:val="000000"/>
              </w:rPr>
              <w:t xml:space="preserve">投标供应商提供针对本项目制定的各项内部管理制度，内容包括但不限于：日常考核（全体服务人员工作时间及具体轮休时间由中标供应商根据采购人实际工作需要做具体安排）、激励考核机制、监督机制、自我约束机制、信息反馈及处理机制。</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检查考评方式</w:t>
            </w:r>
            <w:r/>
          </w:p>
        </w:tc>
        <w:tc>
          <w:tcPr>
            <w:tcW w:w="8323" w:type="dxa"/>
            <w:textDirection w:val="lrTb"/>
            <w:noWrap w:val="false"/>
          </w:tcPr>
          <w:p>
            <w:pPr>
              <w:ind w:firstLine="480"/>
              <w:spacing w:before="120" w:after="120" w:line="440" w:lineRule="exact"/>
              <w:rPr>
                <w:rFonts w:hint="eastAsia" w:ascii="宋体" w:hAnsi="宋体" w:eastAsia="宋体"/>
                <w:bCs/>
                <w:i/>
                <w:color w:val="000000"/>
                <w:sz w:val="24"/>
                <w:u w:val="single"/>
              </w:rPr>
            </w:pPr>
            <w:r>
              <w:rPr>
                <w:rFonts w:hint="eastAsia" w:ascii="宋体" w:hAnsi="宋体" w:eastAsia="宋体"/>
                <w:bCs/>
                <w:i/>
                <w:color w:val="000000"/>
                <w:sz w:val="24"/>
                <w:u w:val="single"/>
              </w:rPr>
              <w:t xml:space="preserve">中标供应商全权管理其员工，恪尽职守做好服务区域内市容秩序巡查辅助力量服务。采购人对中标供应商的服务工作进行指导、监督，采取定期检查与不定期检查相结合的方式，对中标供应商的服务质量进行检查、验收和考核。</w:t>
            </w:r>
            <w:r/>
          </w:p>
          <w:p>
            <w:pPr>
              <w:ind w:firstLine="480"/>
              <w:spacing w:before="120" w:after="120" w:line="440" w:lineRule="exact"/>
              <w:rPr>
                <w:rFonts w:hint="eastAsia" w:ascii="宋体" w:hAnsi="宋体" w:eastAsia="宋体"/>
                <w:bCs/>
                <w:i/>
                <w:color w:val="000000"/>
                <w:sz w:val="24"/>
                <w:u w:val="single"/>
              </w:rPr>
            </w:pPr>
            <w:r>
              <w:rPr>
                <w:rFonts w:hint="eastAsia" w:ascii="宋体" w:hAnsi="宋体" w:eastAsia="宋体"/>
                <w:bCs/>
                <w:i/>
                <w:color w:val="000000"/>
                <w:sz w:val="24"/>
                <w:u w:val="single"/>
              </w:rPr>
              <w:t xml:space="preserve">考评方式为：</w:t>
            </w:r>
            <w:r/>
          </w:p>
          <w:p>
            <w:pPr>
              <w:ind w:firstLine="480"/>
              <w:spacing w:before="120" w:after="120" w:line="440" w:lineRule="exact"/>
              <w:rPr>
                <w:rFonts w:hint="eastAsia" w:ascii="宋体" w:hAnsi="宋体" w:eastAsia="宋体"/>
                <w:bCs/>
                <w:color w:val="000000"/>
                <w:sz w:val="24"/>
              </w:rPr>
            </w:pPr>
            <w:r>
              <w:rPr>
                <w:rFonts w:hint="eastAsia" w:ascii="宋体" w:hAnsi="宋体" w:eastAsia="宋体"/>
                <w:bCs/>
                <w:i/>
                <w:color w:val="000000"/>
                <w:sz w:val="24"/>
                <w:u w:val="single"/>
              </w:rPr>
              <w:t xml:space="preserve">采购人每月组织定期检查和不定期检查，定期检查得分占月考核总分的60%，由采购人指定日常考核人员考核和平台考核构成；不定期检查得分占月考核总分的40%，由采购人采取随机检查的形式进行考核。</w:t>
            </w:r>
            <w:r>
              <w:rPr>
                <w:rFonts w:ascii="宋体" w:hAnsi="宋体" w:eastAsia="宋体"/>
                <w:bCs/>
                <w:i/>
                <w:iCs/>
                <w:color w:val="000000"/>
                <w:sz w:val="24"/>
                <w:u w:val="single"/>
              </w:rPr>
              <w:t xml:space="preserve">采购人每月组织检查不少于</w:t>
            </w:r>
            <w:r>
              <w:rPr>
                <w:rFonts w:hint="eastAsia" w:ascii="宋体" w:hAnsi="宋体" w:eastAsia="宋体"/>
                <w:bCs/>
                <w:i/>
                <w:iCs/>
                <w:color w:val="000000"/>
                <w:sz w:val="24"/>
                <w:u w:val="single"/>
              </w:rPr>
              <w:t xml:space="preserve">4次（其中3次定期考核、1次不定期考核），</w:t>
            </w:r>
            <w:r>
              <w:rPr>
                <w:rFonts w:hint="eastAsia" w:ascii="宋体" w:hAnsi="宋体" w:eastAsia="宋体"/>
                <w:bCs/>
                <w:i/>
                <w:color w:val="000000"/>
                <w:sz w:val="24"/>
                <w:u w:val="single"/>
              </w:rPr>
              <w:t xml:space="preserve">定期检查和不定期检查标</w:t>
            </w:r>
            <w:r>
              <w:rPr>
                <w:rFonts w:hint="eastAsia" w:ascii="宋体" w:hAnsi="宋体" w:eastAsia="宋体"/>
                <w:bCs/>
                <w:i/>
                <w:color w:val="000000"/>
                <w:sz w:val="24"/>
                <w:u w:val="single"/>
              </w:rPr>
              <w:t xml:space="preserve">准参照高新区（塘桥镇）塘桥区域市容秩序巡查辅助力量服务考评表实施，采购人汇总月度最终考核得分。月度最终考核得分高于92分（含）的，当月服务费</w:t>
            </w:r>
            <w:r>
              <w:rPr>
                <w:rFonts w:hint="eastAsia" w:ascii="宋体" w:hAnsi="宋体" w:eastAsia="宋体"/>
                <w:bCs/>
                <w:i/>
                <w:color w:val="000000"/>
                <w:sz w:val="24"/>
                <w:u w:val="single"/>
              </w:rPr>
              <w:t xml:space="preserve">不</w:t>
            </w:r>
            <w:r>
              <w:rPr>
                <w:rFonts w:hint="eastAsia" w:ascii="宋体" w:hAnsi="宋体" w:eastAsia="宋体"/>
                <w:bCs/>
                <w:i/>
                <w:color w:val="000000"/>
                <w:sz w:val="24"/>
                <w:u w:val="single"/>
              </w:rPr>
              <w:t xml:space="preserve">扣减；月度最终考核得分低于92分的，每少一分（以92分为基准）扣减当月服务费的1%，不足一分的，按实际失分计算扣减当月服务费。（如当月考核得分为90.5分，则扣减当月服务费的（92-90.5）*1%=1.5%）。全年累计2个月月度考核低于80分的，采购人有权解除合同，且不予退还履约保证金。（考评内容及标准见附件一）。</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车辆、设备配置要求</w:t>
            </w:r>
            <w:r/>
          </w:p>
        </w:tc>
        <w:tc>
          <w:tcPr>
            <w:tcW w:w="8323" w:type="dxa"/>
            <w:textDirection w:val="lrTb"/>
            <w:noWrap w:val="false"/>
          </w:tcPr>
          <w:p>
            <w:pPr>
              <w:ind w:firstLine="480"/>
              <w:spacing w:line="360" w:lineRule="auto"/>
              <w:rPr>
                <w:rFonts w:hint="eastAsia" w:ascii="宋体" w:hAnsi="宋体" w:eastAsia="宋体"/>
                <w:bCs/>
                <w:color w:val="000000"/>
                <w:sz w:val="24"/>
              </w:rPr>
            </w:pPr>
            <w:r>
              <w:rPr>
                <w:rFonts w:hint="eastAsia" w:ascii="宋体" w:hAnsi="宋体" w:eastAsia="宋体"/>
                <w:bCs/>
                <w:i/>
                <w:color w:val="000000"/>
                <w:sz w:val="24"/>
                <w:u w:val="single"/>
              </w:rPr>
              <w:t xml:space="preserve">中标供应商须具备巡逻车辆（皮卡车）1辆，电瓶车43辆，记录仪43台，智能手机（可接入智慧城管平台且能正常运行）43台，三轮高压清洗车1辆；（以上车辆、设备，中标供应商在合同签订前必须向采购人提供符合本项目设备要求的详细设备清单及相关证明材料进行备案。如不满足要求，采购人有权终止合同并要求中标供应商赔偿）。</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服务人员配置</w:t>
            </w:r>
            <w:r>
              <w:rPr>
                <w:rFonts w:hint="eastAsia" w:ascii="宋体" w:hAnsi="宋体" w:eastAsia="宋体"/>
                <w:bCs/>
                <w:color w:val="000000"/>
                <w:sz w:val="24"/>
              </w:rPr>
              <w:t xml:space="preserve">要求</w:t>
            </w:r>
            <w:r/>
          </w:p>
        </w:tc>
        <w:tc>
          <w:tcPr>
            <w:tcW w:w="8323" w:type="dxa"/>
            <w:textDirection w:val="lrTb"/>
            <w:noWrap w:val="false"/>
          </w:tcPr>
          <w:p>
            <w:pPr>
              <w:spacing w:before="120" w:after="120" w:line="440" w:lineRule="exact"/>
              <w:tabs>
                <w:tab w:val="left" w:pos="312" w:leader="none"/>
              </w:tabs>
              <w:rPr>
                <w:rFonts w:hint="eastAsia" w:ascii="宋体" w:hAnsi="宋体" w:eastAsia="宋体"/>
                <w:i/>
                <w:color w:val="000000"/>
                <w:sz w:val="24"/>
                <w:u w:val="single"/>
              </w:rPr>
            </w:pPr>
            <w:r>
              <w:rPr>
                <w:rFonts w:hint="eastAsia" w:ascii="宋体" w:hAnsi="宋体" w:eastAsia="宋体"/>
                <w:bCs/>
                <w:color w:val="000000"/>
                <w:sz w:val="24"/>
              </w:rPr>
              <w:t xml:space="preserve">7</w:t>
            </w:r>
            <w:r>
              <w:rPr>
                <w:rFonts w:hint="eastAsia" w:ascii="宋体" w:hAnsi="宋体" w:eastAsia="宋体"/>
                <w:bCs/>
                <w:color w:val="000000"/>
                <w:sz w:val="24"/>
              </w:rPr>
              <w:t xml:space="preserve">.1</w:t>
            </w:r>
            <w:r>
              <w:rPr>
                <w:rFonts w:hint="eastAsia" w:ascii="宋体" w:hAnsi="宋体" w:eastAsia="宋体"/>
                <w:i/>
                <w:color w:val="000000"/>
                <w:sz w:val="24"/>
                <w:u w:val="single"/>
              </w:rPr>
              <w:t xml:space="preserve">配备项目负责人1名，内勤1名，男女不限，男性年龄不超过55周岁，女性年龄不超过50周岁。</w:t>
            </w:r>
            <w:r/>
          </w:p>
          <w:p>
            <w:pPr>
              <w:spacing w:before="120" w:after="120" w:line="440" w:lineRule="exact"/>
              <w:rPr>
                <w:rFonts w:hint="eastAsia" w:ascii="宋体" w:hAnsi="宋体" w:eastAsia="宋体"/>
                <w:i/>
                <w:color w:val="000000"/>
                <w:sz w:val="24"/>
                <w:u w:val="single"/>
              </w:rPr>
            </w:pPr>
            <w:r>
              <w:rPr>
                <w:rFonts w:hint="eastAsia" w:ascii="宋体" w:hAnsi="宋体" w:eastAsia="宋体"/>
                <w:i/>
                <w:color w:val="000000"/>
                <w:sz w:val="24"/>
                <w:u w:val="single"/>
              </w:rPr>
              <w:t xml:space="preserve">项目负责人</w:t>
            </w:r>
            <w:r>
              <w:rPr>
                <w:rFonts w:hint="eastAsia" w:ascii="宋体" w:hAnsi="宋体" w:eastAsia="宋体"/>
                <w:i/>
                <w:color w:val="000000"/>
                <w:sz w:val="24"/>
                <w:u w:val="single"/>
              </w:rPr>
              <w:t xml:space="preserve">要求</w:t>
            </w:r>
            <w:r>
              <w:rPr>
                <w:rFonts w:hint="eastAsia" w:ascii="宋体" w:hAnsi="宋体" w:eastAsia="宋体"/>
                <w:i/>
                <w:color w:val="000000"/>
                <w:sz w:val="24"/>
                <w:u w:val="single"/>
              </w:rPr>
              <w:t xml:space="preserve">：具有大专及以上学历，具备多年从事市容秩序巡查辅助力量服务工作经验，无不良行为记录。</w:t>
            </w:r>
            <w:r/>
          </w:p>
          <w:p>
            <w:pPr>
              <w:spacing w:before="120" w:after="120" w:line="440" w:lineRule="exact"/>
              <w:rPr>
                <w:rFonts w:hint="eastAsia" w:ascii="宋体" w:hAnsi="宋体" w:eastAsia="宋体"/>
                <w:bCs/>
                <w:color w:val="000000"/>
                <w:sz w:val="24"/>
              </w:rPr>
            </w:pPr>
            <w:r>
              <w:rPr>
                <w:rFonts w:hint="eastAsia" w:ascii="宋体" w:hAnsi="宋体" w:eastAsia="宋体"/>
                <w:i/>
                <w:color w:val="000000"/>
                <w:sz w:val="24"/>
                <w:u w:val="single"/>
              </w:rPr>
              <w:t xml:space="preserve">内勤要求：具有大专及以上学历，能熟练操作电脑、智能手机、打印机等设备</w:t>
            </w:r>
            <w:r>
              <w:rPr>
                <w:rFonts w:hint="eastAsia" w:ascii="宋体" w:hAnsi="宋体" w:eastAsia="宋体"/>
                <w:bCs/>
                <w:color w:val="000000"/>
                <w:sz w:val="24"/>
              </w:rPr>
              <w:t xml:space="preserve">。</w:t>
            </w:r>
            <w:r/>
          </w:p>
          <w:p>
            <w:pPr>
              <w:spacing w:before="120" w:after="120" w:line="440" w:lineRule="exact"/>
              <w:rPr>
                <w:rFonts w:hint="eastAsia" w:ascii="宋体" w:hAnsi="宋体" w:eastAsia="宋体"/>
                <w:bCs/>
                <w:color w:val="000000"/>
                <w:sz w:val="24"/>
              </w:rPr>
            </w:pPr>
            <w:r/>
            <w:bookmarkStart w:id="208" w:name="OLE_LINK15"/>
            <w:r>
              <w:rPr>
                <w:rFonts w:hint="eastAsia" w:ascii="宋体" w:hAnsi="宋体" w:eastAsia="宋体"/>
                <w:bCs/>
                <w:color w:val="000000"/>
                <w:sz w:val="24"/>
              </w:rPr>
              <w:t xml:space="preserve">7</w:t>
            </w:r>
            <w:r>
              <w:rPr>
                <w:rFonts w:hint="eastAsia" w:ascii="宋体" w:hAnsi="宋体" w:eastAsia="宋体"/>
                <w:bCs/>
                <w:color w:val="000000"/>
                <w:sz w:val="24"/>
              </w:rPr>
              <w:t xml:space="preserve">.2</w:t>
            </w:r>
            <w:r>
              <w:rPr>
                <w:rFonts w:hint="eastAsia" w:ascii="宋体" w:hAnsi="宋体" w:eastAsia="宋体"/>
                <w:bCs/>
                <w:i/>
                <w:color w:val="000000"/>
                <w:sz w:val="24"/>
                <w:u w:val="single"/>
              </w:rPr>
              <w:t xml:space="preserve">配备其他固定服务人员45人，初中及以上学历。男性年龄不超过55周岁，女性年龄不超过50周岁。</w:t>
            </w:r>
            <w:r>
              <w:rPr>
                <w:rFonts w:hint="eastAsia" w:ascii="宋体" w:hAnsi="宋体" w:eastAsia="宋体"/>
                <w:bCs/>
                <w:color w:val="000000"/>
                <w:sz w:val="24"/>
              </w:rPr>
              <w:t xml:space="preserve">。</w:t>
            </w:r>
            <w:bookmarkEnd w:id="208"/>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rPr>
                <w:rFonts w:hint="eastAsia" w:ascii="宋体" w:hAnsi="宋体" w:eastAsia="宋体"/>
                <w:bCs/>
                <w:color w:val="000000"/>
                <w:sz w:val="24"/>
              </w:rPr>
              <w:t xml:space="preserve">.3</w:t>
            </w:r>
            <w:r>
              <w:rPr>
                <w:rFonts w:hint="eastAsia" w:ascii="宋体" w:hAnsi="宋体" w:eastAsia="宋体"/>
                <w:bCs/>
                <w:i/>
                <w:color w:val="000000"/>
                <w:sz w:val="24"/>
                <w:u w:val="single"/>
              </w:rPr>
              <w:t xml:space="preserve">本项目共计47人（女性占比不高于总服务人数的15%），平时保持服务人员岗位不出现用人空缺。法定节假日期间，服务人员不得少于33人</w:t>
            </w:r>
            <w:r>
              <w:rPr>
                <w:rFonts w:hint="eastAsia" w:ascii="宋体" w:hAnsi="宋体" w:eastAsia="宋体"/>
                <w:bCs/>
                <w:color w:val="000000"/>
                <w:sz w:val="24"/>
              </w:rPr>
              <w:t xml:space="preserve">。</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rPr>
                <w:rFonts w:hint="eastAsia" w:ascii="宋体" w:hAnsi="宋体" w:eastAsia="宋体"/>
                <w:bCs/>
                <w:color w:val="000000"/>
                <w:sz w:val="24"/>
              </w:rPr>
              <w:t xml:space="preserve">.4</w:t>
            </w:r>
            <w:r>
              <w:rPr>
                <w:rFonts w:hint="eastAsia" w:ascii="宋体" w:hAnsi="宋体" w:eastAsia="宋体"/>
                <w:bCs/>
                <w:i/>
                <w:color w:val="000000"/>
                <w:sz w:val="24"/>
                <w:u w:val="single"/>
              </w:rPr>
              <w:t xml:space="preserve">服务人员应</w:t>
            </w:r>
            <w:r>
              <w:rPr>
                <w:rFonts w:hint="eastAsia" w:ascii="宋体" w:hAnsi="宋体" w:eastAsia="宋体"/>
                <w:bCs/>
                <w:i/>
                <w:color w:val="000000"/>
                <w:sz w:val="24"/>
                <w:u w:val="single"/>
              </w:rPr>
              <w:t xml:space="preserve">无</w:t>
            </w:r>
            <w:r>
              <w:rPr>
                <w:rFonts w:hint="eastAsia" w:ascii="宋体" w:hAnsi="宋体" w:eastAsia="宋体"/>
                <w:bCs/>
                <w:i/>
                <w:color w:val="000000"/>
                <w:sz w:val="24"/>
                <w:u w:val="single"/>
              </w:rPr>
              <w:t xml:space="preserve">违法犯罪记录，</w:t>
            </w:r>
            <w:r>
              <w:rPr>
                <w:rFonts w:hint="eastAsia" w:ascii="宋体" w:hAnsi="宋体" w:eastAsia="宋体"/>
                <w:bCs/>
                <w:i/>
                <w:color w:val="000000"/>
                <w:sz w:val="24"/>
                <w:u w:val="single"/>
              </w:rPr>
              <w:t xml:space="preserve">无纹身，</w:t>
            </w:r>
            <w:r>
              <w:rPr>
                <w:rFonts w:hint="eastAsia" w:ascii="宋体" w:hAnsi="宋体" w:eastAsia="宋体"/>
                <w:bCs/>
                <w:i/>
                <w:color w:val="000000"/>
                <w:sz w:val="24"/>
                <w:u w:val="single"/>
              </w:rPr>
              <w:t xml:space="preserve">身体健康、精神面貌佳，应变能力强，责任心强，服务态度好，初中或以上学历，</w:t>
            </w:r>
            <w:r>
              <w:rPr>
                <w:rFonts w:ascii="宋体" w:hAnsi="宋体" w:eastAsia="宋体"/>
                <w:bCs/>
                <w:i/>
                <w:color w:val="000000"/>
                <w:sz w:val="24"/>
                <w:u w:val="single"/>
              </w:rPr>
              <w:t xml:space="preserve">具备正常履行岗位职责的视力条件</w:t>
            </w:r>
            <w:r>
              <w:rPr>
                <w:rFonts w:ascii="宋体" w:hAnsi="宋体" w:eastAsia="宋体"/>
                <w:bCs/>
                <w:color w:val="000000"/>
                <w:sz w:val="24"/>
              </w:rPr>
              <w:t xml:space="preserve">；</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rPr>
                <w:rFonts w:hint="eastAsia" w:ascii="宋体" w:hAnsi="宋体" w:eastAsia="宋体"/>
                <w:bCs/>
                <w:color w:val="000000"/>
                <w:sz w:val="24"/>
              </w:rPr>
              <w:t xml:space="preserve">.5</w:t>
            </w:r>
            <w:r>
              <w:rPr>
                <w:rFonts w:hint="eastAsia" w:ascii="宋体" w:hAnsi="宋体" w:eastAsia="宋体"/>
                <w:bCs/>
                <w:i/>
                <w:color w:val="000000"/>
                <w:sz w:val="24"/>
                <w:u w:val="single"/>
              </w:rPr>
              <w:t xml:space="preserve">中标供应商须负责服务人员的人事、劳资、办理社会保险和商业保险、计生等人事劳资管理工作，并为服务人员办理劳动用工手续、结算发放工资、发放经济补偿金、缴纳社会保险、处理保险理赔、管理人事档案等方面的服务</w:t>
            </w:r>
            <w:r>
              <w:rPr>
                <w:rFonts w:hint="eastAsia" w:ascii="宋体" w:hAnsi="宋体" w:eastAsia="宋体"/>
                <w:bCs/>
                <w:color w:val="000000"/>
                <w:sz w:val="24"/>
              </w:rPr>
              <w:t xml:space="preserve">。</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rPr>
                <w:rFonts w:hint="eastAsia" w:ascii="宋体" w:hAnsi="宋体" w:eastAsia="宋体"/>
                <w:bCs/>
                <w:color w:val="000000"/>
                <w:sz w:val="24"/>
              </w:rPr>
              <w:t xml:space="preserve">.6</w:t>
            </w:r>
            <w:r>
              <w:rPr>
                <w:rFonts w:hint="eastAsia" w:ascii="宋体" w:hAnsi="宋体" w:eastAsia="宋体"/>
                <w:bCs/>
                <w:i/>
                <w:color w:val="000000"/>
                <w:sz w:val="24"/>
                <w:u w:val="single"/>
              </w:rPr>
              <w:t xml:space="preserve">按照采购人的要求，及时更换不能胜任工作的服务人员；负责处理服务期</w:t>
            </w:r>
            <w:r>
              <w:rPr>
                <w:rFonts w:hint="eastAsia" w:ascii="宋体" w:hAnsi="宋体" w:eastAsia="宋体"/>
                <w:bCs/>
                <w:i/>
                <w:color w:val="000000"/>
                <w:sz w:val="24"/>
                <w:u w:val="single"/>
              </w:rPr>
              <w:t xml:space="preserve">内所有劳资纠纷和调解管理纠纷；落实采购人根据规章制度和工作需要提出的其他管理要求，并向采购人提供相关证明材料备案</w:t>
            </w:r>
            <w:r>
              <w:rPr>
                <w:rFonts w:hint="eastAsia" w:ascii="宋体" w:hAnsi="宋体" w:eastAsia="宋体"/>
                <w:bCs/>
                <w:color w:val="000000"/>
                <w:sz w:val="24"/>
              </w:rPr>
              <w:t xml:space="preserve">。</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rPr>
                <w:rFonts w:hint="eastAsia" w:ascii="宋体" w:hAnsi="宋体" w:eastAsia="宋体"/>
                <w:bCs/>
                <w:color w:val="000000"/>
                <w:sz w:val="24"/>
              </w:rPr>
              <w:t xml:space="preserve">.</w:t>
            </w:r>
            <w:r>
              <w:rPr>
                <w:rFonts w:hint="eastAsia" w:ascii="宋体" w:hAnsi="宋体" w:eastAsia="宋体"/>
                <w:bCs/>
                <w:color w:val="000000"/>
                <w:sz w:val="24"/>
              </w:rPr>
              <w:t xml:space="preserve">7</w:t>
            </w:r>
            <w:r>
              <w:rPr>
                <w:rFonts w:hint="eastAsia" w:ascii="宋体" w:hAnsi="宋体" w:eastAsia="宋体"/>
                <w:bCs/>
                <w:i/>
                <w:color w:val="000000"/>
                <w:sz w:val="24"/>
                <w:u w:val="single"/>
              </w:rPr>
              <w:t xml:space="preserve">中标供应商须为全体服务人员办理人身意外商业保险，并负责办理社会保险和商业保险的理赔手续和发放保险金，并向采购人提供相关证明材料备案</w:t>
            </w:r>
            <w:r>
              <w:rPr>
                <w:rFonts w:hint="eastAsia" w:ascii="宋体" w:hAnsi="宋体" w:eastAsia="宋体"/>
                <w:bCs/>
                <w:i/>
                <w:color w:val="000000"/>
                <w:sz w:val="24"/>
                <w:u w:val="single"/>
              </w:rPr>
              <w:t xml:space="preserve">。</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rPr>
                <w:rFonts w:hint="eastAsia" w:ascii="宋体" w:hAnsi="宋体" w:eastAsia="宋体"/>
                <w:bCs/>
                <w:color w:val="000000"/>
                <w:sz w:val="24"/>
              </w:rPr>
              <w:t xml:space="preserve">.</w:t>
            </w:r>
            <w:r>
              <w:rPr>
                <w:rFonts w:hint="eastAsia" w:ascii="宋体" w:hAnsi="宋体" w:eastAsia="宋体"/>
                <w:bCs/>
                <w:color w:val="000000"/>
                <w:sz w:val="24"/>
              </w:rPr>
              <w:t xml:space="preserve">8</w:t>
            </w:r>
            <w:r>
              <w:rPr>
                <w:rFonts w:hint="eastAsia" w:ascii="宋体" w:hAnsi="宋体" w:eastAsia="宋体"/>
                <w:bCs/>
                <w:i/>
                <w:color w:val="000000"/>
                <w:sz w:val="24"/>
                <w:u w:val="single"/>
              </w:rPr>
              <w:t xml:space="preserve">根据《中华人民共和国民法典》《中华人民共和国社会保险法》《住房公积金管理条例》，中标供应商必须依法规范用工，符合规定条件的人员须签订劳动合同，依法参加社会保险、缴存住房公积金，未退休人员工资应不低于最新公布的投标供应商所在地最低工资标准（经费测算明细表中应载明社会保险、住房公积金缴存金额及员工工资）</w:t>
            </w:r>
            <w:r>
              <w:rPr>
                <w:rFonts w:hint="eastAsia" w:ascii="宋体" w:hAnsi="宋体" w:eastAsia="宋体"/>
                <w:bCs/>
                <w:color w:val="000000"/>
                <w:sz w:val="24"/>
              </w:rPr>
              <w:t xml:space="preserve">。</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7.9</w:t>
            </w:r>
            <w:r>
              <w:rPr>
                <w:rFonts w:hint="eastAsia" w:ascii="宋体" w:hAnsi="宋体" w:eastAsia="宋体"/>
                <w:bCs/>
                <w:color w:val="000000"/>
                <w:sz w:val="24"/>
              </w:rPr>
              <w:t xml:space="preserve">中标供应商应建立人员职业道德规范与行为准则、人员岗位责任制度、人员聘用、培训、管理、考核与奖惩制度、技术服务规范与工作制度、服务质量管理制度等相关制度。落实文明管理服务的措施，提供文明优质的服务。</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7.10</w:t>
            </w:r>
            <w:r>
              <w:rPr>
                <w:rFonts w:hint="eastAsia" w:ascii="宋体" w:hAnsi="宋体" w:eastAsia="宋体"/>
                <w:bCs/>
                <w:color w:val="000000"/>
                <w:sz w:val="24"/>
              </w:rPr>
              <w:t xml:space="preserve">因中标供应商原因或服务人员工作失职或故意行为或违法犯罪行为造成</w:t>
            </w:r>
            <w:r>
              <w:rPr>
                <w:rFonts w:hint="eastAsia" w:ascii="宋体" w:hAnsi="宋体" w:eastAsia="宋体"/>
                <w:bCs/>
                <w:color w:val="000000"/>
                <w:sz w:val="24"/>
              </w:rPr>
              <w:t xml:space="preserve">采购方</w:t>
            </w:r>
            <w:r>
              <w:rPr>
                <w:rFonts w:hint="eastAsia" w:ascii="宋体" w:hAnsi="宋体" w:eastAsia="宋体"/>
                <w:bCs/>
                <w:color w:val="000000"/>
                <w:sz w:val="24"/>
              </w:rPr>
              <w:t xml:space="preserve">声誉影响或经济损失的，中标供应商应根据公安机关的立案调查结果或法院判决，承担相应的赔偿责任；因中标供应商自身原因所引发的一切纠纷，由中标供应商负完全责任；服务人员在非工作时间内发生的人身意外或其他纠纷，由中标供应商负责处理。如中标供应商挪用服务人员工资和其他薪酬、社会保险和商业保险投保费用，由中标供应商承担由此引发的一切法律责任；如中标供应商发生上述情况，除承担由此引发的法律、赔偿责任外，采购人有权终止服务合同。</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7.11</w:t>
            </w:r>
            <w:r>
              <w:rPr>
                <w:rFonts w:hint="eastAsia" w:ascii="宋体" w:hAnsi="宋体" w:eastAsia="宋体"/>
                <w:bCs/>
                <w:color w:val="000000"/>
                <w:sz w:val="24"/>
              </w:rPr>
              <w:t xml:space="preserve">中标供应商不得将项目分包或转包给任何单位和个人，一经发现采购人有权终止服务合同</w:t>
            </w:r>
            <w:r>
              <w:rPr>
                <w:rFonts w:hint="eastAsia" w:ascii="宋体" w:hAnsi="宋体" w:eastAsia="宋体"/>
                <w:bCs/>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应急管理要求</w:t>
            </w:r>
            <w:r/>
          </w:p>
        </w:tc>
        <w:tc>
          <w:tcPr>
            <w:tcW w:w="8323" w:type="dxa"/>
            <w:textDirection w:val="lrTb"/>
            <w:noWrap w:val="false"/>
          </w:tcPr>
          <w:p>
            <w:pPr>
              <w:spacing w:before="120" w:after="120" w:line="440" w:lineRule="exact"/>
              <w:rPr>
                <w:rFonts w:hint="eastAsia" w:ascii="宋体" w:hAnsi="宋体" w:eastAsia="宋体"/>
                <w:bCs/>
                <w:color w:val="000000"/>
                <w:sz w:val="24"/>
              </w:rPr>
            </w:pPr>
            <w:r/>
            <w:bookmarkStart w:id="209" w:name="OLE_LINK14"/>
            <w:r>
              <w:rPr>
                <w:rFonts w:hint="eastAsia" w:ascii="宋体" w:hAnsi="宋体" w:eastAsia="宋体"/>
                <w:bCs/>
                <w:color w:val="000000"/>
                <w:sz w:val="24"/>
              </w:rPr>
              <w:t xml:space="preserve">8.</w:t>
            </w:r>
            <w:r>
              <w:rPr>
                <w:rFonts w:hint="eastAsia" w:ascii="宋体" w:hAnsi="宋体" w:eastAsia="宋体"/>
                <w:bCs/>
                <w:color w:val="000000"/>
                <w:sz w:val="24"/>
              </w:rPr>
              <w:t xml:space="preserve">1紧急事故反应</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项目实施过程中应加强安全、文明教育，安排应急处置培训，并配备好安全防护用具和设施。本着“安全第一，预防为主、综合治理”的原则，采取以人为本，自救为主、统一指挥、分工负责、沉着冷静、急而不乱的应急方针，保证所有人员的生命安全、设施设备的运行安全，做到不发生安全事故，无不文明行为发生。</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（2）制定紧急事故处理预案，至少包括：火灾、爆炸、地震、炸弹恐吓、安全</w:t>
            </w:r>
            <w:r>
              <w:rPr>
                <w:rFonts w:hint="eastAsia" w:ascii="宋体" w:hAnsi="宋体" w:eastAsia="宋体"/>
                <w:bCs/>
                <w:color w:val="000000"/>
                <w:sz w:val="24"/>
              </w:rPr>
              <w:t xml:space="preserve">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出现突发事件（暴力冲击、失火、踩踏、建筑物倒塌、跑水等），在第一时间作出反应，采取初步措施后报警和报告相关部门，制定突发事件、紧急情况处置预案和具体应对措施，所有派驻人员均具备应急处置能力和技能。</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工作标准：第一时间得到有效处置或控制。</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w:t>
            </w:r>
            <w:r>
              <w:rPr>
                <w:rFonts w:hint="eastAsia" w:ascii="宋体" w:hAnsi="宋体" w:eastAsia="宋体"/>
                <w:bCs/>
                <w:color w:val="000000"/>
                <w:sz w:val="24"/>
              </w:rPr>
              <w:t xml:space="preserve">2消防管理</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（1）贯彻“预防为主，防消结合”的工作方针。实行技防、人防有效结合，做好日常消防防范工作，定期进行消防演习，提高全体人员的防火灭火技能。</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（2）熟悉了解所有消防设施器材，懂防火、灭火知识，能熟练使用灭火器材扑救火灾，每天检查记录公共部位的消防设施，确保完好。</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（3）建立消防器材的台账记录，定期检查器材完好程度和有效期限；定期开展消防安全培训，制定完善的预案并进行演练。</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（4）发生火警能冷静处置，按预案进行火灾报警、人员疏散、组织扑救、抢救物资等工作。</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（5）工作标准：懂防火、灭火知识，会使用灭火设备扑救火灾，制定应急预案，能按照应急预案处理突发事件。</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（6）消防培训演练：每年组织一次消防疏散和灭火演练，每月组织一次员工的消防演练或培训。</w:t>
            </w:r>
            <w:bookmarkEnd w:id="209"/>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重大活动保障要求</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w:t>
            </w:r>
            <w:r>
              <w:rPr>
                <w:rFonts w:hint="eastAsia" w:ascii="宋体" w:hAnsi="宋体" w:eastAsia="宋体"/>
                <w:bCs/>
                <w:color w:val="000000"/>
                <w:sz w:val="24"/>
              </w:rPr>
              <w:t xml:space="preserve">1在项目实施过程中，配合采购方高标准完成文明创建等重大活动、接待、参观等线路保障工作。</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w:t>
            </w:r>
            <w:r>
              <w:rPr>
                <w:rFonts w:hint="eastAsia" w:ascii="宋体" w:hAnsi="宋体" w:eastAsia="宋体"/>
                <w:bCs/>
                <w:color w:val="000000"/>
                <w:sz w:val="24"/>
              </w:rPr>
              <w:t xml:space="preserve">2如岗位原配置的人数不能满足需要，中标供应商应从本公司内</w:t>
            </w:r>
            <w:r>
              <w:rPr>
                <w:rFonts w:hint="eastAsia" w:ascii="宋体" w:hAnsi="宋体" w:eastAsia="宋体"/>
                <w:bCs/>
                <w:color w:val="000000"/>
                <w:sz w:val="24"/>
              </w:rPr>
              <w:t xml:space="preserve">临时</w:t>
            </w:r>
            <w:r>
              <w:rPr>
                <w:rFonts w:hint="eastAsia" w:ascii="宋体" w:hAnsi="宋体" w:eastAsia="宋体"/>
                <w:bCs/>
                <w:color w:val="000000"/>
                <w:sz w:val="24"/>
              </w:rPr>
              <w:t xml:space="preserve">抽调具备相应服务能力和素质的人员，以保障重大活动的顺利开展。</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双方权利</w:t>
            </w:r>
            <w:r>
              <w:rPr>
                <w:rFonts w:hint="eastAsia" w:ascii="宋体" w:hAnsi="宋体" w:eastAsia="宋体"/>
                <w:bCs/>
                <w:color w:val="000000"/>
                <w:sz w:val="24"/>
              </w:rPr>
              <w:t xml:space="preserve">和义务</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10.1</w:t>
            </w:r>
            <w:r>
              <w:rPr>
                <w:rFonts w:hint="eastAsia" w:ascii="宋体" w:hAnsi="宋体" w:eastAsia="宋体"/>
                <w:bCs/>
                <w:color w:val="000000"/>
                <w:sz w:val="24"/>
              </w:rPr>
              <w:t xml:space="preserve">采购人：</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（1）在服务范围内对中标供应商的工作职责、工作任务、服务区域、服务内容</w:t>
            </w:r>
            <w:r>
              <w:rPr>
                <w:rFonts w:hint="eastAsia" w:ascii="宋体" w:hAnsi="宋体" w:eastAsia="宋体"/>
                <w:bCs/>
                <w:color w:val="000000"/>
                <w:sz w:val="24"/>
              </w:rPr>
              <w:t xml:space="preserve">提出具体要求。</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（2）根据需要修改服务内容、工作要求以及要求中标供应商调整人员。</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（3）根据本项目实际及相关规定制定对中标供应</w:t>
            </w:r>
            <w:r>
              <w:rPr>
                <w:rFonts w:hint="eastAsia" w:ascii="宋体" w:hAnsi="宋体" w:eastAsia="宋体"/>
                <w:bCs/>
                <w:color w:val="000000"/>
                <w:sz w:val="24"/>
              </w:rPr>
              <w:t xml:space="preserve">商服务</w:t>
            </w:r>
            <w:r>
              <w:rPr>
                <w:rFonts w:hint="eastAsia" w:ascii="宋体" w:hAnsi="宋体" w:eastAsia="宋体"/>
                <w:bCs/>
                <w:color w:val="000000"/>
                <w:sz w:val="24"/>
              </w:rPr>
              <w:t xml:space="preserve">工作考核办法，对中标供应商的工作业绩进行检查和考核，并根据考核结果支付或者扣减服务费用。</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对中标供应商的日常服务工作进行监督和管理，如中标供应商的服务人员不履行合同约定的服务内容，或者不服从合理的工作安排和监督管理的，视其情节轻重，有权要求中标供应商对其采取批评教育、处分、撤换等措施，中标供应商必须按要求处理。</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（5）法律法规规定的其他权利和义务。</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w:t>
            </w:r>
            <w:r>
              <w:rPr>
                <w:rFonts w:hint="eastAsia" w:ascii="宋体" w:hAnsi="宋体" w:eastAsia="宋体"/>
                <w:bCs/>
                <w:color w:val="000000"/>
                <w:sz w:val="24"/>
              </w:rPr>
              <w:t xml:space="preserve">2中标供应商：</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根据有关法律法规、规章、政策和本项目合同的规定在服务区域内开展市容秩序巡查辅助力量服务工作，不得损害国家、集体及第三人的合法权益，不得获取不当利益。由此所产生的一切法律责任由中标供应商承担。导致采购人承担法律责任和经济责任的，采购人可依法向中标供应商追偿。</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（2）中标供应</w:t>
            </w:r>
            <w:r>
              <w:rPr>
                <w:rFonts w:hint="eastAsia" w:ascii="宋体" w:hAnsi="宋体" w:eastAsia="宋体"/>
                <w:bCs/>
                <w:color w:val="000000"/>
                <w:sz w:val="24"/>
              </w:rPr>
              <w:t xml:space="preserve">商不是</w:t>
            </w:r>
            <w:r>
              <w:rPr>
                <w:rFonts w:hint="eastAsia" w:ascii="宋体" w:hAnsi="宋体" w:eastAsia="宋体"/>
                <w:bCs/>
                <w:color w:val="000000"/>
                <w:sz w:val="24"/>
              </w:rPr>
              <w:t xml:space="preserve">行政执法主体，没有执法权，不得实施行政强制、行政处罚等行政行为，由此产生的一切法律责任由中标供应商承担。</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（3）根据采购人要求选派思想品德好、纪律性和责任心强、业务水平过硬的服务人员，并对其进行岗前和岗中培训。</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按照相关法律法规对服务人员进行管理，向服务人员提供劳动和社会保险待遇，包括工资福利待遇、加班费、工伤、解除或者终止劳动关系经济补偿金、赔偿金等费用，为服务人员缴纳社会保险费和购买人身意外险，以及保障服务人员的休息权利等。中标供应商保证其用工行为符合国家法律有关规定，中标供应商与服务人员的任何劳动纠纷与采购人无关。</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（5）在服务区域内开展市容秩序巡查辅助力量服务工作时，应遵照执行采购</w:t>
            </w:r>
            <w:r>
              <w:rPr>
                <w:rFonts w:hint="eastAsia" w:ascii="宋体" w:hAnsi="宋体" w:eastAsia="宋体"/>
                <w:bCs/>
                <w:color w:val="000000"/>
                <w:sz w:val="24"/>
              </w:rPr>
              <w:t xml:space="preserve">人制</w:t>
            </w:r>
            <w:r>
              <w:rPr>
                <w:rFonts w:hint="eastAsia" w:ascii="宋体" w:hAnsi="宋体" w:eastAsia="宋体"/>
                <w:bCs/>
                <w:color w:val="000000"/>
                <w:sz w:val="24"/>
              </w:rPr>
              <w:t xml:space="preserve">定的工作标准和综合管理办法，自觉接受采购人的管理、指导和监督。服务人员须配备统一的工作服装和必要的交通、通信以及取证等设备，但不得使用与城管有关的标识或字样。</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（6）服务人员在工作中，侵害第三人合法权益或者损害公共利益的，由中标供应商承担所有的经济责任和法律责任，采购人对此不承担任何责任。</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（7）在协助公安、城管工作中合法权益受到第三人侵害的，应向侵权人追究法律责任，不得向公安、城管要求补偿或者赔偿。</w:t>
            </w:r>
            <w:r>
              <w:rPr>
                <w:rFonts w:hint="eastAsia" w:ascii="宋体" w:hAnsi="宋体" w:eastAsia="宋体"/>
                <w:bCs/>
                <w:color w:val="000000"/>
                <w:sz w:val="24"/>
              </w:rPr>
              <w:t xml:space="preserve">若服务</w:t>
            </w:r>
            <w:r>
              <w:rPr>
                <w:rFonts w:hint="eastAsia" w:ascii="宋体" w:hAnsi="宋体" w:eastAsia="宋体"/>
                <w:bCs/>
                <w:color w:val="000000"/>
                <w:sz w:val="24"/>
              </w:rPr>
              <w:t xml:space="preserve">人员因暴力抵抗、意外事件、自身行为等原因受到人身损害的，应当按照劳动和社会保障法律法规及有关政策的规定承担用人单位的经济责任和法律责任，采购人对此不承担任何责任。</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（8）法律法规规定的其他权利和义务。</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rPr>
                <w:rFonts w:hint="eastAsia" w:ascii="宋体" w:hAnsi="宋体" w:eastAsia="宋体"/>
                <w:bCs/>
                <w:color w:val="000000"/>
                <w:sz w:val="24"/>
              </w:rPr>
              <w:t xml:space="preserve">1</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进退场交接要求</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rPr>
                <w:rFonts w:hint="eastAsia" w:ascii="宋体" w:hAnsi="宋体" w:eastAsia="宋体"/>
                <w:bCs/>
                <w:color w:val="000000"/>
                <w:sz w:val="24"/>
              </w:rPr>
              <w:t xml:space="preserve">1</w:t>
            </w:r>
            <w:r>
              <w:rPr>
                <w:rFonts w:hint="eastAsia" w:ascii="宋体" w:hAnsi="宋体" w:eastAsia="宋体"/>
                <w:bCs/>
                <w:color w:val="000000"/>
                <w:sz w:val="24"/>
              </w:rPr>
              <w:t xml:space="preserve">.</w:t>
            </w:r>
            <w:r>
              <w:rPr>
                <w:rFonts w:hint="eastAsia" w:ascii="宋体" w:hAnsi="宋体" w:eastAsia="宋体"/>
                <w:bCs/>
                <w:color w:val="000000"/>
                <w:sz w:val="24"/>
              </w:rPr>
              <w:t xml:space="preserve">1</w:t>
            </w:r>
            <w:r>
              <w:rPr>
                <w:rFonts w:hint="eastAsia" w:ascii="宋体" w:hAnsi="宋体" w:eastAsia="宋体"/>
                <w:bCs/>
                <w:color w:val="000000"/>
                <w:sz w:val="24"/>
              </w:rPr>
              <w:t xml:space="preserve">中标供应商在接到中标通知后，应及时安排项目负责人与采购人沟通，了解相关情况，主动与原供应商联系，协商交接问题，及时将协商情况汇报给采购人。</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11.</w:t>
            </w:r>
            <w:r>
              <w:rPr>
                <w:rFonts w:hint="eastAsia" w:ascii="宋体" w:hAnsi="宋体" w:eastAsia="宋体"/>
                <w:bCs/>
                <w:color w:val="000000"/>
                <w:sz w:val="24"/>
              </w:rPr>
              <w:t xml:space="preserve">2中标供应商应督促原供应商退场时及时、完整地移交相关运营资料，并做好接管原供应商提供相关运营资料的准备。收到相关运营资料后，认真检查、复核资料，发现问题及时登记、反映、整改。</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11.</w:t>
            </w:r>
            <w:r>
              <w:rPr>
                <w:rFonts w:hint="eastAsia" w:ascii="宋体" w:hAnsi="宋体" w:eastAsia="宋体"/>
                <w:bCs/>
                <w:color w:val="000000"/>
                <w:sz w:val="24"/>
              </w:rPr>
              <w:t xml:space="preserve">3中标供应商在合同自然终止时，要做好全体工作人员的思想稳定工作，在新供应商未进驻前，按原合同继续做好服务，待新供应商进驻后配合采购人及新供应商做好移交工作。</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其他要求</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1中标供应商应保持岗位人员相对稳定。</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2中标供应</w:t>
            </w:r>
            <w:r>
              <w:rPr>
                <w:rFonts w:hint="eastAsia" w:ascii="宋体" w:hAnsi="宋体" w:eastAsia="宋体"/>
                <w:bCs/>
                <w:color w:val="000000"/>
                <w:sz w:val="24"/>
              </w:rPr>
              <w:t xml:space="preserve">商所有</w:t>
            </w:r>
            <w:r>
              <w:rPr>
                <w:rFonts w:hint="eastAsia" w:ascii="宋体" w:hAnsi="宋体" w:eastAsia="宋体"/>
                <w:bCs/>
                <w:color w:val="000000"/>
                <w:sz w:val="24"/>
              </w:rPr>
              <w:t xml:space="preserve">服务人员相关证件（包括身份证复印件）需提交采购人备案。</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3按采购人要求在每月25日前按统一格式向采购人提供相关运营资料，包括但不限于从业人员信息、工资和加班费发放、车辆信息和自查考核情况等，并确保资料信息的真实性和规范性。</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4服务期内，采购人根据工作需要召开会议，中标供应商的法定代表人或负责人员必须准时参加。</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5中标供应商应加强对员工的培训、管理，以达到符合采购人管理要求。</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6中标供应商应严格督导员工的行为规范，并要求员工严格执行采购人相</w:t>
            </w:r>
            <w:r>
              <w:rPr>
                <w:rFonts w:hint="eastAsia" w:ascii="宋体" w:hAnsi="宋体" w:eastAsia="宋体"/>
                <w:bCs/>
                <w:color w:val="000000"/>
                <w:sz w:val="24"/>
              </w:rPr>
              <w:t xml:space="preserve">关管理规定，维护采购人整体形象。</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7中标供应商对服务人员的管理工作中应注意安全防范。如因采购</w:t>
            </w:r>
            <w:r>
              <w:rPr>
                <w:rFonts w:hint="eastAsia" w:ascii="宋体" w:hAnsi="宋体" w:eastAsia="宋体"/>
                <w:bCs/>
                <w:color w:val="000000"/>
                <w:sz w:val="24"/>
              </w:rPr>
              <w:t xml:space="preserve">人原因</w:t>
            </w:r>
            <w:r>
              <w:rPr>
                <w:rFonts w:hint="eastAsia" w:ascii="宋体" w:hAnsi="宋体" w:eastAsia="宋体"/>
                <w:bCs/>
                <w:color w:val="000000"/>
                <w:sz w:val="24"/>
              </w:rPr>
              <w:t xml:space="preserve">发生安全事故，由采购人负责；如因中标供应</w:t>
            </w:r>
            <w:r>
              <w:rPr>
                <w:rFonts w:hint="eastAsia" w:ascii="宋体" w:hAnsi="宋体" w:eastAsia="宋体"/>
                <w:bCs/>
                <w:color w:val="000000"/>
                <w:sz w:val="24"/>
              </w:rPr>
              <w:t xml:space="preserve">商服务</w:t>
            </w:r>
            <w:r>
              <w:rPr>
                <w:rFonts w:hint="eastAsia" w:ascii="宋体" w:hAnsi="宋体" w:eastAsia="宋体"/>
                <w:bCs/>
                <w:color w:val="000000"/>
                <w:sz w:val="24"/>
              </w:rPr>
              <w:t xml:space="preserve">人员自身原因发生的安全事故，由中标供应商负责。</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rPr>
                <w:rFonts w:hint="eastAsia" w:ascii="宋体" w:hAnsi="宋体" w:eastAsia="宋体"/>
                <w:bCs/>
                <w:color w:val="000000"/>
                <w:sz w:val="24"/>
              </w:rPr>
              <w:t xml:space="preserve">8中标供应商应承担所有服务人员的工资、社会保险、人身意外伤害保险、福利、培训，以及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12.9</w:t>
            </w:r>
            <w:r>
              <w:rPr>
                <w:rFonts w:hint="eastAsia" w:ascii="宋体" w:hAnsi="宋体" w:eastAsia="宋体"/>
                <w:bCs/>
                <w:color w:val="000000"/>
                <w:sz w:val="24"/>
              </w:rPr>
              <w:t xml:space="preserve">如有未尽事项，由采购人与中标供应商另行协商解决。</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13</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方案要求</w:t>
            </w:r>
            <w:r/>
          </w:p>
        </w:tc>
        <w:tc>
          <w:tcPr>
            <w:tcW w:w="8323" w:type="dxa"/>
            <w:textDirection w:val="lrTb"/>
            <w:noWrap w:val="false"/>
          </w:tcPr>
          <w:p>
            <w:pPr>
              <w:numPr>
                <w:ilvl w:val="0"/>
                <w:numId w:val="19"/>
              </w:numPr>
              <w:spacing w:before="120" w:after="120" w:line="440" w:lineRule="exact"/>
              <w:rPr>
                <w:rFonts w:hint="eastAsia" w:ascii="宋体" w:hAnsi="宋体" w:eastAsia="宋体"/>
                <w:bCs/>
                <w:color w:val="000000"/>
                <w:sz w:val="24"/>
              </w:rPr>
            </w:pPr>
            <w:r/>
            <w:bookmarkStart w:id="210" w:name="OLE_LINK11"/>
            <w:r>
              <w:rPr>
                <w:rFonts w:hint="eastAsia" w:ascii="宋体" w:hAnsi="宋体" w:eastAsia="宋体"/>
                <w:bCs/>
                <w:color w:val="000000"/>
                <w:sz w:val="24"/>
              </w:rPr>
              <w:t xml:space="preserve">投标供应商应在投标文件中提供针对本项目的文明经商、无违法违章建筑现象及无不文明行为方案。</w:t>
            </w:r>
            <w:r/>
          </w:p>
          <w:p>
            <w:pPr>
              <w:numPr>
                <w:ilvl w:val="0"/>
                <w:numId w:val="19"/>
              </w:num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投标供应商应在投标文件中提供针对本项目的市政设施维护、车辆停放秩序维护方案。</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（3）投标供应商应在投标文件中提供针对本项目的内部管理方案，方案内容包含但不限于日常考核、激励考核机制、监督机制、自我约束机制、信息反馈及处理机制等方面。</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（4）投标供应商应针对本项目提供的机构配置方案，方案内容包含但不限于配置人员的架构、人员管理、上岗培训等方面。</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（5）投标供应商应在投标文件中提供针对本项目的进退场交接方案，方案内容包含但不限于协商交接问题、协商交接汇报、移交工作等方面。</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（6）投标供应商应在投标文件中提供针对本项目的应急响应方案，方案内容包含但不限于自然灾害、事故灾难、公共卫生突发性事件等的秩序维护、安全维护、应急抢险和保障服务及舆情防控等方面。</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（7）投标供应商应在投标文件中提供针对本项目的重大活动保障方案，方案内容包含但不限于高标准完成文明创建等重大接待、参观、活动等线路保障工作等方面。</w:t>
            </w:r>
            <w:r/>
          </w:p>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（8）投标人根据招标文件要求提出以下各项承诺，包括质量承诺、人员及设施</w:t>
            </w:r>
            <w:r>
              <w:rPr>
                <w:rFonts w:hint="eastAsia" w:ascii="宋体" w:hAnsi="宋体" w:eastAsia="宋体"/>
                <w:bCs/>
                <w:color w:val="000000"/>
                <w:sz w:val="24"/>
              </w:rPr>
              <w:t xml:space="preserve">设备投入承诺、对发生各类安全事故善后处理承诺、依法规范用工承诺及应对履约期内各类风险承诺。</w:t>
            </w:r>
            <w:bookmarkEnd w:id="210"/>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14</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履约能力要求</w:t>
            </w:r>
            <w:r/>
          </w:p>
        </w:tc>
        <w:tc>
          <w:tcPr>
            <w:tcW w:w="8323" w:type="dxa"/>
            <w:vAlign w:val="center"/>
            <w:textDirection w:val="lrTb"/>
            <w:noWrap w:val="false"/>
          </w:tcPr>
          <w:p>
            <w:pPr>
              <w:pStyle w:val="727"/>
              <w:rPr>
                <w:rFonts w:hint="eastAsia" w:ascii="宋体" w:hAnsi="宋体" w:eastAsia="宋体" w:cs="宋体"/>
              </w:rPr>
            </w:pPr>
            <w:r/>
            <w:bookmarkStart w:id="211" w:name="OLE_LINK9"/>
            <w:r>
              <w:rPr>
                <w:rFonts w:hint="eastAsia" w:ascii="宋体" w:hAnsi="宋体" w:eastAsia="宋体" w:cs="宋体"/>
              </w:rPr>
              <w:t xml:space="preserve">（1）投标供应商提供自202</w:t>
            </w:r>
            <w:r>
              <w:rPr>
                <w:rFonts w:hint="eastAsia" w:ascii="宋体" w:hAnsi="宋体" w:eastAsia="宋体" w:cs="宋体"/>
              </w:rPr>
              <w:t xml:space="preserve">3</w:t>
            </w:r>
            <w:r>
              <w:rPr>
                <w:rFonts w:hint="eastAsia" w:ascii="宋体" w:hAnsi="宋体" w:eastAsia="宋体" w:cs="宋体"/>
              </w:rPr>
              <w:t xml:space="preserve">年1月1日以来的类似项目业绩。</w:t>
            </w:r>
            <w:r/>
          </w:p>
          <w:p>
            <w:pPr>
              <w:pStyle w:val="727"/>
              <w:rPr>
                <w:rFonts w:hint="eastAsia" w:ascii="宋体" w:hAnsi="宋体" w:eastAsia="宋体" w:cs="宋体"/>
              </w:rPr>
            </w:pPr>
            <w:r>
              <w:rPr>
                <w:rFonts w:hint="eastAsia" w:ascii="宋体" w:hAnsi="宋体" w:eastAsia="宋体" w:cs="宋体"/>
              </w:rPr>
              <w:t xml:space="preserve">（2）投标供应商提供有效期内的质量管理体系认证、环境管理体系认证、职业健康安全管理体系认证证书。</w:t>
            </w:r>
            <w:bookmarkEnd w:id="211"/>
            <w:r/>
            <w:r/>
          </w:p>
        </w:tc>
      </w:tr>
    </w:tbl>
    <w:p>
      <w:pPr>
        <w:ind w:firstLine="540"/>
        <w:spacing w:line="440" w:lineRule="exact"/>
        <w:shd w:val="clear" w:color="auto" w:fill="ffffff"/>
        <w:widowControl/>
        <w:rPr>
          <w:rFonts w:ascii="宋体" w:hAnsi="宋体" w:eastAsia="宋体" w:cs="Times New Roman"/>
          <w:sz w:val="24"/>
          <w:szCs w:val="24"/>
          <w14:ligatures w14:val="none"/>
        </w:rPr>
      </w:pPr>
      <w:r>
        <w:rPr>
          <w:rFonts w:ascii="宋体" w:hAnsi="宋体" w:eastAsia="宋体" w:cs="Times New Roman"/>
          <w:sz w:val="24"/>
          <w:szCs w:val="24"/>
          <w14:ligatures w14:val="none"/>
        </w:rPr>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before="120" w:after="120" w:line="440" w:lineRule="exact"/>
        <w:rPr>
          <w:rFonts w:ascii="Times New Roman" w:hAnsi="Times New Roman" w:eastAsia="宋体" w:cs="Times New Roman"/>
          <w:b/>
          <w:sz w:val="28"/>
          <w:szCs w:val="28"/>
          <w14:ligatures w14:val="none"/>
        </w:rPr>
      </w:pPr>
      <w:r>
        <w:rPr>
          <w:rFonts w:ascii="Times New Roman" w:hAnsi="Times New Roman" w:eastAsia="宋体" w:cs="Times New Roman"/>
          <w:b/>
          <w:color w:val="000000"/>
          <w:sz w:val="28"/>
          <w:szCs w:val="28"/>
          <w14:ligatures w14:val="none"/>
        </w:rPr>
        <w:t xml:space="preserve">三、商务条款</w:t>
      </w:r>
      <w:r>
        <w:rPr>
          <w:rFonts w:ascii="Times New Roman" w:hAnsi="Times New Roman" w:eastAsia="宋体" w:cs="Times New Roman"/>
          <w:b/>
          <w:color w:val="000000"/>
          <w:sz w:val="28"/>
          <w:szCs w:val="28"/>
          <w14:ligatures w14:val="none"/>
        </w:rPr>
        <w:t xml:space="preserve"> </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1 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1.1、服务期限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bookmarkStart w:id="212" w:name="_Hlk218517908"/>
      <w:r>
        <w:rPr>
          <w:rFonts w:hint="eastAsia" w:ascii="宋体" w:hAnsi="宋体" w:eastAsia="宋体" w:cs="宋体"/>
          <w:i/>
          <w:color w:val="000000"/>
          <w:spacing w:val="7"/>
          <w:sz w:val="24"/>
          <w:szCs w:val="24"/>
          <w:u w:val="single"/>
          <w14:ligatures w14:val="none"/>
        </w:rPr>
        <w:t xml:space="preserve">一年</w:t>
      </w:r>
      <w:bookmarkEnd w:id="212"/>
      <w:r>
        <w:rPr>
          <w:rFonts w:hint="eastAsia" w:ascii="宋体" w:hAnsi="宋体" w:eastAsia="宋体" w:cs="宋体"/>
          <w:i/>
          <w:color w:val="000000"/>
          <w:spacing w:val="7"/>
          <w:sz w:val="24"/>
          <w:szCs w:val="24"/>
          <w:u w:val="single"/>
          <w14:ligatures w14:val="none"/>
        </w:rPr>
        <w:t xml:space="preserve">。</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2 货款支付</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2.1、结付程序</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Times New Roman" w:cs="Times New Roman"/>
          <w:i/>
          <w:sz w:val="24"/>
          <w:szCs w:val="21"/>
          <w:u w:val="single"/>
          <w14:ligatures w14:val="none"/>
        </w:rPr>
        <w:t xml:space="preserve">供方合格地履行服务后，凭月度考评表、发票到采购单位办理合同款结算手续</w:t>
      </w:r>
      <w:r>
        <w:rPr>
          <w:rFonts w:hint="eastAsia" w:ascii="宋体" w:hAnsi="宋体" w:eastAsia="Times New Roman" w:cs="Times New Roman"/>
          <w:i/>
          <w:sz w:val="24"/>
          <w:szCs w:val="21"/>
          <w:u w:val="single"/>
          <w14:ligatures w14:val="none"/>
        </w:rPr>
        <w:t xml:space="preserve">。</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2.2、结付期限</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iCs/>
          <w:color w:val="000000"/>
          <w:spacing w:val="7"/>
          <w:sz w:val="24"/>
          <w:szCs w:val="24"/>
          <w:u w:val="single"/>
          <w14:ligatures w14:val="none"/>
        </w:rPr>
        <w:t xml:space="preserve">合同签订生效后，采购人30天内支付合同金额的10%作为预付款（具体以财政实际拨付为准。在签订合同时，中标供应商明确表示无需预付款或者主动要求降低预付款比例的，采购人可不适用上述关于预付款的约定）。采购人依据季度内各月考核结果，按季度</w:t>
      </w:r>
      <w:r>
        <w:rPr>
          <w:rFonts w:hint="eastAsia" w:ascii="宋体" w:hAnsi="宋体" w:eastAsia="宋体" w:cs="宋体"/>
          <w:i/>
          <w:iCs/>
          <w:color w:val="000000"/>
          <w:spacing w:val="7"/>
          <w:sz w:val="24"/>
          <w:szCs w:val="24"/>
          <w:u w:val="single"/>
          <w14:ligatures w14:val="none"/>
        </w:rPr>
        <w:t xml:space="preserve">分期</w:t>
      </w:r>
      <w:r>
        <w:rPr>
          <w:rFonts w:hint="eastAsia" w:ascii="宋体" w:hAnsi="宋体" w:eastAsia="宋体" w:cs="宋体"/>
          <w:i/>
          <w:iCs/>
          <w:color w:val="000000"/>
          <w:spacing w:val="7"/>
          <w:sz w:val="24"/>
          <w:szCs w:val="24"/>
          <w:u w:val="single"/>
          <w14:ligatures w14:val="none"/>
        </w:rPr>
        <w:t xml:space="preserve">支付合同款项（优先抵扣预付款），于季度结束后30日内向中标供应商支付上季度费用（因考核检查有失分，实际支付金额与基准价格存在差异）。合同履行结束，经验收合格退回履约保证金（合同总价款2％）</w:t>
      </w:r>
      <w:r>
        <w:rPr>
          <w:rFonts w:hint="eastAsia" w:ascii="宋体" w:hAnsi="宋体" w:eastAsia="宋体" w:cs="宋体"/>
          <w:i/>
          <w:color w:val="000000"/>
          <w:spacing w:val="7"/>
          <w:sz w:val="24"/>
          <w:szCs w:val="24"/>
          <w:u w:val="single"/>
          <w14:ligatures w14:val="none"/>
        </w:rPr>
        <w:t xml:space="preserve">。</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2.</w:t>
      </w:r>
      <w:r>
        <w:rPr>
          <w:rFonts w:hint="eastAsia" w:ascii="宋体" w:hAnsi="宋体" w:eastAsia="宋体" w:cs="宋体"/>
          <w:i/>
          <w:color w:val="000000"/>
          <w:spacing w:val="7"/>
          <w:sz w:val="24"/>
          <w:szCs w:val="24"/>
          <w:u w:val="single"/>
          <w14:ligatures w14:val="none"/>
        </w:rPr>
        <w:t xml:space="preserve">3</w:t>
      </w:r>
      <w:r>
        <w:rPr>
          <w:rFonts w:hint="eastAsia" w:ascii="宋体" w:hAnsi="宋体" w:eastAsia="宋体" w:cs="宋体"/>
          <w:i/>
          <w:color w:val="000000"/>
          <w:spacing w:val="7"/>
          <w:sz w:val="24"/>
          <w:szCs w:val="24"/>
          <w:u w:val="single"/>
          <w14:ligatures w14:val="none"/>
        </w:rPr>
        <w:t xml:space="preserve">、结付</w:t>
      </w:r>
      <w:r>
        <w:rPr>
          <w:rFonts w:hint="eastAsia" w:ascii="宋体" w:hAnsi="宋体" w:eastAsia="宋体" w:cs="宋体"/>
          <w:i/>
          <w:color w:val="000000"/>
          <w:spacing w:val="7"/>
          <w:sz w:val="24"/>
          <w:szCs w:val="24"/>
          <w:u w:val="single"/>
          <w14:ligatures w14:val="none"/>
        </w:rPr>
        <w:t xml:space="preserve">标准</w:t>
      </w:r>
      <w:r/>
    </w:p>
    <w:p>
      <w:pPr>
        <w:ind w:firstLine="500"/>
        <w:jc w:val="left"/>
        <w:spacing w:line="440" w:lineRule="exact"/>
        <w:widowControl/>
        <w:rPr>
          <w:rFonts w:hint="eastAsia" w:ascii="宋体" w:hAnsi="宋体" w:eastAsia="宋体" w:cs="宋体"/>
          <w:i/>
          <w:iCs/>
          <w:color w:val="000000"/>
          <w:spacing w:val="7"/>
          <w:sz w:val="24"/>
          <w:szCs w:val="24"/>
          <w:u w:val="single"/>
          <w14:ligatures w14:val="none"/>
        </w:rPr>
      </w:pPr>
      <w:r>
        <w:rPr>
          <w:rFonts w:hint="eastAsia" w:ascii="宋体" w:hAnsi="宋体" w:eastAsia="宋体" w:cs="宋体"/>
          <w:i/>
          <w:iCs/>
          <w:color w:val="000000"/>
          <w:spacing w:val="7"/>
          <w:sz w:val="24"/>
          <w:szCs w:val="24"/>
          <w:u w:val="single"/>
          <w14:ligatures w14:val="none"/>
        </w:rPr>
        <w:t xml:space="preserve">采购人根据月度最终考核得分，按季度支付中标供应商服务费。</w:t>
      </w:r>
      <w:r/>
    </w:p>
    <w:p>
      <w:pPr>
        <w:ind w:firstLine="500"/>
        <w:spacing w:line="440" w:lineRule="exact"/>
        <w:rPr>
          <w:rFonts w:hint="eastAsia" w:ascii="宋体" w:hAnsi="宋体" w:eastAsia="宋体" w:cs="宋体"/>
          <w:i/>
          <w:iCs/>
          <w:color w:val="000000"/>
          <w:spacing w:val="7"/>
          <w:sz w:val="24"/>
          <w:szCs w:val="24"/>
          <w:u w:val="single"/>
          <w14:ligatures w14:val="none"/>
        </w:rPr>
      </w:pPr>
      <w:r>
        <w:rPr>
          <w:rFonts w:hint="eastAsia" w:ascii="宋体" w:hAnsi="宋体" w:eastAsia="宋体" w:cs="宋体"/>
          <w:i/>
          <w:iCs/>
          <w:color w:val="000000"/>
          <w:spacing w:val="7"/>
          <w:sz w:val="24"/>
          <w:szCs w:val="24"/>
          <w:u w:val="single"/>
          <w14:ligatures w14:val="none"/>
        </w:rPr>
        <w:t xml:space="preserve">月度最终考核得分高于92分（含）的，当月服务费</w:t>
      </w:r>
      <w:r>
        <w:rPr>
          <w:rFonts w:hint="eastAsia" w:ascii="宋体" w:hAnsi="宋体" w:eastAsia="宋体" w:cs="宋体"/>
          <w:i/>
          <w:iCs/>
          <w:color w:val="000000"/>
          <w:spacing w:val="7"/>
          <w:sz w:val="24"/>
          <w:szCs w:val="24"/>
          <w:u w:val="single"/>
          <w14:ligatures w14:val="none"/>
        </w:rPr>
        <w:t xml:space="preserve">不</w:t>
      </w:r>
      <w:r>
        <w:rPr>
          <w:rFonts w:hint="eastAsia" w:ascii="宋体" w:hAnsi="宋体" w:eastAsia="宋体" w:cs="宋体"/>
          <w:i/>
          <w:iCs/>
          <w:color w:val="000000"/>
          <w:spacing w:val="7"/>
          <w:sz w:val="24"/>
          <w:szCs w:val="24"/>
          <w:u w:val="single"/>
          <w14:ligatures w14:val="none"/>
        </w:rPr>
        <w:t xml:space="preserve">扣减；</w:t>
      </w:r>
      <w:r/>
    </w:p>
    <w:p>
      <w:pPr>
        <w:ind w:firstLine="500"/>
        <w:spacing w:line="440" w:lineRule="exact"/>
        <w:rPr>
          <w:rFonts w:hint="eastAsia"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月度最终考核得分低于92分的，每少一分（以92分为基准）扣减当月服务费的1%，不足一分的按实际失分计算扣减当月服务费。（如当月考核得分为90.5分，则扣减当月服务费的（92-90.5）*1%=1.5%）</w:t>
      </w:r>
      <w:r/>
    </w:p>
    <w:p>
      <w:pPr>
        <w:ind w:firstLine="500"/>
        <w:jc w:val="left"/>
        <w:spacing w:line="440" w:lineRule="exact"/>
        <w:widowControl/>
        <w:rPr>
          <w:rFonts w:hint="eastAsia" w:ascii="宋体" w:hAnsi="宋体" w:eastAsia="宋体" w:cs="宋体"/>
          <w:i/>
          <w:iCs/>
          <w:color w:val="000000"/>
          <w:spacing w:val="7"/>
          <w:sz w:val="24"/>
          <w:szCs w:val="24"/>
          <w:u w:val="single"/>
          <w14:ligatures w14:val="none"/>
        </w:rPr>
      </w:pPr>
      <w:r>
        <w:rPr>
          <w:rFonts w:hint="eastAsia" w:ascii="宋体" w:hAnsi="宋体" w:eastAsia="宋体" w:cs="宋体"/>
          <w:i/>
          <w:iCs/>
          <w:color w:val="000000"/>
          <w:spacing w:val="7"/>
          <w:sz w:val="24"/>
          <w:szCs w:val="24"/>
          <w:u w:val="single"/>
          <w14:ligatures w14:val="none"/>
        </w:rPr>
        <w:t xml:space="preserve">全年累计2个月月度考核低于80分的，采购人有权解除合同，且不予退还履约保证金。</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3 投标货币</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3.1、投标货币</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人民币</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r>
      <w:r/>
    </w:p>
    <w:p>
      <w:pPr>
        <w:spacing w:before="120" w:after="120" w:line="440" w:lineRule="exact"/>
        <w:rPr>
          <w:rFonts w:hint="eastAsia" w:ascii="宋体" w:hAnsi="宋体" w:eastAsia="宋体" w:cs="宋体"/>
          <w:b/>
          <w:sz w:val="28"/>
          <w:szCs w:val="28"/>
          <w14:ligatures w14:val="none"/>
        </w:rPr>
      </w:pPr>
      <w:r>
        <w:rPr>
          <w:rFonts w:hint="eastAsia" w:ascii="宋体" w:hAnsi="宋体" w:eastAsia="宋体" w:cs="宋体"/>
          <w:b/>
          <w:sz w:val="28"/>
          <w:szCs w:val="28"/>
          <w14:ligatures w14:val="none"/>
        </w:rPr>
        <w:t xml:space="preserve">四、其他部分 </w:t>
      </w:r>
      <w:r/>
    </w:p>
    <w:p>
      <w:pPr>
        <w:ind w:firstLine="482"/>
        <w:jc w:val="left"/>
        <w:spacing w:before="240" w:after="240"/>
        <w:widowControl/>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 xml:space="preserve">附件一：高新区（塘桥镇）塘桥区域市容秩序巡查辅助力量服务考评表</w:t>
      </w:r>
      <w:r/>
    </w:p>
    <w:p>
      <w:pPr>
        <w:ind w:firstLine="480"/>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考核日期：</w:t>
      </w:r>
      <w:r/>
    </w:p>
    <w:tbl>
      <w:tblPr>
        <w:tblW w:w="9096" w:type="dxa"/>
        <w:jc w:val="center"/>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726"/>
        <w:gridCol w:w="7121"/>
        <w:gridCol w:w="1249"/>
      </w:tblGrid>
      <w:tr>
        <w:trPr>
          <w:jc w:val="center"/>
          <w:trHeight w:val="607"/>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6"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高新区（塘桥镇）塘桥区域市容秩序巡查辅助力量服务</w:t>
            </w:r>
            <w:r>
              <w:rPr>
                <w:rFonts w:hint="eastAsia" w:ascii="宋体" w:hAnsi="宋体" w:eastAsia="宋体" w:cs="宋体"/>
                <w:sz w:val="24"/>
                <w:szCs w:val="24"/>
                <w:u w:val="single"/>
                <w14:ligatures w14:val="none"/>
              </w:rPr>
              <w:t xml:space="preserve">   </w:t>
            </w:r>
            <w:r>
              <w:rPr>
                <w:rFonts w:hint="eastAsia" w:ascii="宋体" w:hAnsi="宋体" w:eastAsia="宋体" w:cs="宋体"/>
                <w:sz w:val="24"/>
                <w:szCs w:val="24"/>
                <w14:ligatures w14:val="none"/>
              </w:rPr>
              <w:t xml:space="preserve">月考核表</w:t>
            </w:r>
            <w:r/>
          </w:p>
        </w:tc>
      </w:tr>
      <w:tr>
        <w:trPr>
          <w:jc w:val="center"/>
          <w:trHeight w:val="607"/>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6" w:type="dxa"/>
            <w:vAlign w:val="center"/>
            <w:textDirection w:val="lrTb"/>
            <w:noWrap w:val="false"/>
          </w:tcPr>
          <w:p>
            <w:pPr>
              <w:jc w:val="center"/>
              <w:widowControl/>
              <w:rPr>
                <w:rFonts w:hint="eastAsia" w:ascii="宋体" w:hAnsi="宋体" w:eastAsia="宋体" w:cs="宋体"/>
                <w:color w:val="ff0000"/>
                <w:sz w:val="24"/>
                <w:szCs w:val="24"/>
                <w14:ligatures w14:val="none"/>
              </w:rPr>
            </w:pPr>
            <w:r>
              <w:rPr>
                <w:rFonts w:hint="eastAsia" w:ascii="宋体" w:hAnsi="宋体" w:eastAsia="宋体" w:cs="宋体"/>
                <w:sz w:val="24"/>
                <w:szCs w:val="24"/>
                <w14:ligatures w14:val="none"/>
              </w:rPr>
              <w:t xml:space="preserve">                                        年   月    日</w:t>
            </w:r>
            <w:r/>
          </w:p>
        </w:tc>
      </w:tr>
      <w:tr>
        <w:trPr>
          <w:jc w:val="center"/>
          <w:trHeight w:val="607"/>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47" w:type="dxa"/>
            <w:vAlign w:val="center"/>
            <w:textDirection w:val="lrTb"/>
            <w:noWrap w:val="false"/>
          </w:tcPr>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工作要求及评分标准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vAlign w:val="center"/>
            <w:textDirection w:val="lrTb"/>
            <w:noWrap w:val="false"/>
          </w:tcPr>
          <w:p>
            <w:pPr>
              <w:jc w:val="center"/>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扣分</w:t>
            </w:r>
            <w:r/>
          </w:p>
        </w:tc>
      </w:tr>
      <w:tr>
        <w:trPr>
          <w:jc w:val="center"/>
          <w:trHeight w:val="9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6" w:type="dxa"/>
            <w:vAlign w:val="center"/>
            <w:vMerge w:val="restart"/>
            <w:textDirection w:val="lrTb"/>
            <w:noWrap w:val="false"/>
          </w:tcPr>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镇 容 镇 貌 </w:t>
            </w:r>
            <w:r>
              <w:rPr>
                <w:rFonts w:hint="eastAsia" w:ascii="宋体" w:hAnsi="宋体" w:eastAsia="宋体" w:cs="宋体"/>
                <w:color w:val="000000"/>
                <w:sz w:val="24"/>
                <w:szCs w:val="24"/>
                <w14:ligatures w14:val="none"/>
              </w:rPr>
              <w:t xml:space="preserve">秩</w:t>
            </w:r>
            <w:r>
              <w:rPr>
                <w:rFonts w:hint="eastAsia" w:ascii="宋体" w:hAnsi="宋体" w:eastAsia="宋体" w:cs="宋体"/>
                <w:color w:val="000000"/>
                <w:sz w:val="24"/>
                <w:szCs w:val="24"/>
                <w14:ligatures w14:val="none"/>
              </w:rPr>
              <w:t xml:space="preserve"> 序70分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1.市政设施、建筑物立面、门店橱窗、路灯、路牌、果壳箱等设施保持整洁，现场检查发现有乱张贴、乱涂写、乱刻画的，每起扣1分；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2.学校、医院、居民区等人口密集型场所有流动摆摊设点的，每起扣0.5分；</w:t>
            </w:r>
            <w:r>
              <w:rPr>
                <w:rFonts w:hint="eastAsia" w:ascii="宋体" w:hAnsi="宋体" w:eastAsia="宋体" w:cs="宋体"/>
                <w:color w:val="000000"/>
                <w:sz w:val="24"/>
                <w:szCs w:val="24"/>
                <w14:ligatures w14:val="none"/>
              </w:rPr>
              <w:t xml:space="preserve">经由群众</w:t>
            </w:r>
            <w:r>
              <w:rPr>
                <w:rFonts w:hint="eastAsia" w:ascii="宋体" w:hAnsi="宋体" w:eastAsia="宋体" w:cs="宋体"/>
                <w:color w:val="000000"/>
                <w:sz w:val="24"/>
                <w:szCs w:val="24"/>
                <w14:ligatures w14:val="none"/>
              </w:rPr>
              <w:t xml:space="preserve">反映、社会监督、上级部门督办的关于重复举报2次以上（包含2次）的流动摊，每起</w:t>
            </w:r>
            <w:r>
              <w:rPr>
                <w:rFonts w:hint="eastAsia" w:ascii="宋体" w:hAnsi="宋体" w:eastAsia="宋体" w:cs="宋体"/>
                <w:sz w:val="24"/>
                <w:szCs w:val="24"/>
                <w14:ligatures w14:val="none"/>
              </w:rPr>
              <w:t xml:space="preserve">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35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3.现场检查发现有</w:t>
            </w:r>
            <w:r>
              <w:rPr>
                <w:rFonts w:hint="eastAsia" w:ascii="宋体" w:hAnsi="宋体" w:eastAsia="宋体" w:cs="宋体"/>
                <w:color w:val="000000"/>
                <w:sz w:val="24"/>
                <w:szCs w:val="24"/>
                <w14:ligatures w14:val="none"/>
              </w:rPr>
              <w:t xml:space="preserve">乱晒挂现象</w:t>
            </w:r>
            <w:r>
              <w:rPr>
                <w:rFonts w:hint="eastAsia" w:ascii="宋体" w:hAnsi="宋体" w:eastAsia="宋体" w:cs="宋体"/>
                <w:color w:val="000000"/>
                <w:sz w:val="24"/>
                <w:szCs w:val="24"/>
                <w14:ligatures w14:val="none"/>
              </w:rPr>
              <w:t xml:space="preserve">，影响市容的，每起扣0.5分；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4.现场检查发现有占道经营、作业、展示商品等现象的，每起扣0.5分；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5.现场检查发现有乱</w:t>
            </w:r>
            <w:r>
              <w:rPr>
                <w:rFonts w:hint="eastAsia" w:ascii="宋体" w:hAnsi="宋体" w:eastAsia="宋体" w:cs="宋体"/>
                <w:sz w:val="24"/>
                <w:szCs w:val="24"/>
                <w14:ligatures w14:val="none"/>
              </w:rPr>
              <w:t xml:space="preserve">堆</w:t>
            </w:r>
            <w:r>
              <w:rPr>
                <w:rFonts w:hint="eastAsia" w:ascii="宋体" w:hAnsi="宋体" w:eastAsia="宋体" w:cs="宋体"/>
                <w:color w:val="000000"/>
                <w:sz w:val="24"/>
                <w:szCs w:val="24"/>
                <w14:ligatures w14:val="none"/>
              </w:rPr>
              <w:t xml:space="preserve">乱放现象的，每起扣0.5分；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6.服务区域内保持环境卫生洁美，现场检查发现有随地吐痰、乱扔垃圾、随地便溺、赤膊光</w:t>
            </w:r>
            <w:r>
              <w:rPr>
                <w:rFonts w:hint="eastAsia" w:ascii="宋体" w:hAnsi="宋体" w:eastAsia="宋体" w:cs="宋体"/>
                <w:color w:val="000000"/>
                <w:sz w:val="24"/>
                <w:szCs w:val="24"/>
                <w14:ligatures w14:val="none"/>
              </w:rPr>
              <w:t xml:space="preserve">膀</w:t>
            </w:r>
            <w:r>
              <w:rPr>
                <w:rFonts w:hint="eastAsia" w:ascii="宋体" w:hAnsi="宋体" w:eastAsia="宋体" w:cs="宋体"/>
                <w:color w:val="000000"/>
                <w:sz w:val="24"/>
                <w:szCs w:val="24"/>
                <w14:ligatures w14:val="none"/>
              </w:rPr>
              <w:t xml:space="preserve">、禁烟区吸烟、流动乞讨等不文明行为的，每起扣0.5分；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7.车辆停放有序，现场检查发现有机动车辆违法停放、非机动车乱停放等现象的，每起扣0.5分；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8.现场检查发现有商家、个人散（派）发印刷品行为的，每起扣0.5分；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137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9.户外广告标牌、标志缺残破损、缺字别字漏字的，每起扣1分；擅自设置户外广告、落地灯箱招牌、未经批准擅自从事促销、展览、咨询等活动的，未及时进行劝阻，或劝阻无效后未及时上报处理，每起扣1分；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10.服务区域内发现乱开挖等行为未及时劝阻、未及时上报处理的，每起扣0.5分；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11.服务区域内发现商业经营中使用高音喇叭等制造高噪声招揽顾客、从事服务加工产生噪声污染行为未及时处理的，每起扣1分；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12.服务区域内发现建筑、装潢垃圾随意倾倒、车辆带泥上路、</w:t>
            </w:r>
            <w:r>
              <w:rPr>
                <w:rFonts w:hint="eastAsia" w:ascii="宋体" w:hAnsi="宋体" w:eastAsia="宋体" w:cs="宋体"/>
                <w:sz w:val="24"/>
                <w:szCs w:val="24"/>
                <w14:ligatures w14:val="none"/>
              </w:rPr>
              <w:t xml:space="preserve">抛撒</w:t>
            </w:r>
            <w:r>
              <w:rPr>
                <w:rFonts w:hint="eastAsia" w:ascii="宋体" w:hAnsi="宋体" w:eastAsia="宋体" w:cs="宋体"/>
                <w:color w:val="000000"/>
                <w:sz w:val="24"/>
                <w:szCs w:val="24"/>
                <w14:ligatures w14:val="none"/>
              </w:rPr>
              <w:t xml:space="preserve">滴漏现象未及时劝阻及上报处理的，每起扣1分；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13.服务区域内有擅自占用绿地、损坏绿化及设施等行为的，每起扣1分；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25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14.服务区域内各类市政设施完好，对各类损坏市政设施的行为及时劝阻，发现设施缺失、损坏情况未及时上报数字化城市管理中心平台的，每起扣1分；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659"/>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15.服务区域内严禁露天焚烧垃圾，对上述现象未及时制止的，每起扣0.5分；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6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16.高标准完成服务区域内各类接待、参观等线路保障工作，工作质量不高，保障不到位的，每次扣1分；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381"/>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17.其他应承担的职责而不作为的，每起扣1分。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6" w:type="dxa"/>
            <w:vAlign w:val="center"/>
            <w:vMerge w:val="restart"/>
            <w:textDirection w:val="lrTb"/>
            <w:noWrap w:val="false"/>
          </w:tcPr>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队 伍 纪 律 作 风 形 </w:t>
            </w:r>
            <w:r>
              <w:rPr>
                <w:rFonts w:hint="eastAsia" w:ascii="宋体" w:hAnsi="宋体" w:eastAsia="宋体" w:cs="宋体"/>
                <w:sz w:val="24"/>
                <w:szCs w:val="24"/>
                <w14:ligatures w14:val="none"/>
              </w:rPr>
              <w:t xml:space="preserve">象</w:t>
            </w:r>
            <w:r>
              <w:rPr>
                <w:rFonts w:hint="eastAsia" w:ascii="宋体" w:hAnsi="宋体" w:eastAsia="宋体" w:cs="宋体"/>
                <w:sz w:val="24"/>
                <w:szCs w:val="24"/>
                <w14:ligatures w14:val="none"/>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1.未按照规定着反光背心、帽子、衣服、佩戴巡查标志不齐，装备不全的，每起扣1分；经提醒、纠正着装后仍未改正的，被上级部门督查通报的，每起扣2分；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2.巡查过程中勾肩搭背，嬉笑打闹等，举止形象不符合规定的，每起扣1分；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3.巡查过程中在公共场所及禁烟场所吸烟；边走边吃东西、电话闲聊、席地而坐等，形象不正，影响不佳的，每起扣1分；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378"/>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4.上班时间</w:t>
            </w:r>
            <w:r>
              <w:rPr>
                <w:rFonts w:hint="eastAsia" w:ascii="宋体" w:hAnsi="宋体" w:eastAsia="宋体" w:cs="宋体"/>
                <w:sz w:val="24"/>
                <w:szCs w:val="24"/>
                <w14:ligatures w14:val="none"/>
              </w:rPr>
              <w:t xml:space="preserve">擅</w:t>
            </w:r>
            <w:r>
              <w:rPr>
                <w:rFonts w:hint="eastAsia" w:ascii="宋体" w:hAnsi="宋体" w:eastAsia="宋体" w:cs="宋体"/>
                <w:sz w:val="24"/>
                <w:szCs w:val="24"/>
                <w14:ligatures w14:val="none"/>
              </w:rPr>
              <w:t xml:space="preserve">离岗位，责任范围内无人管理的，每起扣2分；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5.巡查中不遵守道路交通安全法规，有争抢车道，车辆逆向行驶等行为的，每起扣1分；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6.服务人员刁难群众或索贿受贿，以权谋私，吃、拿、卡要当事人的，经查实后每起扣5分，建议中标物业公司开除处理，情节严重的移交司法机关处理；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7.因工作方式粗暴，态度恶劣等自身原因，造成与管理相对人纠纷或引起有效投诉，影响负面的，每起扣2分；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8.因工作失职、故意行为造成张家港市塘桥镇声誉影响或经济损失的，每起扣5分；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497"/>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9.在市容秩序巡查辅助力量服务过程中，恶意违反有关规定，存在其他服务不文明、不规范的行为的，每起扣1分；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10.实施军事化管理，应急人数应占服务总人数的60%。未达到的，扣2分；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11.无故迟到、早退，每人每次扣1分；无故旷工，每人每次扣2分。协同中队值班未准时到岗、早退、未履行报备手续的每人每次扣3分；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726" w:type="dxa"/>
            <w:vAlign w:val="center"/>
            <w:vMerge w:val="restart"/>
            <w:textDirection w:val="lrTb"/>
            <w:noWrap w:val="false"/>
          </w:tcPr>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内</w:t>
            </w:r>
            <w:r/>
          </w:p>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部</w:t>
            </w:r>
            <w:r/>
          </w:p>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管</w:t>
            </w:r>
            <w:r/>
          </w:p>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理</w:t>
            </w:r>
            <w:r/>
          </w:p>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质</w:t>
            </w:r>
            <w:r/>
          </w:p>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量</w:t>
            </w:r>
            <w:r/>
          </w:p>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15</w:t>
            </w:r>
            <w:r/>
          </w:p>
          <w:p>
            <w:pPr>
              <w:jc w:val="center"/>
              <w:spacing w:line="30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1.在岗人数与检查（包含定期检查和不定期检查）人数不符的，扣2分；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w:t>
            </w:r>
            <w:r/>
          </w:p>
        </w:tc>
      </w:tr>
      <w:tr>
        <w:trPr>
          <w:jc w:val="center"/>
          <w:trHeight w:val="33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2.服务人员中女性占比不高于总服务人数的15%，不符合的扣</w:t>
            </w:r>
            <w:r>
              <w:rPr>
                <w:rFonts w:hint="eastAsia" w:ascii="宋体" w:hAnsi="宋体" w:eastAsia="宋体" w:cs="宋体"/>
                <w:sz w:val="24"/>
                <w:szCs w:val="24"/>
                <w14:ligatures w14:val="none"/>
              </w:rPr>
              <w:t xml:space="preserve">2</w:t>
            </w:r>
            <w:r>
              <w:rPr>
                <w:rFonts w:hint="eastAsia" w:ascii="宋体" w:hAnsi="宋体" w:eastAsia="宋体" w:cs="宋体"/>
                <w:color w:val="000000"/>
                <w:sz w:val="24"/>
                <w:szCs w:val="24"/>
                <w14:ligatures w14: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r>
      <w:tr>
        <w:trPr>
          <w:jc w:val="center"/>
          <w:trHeight w:val="12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3.服务人员年龄要求（男：55周岁以下；女：50周岁以下）不符合的</w:t>
            </w:r>
            <w:r>
              <w:rPr>
                <w:rFonts w:hint="eastAsia" w:ascii="宋体" w:hAnsi="宋体" w:eastAsia="宋体" w:cs="宋体"/>
                <w:sz w:val="24"/>
                <w:szCs w:val="24"/>
                <w14:ligatures w14:val="none"/>
              </w:rPr>
              <w:t xml:space="preserve">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4.服务人员的学历与项目需求中关于服务人员配置要求不符合的，扣</w:t>
            </w:r>
            <w:r>
              <w:rPr>
                <w:rFonts w:hint="eastAsia" w:ascii="宋体" w:hAnsi="宋体" w:eastAsia="宋体" w:cs="宋体"/>
                <w:sz w:val="24"/>
                <w:szCs w:val="24"/>
                <w14:ligatures w14:val="none"/>
              </w:rPr>
              <w:t xml:space="preserve">2分</w:t>
            </w:r>
            <w:r>
              <w:rPr>
                <w:rFonts w:hint="eastAsia" w:ascii="宋体" w:hAnsi="宋体" w:eastAsia="宋体" w:cs="宋体"/>
                <w:color w:val="000000"/>
                <w:sz w:val="24"/>
                <w:szCs w:val="24"/>
                <w14:ligatures w14: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r>
      <w:tr>
        <w:trPr>
          <w:jc w:val="center"/>
          <w:trHeight w:val="12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5.管理人员照片、工号牌在内部未上墙，未在所辖区</w:t>
            </w:r>
            <w:r>
              <w:rPr>
                <w:rFonts w:hint="eastAsia" w:ascii="宋体" w:hAnsi="宋体" w:eastAsia="宋体" w:cs="宋体"/>
                <w:color w:val="000000"/>
                <w:sz w:val="24"/>
                <w:szCs w:val="24"/>
                <w14:ligatures w14:val="none"/>
              </w:rPr>
              <w:t xml:space="preserve">域适当</w:t>
            </w:r>
            <w:r>
              <w:rPr>
                <w:rFonts w:hint="eastAsia" w:ascii="宋体" w:hAnsi="宋体" w:eastAsia="宋体" w:cs="宋体"/>
                <w:color w:val="000000"/>
                <w:sz w:val="24"/>
                <w:szCs w:val="24"/>
                <w14:ligatures w14:val="none"/>
              </w:rPr>
              <w:t xml:space="preserve">地点公示的，扣1分；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r>
      <w:tr>
        <w:trPr>
          <w:jc w:val="center"/>
          <w:trHeight w:val="12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6.未外设宣传橱窗，内设学习园地的，扣1分；学习内容长期不更新的扣1分；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7.未建立人员职业道德规范与行为准则、人员岗位责任、人员聘用、培训、管理、考核与奖惩、技术服务规范、服务质量管理等相关制度的，扣3分；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8.未将规范制度统一标准、内容、尺寸、块数上墙的，扣1分；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122"/>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9.未建立区域管理平面图，划分区域，实施三定“定人定岗定区域”的，扣2分；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10.办公环境脏乱差，下班后照明、空调等用电设备未关的，扣1分；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11.中标人投入到项目中的记录仪、对讲机、皮卡车、电瓶车等设备、装备的数量或功能未能满足项目需求的，每一项不符合扣1分；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color w:val="000000"/>
                <w:sz w:val="24"/>
                <w:szCs w:val="24"/>
                <w14:ligatures w14:val="none"/>
              </w:rPr>
            </w:pPr>
            <w:r>
              <w:rPr>
                <w:rFonts w:hint="eastAsia" w:ascii="宋体" w:hAnsi="宋体" w:eastAsia="宋体" w:cs="宋体"/>
                <w:sz w:val="24"/>
                <w:szCs w:val="24"/>
              </w:rPr>
              <w:t xml:space="preserve">12.巡查及劝导过程中应配戴记录仪并全程开启记录，发现未佩戴、使用记录仪的，发现一次扣1分；</w:t>
            </w:r>
            <w:r>
              <w:rPr>
                <w:rFonts w:ascii="宋体" w:hAnsi="宋体" w:eastAsia="宋体" w:cs="宋体"/>
                <w:sz w:val="24"/>
                <w:szCs w:val="24"/>
              </w:rPr>
              <w:t xml:space="preserve">记录仪记录的相关内容每天应及时存储，相关视频存储期应保存三个月以上，查实未按规定存储的，发生一次扣5分。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r>
      <w:tr>
        <w:trPr>
          <w:jc w:val="center"/>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.年度人均业务培训少于40小时的，扣2分；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.无工作总结、计划、月报表的，扣2分；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1" w:type="dxa"/>
            <w:textDirection w:val="lrTb"/>
            <w:noWrap w:val="false"/>
          </w:tcPr>
          <w:p>
            <w:pPr>
              <w:jc w:val="left"/>
              <w:spacing w:line="280" w:lineRule="atLeas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.未建立户外广告、各类市政设施等部件损坏、缺失等管理台账，或台</w:t>
            </w:r>
            <w:r>
              <w:rPr>
                <w:rFonts w:hint="eastAsia" w:ascii="宋体" w:hAnsi="宋体" w:eastAsia="宋体" w:cs="宋体"/>
                <w:color w:val="000000"/>
                <w:sz w:val="24"/>
                <w:szCs w:val="24"/>
                <w14:ligatures w14:val="none"/>
              </w:rPr>
              <w:t xml:space="preserve">账记录</w:t>
            </w:r>
            <w:r>
              <w:rPr>
                <w:rFonts w:hint="eastAsia" w:ascii="宋体" w:hAnsi="宋体" w:eastAsia="宋体" w:cs="宋体"/>
                <w:color w:val="000000"/>
                <w:sz w:val="24"/>
                <w:szCs w:val="24"/>
                <w14:ligatures w14:val="none"/>
              </w:rPr>
              <w:t xml:space="preserve">不全的，扣2分。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9" w:type="dxa"/>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p>
        </w:tc>
      </w:tr>
      <w:tr>
        <w:trPr>
          <w:jc w:val="center"/>
          <w:trHeight w:val="482"/>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6" w:type="dxa"/>
            <w:vAlign w:val="center"/>
            <w:textDirection w:val="lrTb"/>
            <w:noWrap w:val="false"/>
          </w:tcPr>
          <w:p>
            <w:pPr>
              <w:ind w:firstLine="723"/>
              <w:jc w:val="center"/>
              <w:spacing w:line="300" w:lineRule="atLeast"/>
              <w:widowControl/>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r>
            <w:r/>
          </w:p>
          <w:p>
            <w:pPr>
              <w:ind w:firstLine="240"/>
              <w:jc w:val="left"/>
              <w:spacing w:line="300" w:lineRule="atLeast"/>
              <w:widowControl/>
              <w:rPr>
                <w:rFonts w:hint="eastAsia" w:ascii="宋体" w:hAnsi="宋体" w:eastAsia="宋体" w:cs="宋体"/>
                <w:sz w:val="24"/>
                <w:szCs w:val="24"/>
                <w14:ligatures w14:val="none"/>
              </w:rPr>
            </w:pPr>
            <w:r>
              <w:rPr>
                <w:rFonts w:hint="eastAsia" w:ascii="宋体" w:hAnsi="宋体" w:eastAsia="宋体" w:cs="宋体"/>
                <w:bCs/>
                <w:color w:val="000000"/>
                <w:sz w:val="24"/>
                <w:szCs w:val="24"/>
                <w14:ligatures w14:val="none"/>
              </w:rPr>
              <w:t xml:space="preserve">考核人员签名： </w:t>
            </w:r>
            <w:r>
              <w:rPr>
                <w:rFonts w:hint="eastAsia" w:ascii="宋体" w:hAnsi="宋体" w:eastAsia="宋体" w:cs="宋体"/>
                <w:b/>
                <w:bCs/>
                <w:color w:val="000000"/>
                <w:sz w:val="24"/>
                <w:szCs w:val="24"/>
                <w14:ligatures w14:val="none"/>
              </w:rPr>
              <w:t xml:space="preserve">                                  </w:t>
            </w:r>
            <w:r>
              <w:rPr>
                <w:rFonts w:hint="eastAsia" w:ascii="宋体" w:hAnsi="宋体" w:eastAsia="宋体" w:cs="宋体"/>
                <w:color w:val="000000"/>
                <w:sz w:val="24"/>
                <w:szCs w:val="24"/>
                <w14:ligatures w14:val="none"/>
              </w:rPr>
              <w:t xml:space="preserve"> 得分：</w:t>
            </w:r>
            <w:r/>
          </w:p>
        </w:tc>
      </w:tr>
      <w:tr>
        <w:trPr>
          <w:jc w:val="center"/>
          <w:trHeight w:val="482"/>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96" w:type="dxa"/>
            <w:vAlign w:val="center"/>
            <w:textDirection w:val="lrTb"/>
            <w:noWrap w:val="false"/>
          </w:tcPr>
          <w:p>
            <w:pPr>
              <w:jc w:val="left"/>
              <w:spacing w:line="300" w:lineRule="atLeast"/>
              <w:widowControl/>
              <w:rPr>
                <w:rFonts w:ascii="宋体" w:hAnsi="宋体" w:eastAsia="Times New Roman" w:cs="宋体"/>
                <w:sz w:val="24"/>
                <w:szCs w:val="24"/>
                <w14:ligatures w14:val="none"/>
              </w:rPr>
            </w:pPr>
            <w:r>
              <w:rPr>
                <w:rFonts w:ascii="宋体" w:hAnsi="宋体" w:eastAsia="Times New Roman" w:cs="宋体"/>
                <w:sz w:val="24"/>
                <w:szCs w:val="24"/>
                <w14:ligatures w14:val="none"/>
              </w:rPr>
            </w:r>
            <w:r/>
          </w:p>
          <w:p>
            <w:pPr>
              <w:jc w:val="left"/>
              <w:spacing w:line="300" w:lineRule="atLeast"/>
              <w:widowControl/>
              <w:rPr>
                <w:rFonts w:hint="eastAsia" w:ascii="宋体" w:hAnsi="宋体" w:eastAsia="宋体" w:cs="宋体"/>
                <w:b/>
                <w:bCs/>
                <w:color w:val="000000"/>
                <w:sz w:val="24"/>
                <w:szCs w:val="24"/>
                <w14:ligatures w14:val="none"/>
              </w:rPr>
            </w:pPr>
            <w:r>
              <w:rPr>
                <w:rFonts w:hint="eastAsia" w:ascii="宋体" w:hAnsi="宋体" w:eastAsia="Times New Roman" w:cs="宋体"/>
                <w:sz w:val="24"/>
                <w:szCs w:val="24"/>
                <w14:ligatures w14:val="none"/>
              </w:rPr>
              <w:t xml:space="preserve">注：考核表内容初步拟定内容，实际考核中采购人有权根据实际服务内容进行调整</w:t>
            </w:r>
            <w:r>
              <w:rPr>
                <w:rFonts w:hint="eastAsia" w:ascii="宋体" w:hAnsi="宋体" w:eastAsia="Times New Roman" w:cs="宋体"/>
                <w:sz w:val="24"/>
                <w:szCs w:val="24"/>
                <w14:ligatures w14:val="none"/>
              </w:rPr>
              <w:t xml:space="preserve">。</w:t>
            </w:r>
            <w:r/>
          </w:p>
        </w:tc>
      </w:tr>
    </w:tbl>
    <w:p>
      <w:pPr>
        <w:jc w:val="center"/>
        <w:spacing w:line="440" w:lineRule="exact"/>
        <w:widowControl/>
        <w:rPr>
          <w:rFonts w:ascii="Times New Roman" w:hAnsi="Times New Roman" w:eastAsia="宋体" w:cs="Times New Roman"/>
          <w:b/>
          <w:bCs/>
          <w:color w:val="000000"/>
          <w:sz w:val="44"/>
          <w:szCs w:val="32"/>
          <w14:ligatures w14:val="none"/>
        </w:rPr>
      </w:pPr>
      <w:r/>
      <w:bookmarkStart w:id="213" w:name="_Toc35266029"/>
      <w:r/>
      <w:bookmarkStart w:id="214" w:name="_Toc38368129"/>
      <w:r/>
      <w:bookmarkStart w:id="215" w:name="_Toc54615247"/>
      <w:r/>
      <w:bookmarkStart w:id="216" w:name="_Toc159685256"/>
      <w:r/>
      <w:bookmarkStart w:id="217" w:name="_Toc120614281"/>
      <w:r/>
      <w:bookmarkEnd w:id="207"/>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Cs/>
          <w:sz w:val="24"/>
          <w:szCs w:val="32"/>
          <w14:ligatures w14:val="none"/>
        </w:rPr>
      </w:pPr>
      <w:r>
        <w:rPr>
          <w:rFonts w:ascii="Times New Roman" w:hAnsi="Times New Roman" w:eastAsia="宋体" w:cs="Times New Roman"/>
          <w:b/>
          <w:bCs/>
          <w:color w:val="000000"/>
          <w:sz w:val="44"/>
          <w:szCs w:val="32"/>
          <w14:ligatures w14:val="none"/>
        </w:rPr>
        <w:t xml:space="preserve">第五章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评标方法与评标标准</w:t>
      </w:r>
      <w:bookmarkEnd w:id="213"/>
      <w:r/>
      <w:bookmarkEnd w:id="214"/>
      <w:r/>
      <w:bookmarkEnd w:id="215"/>
      <w:r/>
      <w:bookmarkEnd w:id="216"/>
      <w:r/>
      <w:r/>
    </w:p>
    <w:p>
      <w:pPr>
        <w:jc w:val="left"/>
        <w:keepLines/>
        <w:keepNext/>
        <w:spacing w:before="260" w:after="260" w:line="415" w:lineRule="auto"/>
        <w:rPr>
          <w:rFonts w:ascii="Times New Roman" w:hAnsi="Times New Roman" w:eastAsia="宋体" w:cs="Times New Roman"/>
          <w:sz w:val="28"/>
          <w:szCs w:val="28"/>
          <w14:ligatures w14:val="none"/>
        </w:rPr>
        <w:outlineLvl w:val="1"/>
      </w:pPr>
      <w:r/>
      <w:bookmarkStart w:id="218" w:name="_Toc35266030"/>
      <w:r/>
      <w:bookmarkStart w:id="219" w:name="_Toc38368130"/>
      <w:r/>
      <w:bookmarkStart w:id="220" w:name="_Toc54615248"/>
      <w:r/>
      <w:bookmarkStart w:id="221" w:name="_Toc159685257"/>
      <w:r>
        <w:rPr>
          <w:rFonts w:ascii="Times New Roman" w:hAnsi="Times New Roman" w:eastAsia="宋体" w:cs="Times New Roman"/>
          <w:color w:val="000000"/>
          <w:sz w:val="28"/>
          <w:szCs w:val="28"/>
          <w14:ligatures w14:val="none"/>
        </w:rPr>
        <w:t xml:space="preserve">一、评标方法与定标原则</w:t>
      </w:r>
      <w:bookmarkEnd w:id="218"/>
      <w:r/>
      <w:bookmarkEnd w:id="219"/>
      <w:r/>
      <w:bookmarkEnd w:id="220"/>
      <w:r/>
      <w:bookmarkEnd w:id="221"/>
      <w:r/>
      <w:r/>
    </w:p>
    <w:p>
      <w:pPr>
        <w:ind w:firstLine="499"/>
        <w:jc w:val="left"/>
        <w:spacing w:line="440" w:lineRule="exact"/>
        <w:widowControl/>
        <w:rPr>
          <w:rFonts w:hint="eastAsia" w:ascii="Times New Roman" w:hAnsi="Times New Roman" w:eastAsia="宋体" w:cs="Times New Roman"/>
          <w:color w:val="000000"/>
          <w:spacing w:val="7"/>
          <w:sz w:val="24"/>
          <w:szCs w:val="24"/>
          <w:highlight w:val="none"/>
          <w14:ligatures w14:val="none"/>
        </w:rPr>
      </w:pPr>
      <w:r/>
      <w:bookmarkStart w:id="222" w:name="EBd9567453f96a4fca96262d13cc886515"/>
      <w:r/>
      <w:bookmarkStart w:id="223" w:name="_Toc35266031"/>
      <w:r/>
      <w:bookmarkStart w:id="224" w:name="_Toc38368131"/>
      <w:r/>
      <w:bookmarkStart w:id="225" w:name="_Toc54615249"/>
      <w:r/>
      <w:bookmarkStart w:id="226" w:name="_Toc159685258"/>
      <w:r/>
      <w:bookmarkEnd w:id="222"/>
      <w:r>
        <w:rPr>
          <w:rFonts w:hint="eastAsia" w:ascii="Times New Roman" w:hAnsi="Times New Roman" w:eastAsia="宋体" w:cs="Times New Roman"/>
          <w:color w:val="000000"/>
          <w:spacing w:val="7"/>
          <w:sz w:val="24"/>
          <w:szCs w:val="24"/>
          <w14:ligatures w14:val="none"/>
        </w:rPr>
        <w:t xml:space="preserve">1.1</w:t>
      </w: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评标采用综合评分法，评标结果按评审后得分由高到低顺序排列。得分相同的，按投标报价由低到高顺序排列。得分且投标报价相同的并列。投标文件满足招标文件全部实质性要求，</w:t>
      </w:r>
      <w:r>
        <w:rPr>
          <w:rFonts w:ascii="Times New Roman" w:hAnsi="Times New Roman" w:eastAsia="宋体" w:cs="Times New Roman"/>
          <w:color w:val="000000"/>
          <w:spacing w:val="7"/>
          <w:sz w:val="24"/>
          <w:szCs w:val="24"/>
          <w14:ligatures w14:val="none"/>
        </w:rPr>
        <w:t xml:space="preserve">且按照</w:t>
      </w:r>
      <w:r>
        <w:rPr>
          <w:rFonts w:ascii="Times New Roman" w:hAnsi="Times New Roman" w:eastAsia="宋体" w:cs="Times New Roman"/>
          <w:color w:val="000000"/>
          <w:spacing w:val="7"/>
          <w:sz w:val="24"/>
          <w:szCs w:val="24"/>
          <w14:ligatures w14:val="none"/>
        </w:rPr>
        <w:t xml:space="preserve">评审因素的量化指标评审得分最</w:t>
      </w:r>
      <w:r>
        <w:rPr>
          <w:rFonts w:hint="eastAsia" w:ascii="Times New Roman" w:hAnsi="Times New Roman" w:eastAsia="宋体" w:cs="Times New Roman"/>
          <w:color w:val="000000"/>
          <w:spacing w:val="7"/>
          <w:sz w:val="24"/>
          <w:szCs w:val="24"/>
          <w14:ligatures w14:val="none"/>
        </w:rPr>
        <w:t xml:space="preserve">高的投标人为中标候选人。</w:t>
      </w:r>
      <w:r/>
    </w:p>
    <w:p>
      <w:pPr>
        <w:ind w:firstLine="499"/>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highlight w:val="none"/>
          <w14:ligatures w14:val="none"/>
        </w:rPr>
      </w:r>
      <w:r>
        <w:rPr>
          <w:rFonts w:hint="eastAsia" w:ascii="Times New Roman" w:hAnsi="Times New Roman" w:eastAsia="宋体" w:cs="Times New Roman"/>
          <w:color w:val="000000"/>
          <w:spacing w:val="7"/>
          <w:sz w:val="24"/>
          <w:szCs w:val="24"/>
          <w:highlight w:val="none"/>
          <w14:ligatures w14:val="none"/>
        </w:rPr>
      </w:r>
    </w:p>
    <w:p>
      <w:pPr>
        <w:jc w:val="left"/>
        <w:keepLines/>
        <w:keepNext/>
        <w:spacing w:before="260" w:after="260" w:line="415" w:lineRule="auto"/>
        <w:rPr>
          <w:highlight w:val="none"/>
          <w14:ligatures w14:val="none"/>
        </w:rPr>
        <w:outlineLvl w:val="1"/>
      </w:pPr>
      <w:r>
        <w:rPr>
          <w:rFonts w:ascii="Times New Roman" w:hAnsi="Times New Roman" w:eastAsia="宋体" w:cs="Times New Roman"/>
          <w:color w:val="000000"/>
          <w:sz w:val="28"/>
          <w:szCs w:val="28"/>
          <w14:ligatures w14:val="none"/>
        </w:rPr>
        <w:t xml:space="preserve">二、评标标准</w:t>
      </w:r>
      <w:bookmarkEnd w:id="223"/>
      <w:r/>
      <w:bookmarkEnd w:id="224"/>
      <w:r/>
      <w:bookmarkEnd w:id="225"/>
      <w:r/>
      <w:bookmarkEnd w:id="226"/>
      <w:r/>
      <w:r/>
      <w:r>
        <w:rPr>
          <w:highlight w:val="none"/>
        </w:rPr>
      </w:r>
      <w:r>
        <w:rPr>
          <w:highlight w:val="none"/>
        </w:rPr>
      </w:r>
      <w:r>
        <w:rPr>
          <w:highlight w:val="none"/>
          <w14:ligatures w14:val="none"/>
        </w:rP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1 </w:t>
      </w:r>
      <w:r>
        <w:rPr>
          <w:rFonts w:hint="eastAsia" w:ascii="Times New Roman" w:hAnsi="Times New Roman" w:eastAsia="宋体" w:cs="Times New Roman"/>
          <w:b/>
          <w:color w:val="000000"/>
          <w:spacing w:val="7"/>
          <w:sz w:val="24"/>
          <w:szCs w:val="24"/>
          <w14:ligatures w14:val="none"/>
        </w:rPr>
        <w:t xml:space="preserve">价格分</w:t>
      </w:r>
      <w:r>
        <w:rPr>
          <w:rFonts w:hint="eastAsia"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2</w:t>
      </w:r>
      <w:r>
        <w:rPr>
          <w:rFonts w:hint="eastAsia" w:ascii="Times New Roman" w:hAnsi="Times New Roman" w:eastAsia="宋体" w:cs="Times New Roman"/>
          <w:b/>
          <w:color w:val="000000"/>
          <w:spacing w:val="7"/>
          <w:sz w:val="24"/>
          <w:szCs w:val="24"/>
          <w14:ligatures w14:val="none"/>
        </w:rPr>
        <w:t xml:space="preserve">0.0 </w:t>
      </w:r>
      <w:r>
        <w:rPr>
          <w:rFonts w:hint="eastAsia"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采用低价优先法计算，即满足招标文件要求且投标</w:t>
      </w:r>
      <w:r>
        <w:rPr>
          <w:rFonts w:hint="eastAsia" w:ascii="Times New Roman" w:hAnsi="Times New Roman" w:eastAsia="宋体" w:cs="Times New Roman"/>
          <w:bCs/>
          <w:color w:val="000000"/>
          <w:spacing w:val="7"/>
          <w:sz w:val="24"/>
          <w:szCs w:val="24"/>
          <w14:ligatures w14:val="none"/>
        </w:rPr>
        <w:t xml:space="preserve">价格最低</w:t>
      </w:r>
      <w:r>
        <w:rPr>
          <w:rFonts w:hint="eastAsia" w:ascii="Times New Roman" w:hAnsi="Times New Roman" w:eastAsia="宋体" w:cs="Times New Roman"/>
          <w:bCs/>
          <w:color w:val="000000"/>
          <w:spacing w:val="7"/>
          <w:sz w:val="24"/>
          <w:szCs w:val="24"/>
          <w14:ligatures w14:val="none"/>
        </w:rPr>
        <w:t xml:space="preserve">的</w:t>
      </w:r>
      <w:r>
        <w:rPr>
          <w:rFonts w:hint="eastAsia" w:ascii="Times New Roman" w:hAnsi="Times New Roman" w:eastAsia="宋体" w:cs="Times New Roman"/>
          <w:bCs/>
          <w:color w:val="000000"/>
          <w:spacing w:val="7"/>
          <w:sz w:val="24"/>
          <w:szCs w:val="24"/>
          <w14:ligatures w14:val="none"/>
        </w:rPr>
        <w:t xml:space="preserve">投标价</w:t>
      </w:r>
      <w:r>
        <w:rPr>
          <w:rFonts w:hint="eastAsia" w:ascii="Times New Roman" w:hAnsi="Times New Roman" w:eastAsia="宋体" w:cs="Times New Roman"/>
          <w:bCs/>
          <w:color w:val="000000"/>
          <w:spacing w:val="7"/>
          <w:sz w:val="24"/>
          <w:szCs w:val="24"/>
          <w14:ligatures w14:val="none"/>
        </w:rPr>
        <w:t xml:space="preserve">为评标基准价，其价格分为满分</w:t>
      </w: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0.0</w:t>
      </w:r>
      <w:r>
        <w:rPr>
          <w:rFonts w:hint="eastAsia" w:ascii="Times New Roman" w:hAnsi="Times New Roman" w:eastAsia="宋体" w:cs="Times New Roman"/>
          <w:bCs/>
          <w:color w:val="000000"/>
          <w:spacing w:val="7"/>
          <w:sz w:val="24"/>
          <w:szCs w:val="24"/>
          <w14:ligatures w14:val="none"/>
        </w:rPr>
        <w:t xml:space="preserve">分。其他投标人的价格</w:t>
      </w:r>
      <w:r>
        <w:rPr>
          <w:rFonts w:hint="eastAsia" w:ascii="Times New Roman" w:hAnsi="Times New Roman" w:eastAsia="宋体" w:cs="Times New Roman"/>
          <w:bCs/>
          <w:color w:val="000000"/>
          <w:spacing w:val="7"/>
          <w:sz w:val="24"/>
          <w:szCs w:val="24"/>
          <w14:ligatures w14:val="none"/>
        </w:rPr>
        <w:t xml:space="preserve">分统一</w:t>
      </w:r>
      <w:r>
        <w:rPr>
          <w:rFonts w:hint="eastAsia" w:ascii="Times New Roman" w:hAnsi="Times New Roman" w:eastAsia="宋体" w:cs="Times New Roman"/>
          <w:bCs/>
          <w:color w:val="000000"/>
          <w:spacing w:val="7"/>
          <w:sz w:val="24"/>
          <w:szCs w:val="24"/>
          <w14:ligatures w14:val="none"/>
        </w:rPr>
        <w:t xml:space="preserve">按照下列公式计算：</w:t>
      </w:r>
      <w:r/>
    </w:p>
    <w:p>
      <w:pPr>
        <w:ind w:firstLine="500"/>
        <w:jc w:val="left"/>
        <w:spacing w:line="440" w:lineRule="exact"/>
        <w:widowControl/>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投标报价得分</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评标基准价</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投标</w:t>
      </w:r>
      <w:r>
        <w:rPr>
          <w:rFonts w:hint="eastAsia" w:ascii="Times New Roman" w:hAnsi="Times New Roman" w:eastAsia="宋体" w:cs="Times New Roman"/>
          <w:bCs/>
          <w:color w:val="000000"/>
          <w:spacing w:val="7"/>
          <w:sz w:val="24"/>
          <w:szCs w:val="24"/>
          <w14:ligatures w14:val="none"/>
        </w:rPr>
        <w:t xml:space="preserve">报价）</w:t>
      </w:r>
      <w:r>
        <w:rPr>
          <w:rFonts w:hint="eastAsia" w:ascii="Times New Roman" w:hAnsi="Times New Roman" w:eastAsia="宋体" w:cs="Times New Roman"/>
          <w:bCs/>
          <w:color w:val="000000"/>
          <w:spacing w:val="7"/>
          <w:sz w:val="24"/>
          <w:szCs w:val="24"/>
          <w14:ligatures w14:val="none"/>
        </w:rPr>
        <w:t xml:space="preserve">* </w:t>
      </w: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0.0% * 100</w:t>
      </w:r>
      <w:r>
        <w:rPr>
          <w:rFonts w:hint="eastAsia" w:ascii="Times New Roman" w:hAnsi="Times New Roman" w:eastAsia="宋体" w:cs="Times New Roman"/>
          <w:bCs/>
          <w:color w:val="000000"/>
          <w:spacing w:val="7"/>
          <w:sz w:val="24"/>
          <w:szCs w:val="24"/>
          <w14:ligatures w14:val="none"/>
        </w:rPr>
        <w:t xml:space="preserve">（保留二位小数）；</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bookmarkStart w:id="227" w:name="EB5eda7c9be7464788810dca94d24e634f"/>
      <w:r/>
      <w:bookmarkEnd w:id="227"/>
      <w:r>
        <w:rPr>
          <w:rFonts w:hint="eastAsia" w:ascii="Times New Roman" w:hAnsi="Times New Roman" w:eastAsia="宋体" w:cs="Times New Roman"/>
          <w:b/>
          <w:color w:val="000000"/>
          <w:spacing w:val="7"/>
          <w:sz w:val="24"/>
          <w:szCs w:val="24"/>
          <w14:ligatures w14:val="none"/>
        </w:rPr>
        <w:t xml:space="preserve">2</w:t>
      </w:r>
      <w:r>
        <w:rPr>
          <w:rFonts w:hint="eastAsia" w:ascii="Times New Roman" w:hAnsi="Times New Roman" w:eastAsia="宋体" w:cs="Times New Roman"/>
          <w:b/>
          <w:color w:val="000000"/>
          <w:spacing w:val="7"/>
          <w:sz w:val="24"/>
          <w:szCs w:val="24"/>
          <w14:ligatures w14:val="none"/>
        </w:rPr>
        <w:t xml:space="preserve">技术方案分</w:t>
      </w:r>
      <w:r>
        <w:rPr>
          <w:rFonts w:hint="eastAsia" w:ascii="Times New Roman" w:hAnsi="Times New Roman" w:eastAsia="宋体" w:cs="Times New Roman"/>
          <w:b/>
          <w:color w:val="000000"/>
          <w:spacing w:val="7"/>
          <w:sz w:val="24"/>
          <w:szCs w:val="24"/>
          <w14:ligatures w14:val="none"/>
        </w:rPr>
        <w:t xml:space="preserve">66</w:t>
      </w:r>
      <w:r>
        <w:rPr>
          <w:rFonts w:hint="eastAsia" w:ascii="Times New Roman" w:hAnsi="Times New Roman" w:eastAsia="宋体" w:cs="Times New Roman"/>
          <w:b/>
          <w:color w:val="000000"/>
          <w:spacing w:val="7"/>
          <w:sz w:val="24"/>
          <w:szCs w:val="24"/>
          <w14:ligatures w14:val="none"/>
        </w:rPr>
        <w:t xml:space="preserve">分</w:t>
      </w:r>
      <w:r/>
    </w:p>
    <w:p>
      <w:pPr>
        <w:ind w:firstLine="500"/>
        <w:spacing w:line="440" w:lineRule="exact"/>
        <w:rPr>
          <w:rFonts w:hint="eastAsia" w:ascii="宋体" w:hAnsi="宋体" w:eastAsia="宋体"/>
          <w:spacing w:val="7"/>
          <w:sz w:val="24"/>
          <w:szCs w:val="24"/>
        </w:rPr>
      </w:pPr>
      <w:r>
        <w:rPr>
          <w:rFonts w:hint="eastAsia" w:ascii="宋体" w:hAnsi="宋体" w:eastAsia="宋体" w:cs="Times New Roman"/>
          <w:bCs/>
          <w:color w:val="000000"/>
          <w:spacing w:val="7"/>
          <w:sz w:val="24"/>
          <w:szCs w:val="24"/>
          <w14:ligatures w14:val="none"/>
        </w:rPr>
        <w:t xml:space="preserve">2.1</w:t>
      </w:r>
      <w:r>
        <w:rPr>
          <w:rFonts w:hint="eastAsia" w:ascii="宋体" w:hAnsi="宋体" w:eastAsia="宋体"/>
          <w:spacing w:val="7"/>
          <w:sz w:val="24"/>
          <w:szCs w:val="24"/>
        </w:rPr>
        <w:t xml:space="preserve">文明经商、无违法违章建筑现象及无不文明行为方案1</w:t>
      </w:r>
      <w:r>
        <w:rPr>
          <w:rFonts w:hint="eastAsia" w:ascii="宋体" w:hAnsi="宋体" w:eastAsia="宋体"/>
          <w:spacing w:val="7"/>
          <w:sz w:val="24"/>
          <w:szCs w:val="24"/>
        </w:rPr>
        <w:t xml:space="preserve">2</w:t>
      </w:r>
      <w:r>
        <w:rPr>
          <w:rFonts w:hint="eastAsia" w:ascii="宋体" w:hAnsi="宋体" w:eastAsia="宋体"/>
          <w:spacing w:val="7"/>
          <w:sz w:val="24"/>
          <w:szCs w:val="24"/>
        </w:rPr>
        <w:t xml:space="preserve">分</w:t>
      </w:r>
      <w:r/>
    </w:p>
    <w:p>
      <w:pPr>
        <w:ind w:firstLine="500"/>
        <w:jc w:val="left"/>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根据投标</w:t>
      </w:r>
      <w:r>
        <w:rPr>
          <w:rFonts w:hint="eastAsia" w:ascii="宋体" w:hAnsi="宋体" w:eastAsia="宋体" w:cs="宋体"/>
          <w:spacing w:val="7"/>
          <w:sz w:val="24"/>
          <w:szCs w:val="24"/>
        </w:rPr>
        <w:t xml:space="preserve">人</w:t>
      </w:r>
      <w:r>
        <w:rPr>
          <w:rFonts w:hint="eastAsia" w:ascii="宋体" w:hAnsi="宋体" w:eastAsia="宋体" w:cs="宋体"/>
          <w:spacing w:val="7"/>
          <w:sz w:val="24"/>
          <w:szCs w:val="24"/>
        </w:rPr>
        <w:t xml:space="preserve">针对本项目提供的文明经商、无违法违章建筑现象及无不文明行为方案进行综合评分。</w:t>
      </w:r>
      <w:r>
        <w:rPr>
          <w:rFonts w:hint="eastAsia" w:ascii="宋体" w:hAnsi="宋体" w:eastAsia="宋体" w:cs="宋体"/>
          <w:spacing w:val="7"/>
          <w:sz w:val="24"/>
          <w:szCs w:val="24"/>
        </w:rPr>
        <w:t xml:space="preserve">方案完全满足</w:t>
      </w:r>
      <w:r>
        <w:rPr>
          <w:rFonts w:hint="eastAsia" w:ascii="宋体" w:hAnsi="宋体" w:eastAsia="宋体" w:cs="宋体"/>
          <w:spacing w:val="7"/>
          <w:sz w:val="24"/>
          <w:szCs w:val="24"/>
        </w:rPr>
        <w:t xml:space="preserve">项目需求</w:t>
      </w:r>
      <w:r>
        <w:rPr>
          <w:rFonts w:hint="eastAsia" w:ascii="宋体" w:hAnsi="宋体" w:eastAsia="宋体" w:cs="宋体"/>
          <w:spacing w:val="7"/>
          <w:sz w:val="24"/>
          <w:szCs w:val="24"/>
        </w:rPr>
        <w:t xml:space="preserve">的</w:t>
      </w:r>
      <w:r>
        <w:rPr>
          <w:rFonts w:hint="eastAsia" w:ascii="宋体" w:hAnsi="宋体" w:eastAsia="宋体" w:cs="宋体"/>
          <w:spacing w:val="7"/>
          <w:sz w:val="24"/>
          <w:szCs w:val="24"/>
        </w:rPr>
        <w:t xml:space="preserve">得 1</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分，</w:t>
      </w:r>
      <w:r>
        <w:rPr>
          <w:rFonts w:hint="eastAsia" w:ascii="宋体" w:hAnsi="宋体" w:eastAsia="宋体" w:cs="宋体"/>
          <w:spacing w:val="7"/>
          <w:sz w:val="24"/>
          <w:szCs w:val="24"/>
        </w:rPr>
        <w:t xml:space="preserve">方案内容有部分缺少或部分内容满足要求的</w:t>
      </w:r>
      <w:r>
        <w:rPr>
          <w:rFonts w:hint="eastAsia" w:ascii="宋体" w:hAnsi="宋体" w:eastAsia="宋体" w:cs="宋体"/>
          <w:spacing w:val="7"/>
          <w:sz w:val="24"/>
          <w:szCs w:val="24"/>
        </w:rPr>
        <w:t xml:space="preserve">得</w:t>
      </w:r>
      <w:r>
        <w:rPr>
          <w:rFonts w:hint="eastAsia" w:ascii="宋体" w:hAnsi="宋体" w:eastAsia="宋体" w:cs="宋体"/>
          <w:spacing w:val="7"/>
          <w:sz w:val="24"/>
          <w:szCs w:val="24"/>
        </w:rPr>
        <w:t xml:space="preserve">9</w:t>
      </w:r>
      <w:r>
        <w:rPr>
          <w:rFonts w:hint="eastAsia" w:ascii="宋体" w:hAnsi="宋体" w:eastAsia="宋体" w:cs="宋体"/>
          <w:spacing w:val="7"/>
          <w:sz w:val="24"/>
          <w:szCs w:val="24"/>
        </w:rPr>
        <w:t xml:space="preserve">分，</w:t>
      </w:r>
      <w:r>
        <w:rPr>
          <w:rFonts w:hint="eastAsia" w:ascii="宋体" w:hAnsi="宋体" w:eastAsia="宋体" w:cs="宋体"/>
          <w:spacing w:val="7"/>
          <w:sz w:val="24"/>
          <w:szCs w:val="24"/>
        </w:rPr>
        <w:t xml:space="preserve">方案内容</w:t>
      </w:r>
      <w:r>
        <w:rPr>
          <w:rFonts w:hint="eastAsia" w:ascii="宋体" w:hAnsi="宋体" w:eastAsia="宋体" w:cs="宋体"/>
          <w:spacing w:val="7"/>
          <w:sz w:val="24"/>
          <w:szCs w:val="24"/>
        </w:rPr>
        <w:t xml:space="preserve">基本</w:t>
      </w:r>
      <w:r>
        <w:rPr>
          <w:rFonts w:hint="eastAsia" w:ascii="宋体" w:hAnsi="宋体" w:eastAsia="宋体" w:cs="宋体"/>
          <w:spacing w:val="7"/>
          <w:sz w:val="24"/>
          <w:szCs w:val="24"/>
        </w:rPr>
        <w:t xml:space="preserve">不满足要求的</w:t>
      </w:r>
      <w:r>
        <w:rPr>
          <w:rFonts w:hint="eastAsia" w:ascii="宋体" w:hAnsi="宋体" w:eastAsia="宋体" w:cs="宋体"/>
          <w:spacing w:val="7"/>
          <w:sz w:val="24"/>
          <w:szCs w:val="24"/>
        </w:rPr>
        <w:t xml:space="preserve">得</w:t>
      </w:r>
      <w:r>
        <w:rPr>
          <w:rFonts w:hint="eastAsia" w:ascii="宋体" w:hAnsi="宋体" w:eastAsia="宋体" w:cs="宋体"/>
          <w:spacing w:val="7"/>
          <w:sz w:val="24"/>
          <w:szCs w:val="24"/>
        </w:rPr>
        <w:t xml:space="preserve">4</w:t>
      </w:r>
      <w:r>
        <w:rPr>
          <w:rFonts w:hint="eastAsia" w:ascii="宋体" w:hAnsi="宋体" w:eastAsia="宋体" w:cs="宋体"/>
          <w:spacing w:val="7"/>
          <w:sz w:val="24"/>
          <w:szCs w:val="24"/>
        </w:rPr>
        <w:t xml:space="preserve">分，不提供不得分。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rPr>
        <w:t xml:space="preserve">4</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9</w:t>
      </w:r>
      <w:r>
        <w:rPr>
          <w:rFonts w:hint="eastAsia" w:ascii="宋体" w:hAnsi="宋体" w:eastAsia="宋体" w:cs="宋体"/>
          <w:spacing w:val="7"/>
          <w:sz w:val="24"/>
          <w:szCs w:val="24"/>
        </w:rPr>
        <w:t xml:space="preserve">/1</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w:t>
      </w:r>
      <w:r/>
    </w:p>
    <w:p>
      <w:pPr>
        <w:ind w:firstLine="500"/>
        <w:spacing w:line="440" w:lineRule="exact"/>
        <w:rPr>
          <w:rFonts w:hint="eastAsia" w:ascii="宋体" w:hAnsi="宋体" w:eastAsia="宋体"/>
          <w:spacing w:val="7"/>
          <w:sz w:val="24"/>
          <w:szCs w:val="24"/>
        </w:rPr>
      </w:pPr>
      <w:r>
        <w:rPr>
          <w:rFonts w:ascii="宋体" w:hAnsi="宋体" w:eastAsia="宋体" w:cs="宋体"/>
          <w:spacing w:val="7"/>
          <w:sz w:val="24"/>
          <w:szCs w:val="24"/>
        </w:rPr>
        <w:t xml:space="preserve">2.2.</w:t>
      </w:r>
      <w:r>
        <w:rPr>
          <w:rFonts w:hint="eastAsia" w:ascii="宋体" w:hAnsi="宋体" w:eastAsia="宋体" w:cs="宋体"/>
          <w:color w:val="000000"/>
          <w:sz w:val="24"/>
          <w:szCs w:val="24"/>
          <w14:ligatures w14:val="none"/>
        </w:rPr>
        <w:t xml:space="preserve"> </w:t>
      </w:r>
      <w:r>
        <w:rPr>
          <w:rFonts w:hint="eastAsia" w:ascii="宋体" w:hAnsi="宋体" w:eastAsia="宋体"/>
          <w:spacing w:val="7"/>
          <w:sz w:val="24"/>
          <w:szCs w:val="24"/>
        </w:rPr>
        <w:t xml:space="preserve">市政设施维护、车辆停放秩序维护方案1</w:t>
      </w:r>
      <w:r>
        <w:rPr>
          <w:rFonts w:hint="eastAsia" w:ascii="宋体" w:hAnsi="宋体" w:eastAsia="宋体"/>
          <w:spacing w:val="7"/>
          <w:sz w:val="24"/>
          <w:szCs w:val="24"/>
        </w:rPr>
        <w:t xml:space="preserve">2</w:t>
      </w:r>
      <w:r>
        <w:rPr>
          <w:rFonts w:hint="eastAsia" w:ascii="宋体" w:hAnsi="宋体" w:eastAsia="宋体"/>
          <w:spacing w:val="7"/>
          <w:sz w:val="24"/>
          <w:szCs w:val="24"/>
        </w:rPr>
        <w:t xml:space="preserve">分</w:t>
      </w:r>
      <w:r/>
    </w:p>
    <w:p>
      <w:pPr>
        <w:ind w:firstLine="500"/>
        <w:jc w:val="left"/>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根据投标</w:t>
      </w:r>
      <w:r>
        <w:rPr>
          <w:rFonts w:hint="eastAsia" w:ascii="宋体" w:hAnsi="宋体" w:eastAsia="宋体" w:cs="宋体"/>
          <w:spacing w:val="7"/>
          <w:sz w:val="24"/>
          <w:szCs w:val="24"/>
        </w:rPr>
        <w:t xml:space="preserve">人</w:t>
      </w:r>
      <w:r>
        <w:rPr>
          <w:rFonts w:hint="eastAsia" w:ascii="宋体" w:hAnsi="宋体" w:eastAsia="宋体" w:cs="宋体"/>
          <w:spacing w:val="7"/>
          <w:sz w:val="24"/>
          <w:szCs w:val="24"/>
        </w:rPr>
        <w:t xml:space="preserve">针对本项目制定的市政设施维护、车辆停放秩序维护方案进行综合评定。</w:t>
      </w:r>
      <w:r>
        <w:rPr>
          <w:rFonts w:hint="eastAsia" w:ascii="宋体" w:hAnsi="宋体" w:eastAsia="宋体" w:cs="宋体"/>
          <w:spacing w:val="7"/>
          <w:sz w:val="24"/>
          <w:szCs w:val="24"/>
        </w:rPr>
        <w:t xml:space="preserve">方案完全满足</w:t>
      </w:r>
      <w:r>
        <w:rPr>
          <w:rFonts w:hint="eastAsia" w:ascii="宋体" w:hAnsi="宋体" w:eastAsia="宋体" w:cs="宋体"/>
          <w:spacing w:val="7"/>
          <w:sz w:val="24"/>
          <w:szCs w:val="24"/>
        </w:rPr>
        <w:t xml:space="preserve">项目需求</w:t>
      </w:r>
      <w:r>
        <w:rPr>
          <w:rFonts w:hint="eastAsia" w:ascii="宋体" w:hAnsi="宋体" w:eastAsia="宋体" w:cs="宋体"/>
          <w:spacing w:val="7"/>
          <w:sz w:val="24"/>
          <w:szCs w:val="24"/>
        </w:rPr>
        <w:t xml:space="preserve">的</w:t>
      </w:r>
      <w:r>
        <w:rPr>
          <w:rFonts w:hint="eastAsia" w:ascii="宋体" w:hAnsi="宋体" w:eastAsia="宋体" w:cs="宋体"/>
          <w:spacing w:val="7"/>
          <w:sz w:val="24"/>
          <w:szCs w:val="24"/>
        </w:rPr>
        <w:t xml:space="preserve">得 1</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分，</w:t>
      </w:r>
      <w:r>
        <w:rPr>
          <w:rFonts w:hint="eastAsia" w:ascii="宋体" w:hAnsi="宋体" w:eastAsia="宋体" w:cs="宋体"/>
          <w:spacing w:val="7"/>
          <w:sz w:val="24"/>
          <w:szCs w:val="24"/>
        </w:rPr>
        <w:t xml:space="preserve">方案内容有部分缺少或部分内容满足要求的</w:t>
      </w:r>
      <w:r>
        <w:rPr>
          <w:rFonts w:hint="eastAsia" w:ascii="宋体" w:hAnsi="宋体" w:eastAsia="宋体" w:cs="宋体"/>
          <w:spacing w:val="7"/>
          <w:sz w:val="24"/>
          <w:szCs w:val="24"/>
        </w:rPr>
        <w:t xml:space="preserve">得 </w:t>
      </w:r>
      <w:r>
        <w:rPr>
          <w:rFonts w:hint="eastAsia" w:ascii="宋体" w:hAnsi="宋体" w:eastAsia="宋体" w:cs="宋体"/>
          <w:spacing w:val="7"/>
          <w:sz w:val="24"/>
          <w:szCs w:val="24"/>
        </w:rPr>
        <w:t xml:space="preserve">9</w:t>
      </w:r>
      <w:r>
        <w:rPr>
          <w:rFonts w:hint="eastAsia" w:ascii="宋体" w:hAnsi="宋体" w:eastAsia="宋体" w:cs="宋体"/>
          <w:spacing w:val="7"/>
          <w:sz w:val="24"/>
          <w:szCs w:val="24"/>
        </w:rPr>
        <w:t xml:space="preserve">分，</w:t>
      </w:r>
      <w:r>
        <w:rPr>
          <w:rFonts w:hint="eastAsia" w:ascii="宋体" w:hAnsi="宋体" w:eastAsia="宋体" w:cs="宋体"/>
          <w:spacing w:val="7"/>
          <w:sz w:val="24"/>
          <w:szCs w:val="24"/>
        </w:rPr>
        <w:t xml:space="preserve">方案内容基本不满足要求的</w:t>
      </w:r>
      <w:r>
        <w:rPr>
          <w:rFonts w:hint="eastAsia" w:ascii="宋体" w:hAnsi="宋体" w:eastAsia="宋体" w:cs="宋体"/>
          <w:spacing w:val="7"/>
          <w:sz w:val="24"/>
          <w:szCs w:val="24"/>
        </w:rPr>
        <w:t xml:space="preserve">得 </w:t>
      </w:r>
      <w:r>
        <w:rPr>
          <w:rFonts w:hint="eastAsia" w:ascii="宋体" w:hAnsi="宋体" w:eastAsia="宋体" w:cs="宋体"/>
          <w:spacing w:val="7"/>
          <w:sz w:val="24"/>
          <w:szCs w:val="24"/>
        </w:rPr>
        <w:t xml:space="preserve">4</w:t>
      </w:r>
      <w:r>
        <w:rPr>
          <w:rFonts w:hint="eastAsia" w:ascii="宋体" w:hAnsi="宋体" w:eastAsia="宋体" w:cs="宋体"/>
          <w:spacing w:val="7"/>
          <w:sz w:val="24"/>
          <w:szCs w:val="24"/>
        </w:rPr>
        <w:t xml:space="preserve"> 分，不提供不得分。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rPr>
        <w:t xml:space="preserve">4</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9</w:t>
      </w:r>
      <w:r>
        <w:rPr>
          <w:rFonts w:hint="eastAsia" w:ascii="宋体" w:hAnsi="宋体" w:eastAsia="宋体" w:cs="宋体"/>
          <w:spacing w:val="7"/>
          <w:sz w:val="24"/>
          <w:szCs w:val="24"/>
        </w:rPr>
        <w:t xml:space="preserve">/1</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w:t>
      </w:r>
      <w:r/>
    </w:p>
    <w:p>
      <w:pPr>
        <w:ind w:firstLine="500"/>
        <w:spacing w:line="440" w:lineRule="exact"/>
        <w:rPr>
          <w:rFonts w:hint="eastAsia" w:ascii="宋体" w:hAnsi="宋体" w:eastAsia="宋体"/>
          <w:spacing w:val="7"/>
          <w:sz w:val="24"/>
          <w:szCs w:val="24"/>
        </w:rPr>
      </w:pPr>
      <w:r>
        <w:rPr>
          <w:rFonts w:ascii="宋体" w:hAnsi="宋体" w:eastAsia="宋体" w:cs="宋体"/>
          <w:spacing w:val="7"/>
          <w:sz w:val="24"/>
          <w:szCs w:val="24"/>
        </w:rPr>
        <w:t xml:space="preserve">2.3.</w:t>
      </w:r>
      <w:r>
        <w:rPr>
          <w:rFonts w:hint="eastAsia" w:ascii="宋体" w:hAnsi="宋体" w:eastAsia="宋体" w:cs="宋体"/>
          <w:color w:val="000000"/>
          <w:sz w:val="24"/>
          <w:szCs w:val="24"/>
          <w14:ligatures w14:val="none"/>
        </w:rPr>
        <w:t xml:space="preserve"> </w:t>
      </w:r>
      <w:r>
        <w:rPr>
          <w:rFonts w:hint="eastAsia" w:ascii="宋体" w:hAnsi="宋体" w:eastAsia="宋体"/>
          <w:spacing w:val="7"/>
          <w:sz w:val="24"/>
          <w:szCs w:val="24"/>
        </w:rPr>
        <w:t xml:space="preserve">内部管理方案</w:t>
      </w:r>
      <w:r>
        <w:rPr>
          <w:rFonts w:hint="eastAsia" w:ascii="宋体" w:hAnsi="宋体" w:eastAsia="宋体"/>
          <w:spacing w:val="7"/>
          <w:sz w:val="24"/>
          <w:szCs w:val="24"/>
        </w:rPr>
        <w:t xml:space="preserve">7</w:t>
      </w:r>
      <w:r>
        <w:rPr>
          <w:rFonts w:hint="eastAsia" w:ascii="宋体" w:hAnsi="宋体" w:eastAsia="宋体"/>
          <w:spacing w:val="7"/>
          <w:sz w:val="24"/>
          <w:szCs w:val="24"/>
        </w:rPr>
        <w:t xml:space="preserve">分</w:t>
      </w:r>
      <w:r/>
    </w:p>
    <w:p>
      <w:pPr>
        <w:ind w:firstLine="500"/>
        <w:jc w:val="left"/>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根据投标</w:t>
      </w:r>
      <w:r>
        <w:rPr>
          <w:rFonts w:hint="eastAsia" w:ascii="宋体" w:hAnsi="宋体" w:eastAsia="宋体" w:cs="宋体"/>
          <w:spacing w:val="7"/>
          <w:sz w:val="24"/>
          <w:szCs w:val="24"/>
        </w:rPr>
        <w:t xml:space="preserve">人</w:t>
      </w:r>
      <w:r>
        <w:rPr>
          <w:rFonts w:hint="eastAsia" w:ascii="宋体" w:hAnsi="宋体" w:eastAsia="宋体" w:cs="宋体"/>
          <w:spacing w:val="7"/>
          <w:sz w:val="24"/>
          <w:szCs w:val="24"/>
        </w:rPr>
        <w:t xml:space="preserve">针对本项目提供的内部管理方案进行综合评分，方案内容包含但不限于日常考核、激励考核机制、监督机制、自我约束机制、信息反馈及处理机制等方面。</w:t>
      </w:r>
      <w:bookmarkStart w:id="228" w:name="_Hlk219449676"/>
      <w:r>
        <w:rPr>
          <w:rFonts w:hint="eastAsia" w:ascii="宋体" w:hAnsi="宋体" w:eastAsia="宋体" w:cs="宋体"/>
          <w:spacing w:val="7"/>
          <w:sz w:val="24"/>
          <w:szCs w:val="24"/>
        </w:rPr>
        <w:t xml:space="preserve">方案完全包含上述内容且有实质性意义满足项目需求</w:t>
      </w:r>
      <w:r>
        <w:rPr>
          <w:rFonts w:hint="eastAsia" w:ascii="宋体" w:hAnsi="宋体" w:eastAsia="宋体" w:cs="宋体"/>
          <w:spacing w:val="7"/>
          <w:sz w:val="24"/>
          <w:szCs w:val="24"/>
        </w:rPr>
        <w:t xml:space="preserve">的得</w:t>
      </w:r>
      <w:r>
        <w:rPr>
          <w:rFonts w:hint="eastAsia" w:ascii="宋体" w:hAnsi="宋体" w:eastAsia="宋体" w:cs="宋体"/>
          <w:spacing w:val="7"/>
          <w:sz w:val="24"/>
          <w:szCs w:val="24"/>
        </w:rPr>
        <w:t xml:space="preserve">7</w:t>
      </w:r>
      <w:r>
        <w:rPr>
          <w:rFonts w:hint="eastAsia" w:ascii="宋体" w:hAnsi="宋体" w:eastAsia="宋体" w:cs="宋体"/>
          <w:spacing w:val="7"/>
          <w:sz w:val="24"/>
          <w:szCs w:val="24"/>
        </w:rPr>
        <w:t xml:space="preserve">分，方案内容有部分缺少或部分内容满足要求的得</w:t>
      </w:r>
      <w:r>
        <w:rPr>
          <w:rFonts w:hint="eastAsia" w:ascii="宋体" w:hAnsi="宋体" w:eastAsia="宋体" w:cs="宋体"/>
          <w:spacing w:val="7"/>
          <w:sz w:val="24"/>
          <w:szCs w:val="24"/>
        </w:rPr>
        <w:t xml:space="preserve">5</w:t>
      </w:r>
      <w:r>
        <w:rPr>
          <w:rFonts w:hint="eastAsia" w:ascii="宋体" w:hAnsi="宋体" w:eastAsia="宋体" w:cs="宋体"/>
          <w:spacing w:val="7"/>
          <w:sz w:val="24"/>
          <w:szCs w:val="24"/>
        </w:rPr>
        <w:t xml:space="preserve">分，方案内容基本不满足要求的得</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分，不提供不得分。【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5</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7</w:t>
      </w:r>
      <w:r>
        <w:rPr>
          <w:rFonts w:hint="eastAsia" w:ascii="宋体" w:hAnsi="宋体" w:eastAsia="宋体" w:cs="宋体"/>
          <w:spacing w:val="7"/>
          <w:sz w:val="24"/>
          <w:szCs w:val="24"/>
        </w:rPr>
        <w:t xml:space="preserve">】</w:t>
      </w:r>
      <w:bookmarkEnd w:id="228"/>
      <w:r/>
      <w:r/>
    </w:p>
    <w:p>
      <w:pPr>
        <w:ind w:firstLine="500"/>
        <w:jc w:val="left"/>
        <w:spacing w:line="440" w:lineRule="exact"/>
        <w:widowControl/>
        <w:rPr>
          <w:rFonts w:hint="eastAsia" w:ascii="宋体" w:hAnsi="宋体" w:eastAsia="宋体"/>
          <w:spacing w:val="7"/>
          <w:sz w:val="24"/>
          <w:szCs w:val="24"/>
        </w:rPr>
      </w:pPr>
      <w:r>
        <w:rPr>
          <w:rFonts w:ascii="宋体" w:hAnsi="宋体" w:eastAsia="宋体" w:cs="宋体"/>
          <w:spacing w:val="7"/>
          <w:sz w:val="24"/>
          <w:szCs w:val="24"/>
        </w:rPr>
        <w:t xml:space="preserve">2.4.</w:t>
      </w:r>
      <w:r>
        <w:rPr>
          <w:rFonts w:hint="eastAsia" w:ascii="宋体" w:hAnsi="宋体" w:eastAsia="宋体" w:cs="宋体"/>
          <w:color w:val="000000"/>
          <w:sz w:val="24"/>
          <w:szCs w:val="24"/>
          <w14:ligatures w14:val="none"/>
        </w:rPr>
        <w:t xml:space="preserve"> </w:t>
      </w:r>
      <w:r>
        <w:rPr>
          <w:rFonts w:hint="eastAsia" w:ascii="宋体" w:hAnsi="宋体" w:eastAsia="宋体"/>
          <w:spacing w:val="7"/>
          <w:sz w:val="24"/>
          <w:szCs w:val="24"/>
        </w:rPr>
        <w:t xml:space="preserve">机构配置方案7分</w:t>
      </w:r>
      <w:r/>
    </w:p>
    <w:p>
      <w:pPr>
        <w:ind w:firstLine="500"/>
        <w:jc w:val="left"/>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根据投标</w:t>
      </w:r>
      <w:r>
        <w:rPr>
          <w:rFonts w:hint="eastAsia" w:ascii="宋体" w:hAnsi="宋体" w:eastAsia="宋体" w:cs="宋体"/>
          <w:spacing w:val="7"/>
          <w:sz w:val="24"/>
          <w:szCs w:val="24"/>
        </w:rPr>
        <w:t xml:space="preserve">人</w:t>
      </w:r>
      <w:r>
        <w:rPr>
          <w:rFonts w:hint="eastAsia" w:ascii="宋体" w:hAnsi="宋体" w:eastAsia="宋体" w:cs="宋体"/>
          <w:spacing w:val="7"/>
          <w:sz w:val="24"/>
          <w:szCs w:val="24"/>
        </w:rPr>
        <w:t xml:space="preserve">针对本项目提供的机构配置方案进行综合评分，方案内容包含但不限于配置人员的架构、人员管理、上岗培训等方面。</w:t>
      </w:r>
      <w:r>
        <w:rPr>
          <w:rFonts w:hint="eastAsia" w:ascii="宋体" w:hAnsi="宋体" w:eastAsia="宋体" w:cs="宋体"/>
          <w:spacing w:val="7"/>
          <w:sz w:val="24"/>
          <w:szCs w:val="24"/>
        </w:rPr>
        <w:t xml:space="preserve">方案完全包含上述内容且内容有实质性意义满足项目需求</w:t>
      </w:r>
      <w:r>
        <w:rPr>
          <w:rFonts w:hint="eastAsia" w:ascii="宋体" w:hAnsi="宋体" w:eastAsia="宋体" w:cs="宋体"/>
          <w:spacing w:val="7"/>
          <w:sz w:val="24"/>
          <w:szCs w:val="24"/>
        </w:rPr>
        <w:t xml:space="preserve">的得</w:t>
      </w:r>
      <w:r>
        <w:rPr>
          <w:rFonts w:hint="eastAsia" w:ascii="宋体" w:hAnsi="宋体" w:eastAsia="宋体" w:cs="宋体"/>
          <w:spacing w:val="7"/>
          <w:sz w:val="24"/>
          <w:szCs w:val="24"/>
        </w:rPr>
        <w:t xml:space="preserve">7</w:t>
      </w:r>
      <w:r>
        <w:rPr>
          <w:rFonts w:hint="eastAsia" w:ascii="宋体" w:hAnsi="宋体" w:eastAsia="宋体" w:cs="宋体"/>
          <w:spacing w:val="7"/>
          <w:sz w:val="24"/>
          <w:szCs w:val="24"/>
        </w:rPr>
        <w:t xml:space="preserve">分，方案内容有部分缺少或部分内容满足要求的得 </w:t>
      </w:r>
      <w:r>
        <w:rPr>
          <w:rFonts w:hint="eastAsia" w:ascii="宋体" w:hAnsi="宋体" w:eastAsia="宋体" w:cs="宋体"/>
          <w:spacing w:val="7"/>
          <w:sz w:val="24"/>
          <w:szCs w:val="24"/>
        </w:rPr>
        <w:t xml:space="preserve">5</w:t>
      </w:r>
      <w:r>
        <w:rPr>
          <w:rFonts w:hint="eastAsia" w:ascii="宋体" w:hAnsi="宋体" w:eastAsia="宋体" w:cs="宋体"/>
          <w:spacing w:val="7"/>
          <w:sz w:val="24"/>
          <w:szCs w:val="24"/>
        </w:rPr>
        <w:t xml:space="preserve">分，方案内容基本不满足要求的得 </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 分，不提供不得分。【0/</w:t>
      </w:r>
      <w:r>
        <w:rPr>
          <w:rFonts w:hint="eastAsia" w:ascii="宋体" w:hAnsi="宋体" w:eastAsia="宋体" w:cs="宋体"/>
          <w:spacing w:val="7"/>
          <w:sz w:val="24"/>
          <w:szCs w:val="24"/>
        </w:rPr>
        <w:t xml:space="preserve">2</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5</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7</w:t>
      </w:r>
      <w:r>
        <w:rPr>
          <w:rFonts w:hint="eastAsia" w:ascii="宋体" w:hAnsi="宋体" w:eastAsia="宋体" w:cs="宋体"/>
          <w:spacing w:val="7"/>
          <w:sz w:val="24"/>
          <w:szCs w:val="24"/>
        </w:rPr>
        <w:t xml:space="preserve">】</w:t>
      </w:r>
      <w:r/>
    </w:p>
    <w:p>
      <w:pPr>
        <w:ind w:firstLine="500"/>
        <w:spacing w:line="440" w:lineRule="exact"/>
        <w:rPr>
          <w:rFonts w:hint="eastAsia" w:ascii="宋体" w:hAnsi="宋体" w:eastAsia="宋体"/>
          <w:spacing w:val="7"/>
          <w:sz w:val="24"/>
          <w:szCs w:val="24"/>
        </w:rPr>
      </w:pPr>
      <w:r/>
      <w:bookmarkStart w:id="229" w:name="OLE_LINK8"/>
      <w:r>
        <w:rPr>
          <w:rFonts w:ascii="宋体" w:hAnsi="宋体" w:eastAsia="宋体" w:cs="宋体"/>
          <w:spacing w:val="7"/>
          <w:sz w:val="24"/>
          <w:szCs w:val="24"/>
        </w:rPr>
        <w:t xml:space="preserve">2.5.</w:t>
      </w:r>
      <w:r>
        <w:rPr>
          <w:rFonts w:hint="eastAsia" w:ascii="宋体" w:hAnsi="宋体" w:eastAsia="宋体" w:cs="宋体"/>
          <w:color w:val="000000"/>
          <w:sz w:val="24"/>
          <w:szCs w:val="24"/>
          <w14:ligatures w14:val="none"/>
        </w:rPr>
        <w:t xml:space="preserve"> </w:t>
      </w:r>
      <w:r>
        <w:rPr>
          <w:rFonts w:hint="eastAsia" w:ascii="宋体" w:hAnsi="宋体" w:eastAsia="宋体"/>
          <w:spacing w:val="7"/>
          <w:sz w:val="24"/>
          <w:szCs w:val="24"/>
        </w:rPr>
        <w:t xml:space="preserve">进退场交接方案8分</w:t>
      </w:r>
      <w:r/>
    </w:p>
    <w:p>
      <w:pPr>
        <w:ind w:firstLine="500"/>
        <w:jc w:val="left"/>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根据投标</w:t>
      </w:r>
      <w:r>
        <w:rPr>
          <w:rFonts w:hint="eastAsia" w:ascii="宋体" w:hAnsi="宋体" w:eastAsia="宋体" w:cs="宋体"/>
          <w:spacing w:val="7"/>
          <w:sz w:val="24"/>
          <w:szCs w:val="24"/>
        </w:rPr>
        <w:t xml:space="preserve">人</w:t>
      </w:r>
      <w:r>
        <w:rPr>
          <w:rFonts w:hint="eastAsia" w:ascii="宋体" w:hAnsi="宋体" w:eastAsia="宋体" w:cs="宋体"/>
          <w:spacing w:val="7"/>
          <w:sz w:val="24"/>
          <w:szCs w:val="24"/>
        </w:rPr>
        <w:t xml:space="preserve">针对本项目提供的进退场交接方案进行综合评分，方案内容包括但不限于协商交接问题、协商交接汇报、移交工作等方面。</w:t>
      </w:r>
      <w:r>
        <w:rPr>
          <w:rFonts w:hint="eastAsia" w:ascii="宋体" w:hAnsi="宋体" w:eastAsia="宋体" w:cs="宋体"/>
          <w:spacing w:val="7"/>
          <w:sz w:val="24"/>
          <w:szCs w:val="24"/>
        </w:rPr>
        <w:t xml:space="preserve">方案完全包含上述内容且内容有实质性意义满足项目需求的</w:t>
      </w:r>
      <w:r>
        <w:rPr>
          <w:rFonts w:hint="eastAsia" w:ascii="宋体" w:hAnsi="宋体" w:eastAsia="宋体" w:cs="宋体"/>
          <w:spacing w:val="7"/>
          <w:sz w:val="24"/>
          <w:szCs w:val="24"/>
        </w:rPr>
        <w:t xml:space="preserve">得</w:t>
      </w:r>
      <w:r>
        <w:rPr>
          <w:rFonts w:hint="eastAsia" w:ascii="宋体" w:hAnsi="宋体" w:eastAsia="宋体" w:cs="宋体"/>
          <w:spacing w:val="7"/>
          <w:sz w:val="24"/>
          <w:szCs w:val="24"/>
        </w:rPr>
        <w:t xml:space="preserve">8</w:t>
      </w:r>
      <w:r>
        <w:rPr>
          <w:rFonts w:hint="eastAsia" w:ascii="宋体" w:hAnsi="宋体" w:eastAsia="宋体" w:cs="宋体"/>
          <w:spacing w:val="7"/>
          <w:sz w:val="24"/>
          <w:szCs w:val="24"/>
        </w:rPr>
        <w:t xml:space="preserve">分，方案内容有部分缺少或部分内容满足要求的得 </w:t>
      </w:r>
      <w:r>
        <w:rPr>
          <w:rFonts w:hint="eastAsia" w:ascii="宋体" w:hAnsi="宋体" w:eastAsia="宋体" w:cs="宋体"/>
          <w:spacing w:val="7"/>
          <w:sz w:val="24"/>
          <w:szCs w:val="24"/>
        </w:rPr>
        <w:t xml:space="preserve">6</w:t>
      </w:r>
      <w:r>
        <w:rPr>
          <w:rFonts w:hint="eastAsia" w:ascii="宋体" w:hAnsi="宋体" w:eastAsia="宋体" w:cs="宋体"/>
          <w:spacing w:val="7"/>
          <w:sz w:val="24"/>
          <w:szCs w:val="24"/>
        </w:rPr>
        <w:t xml:space="preserve">分，方案内容基本不满足要求的得 </w:t>
      </w:r>
      <w:r>
        <w:rPr>
          <w:rFonts w:hint="eastAsia" w:ascii="宋体" w:hAnsi="宋体" w:eastAsia="宋体" w:cs="宋体"/>
          <w:spacing w:val="7"/>
          <w:sz w:val="24"/>
          <w:szCs w:val="24"/>
        </w:rPr>
        <w:t xml:space="preserve">3</w:t>
      </w:r>
      <w:r>
        <w:rPr>
          <w:rFonts w:hint="eastAsia" w:ascii="宋体" w:hAnsi="宋体" w:eastAsia="宋体" w:cs="宋体"/>
          <w:spacing w:val="7"/>
          <w:sz w:val="24"/>
          <w:szCs w:val="24"/>
        </w:rPr>
        <w:t xml:space="preserve"> 分，不提供不得分。【0/</w:t>
      </w:r>
      <w:r>
        <w:rPr>
          <w:rFonts w:hint="eastAsia" w:ascii="宋体" w:hAnsi="宋体" w:eastAsia="宋体" w:cs="宋体"/>
          <w:spacing w:val="7"/>
          <w:sz w:val="24"/>
          <w:szCs w:val="24"/>
        </w:rPr>
        <w:t xml:space="preserve">3</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6</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8</w:t>
      </w:r>
      <w:r>
        <w:rPr>
          <w:rFonts w:hint="eastAsia" w:ascii="宋体" w:hAnsi="宋体" w:eastAsia="宋体" w:cs="宋体"/>
          <w:spacing w:val="7"/>
          <w:sz w:val="24"/>
          <w:szCs w:val="24"/>
        </w:rPr>
        <w:t xml:space="preserve">】</w:t>
      </w:r>
      <w:bookmarkEnd w:id="229"/>
      <w:r/>
    </w:p>
    <w:p>
      <w:pPr>
        <w:ind w:firstLine="500"/>
        <w:spacing w:line="440" w:lineRule="exact"/>
        <w:rPr>
          <w:rFonts w:hint="eastAsia" w:ascii="宋体" w:hAnsi="宋体" w:eastAsia="宋体"/>
          <w:spacing w:val="7"/>
          <w:sz w:val="24"/>
          <w:szCs w:val="24"/>
        </w:rPr>
      </w:pPr>
      <w:r>
        <w:rPr>
          <w:rFonts w:ascii="宋体" w:hAnsi="宋体" w:eastAsia="宋体" w:cs="宋体"/>
          <w:spacing w:val="7"/>
          <w:sz w:val="24"/>
          <w:szCs w:val="24"/>
        </w:rPr>
        <w:t xml:space="preserve">2.6.</w:t>
      </w:r>
      <w:r>
        <w:rPr>
          <w:rFonts w:hint="eastAsia" w:ascii="宋体" w:hAnsi="宋体" w:eastAsia="宋体"/>
          <w:spacing w:val="7"/>
          <w:sz w:val="24"/>
          <w:szCs w:val="24"/>
        </w:rPr>
        <w:t xml:space="preserve">应急响应方案10分</w:t>
      </w:r>
      <w:r/>
    </w:p>
    <w:p>
      <w:pPr>
        <w:ind w:firstLine="500"/>
        <w:jc w:val="left"/>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根据投标</w:t>
      </w:r>
      <w:r>
        <w:rPr>
          <w:rFonts w:hint="eastAsia" w:ascii="宋体" w:hAnsi="宋体" w:eastAsia="宋体" w:cs="宋体"/>
          <w:spacing w:val="7"/>
          <w:sz w:val="24"/>
          <w:szCs w:val="24"/>
        </w:rPr>
        <w:t xml:space="preserve">人</w:t>
      </w:r>
      <w:r>
        <w:rPr>
          <w:rFonts w:hint="eastAsia" w:ascii="宋体" w:hAnsi="宋体" w:eastAsia="宋体" w:cs="宋体"/>
          <w:spacing w:val="7"/>
          <w:sz w:val="24"/>
          <w:szCs w:val="24"/>
        </w:rPr>
        <w:t xml:space="preserve">针对本项目提供的应急响应方案进行综合评分，方案内容包含但不限于自然灾害、事故灾难、公共卫生突发性事件等的秩序维护、安全维护、应急抢险和保障服务及舆情防控等方面。</w:t>
      </w:r>
      <w:r>
        <w:rPr>
          <w:rFonts w:hint="eastAsia" w:ascii="宋体" w:hAnsi="宋体" w:eastAsia="宋体" w:cs="宋体"/>
          <w:spacing w:val="7"/>
          <w:sz w:val="24"/>
          <w:szCs w:val="24"/>
        </w:rPr>
        <w:t xml:space="preserve">方案完全包含上述内容且内容有实质性意义满足项目需求</w:t>
      </w:r>
      <w:r>
        <w:rPr>
          <w:rFonts w:hint="eastAsia" w:ascii="宋体" w:hAnsi="宋体" w:eastAsia="宋体" w:cs="宋体"/>
          <w:spacing w:val="7"/>
          <w:sz w:val="24"/>
          <w:szCs w:val="24"/>
        </w:rPr>
        <w:t xml:space="preserve">的得 10分，方案内容有部分缺少或部分内容满足要求的得 7分，方案内容基本不满足要求的得 3 分，不提供不得分。【0/3/7/10】</w:t>
      </w:r>
      <w:r/>
    </w:p>
    <w:p>
      <w:pPr>
        <w:ind w:firstLine="500"/>
        <w:spacing w:line="440" w:lineRule="exact"/>
        <w:rPr>
          <w:rFonts w:hint="eastAsia" w:ascii="宋体" w:hAnsi="宋体" w:eastAsia="宋体"/>
          <w:spacing w:val="7"/>
          <w:sz w:val="24"/>
          <w:szCs w:val="24"/>
        </w:rPr>
      </w:pPr>
      <w:r>
        <w:rPr>
          <w:rFonts w:ascii="宋体" w:hAnsi="宋体" w:eastAsia="宋体" w:cs="宋体"/>
          <w:spacing w:val="7"/>
          <w:sz w:val="24"/>
          <w:szCs w:val="24"/>
        </w:rPr>
        <w:t xml:space="preserve">2.7.</w:t>
      </w:r>
      <w:r>
        <w:rPr>
          <w:rFonts w:hint="eastAsia" w:ascii="宋体" w:hAnsi="宋体" w:eastAsia="宋体" w:cs="宋体"/>
          <w:color w:val="000000"/>
          <w:sz w:val="24"/>
          <w:szCs w:val="24"/>
          <w14:ligatures w14:val="none"/>
        </w:rPr>
        <w:t xml:space="preserve"> </w:t>
      </w:r>
      <w:r>
        <w:rPr>
          <w:rFonts w:hint="eastAsia" w:ascii="宋体" w:hAnsi="宋体" w:eastAsia="宋体"/>
          <w:spacing w:val="7"/>
          <w:sz w:val="24"/>
          <w:szCs w:val="24"/>
        </w:rPr>
        <w:t xml:space="preserve">重大活动保障方案10分</w:t>
      </w:r>
      <w:r/>
    </w:p>
    <w:p>
      <w:pPr>
        <w:ind w:firstLine="500"/>
        <w:jc w:val="left"/>
        <w:spacing w:line="440" w:lineRule="exact"/>
        <w:widowControl/>
        <w:rPr>
          <w:rFonts w:hint="eastAsia" w:ascii="宋体" w:hAnsi="宋体" w:eastAsia="宋体" w:cs="宋体"/>
          <w:spacing w:val="7"/>
          <w:sz w:val="24"/>
          <w:szCs w:val="24"/>
        </w:rPr>
      </w:pPr>
      <w:r>
        <w:rPr>
          <w:rFonts w:hint="eastAsia" w:ascii="宋体" w:hAnsi="宋体" w:eastAsia="宋体" w:cs="宋体"/>
          <w:spacing w:val="7"/>
          <w:sz w:val="24"/>
          <w:szCs w:val="24"/>
        </w:rPr>
        <w:t xml:space="preserve">根据投标</w:t>
      </w:r>
      <w:r>
        <w:rPr>
          <w:rFonts w:hint="eastAsia" w:ascii="宋体" w:hAnsi="宋体" w:eastAsia="宋体" w:cs="宋体"/>
          <w:spacing w:val="7"/>
          <w:sz w:val="24"/>
          <w:szCs w:val="24"/>
        </w:rPr>
        <w:t xml:space="preserve">人</w:t>
      </w:r>
      <w:r>
        <w:rPr>
          <w:rFonts w:hint="eastAsia" w:ascii="宋体" w:hAnsi="宋体" w:eastAsia="宋体" w:cs="宋体"/>
          <w:spacing w:val="7"/>
          <w:sz w:val="24"/>
          <w:szCs w:val="24"/>
        </w:rPr>
        <w:t xml:space="preserve">针对本项目提供的重大活动保障方案进行综合评分，方案内容包含但不限于高标准完成文明创建等重大接待、参观、活动等线路保障工作等方面。</w:t>
      </w:r>
      <w:r>
        <w:rPr>
          <w:rFonts w:hint="eastAsia" w:ascii="宋体" w:hAnsi="宋体" w:eastAsia="宋体" w:cs="宋体"/>
          <w:spacing w:val="7"/>
          <w:sz w:val="24"/>
          <w:szCs w:val="24"/>
        </w:rPr>
        <w:t xml:space="preserve">方案完全包含上述内容且有实质性意义满足项目需求的</w:t>
      </w:r>
      <w:r>
        <w:rPr>
          <w:rFonts w:hint="eastAsia" w:ascii="宋体" w:hAnsi="宋体" w:eastAsia="宋体" w:cs="宋体"/>
          <w:spacing w:val="7"/>
          <w:sz w:val="24"/>
          <w:szCs w:val="24"/>
        </w:rPr>
        <w:t xml:space="preserve">得 10分，</w:t>
      </w:r>
      <w:r>
        <w:rPr>
          <w:rFonts w:hint="eastAsia" w:ascii="宋体" w:hAnsi="宋体" w:eastAsia="宋体" w:cs="宋体"/>
          <w:spacing w:val="7"/>
          <w:sz w:val="24"/>
          <w:szCs w:val="24"/>
        </w:rPr>
        <w:t xml:space="preserve">方案内容有部分缺少或部分内容满足要求的</w:t>
      </w:r>
      <w:r>
        <w:rPr>
          <w:rFonts w:hint="eastAsia" w:ascii="宋体" w:hAnsi="宋体" w:eastAsia="宋体" w:cs="宋体"/>
          <w:spacing w:val="7"/>
          <w:sz w:val="24"/>
          <w:szCs w:val="24"/>
        </w:rPr>
        <w:t xml:space="preserve">得 7分，</w:t>
      </w:r>
      <w:r>
        <w:rPr>
          <w:rFonts w:hint="eastAsia" w:ascii="宋体" w:hAnsi="宋体" w:eastAsia="宋体" w:cs="宋体"/>
          <w:spacing w:val="7"/>
          <w:sz w:val="24"/>
          <w:szCs w:val="24"/>
        </w:rPr>
        <w:t xml:space="preserve">方案内容基本不满足要求的</w:t>
      </w:r>
      <w:r>
        <w:rPr>
          <w:rFonts w:hint="eastAsia" w:ascii="宋体" w:hAnsi="宋体" w:eastAsia="宋体" w:cs="宋体"/>
          <w:spacing w:val="7"/>
          <w:sz w:val="24"/>
          <w:szCs w:val="24"/>
        </w:rPr>
        <w:t xml:space="preserve">得 </w:t>
      </w:r>
      <w:r>
        <w:rPr>
          <w:rFonts w:hint="eastAsia" w:ascii="宋体" w:hAnsi="宋体" w:eastAsia="宋体" w:cs="宋体"/>
          <w:spacing w:val="7"/>
          <w:sz w:val="24"/>
          <w:szCs w:val="24"/>
        </w:rPr>
        <w:t xml:space="preserve">3</w:t>
      </w:r>
      <w:r>
        <w:rPr>
          <w:rFonts w:hint="eastAsia" w:ascii="宋体" w:hAnsi="宋体" w:eastAsia="宋体" w:cs="宋体"/>
          <w:spacing w:val="7"/>
          <w:sz w:val="24"/>
          <w:szCs w:val="24"/>
        </w:rPr>
        <w:t xml:space="preserve"> 分，不提供不得分。</w:t>
      </w:r>
      <w:r>
        <w:rPr>
          <w:rFonts w:hint="eastAsia" w:ascii="宋体" w:hAnsi="宋体" w:eastAsia="宋体" w:cs="宋体"/>
          <w:spacing w:val="7"/>
          <w:sz w:val="24"/>
          <w:szCs w:val="24"/>
        </w:rPr>
        <w:t xml:space="preserve">【0/3/7/10】</w:t>
      </w:r>
      <w:r/>
    </w:p>
    <w:p>
      <w:pPr>
        <w:jc w:val="left"/>
        <w:spacing w:line="440" w:lineRule="exact"/>
        <w:widowControl/>
        <w:rPr>
          <w:rFonts w:hint="eastAsia" w:ascii="宋体" w:hAnsi="宋体" w:eastAsia="宋体" w:cs="Times New Roman"/>
          <w:bCs/>
          <w:color w:val="000000"/>
          <w:spacing w:val="7"/>
          <w:sz w:val="24"/>
          <w:szCs w:val="24"/>
          <w14:ligatures w14:val="none"/>
        </w:rPr>
      </w:pPr>
      <w:r>
        <w:rPr>
          <w:rFonts w:hint="eastAsia" w:ascii="宋体" w:hAnsi="宋体" w:eastAsia="宋体" w:cs="Times New Roman"/>
          <w:bCs/>
          <w:color w:val="000000"/>
          <w:spacing w:val="7"/>
          <w:sz w:val="24"/>
          <w:szCs w:val="24"/>
          <w14:ligatures w14:val="none"/>
        </w:rPr>
      </w:r>
      <w:r/>
    </w:p>
    <w:p>
      <w:pPr>
        <w:ind w:firstLine="500"/>
        <w:jc w:val="left"/>
        <w:spacing w:line="440" w:lineRule="exact"/>
        <w:widowControl/>
        <w:rPr>
          <w:rFonts w:hint="eastAsia" w:ascii="宋体" w:hAnsi="宋体" w:eastAsia="宋体" w:cs="Times New Roman"/>
          <w:b/>
          <w:bCs/>
          <w:color w:val="000000"/>
          <w:spacing w:val="7"/>
          <w:sz w:val="24"/>
          <w:szCs w:val="24"/>
          <w14:ligatures w14:val="none"/>
        </w:rPr>
      </w:pPr>
      <w:r>
        <w:rPr>
          <w:rFonts w:ascii="宋体" w:hAnsi="宋体" w:eastAsia="宋体" w:cs="Times New Roman"/>
          <w:b/>
          <w:bCs/>
          <w:color w:val="000000"/>
          <w:spacing w:val="7"/>
          <w:sz w:val="24"/>
          <w:szCs w:val="24"/>
          <w14:ligatures w14:val="none"/>
        </w:rPr>
        <w:t xml:space="preserve">3</w:t>
      </w:r>
      <w:r>
        <w:rPr>
          <w:rFonts w:hint="eastAsia" w:ascii="宋体" w:hAnsi="宋体" w:eastAsia="宋体" w:cs="Times New Roman"/>
          <w:b/>
          <w:bCs/>
          <w:color w:val="000000"/>
          <w:spacing w:val="7"/>
          <w:sz w:val="24"/>
          <w:szCs w:val="24"/>
          <w14:ligatures w14:val="none"/>
        </w:rPr>
        <w:t xml:space="preserve">履约能力分</w:t>
      </w:r>
      <w:r>
        <w:rPr>
          <w:rFonts w:hint="eastAsia" w:ascii="宋体" w:hAnsi="宋体" w:eastAsia="宋体" w:cs="Times New Roman"/>
          <w:b/>
          <w:bCs/>
          <w:color w:val="000000"/>
          <w:spacing w:val="7"/>
          <w:sz w:val="24"/>
          <w:szCs w:val="24"/>
          <w14:ligatures w14:val="none"/>
        </w:rPr>
        <w:t xml:space="preserve">14</w:t>
      </w:r>
      <w:r>
        <w:rPr>
          <w:rFonts w:hint="eastAsia" w:ascii="宋体" w:hAnsi="宋体" w:eastAsia="宋体" w:cs="Times New Roman"/>
          <w:b/>
          <w:bCs/>
          <w:color w:val="000000"/>
          <w:spacing w:val="7"/>
          <w:sz w:val="24"/>
          <w:szCs w:val="24"/>
          <w14:ligatures w14:val="none"/>
        </w:rPr>
        <w:t xml:space="preserve">分</w:t>
      </w:r>
      <w:r/>
    </w:p>
    <w:p>
      <w:pPr>
        <w:ind w:firstLine="500"/>
        <w:jc w:val="left"/>
        <w:spacing w:line="440" w:lineRule="exact"/>
        <w:widowControl/>
        <w:rPr>
          <w:rFonts w:hint="eastAsia" w:ascii="宋体" w:hAnsi="宋体" w:eastAsia="宋体" w:cs="Times New Roman"/>
          <w:bCs/>
          <w:color w:val="000000"/>
          <w:spacing w:val="7"/>
          <w:sz w:val="24"/>
          <w:szCs w:val="24"/>
          <w14:ligatures w14:val="none"/>
        </w:rPr>
      </w:pPr>
      <w:r/>
      <w:bookmarkStart w:id="230" w:name="OLE_LINK7"/>
      <w:r>
        <w:rPr>
          <w:rFonts w:hint="eastAsia" w:ascii="宋体" w:hAnsi="宋体" w:eastAsia="宋体" w:cs="Times New Roman"/>
          <w:bCs/>
          <w:color w:val="000000"/>
          <w:spacing w:val="7"/>
          <w:sz w:val="24"/>
          <w:szCs w:val="24"/>
          <w14:ligatures w14:val="none"/>
        </w:rPr>
        <w:t xml:space="preserve">3</w:t>
      </w:r>
      <w:r>
        <w:rPr>
          <w:rFonts w:hint="eastAsia" w:ascii="宋体" w:hAnsi="宋体" w:eastAsia="宋体" w:cs="Times New Roman"/>
          <w:bCs/>
          <w:color w:val="000000"/>
          <w:spacing w:val="7"/>
          <w:sz w:val="24"/>
          <w:szCs w:val="24"/>
          <w14:ligatures w14:val="none"/>
        </w:rPr>
        <w:t xml:space="preserve">.1类似项目业绩</w:t>
      </w:r>
      <w:r/>
    </w:p>
    <w:p>
      <w:pPr>
        <w:ind w:firstLine="500"/>
        <w:jc w:val="left"/>
        <w:spacing w:line="440" w:lineRule="exact"/>
        <w:widowControl/>
        <w:rPr>
          <w:rFonts w:hint="eastAsia" w:ascii="宋体" w:hAnsi="宋体" w:eastAsia="宋体" w:cs="Times New Roman"/>
          <w:bCs/>
          <w:color w:val="000000"/>
          <w:spacing w:val="7"/>
          <w:sz w:val="24"/>
          <w:szCs w:val="24"/>
          <w14:ligatures w14:val="none"/>
        </w:rPr>
      </w:pPr>
      <w:r>
        <w:rPr>
          <w:rFonts w:hint="eastAsia" w:ascii="宋体" w:hAnsi="宋体" w:eastAsia="宋体" w:cs="Times New Roman"/>
          <w:bCs/>
          <w:color w:val="000000"/>
          <w:spacing w:val="7"/>
          <w:sz w:val="24"/>
          <w:szCs w:val="24"/>
          <w14:ligatures w14:val="none"/>
        </w:rPr>
        <w:t xml:space="preserve">投标人202</w:t>
      </w:r>
      <w:r>
        <w:rPr>
          <w:rFonts w:hint="eastAsia" w:ascii="宋体" w:hAnsi="宋体" w:eastAsia="宋体" w:cs="Times New Roman"/>
          <w:bCs/>
          <w:color w:val="000000"/>
          <w:spacing w:val="7"/>
          <w:sz w:val="24"/>
          <w:szCs w:val="24"/>
          <w14:ligatures w14:val="none"/>
        </w:rPr>
        <w:t xml:space="preserve">3</w:t>
      </w:r>
      <w:r>
        <w:rPr>
          <w:rFonts w:hint="eastAsia" w:ascii="宋体" w:hAnsi="宋体" w:eastAsia="宋体" w:cs="Times New Roman"/>
          <w:bCs/>
          <w:color w:val="000000"/>
          <w:spacing w:val="7"/>
          <w:sz w:val="24"/>
          <w:szCs w:val="24"/>
          <w14:ligatures w14:val="none"/>
        </w:rPr>
        <w:t xml:space="preserve">年以来</w:t>
      </w:r>
      <w:r>
        <w:rPr>
          <w:rFonts w:hint="eastAsia" w:ascii="宋体" w:hAnsi="宋体" w:eastAsia="宋体" w:cs="Times New Roman"/>
          <w:bCs/>
          <w:color w:val="000000"/>
          <w:spacing w:val="7"/>
          <w:sz w:val="24"/>
          <w:szCs w:val="24"/>
          <w14:ligatures w14:val="none"/>
        </w:rPr>
        <w:t xml:space="preserve">（以合同签订日期为准）</w:t>
      </w:r>
      <w:r>
        <w:rPr>
          <w:rFonts w:hint="eastAsia" w:ascii="宋体" w:hAnsi="宋体" w:eastAsia="宋体" w:cs="Times New Roman"/>
          <w:bCs/>
          <w:color w:val="000000"/>
          <w:spacing w:val="7"/>
          <w:sz w:val="24"/>
          <w:szCs w:val="24"/>
          <w14:ligatures w14:val="none"/>
        </w:rPr>
        <w:t xml:space="preserve">承担过的类似项目业绩，每有一</w:t>
      </w:r>
      <w:r>
        <w:rPr>
          <w:rFonts w:hint="eastAsia" w:ascii="宋体" w:hAnsi="宋体" w:eastAsia="宋体" w:cs="Times New Roman"/>
          <w:bCs/>
          <w:color w:val="000000"/>
          <w:spacing w:val="7"/>
          <w:sz w:val="24"/>
          <w:szCs w:val="24"/>
          <w14:ligatures w14:val="none"/>
        </w:rPr>
        <w:t xml:space="preserve">个</w:t>
      </w:r>
      <w:r>
        <w:rPr>
          <w:rFonts w:hint="eastAsia" w:ascii="宋体" w:hAnsi="宋体" w:eastAsia="宋体" w:cs="Times New Roman"/>
          <w:bCs/>
          <w:color w:val="000000"/>
          <w:spacing w:val="7"/>
          <w:sz w:val="24"/>
          <w:szCs w:val="24"/>
          <w14:ligatures w14:val="none"/>
        </w:rPr>
        <w:t xml:space="preserve">得 </w:t>
      </w:r>
      <w:r>
        <w:rPr>
          <w:rFonts w:hint="eastAsia" w:ascii="宋体" w:hAnsi="宋体" w:eastAsia="宋体" w:cs="Times New Roman"/>
          <w:bCs/>
          <w:color w:val="000000"/>
          <w:spacing w:val="7"/>
          <w:sz w:val="24"/>
          <w:szCs w:val="24"/>
          <w14:ligatures w14:val="none"/>
        </w:rPr>
        <w:t xml:space="preserve">2</w:t>
      </w:r>
      <w:r>
        <w:rPr>
          <w:rFonts w:hint="eastAsia" w:ascii="宋体" w:hAnsi="宋体" w:eastAsia="宋体" w:cs="Times New Roman"/>
          <w:bCs/>
          <w:color w:val="000000"/>
          <w:spacing w:val="7"/>
          <w:sz w:val="24"/>
          <w:szCs w:val="24"/>
          <w14:ligatures w14:val="none"/>
        </w:rPr>
        <w:t xml:space="preserve">分，</w:t>
      </w:r>
      <w:r>
        <w:rPr>
          <w:rFonts w:hint="eastAsia" w:ascii="宋体" w:hAnsi="宋体" w:eastAsia="宋体" w:cs="Times New Roman"/>
          <w:bCs/>
          <w:color w:val="000000"/>
          <w:spacing w:val="7"/>
          <w:sz w:val="24"/>
          <w:szCs w:val="24"/>
          <w14:ligatures w14:val="none"/>
        </w:rPr>
        <w:t xml:space="preserve">本项最高</w:t>
      </w:r>
      <w:r>
        <w:rPr>
          <w:rFonts w:hint="eastAsia" w:ascii="宋体" w:hAnsi="宋体" w:eastAsia="宋体" w:cs="Times New Roman"/>
          <w:bCs/>
          <w:color w:val="000000"/>
          <w:spacing w:val="7"/>
          <w:sz w:val="24"/>
          <w:szCs w:val="24"/>
          <w14:ligatures w14:val="none"/>
        </w:rPr>
        <w:t xml:space="preserve">得 </w:t>
      </w:r>
      <w:r>
        <w:rPr>
          <w:rFonts w:hint="eastAsia" w:ascii="宋体" w:hAnsi="宋体" w:eastAsia="宋体" w:cs="Times New Roman"/>
          <w:bCs/>
          <w:color w:val="000000"/>
          <w:spacing w:val="7"/>
          <w:sz w:val="24"/>
          <w:szCs w:val="24"/>
          <w14:ligatures w14:val="none"/>
        </w:rPr>
        <w:t xml:space="preserve">8</w:t>
      </w:r>
      <w:r>
        <w:rPr>
          <w:rFonts w:hint="eastAsia" w:ascii="宋体" w:hAnsi="宋体" w:eastAsia="宋体" w:cs="Times New Roman"/>
          <w:bCs/>
          <w:color w:val="000000"/>
          <w:spacing w:val="7"/>
          <w:sz w:val="24"/>
          <w:szCs w:val="24"/>
          <w14:ligatures w14:val="none"/>
        </w:rPr>
        <w:t xml:space="preserve">分（请在投标文件中提供相关合同</w:t>
      </w:r>
      <w:r>
        <w:rPr>
          <w:rFonts w:hint="eastAsia" w:ascii="宋体" w:hAnsi="宋体" w:eastAsia="宋体" w:cs="Times New Roman"/>
          <w:bCs/>
          <w:color w:val="000000"/>
          <w:spacing w:val="7"/>
          <w:sz w:val="24"/>
          <w:szCs w:val="24"/>
          <w14:ligatures w14:val="none"/>
        </w:rPr>
        <w:t xml:space="preserve">原件扫描件，</w:t>
      </w:r>
      <w:r>
        <w:rPr>
          <w:rFonts w:hint="eastAsia" w:ascii="宋体" w:hAnsi="宋体" w:eastAsia="宋体" w:cs="Times New Roman"/>
          <w:bCs/>
          <w:color w:val="000000"/>
          <w:spacing w:val="7"/>
          <w:sz w:val="24"/>
          <w:szCs w:val="24"/>
          <w14:ligatures w14:val="none"/>
        </w:rPr>
        <w:t xml:space="preserve">合同中</w:t>
      </w:r>
      <w:r>
        <w:rPr>
          <w:rFonts w:hint="eastAsia" w:ascii="宋体" w:hAnsi="宋体" w:eastAsia="宋体" w:cs="Times New Roman"/>
          <w:bCs/>
          <w:color w:val="000000"/>
          <w:spacing w:val="7"/>
          <w:sz w:val="24"/>
          <w:szCs w:val="24"/>
          <w14:ligatures w14:val="none"/>
        </w:rPr>
        <w:t xml:space="preserve">须反映</w:t>
      </w:r>
      <w:r>
        <w:rPr>
          <w:rFonts w:hint="eastAsia" w:ascii="宋体" w:hAnsi="宋体" w:eastAsia="宋体" w:cs="Times New Roman"/>
          <w:bCs/>
          <w:color w:val="000000"/>
          <w:spacing w:val="7"/>
          <w:sz w:val="24"/>
          <w:szCs w:val="24"/>
          <w14:ligatures w14:val="none"/>
        </w:rPr>
        <w:t xml:space="preserve">出相关内容，如合同中不能反映，须提供其他材料予以佐证，</w:t>
      </w:r>
      <w:r>
        <w:rPr>
          <w:rFonts w:hint="eastAsia" w:ascii="宋体" w:hAnsi="宋体" w:eastAsia="宋体" w:cs="Times New Roman"/>
          <w:bCs/>
          <w:color w:val="000000"/>
          <w:spacing w:val="7"/>
          <w:sz w:val="24"/>
          <w:szCs w:val="24"/>
          <w14:ligatures w14:val="none"/>
        </w:rPr>
        <w:t xml:space="preserve">不提供不得分）。【0-</w:t>
      </w:r>
      <w:r>
        <w:rPr>
          <w:rFonts w:hint="eastAsia" w:ascii="宋体" w:hAnsi="宋体" w:eastAsia="宋体" w:cs="Times New Roman"/>
          <w:bCs/>
          <w:color w:val="000000"/>
          <w:spacing w:val="7"/>
          <w:sz w:val="24"/>
          <w:szCs w:val="24"/>
          <w14:ligatures w14:val="none"/>
        </w:rPr>
        <w:t xml:space="preserve">8</w:t>
      </w:r>
      <w:r>
        <w:rPr>
          <w:rFonts w:hint="eastAsia" w:ascii="宋体" w:hAnsi="宋体" w:eastAsia="宋体" w:cs="Times New Roman"/>
          <w:bCs/>
          <w:color w:val="000000"/>
          <w:spacing w:val="7"/>
          <w:sz w:val="24"/>
          <w:szCs w:val="24"/>
          <w14:ligatures w14:val="none"/>
        </w:rPr>
        <w:t xml:space="preserve">】</w:t>
      </w:r>
      <w:r/>
    </w:p>
    <w:p>
      <w:pPr>
        <w:ind w:firstLine="500"/>
        <w:jc w:val="left"/>
        <w:spacing w:line="440" w:lineRule="exact"/>
        <w:widowControl/>
        <w:rPr>
          <w:rFonts w:hint="eastAsia" w:ascii="宋体" w:hAnsi="宋体" w:eastAsia="宋体" w:cs="Times New Roman"/>
          <w:bCs/>
          <w:color w:val="000000"/>
          <w:spacing w:val="7"/>
          <w:sz w:val="24"/>
          <w:szCs w:val="24"/>
          <w14:ligatures w14:val="none"/>
        </w:rPr>
      </w:pPr>
      <w:r/>
      <w:bookmarkStart w:id="231" w:name="OLE_LINK13"/>
      <w:r/>
      <w:bookmarkEnd w:id="230"/>
      <w:r>
        <w:rPr>
          <w:rFonts w:hint="eastAsia" w:ascii="宋体" w:hAnsi="宋体" w:eastAsia="宋体" w:cs="Times New Roman"/>
          <w:bCs/>
          <w:color w:val="000000"/>
          <w:spacing w:val="7"/>
          <w:sz w:val="24"/>
          <w:szCs w:val="24"/>
          <w14:ligatures w14:val="none"/>
        </w:rPr>
        <w:t xml:space="preserve">3</w:t>
      </w:r>
      <w:r>
        <w:rPr>
          <w:rFonts w:hint="eastAsia" w:ascii="宋体" w:hAnsi="宋体" w:eastAsia="宋体" w:cs="Times New Roman"/>
          <w:bCs/>
          <w:color w:val="000000"/>
          <w:spacing w:val="7"/>
          <w:sz w:val="24"/>
          <w:szCs w:val="24"/>
          <w14:ligatures w14:val="none"/>
        </w:rPr>
        <w:t xml:space="preserve">.2</w:t>
      </w:r>
      <w:r>
        <w:rPr>
          <w:rFonts w:hint="eastAsia" w:ascii="宋体" w:hAnsi="宋体" w:eastAsia="宋体" w:cs="Times New Roman"/>
          <w:bCs/>
          <w:color w:val="000000"/>
          <w:spacing w:val="7"/>
          <w:sz w:val="24"/>
          <w:szCs w:val="24"/>
          <w14:ligatures w14:val="none"/>
        </w:rPr>
        <w:t xml:space="preserve">相关证书</w:t>
      </w:r>
      <w:r/>
    </w:p>
    <w:p>
      <w:pPr>
        <w:ind w:firstLine="500"/>
        <w:jc w:val="left"/>
        <w:spacing w:line="440" w:lineRule="exact"/>
        <w:widowControl/>
        <w:rPr>
          <w:rFonts w:hint="eastAsia" w:ascii="宋体" w:hAnsi="宋体" w:eastAsia="宋体" w:cs="Times New Roman"/>
          <w:bCs/>
          <w:color w:val="000000"/>
          <w:spacing w:val="7"/>
          <w:sz w:val="24"/>
          <w:szCs w:val="24"/>
          <w14:ligatures w14:val="none"/>
        </w:rPr>
      </w:pPr>
      <w:r>
        <w:rPr>
          <w:rFonts w:hint="eastAsia" w:ascii="宋体" w:hAnsi="宋体" w:eastAsia="宋体" w:cs="Times New Roman"/>
          <w:bCs/>
          <w:color w:val="000000"/>
          <w:spacing w:val="7"/>
          <w:sz w:val="24"/>
          <w:szCs w:val="24"/>
          <w14:ligatures w14:val="none"/>
        </w:rPr>
        <w:t xml:space="preserve">投标人获得的有效期内的质量管理体系认证证书、环境管理体系认证证书、职业健康安全管理体系认证证书，有一个得</w:t>
      </w:r>
      <w:r>
        <w:rPr>
          <w:rFonts w:hint="eastAsia" w:ascii="宋体" w:hAnsi="宋体" w:eastAsia="宋体" w:cs="Times New Roman"/>
          <w:bCs/>
          <w:color w:val="000000"/>
          <w:spacing w:val="7"/>
          <w:sz w:val="24"/>
          <w:szCs w:val="24"/>
          <w14:ligatures w14:val="none"/>
        </w:rPr>
        <w:t xml:space="preserve">2</w:t>
      </w:r>
      <w:r>
        <w:rPr>
          <w:rFonts w:hint="eastAsia" w:ascii="宋体" w:hAnsi="宋体" w:eastAsia="宋体" w:cs="Times New Roman"/>
          <w:bCs/>
          <w:color w:val="000000"/>
          <w:spacing w:val="7"/>
          <w:sz w:val="24"/>
          <w:szCs w:val="24"/>
          <w14:ligatures w14:val="none"/>
        </w:rPr>
        <w:t xml:space="preserve">分，最高得</w:t>
      </w:r>
      <w:r>
        <w:rPr>
          <w:rFonts w:hint="eastAsia" w:ascii="宋体" w:hAnsi="宋体" w:eastAsia="宋体" w:cs="Times New Roman"/>
          <w:bCs/>
          <w:color w:val="000000"/>
          <w:spacing w:val="7"/>
          <w:sz w:val="24"/>
          <w:szCs w:val="24"/>
          <w14:ligatures w14:val="none"/>
        </w:rPr>
        <w:t xml:space="preserve">6</w:t>
      </w:r>
      <w:r>
        <w:rPr>
          <w:rFonts w:hint="eastAsia" w:ascii="宋体" w:hAnsi="宋体" w:eastAsia="宋体" w:cs="Times New Roman"/>
          <w:bCs/>
          <w:color w:val="000000"/>
          <w:spacing w:val="7"/>
          <w:sz w:val="24"/>
          <w:szCs w:val="24"/>
          <w14:ligatures w14:val="none"/>
        </w:rPr>
        <w:t xml:space="preserve">分，不提供不得分。（请在投标文件中提供相关证书，不提供不得分）</w:t>
      </w:r>
      <w:r>
        <w:rPr>
          <w:rFonts w:hint="eastAsia" w:ascii="宋体" w:hAnsi="宋体" w:eastAsia="宋体" w:cs="Times New Roman"/>
          <w:bCs/>
          <w:color w:val="000000"/>
          <w:spacing w:val="7"/>
          <w:sz w:val="24"/>
          <w:szCs w:val="24"/>
          <w14:ligatures w14:val="none"/>
        </w:rPr>
        <w:t xml:space="preserve">【0-</w:t>
      </w:r>
      <w:r>
        <w:rPr>
          <w:rFonts w:hint="eastAsia" w:ascii="宋体" w:hAnsi="宋体" w:eastAsia="宋体" w:cs="Times New Roman"/>
          <w:bCs/>
          <w:color w:val="000000"/>
          <w:spacing w:val="7"/>
          <w:sz w:val="24"/>
          <w:szCs w:val="24"/>
          <w14:ligatures w14:val="none"/>
        </w:rPr>
        <w:t xml:space="preserve">6</w:t>
      </w:r>
      <w:r>
        <w:rPr>
          <w:rFonts w:hint="eastAsia" w:ascii="宋体" w:hAnsi="宋体" w:eastAsia="宋体" w:cs="Times New Roman"/>
          <w:bCs/>
          <w:color w:val="000000"/>
          <w:spacing w:val="7"/>
          <w:sz w:val="24"/>
          <w:szCs w:val="24"/>
          <w14:ligatures w14:val="none"/>
        </w:rPr>
        <w:t xml:space="preserve">】</w:t>
      </w:r>
      <w:bookmarkEnd w:id="231"/>
      <w:r/>
      <w:r/>
    </w:p>
    <w:p>
      <w:pPr>
        <w:ind w:right="-124" w:firstLine="480"/>
        <w:spacing w:line="360" w:lineRule="auto"/>
        <w:rPr>
          <w:rFonts w:hint="eastAsia" w:ascii="宋体" w:hAnsi="宋体" w:eastAsia="宋体" w:cs="Times New Roman"/>
          <w:sz w:val="24"/>
          <w:szCs w:val="24"/>
          <w14:ligatures w14:val="none"/>
        </w:rPr>
      </w:pPr>
      <w:r>
        <w:rPr>
          <w:rFonts w:ascii="宋体" w:hAnsi="宋体" w:eastAsia="宋体" w:cs="Times New Roman"/>
          <w:color w:val="000000"/>
          <w:sz w:val="24"/>
          <w:szCs w:val="24"/>
          <w:highlight w:val="none"/>
          <w14:ligatures w14:val="none"/>
        </w:rPr>
      </w:r>
      <w:r>
        <w:rPr>
          <w:rFonts w:ascii="宋体" w:hAnsi="宋体" w:eastAsia="宋体" w:cs="Times New Roman"/>
          <w:color w:val="000000"/>
          <w:sz w:val="24"/>
          <w:szCs w:val="24"/>
          <w:highlight w:val="none"/>
          <w14:ligatures w14:val="none"/>
        </w:rPr>
      </w:r>
    </w:p>
    <w:p>
      <w:pPr>
        <w:ind w:right="-124" w:firstLine="480"/>
        <w:spacing w:line="360" w:lineRule="auto"/>
        <w:rPr>
          <w:rFonts w:ascii="宋体" w:hAnsi="宋体" w:eastAsia="宋体" w:cs="Times New Roman"/>
          <w:color w:val="000000"/>
          <w:sz w:val="24"/>
          <w:szCs w:val="24"/>
          <w:highlight w:val="none"/>
          <w14:ligatures w14:val="none"/>
        </w:rPr>
      </w:pPr>
      <w:r>
        <w:rPr>
          <w:rFonts w:ascii="宋体" w:hAnsi="宋体" w:eastAsia="宋体" w:cs="Times New Roman"/>
          <w:color w:val="000000"/>
          <w:sz w:val="24"/>
          <w:szCs w:val="24"/>
          <w14:ligatures w14:val="none"/>
        </w:rPr>
        <w:t xml:space="preserve">注:</w:t>
      </w:r>
      <w:r/>
    </w:p>
    <w:p>
      <w:pPr>
        <w:ind w:right="-124" w:firstLine="480"/>
        <w:spacing w:line="360" w:lineRule="auto"/>
        <w:rPr>
          <w:rFonts w:ascii="Times New Roman" w:hAnsi="Times New Roman" w:eastAsia="宋体" w:cs="Times New Roman"/>
          <w:sz w:val="24"/>
          <w14:ligatures w14:val="none"/>
        </w:rPr>
      </w:pPr>
      <w:r>
        <w:rPr>
          <w:rFonts w:ascii="宋体" w:hAnsi="宋体" w:eastAsia="宋体" w:cs="Times New Roman"/>
          <w:color w:val="000000"/>
          <w:sz w:val="24"/>
          <w:szCs w:val="24"/>
          <w14:ligatures w14:val="none"/>
        </w:rPr>
        <w:t xml:space="preserve">以上证明材料，不提供不得分</w:t>
      </w:r>
      <w:r>
        <w:rPr>
          <w:rFonts w:ascii="Times New Roman" w:hAnsi="Times New Roman" w:eastAsia="宋体" w:cs="Times New Roman"/>
          <w:color w:val="000000"/>
          <w:sz w:val="24"/>
          <w14:ligatures w14:val="none"/>
        </w:rPr>
        <w:t xml:space="preserve">。</w:t>
      </w:r>
      <w:r>
        <w:rPr>
          <w:rFonts w:ascii="Times New Roman" w:hAnsi="Times New Roman" w:eastAsia="宋体" w:cs="Times New Roman"/>
          <w:color w:val="000000"/>
          <w:sz w:val="20"/>
          <w14:ligatures w14:val="none"/>
        </w:rPr>
        <w:t xml:space="preserve"> </w:t>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232" w:name="_Toc35266032"/>
      <w:r/>
      <w:bookmarkStart w:id="233" w:name="_Toc38368132"/>
      <w:r/>
      <w:bookmarkStart w:id="234" w:name="_Toc54615250"/>
      <w:r/>
      <w:bookmarkStart w:id="235" w:name="_Toc159685259"/>
      <w:r>
        <w:rPr>
          <w:rFonts w:ascii="Times New Roman" w:hAnsi="Times New Roman" w:eastAsia="宋体" w:cs="Times New Roman"/>
          <w:b/>
          <w:bCs/>
          <w:color w:val="000000"/>
          <w:sz w:val="44"/>
          <w:szCs w:val="32"/>
          <w14:ligatures w14:val="none"/>
        </w:rPr>
        <w:t xml:space="preserve">第六章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投标</w:t>
      </w:r>
      <w:bookmarkEnd w:id="217"/>
      <w:r>
        <w:rPr>
          <w:rFonts w:ascii="Times New Roman" w:hAnsi="Times New Roman" w:eastAsia="宋体" w:cs="Times New Roman"/>
          <w:b/>
          <w:bCs/>
          <w:color w:val="000000"/>
          <w:sz w:val="44"/>
          <w:szCs w:val="32"/>
          <w14:ligatures w14:val="none"/>
        </w:rPr>
        <w:t xml:space="preserve">文件格式</w:t>
      </w:r>
      <w:bookmarkStart w:id="236" w:name="_Hlt26955039"/>
      <w:r/>
      <w:bookmarkEnd w:id="232"/>
      <w:r/>
      <w:bookmarkEnd w:id="233"/>
      <w:r/>
      <w:bookmarkEnd w:id="234"/>
      <w:r/>
      <w:bookmarkEnd w:id="235"/>
      <w:r/>
      <w:r/>
    </w:p>
    <w:p>
      <w:pPr>
        <w:pStyle w:val="735"/>
        <w:jc w:val="center"/>
        <w:spacing w:after="400"/>
        <w:rPr>
          <w:rFonts w:hint="eastAsia" w:ascii="宋体" w:hAnsi="宋体" w:eastAsia="宋体" w:cs="宋体"/>
          <w:color w:val="000000"/>
          <w:sz w:val="40"/>
          <w:szCs w:val="40"/>
        </w:rPr>
        <w:outlineLvl w:val="0"/>
      </w:pPr>
      <w:r/>
      <w:bookmarkStart w:id="237" w:name="_Toc18049"/>
      <w:r/>
      <w:bookmarkStart w:id="238" w:name="_Toc256000014"/>
      <w:r/>
      <w:r/>
    </w:p>
    <w:p>
      <w:pPr>
        <w:pStyle w:val="735"/>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37"/>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四、资格证明文件</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w:t>
      </w:r>
      <w:r>
        <w:rPr>
          <w:rFonts w:hint="eastAsia" w:ascii="宋体" w:hAnsi="宋体" w:eastAsia="宋体" w:cs="宋体"/>
          <w:color w:val="000000"/>
        </w:rPr>
        <w:t xml:space="preserve">、第四</w:t>
      </w:r>
      <w:r>
        <w:rPr>
          <w:rFonts w:hint="eastAsia" w:ascii="宋体" w:hAnsi="宋体" w:eastAsia="宋体" w:cs="宋体"/>
          <w:color w:val="000000"/>
        </w:rPr>
        <w:t xml:space="preserve">章项目</w:t>
      </w:r>
      <w:r>
        <w:rPr>
          <w:rFonts w:hint="eastAsia" w:ascii="宋体" w:hAnsi="宋体" w:eastAsia="宋体" w:cs="宋体"/>
          <w:color w:val="000000"/>
        </w:rPr>
        <w:t xml:space="preserve">需求中实质性要求响应对照表</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w:t>
      </w:r>
      <w:r>
        <w:rPr>
          <w:rFonts w:hint="eastAsia" w:ascii="宋体" w:hAnsi="宋体" w:eastAsia="宋体" w:cs="宋体"/>
          <w:color w:val="000000"/>
        </w:rPr>
        <w:t xml:space="preserve">、</w:t>
      </w:r>
      <w:r>
        <w:rPr>
          <w:rFonts w:hint="eastAsia" w:ascii="宋体" w:hAnsi="宋体" w:eastAsia="宋体" w:cs="宋体"/>
          <w:color w:val="000000"/>
        </w:rPr>
        <w:t xml:space="preserve">经费测算表</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七、</w:t>
      </w:r>
      <w:r>
        <w:rPr>
          <w:rFonts w:ascii="宋体" w:hAnsi="宋体" w:eastAsia="宋体" w:cs="宋体"/>
          <w:bCs/>
          <w:color w:val="000000"/>
        </w:rPr>
        <w:t xml:space="preserve">技术方案、服务方案</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八</w:t>
      </w:r>
      <w:r>
        <w:rPr>
          <w:rFonts w:hint="eastAsia" w:ascii="宋体" w:hAnsi="宋体" w:eastAsia="宋体" w:cs="宋体"/>
          <w:color w:val="000000"/>
        </w:rPr>
        <w:t xml:space="preserve">、投标人情况介绍</w:t>
      </w:r>
      <w:r/>
    </w:p>
    <w:p>
      <w:pPr>
        <w:pStyle w:val="735"/>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九</w:t>
      </w:r>
      <w:r>
        <w:rPr>
          <w:rFonts w:hint="eastAsia" w:ascii="宋体" w:hAnsi="宋体" w:eastAsia="宋体" w:cs="宋体"/>
          <w:bCs/>
          <w:color w:val="000000"/>
        </w:rPr>
        <w:t xml:space="preserve">、其他材料</w:t>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73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bookmarkEnd w:id="238"/>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24"/>
          <w:szCs w:val="24"/>
          <w14:ligatures w14:val="none"/>
        </w:rPr>
      </w:pPr>
      <w:r>
        <w:rPr>
          <w:rFonts w:ascii="宋体" w:hAnsi="宋体" w:eastAsia="宋体" w:cs="宋体"/>
          <w:color w:val="000000"/>
          <w:sz w:val="36"/>
          <w:szCs w:val="36"/>
          <w14:ligatures w14:val="none"/>
        </w:rPr>
        <w:t xml:space="preserve"> </w:t>
      </w:r>
      <w:r>
        <w:rPr>
          <w:rFonts w:ascii="宋体" w:hAnsi="宋体" w:eastAsia="宋体" w:cs="宋体"/>
          <w:color w:val="000000"/>
          <w:sz w:val="24"/>
          <w:szCs w:val="24"/>
          <w14:ligatures w14:val="none"/>
        </w:rPr>
        <w:t xml:space="preserve"> </w:t>
      </w:r>
      <w:r/>
    </w:p>
    <w:p>
      <w:pPr>
        <w:jc w:val="left"/>
        <w:widowControl/>
        <w:rPr>
          <w:rFonts w:ascii="Times New Roman" w:hAnsi="Times New Roman" w:eastAsia="宋体"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9" w:name="_Toc256000015"/>
      <w:r>
        <w:rPr>
          <w:rFonts w:ascii="宋体" w:hAnsi="宋体" w:eastAsia="宋体" w:cs="宋体"/>
          <w:b/>
          <w:color w:val="000000"/>
          <w:sz w:val="32"/>
          <w:szCs w:val="24"/>
          <w14:ligatures w14:val="none"/>
        </w:rPr>
        <w:t xml:space="preserve">二、</w:t>
      </w:r>
      <w:bookmarkEnd w:id="239"/>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w:t>
      </w:r>
      <w:r>
        <w:rPr>
          <w:rFonts w:hint="eastAsia" w:ascii="Times New Roman" w:hAnsi="Times New Roman" w:eastAsia="宋体" w:cs="Times New Roman"/>
          <w:color w:val="000000"/>
          <w:sz w:val="24"/>
          <w:szCs w:val="24"/>
          <w14:ligatures w14:val="none"/>
        </w:rPr>
        <w:t xml:space="preserve">人兹宣布</w:t>
      </w:r>
      <w:r>
        <w:rPr>
          <w:rFonts w:hint="eastAsia" w:ascii="Times New Roman" w:hAnsi="Times New Roman" w:eastAsia="宋体" w:cs="Times New Roman"/>
          <w:color w:val="000000"/>
          <w:sz w:val="24"/>
          <w:szCs w:val="24"/>
          <w14:ligatures w14:val="none"/>
        </w:rPr>
        <w:t xml:space="preserve">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总价</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72"/>
        <w:gridCol w:w="534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金额大写 </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0" w:name="_Toc256000016"/>
      <w:r>
        <w:rPr>
          <w:rFonts w:hint="eastAsia" w:ascii="宋体" w:hAnsi="宋体" w:eastAsia="宋体" w:cs="宋体"/>
          <w:b/>
          <w:color w:val="000000"/>
          <w:sz w:val="32"/>
          <w:szCs w:val="24"/>
          <w14:ligatures w14:val="none"/>
        </w:rPr>
        <w:t xml:space="preserve">四</w:t>
      </w:r>
      <w:r>
        <w:rPr>
          <w:rFonts w:ascii="宋体" w:hAnsi="宋体" w:eastAsia="宋体" w:cs="宋体"/>
          <w:b/>
          <w:color w:val="000000"/>
          <w:sz w:val="32"/>
          <w:szCs w:val="24"/>
          <w14:ligatures w14:val="none"/>
        </w:rPr>
        <w:t xml:space="preserve">、</w:t>
      </w:r>
      <w:bookmarkStart w:id="241" w:name="_Toc256000017"/>
      <w:r/>
      <w:bookmarkEnd w:id="240"/>
      <w:r>
        <w:rPr>
          <w:rFonts w:ascii="宋体" w:hAnsi="宋体" w:eastAsia="宋体" w:cs="宋体"/>
          <w:b/>
          <w:color w:val="000000"/>
          <w:sz w:val="32"/>
          <w:szCs w:val="24"/>
          <w14:ligatures w14:val="none"/>
        </w:rPr>
        <w:t xml:space="preserve">资格证明文件</w:t>
      </w:r>
      <w:bookmarkEnd w:id="241"/>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73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3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73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3、依法缴纳税收和社会保障资金的相关材料（如依法享受缓缴、免缴税收、社会保障资金的，应提供相关证明材料）；</w:t>
      </w:r>
      <w:r/>
    </w:p>
    <w:p>
      <w:pPr>
        <w:pStyle w:val="73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737"/>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737"/>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6、授权委托书（被授权人非法定代表人的，应提供授权委托书；被授权人是法定代表人的，应提供授权委托书或法定代表人身份证明书）（格式见后）；</w:t>
      </w:r>
      <w:r/>
    </w:p>
    <w:p>
      <w:pPr>
        <w:pStyle w:val="73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p>
    <w:p>
      <w:pPr>
        <w:pStyle w:val="73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8、中小企业声明函（格式见后）；</w:t>
      </w:r>
      <w:r/>
    </w:p>
    <w:p>
      <w:pPr>
        <w:pStyle w:val="737"/>
        <w:ind w:left="105" w:firstLine="480"/>
        <w:spacing w:line="440" w:lineRule="exact"/>
        <w:rPr>
          <w:rFonts w:hint="eastAsia"/>
          <w:bCs/>
          <w:i/>
          <w:color w:val="000000"/>
          <w:sz w:val="24"/>
          <w:szCs w:val="24"/>
          <w:u w:val="single"/>
        </w:rPr>
      </w:pPr>
      <w:r>
        <w:rPr>
          <w:rFonts w:hint="eastAsia"/>
          <w:bCs/>
          <w:i/>
          <w:color w:val="000000"/>
          <w:sz w:val="24"/>
          <w:szCs w:val="24"/>
          <w:u w:val="singl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42" w:name="sys_STR"/>
      <w:r/>
      <w:bookmarkEnd w:id="242"/>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cs="Times New Roman"/>
          <w:color w:val="000000"/>
          <w:sz w:val="24"/>
          <w:szCs w:val="24"/>
          <w14:ligatures w14:val="none"/>
        </w:rPr>
      </w:pPr>
      <w:r>
        <w:rPr>
          <w:rFonts w:ascii="宋体" w:hAnsi="宋体" w:eastAsia="宋体" w:cs="宋体"/>
          <w:color w:val="000000"/>
          <w:sz w:val="24"/>
          <w:szCs w:val="24"/>
          <w14:ligatures w14:val="none"/>
        </w:rPr>
        <w:t xml:space="preserve">附：身份证正反面</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rPr>
          <w:rFonts w:ascii="Times New Roman" w:hAnsi="Times New Roman" w:cs="Times New Roman"/>
          <w:color w:val="000000"/>
          <w:sz w:val="24"/>
          <w:szCs w:val="24"/>
          <w14:ligatures w14:val="none"/>
        </w:rP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center"/>
        <w:rPr>
          <w:rFonts w:hint="eastAsia" w:ascii="宋体" w:hAnsi="宋体" w:eastAsia="宋体"/>
          <w:b/>
          <w:color w:val="000000"/>
          <w:sz w:val="32"/>
          <w:szCs w:val="32"/>
        </w:rPr>
        <w:outlineLvl w:val="2"/>
      </w:pPr>
      <w:r>
        <w:rPr>
          <w:rFonts w:hint="eastAsia" w:ascii="宋体" w:hAnsi="宋体" w:eastAsia="宋体"/>
          <w:b/>
          <w:color w:val="000000"/>
          <w:sz w:val="32"/>
          <w:szCs w:val="32"/>
        </w:rPr>
        <w:t xml:space="preserve">法定代表人身份证明书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w:t>
      </w:r>
      <w:r>
        <w:rPr>
          <w:rFonts w:hint="eastAsia" w:ascii="宋体" w:hAnsi="宋体" w:eastAsia="宋体" w:cs="宋体"/>
          <w:bCs/>
          <w:color w:val="000000"/>
          <w:sz w:val="24"/>
          <w:szCs w:val="24"/>
          <w14:ligatures w14:val="none"/>
        </w:rPr>
        <w:t xml:space="preserve">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hint="eastAsia" w:ascii="宋体" w:hAnsi="宋体" w:eastAsia="宋体" w:cs="宋体"/>
          <w:b/>
          <w:color w:val="000000"/>
          <w:sz w:val="28"/>
          <w:szCs w:val="24"/>
          <w14:ligatures w14:val="none"/>
        </w:rPr>
        <w:outlineLvl w:val="2"/>
      </w:pPr>
      <w:r>
        <w:rPr>
          <w:rFonts w:ascii="宋体" w:hAnsi="宋体" w:eastAsia="宋体" w:cs="宋体"/>
          <w:color w:val="000000"/>
          <w:sz w:val="24"/>
          <w:szCs w:val="24"/>
          <w14:ligatures w14:val="none"/>
        </w:rPr>
        <w:t xml:space="preserve">附：身份证正反面</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spacing w:before="240" w:after="240"/>
        <w:widowControl/>
        <w:rPr>
          <w:rFonts w:ascii="Times New Roman" w:hAnsi="Times New Roman" w:cs="Times New Roman"/>
          <w:sz w:val="24"/>
          <w:szCs w:val="24"/>
          <w14:ligatures w14:val="none"/>
        </w:rPr>
      </w:pPr>
      <w:r>
        <w:rPr>
          <w:rFonts w:ascii="Times New Roman" w:hAnsi="Times New Roman" w:cs="Times New Roman"/>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rPr>
          <w:rFonts w:hint="eastAsia" w:ascii="宋体" w:hAnsi="宋体" w:eastAsia="宋体" w:cs="宋体"/>
          <w:color w:val="000000"/>
          <w:sz w:val="24"/>
          <w:szCs w:val="24"/>
          <w14:ligatures w14:val="none"/>
        </w:rP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Times New Roman"/>
          <w:sz w:val="24"/>
          <w:szCs w:val="24"/>
          <w14:ligatures w14:val="none"/>
        </w:rPr>
      </w:pPr>
      <w:r>
        <w:rPr>
          <w:rFonts w:ascii="宋体" w:hAnsi="宋体" w:eastAsia="宋体" w:cs="宋体"/>
          <w:b/>
          <w:color w:val="000000"/>
          <w:sz w:val="32"/>
          <w14:ligatures w14:val="none"/>
        </w:rPr>
        <w:t xml:space="preserve">中小企业声明函</w:t>
      </w:r>
      <w:r/>
    </w:p>
    <w:p>
      <w:pPr>
        <w:jc w:val="center"/>
        <w:spacing w:before="320" w:after="320"/>
        <w:widowControl/>
        <w:rPr>
          <w:rFonts w:ascii="Times New Roman" w:hAnsi="Times New Roman" w:eastAsia="宋体" w:cs="Times New Roman"/>
          <w:sz w:val="32"/>
          <w:szCs w:val="32"/>
          <w14:ligatures w14:val="none"/>
        </w:rPr>
      </w:pPr>
      <w:r>
        <w:rPr>
          <w:rFonts w:ascii="Times New Roman" w:hAnsi="Times New Roman" w:eastAsia="宋体" w:cs="Times New Roman"/>
          <w:color w:val="000000"/>
          <w:sz w:val="32"/>
          <w:szCs w:val="32"/>
          <w14:ligatures w14:val="none"/>
        </w:rPr>
        <w:t xml:space="preserve">中小企业声明函（服务）</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财库〔</w:t>
      </w:r>
      <w:r>
        <w:rPr>
          <w:rFonts w:ascii="Times New Roman" w:hAnsi="Times New Roman" w:eastAsia="宋体" w:cs="Times New Roman"/>
          <w:color w:val="000000"/>
          <w:sz w:val="24"/>
          <w:szCs w:val="24"/>
          <w14:ligatures w14:val="none"/>
        </w:rPr>
        <w:t xml:space="preserve">2020</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46</w:t>
      </w:r>
      <w:r>
        <w:rPr>
          <w:rFonts w:ascii="Times New Roman" w:hAnsi="Times New Roman" w:eastAsia="宋体" w:cs="Times New Roman"/>
          <w:color w:val="000000"/>
          <w:sz w:val="24"/>
          <w:szCs w:val="24"/>
          <w14:ligatures w14:val="none"/>
        </w:rPr>
        <w:t xml:space="preserve">号</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的规定，本公司参加</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（单位名称）的</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（项目名称）采购活动，服务全部由符合政策要求的中小企业承接。相关企业的具体情况如下：</w:t>
      </w:r>
      <w:r/>
    </w:p>
    <w:p>
      <w:pPr>
        <w:ind w:firstLine="480"/>
        <w:jc w:val="left"/>
        <w:spacing w:line="440" w:lineRule="exact"/>
        <w:widowControl/>
        <w:rPr>
          <w:rFonts w:hint="eastAsia"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w:t>
      </w:r>
      <w:r>
        <w:rPr>
          <w:rFonts w:hint="eastAsia" w:ascii="宋体" w:hAnsi="宋体" w:eastAsia="宋体" w:cs="宋体"/>
          <w:color w:val="000000"/>
          <w:sz w:val="24"/>
          <w:szCs w:val="24"/>
          <w:u w:val="single"/>
          <w14:ligatures w14:val="none"/>
        </w:rPr>
        <w:t xml:space="preserve">中型企业、</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w:t>
      </w:r>
      <w:r>
        <w:rPr>
          <w:rFonts w:ascii="Times New Roman" w:hAnsi="Times New Roman" w:eastAsia="宋体" w:cs="Times New Roman"/>
          <w:color w:val="000000"/>
          <w:sz w:val="24"/>
          <w:szCs w:val="24"/>
          <w14:ligatures w14:val="none"/>
        </w:rPr>
        <w:t xml:space="preserve">2011</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从业人员、营业收入、资产总额填报上一年度数据，无上</w:t>
      </w:r>
      <w:r>
        <w:rPr>
          <w:rFonts w:ascii="Times New Roman" w:hAnsi="Times New Roman" w:eastAsia="宋体" w:cs="Times New Roman"/>
          <w:color w:val="000000"/>
          <w:sz w:val="24"/>
          <w:szCs w:val="24"/>
          <w14:ligatures w14:val="none"/>
        </w:rPr>
        <w:t xml:space="preserve">一</w:t>
      </w:r>
      <w:r>
        <w:rPr>
          <w:rFonts w:ascii="Times New Roman" w:hAnsi="Times New Roman" w:eastAsia="宋体" w:cs="Times New Roman"/>
          <w:color w:val="000000"/>
          <w:sz w:val="24"/>
          <w:szCs w:val="24"/>
          <w14:ligatures w14:val="none"/>
        </w:rPr>
        <w:t xml:space="preserve">年度数据的新成立企业可不填报。</w:t>
      </w:r>
      <w:r/>
    </w:p>
    <w:p>
      <w:pPr>
        <w:ind w:firstLine="72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hint="eastAsia" w:ascii="微软雅黑" w:hAnsi="微软雅黑" w:eastAsia="微软雅黑"/>
          <w:color w:val="000000"/>
          <w:sz w:val="27"/>
          <w:szCs w:val="27"/>
        </w:rPr>
        <w:t xml:space="preserve"> </w:t>
      </w:r>
      <w:r>
        <w:rPr>
          <w:rFonts w:hint="eastAsia" w:ascii="Times New Roman" w:hAnsi="Times New Roman" w:eastAsia="宋体" w:cs="Times New Roman"/>
          <w:color w:val="000000"/>
          <w:sz w:val="24"/>
          <w:szCs w:val="24"/>
          <w14:ligatures w14:val="none"/>
        </w:rPr>
        <w:t xml:space="preserve">涉及多个采购标的</w:t>
      </w:r>
      <w:r>
        <w:rPr>
          <w:rFonts w:hint="eastAsia" w:ascii="Times New Roman" w:hAnsi="Times New Roman" w:eastAsia="宋体" w:cs="Times New Roman"/>
          <w:color w:val="000000"/>
          <w:sz w:val="24"/>
          <w:szCs w:val="24"/>
          <w14:ligatures w14:val="none"/>
        </w:rPr>
        <w:t xml:space="preserve">的</w:t>
      </w:r>
      <w:r>
        <w:rPr>
          <w:rFonts w:hint="eastAsia" w:ascii="Times New Roman" w:hAnsi="Times New Roman" w:eastAsia="宋体" w:cs="Times New Roman"/>
          <w:color w:val="000000"/>
          <w:sz w:val="24"/>
          <w:szCs w:val="24"/>
          <w14:ligatures w14:val="none"/>
        </w:rPr>
        <w:t xml:space="preserve">项目，供应商应当逐一填报与采购项目属性一致的每个采购标的（主要采购标的，不包括配件、辅料等）的制造商或者承建（承接）供应商信息。</w:t>
      </w:r>
      <w:r/>
    </w:p>
    <w:p>
      <w:pPr>
        <w:ind w:firstLine="720"/>
        <w:jc w:val="left"/>
        <w:spacing w:line="440" w:lineRule="exact"/>
        <w:widowControl/>
        <w:rPr>
          <w:rFonts w:ascii="Times New Roman" w:hAnsi="Times New Roman" w:eastAsia="宋体" w:cs="Times New Roman"/>
          <w:b/>
          <w:bCs/>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ascii="Times New Roman" w:hAnsi="Times New Roman" w:eastAsia="宋体" w:cs="Times New Roman"/>
          <w:color w:val="000000"/>
          <w:sz w:val="24"/>
          <w:szCs w:val="24"/>
          <w14:ligatures w14: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6000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w:t>
      </w:r>
      <w:r>
        <w:rPr>
          <w:rFonts w:ascii="Times New Roman" w:hAnsi="Times New Roman" w:eastAsia="宋体" w:cs="Times New Roman"/>
          <w:color w:val="000000"/>
          <w:sz w:val="24"/>
          <w:szCs w:val="24"/>
          <w14:ligatures w14:val="none"/>
        </w:rPr>
        <w:t xml:space="preserve">200000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万元以下的为微型企业。</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8000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残疾人福利性单位声明函</w:t>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32"/>
          <w:szCs w:val="24"/>
          <w14:ligatures w14:val="none"/>
        </w:rPr>
        <w:t xml:space="preserve">监狱企业的证明文件</w:t>
      </w:r>
      <w:r/>
    </w:p>
    <w:p>
      <w:pPr>
        <w:jc w:val="center"/>
        <w:keepLines/>
        <w:keepNext/>
        <w:spacing w:before="260" w:after="260" w:line="415" w:lineRule="auto"/>
        <w:rPr>
          <w:rFonts w:hint="eastAsia" w:ascii="宋体" w:hAnsi="宋体" w:eastAsia="宋体" w:cs="Times New Roman"/>
          <w:color w:val="000000"/>
          <w:sz w:val="28"/>
          <w:szCs w:val="28"/>
          <w14:ligatures w14:val="none"/>
        </w:rPr>
      </w:pPr>
      <w:r>
        <w:rPr>
          <w:rFonts w:hint="eastAsia" w:ascii="宋体" w:hAnsi="宋体" w:eastAsia="宋体" w:cs="Times New Roman"/>
          <w:color w:val="000000"/>
          <w:sz w:val="28"/>
          <w:szCs w:val="28"/>
          <w14:ligatures w14:val="none"/>
        </w:rPr>
        <w:t xml:space="preserve">监狱企业的证明文件</w:t>
      </w:r>
      <w:r/>
    </w:p>
    <w:p>
      <w:pPr>
        <w:jc w:val="left"/>
        <w:keepLines/>
        <w:keepNext/>
        <w:spacing w:before="260" w:after="260" w:line="415" w:lineRule="auto"/>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（证明文件）</w:t>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jc w:val="left"/>
        <w:spacing w:before="240" w:after="240"/>
        <w:widowControl/>
        <w:rPr>
          <w:rFonts w:hint="eastAsia" w:ascii="宋体" w:hAnsi="宋体" w:eastAsia="宋体" w:cs="宋体"/>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3" w:name="_Toc256000018"/>
      <w:r>
        <w:rPr>
          <w:rFonts w:hint="eastAsia" w:ascii="宋体" w:hAnsi="宋体" w:eastAsia="宋体" w:cs="宋体"/>
          <w:b/>
          <w:color w:val="000000"/>
          <w:sz w:val="32"/>
          <w:szCs w:val="24"/>
          <w14:ligatures w14:val="none"/>
        </w:rPr>
        <w:t xml:space="preserve">五</w:t>
      </w:r>
      <w:r>
        <w:rPr>
          <w:rFonts w:ascii="宋体" w:hAnsi="宋体" w:eastAsia="宋体" w:cs="宋体"/>
          <w:b/>
          <w:color w:val="000000"/>
          <w:sz w:val="32"/>
          <w:szCs w:val="24"/>
          <w14:ligatures w14:val="none"/>
        </w:rPr>
        <w:t xml:space="preserve">、</w:t>
      </w:r>
      <w:bookmarkStart w:id="244" w:name="OLE_LINK2"/>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w:t>
      </w:r>
      <w:bookmarkEnd w:id="244"/>
      <w:r>
        <w:rPr>
          <w:rFonts w:ascii="宋体" w:hAnsi="宋体" w:eastAsia="宋体" w:cs="宋体"/>
          <w:b/>
          <w:color w:val="000000"/>
          <w:sz w:val="32"/>
          <w:szCs w:val="24"/>
          <w14:ligatures w14:val="none"/>
        </w:rPr>
        <w:t xml:space="preserve">响应对照表</w:t>
      </w:r>
      <w:bookmarkEnd w:id="243"/>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738"/>
        <w:spacing w:line="440" w:lineRule="exact"/>
        <w:rPr>
          <w:rFonts w:hint="eastAsia" w:ascii="宋体" w:hAnsi="宋体" w:eastAsia="宋体" w:cs="宋体"/>
          <w:b/>
          <w:bCs/>
          <w:color w:val="000000"/>
        </w:rPr>
      </w:pPr>
      <w:r/>
      <w:bookmarkStart w:id="245" w:name="_Toc256000019"/>
      <w:r>
        <w:rPr>
          <w:rFonts w:hint="eastAsia" w:ascii="宋体" w:hAnsi="宋体" w:eastAsia="宋体" w:cs="宋体"/>
          <w:b/>
          <w:bCs/>
          <w:color w:val="000000"/>
        </w:rPr>
        <w:t xml:space="preserve"> 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738"/>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738"/>
              <w:jc w:val="center"/>
              <w:rPr>
                <w:rFonts w:hint="eastAsia" w:ascii="宋体" w:hAnsi="宋体" w:eastAsia="宋体" w:cs="宋体"/>
                <w:color w:val="000000"/>
              </w:rPr>
            </w:pPr>
            <w:r/>
            <w:bookmarkStart w:id="246" w:name="OLE_LINK20"/>
            <w:r>
              <w:rPr>
                <w:rFonts w:ascii="宋体" w:hAnsi="宋体" w:eastAsia="宋体" w:cs="宋体"/>
                <w:color w:val="000000"/>
              </w:rPr>
              <w:t xml:space="preserve">是否响应（填是或者否）</w:t>
            </w:r>
            <w:bookmarkEnd w:id="246"/>
            <w:r/>
            <w:r/>
          </w:p>
        </w:tc>
      </w:tr>
      <w:tr>
        <w:trPr>
          <w:trHeight w:val="488"/>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730"/>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730"/>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730"/>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738"/>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738"/>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738"/>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738"/>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738"/>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738"/>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738"/>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738"/>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r>
    </w:p>
    <w:p>
      <w:pPr>
        <w:spacing w:line="400" w:lineRule="exact"/>
        <w:rPr>
          <w:rFonts w:hint="eastAsia" w:ascii="宋体" w:hAnsi="宋体"/>
          <w:color w:val="000000"/>
          <w:sz w:val="24"/>
          <w:szCs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pStyle w:val="763"/>
        <w:rPr>
          <w:rFonts w:hint="eastAsia" w:ascii="宋体" w:hAnsi="宋体" w:eastAsia="宋体" w:cs="宋体"/>
          <w:b/>
          <w:color w:val="000000"/>
          <w:sz w:val="32"/>
        </w:rPr>
        <w:outlineLvl w:val="0"/>
      </w:pPr>
      <w:r>
        <w:rPr>
          <w:rFonts w:hint="eastAsia" w:ascii="宋体" w:hAnsi="宋体" w:eastAsia="宋体" w:cs="宋体"/>
          <w:b/>
          <w:color w:val="000000"/>
          <w:sz w:val="32"/>
        </w:rPr>
      </w:r>
      <w:r/>
    </w:p>
    <w:p>
      <w:pPr>
        <w:pStyle w:val="763"/>
        <w:rPr>
          <w:rFonts w:hint="eastAsia" w:ascii="宋体" w:hAnsi="宋体" w:eastAsia="宋体" w:cs="宋体"/>
          <w:b/>
          <w:sz w:val="32"/>
        </w:rPr>
        <w:outlineLvl w:val="0"/>
      </w:pPr>
      <w:r>
        <w:rPr>
          <w:rFonts w:hint="eastAsia" w:ascii="宋体" w:hAnsi="宋体" w:eastAsia="宋体" w:cs="宋体"/>
          <w:b/>
          <w:color w:val="000000"/>
          <w:sz w:val="32"/>
        </w:rPr>
        <w:t xml:space="preserve">六</w:t>
      </w:r>
      <w:r>
        <w:rPr>
          <w:rFonts w:ascii="宋体" w:hAnsi="宋体" w:eastAsia="宋体" w:cs="宋体"/>
          <w:b/>
          <w:color w:val="000000"/>
          <w:sz w:val="32"/>
        </w:rPr>
        <w:t xml:space="preserve">、</w:t>
      </w:r>
      <w:bookmarkStart w:id="247" w:name="_Toc23281"/>
      <w:r/>
      <w:bookmarkStart w:id="248" w:name="_Toc31328"/>
      <w:r/>
      <w:bookmarkStart w:id="249" w:name="_Toc256000021"/>
      <w:r>
        <w:rPr>
          <w:rFonts w:hint="eastAsia" w:ascii="宋体" w:hAnsi="宋体" w:eastAsia="宋体" w:cs="宋体"/>
          <w:b/>
          <w:sz w:val="32"/>
        </w:rPr>
        <w:t xml:space="preserve">经费测算表</w:t>
      </w:r>
      <w:bookmarkEnd w:id="247"/>
      <w:r/>
      <w:bookmarkEnd w:id="248"/>
      <w:r/>
      <w:r/>
    </w:p>
    <w:p>
      <w:pPr>
        <w:jc w:val="left"/>
        <w:spacing w:line="440" w:lineRule="exact"/>
        <w:widowControl/>
        <w:rPr>
          <w:rFonts w:ascii="Calibri" w:hAnsi="Calibri" w:eastAsia="宋体" w:cs="Times New Roman"/>
          <w:spacing w:val="7"/>
          <w14:ligatures w14:val="none"/>
        </w:rPr>
      </w:pPr>
      <w:r>
        <w:rPr>
          <w:rFonts w:ascii="Tahoma" w:hAnsi="Tahoma" w:eastAsia="宋体" w:cs="Tahoma"/>
          <w14:ligatures w14:val="none"/>
        </w:rPr>
        <w:t xml:space="preserve">﻿</w:t>
      </w:r>
      <w:r>
        <w:rPr>
          <w:rFonts w:ascii="宋体" w:hAnsi="宋体" w:eastAsia="宋体" w:cs="宋体"/>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sz w:val="40"/>
          <w:szCs w:val="40"/>
          <w14:ligatures w14:val="none"/>
        </w:rPr>
        <w:t xml:space="preserve">经费测算明细表 </w:t>
      </w:r>
      <w:r/>
    </w:p>
    <w:tbl>
      <w:tblPr>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88"/>
        <w:gridCol w:w="2122"/>
        <w:gridCol w:w="2853"/>
        <w:gridCol w:w="1045"/>
        <w:gridCol w:w="1045"/>
        <w:gridCol w:w="1432"/>
      </w:tblGrid>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序号</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项目</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测算依据和测算式</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月支出（元）</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总支出（元）</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1</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员工工资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2</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社会保险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3</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住房公积金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4</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服务用品费用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5</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意外保险费用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6</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劳保用品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7</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办公费用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8</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其它费用 </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9</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税金</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10</w:t>
            </w:r>
            <w:r/>
          </w:p>
        </w:tc>
        <w:tc>
          <w:tcPr>
            <w:tcMar>
              <w:left w:w="0" w:type="dxa"/>
              <w:top w:w="0" w:type="dxa"/>
              <w:right w:w="0" w:type="dxa"/>
              <w:bottom w:w="0" w:type="dxa"/>
            </w:tcMar>
            <w:tcW w:w="2122" w:type="dxa"/>
            <w:vAlign w:val="center"/>
            <w:textDirection w:val="lrTb"/>
            <w:noWrap w:val="false"/>
          </w:tcPr>
          <w:p>
            <w:pPr>
              <w:jc w:val="center"/>
              <w:widowControl/>
              <w:rPr>
                <w:rFonts w:hint="eastAsia" w:ascii="宋体" w:hAnsi="宋体" w:eastAsia="宋体" w:cs="宋体"/>
                <w14:ligatures w14:val="none"/>
              </w:rPr>
            </w:pPr>
            <w:r>
              <w:rPr>
                <w:rFonts w:hint="eastAsia" w:ascii="宋体" w:hAnsi="宋体" w:eastAsia="宋体" w:cs="宋体"/>
                <w14:ligatures w14:val="none"/>
              </w:rPr>
              <w:t xml:space="preserve">……</w:t>
            </w:r>
            <w:r/>
          </w:p>
        </w:tc>
        <w:tc>
          <w:tcPr>
            <w:tcMar>
              <w:left w:w="0" w:type="dxa"/>
              <w:top w:w="0" w:type="dxa"/>
              <w:right w:w="0" w:type="dxa"/>
              <w:bottom w:w="0" w:type="dxa"/>
            </w:tcMar>
            <w:tcW w:w="285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    </w:t>
            </w:r>
            <w:r/>
          </w:p>
        </w:tc>
      </w:tr>
      <w:tr>
        <w:trPr>
          <w:trHeight w:val="287"/>
        </w:trPr>
        <w:tc>
          <w:tcPr>
            <w:gridSpan w:val="3"/>
            <w:tcMar>
              <w:left w:w="0" w:type="dxa"/>
              <w:top w:w="0" w:type="dxa"/>
              <w:right w:w="0" w:type="dxa"/>
              <w:bottom w:w="0" w:type="dxa"/>
            </w:tcMar>
            <w:tcW w:w="5463" w:type="dxa"/>
            <w:vAlign w:val="center"/>
            <w:textDirection w:val="lrTb"/>
            <w:noWrap w:val="false"/>
          </w:tcPr>
          <w:p>
            <w:pPr>
              <w:jc w:val="center"/>
              <w:widowControl/>
              <w:rPr>
                <w:rFonts w:hint="eastAsia" w:ascii="宋体" w:hAnsi="宋体" w:eastAsia="宋体" w:cs="宋体"/>
                <w14:ligatures w14:val="none"/>
              </w:rPr>
            </w:pPr>
            <w:r>
              <w:rPr>
                <w:rFonts w:ascii="宋体" w:hAnsi="宋体" w:eastAsia="宋体" w:cs="宋体"/>
                <w14:ligatures w14:val="none"/>
              </w:rPr>
              <w:t xml:space="preserve">合计</w:t>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hint="eastAsia" w:ascii="宋体" w:hAnsi="宋体" w:eastAsia="宋体" w:cs="宋体"/>
                <w14:ligatures w14:val="none"/>
              </w:rPr>
            </w:r>
            <w:r/>
          </w:p>
        </w:tc>
        <w:tc>
          <w:tcPr>
            <w:tcMar>
              <w:left w:w="0" w:type="dxa"/>
              <w:top w:w="0" w:type="dxa"/>
              <w:right w:w="0" w:type="dxa"/>
              <w:bottom w:w="0" w:type="dxa"/>
            </w:tcMar>
            <w:tcW w:w="1045" w:type="dxa"/>
            <w:vAlign w:val="center"/>
            <w:textDirection w:val="lrTb"/>
            <w:noWrap w:val="false"/>
          </w:tcPr>
          <w:p>
            <w:pPr>
              <w:jc w:val="center"/>
              <w:widowControl/>
              <w:rPr>
                <w:rFonts w:hint="eastAsia" w:ascii="宋体" w:hAnsi="宋体" w:eastAsia="宋体" w:cs="宋体"/>
                <w14:ligatures w14:val="none"/>
              </w:rPr>
            </w:pPr>
            <w:r>
              <w:rPr>
                <w:rFonts w:hint="eastAsia" w:ascii="宋体" w:hAnsi="宋体" w:eastAsia="宋体" w:cs="宋体"/>
                <w14:ligatures w14:val="none"/>
              </w:rPr>
            </w:r>
            <w:r/>
          </w:p>
        </w:tc>
        <w:tc>
          <w:tcPr>
            <w:tcMar>
              <w:left w:w="0" w:type="dxa"/>
              <w:top w:w="0" w:type="dxa"/>
              <w:right w:w="0" w:type="dxa"/>
              <w:bottom w:w="0" w:type="dxa"/>
            </w:tcMar>
            <w:tcW w:w="1432" w:type="dxa"/>
            <w:vAlign w:val="center"/>
            <w:textDirection w:val="lrTb"/>
            <w:noWrap w:val="false"/>
          </w:tcPr>
          <w:p>
            <w:pPr>
              <w:jc w:val="center"/>
              <w:widowControl/>
              <w:rPr>
                <w:rFonts w:hint="eastAsia" w:ascii="宋体" w:hAnsi="宋体" w:eastAsia="宋体" w:cs="宋体"/>
                <w14:ligatures w14:val="none"/>
              </w:rPr>
            </w:pPr>
            <w:r>
              <w:rPr>
                <w:rFonts w:hint="eastAsia" w:ascii="宋体" w:hAnsi="宋体" w:eastAsia="宋体" w:cs="宋体"/>
                <w14:ligatures w14:val="none"/>
              </w:rPr>
            </w:r>
            <w:r/>
          </w:p>
        </w:tc>
      </w:tr>
    </w:tbl>
    <w:p>
      <w:pPr>
        <w:jc w:val="left"/>
        <w:widowControl/>
        <w:rPr>
          <w:rFonts w:ascii="Calibri" w:hAnsi="Calibri" w:eastAsia="宋体" w:cs="Times New Roman"/>
          <w:vanish/>
          <w14:ligatures w14:val="none"/>
        </w:rPr>
      </w:pPr>
      <w:r>
        <w:rPr>
          <w:rFonts w:ascii="Calibri" w:hAnsi="Calibri" w:eastAsia="宋体" w:cs="Times New Roman"/>
          <w:vanish/>
          <w14:ligatures w14:val="none"/>
        </w:rPr>
      </w:r>
      <w:r/>
    </w:p>
    <w:p>
      <w:pPr>
        <w:jc w:val="left"/>
        <w:spacing w:before="240" w:after="240"/>
        <w:widowControl/>
        <w:rPr>
          <w:rFonts w:hint="eastAsia" w:ascii="宋体" w:hAnsi="宋体" w:eastAsia="宋体" w:cs="宋体"/>
          <w:b/>
          <w:bCs/>
          <w14:ligatures w14:val="none"/>
        </w:rPr>
      </w:pPr>
      <w:r>
        <w:rPr>
          <w:rFonts w:hint="eastAsia" w:ascii="宋体" w:hAnsi="宋体" w:eastAsia="宋体" w:cs="宋体"/>
          <w:b/>
          <w:bCs/>
          <w14:ligatures w14:val="none"/>
        </w:rPr>
        <w:t xml:space="preserve">针对本项目</w:t>
      </w:r>
      <w:r>
        <w:rPr>
          <w:rFonts w:hint="eastAsia" w:ascii="宋体" w:hAnsi="宋体" w:eastAsia="宋体" w:cs="宋体"/>
          <w:b/>
          <w:bCs/>
          <w:u w:val="single"/>
          <w14:ligatures w14:val="none"/>
        </w:rPr>
        <w:t xml:space="preserve">     （是或否）</w:t>
      </w:r>
      <w:r>
        <w:rPr>
          <w:rFonts w:hint="eastAsia" w:ascii="宋体" w:hAnsi="宋体" w:eastAsia="宋体" w:cs="宋体"/>
          <w:b/>
          <w:bCs/>
          <w14:ligatures w14:val="none"/>
        </w:rPr>
        <w:t xml:space="preserve">使用退休人员。</w:t>
      </w:r>
      <w:r/>
    </w:p>
    <w:p>
      <w:pPr>
        <w:jc w:val="left"/>
        <w:spacing w:before="240" w:after="240"/>
        <w:widowControl/>
        <w:rPr>
          <w:rFonts w:hint="eastAsia" w:ascii="宋体" w:hAnsi="宋体" w:eastAsia="宋体" w:cs="宋体"/>
          <w14:ligatures w14:val="none"/>
        </w:rPr>
      </w:pPr>
      <w:r>
        <w:rPr>
          <w:rFonts w:hint="eastAsia" w:ascii="宋体" w:hAnsi="宋体" w:eastAsia="宋体" w:cs="宋体"/>
          <w14:ligatures w14:val="none"/>
        </w:rPr>
      </w:r>
      <w:r/>
    </w:p>
    <w:p>
      <w:pPr>
        <w:jc w:val="left"/>
        <w:spacing w:before="240" w:after="240"/>
        <w:widowControl/>
        <w:rPr>
          <w:rFonts w:hint="eastAsia" w:ascii="宋体" w:hAnsi="宋体" w:eastAsia="宋体" w:cs="宋体"/>
          <w14:ligatures w14:val="none"/>
        </w:rPr>
      </w:pPr>
      <w:r>
        <w:rPr>
          <w:rFonts w:ascii="宋体" w:hAnsi="宋体" w:eastAsia="宋体" w:cs="宋体"/>
          <w14:ligatures w14:val="none"/>
        </w:rPr>
        <w:t xml:space="preserve">注：</w:t>
      </w:r>
      <w:r/>
    </w:p>
    <w:p>
      <w:pPr>
        <w:jc w:val="left"/>
        <w:spacing w:before="240" w:after="240"/>
        <w:widowControl/>
        <w:rPr>
          <w:rFonts w:hint="eastAsia" w:ascii="宋体" w:hAnsi="宋体" w:eastAsia="宋体" w:cs="宋体"/>
          <w14:ligatures w14:val="none"/>
        </w:rPr>
      </w:pPr>
      <w:r>
        <w:rPr>
          <w:rFonts w:hint="eastAsia" w:ascii="宋体" w:hAnsi="宋体" w:eastAsia="宋体" w:cs="宋体"/>
          <w14:ligatures w14:val="none"/>
        </w:rPr>
        <w:t xml:space="preserve">1.</w:t>
      </w:r>
      <w:r>
        <w:rPr>
          <w:rFonts w:ascii="宋体" w:hAnsi="宋体" w:eastAsia="宋体" w:cs="宋体"/>
          <w14:ligatures w14:val="none"/>
        </w:rPr>
        <w:t xml:space="preserve">以上表格必须如实提供，内容表述不全的可自行添加。 </w:t>
      </w:r>
      <w:r/>
    </w:p>
    <w:p>
      <w:pPr>
        <w:jc w:val="left"/>
        <w:spacing w:before="240" w:after="240"/>
        <w:widowControl/>
        <w:rPr>
          <w:rFonts w:hint="eastAsia" w:ascii="宋体" w:hAnsi="宋体" w:eastAsia="宋体" w:cs="宋体"/>
          <w14:ligatures w14:val="none"/>
        </w:rPr>
      </w:pPr>
      <w:r>
        <w:rPr>
          <w:rFonts w:hint="eastAsia" w:ascii="Calibri" w:hAnsi="Calibri" w:eastAsia="宋体" w:cs="Times New Roman"/>
          <w14:ligatures w14:val="none"/>
        </w:rPr>
        <w:t xml:space="preserve">2.</w:t>
      </w:r>
      <w:r>
        <w:rPr>
          <w:rFonts w:hint="eastAsia" w:ascii="Calibri" w:hAnsi="Calibri" w:eastAsia="宋体" w:cs="Times New Roman"/>
          <w14:ligatures w14:val="none"/>
        </w:rPr>
        <w:t xml:space="preserve">请供应商明确针对该项目是否使用退休人员：如使用退休人员，则在横线处填写“是”；如未使用退休人员，则在横线处填写“否”。（此为必填项）</w:t>
      </w:r>
      <w:r/>
    </w:p>
    <w:p>
      <w:pPr>
        <w:jc w:val="left"/>
        <w:widowControl/>
        <w:rPr>
          <w:rFonts w:hint="eastAsia" w:ascii="宋体" w:hAnsi="宋体" w:eastAsia="宋体" w:cs="宋体"/>
          <w:i/>
          <w:iCs/>
          <w:u w:val="single"/>
          <w14:ligatures w14:val="none"/>
        </w:rPr>
        <w:outlineLvl w:val="0"/>
      </w:pPr>
      <w:r/>
      <w:bookmarkStart w:id="250" w:name="_Toc2502"/>
      <w:r>
        <w:rPr>
          <w:rFonts w:hint="eastAsia" w:ascii="宋体" w:hAnsi="宋体" w:eastAsia="宋体" w:cs="宋体"/>
          <w:i/>
          <w:iCs/>
          <w:u w:val="single"/>
          <w14:ligatures w14:val="none"/>
        </w:rPr>
        <w:t xml:space="preserve">3.如有分包，投标人</w:t>
      </w:r>
      <w:r>
        <w:rPr>
          <w:rFonts w:hint="eastAsia" w:ascii="宋体" w:hAnsi="宋体" w:eastAsia="宋体" w:cs="宋体"/>
          <w:i/>
          <w:iCs/>
          <w:u w:val="single"/>
          <w14:ligatures w14:val="none"/>
        </w:rPr>
        <w:t xml:space="preserve">投任何</w:t>
      </w:r>
      <w:r>
        <w:rPr>
          <w:rFonts w:hint="eastAsia" w:ascii="宋体" w:hAnsi="宋体" w:eastAsia="宋体" w:cs="宋体"/>
          <w:i/>
          <w:iCs/>
          <w:u w:val="single"/>
          <w14:ligatures w14:val="none"/>
        </w:rPr>
        <w:t xml:space="preserve">一个包的标的，都需单独填写经费测算明细表。</w:t>
      </w:r>
      <w:bookmarkEnd w:id="250"/>
      <w:r/>
      <w:r/>
    </w:p>
    <w:p>
      <w:pPr>
        <w:jc w:val="left"/>
        <w:widowControl/>
        <w:rPr>
          <w:rFonts w:ascii="Calibri" w:hAnsi="Calibri" w:eastAsia="宋体" w:cs="Times New Roman"/>
          <w14:ligatures w14:val="none"/>
        </w:rPr>
        <w:outlineLvl w:val="0"/>
      </w:pPr>
      <w:r>
        <w:rPr>
          <w:rFonts w:ascii="Calibri" w:hAnsi="Calibri" w:eastAsia="宋体" w:cs="Times New Roman"/>
          <w14:ligatures w14:val="none"/>
        </w:rPr>
      </w:r>
      <w:r/>
    </w:p>
    <w:p>
      <w:pPr>
        <w:jc w:val="left"/>
        <w:widowControl/>
        <w:rPr>
          <w:rFonts w:hint="eastAsia" w:ascii="宋体" w:hAnsi="宋体" w:eastAsia="宋体" w:cs="宋体"/>
          <w:b/>
          <w:sz w:val="32"/>
          <w14:ligatures w14:val="none"/>
        </w:rPr>
      </w:pPr>
      <w:r>
        <w:rPr>
          <w:rFonts w:hint="eastAsia" w:ascii="宋体" w:hAnsi="宋体" w:eastAsia="宋体" w:cs="宋体"/>
          <w:b/>
          <w:sz w:val="32"/>
          <w14:ligatures w14:val="none"/>
        </w:rPr>
      </w:r>
      <w:r/>
    </w:p>
    <w:p>
      <w:pPr>
        <w:jc w:val="left"/>
        <w:widowControl/>
        <w:rPr>
          <w:rFonts w:hint="eastAsia" w:ascii="宋体" w:hAnsi="宋体" w:eastAsia="宋体" w:cs="宋体"/>
          <w:b/>
          <w:bCs/>
          <w:sz w:val="32"/>
          <w:szCs w:val="32"/>
          <w14:ligatures w14:val="none"/>
        </w:rPr>
      </w:pPr>
      <w:r>
        <w:rPr>
          <w:rFonts w:hint="eastAsia" w:ascii="宋体" w:hAnsi="宋体" w:eastAsia="宋体" w:cs="宋体"/>
          <w:b/>
          <w:sz w:val="32"/>
          <w14:ligatures w14:val="none"/>
        </w:rPr>
      </w:r>
      <w:r>
        <w:rPr>
          <w:rFonts w:hint="eastAsia" w:ascii="宋体" w:hAnsi="宋体" w:eastAsia="宋体" w:cs="宋体"/>
          <w:b/>
          <w:sz w:val="32"/>
          <w14:ligatures w14:val="none"/>
        </w:rPr>
      </w:r>
    </w:p>
    <w:p>
      <w:pPr>
        <w:jc w:val="left"/>
        <w:widowControl/>
        <w:rPr>
          <w:rFonts w:hint="eastAsia" w:ascii="宋体" w:hAnsi="宋体" w:eastAsia="宋体" w:cs="宋体"/>
          <w:b/>
          <w:bCs/>
          <w:sz w:val="32"/>
          <w:szCs w:val="32"/>
          <w14:ligatures w14:val="none"/>
        </w:rPr>
      </w:pPr>
      <w:r>
        <w:rPr>
          <w:rFonts w:hint="eastAsia" w:ascii="宋体" w:hAnsi="宋体" w:eastAsia="宋体" w:cs="宋体"/>
          <w:b/>
          <w:bCs/>
          <w:sz w:val="32"/>
          <w:szCs w:val="32"/>
          <w14:ligatures w14:val="none"/>
        </w:rPr>
      </w:r>
      <w:r>
        <w:rPr>
          <w:rFonts w:hint="eastAsia" w:ascii="宋体" w:hAnsi="宋体" w:eastAsia="宋体" w:cs="宋体"/>
          <w:b/>
          <w:bCs/>
          <w:sz w:val="32"/>
          <w:szCs w:val="32"/>
          <w14:ligatures w14:val="none"/>
        </w:rPr>
      </w:r>
    </w:p>
    <w:p>
      <w:pPr>
        <w:jc w:val="left"/>
        <w:widowControl/>
        <w:rPr>
          <w:rFonts w:hint="eastAsia" w:ascii="宋体" w:hAnsi="宋体" w:eastAsia="宋体" w:cs="宋体"/>
          <w:b/>
          <w:bCs/>
          <w:sz w:val="32"/>
          <w:szCs w:val="32"/>
          <w14:ligatures w14:val="none"/>
        </w:rPr>
      </w:pPr>
      <w:r>
        <w:rPr>
          <w:rFonts w:hint="eastAsia" w:ascii="宋体" w:hAnsi="宋体" w:eastAsia="宋体" w:cs="宋体"/>
          <w:b/>
          <w:bCs/>
          <w:sz w:val="32"/>
          <w:szCs w:val="32"/>
          <w14:ligatures w14:val="none"/>
        </w:rPr>
      </w:r>
      <w:r>
        <w:rPr>
          <w:rFonts w:hint="eastAsia" w:ascii="宋体" w:hAnsi="宋体" w:eastAsia="宋体" w:cs="宋体"/>
          <w:b/>
          <w:bCs/>
          <w:sz w:val="32"/>
          <w:szCs w:val="32"/>
          <w14:ligatures w14:val="none"/>
        </w:rPr>
      </w:r>
    </w:p>
    <w:p>
      <w:pPr>
        <w:jc w:val="left"/>
        <w:widowControl/>
        <w:rPr>
          <w:rFonts w:hint="eastAsia" w:ascii="宋体" w:hAnsi="宋体" w:eastAsia="宋体" w:cs="宋体"/>
          <w:b/>
          <w:bCs/>
          <w:sz w:val="32"/>
          <w:szCs w:val="32"/>
          <w14:ligatures w14:val="none"/>
        </w:rPr>
      </w:pPr>
      <w:r>
        <w:rPr>
          <w:rFonts w:hint="eastAsia" w:ascii="宋体" w:hAnsi="宋体" w:eastAsia="宋体" w:cs="宋体"/>
          <w:b/>
          <w:bCs/>
          <w:sz w:val="32"/>
          <w:szCs w:val="32"/>
          <w14:ligatures w14:val="none"/>
        </w:rPr>
      </w:r>
      <w:r>
        <w:rPr>
          <w:rFonts w:hint="eastAsia" w:ascii="宋体" w:hAnsi="宋体" w:eastAsia="宋体" w:cs="宋体"/>
          <w:b/>
          <w:bCs/>
          <w:sz w:val="32"/>
          <w:szCs w:val="32"/>
          <w14:ligatures w14:val="none"/>
        </w:rPr>
      </w:r>
    </w:p>
    <w:p>
      <w:pPr>
        <w:jc w:val="left"/>
        <w:widowControl/>
        <w:rPr>
          <w:rFonts w:hint="eastAsia" w:ascii="宋体" w:hAnsi="宋体" w:eastAsia="宋体" w:cs="宋体"/>
          <w:b/>
          <w:bCs/>
          <w:sz w:val="32"/>
          <w:szCs w:val="32"/>
          <w14:ligatures w14:val="none"/>
        </w:rPr>
      </w:pPr>
      <w:r>
        <w:rPr>
          <w:rFonts w:hint="eastAsia" w:ascii="宋体" w:hAnsi="宋体" w:eastAsia="宋体" w:cs="宋体"/>
          <w:b/>
          <w:bCs/>
          <w:sz w:val="32"/>
          <w:szCs w:val="32"/>
          <w14:ligatures w14:val="none"/>
        </w:rPr>
      </w:r>
      <w:r>
        <w:rPr>
          <w:rFonts w:hint="eastAsia" w:ascii="宋体" w:hAnsi="宋体" w:eastAsia="宋体" w:cs="宋体"/>
          <w:b/>
          <w:bCs/>
          <w:sz w:val="32"/>
          <w:szCs w:val="32"/>
          <w14:ligatures w14:val="none"/>
        </w:rPr>
      </w:r>
    </w:p>
    <w:p>
      <w:pPr>
        <w:jc w:val="left"/>
        <w:widowControl/>
        <w:rPr>
          <w:rFonts w:hint="eastAsia" w:ascii="宋体" w:hAnsi="宋体" w:eastAsia="宋体" w:cs="宋体"/>
          <w:b/>
          <w:bCs/>
          <w:sz w:val="32"/>
          <w:szCs w:val="32"/>
          <w14:ligatures w14:val="none"/>
        </w:rPr>
      </w:pPr>
      <w:r>
        <w:rPr>
          <w:rFonts w:hint="eastAsia" w:ascii="宋体" w:hAnsi="宋体" w:eastAsia="宋体" w:cs="宋体"/>
          <w:b/>
          <w:sz w:val="32"/>
          <w14:ligatures w14:val="none"/>
        </w:rPr>
      </w:r>
      <w:r/>
    </w:p>
    <w:p>
      <w:pPr>
        <w:jc w:val="left"/>
        <w:widowControl/>
        <w:rPr>
          <w:rFonts w:hint="eastAsia" w:ascii="宋体" w:hAnsi="宋体" w:eastAsia="宋体" w:cs="宋体"/>
          <w:b/>
          <w:sz w:val="32"/>
          <w14:ligatures w14:val="none"/>
        </w:rPr>
      </w:pPr>
      <w:r>
        <w:rPr>
          <w:rFonts w:hint="eastAsia" w:ascii="宋体" w:hAnsi="宋体" w:eastAsia="宋体" w:cs="宋体"/>
          <w:b/>
          <w:sz w:val="32"/>
          <w14:ligatures w14:val="none"/>
        </w:rPr>
      </w:r>
      <w:r/>
    </w:p>
    <w:p>
      <w:pPr>
        <w:jc w:val="left"/>
        <w:widowControl/>
        <w:rPr>
          <w:rFonts w:hint="eastAsia" w:ascii="宋体" w:hAnsi="宋体" w:eastAsia="宋体" w:cs="宋体"/>
          <w:b/>
          <w:sz w:val="32"/>
          <w14:ligatures w14:val="none"/>
        </w:rPr>
      </w:pPr>
      <w:r>
        <w:rPr>
          <w:rFonts w:hint="eastAsia" w:ascii="宋体" w:hAnsi="宋体" w:eastAsia="宋体" w:cs="宋体"/>
          <w:b/>
          <w:sz w:val="32"/>
          <w14:ligatures w14:val="none"/>
        </w:rPr>
      </w:r>
      <w:r/>
    </w:p>
    <w:p>
      <w:pPr>
        <w:jc w:val="left"/>
        <w:widowControl/>
        <w:rPr>
          <w:rFonts w:hint="eastAsia" w:ascii="宋体" w:hAnsi="宋体" w:eastAsia="宋体" w:cs="宋体"/>
          <w:b/>
          <w:sz w:val="32"/>
          <w14:ligatures w14:val="none"/>
        </w:rPr>
      </w:pPr>
      <w:r>
        <w:rPr>
          <w:rFonts w:hint="eastAsia" w:ascii="宋体" w:hAnsi="宋体" w:eastAsia="宋体" w:cs="宋体"/>
          <w:b/>
          <w:sz w:val="32"/>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技术方案、服务方案</w:t>
      </w:r>
      <w:bookmarkEnd w:id="249"/>
      <w:r/>
      <w:r/>
    </w:p>
    <w:p>
      <w:pPr>
        <w:jc w:val="center"/>
        <w:keepLines/>
        <w:keepNext/>
        <w:spacing w:before="260" w:after="260" w:line="415" w:lineRule="auto"/>
        <w:rPr>
          <w:rFonts w:hint="eastAsia" w:ascii="宋体" w:hAnsi="宋体" w:eastAsia="宋体" w:cs="Times New Roman"/>
          <w:sz w:val="28"/>
          <w:szCs w:val="28"/>
          <w14:ligatures w14:val="none"/>
        </w:rPr>
      </w:pPr>
      <w:r/>
      <w:bookmarkStart w:id="251" w:name="_Toc35244892"/>
      <w:r/>
      <w:bookmarkStart w:id="252" w:name="_Toc40430380"/>
      <w:r>
        <w:rPr>
          <w:rFonts w:hint="eastAsia" w:ascii="宋体" w:hAnsi="宋体" w:eastAsia="宋体" w:cs="Times New Roman"/>
          <w:color w:val="000000"/>
          <w:sz w:val="28"/>
          <w:szCs w:val="28"/>
          <w14:ligatures w14:val="none"/>
        </w:rPr>
        <w:t xml:space="preserve">技术方案、服务方案</w:t>
      </w:r>
      <w:bookmarkEnd w:id="251"/>
      <w:r/>
      <w:bookmarkEnd w:id="252"/>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（技术方案及服务方案的内容编排等由投标人自定）</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53" w:name="_Toc256000022"/>
      <w:r>
        <w:rPr>
          <w:rFonts w:hint="eastAsia" w:ascii="宋体" w:hAnsi="宋体" w:eastAsia="宋体" w:cs="宋体"/>
          <w:b/>
          <w:color w:val="000000"/>
          <w:sz w:val="32"/>
          <w:szCs w:val="24"/>
          <w14:ligatures w14:val="none"/>
        </w:rPr>
        <w:t xml:space="preserve">八</w:t>
      </w:r>
      <w:r>
        <w:rPr>
          <w:rFonts w:ascii="宋体" w:hAnsi="宋体" w:eastAsia="宋体" w:cs="宋体"/>
          <w:b/>
          <w:color w:val="000000"/>
          <w:sz w:val="32"/>
          <w:szCs w:val="24"/>
          <w14:ligatures w14:val="none"/>
        </w:rPr>
        <w:t xml:space="preserve">、投标人情况介绍</w:t>
      </w:r>
      <w:bookmarkEnd w:id="253"/>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w:t>
      </w:r>
      <w:r>
        <w:rPr>
          <w:rFonts w:ascii="宋体" w:hAnsi="宋体" w:eastAsia="宋体" w:cs="宋体"/>
          <w:bCs/>
          <w:color w:val="000000"/>
          <w:sz w:val="24"/>
          <w:szCs w:val="24"/>
          <w14:ligatures w14:val="none"/>
        </w:rPr>
        <w:t xml:space="preserve">投标人获得的相关证书</w:t>
      </w:r>
      <w:r/>
    </w:p>
    <w:p>
      <w:pPr>
        <w:ind w:firstLine="240"/>
        <w:jc w:val="left"/>
        <w:widowControl/>
        <w:rPr>
          <w:rFonts w:hint="eastAsia" w:ascii="宋体" w:hAnsi="宋体" w:eastAsia="宋体" w:cs="宋体"/>
          <w:bCs/>
          <w:color w:val="000000"/>
          <w:sz w:val="24"/>
          <w:szCs w:val="24"/>
          <w14:ligatures w14:val="none"/>
        </w:rPr>
        <w:outlineLvl w:val="1"/>
      </w:pPr>
      <w:r>
        <w:rPr>
          <w:rFonts w:ascii="宋体" w:hAnsi="宋体" w:eastAsia="宋体" w:cs="宋体"/>
          <w:bCs/>
          <w:color w:val="000000"/>
          <w:sz w:val="24"/>
          <w:szCs w:val="24"/>
          <w14:ligatures w14:val="none"/>
        </w:rPr>
        <w:t xml:space="preserve">……</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spacing w:before="240" w:after="240"/>
        <w:widowControl/>
        <w:rPr>
          <w:rFonts w:ascii="Times New Roman" w:hAnsi="Times New Roman" w:eastAsia="宋体" w:cs="Times New Roman"/>
          <w:i/>
          <w:spacing w:val="7"/>
          <w:sz w:val="24"/>
          <w:szCs w:val="24"/>
          <w:u w:val="single"/>
          <w14:ligatures w14:val="none"/>
        </w:rPr>
      </w:pPr>
      <w:r/>
      <w:bookmarkStart w:id="254" w:name="_Toc159685269"/>
      <w:r/>
      <w:bookmarkEnd w:id="245"/>
      <w:r>
        <w:rPr>
          <w:rFonts w:hint="eastAsia" w:ascii="Times New Roman" w:hAnsi="Times New Roman" w:eastAsia="宋体" w:cs="Times New Roman"/>
          <w:b/>
          <w:color w:val="000000"/>
          <w:sz w:val="32"/>
          <w:szCs w:val="24"/>
          <w14:ligatures w14:val="none"/>
        </w:rPr>
        <w:t xml:space="preserve">九</w:t>
      </w:r>
      <w:r>
        <w:rPr>
          <w:rFonts w:ascii="Times New Roman" w:hAnsi="Times New Roman" w:eastAsia="宋体" w:cs="Times New Roman"/>
          <w:b/>
          <w:color w:val="000000"/>
          <w:sz w:val="32"/>
          <w:szCs w:val="24"/>
          <w14:ligatures w14:val="none"/>
        </w:rPr>
        <w:t xml:space="preserve">、其他材料</w:t>
      </w:r>
      <w:bookmarkStart w:id="255" w:name="_Hlt26671244"/>
      <w:r/>
      <w:bookmarkEnd w:id="236"/>
      <w:r/>
      <w:bookmarkEnd w:id="254"/>
      <w:r/>
      <w:bookmarkEnd w:id="255"/>
      <w:r/>
      <w:r/>
    </w:p>
    <w:p>
      <w:pPr>
        <w:rPr>
          <w:rFonts w:hint="eastAsia"/>
        </w:rPr>
      </w:pPr>
      <w:r>
        <w:rPr>
          <w:rFonts w:hint="eastAsia"/>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Tahoma">
    <w:panose1 w:val="020B0604030504040204"/>
  </w:font>
  <w:font w:name="等线">
    <w:panose1 w:val="02010600030101010101"/>
  </w:font>
  <w:font w:name="微软雅黑">
    <w:panose1 w:val="020B0503020204020204"/>
  </w:font>
  <w:font w:name="Calibri">
    <w:panose1 w:val="020F0502020204030204"/>
  </w:font>
  <w:font w:name="Symbol">
    <w:panose1 w:val="05050102010706020507"/>
  </w:font>
  <w:font w:name="Wingdings">
    <w:panose1 w:val="05000000000000000000"/>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086537"/>
      <w:docPartObj>
        <w:docPartGallery w:val="Page Numbers (Bottom of Page)"/>
        <w:docPartUnique w:val="true"/>
      </w:docPartObj>
      <w:rPr/>
    </w:sdtPr>
    <w:sdtContent>
      <w:p>
        <w:pPr>
          <w:pStyle w:val="715"/>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15"/>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54" w:hanging="454"/>
        <w:tabs>
          <w:tab w:val="left" w:pos="397" w:leader="none"/>
        </w:tabs>
      </w:pPr>
      <w:rPr>
        <w:rFonts w:hint="default" w:eastAsia="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3113" w:hanging="4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3">
    <w:multiLevelType w:val="hybridMultilevel"/>
    <w:lvl w:ilvl="0">
      <w:start w:val="1"/>
      <w:numFmt w:val="decimalEnclosedCircle"/>
      <w:isLgl w:val="false"/>
      <w:suff w:val="tab"/>
      <w:lvlText w:val="%1"/>
      <w:lvlJc w:val="left"/>
      <w:pPr>
        <w:ind w:left="860" w:hanging="360"/>
      </w:pPr>
      <w:rPr>
        <w:rFonts w:hint="default"/>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4">
    <w:multiLevelType w:val="hybridMultilevel"/>
    <w:lvl w:ilvl="0">
      <w:start w:val="3"/>
      <w:numFmt w:val="decimal"/>
      <w:isLgl w:val="false"/>
      <w:suff w:val="tab"/>
      <w:lvlText w:val="%1"/>
      <w:lvlJc w:val="left"/>
      <w:pPr>
        <w:ind w:left="860" w:hanging="360"/>
      </w:pPr>
      <w:rPr>
        <w:rFonts w:hint="default"/>
        <w:b w:val="0"/>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720" w:hanging="720"/>
      </w:pPr>
      <w:rPr>
        <w:rFonts w:hint="default"/>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6"/>
    <w:lvlOverride w:ilvl="0">
      <w:startOverride w:val="4"/>
    </w:lvlOverride>
  </w:num>
  <w:num w:numId="2">
    <w:abstractNumId w:val="2"/>
  </w:num>
  <w:num w:numId="3">
    <w:abstractNumId w:val="19"/>
  </w:num>
  <w:num w:numId="4">
    <w:abstractNumId w:val="14"/>
  </w:num>
  <w:num w:numId="5">
    <w:abstractNumId w:val="11"/>
  </w:num>
  <w:num w:numId="6">
    <w:abstractNumId w:val="4"/>
  </w:num>
  <w:num w:numId="7">
    <w:abstractNumId w:val="5"/>
  </w:num>
  <w:num w:numId="8">
    <w:abstractNumId w:val="1"/>
  </w:num>
  <w:num w:numId="9">
    <w:abstractNumId w:val="9"/>
  </w:num>
  <w:num w:numId="10">
    <w:abstractNumId w:val="12"/>
  </w:num>
  <w:num w:numId="11">
    <w:abstractNumId w:val="20"/>
  </w:num>
  <w:num w:numId="12">
    <w:abstractNumId w:val="17"/>
  </w:num>
  <w:num w:numId="13">
    <w:abstractNumId w:val="10"/>
  </w:num>
  <w:num w:numId="14">
    <w:abstractNumId w:val="13"/>
  </w:num>
  <w:num w:numId="15">
    <w:abstractNumId w:val="3"/>
  </w:num>
  <w:num w:numId="16">
    <w:abstractNumId w:val="15"/>
  </w:num>
  <w:num w:numId="17">
    <w:abstractNumId w:val="7"/>
  </w:num>
  <w:num w:numId="18">
    <w:abstractNumId w:val="6"/>
  </w:num>
  <w:num w:numId="19">
    <w:abstractNumId w:val="0"/>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0"/>
    <w:link w:val="701"/>
    <w:uiPriority w:val="9"/>
    <w:rPr>
      <w:rFonts w:ascii="Arial" w:hAnsi="Arial" w:eastAsia="Arial" w:cs="Arial"/>
      <w:sz w:val="40"/>
      <w:szCs w:val="40"/>
    </w:rPr>
  </w:style>
  <w:style w:type="character" w:styleId="15">
    <w:name w:val="Heading 2 Char"/>
    <w:basedOn w:val="710"/>
    <w:link w:val="702"/>
    <w:uiPriority w:val="9"/>
    <w:rPr>
      <w:rFonts w:ascii="Arial" w:hAnsi="Arial" w:eastAsia="Arial" w:cs="Arial"/>
      <w:sz w:val="34"/>
    </w:rPr>
  </w:style>
  <w:style w:type="character" w:styleId="17">
    <w:name w:val="Heading 3 Char"/>
    <w:basedOn w:val="710"/>
    <w:link w:val="703"/>
    <w:uiPriority w:val="9"/>
    <w:rPr>
      <w:rFonts w:ascii="Arial" w:hAnsi="Arial" w:eastAsia="Arial" w:cs="Arial"/>
      <w:sz w:val="30"/>
      <w:szCs w:val="30"/>
    </w:rPr>
  </w:style>
  <w:style w:type="character" w:styleId="19">
    <w:name w:val="Heading 4 Char"/>
    <w:basedOn w:val="710"/>
    <w:link w:val="704"/>
    <w:uiPriority w:val="9"/>
    <w:rPr>
      <w:rFonts w:ascii="Arial" w:hAnsi="Arial" w:eastAsia="Arial" w:cs="Arial"/>
      <w:b/>
      <w:bCs/>
      <w:sz w:val="26"/>
      <w:szCs w:val="26"/>
    </w:rPr>
  </w:style>
  <w:style w:type="character" w:styleId="21">
    <w:name w:val="Heading 5 Char"/>
    <w:basedOn w:val="710"/>
    <w:link w:val="705"/>
    <w:uiPriority w:val="9"/>
    <w:rPr>
      <w:rFonts w:ascii="Arial" w:hAnsi="Arial" w:eastAsia="Arial" w:cs="Arial"/>
      <w:b/>
      <w:bCs/>
      <w:sz w:val="24"/>
      <w:szCs w:val="24"/>
    </w:rPr>
  </w:style>
  <w:style w:type="character" w:styleId="23">
    <w:name w:val="Heading 6 Char"/>
    <w:basedOn w:val="710"/>
    <w:link w:val="706"/>
    <w:uiPriority w:val="9"/>
    <w:rPr>
      <w:rFonts w:ascii="Arial" w:hAnsi="Arial" w:eastAsia="Arial" w:cs="Arial"/>
      <w:b/>
      <w:bCs/>
      <w:sz w:val="22"/>
      <w:szCs w:val="22"/>
    </w:rPr>
  </w:style>
  <w:style w:type="character" w:styleId="25">
    <w:name w:val="Heading 7 Char"/>
    <w:basedOn w:val="710"/>
    <w:link w:val="707"/>
    <w:uiPriority w:val="9"/>
    <w:rPr>
      <w:rFonts w:ascii="Arial" w:hAnsi="Arial" w:eastAsia="Arial" w:cs="Arial"/>
      <w:b/>
      <w:bCs/>
      <w:i/>
      <w:iCs/>
      <w:sz w:val="22"/>
      <w:szCs w:val="22"/>
    </w:rPr>
  </w:style>
  <w:style w:type="character" w:styleId="27">
    <w:name w:val="Heading 8 Char"/>
    <w:basedOn w:val="710"/>
    <w:link w:val="708"/>
    <w:uiPriority w:val="9"/>
    <w:rPr>
      <w:rFonts w:ascii="Arial" w:hAnsi="Arial" w:eastAsia="Arial" w:cs="Arial"/>
      <w:i/>
      <w:iCs/>
      <w:sz w:val="22"/>
      <w:szCs w:val="22"/>
    </w:rPr>
  </w:style>
  <w:style w:type="character" w:styleId="29">
    <w:name w:val="Heading 9 Char"/>
    <w:basedOn w:val="710"/>
    <w:link w:val="70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0"/>
    <w:link w:val="751"/>
    <w:uiPriority w:val="10"/>
    <w:rPr>
      <w:sz w:val="48"/>
      <w:szCs w:val="48"/>
    </w:rPr>
  </w:style>
  <w:style w:type="character" w:styleId="36">
    <w:name w:val="Subtitle Char"/>
    <w:basedOn w:val="710"/>
    <w:link w:val="753"/>
    <w:uiPriority w:val="11"/>
    <w:rPr>
      <w:sz w:val="24"/>
      <w:szCs w:val="24"/>
    </w:rPr>
  </w:style>
  <w:style w:type="character" w:styleId="38">
    <w:name w:val="Quote Char"/>
    <w:link w:val="755"/>
    <w:uiPriority w:val="29"/>
    <w:rPr>
      <w:i/>
    </w:rPr>
  </w:style>
  <w:style w:type="character" w:styleId="40">
    <w:name w:val="Intense Quote Char"/>
    <w:link w:val="758"/>
    <w:uiPriority w:val="30"/>
    <w:rPr>
      <w:i/>
    </w:rPr>
  </w:style>
  <w:style w:type="character" w:styleId="42">
    <w:name w:val="Header Char"/>
    <w:basedOn w:val="710"/>
    <w:link w:val="713"/>
    <w:uiPriority w:val="99"/>
  </w:style>
  <w:style w:type="character" w:styleId="44">
    <w:name w:val="Footer Char"/>
    <w:basedOn w:val="710"/>
    <w:link w:val="715"/>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715"/>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qFormat/>
    <w:pPr>
      <w:jc w:val="both"/>
      <w:widowControl w:val="off"/>
    </w:pPr>
  </w:style>
  <w:style w:type="paragraph" w:styleId="701">
    <w:name w:val="Heading 1"/>
    <w:basedOn w:val="700"/>
    <w:next w:val="700"/>
    <w:link w:val="741"/>
    <w:uiPriority w:val="9"/>
    <w:qFormat/>
    <w:pPr>
      <w:jc w:val="left"/>
      <w:keepLines/>
      <w:keepNext/>
      <w:spacing w:before="480" w:after="80" w:line="278" w:lineRule="auto"/>
      <w:outlineLvl w:val="0"/>
    </w:pPr>
    <w:rPr>
      <w:rFonts w:asciiTheme="majorHAnsi" w:hAnsiTheme="majorHAnsi" w:eastAsiaTheme="majorEastAsia" w:cstheme="majorBidi"/>
      <w:color w:val="2f5496" w:themeColor="accent1" w:themeShade="BF"/>
      <w:sz w:val="48"/>
      <w:szCs w:val="48"/>
    </w:rPr>
  </w:style>
  <w:style w:type="paragraph" w:styleId="702">
    <w:name w:val="Heading 2"/>
    <w:basedOn w:val="700"/>
    <w:next w:val="700"/>
    <w:link w:val="742"/>
    <w:uiPriority w:val="9"/>
    <w:semiHidden/>
    <w:unhideWhenUsed/>
    <w:qFormat/>
    <w:pPr>
      <w:jc w:val="left"/>
      <w:keepLines/>
      <w:keepNext/>
      <w:spacing w:before="160" w:after="80" w:line="278" w:lineRule="auto"/>
      <w:outlineLvl w:val="1"/>
    </w:pPr>
    <w:rPr>
      <w:rFonts w:asciiTheme="majorHAnsi" w:hAnsiTheme="majorHAnsi" w:eastAsiaTheme="majorEastAsia" w:cstheme="majorBidi"/>
      <w:color w:val="2f5496" w:themeColor="accent1" w:themeShade="BF"/>
      <w:sz w:val="40"/>
      <w:szCs w:val="40"/>
    </w:rPr>
  </w:style>
  <w:style w:type="paragraph" w:styleId="703">
    <w:name w:val="Heading 3"/>
    <w:basedOn w:val="700"/>
    <w:next w:val="700"/>
    <w:link w:val="743"/>
    <w:uiPriority w:val="9"/>
    <w:semiHidden/>
    <w:unhideWhenUsed/>
    <w:qFormat/>
    <w:pPr>
      <w:jc w:val="left"/>
      <w:keepLines/>
      <w:keepNext/>
      <w:spacing w:before="160" w:after="80" w:line="278" w:lineRule="auto"/>
      <w:outlineLvl w:val="2"/>
    </w:pPr>
    <w:rPr>
      <w:rFonts w:asciiTheme="majorHAnsi" w:hAnsiTheme="majorHAnsi" w:eastAsiaTheme="majorEastAsia" w:cstheme="majorBidi"/>
      <w:color w:val="2f5496" w:themeColor="accent1" w:themeShade="BF"/>
      <w:sz w:val="32"/>
      <w:szCs w:val="32"/>
    </w:rPr>
  </w:style>
  <w:style w:type="paragraph" w:styleId="704">
    <w:name w:val="Heading 4"/>
    <w:basedOn w:val="700"/>
    <w:next w:val="700"/>
    <w:link w:val="744"/>
    <w:uiPriority w:val="9"/>
    <w:semiHidden/>
    <w:unhideWhenUsed/>
    <w:qFormat/>
    <w:pPr>
      <w:jc w:val="left"/>
      <w:keepLines/>
      <w:keepNext/>
      <w:spacing w:before="80" w:after="40" w:line="278" w:lineRule="auto"/>
      <w:outlineLvl w:val="3"/>
    </w:pPr>
    <w:rPr>
      <w:rFonts w:cstheme="majorBidi"/>
      <w:color w:val="2f5496" w:themeColor="accent1" w:themeShade="BF"/>
      <w:sz w:val="28"/>
      <w:szCs w:val="28"/>
    </w:rPr>
  </w:style>
  <w:style w:type="paragraph" w:styleId="705">
    <w:name w:val="Heading 5"/>
    <w:basedOn w:val="700"/>
    <w:next w:val="700"/>
    <w:link w:val="745"/>
    <w:uiPriority w:val="9"/>
    <w:semiHidden/>
    <w:unhideWhenUsed/>
    <w:qFormat/>
    <w:pPr>
      <w:jc w:val="left"/>
      <w:keepLines/>
      <w:keepNext/>
      <w:spacing w:before="80" w:after="40" w:line="278" w:lineRule="auto"/>
      <w:outlineLvl w:val="4"/>
    </w:pPr>
    <w:rPr>
      <w:rFonts w:cstheme="majorBidi"/>
      <w:color w:val="2f5496" w:themeColor="accent1" w:themeShade="BF"/>
      <w:sz w:val="24"/>
      <w:szCs w:val="24"/>
    </w:rPr>
  </w:style>
  <w:style w:type="paragraph" w:styleId="706">
    <w:name w:val="Heading 6"/>
    <w:basedOn w:val="700"/>
    <w:next w:val="700"/>
    <w:link w:val="746"/>
    <w:uiPriority w:val="9"/>
    <w:semiHidden/>
    <w:unhideWhenUsed/>
    <w:qFormat/>
    <w:pPr>
      <w:jc w:val="left"/>
      <w:keepLines/>
      <w:keepNext/>
      <w:spacing w:before="40" w:line="278" w:lineRule="auto"/>
      <w:outlineLvl w:val="5"/>
    </w:pPr>
    <w:rPr>
      <w:rFonts w:cstheme="majorBidi"/>
      <w:b/>
      <w:bCs/>
      <w:color w:val="2f5496" w:themeColor="accent1" w:themeShade="BF"/>
      <w:sz w:val="22"/>
      <w:szCs w:val="24"/>
    </w:rPr>
  </w:style>
  <w:style w:type="paragraph" w:styleId="707">
    <w:name w:val="Heading 7"/>
    <w:basedOn w:val="700"/>
    <w:next w:val="700"/>
    <w:link w:val="747"/>
    <w:uiPriority w:val="9"/>
    <w:semiHidden/>
    <w:unhideWhenUsed/>
    <w:qFormat/>
    <w:pPr>
      <w:jc w:val="left"/>
      <w:keepLines/>
      <w:keepNext/>
      <w:spacing w:before="40" w:line="278" w:lineRule="auto"/>
      <w:outlineLvl w:val="6"/>
    </w:pPr>
    <w:rPr>
      <w:rFonts w:cstheme="majorBidi"/>
      <w:b/>
      <w:bCs/>
      <w:color w:val="595959" w:themeColor="text1" w:themeTint="A6"/>
      <w:sz w:val="22"/>
      <w:szCs w:val="24"/>
    </w:rPr>
  </w:style>
  <w:style w:type="paragraph" w:styleId="708">
    <w:name w:val="Heading 8"/>
    <w:basedOn w:val="700"/>
    <w:next w:val="700"/>
    <w:link w:val="748"/>
    <w:uiPriority w:val="9"/>
    <w:semiHidden/>
    <w:unhideWhenUsed/>
    <w:qFormat/>
    <w:pPr>
      <w:jc w:val="left"/>
      <w:keepLines/>
      <w:keepNext/>
      <w:spacing w:line="278" w:lineRule="auto"/>
      <w:outlineLvl w:val="7"/>
    </w:pPr>
    <w:rPr>
      <w:rFonts w:cstheme="majorBidi"/>
      <w:color w:val="595959" w:themeColor="text1" w:themeTint="A6"/>
      <w:sz w:val="22"/>
      <w:szCs w:val="24"/>
    </w:rPr>
  </w:style>
  <w:style w:type="paragraph" w:styleId="709">
    <w:name w:val="Heading 9"/>
    <w:basedOn w:val="700"/>
    <w:next w:val="700"/>
    <w:link w:val="749"/>
    <w:uiPriority w:val="9"/>
    <w:semiHidden/>
    <w:unhideWhenUsed/>
    <w:qFormat/>
    <w:pPr>
      <w:jc w:val="left"/>
      <w:keepLines/>
      <w:keepNext/>
      <w:spacing w:line="278" w:lineRule="auto"/>
      <w:outlineLvl w:val="8"/>
    </w:pPr>
    <w:rPr>
      <w:rFonts w:eastAsiaTheme="majorEastAsia" w:cstheme="majorBidi"/>
      <w:color w:val="595959" w:themeColor="text1" w:themeTint="A6"/>
      <w:sz w:val="22"/>
      <w:szCs w:val="24"/>
    </w:rPr>
  </w:style>
  <w:style w:type="character" w:styleId="710" w:default="1">
    <w:name w:val="Default Paragraph Font"/>
    <w:uiPriority w:val="1"/>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name w:val="Header"/>
    <w:basedOn w:val="700"/>
    <w:link w:val="714"/>
    <w:uiPriority w:val="99"/>
    <w:unhideWhenUsed/>
    <w:pPr>
      <w:jc w:val="center"/>
      <w:tabs>
        <w:tab w:val="center" w:pos="4153" w:leader="none"/>
        <w:tab w:val="right" w:pos="8306" w:leader="none"/>
      </w:tabs>
    </w:pPr>
    <w:rPr>
      <w:sz w:val="18"/>
      <w:szCs w:val="18"/>
    </w:rPr>
  </w:style>
  <w:style w:type="character" w:styleId="714" w:customStyle="1">
    <w:name w:val="页眉 字符"/>
    <w:basedOn w:val="710"/>
    <w:link w:val="713"/>
    <w:uiPriority w:val="99"/>
    <w:rPr>
      <w:sz w:val="18"/>
      <w:szCs w:val="18"/>
    </w:rPr>
  </w:style>
  <w:style w:type="paragraph" w:styleId="715">
    <w:name w:val="Footer"/>
    <w:basedOn w:val="700"/>
    <w:link w:val="716"/>
    <w:uiPriority w:val="99"/>
    <w:unhideWhenUsed/>
    <w:pPr>
      <w:jc w:val="left"/>
      <w:tabs>
        <w:tab w:val="center" w:pos="4153" w:leader="none"/>
        <w:tab w:val="right" w:pos="8306" w:leader="none"/>
      </w:tabs>
    </w:pPr>
    <w:rPr>
      <w:sz w:val="18"/>
      <w:szCs w:val="18"/>
    </w:rPr>
  </w:style>
  <w:style w:type="character" w:styleId="716" w:customStyle="1">
    <w:name w:val="页脚 字符"/>
    <w:basedOn w:val="710"/>
    <w:link w:val="715"/>
    <w:uiPriority w:val="99"/>
    <w:rPr>
      <w:sz w:val="18"/>
      <w:szCs w:val="18"/>
    </w:rPr>
  </w:style>
  <w:style w:type="numbering" w:styleId="717" w:customStyle="1">
    <w:name w:val="无列表1"/>
    <w:next w:val="712"/>
    <w:uiPriority w:val="99"/>
    <w:semiHidden/>
    <w:unhideWhenUsed/>
  </w:style>
  <w:style w:type="character" w:styleId="718">
    <w:name w:val="Hyperlink"/>
    <w:uiPriority w:val="99"/>
    <w:unhideWhenUsed/>
    <w:qFormat/>
    <w:rPr>
      <w:color w:val="0000ff"/>
      <w:u w:val="none"/>
    </w:rPr>
  </w:style>
  <w:style w:type="character" w:styleId="719">
    <w:name w:val="Unresolved Mention"/>
    <w:basedOn w:val="710"/>
    <w:uiPriority w:val="99"/>
    <w:semiHidden/>
    <w:unhideWhenUsed/>
    <w:rPr>
      <w:color w:val="605e5c"/>
      <w:shd w:val="clear" w:color="auto" w:fill="e1dfdd"/>
    </w:rPr>
  </w:style>
  <w:style w:type="paragraph" w:styleId="720" w:customStyle="1">
    <w:name w:val="首行缩进"/>
    <w:basedOn w:val="700"/>
    <w:qFormat/>
    <w:pPr>
      <w:ind w:firstLine="480"/>
      <w:jc w:val="left"/>
      <w:spacing w:line="360" w:lineRule="auto"/>
    </w:pPr>
    <w:rPr>
      <w:rFonts w:ascii="宋体" w:hAnsi="宋体" w:eastAsia="宋体" w:cs="Times New Roman"/>
      <w:sz w:val="24"/>
      <w14:ligatures w14:val="none"/>
    </w:rPr>
  </w:style>
  <w:style w:type="paragraph" w:styleId="721" w:customStyle="1">
    <w:name w:val="Normal_0_1"/>
    <w:qFormat/>
    <w:rPr>
      <w:rFonts w:ascii="Times New Roman" w:hAnsi="Times New Roman" w:eastAsia="Times New Roman" w:cs="Times New Roman"/>
      <w:sz w:val="24"/>
      <w:szCs w:val="24"/>
      <w14:ligatures w14:val="none"/>
    </w:rPr>
  </w:style>
  <w:style w:type="paragraph" w:styleId="722" w:customStyle="1">
    <w:name w:val="Normal_0_0_0"/>
    <w:qFormat/>
    <w:rPr>
      <w:rFonts w:ascii="Times New Roman" w:hAnsi="Times New Roman" w:eastAsia="Times New Roman" w:cs="Times New Roman"/>
      <w:sz w:val="24"/>
      <w:szCs w:val="24"/>
      <w14:ligatures w14:val="none"/>
    </w:rPr>
  </w:style>
  <w:style w:type="paragraph" w:styleId="723" w:customStyle="1">
    <w:name w:val="Normal_1_1"/>
    <w:qFormat/>
    <w:rPr>
      <w:rFonts w:ascii="Times New Roman" w:hAnsi="Times New Roman" w:eastAsia="Times New Roman" w:cs="Times New Roman"/>
      <w:sz w:val="24"/>
      <w:szCs w:val="24"/>
      <w14:ligatures w14:val="none"/>
    </w:rPr>
  </w:style>
  <w:style w:type="paragraph" w:styleId="724" w:customStyle="1">
    <w:name w:val="Normal_2_0"/>
    <w:qFormat/>
    <w:rPr>
      <w:rFonts w:ascii="Times New Roman" w:hAnsi="Times New Roman" w:eastAsia="Times New Roman" w:cs="Times New Roman"/>
      <w:sz w:val="24"/>
      <w:szCs w:val="24"/>
      <w14:ligatures w14:val="none"/>
    </w:rPr>
  </w:style>
  <w:style w:type="paragraph" w:styleId="725" w:customStyle="1">
    <w:name w:val="Normal_4_0"/>
    <w:qFormat/>
    <w:rPr>
      <w:rFonts w:ascii="Times New Roman" w:hAnsi="Times New Roman" w:eastAsia="Times New Roman" w:cs="Times New Roman"/>
      <w:sz w:val="24"/>
      <w:szCs w:val="24"/>
      <w14:ligatures w14:val="none"/>
    </w:rPr>
  </w:style>
  <w:style w:type="paragraph" w:styleId="726" w:customStyle="1">
    <w:name w:val="Normal_5_0"/>
    <w:qFormat/>
    <w:rPr>
      <w:rFonts w:ascii="Times New Roman" w:hAnsi="Times New Roman" w:eastAsia="Times New Roman" w:cs="Times New Roman"/>
      <w:sz w:val="24"/>
      <w:szCs w:val="24"/>
      <w14:ligatures w14:val="none"/>
    </w:rPr>
  </w:style>
  <w:style w:type="paragraph" w:styleId="727" w:customStyle="1">
    <w:name w:val="Normal_0_2"/>
    <w:qFormat/>
    <w:rPr>
      <w:rFonts w:ascii="Times New Roman" w:hAnsi="Times New Roman" w:eastAsia="Times New Roman" w:cs="Times New Roman"/>
      <w:sz w:val="24"/>
      <w:szCs w:val="24"/>
      <w14:ligatures w14:val="none"/>
    </w:rPr>
  </w:style>
  <w:style w:type="paragraph" w:styleId="728">
    <w:name w:val="List Paragraph"/>
    <w:basedOn w:val="700"/>
    <w:uiPriority w:val="34"/>
    <w:qFormat/>
    <w:pPr>
      <w:ind w:firstLine="420"/>
    </w:pPr>
    <w:rPr>
      <w14:ligatures w14:val="none"/>
    </w:rPr>
  </w:style>
  <w:style w:type="paragraph" w:styleId="729">
    <w:name w:val="toc 7"/>
    <w:basedOn w:val="700"/>
    <w:next w:val="700"/>
    <w:semiHidden/>
    <w:unhideWhenUsed/>
    <w:qFormat/>
    <w:pPr>
      <w:ind w:left="1260"/>
      <w:jc w:val="left"/>
    </w:pPr>
    <w:rPr>
      <w:rFonts w:ascii="Times New Roman" w:hAnsi="Times New Roman" w:eastAsia="宋体" w:cs="Times New Roman"/>
      <w:szCs w:val="21"/>
      <w14:ligatures w14:val="none"/>
    </w:rPr>
  </w:style>
  <w:style w:type="paragraph" w:styleId="730" w:customStyle="1">
    <w:name w:val="Normal_0_3"/>
    <w:qFormat/>
    <w:rPr>
      <w:rFonts w:ascii="Times New Roman" w:hAnsi="Times New Roman" w:eastAsia="Times New Roman" w:cs="Times New Roman"/>
      <w:sz w:val="24"/>
      <w:szCs w:val="24"/>
      <w14:ligatures w14:val="none"/>
    </w:rPr>
  </w:style>
  <w:style w:type="paragraph" w:styleId="731">
    <w:name w:val="Normal (Web)"/>
    <w:basedOn w:val="700"/>
    <w:uiPriority w:val="99"/>
    <w:semiHidden/>
    <w:unhideWhenUsed/>
    <w:pPr>
      <w:jc w:val="left"/>
      <w:spacing w:before="100" w:beforeAutospacing="1" w:after="100" w:afterAutospacing="1"/>
      <w:widowControl/>
    </w:pPr>
    <w:rPr>
      <w:rFonts w:ascii="宋体" w:hAnsi="宋体" w:eastAsia="宋体" w:cs="宋体"/>
      <w:sz w:val="24"/>
      <w:szCs w:val="24"/>
      <w14:ligatures w14:val="none"/>
    </w:rPr>
  </w:style>
  <w:style w:type="character" w:styleId="732" w:customStyle="1">
    <w:name w:val="custom-tag-placeholder-class"/>
    <w:basedOn w:val="710"/>
  </w:style>
  <w:style w:type="character" w:styleId="733">
    <w:name w:val="Emphasis"/>
    <w:basedOn w:val="710"/>
    <w:uiPriority w:val="20"/>
    <w:qFormat/>
    <w:rPr>
      <w:i/>
      <w:iCs/>
    </w:rPr>
  </w:style>
  <w:style w:type="paragraph" w:styleId="734" w:customStyle="1">
    <w:name w:val="Normal_14"/>
    <w:qFormat/>
    <w:rPr>
      <w:rFonts w:ascii="Times New Roman" w:hAnsi="Times New Roman" w:eastAsia="Times New Roman" w:cs="Times New Roman"/>
      <w:sz w:val="24"/>
      <w:szCs w:val="24"/>
      <w14:ligatures w14:val="none"/>
    </w:rPr>
  </w:style>
  <w:style w:type="paragraph" w:styleId="735" w:customStyle="1">
    <w:name w:val="Normal_0_4"/>
    <w:qFormat/>
    <w:rPr>
      <w:rFonts w:ascii="Times New Roman" w:hAnsi="Times New Roman" w:eastAsia="Times New Roman" w:cs="Times New Roman"/>
      <w:sz w:val="24"/>
      <w:szCs w:val="24"/>
      <w14:ligatures w14:val="none"/>
    </w:rPr>
  </w:style>
  <w:style w:type="character" w:styleId="736" w:customStyle="1">
    <w:name w:val="样式1 Char"/>
    <w:link w:val="737"/>
    <w:qFormat/>
    <w:rPr>
      <w:rFonts w:ascii="宋体" w:hAnsi="宋体" w:eastAsia="宋体"/>
      <w:szCs w:val="21"/>
    </w:rPr>
  </w:style>
  <w:style w:type="paragraph" w:styleId="737" w:customStyle="1">
    <w:name w:val="样式1"/>
    <w:basedOn w:val="700"/>
    <w:link w:val="736"/>
    <w:qFormat/>
    <w:pPr>
      <w:ind w:left="709" w:hanging="709"/>
      <w:tabs>
        <w:tab w:val="left" w:pos="709" w:leader="none"/>
      </w:tabs>
    </w:pPr>
    <w:rPr>
      <w:rFonts w:ascii="宋体" w:hAnsi="宋体" w:eastAsia="宋体"/>
      <w:szCs w:val="21"/>
    </w:rPr>
  </w:style>
  <w:style w:type="paragraph" w:styleId="738" w:customStyle="1">
    <w:name w:val="Normal_28"/>
    <w:qFormat/>
    <w:rPr>
      <w:rFonts w:ascii="Times New Roman" w:hAnsi="Times New Roman" w:eastAsia="Times New Roman" w:cs="Times New Roman"/>
      <w:sz w:val="24"/>
      <w:szCs w:val="24"/>
      <w14:ligatures w14:val="none"/>
    </w:rPr>
  </w:style>
  <w:style w:type="paragraph" w:styleId="739">
    <w:name w:val="annotation text"/>
    <w:basedOn w:val="700"/>
    <w:link w:val="740"/>
    <w:uiPriority w:val="99"/>
    <w:semiHidden/>
    <w:unhideWhenUsed/>
    <w:pPr>
      <w:jc w:val="left"/>
    </w:pPr>
  </w:style>
  <w:style w:type="character" w:styleId="740" w:customStyle="1">
    <w:name w:val="批注文字 字符"/>
    <w:basedOn w:val="710"/>
    <w:link w:val="739"/>
    <w:uiPriority w:val="99"/>
    <w:semiHidden/>
  </w:style>
  <w:style w:type="character" w:styleId="741" w:customStyle="1">
    <w:name w:val="标题 1 字符"/>
    <w:basedOn w:val="710"/>
    <w:link w:val="701"/>
    <w:uiPriority w:val="9"/>
    <w:rPr>
      <w:rFonts w:asciiTheme="majorHAnsi" w:hAnsiTheme="majorHAnsi" w:eastAsiaTheme="majorEastAsia" w:cstheme="majorBidi"/>
      <w:color w:val="2f5496" w:themeColor="accent1" w:themeShade="BF"/>
      <w:sz w:val="48"/>
      <w:szCs w:val="48"/>
    </w:rPr>
  </w:style>
  <w:style w:type="character" w:styleId="742" w:customStyle="1">
    <w:name w:val="标题 2 字符"/>
    <w:basedOn w:val="710"/>
    <w:link w:val="702"/>
    <w:uiPriority w:val="9"/>
    <w:semiHidden/>
    <w:rPr>
      <w:rFonts w:asciiTheme="majorHAnsi" w:hAnsiTheme="majorHAnsi" w:eastAsiaTheme="majorEastAsia" w:cstheme="majorBidi"/>
      <w:color w:val="2f5496" w:themeColor="accent1" w:themeShade="BF"/>
      <w:sz w:val="40"/>
      <w:szCs w:val="40"/>
    </w:rPr>
  </w:style>
  <w:style w:type="character" w:styleId="743" w:customStyle="1">
    <w:name w:val="标题 3 字符"/>
    <w:basedOn w:val="710"/>
    <w:link w:val="703"/>
    <w:uiPriority w:val="9"/>
    <w:semiHidden/>
    <w:rPr>
      <w:rFonts w:asciiTheme="majorHAnsi" w:hAnsiTheme="majorHAnsi" w:eastAsiaTheme="majorEastAsia" w:cstheme="majorBidi"/>
      <w:color w:val="2f5496" w:themeColor="accent1" w:themeShade="BF"/>
      <w:sz w:val="32"/>
      <w:szCs w:val="32"/>
    </w:rPr>
  </w:style>
  <w:style w:type="character" w:styleId="744" w:customStyle="1">
    <w:name w:val="标题 4 字符"/>
    <w:basedOn w:val="710"/>
    <w:link w:val="704"/>
    <w:uiPriority w:val="9"/>
    <w:semiHidden/>
    <w:rPr>
      <w:rFonts w:cstheme="majorBidi"/>
      <w:color w:val="2f5496" w:themeColor="accent1" w:themeShade="BF"/>
      <w:sz w:val="28"/>
      <w:szCs w:val="28"/>
    </w:rPr>
  </w:style>
  <w:style w:type="character" w:styleId="745" w:customStyle="1">
    <w:name w:val="标题 5 字符"/>
    <w:basedOn w:val="710"/>
    <w:link w:val="705"/>
    <w:uiPriority w:val="9"/>
    <w:semiHidden/>
    <w:rPr>
      <w:rFonts w:cstheme="majorBidi"/>
      <w:color w:val="2f5496" w:themeColor="accent1" w:themeShade="BF"/>
      <w:sz w:val="24"/>
      <w:szCs w:val="24"/>
    </w:rPr>
  </w:style>
  <w:style w:type="character" w:styleId="746" w:customStyle="1">
    <w:name w:val="标题 6 字符"/>
    <w:basedOn w:val="710"/>
    <w:link w:val="706"/>
    <w:uiPriority w:val="9"/>
    <w:semiHidden/>
    <w:rPr>
      <w:rFonts w:cstheme="majorBidi"/>
      <w:b/>
      <w:bCs/>
      <w:color w:val="2f5496" w:themeColor="accent1" w:themeShade="BF"/>
      <w:sz w:val="22"/>
      <w:szCs w:val="24"/>
    </w:rPr>
  </w:style>
  <w:style w:type="character" w:styleId="747" w:customStyle="1">
    <w:name w:val="标题 7 字符"/>
    <w:basedOn w:val="710"/>
    <w:link w:val="707"/>
    <w:uiPriority w:val="9"/>
    <w:semiHidden/>
    <w:rPr>
      <w:rFonts w:cstheme="majorBidi"/>
      <w:b/>
      <w:bCs/>
      <w:color w:val="595959" w:themeColor="text1" w:themeTint="A6"/>
      <w:sz w:val="22"/>
      <w:szCs w:val="24"/>
    </w:rPr>
  </w:style>
  <w:style w:type="character" w:styleId="748" w:customStyle="1">
    <w:name w:val="标题 8 字符"/>
    <w:basedOn w:val="710"/>
    <w:link w:val="708"/>
    <w:uiPriority w:val="9"/>
    <w:semiHidden/>
    <w:rPr>
      <w:rFonts w:cstheme="majorBidi"/>
      <w:color w:val="595959" w:themeColor="text1" w:themeTint="A6"/>
      <w:sz w:val="22"/>
      <w:szCs w:val="24"/>
    </w:rPr>
  </w:style>
  <w:style w:type="character" w:styleId="749" w:customStyle="1">
    <w:name w:val="标题 9 字符"/>
    <w:basedOn w:val="710"/>
    <w:link w:val="709"/>
    <w:uiPriority w:val="9"/>
    <w:semiHidden/>
    <w:rPr>
      <w:rFonts w:eastAsiaTheme="majorEastAsia" w:cstheme="majorBidi"/>
      <w:color w:val="595959" w:themeColor="text1" w:themeTint="A6"/>
      <w:sz w:val="22"/>
      <w:szCs w:val="24"/>
    </w:rPr>
  </w:style>
  <w:style w:type="numbering" w:styleId="750" w:customStyle="1">
    <w:name w:val="无列表2"/>
    <w:next w:val="712"/>
    <w:uiPriority w:val="99"/>
    <w:semiHidden/>
    <w:unhideWhenUsed/>
  </w:style>
  <w:style w:type="paragraph" w:styleId="751">
    <w:name w:val="Title"/>
    <w:basedOn w:val="700"/>
    <w:next w:val="700"/>
    <w:link w:val="752"/>
    <w:uiPriority w:val="10"/>
    <w:qFormat/>
    <w:pPr>
      <w:contextualSpacing/>
      <w:jc w:val="center"/>
      <w:spacing w:after="80"/>
    </w:pPr>
    <w:rPr>
      <w:rFonts w:asciiTheme="majorHAnsi" w:hAnsiTheme="majorHAnsi" w:eastAsiaTheme="majorEastAsia" w:cstheme="majorBidi"/>
      <w:spacing w:val="-10"/>
      <w:sz w:val="56"/>
      <w:szCs w:val="56"/>
    </w:rPr>
  </w:style>
  <w:style w:type="character" w:styleId="752" w:customStyle="1">
    <w:name w:val="标题 字符"/>
    <w:basedOn w:val="710"/>
    <w:link w:val="751"/>
    <w:uiPriority w:val="10"/>
    <w:rPr>
      <w:rFonts w:asciiTheme="majorHAnsi" w:hAnsiTheme="majorHAnsi" w:eastAsiaTheme="majorEastAsia" w:cstheme="majorBidi"/>
      <w:spacing w:val="-10"/>
      <w:sz w:val="56"/>
      <w:szCs w:val="56"/>
    </w:rPr>
  </w:style>
  <w:style w:type="paragraph" w:styleId="753">
    <w:name w:val="Subtitle"/>
    <w:basedOn w:val="700"/>
    <w:next w:val="700"/>
    <w:link w:val="754"/>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rPr>
  </w:style>
  <w:style w:type="character" w:styleId="754" w:customStyle="1">
    <w:name w:val="副标题 字符"/>
    <w:basedOn w:val="710"/>
    <w:link w:val="753"/>
    <w:uiPriority w:val="11"/>
    <w:rPr>
      <w:rFonts w:asciiTheme="majorHAnsi" w:hAnsiTheme="majorHAnsi" w:eastAsiaTheme="majorEastAsia" w:cstheme="majorBidi"/>
      <w:color w:val="595959" w:themeColor="text1" w:themeTint="A6"/>
      <w:spacing w:val="15"/>
      <w:sz w:val="28"/>
      <w:szCs w:val="28"/>
    </w:rPr>
  </w:style>
  <w:style w:type="paragraph" w:styleId="755">
    <w:name w:val="Quote"/>
    <w:basedOn w:val="700"/>
    <w:next w:val="700"/>
    <w:link w:val="756"/>
    <w:uiPriority w:val="29"/>
    <w:qFormat/>
    <w:pPr>
      <w:jc w:val="center"/>
      <w:spacing w:before="160" w:after="160" w:line="278" w:lineRule="auto"/>
    </w:pPr>
    <w:rPr>
      <w:i/>
      <w:iCs/>
      <w:color w:val="404040" w:themeColor="text1" w:themeTint="BF"/>
      <w:sz w:val="22"/>
      <w:szCs w:val="24"/>
    </w:rPr>
  </w:style>
  <w:style w:type="character" w:styleId="756" w:customStyle="1">
    <w:name w:val="引用 字符"/>
    <w:basedOn w:val="710"/>
    <w:link w:val="755"/>
    <w:uiPriority w:val="29"/>
    <w:rPr>
      <w:i/>
      <w:iCs/>
      <w:color w:val="404040" w:themeColor="text1" w:themeTint="BF"/>
      <w:sz w:val="22"/>
      <w:szCs w:val="24"/>
    </w:rPr>
  </w:style>
  <w:style w:type="character" w:styleId="757">
    <w:name w:val="Intense Emphasis"/>
    <w:basedOn w:val="710"/>
    <w:uiPriority w:val="21"/>
    <w:qFormat/>
    <w:rPr>
      <w:i/>
      <w:iCs/>
      <w:color w:val="2f5496" w:themeColor="accent1" w:themeShade="BF"/>
    </w:rPr>
  </w:style>
  <w:style w:type="paragraph" w:styleId="758">
    <w:name w:val="Intense Quote"/>
    <w:basedOn w:val="700"/>
    <w:next w:val="700"/>
    <w:link w:val="759"/>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i/>
      <w:iCs/>
      <w:color w:val="2f5496" w:themeColor="accent1" w:themeShade="BF"/>
      <w:sz w:val="22"/>
      <w:szCs w:val="24"/>
    </w:rPr>
  </w:style>
  <w:style w:type="character" w:styleId="759" w:customStyle="1">
    <w:name w:val="明显引用 字符"/>
    <w:basedOn w:val="710"/>
    <w:link w:val="758"/>
    <w:uiPriority w:val="30"/>
    <w:rPr>
      <w:i/>
      <w:iCs/>
      <w:color w:val="2f5496" w:themeColor="accent1" w:themeShade="BF"/>
      <w:sz w:val="22"/>
      <w:szCs w:val="24"/>
    </w:rPr>
  </w:style>
  <w:style w:type="character" w:styleId="760">
    <w:name w:val="Intense Reference"/>
    <w:basedOn w:val="710"/>
    <w:uiPriority w:val="32"/>
    <w:qFormat/>
    <w:rPr>
      <w:b/>
      <w:bCs/>
      <w:smallCaps/>
      <w:color w:val="2f5496" w:themeColor="accent1" w:themeShade="BF"/>
      <w:spacing w:val="5"/>
    </w:rPr>
  </w:style>
  <w:style w:type="table" w:styleId="761">
    <w:name w:val="Table Grid"/>
    <w:basedOn w:val="711"/>
    <w:uiPriority w:val="39"/>
    <w:rPr>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762" w:customStyle="1">
    <w:name w:val="无列表3"/>
    <w:next w:val="712"/>
    <w:uiPriority w:val="99"/>
    <w:semiHidden/>
    <w:unhideWhenUsed/>
  </w:style>
  <w:style w:type="paragraph" w:styleId="763" w:customStyle="1">
    <w:name w:val="Normal_29"/>
    <w:qFormat/>
    <w:rPr>
      <w:rFonts w:ascii="Times New Roman" w:hAnsi="Times New Roman" w:eastAsia="Times New Roman" w:cs="Times New Roman"/>
      <w:sz w:val="24"/>
      <w:szCs w:val="24"/>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11"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杨金菊</cp:lastModifiedBy>
  <cp:revision>10</cp:revision>
  <dcterms:created xsi:type="dcterms:W3CDTF">2026-02-04T14:56:00Z</dcterms:created>
  <dcterms:modified xsi:type="dcterms:W3CDTF">2026-03-02T08:53:23Z</dcterms:modified>
</cp:coreProperties>
</file>